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08F73" w14:textId="4834465D" w:rsidR="005434A4" w:rsidRPr="00725619"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МИНИСТЕРСТВО ОБРАЗОВАНИЯ И НАУКИ РФ</w:t>
      </w:r>
      <w:r w:rsidR="005434A4"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 xml:space="preserve"> </w:t>
      </w:r>
    </w:p>
    <w:p w14:paraId="1A6C009A" w14:textId="148BF552" w:rsidR="005434A4" w:rsidRPr="00725619" w:rsidRDefault="0015771F" w:rsidP="0015771F">
      <w:pPr>
        <w:tabs>
          <w:tab w:val="left" w:pos="6946"/>
          <w:tab w:val="left" w:pos="7080"/>
          <w:tab w:val="left" w:pos="7788"/>
          <w:tab w:val="left" w:pos="8496"/>
          <w:tab w:val="left" w:pos="9204"/>
        </w:tabs>
        <w:spacing w:after="200" w:line="240" w:lineRule="auto"/>
        <w:ind w:firstLine="378"/>
        <w:jc w:val="center"/>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ФЕДЕРАЛЬНОЕ ГОСУДАРСТВЕННОЕ АВТОНОМНОЕ ОБРАЗОВАТЕЛЬНОЕ УЧРЕЖДЕНИЕ ВЫСШЕГО ОБРАЗОВАНИЯ</w:t>
      </w:r>
    </w:p>
    <w:p w14:paraId="3C5FD4E9" w14:textId="68D21D4D" w:rsidR="005434A4" w:rsidRPr="00725619" w:rsidRDefault="0015771F" w:rsidP="0015771F">
      <w:pPr>
        <w:tabs>
          <w:tab w:val="left" w:pos="6946"/>
          <w:tab w:val="left" w:pos="7080"/>
          <w:tab w:val="left" w:pos="7788"/>
          <w:tab w:val="left" w:pos="8496"/>
          <w:tab w:val="left" w:pos="9204"/>
        </w:tabs>
        <w:spacing w:after="200" w:line="240" w:lineRule="auto"/>
        <w:ind w:right="849" w:firstLine="378"/>
        <w:jc w:val="center"/>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«НАЦИОНАЛЬНЫЙ ИССЛЕДОВАТЕЛЬСКИЙ УНИВЕРСИТЕТ ИТМО»</w:t>
      </w:r>
    </w:p>
    <w:p w14:paraId="3560E93A" w14:textId="77777777" w:rsidR="0015771F" w:rsidRPr="00725619" w:rsidRDefault="0015771F" w:rsidP="0015771F">
      <w:pPr>
        <w:tabs>
          <w:tab w:val="left" w:pos="6946"/>
          <w:tab w:val="left" w:pos="7080"/>
          <w:tab w:val="left" w:pos="7788"/>
          <w:tab w:val="left" w:pos="8496"/>
          <w:tab w:val="left" w:pos="9204"/>
        </w:tabs>
        <w:spacing w:after="200" w:line="240" w:lineRule="auto"/>
        <w:ind w:right="849" w:firstLine="378"/>
        <w:jc w:val="center"/>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p>
    <w:p w14:paraId="4377B4A1" w14:textId="73D5B6C8" w:rsidR="005434A4" w:rsidRPr="00725619"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Мегафакультет Компьютерных Технологий и Управления</w:t>
      </w:r>
    </w:p>
    <w:p w14:paraId="625950FD" w14:textId="5C8D20F3" w:rsidR="005434A4" w:rsidRPr="00725619"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Факультет Программной Инженерии и Компьютерной Техники (ФПИиКТ)</w:t>
      </w:r>
    </w:p>
    <w:p w14:paraId="6E11D25F" w14:textId="41F6AC75" w:rsidR="002E034C" w:rsidRPr="00725619" w:rsidRDefault="0015771F" w:rsidP="002E034C">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 xml:space="preserve">Направление: </w:t>
      </w:r>
      <w:r w:rsidR="002E034C"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Системное и прикладное программное обеспечение, Нейротехнологии и программирование</w:t>
      </w:r>
    </w:p>
    <w:p w14:paraId="612358D2" w14:textId="2D4B6F39" w:rsidR="0015771F" w:rsidRPr="00725619" w:rsidRDefault="002E034C" w:rsidP="002E034C">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09</w:t>
      </w:r>
      <w:r w:rsidR="0015771F"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.03.04 Про</w:t>
      </w:r>
      <w:r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граммная инженерия</w:t>
      </w:r>
    </w:p>
    <w:p w14:paraId="12F5C6D4" w14:textId="6AEE306B" w:rsidR="0015771F" w:rsidRPr="00725619"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Отчет по финальной работе</w:t>
      </w:r>
    </w:p>
    <w:p w14:paraId="4EC46165" w14:textId="11673B28" w:rsidR="0015771F" w:rsidRPr="00725619" w:rsidRDefault="0015771F" w:rsidP="005434A4">
      <w:pPr>
        <w:tabs>
          <w:tab w:val="left" w:pos="6946"/>
          <w:tab w:val="left" w:pos="7080"/>
          <w:tab w:val="left" w:pos="7788"/>
          <w:tab w:val="left" w:pos="8496"/>
          <w:tab w:val="left" w:pos="9204"/>
        </w:tabs>
        <w:spacing w:after="200" w:line="360" w:lineRule="auto"/>
        <w:ind w:firstLine="378"/>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t>Выбранная тема:</w:t>
      </w:r>
    </w:p>
    <w:p w14:paraId="77C9EF25" w14:textId="140E7FCA" w:rsidR="005434A4" w:rsidRPr="00725619" w:rsidRDefault="002E034C" w:rsidP="002E03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center"/>
        <w:rPr>
          <w:rFonts w:ascii="Times New Roman" w:eastAsia="Arial Unicode MS" w:hAnsi="Times New Roman" w:cs="Times New Roman"/>
          <w:color w:val="000000"/>
          <w:sz w:val="40"/>
          <w:szCs w:val="40"/>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40"/>
          <w:szCs w:val="40"/>
          <w:lang w:eastAsia="ru-RU"/>
          <w14:textOutline w14:w="0" w14:cap="flat" w14:cmpd="sng" w14:algn="ctr">
            <w14:noFill/>
            <w14:prstDash w14:val="solid"/>
            <w14:bevel/>
          </w14:textOutline>
        </w:rPr>
        <w:t>Петергоф: послевоенное возрождение</w:t>
      </w:r>
    </w:p>
    <w:p w14:paraId="32CBCDFB" w14:textId="77777777" w:rsidR="002E034C" w:rsidRPr="00725619" w:rsidRDefault="002E034C"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p>
    <w:p w14:paraId="5C2BEE70" w14:textId="2F42DAAC" w:rsidR="005434A4" w:rsidRPr="00725619" w:rsidRDefault="0015771F"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 xml:space="preserve">Студент: </w:t>
      </w:r>
      <w:r w:rsidR="002E034C"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Шубин Егор Вячеславович 468125</w:t>
      </w:r>
    </w:p>
    <w:p w14:paraId="0FBA620D" w14:textId="13EBDBFC" w:rsidR="002E034C" w:rsidRPr="00725619" w:rsidRDefault="002E034C"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Казорин Даниил Дмитриевич 466080</w:t>
      </w:r>
    </w:p>
    <w:p w14:paraId="1C67171B" w14:textId="3AD4D147" w:rsidR="005434A4" w:rsidRPr="00725619" w:rsidRDefault="00337CF3"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Times New Roman" w:hAnsi="Times New Roman" w:cs="Times New Roman"/>
          <w:color w:val="000000"/>
          <w:sz w:val="24"/>
          <w:szCs w:val="24"/>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Преподаватель</w:t>
      </w:r>
      <w:r w:rsidR="005434A4"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 xml:space="preserve">: </w:t>
      </w:r>
    </w:p>
    <w:p w14:paraId="39EE272C" w14:textId="77777777" w:rsidR="005434A4" w:rsidRPr="00725619" w:rsidRDefault="005434A4"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Times New Roman" w:hAnsi="Times New Roman" w:cs="Times New Roman"/>
          <w:color w:val="000000"/>
          <w:sz w:val="24"/>
          <w:szCs w:val="24"/>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Кандидат искусствоведения,</w:t>
      </w:r>
    </w:p>
    <w:p w14:paraId="00619DF4" w14:textId="77777777" w:rsidR="005434A4" w:rsidRPr="00725619" w:rsidRDefault="005434A4"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firstLine="378"/>
        <w:jc w:val="right"/>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4"/>
          <w:szCs w:val="24"/>
          <w:lang w:eastAsia="ru-RU"/>
          <w14:textOutline w14:w="0" w14:cap="flat" w14:cmpd="sng" w14:algn="ctr">
            <w14:noFill/>
            <w14:prstDash w14:val="solid"/>
            <w14:bevel/>
          </w14:textOutline>
        </w:rPr>
        <w:t>Мартынова Дарья Олеговна</w:t>
      </w:r>
    </w:p>
    <w:p w14:paraId="71FBE525" w14:textId="73938D61" w:rsidR="005434A4" w:rsidRPr="00725619" w:rsidRDefault="005434A4" w:rsidP="00337C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p>
    <w:p w14:paraId="430AC8C0" w14:textId="77777777" w:rsidR="00337CF3" w:rsidRPr="00725619" w:rsidRDefault="00337CF3" w:rsidP="00337C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p>
    <w:p w14:paraId="6792C1A9" w14:textId="77777777" w:rsidR="005434A4" w:rsidRPr="00725619" w:rsidRDefault="005434A4" w:rsidP="005434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center"/>
        <w:rPr>
          <w:rFonts w:ascii="Times New Roman" w:eastAsia="Times New Roman"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Санкт-Петербург</w:t>
      </w:r>
    </w:p>
    <w:p w14:paraId="3CD2870B" w14:textId="13C90765" w:rsidR="00337CF3" w:rsidRPr="00725619" w:rsidRDefault="00DA6914" w:rsidP="00337C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center"/>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pPr>
      <w:r w:rsidRPr="00725619">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202</w:t>
      </w:r>
      <w:r w:rsidR="00C83CC3" w:rsidRPr="00725619">
        <w:rPr>
          <w:rFonts w:ascii="Times New Roman" w:eastAsia="Arial Unicode MS" w:hAnsi="Times New Roman" w:cs="Times New Roman"/>
          <w:color w:val="000000"/>
          <w:sz w:val="28"/>
          <w:szCs w:val="28"/>
          <w:lang w:eastAsia="ru-RU"/>
          <w14:textOutline w14:w="0" w14:cap="flat" w14:cmpd="sng" w14:algn="ctr">
            <w14:noFill/>
            <w14:prstDash w14:val="solid"/>
            <w14:bevel/>
          </w14:textOutline>
        </w:rPr>
        <w:t>5</w:t>
      </w:r>
    </w:p>
    <w:p w14:paraId="36B63420" w14:textId="0BDFA8D0" w:rsidR="00831869" w:rsidRPr="00725619" w:rsidRDefault="00033015" w:rsidP="00831869">
      <w:pPr>
        <w:spacing w:line="360" w:lineRule="auto"/>
        <w:rPr>
          <w:rFonts w:ascii="Times New Roman" w:hAnsi="Times New Roman" w:cs="Times New Roman"/>
          <w:sz w:val="28"/>
          <w:szCs w:val="28"/>
        </w:rPr>
      </w:pPr>
      <w:r w:rsidRPr="00725619">
        <w:rPr>
          <w:rFonts w:ascii="Times New Roman" w:hAnsi="Times New Roman" w:cs="Times New Roman"/>
          <w:sz w:val="28"/>
          <w:szCs w:val="28"/>
        </w:rPr>
        <w:lastRenderedPageBreak/>
        <w:t>О</w:t>
      </w:r>
      <w:r w:rsidR="00CB2473" w:rsidRPr="00725619">
        <w:rPr>
          <w:rFonts w:ascii="Times New Roman" w:hAnsi="Times New Roman" w:cs="Times New Roman"/>
          <w:sz w:val="28"/>
          <w:szCs w:val="28"/>
        </w:rPr>
        <w:t>главление</w:t>
      </w:r>
    </w:p>
    <w:sdt>
      <w:sdtPr>
        <w:rPr>
          <w:rFonts w:ascii="Times New Roman" w:eastAsiaTheme="minorHAnsi" w:hAnsi="Times New Roman" w:cs="Times New Roman"/>
          <w:color w:val="auto"/>
          <w:sz w:val="22"/>
          <w:szCs w:val="22"/>
          <w:lang w:eastAsia="en-US"/>
        </w:rPr>
        <w:id w:val="2145615756"/>
        <w:docPartObj>
          <w:docPartGallery w:val="Table of Contents"/>
          <w:docPartUnique/>
        </w:docPartObj>
      </w:sdtPr>
      <w:sdtEndPr>
        <w:rPr>
          <w:noProof/>
        </w:rPr>
      </w:sdtEndPr>
      <w:sdtContent>
        <w:p w14:paraId="1534EE2E" w14:textId="14F49198" w:rsidR="00831869" w:rsidRPr="00725619" w:rsidRDefault="00831869">
          <w:pPr>
            <w:pStyle w:val="TOCHeading"/>
            <w:rPr>
              <w:rFonts w:ascii="Times New Roman" w:hAnsi="Times New Roman" w:cs="Times New Roman"/>
            </w:rPr>
          </w:pPr>
          <w:r w:rsidRPr="00725619">
            <w:rPr>
              <w:rFonts w:ascii="Times New Roman" w:hAnsi="Times New Roman" w:cs="Times New Roman"/>
            </w:rPr>
            <w:t>Оглавление</w:t>
          </w:r>
        </w:p>
        <w:p w14:paraId="1849B81B" w14:textId="0D860922" w:rsidR="008443F8" w:rsidRPr="00725619" w:rsidRDefault="00831869">
          <w:pPr>
            <w:pStyle w:val="TOC1"/>
            <w:tabs>
              <w:tab w:val="right" w:leader="dot" w:pos="9344"/>
            </w:tabs>
            <w:rPr>
              <w:bCs w:val="0"/>
              <w:noProof/>
              <w:kern w:val="2"/>
              <w:sz w:val="24"/>
              <w:szCs w:val="24"/>
              <w14:ligatures w14:val="standardContextual"/>
            </w:rPr>
          </w:pPr>
          <w:r w:rsidRPr="00725619">
            <w:rPr>
              <w:bCs w:val="0"/>
            </w:rPr>
            <w:fldChar w:fldCharType="begin"/>
          </w:r>
          <w:r w:rsidRPr="00725619">
            <w:rPr>
              <w:bCs w:val="0"/>
            </w:rPr>
            <w:instrText xml:space="preserve"> TOC \o "1-3" \h \z \u </w:instrText>
          </w:r>
          <w:r w:rsidRPr="00725619">
            <w:rPr>
              <w:bCs w:val="0"/>
            </w:rPr>
            <w:fldChar w:fldCharType="separate"/>
          </w:r>
          <w:hyperlink w:anchor="_Toc198500755" w:history="1">
            <w:r w:rsidR="008443F8" w:rsidRPr="00725619">
              <w:rPr>
                <w:rStyle w:val="Hyperlink"/>
                <w:bCs w:val="0"/>
                <w:noProof/>
              </w:rPr>
              <w:t>Введение</w:t>
            </w:r>
            <w:r w:rsidR="008443F8" w:rsidRPr="00725619">
              <w:rPr>
                <w:bCs w:val="0"/>
                <w:noProof/>
                <w:webHidden/>
              </w:rPr>
              <w:tab/>
            </w:r>
            <w:r w:rsidR="008443F8" w:rsidRPr="00725619">
              <w:rPr>
                <w:bCs w:val="0"/>
                <w:noProof/>
                <w:webHidden/>
              </w:rPr>
              <w:fldChar w:fldCharType="begin"/>
            </w:r>
            <w:r w:rsidR="008443F8" w:rsidRPr="00725619">
              <w:rPr>
                <w:bCs w:val="0"/>
                <w:noProof/>
                <w:webHidden/>
              </w:rPr>
              <w:instrText xml:space="preserve"> PAGEREF _Toc198500755 \h </w:instrText>
            </w:r>
            <w:r w:rsidR="008443F8" w:rsidRPr="00725619">
              <w:rPr>
                <w:bCs w:val="0"/>
                <w:noProof/>
                <w:webHidden/>
              </w:rPr>
            </w:r>
            <w:r w:rsidR="008443F8" w:rsidRPr="00725619">
              <w:rPr>
                <w:bCs w:val="0"/>
                <w:noProof/>
                <w:webHidden/>
              </w:rPr>
              <w:fldChar w:fldCharType="separate"/>
            </w:r>
            <w:r w:rsidR="008443F8" w:rsidRPr="00725619">
              <w:rPr>
                <w:bCs w:val="0"/>
                <w:noProof/>
                <w:webHidden/>
              </w:rPr>
              <w:t>2</w:t>
            </w:r>
            <w:r w:rsidR="008443F8" w:rsidRPr="00725619">
              <w:rPr>
                <w:bCs w:val="0"/>
                <w:noProof/>
                <w:webHidden/>
              </w:rPr>
              <w:fldChar w:fldCharType="end"/>
            </w:r>
          </w:hyperlink>
        </w:p>
        <w:p w14:paraId="5F289017" w14:textId="54F6290C" w:rsidR="008443F8" w:rsidRPr="00725619" w:rsidRDefault="008443F8">
          <w:pPr>
            <w:pStyle w:val="TOC1"/>
            <w:tabs>
              <w:tab w:val="right" w:leader="dot" w:pos="9344"/>
            </w:tabs>
            <w:rPr>
              <w:bCs w:val="0"/>
              <w:noProof/>
              <w:kern w:val="2"/>
              <w:sz w:val="24"/>
              <w:szCs w:val="24"/>
              <w14:ligatures w14:val="standardContextual"/>
            </w:rPr>
          </w:pPr>
          <w:hyperlink w:anchor="_Toc198500756" w:history="1">
            <w:r w:rsidRPr="00725619">
              <w:rPr>
                <w:rStyle w:val="Hyperlink"/>
                <w:bCs w:val="0"/>
                <w:noProof/>
              </w:rPr>
              <w:t>Глава 1. Петергоф в годы войны: ущерб и масштабы разрушений</w:t>
            </w:r>
            <w:r w:rsidRPr="00725619">
              <w:rPr>
                <w:bCs w:val="0"/>
                <w:noProof/>
                <w:webHidden/>
              </w:rPr>
              <w:tab/>
            </w:r>
            <w:r w:rsidRPr="00725619">
              <w:rPr>
                <w:bCs w:val="0"/>
                <w:noProof/>
                <w:webHidden/>
              </w:rPr>
              <w:fldChar w:fldCharType="begin"/>
            </w:r>
            <w:r w:rsidRPr="00725619">
              <w:rPr>
                <w:bCs w:val="0"/>
                <w:noProof/>
                <w:webHidden/>
              </w:rPr>
              <w:instrText xml:space="preserve"> PAGEREF _Toc198500756 \h </w:instrText>
            </w:r>
            <w:r w:rsidRPr="00725619">
              <w:rPr>
                <w:bCs w:val="0"/>
                <w:noProof/>
                <w:webHidden/>
              </w:rPr>
            </w:r>
            <w:r w:rsidRPr="00725619">
              <w:rPr>
                <w:bCs w:val="0"/>
                <w:noProof/>
                <w:webHidden/>
              </w:rPr>
              <w:fldChar w:fldCharType="separate"/>
            </w:r>
            <w:r w:rsidRPr="00725619">
              <w:rPr>
                <w:bCs w:val="0"/>
                <w:noProof/>
                <w:webHidden/>
              </w:rPr>
              <w:t>3</w:t>
            </w:r>
            <w:r w:rsidRPr="00725619">
              <w:rPr>
                <w:bCs w:val="0"/>
                <w:noProof/>
                <w:webHidden/>
              </w:rPr>
              <w:fldChar w:fldCharType="end"/>
            </w:r>
          </w:hyperlink>
        </w:p>
        <w:p w14:paraId="322CA99C" w14:textId="5890CA7A" w:rsidR="008443F8" w:rsidRPr="00725619" w:rsidRDefault="008443F8">
          <w:pPr>
            <w:pStyle w:val="TOC3"/>
            <w:tabs>
              <w:tab w:val="right" w:leader="dot" w:pos="9344"/>
            </w:tabs>
            <w:rPr>
              <w:rFonts w:ascii="Times New Roman" w:hAnsi="Times New Roman"/>
              <w:noProof/>
              <w:kern w:val="2"/>
              <w:sz w:val="24"/>
              <w:szCs w:val="24"/>
              <w14:ligatures w14:val="standardContextual"/>
            </w:rPr>
          </w:pPr>
          <w:hyperlink w:anchor="_Toc198500757" w:history="1">
            <w:r w:rsidRPr="00725619">
              <w:rPr>
                <w:rStyle w:val="Hyperlink"/>
                <w:rFonts w:ascii="Times New Roman" w:hAnsi="Times New Roman"/>
                <w:noProof/>
              </w:rPr>
              <w:t>Наступление врага и захват Нового Петергоф</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_Toc198500757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3</w:t>
            </w:r>
            <w:r w:rsidRPr="00725619">
              <w:rPr>
                <w:rFonts w:ascii="Times New Roman" w:hAnsi="Times New Roman"/>
                <w:noProof/>
                <w:webHidden/>
              </w:rPr>
              <w:fldChar w:fldCharType="end"/>
            </w:r>
          </w:hyperlink>
        </w:p>
        <w:p w14:paraId="767384AF" w14:textId="04429730" w:rsidR="008443F8" w:rsidRPr="00725619" w:rsidRDefault="008443F8">
          <w:pPr>
            <w:pStyle w:val="TOC3"/>
            <w:tabs>
              <w:tab w:val="right" w:leader="dot" w:pos="9344"/>
            </w:tabs>
            <w:rPr>
              <w:rFonts w:ascii="Times New Roman" w:hAnsi="Times New Roman"/>
              <w:noProof/>
              <w:kern w:val="2"/>
              <w:sz w:val="24"/>
              <w:szCs w:val="24"/>
              <w14:ligatures w14:val="standardContextual"/>
            </w:rPr>
          </w:pPr>
          <w:hyperlink w:anchor="_Toc198500758" w:history="1">
            <w:r w:rsidRPr="00725619">
              <w:rPr>
                <w:rStyle w:val="Hyperlink"/>
                <w:rFonts w:ascii="Times New Roman" w:hAnsi="Times New Roman"/>
                <w:noProof/>
              </w:rPr>
              <w:t>Эвакуация музейных ценностей</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_Toc198500758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4</w:t>
            </w:r>
            <w:r w:rsidRPr="00725619">
              <w:rPr>
                <w:rFonts w:ascii="Times New Roman" w:hAnsi="Times New Roman"/>
                <w:noProof/>
                <w:webHidden/>
              </w:rPr>
              <w:fldChar w:fldCharType="end"/>
            </w:r>
          </w:hyperlink>
        </w:p>
        <w:p w14:paraId="48B6248F" w14:textId="37B25618" w:rsidR="008443F8" w:rsidRPr="00725619" w:rsidRDefault="008443F8">
          <w:pPr>
            <w:pStyle w:val="TOC3"/>
            <w:tabs>
              <w:tab w:val="right" w:leader="dot" w:pos="9344"/>
            </w:tabs>
            <w:rPr>
              <w:rFonts w:ascii="Times New Roman" w:hAnsi="Times New Roman"/>
              <w:noProof/>
              <w:kern w:val="2"/>
              <w:sz w:val="24"/>
              <w:szCs w:val="24"/>
              <w14:ligatures w14:val="standardContextual"/>
            </w:rPr>
          </w:pPr>
          <w:hyperlink w:anchor="_Toc198500759" w:history="1">
            <w:r w:rsidRPr="00725619">
              <w:rPr>
                <w:rStyle w:val="Hyperlink"/>
                <w:rFonts w:ascii="Times New Roman" w:hAnsi="Times New Roman"/>
                <w:noProof/>
              </w:rPr>
              <w:t>Разрушения дворцов и парков</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_Toc198500759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4</w:t>
            </w:r>
            <w:r w:rsidRPr="00725619">
              <w:rPr>
                <w:rFonts w:ascii="Times New Roman" w:hAnsi="Times New Roman"/>
                <w:noProof/>
                <w:webHidden/>
              </w:rPr>
              <w:fldChar w:fldCharType="end"/>
            </w:r>
          </w:hyperlink>
        </w:p>
        <w:p w14:paraId="0EA56CE0" w14:textId="2AA4ED99" w:rsidR="008443F8" w:rsidRPr="00725619" w:rsidRDefault="008443F8">
          <w:pPr>
            <w:pStyle w:val="TOC3"/>
            <w:tabs>
              <w:tab w:val="right" w:leader="dot" w:pos="9344"/>
            </w:tabs>
            <w:rPr>
              <w:rFonts w:ascii="Times New Roman" w:hAnsi="Times New Roman"/>
              <w:noProof/>
              <w:kern w:val="2"/>
              <w:sz w:val="24"/>
              <w:szCs w:val="24"/>
              <w14:ligatures w14:val="standardContextual"/>
            </w:rPr>
          </w:pPr>
          <w:hyperlink w:anchor="_Toc198500760" w:history="1">
            <w:r w:rsidRPr="00725619">
              <w:rPr>
                <w:rStyle w:val="Hyperlink"/>
                <w:rFonts w:ascii="Times New Roman" w:hAnsi="Times New Roman"/>
                <w:noProof/>
              </w:rPr>
              <w:t>Итоги оккупации</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_Toc198500760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5</w:t>
            </w:r>
            <w:r w:rsidRPr="00725619">
              <w:rPr>
                <w:rFonts w:ascii="Times New Roman" w:hAnsi="Times New Roman"/>
                <w:noProof/>
                <w:webHidden/>
              </w:rPr>
              <w:fldChar w:fldCharType="end"/>
            </w:r>
          </w:hyperlink>
        </w:p>
        <w:p w14:paraId="7B4E8891" w14:textId="107CA7A9" w:rsidR="008443F8" w:rsidRPr="00725619" w:rsidRDefault="008443F8">
          <w:pPr>
            <w:pStyle w:val="TOC1"/>
            <w:tabs>
              <w:tab w:val="right" w:leader="dot" w:pos="9344"/>
            </w:tabs>
            <w:rPr>
              <w:bCs w:val="0"/>
              <w:noProof/>
              <w:kern w:val="2"/>
              <w:sz w:val="24"/>
              <w:szCs w:val="24"/>
              <w14:ligatures w14:val="standardContextual"/>
            </w:rPr>
          </w:pPr>
          <w:hyperlink w:anchor="_Toc198500761" w:history="1">
            <w:r w:rsidRPr="00725619">
              <w:rPr>
                <w:rStyle w:val="Hyperlink"/>
                <w:bCs w:val="0"/>
                <w:noProof/>
              </w:rPr>
              <w:t>Глава 2. Начало восстановительных работ (1944–1950-е годы)</w:t>
            </w:r>
            <w:r w:rsidRPr="00725619">
              <w:rPr>
                <w:bCs w:val="0"/>
                <w:noProof/>
                <w:webHidden/>
              </w:rPr>
              <w:tab/>
            </w:r>
            <w:r w:rsidRPr="00725619">
              <w:rPr>
                <w:bCs w:val="0"/>
                <w:noProof/>
                <w:webHidden/>
              </w:rPr>
              <w:fldChar w:fldCharType="begin"/>
            </w:r>
            <w:r w:rsidRPr="00725619">
              <w:rPr>
                <w:bCs w:val="0"/>
                <w:noProof/>
                <w:webHidden/>
              </w:rPr>
              <w:instrText xml:space="preserve"> PAGEREF _Toc198500761 \h </w:instrText>
            </w:r>
            <w:r w:rsidRPr="00725619">
              <w:rPr>
                <w:bCs w:val="0"/>
                <w:noProof/>
                <w:webHidden/>
              </w:rPr>
            </w:r>
            <w:r w:rsidRPr="00725619">
              <w:rPr>
                <w:bCs w:val="0"/>
                <w:noProof/>
                <w:webHidden/>
              </w:rPr>
              <w:fldChar w:fldCharType="separate"/>
            </w:r>
            <w:r w:rsidRPr="00725619">
              <w:rPr>
                <w:bCs w:val="0"/>
                <w:noProof/>
                <w:webHidden/>
              </w:rPr>
              <w:t>5</w:t>
            </w:r>
            <w:r w:rsidRPr="00725619">
              <w:rPr>
                <w:bCs w:val="0"/>
                <w:noProof/>
                <w:webHidden/>
              </w:rPr>
              <w:fldChar w:fldCharType="end"/>
            </w:r>
          </w:hyperlink>
        </w:p>
        <w:p w14:paraId="0EDA0F8D" w14:textId="6D9DACEA"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2" w:history="1">
            <w:r w:rsidRPr="00725619">
              <w:rPr>
                <w:rStyle w:val="Hyperlink"/>
                <w:rFonts w:ascii="Times New Roman" w:hAnsi="Times New Roman"/>
                <w:noProof/>
              </w:rPr>
              <w:t>Состояние Петергофа после освобождения</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_Toc198500762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6</w:t>
            </w:r>
            <w:r w:rsidRPr="00725619">
              <w:rPr>
                <w:rFonts w:ascii="Times New Roman" w:hAnsi="Times New Roman"/>
                <w:noProof/>
                <w:webHidden/>
              </w:rPr>
              <w:fldChar w:fldCharType="end"/>
            </w:r>
          </w:hyperlink>
        </w:p>
        <w:p w14:paraId="5E9344D9" w14:textId="3B4435DA"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3" w:history="1">
            <w:r w:rsidRPr="00725619">
              <w:rPr>
                <w:rStyle w:val="Hyperlink"/>
                <w:rFonts w:ascii="Times New Roman" w:hAnsi="Times New Roman"/>
                <w:noProof/>
              </w:rPr>
              <w:t>Первые шаги реставрации</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_Toc198500763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6</w:t>
            </w:r>
            <w:r w:rsidRPr="00725619">
              <w:rPr>
                <w:rFonts w:ascii="Times New Roman" w:hAnsi="Times New Roman"/>
                <w:noProof/>
                <w:webHidden/>
              </w:rPr>
              <w:fldChar w:fldCharType="end"/>
            </w:r>
          </w:hyperlink>
        </w:p>
        <w:p w14:paraId="52C5349D" w14:textId="6D22647F"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4" w:history="1">
            <w:r w:rsidRPr="00725619">
              <w:rPr>
                <w:rStyle w:val="Hyperlink"/>
                <w:rFonts w:ascii="Times New Roman" w:hAnsi="Times New Roman"/>
                <w:noProof/>
              </w:rPr>
              <w:t>Роль сотрудников музея и добровольцев</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_Toc198500764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7</w:t>
            </w:r>
            <w:r w:rsidRPr="00725619">
              <w:rPr>
                <w:rFonts w:ascii="Times New Roman" w:hAnsi="Times New Roman"/>
                <w:noProof/>
                <w:webHidden/>
              </w:rPr>
              <w:fldChar w:fldCharType="end"/>
            </w:r>
          </w:hyperlink>
        </w:p>
        <w:p w14:paraId="72804792" w14:textId="55817EF0"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5" w:history="1">
            <w:r w:rsidRPr="00725619">
              <w:rPr>
                <w:rStyle w:val="Hyperlink"/>
                <w:rFonts w:ascii="Times New Roman" w:hAnsi="Times New Roman"/>
                <w:noProof/>
              </w:rPr>
              <w:t>Проблемы начального этапа</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_Toc198500765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7</w:t>
            </w:r>
            <w:r w:rsidRPr="00725619">
              <w:rPr>
                <w:rFonts w:ascii="Times New Roman" w:hAnsi="Times New Roman"/>
                <w:noProof/>
                <w:webHidden/>
              </w:rPr>
              <w:fldChar w:fldCharType="end"/>
            </w:r>
          </w:hyperlink>
        </w:p>
        <w:p w14:paraId="3E469264" w14:textId="6ED29927"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6" w:history="1">
            <w:r w:rsidRPr="00725619">
              <w:rPr>
                <w:rStyle w:val="Hyperlink"/>
                <w:rFonts w:ascii="Times New Roman" w:hAnsi="Times New Roman"/>
                <w:noProof/>
              </w:rPr>
              <w:t>Первые достижения</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_Toc198500766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8</w:t>
            </w:r>
            <w:r w:rsidRPr="00725619">
              <w:rPr>
                <w:rFonts w:ascii="Times New Roman" w:hAnsi="Times New Roman"/>
                <w:noProof/>
                <w:webHidden/>
              </w:rPr>
              <w:fldChar w:fldCharType="end"/>
            </w:r>
          </w:hyperlink>
        </w:p>
        <w:p w14:paraId="346AE4F7" w14:textId="5B7C7412" w:rsidR="008443F8" w:rsidRPr="00725619" w:rsidRDefault="008443F8">
          <w:pPr>
            <w:pStyle w:val="TOC1"/>
            <w:tabs>
              <w:tab w:val="right" w:leader="dot" w:pos="9344"/>
            </w:tabs>
            <w:rPr>
              <w:bCs w:val="0"/>
              <w:noProof/>
              <w:kern w:val="2"/>
              <w:sz w:val="24"/>
              <w:szCs w:val="24"/>
              <w14:ligatures w14:val="standardContextual"/>
            </w:rPr>
          </w:pPr>
          <w:hyperlink w:anchor="_Toc198500767" w:history="1">
            <w:r w:rsidRPr="00725619">
              <w:rPr>
                <w:rStyle w:val="Hyperlink"/>
                <w:bCs w:val="0"/>
                <w:noProof/>
              </w:rPr>
              <w:t>Глава 3. Основные этапы послевоенного возрождения</w:t>
            </w:r>
            <w:r w:rsidRPr="00725619">
              <w:rPr>
                <w:bCs w:val="0"/>
                <w:noProof/>
                <w:webHidden/>
              </w:rPr>
              <w:tab/>
            </w:r>
            <w:r w:rsidRPr="00725619">
              <w:rPr>
                <w:bCs w:val="0"/>
                <w:noProof/>
                <w:webHidden/>
              </w:rPr>
              <w:fldChar w:fldCharType="begin"/>
            </w:r>
            <w:r w:rsidRPr="00725619">
              <w:rPr>
                <w:bCs w:val="0"/>
                <w:noProof/>
                <w:webHidden/>
              </w:rPr>
              <w:instrText xml:space="preserve"> PAGEREF _Toc198500767 \h </w:instrText>
            </w:r>
            <w:r w:rsidRPr="00725619">
              <w:rPr>
                <w:bCs w:val="0"/>
                <w:noProof/>
                <w:webHidden/>
              </w:rPr>
            </w:r>
            <w:r w:rsidRPr="00725619">
              <w:rPr>
                <w:bCs w:val="0"/>
                <w:noProof/>
                <w:webHidden/>
              </w:rPr>
              <w:fldChar w:fldCharType="separate"/>
            </w:r>
            <w:r w:rsidRPr="00725619">
              <w:rPr>
                <w:bCs w:val="0"/>
                <w:noProof/>
                <w:webHidden/>
              </w:rPr>
              <w:t>8</w:t>
            </w:r>
            <w:r w:rsidRPr="00725619">
              <w:rPr>
                <w:bCs w:val="0"/>
                <w:noProof/>
                <w:webHidden/>
              </w:rPr>
              <w:fldChar w:fldCharType="end"/>
            </w:r>
          </w:hyperlink>
        </w:p>
        <w:p w14:paraId="03DE9B05" w14:textId="609000C2"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8" w:history="1">
            <w:r w:rsidRPr="00725619">
              <w:rPr>
                <w:rStyle w:val="Hyperlink"/>
                <w:rFonts w:ascii="Times New Roman" w:hAnsi="Times New Roman"/>
                <w:noProof/>
              </w:rPr>
              <w:t>1940-е – 1950-е годы: закрепление первых успехов</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_Toc198500768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8</w:t>
            </w:r>
            <w:r w:rsidRPr="00725619">
              <w:rPr>
                <w:rFonts w:ascii="Times New Roman" w:hAnsi="Times New Roman"/>
                <w:noProof/>
                <w:webHidden/>
              </w:rPr>
              <w:fldChar w:fldCharType="end"/>
            </w:r>
          </w:hyperlink>
        </w:p>
        <w:p w14:paraId="0DEDC6A4" w14:textId="64BD3E51"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69" w:history="1">
            <w:r w:rsidRPr="00725619">
              <w:rPr>
                <w:rStyle w:val="Hyperlink"/>
                <w:rFonts w:ascii="Times New Roman" w:hAnsi="Times New Roman"/>
                <w:noProof/>
              </w:rPr>
              <w:t>1960-е – 1980-е годы: масштабная реконструкция</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_Toc198500769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9</w:t>
            </w:r>
            <w:r w:rsidRPr="00725619">
              <w:rPr>
                <w:rFonts w:ascii="Times New Roman" w:hAnsi="Times New Roman"/>
                <w:noProof/>
                <w:webHidden/>
              </w:rPr>
              <w:fldChar w:fldCharType="end"/>
            </w:r>
          </w:hyperlink>
        </w:p>
        <w:p w14:paraId="75EA416A" w14:textId="26D9A3C5"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0" w:history="1">
            <w:r w:rsidRPr="00725619">
              <w:rPr>
                <w:rStyle w:val="Hyperlink"/>
                <w:rFonts w:ascii="Times New Roman" w:hAnsi="Times New Roman"/>
                <w:noProof/>
              </w:rPr>
              <w:t>1990-е – начало XXI века: современные технологии и международное сотрудничество</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_Toc198500770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11</w:t>
            </w:r>
            <w:r w:rsidRPr="00725619">
              <w:rPr>
                <w:rFonts w:ascii="Times New Roman" w:hAnsi="Times New Roman"/>
                <w:noProof/>
                <w:webHidden/>
              </w:rPr>
              <w:fldChar w:fldCharType="end"/>
            </w:r>
          </w:hyperlink>
        </w:p>
        <w:p w14:paraId="36DC766B" w14:textId="38B483E4"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1" w:history="1">
            <w:r w:rsidRPr="00725619">
              <w:rPr>
                <w:rStyle w:val="Hyperlink"/>
                <w:rFonts w:ascii="Times New Roman" w:hAnsi="Times New Roman"/>
                <w:noProof/>
              </w:rPr>
              <w:t>Методы и технологии реставрации</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_Toc198500771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12</w:t>
            </w:r>
            <w:r w:rsidRPr="00725619">
              <w:rPr>
                <w:rFonts w:ascii="Times New Roman" w:hAnsi="Times New Roman"/>
                <w:noProof/>
                <w:webHidden/>
              </w:rPr>
              <w:fldChar w:fldCharType="end"/>
            </w:r>
          </w:hyperlink>
        </w:p>
        <w:p w14:paraId="42B7CAE7" w14:textId="61397CF8"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2" w:history="1">
            <w:r w:rsidRPr="00725619">
              <w:rPr>
                <w:rStyle w:val="Hyperlink"/>
                <w:rFonts w:ascii="Times New Roman" w:hAnsi="Times New Roman"/>
                <w:noProof/>
              </w:rPr>
              <w:t>Значение достигнутых результатов</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_Toc198500772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12</w:t>
            </w:r>
            <w:r w:rsidRPr="00725619">
              <w:rPr>
                <w:rFonts w:ascii="Times New Roman" w:hAnsi="Times New Roman"/>
                <w:noProof/>
                <w:webHidden/>
              </w:rPr>
              <w:fldChar w:fldCharType="end"/>
            </w:r>
          </w:hyperlink>
        </w:p>
        <w:p w14:paraId="1FEFC634" w14:textId="6B915F9E" w:rsidR="008443F8" w:rsidRPr="00725619" w:rsidRDefault="008443F8">
          <w:pPr>
            <w:pStyle w:val="TOC1"/>
            <w:tabs>
              <w:tab w:val="right" w:leader="dot" w:pos="9344"/>
            </w:tabs>
            <w:rPr>
              <w:bCs w:val="0"/>
              <w:noProof/>
              <w:kern w:val="2"/>
              <w:sz w:val="24"/>
              <w:szCs w:val="24"/>
              <w14:ligatures w14:val="standardContextual"/>
            </w:rPr>
          </w:pPr>
          <w:hyperlink w:anchor="_Toc198500773" w:history="1">
            <w:r w:rsidRPr="00725619">
              <w:rPr>
                <w:rStyle w:val="Hyperlink"/>
                <w:bCs w:val="0"/>
                <w:noProof/>
              </w:rPr>
              <w:t>Глава 4. Значение возрожденного Петергофа</w:t>
            </w:r>
            <w:r w:rsidRPr="00725619">
              <w:rPr>
                <w:bCs w:val="0"/>
                <w:noProof/>
                <w:webHidden/>
              </w:rPr>
              <w:tab/>
            </w:r>
            <w:r w:rsidRPr="00725619">
              <w:rPr>
                <w:bCs w:val="0"/>
                <w:noProof/>
                <w:webHidden/>
              </w:rPr>
              <w:fldChar w:fldCharType="begin"/>
            </w:r>
            <w:r w:rsidRPr="00725619">
              <w:rPr>
                <w:bCs w:val="0"/>
                <w:noProof/>
                <w:webHidden/>
              </w:rPr>
              <w:instrText xml:space="preserve"> PAGEREF _Toc198500773 \h </w:instrText>
            </w:r>
            <w:r w:rsidRPr="00725619">
              <w:rPr>
                <w:bCs w:val="0"/>
                <w:noProof/>
                <w:webHidden/>
              </w:rPr>
            </w:r>
            <w:r w:rsidRPr="00725619">
              <w:rPr>
                <w:bCs w:val="0"/>
                <w:noProof/>
                <w:webHidden/>
              </w:rPr>
              <w:fldChar w:fldCharType="separate"/>
            </w:r>
            <w:r w:rsidRPr="00725619">
              <w:rPr>
                <w:bCs w:val="0"/>
                <w:noProof/>
                <w:webHidden/>
              </w:rPr>
              <w:t>13</w:t>
            </w:r>
            <w:r w:rsidRPr="00725619">
              <w:rPr>
                <w:bCs w:val="0"/>
                <w:noProof/>
                <w:webHidden/>
              </w:rPr>
              <w:fldChar w:fldCharType="end"/>
            </w:r>
          </w:hyperlink>
        </w:p>
        <w:p w14:paraId="4C937AE7" w14:textId="6C635BF1"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4" w:history="1">
            <w:r w:rsidRPr="00725619">
              <w:rPr>
                <w:rStyle w:val="Hyperlink"/>
                <w:rFonts w:ascii="Times New Roman" w:hAnsi="Times New Roman"/>
                <w:noProof/>
              </w:rPr>
              <w:t>Петергоф как символ национальной гордости</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_Toc198500774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13</w:t>
            </w:r>
            <w:r w:rsidRPr="00725619">
              <w:rPr>
                <w:rFonts w:ascii="Times New Roman" w:hAnsi="Times New Roman"/>
                <w:noProof/>
                <w:webHidden/>
              </w:rPr>
              <w:fldChar w:fldCharType="end"/>
            </w:r>
          </w:hyperlink>
        </w:p>
        <w:p w14:paraId="50DECABB" w14:textId="133D065E"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5" w:history="1">
            <w:r w:rsidRPr="00725619">
              <w:rPr>
                <w:rStyle w:val="Hyperlink"/>
                <w:rFonts w:ascii="Times New Roman" w:hAnsi="Times New Roman"/>
                <w:noProof/>
              </w:rPr>
              <w:t>Всемирное культурное наследие</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_Toc198500775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13</w:t>
            </w:r>
            <w:r w:rsidRPr="00725619">
              <w:rPr>
                <w:rFonts w:ascii="Times New Roman" w:hAnsi="Times New Roman"/>
                <w:noProof/>
                <w:webHidden/>
              </w:rPr>
              <w:fldChar w:fldCharType="end"/>
            </w:r>
          </w:hyperlink>
        </w:p>
        <w:p w14:paraId="0E144778" w14:textId="38DF71F0"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6" w:history="1">
            <w:r w:rsidRPr="00725619">
              <w:rPr>
                <w:rStyle w:val="Hyperlink"/>
                <w:rFonts w:ascii="Times New Roman" w:hAnsi="Times New Roman"/>
                <w:noProof/>
              </w:rPr>
              <w:t>Уроки реставрации</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_Toc198500776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14</w:t>
            </w:r>
            <w:r w:rsidRPr="00725619">
              <w:rPr>
                <w:rFonts w:ascii="Times New Roman" w:hAnsi="Times New Roman"/>
                <w:noProof/>
                <w:webHidden/>
              </w:rPr>
              <w:fldChar w:fldCharType="end"/>
            </w:r>
          </w:hyperlink>
        </w:p>
        <w:p w14:paraId="3B0690C6" w14:textId="3E36A894"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7" w:history="1">
            <w:r w:rsidRPr="00725619">
              <w:rPr>
                <w:rStyle w:val="Hyperlink"/>
                <w:rFonts w:ascii="Times New Roman" w:hAnsi="Times New Roman"/>
                <w:noProof/>
              </w:rPr>
              <w:t>Современные вызовы</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_Toc198500777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14</w:t>
            </w:r>
            <w:r w:rsidRPr="00725619">
              <w:rPr>
                <w:rFonts w:ascii="Times New Roman" w:hAnsi="Times New Roman"/>
                <w:noProof/>
                <w:webHidden/>
              </w:rPr>
              <w:fldChar w:fldCharType="end"/>
            </w:r>
          </w:hyperlink>
        </w:p>
        <w:p w14:paraId="05ECCF07" w14:textId="10D73910" w:rsidR="008443F8" w:rsidRPr="00725619" w:rsidRDefault="008443F8">
          <w:pPr>
            <w:pStyle w:val="TOC2"/>
            <w:tabs>
              <w:tab w:val="right" w:leader="dot" w:pos="9344"/>
            </w:tabs>
            <w:rPr>
              <w:rFonts w:ascii="Times New Roman" w:hAnsi="Times New Roman"/>
              <w:noProof/>
              <w:kern w:val="2"/>
              <w:sz w:val="24"/>
              <w:szCs w:val="24"/>
              <w14:ligatures w14:val="standardContextual"/>
            </w:rPr>
          </w:pPr>
          <w:hyperlink w:anchor="_Toc198500778" w:history="1">
            <w:r w:rsidRPr="00725619">
              <w:rPr>
                <w:rStyle w:val="Hyperlink"/>
                <w:rFonts w:ascii="Times New Roman" w:hAnsi="Times New Roman"/>
                <w:noProof/>
              </w:rPr>
              <w:t>Петергоф в современной культуре</w:t>
            </w:r>
            <w:r w:rsidRPr="00725619">
              <w:rPr>
                <w:rFonts w:ascii="Times New Roman" w:hAnsi="Times New Roman"/>
                <w:noProof/>
                <w:webHidden/>
              </w:rPr>
              <w:tab/>
            </w:r>
            <w:r w:rsidRPr="00725619">
              <w:rPr>
                <w:rFonts w:ascii="Times New Roman" w:hAnsi="Times New Roman"/>
                <w:noProof/>
                <w:webHidden/>
              </w:rPr>
              <w:fldChar w:fldCharType="begin"/>
            </w:r>
            <w:r w:rsidRPr="00725619">
              <w:rPr>
                <w:rFonts w:ascii="Times New Roman" w:hAnsi="Times New Roman"/>
                <w:noProof/>
                <w:webHidden/>
              </w:rPr>
              <w:instrText xml:space="preserve"> PAGEREF _Toc198500778 \h </w:instrText>
            </w:r>
            <w:r w:rsidRPr="00725619">
              <w:rPr>
                <w:rFonts w:ascii="Times New Roman" w:hAnsi="Times New Roman"/>
                <w:noProof/>
                <w:webHidden/>
              </w:rPr>
            </w:r>
            <w:r w:rsidRPr="00725619">
              <w:rPr>
                <w:rFonts w:ascii="Times New Roman" w:hAnsi="Times New Roman"/>
                <w:noProof/>
                <w:webHidden/>
              </w:rPr>
              <w:fldChar w:fldCharType="separate"/>
            </w:r>
            <w:r w:rsidRPr="00725619">
              <w:rPr>
                <w:rFonts w:ascii="Times New Roman" w:hAnsi="Times New Roman"/>
                <w:noProof/>
                <w:webHidden/>
              </w:rPr>
              <w:t>14</w:t>
            </w:r>
            <w:r w:rsidRPr="00725619">
              <w:rPr>
                <w:rFonts w:ascii="Times New Roman" w:hAnsi="Times New Roman"/>
                <w:noProof/>
                <w:webHidden/>
              </w:rPr>
              <w:fldChar w:fldCharType="end"/>
            </w:r>
          </w:hyperlink>
        </w:p>
        <w:p w14:paraId="68CF03E0" w14:textId="1B50F85D" w:rsidR="008443F8" w:rsidRPr="00725619" w:rsidRDefault="008443F8">
          <w:pPr>
            <w:pStyle w:val="TOC1"/>
            <w:tabs>
              <w:tab w:val="right" w:leader="dot" w:pos="9344"/>
            </w:tabs>
            <w:rPr>
              <w:bCs w:val="0"/>
              <w:noProof/>
              <w:kern w:val="2"/>
              <w:sz w:val="24"/>
              <w:szCs w:val="24"/>
              <w14:ligatures w14:val="standardContextual"/>
            </w:rPr>
          </w:pPr>
          <w:hyperlink w:anchor="_Toc198500779" w:history="1">
            <w:r w:rsidRPr="00725619">
              <w:rPr>
                <w:rStyle w:val="Hyperlink"/>
                <w:bCs w:val="0"/>
                <w:noProof/>
              </w:rPr>
              <w:t>Заключение</w:t>
            </w:r>
            <w:r w:rsidRPr="00725619">
              <w:rPr>
                <w:bCs w:val="0"/>
                <w:noProof/>
                <w:webHidden/>
              </w:rPr>
              <w:tab/>
            </w:r>
            <w:r w:rsidRPr="00725619">
              <w:rPr>
                <w:bCs w:val="0"/>
                <w:noProof/>
                <w:webHidden/>
              </w:rPr>
              <w:fldChar w:fldCharType="begin"/>
            </w:r>
            <w:r w:rsidRPr="00725619">
              <w:rPr>
                <w:bCs w:val="0"/>
                <w:noProof/>
                <w:webHidden/>
              </w:rPr>
              <w:instrText xml:space="preserve"> PAGEREF _Toc198500779 \h </w:instrText>
            </w:r>
            <w:r w:rsidRPr="00725619">
              <w:rPr>
                <w:bCs w:val="0"/>
                <w:noProof/>
                <w:webHidden/>
              </w:rPr>
            </w:r>
            <w:r w:rsidRPr="00725619">
              <w:rPr>
                <w:bCs w:val="0"/>
                <w:noProof/>
                <w:webHidden/>
              </w:rPr>
              <w:fldChar w:fldCharType="separate"/>
            </w:r>
            <w:r w:rsidRPr="00725619">
              <w:rPr>
                <w:bCs w:val="0"/>
                <w:noProof/>
                <w:webHidden/>
              </w:rPr>
              <w:t>15</w:t>
            </w:r>
            <w:r w:rsidRPr="00725619">
              <w:rPr>
                <w:bCs w:val="0"/>
                <w:noProof/>
                <w:webHidden/>
              </w:rPr>
              <w:fldChar w:fldCharType="end"/>
            </w:r>
          </w:hyperlink>
        </w:p>
        <w:p w14:paraId="68D49B63" w14:textId="4B627551" w:rsidR="008443F8" w:rsidRPr="00725619" w:rsidRDefault="008443F8">
          <w:pPr>
            <w:pStyle w:val="TOC1"/>
            <w:tabs>
              <w:tab w:val="right" w:leader="dot" w:pos="9344"/>
            </w:tabs>
            <w:rPr>
              <w:bCs w:val="0"/>
              <w:noProof/>
              <w:kern w:val="2"/>
              <w:sz w:val="24"/>
              <w:szCs w:val="24"/>
              <w14:ligatures w14:val="standardContextual"/>
            </w:rPr>
          </w:pPr>
          <w:hyperlink w:anchor="_Toc198500780" w:history="1">
            <w:r w:rsidRPr="00725619">
              <w:rPr>
                <w:rStyle w:val="Hyperlink"/>
                <w:rFonts w:eastAsia="Calibri"/>
                <w:bCs w:val="0"/>
                <w:noProof/>
              </w:rPr>
              <w:t>Список литературы</w:t>
            </w:r>
            <w:r w:rsidRPr="00725619">
              <w:rPr>
                <w:bCs w:val="0"/>
                <w:noProof/>
                <w:webHidden/>
              </w:rPr>
              <w:tab/>
            </w:r>
            <w:r w:rsidRPr="00725619">
              <w:rPr>
                <w:bCs w:val="0"/>
                <w:noProof/>
                <w:webHidden/>
              </w:rPr>
              <w:fldChar w:fldCharType="begin"/>
            </w:r>
            <w:r w:rsidRPr="00725619">
              <w:rPr>
                <w:bCs w:val="0"/>
                <w:noProof/>
                <w:webHidden/>
              </w:rPr>
              <w:instrText xml:space="preserve"> PAGEREF _Toc198500780 \h </w:instrText>
            </w:r>
            <w:r w:rsidRPr="00725619">
              <w:rPr>
                <w:bCs w:val="0"/>
                <w:noProof/>
                <w:webHidden/>
              </w:rPr>
            </w:r>
            <w:r w:rsidRPr="00725619">
              <w:rPr>
                <w:bCs w:val="0"/>
                <w:noProof/>
                <w:webHidden/>
              </w:rPr>
              <w:fldChar w:fldCharType="separate"/>
            </w:r>
            <w:r w:rsidRPr="00725619">
              <w:rPr>
                <w:bCs w:val="0"/>
                <w:noProof/>
                <w:webHidden/>
              </w:rPr>
              <w:t>16</w:t>
            </w:r>
            <w:r w:rsidRPr="00725619">
              <w:rPr>
                <w:bCs w:val="0"/>
                <w:noProof/>
                <w:webHidden/>
              </w:rPr>
              <w:fldChar w:fldCharType="end"/>
            </w:r>
          </w:hyperlink>
        </w:p>
        <w:p w14:paraId="2AA20D5D" w14:textId="3F5A1E33" w:rsidR="00831869" w:rsidRPr="00725619" w:rsidRDefault="00831869">
          <w:pPr>
            <w:rPr>
              <w:rFonts w:ascii="Times New Roman" w:hAnsi="Times New Roman" w:cs="Times New Roman"/>
            </w:rPr>
          </w:pPr>
          <w:r w:rsidRPr="00725619">
            <w:rPr>
              <w:rFonts w:ascii="Times New Roman" w:hAnsi="Times New Roman" w:cs="Times New Roman"/>
              <w:noProof/>
            </w:rPr>
            <w:fldChar w:fldCharType="end"/>
          </w:r>
        </w:p>
      </w:sdtContent>
    </w:sdt>
    <w:p w14:paraId="288EDDCC" w14:textId="64FDD650" w:rsidR="002E034C" w:rsidRPr="00725619" w:rsidRDefault="00831869" w:rsidP="00831869">
      <w:pPr>
        <w:rPr>
          <w:rFonts w:ascii="Times New Roman" w:hAnsi="Times New Roman" w:cs="Times New Roman"/>
          <w:sz w:val="28"/>
          <w:szCs w:val="28"/>
        </w:rPr>
      </w:pPr>
      <w:r w:rsidRPr="00725619">
        <w:rPr>
          <w:rFonts w:ascii="Times New Roman" w:hAnsi="Times New Roman" w:cs="Times New Roman"/>
          <w:sz w:val="28"/>
          <w:szCs w:val="28"/>
        </w:rPr>
        <w:br w:type="page"/>
      </w:r>
    </w:p>
    <w:p w14:paraId="26ED7C63" w14:textId="77777777" w:rsidR="004E2BF1" w:rsidRPr="00725619" w:rsidRDefault="004E2BF1" w:rsidP="004E2BF1">
      <w:pPr>
        <w:pStyle w:val="Heading1"/>
        <w:rPr>
          <w:rFonts w:ascii="Times New Roman" w:hAnsi="Times New Roman" w:cs="Times New Roman"/>
          <w:color w:val="000000"/>
        </w:rPr>
      </w:pPr>
      <w:bookmarkStart w:id="0" w:name="_Toc198500755"/>
      <w:r w:rsidRPr="00725619">
        <w:rPr>
          <w:rFonts w:ascii="Times New Roman" w:hAnsi="Times New Roman" w:cs="Times New Roman"/>
          <w:color w:val="000000"/>
        </w:rPr>
        <w:lastRenderedPageBreak/>
        <w:t>Введение</w:t>
      </w:r>
      <w:bookmarkEnd w:id="0"/>
    </w:p>
    <w:p w14:paraId="7FC9A000" w14:textId="77777777" w:rsidR="004E2BF1" w:rsidRPr="00725619" w:rsidRDefault="004E2BF1" w:rsidP="004E2BF1">
      <w:pPr>
        <w:pStyle w:val="NormalWeb"/>
        <w:rPr>
          <w:color w:val="000000"/>
          <w:sz w:val="28"/>
          <w:szCs w:val="28"/>
        </w:rPr>
      </w:pPr>
      <w:r w:rsidRPr="00725619">
        <w:rPr>
          <w:color w:val="000000"/>
          <w:sz w:val="28"/>
          <w:szCs w:val="28"/>
        </w:rPr>
        <w:t>Цель настоящей работы – показать послевоенное возрождение Петергофа как выдающийся пример восстановления культурного наследия страны, раскрывающий историческую значимость, героизм реставраторов и ценность памятника для современного общества. В рамках данного исследования мы намерены подробно осветить процесс реставрационных работ в Петергофе после Великой Отечественной войны. Уникальный опыт восстановления этого памятника представляет собой значимую главу в истории сохранения культурного наследия России, а также выдающийся пример профессионализма, мужества и преданности делу реставраторов.</w:t>
      </w:r>
    </w:p>
    <w:p w14:paraId="750C2F7C" w14:textId="77777777" w:rsidR="004E2BF1" w:rsidRPr="00725619" w:rsidRDefault="004E2BF1" w:rsidP="004E2BF1">
      <w:pPr>
        <w:pStyle w:val="NormalWeb"/>
        <w:rPr>
          <w:color w:val="000000"/>
          <w:sz w:val="28"/>
          <w:szCs w:val="28"/>
        </w:rPr>
      </w:pPr>
      <w:r w:rsidRPr="00725619">
        <w:rPr>
          <w:color w:val="000000"/>
          <w:sz w:val="28"/>
          <w:szCs w:val="28"/>
        </w:rPr>
        <w:t>Петергоф, основанный Петром I как воплощение могущества Российской империи, в период с 1941 по 1944 годы, находясь под оккупацией немецких войск, подвергся катастрофическим разрушениям. Большинство дворцовых комплексов было практически уничтожено, знаменитые фонтаны разрушены, а парковые ансамбли превращены в руины. На тот момент восстановление этого выдающегося объекта архитектуры и парка представлялось практически невыполнимой задачей.</w:t>
      </w:r>
    </w:p>
    <w:p w14:paraId="6F86A241" w14:textId="77777777" w:rsidR="004E2BF1" w:rsidRPr="00725619" w:rsidRDefault="004E2BF1" w:rsidP="004E2BF1">
      <w:pPr>
        <w:pStyle w:val="NormalWeb"/>
        <w:rPr>
          <w:color w:val="000000"/>
          <w:sz w:val="28"/>
          <w:szCs w:val="28"/>
        </w:rPr>
      </w:pPr>
      <w:r w:rsidRPr="00725619">
        <w:rPr>
          <w:color w:val="000000"/>
          <w:sz w:val="28"/>
          <w:szCs w:val="28"/>
        </w:rPr>
        <w:t>Тем не менее, сразу после освобождения Петергофа в 1944 году начались масштабные реставрационные работы, не имевшие аналогов по своему размаху. В них приняли участие ведущие архитекторы, искусствоведы, специалисты строительного дела и многочисленные добровольцы. Их усилия стали символом не только возрождения Петергофа, но и восстановления страны из послевоенной разрухи.</w:t>
      </w:r>
    </w:p>
    <w:p w14:paraId="1B0B7B58" w14:textId="77777777" w:rsidR="004E2BF1" w:rsidRPr="00725619" w:rsidRDefault="004E2BF1" w:rsidP="004E2BF1">
      <w:pPr>
        <w:pStyle w:val="NormalWeb"/>
        <w:rPr>
          <w:color w:val="000000"/>
          <w:sz w:val="28"/>
          <w:szCs w:val="28"/>
        </w:rPr>
      </w:pPr>
      <w:r w:rsidRPr="00725619">
        <w:rPr>
          <w:color w:val="000000"/>
          <w:sz w:val="28"/>
          <w:szCs w:val="28"/>
        </w:rPr>
        <w:t>Актуальность данной темы для современного общества трудно переоценить. История реставрации Петергофа подчеркивает важность бережного отношения к культурному наследию, демонстрирует значение профессиональных подходов к реставрации, иллюстрирует возможность преодоления последствий разрушений даже в самых тяжелых условиях и служит важным ориентиром для сохранения памятников в современных реалиях.</w:t>
      </w:r>
    </w:p>
    <w:p w14:paraId="6FCE0480" w14:textId="507D5283" w:rsidR="009769F8" w:rsidRPr="00725619" w:rsidRDefault="009769F8">
      <w:pPr>
        <w:rPr>
          <w:rFonts w:ascii="Times New Roman" w:eastAsiaTheme="majorEastAsia" w:hAnsi="Times New Roman" w:cs="Times New Roman"/>
          <w:color w:val="000000"/>
          <w:sz w:val="32"/>
          <w:szCs w:val="32"/>
        </w:rPr>
      </w:pPr>
      <w:r w:rsidRPr="00725619">
        <w:rPr>
          <w:rFonts w:ascii="Times New Roman" w:hAnsi="Times New Roman" w:cs="Times New Roman"/>
          <w:color w:val="000000"/>
        </w:rPr>
        <w:br w:type="page"/>
      </w:r>
    </w:p>
    <w:p w14:paraId="4A70BE64" w14:textId="62088DED" w:rsidR="004E2BF1" w:rsidRPr="00725619" w:rsidRDefault="004E2BF1" w:rsidP="005D5E7D">
      <w:pPr>
        <w:pStyle w:val="Heading1"/>
        <w:rPr>
          <w:rFonts w:ascii="Times New Roman" w:hAnsi="Times New Roman" w:cs="Times New Roman"/>
          <w:color w:val="000000"/>
        </w:rPr>
      </w:pPr>
      <w:bookmarkStart w:id="1" w:name="_Toc198500756"/>
      <w:r w:rsidRPr="00725619">
        <w:rPr>
          <w:rFonts w:ascii="Times New Roman" w:hAnsi="Times New Roman" w:cs="Times New Roman"/>
          <w:color w:val="000000"/>
        </w:rPr>
        <w:lastRenderedPageBreak/>
        <w:t xml:space="preserve">Глава 1. Петергоф в годы войны: </w:t>
      </w:r>
      <w:r w:rsidR="009769F8" w:rsidRPr="00725619">
        <w:rPr>
          <w:rFonts w:ascii="Times New Roman" w:hAnsi="Times New Roman" w:cs="Times New Roman"/>
          <w:color w:val="000000"/>
        </w:rPr>
        <w:t xml:space="preserve">ущерб и </w:t>
      </w:r>
      <w:r w:rsidRPr="00725619">
        <w:rPr>
          <w:rFonts w:ascii="Times New Roman" w:hAnsi="Times New Roman" w:cs="Times New Roman"/>
          <w:color w:val="000000"/>
        </w:rPr>
        <w:t>масштабы разрушений</w:t>
      </w:r>
      <w:bookmarkEnd w:id="1"/>
    </w:p>
    <w:p w14:paraId="620B4FC2" w14:textId="7A473BC4" w:rsidR="00EA129D" w:rsidRPr="00725619" w:rsidRDefault="00EA129D" w:rsidP="00EA129D">
      <w:pPr>
        <w:pStyle w:val="Heading3"/>
        <w:rPr>
          <w:rFonts w:ascii="Times New Roman" w:hAnsi="Times New Roman" w:cs="Times New Roman"/>
          <w:color w:val="000000"/>
          <w:sz w:val="32"/>
          <w:szCs w:val="32"/>
        </w:rPr>
      </w:pPr>
      <w:bookmarkStart w:id="2" w:name="_Toc198500757"/>
      <w:r w:rsidRPr="00725619">
        <w:rPr>
          <w:rFonts w:ascii="Times New Roman" w:hAnsi="Times New Roman" w:cs="Times New Roman"/>
          <w:color w:val="000000"/>
          <w:sz w:val="32"/>
          <w:szCs w:val="32"/>
        </w:rPr>
        <w:t>Наступление врага</w:t>
      </w:r>
      <w:r w:rsidR="00101B5E" w:rsidRPr="00725619">
        <w:rPr>
          <w:rFonts w:ascii="Times New Roman" w:hAnsi="Times New Roman" w:cs="Times New Roman"/>
          <w:color w:val="000000"/>
          <w:sz w:val="32"/>
          <w:szCs w:val="32"/>
        </w:rPr>
        <w:t xml:space="preserve"> и захват Нового Петергоф</w:t>
      </w:r>
      <w:bookmarkEnd w:id="2"/>
    </w:p>
    <w:p w14:paraId="4E61A646" w14:textId="77777777" w:rsidR="00EA129D" w:rsidRPr="00725619" w:rsidRDefault="004E2BF1" w:rsidP="004E2BF1">
      <w:pPr>
        <w:pStyle w:val="NormalWeb"/>
        <w:rPr>
          <w:color w:val="000000"/>
          <w:sz w:val="28"/>
          <w:szCs w:val="28"/>
        </w:rPr>
      </w:pPr>
      <w:r w:rsidRPr="00725619">
        <w:rPr>
          <w:color w:val="000000"/>
          <w:sz w:val="28"/>
          <w:szCs w:val="28"/>
        </w:rPr>
        <w:t xml:space="preserve">Великая Отечественная война стала трагическим периодом для Петергофа, превратившегося из символа имперской роскоши в арену боевых действий и оккупации. </w:t>
      </w:r>
      <w:r w:rsidR="009769F8" w:rsidRPr="00725619">
        <w:rPr>
          <w:color w:val="000000"/>
          <w:sz w:val="28"/>
          <w:szCs w:val="28"/>
        </w:rPr>
        <w:t xml:space="preserve">Немецие войска прорвались на территорию Петергофа 23 сентября 1941. </w:t>
      </w:r>
      <w:r w:rsidR="00EA129D" w:rsidRPr="00725619">
        <w:rPr>
          <w:color w:val="000000"/>
          <w:sz w:val="28"/>
          <w:szCs w:val="28"/>
        </w:rPr>
        <w:t> </w:t>
      </w:r>
    </w:p>
    <w:p w14:paraId="7C545D5B" w14:textId="77777777" w:rsidR="00EA129D" w:rsidRPr="00725619" w:rsidRDefault="00EA129D" w:rsidP="004E2BF1">
      <w:pPr>
        <w:pStyle w:val="NormalWeb"/>
        <w:rPr>
          <w:color w:val="000000"/>
          <w:sz w:val="28"/>
          <w:szCs w:val="28"/>
        </w:rPr>
      </w:pPr>
      <w:r w:rsidRPr="00725619">
        <w:rPr>
          <w:color w:val="000000"/>
          <w:sz w:val="28"/>
          <w:szCs w:val="28"/>
        </w:rPr>
        <w:t>В Английском и Луговом парках, у Розового павильона и Бельведера героически сражался 264 отдельный пулеметно-артиллерийский батальон, сформированный из судостроителей Адмиралтейского завода, рабочих завода по обработке цветных металлов и студентов Ленинградского кораблестроительного института. На подступах к Петергофу и на улицах города погибал комсомольско-молодежный взвод 79 истребительного батальона, состоявший в основном из петергофских школьников. Ценой своих жизней они задержали наступление 1-й и 291–й пехотных дивизий противника.</w:t>
      </w:r>
    </w:p>
    <w:p w14:paraId="3A78846A" w14:textId="457C5999" w:rsidR="004E2BF1" w:rsidRPr="00725619" w:rsidRDefault="004E2BF1" w:rsidP="004E2BF1">
      <w:pPr>
        <w:pStyle w:val="NormalWeb"/>
        <w:rPr>
          <w:color w:val="000000"/>
          <w:sz w:val="28"/>
          <w:szCs w:val="28"/>
        </w:rPr>
      </w:pPr>
      <w:r w:rsidRPr="00725619">
        <w:rPr>
          <w:color w:val="000000"/>
          <w:sz w:val="28"/>
          <w:szCs w:val="28"/>
        </w:rPr>
        <w:t xml:space="preserve">Как отмечается в сборнике «Петергоф в Великой Отечественной войне» (стр. </w:t>
      </w:r>
      <w:r w:rsidR="00DB0DC4" w:rsidRPr="00725619">
        <w:rPr>
          <w:color w:val="000000"/>
          <w:sz w:val="28"/>
          <w:szCs w:val="28"/>
        </w:rPr>
        <w:t>8</w:t>
      </w:r>
      <w:r w:rsidRPr="00725619">
        <w:rPr>
          <w:color w:val="000000"/>
          <w:sz w:val="28"/>
          <w:szCs w:val="28"/>
        </w:rPr>
        <w:t xml:space="preserve">), осенью 1941 года территория музея подвергалась интенсивным боевым действиям. Одним из ключевых эпизодов стал Петергофский десант — попытка советских войск отбить город в октябре 1941 года. </w:t>
      </w:r>
      <w:r w:rsidR="00EA129D" w:rsidRPr="00725619">
        <w:rPr>
          <w:color w:val="000000"/>
          <w:sz w:val="28"/>
          <w:szCs w:val="28"/>
        </w:rPr>
        <w:t>Четвертого, пятого и шестого октября корабли и береговые батареи произвели 1027 выстрелов, чтобы дать возможность частям 8-й армии прорваться на поддержку десанта. Однако сломить оборону противника они не смогли, так как за короткое время на западной границе Нижнего парка фашисты установили огневые точки, вырыли окопы и траншеи, заминировали подходы к ним и выставили проволочные заграждения. «После высадки десанта, связь с ним была потеряна и сведений от него больше не поступало».</w:t>
      </w:r>
      <w:r w:rsidR="00EA129D" w:rsidRPr="00725619">
        <w:rPr>
          <w:color w:val="000000"/>
          <w:sz w:val="28"/>
          <w:szCs w:val="28"/>
          <w:vertAlign w:val="superscript"/>
        </w:rPr>
        <w:t>2</w:t>
      </w:r>
      <w:r w:rsidR="00EA129D" w:rsidRPr="00725619">
        <w:rPr>
          <w:color w:val="000000"/>
          <w:sz w:val="28"/>
          <w:szCs w:val="28"/>
        </w:rPr>
        <w:t> Более пятисот краснофлотцев погибли в водах Финского залива, в Нижнем парке и в Александрии.</w:t>
      </w:r>
    </w:p>
    <w:p w14:paraId="3C7CB3DE" w14:textId="56F0529E" w:rsidR="004E2BF1" w:rsidRPr="00725619" w:rsidRDefault="004E2BF1" w:rsidP="004E2BF1">
      <w:pPr>
        <w:pStyle w:val="NormalWeb"/>
        <w:rPr>
          <w:color w:val="000000"/>
          <w:sz w:val="28"/>
          <w:szCs w:val="28"/>
        </w:rPr>
      </w:pPr>
      <w:r w:rsidRPr="00725619">
        <w:rPr>
          <w:color w:val="000000"/>
          <w:sz w:val="28"/>
          <w:szCs w:val="28"/>
        </w:rPr>
        <w:t>Немецкие войска, занявшие Петергоф, рассматривали его как стратегический пункт. Дворцы использовались как штабы, склады и казармы, что привело к их быстрому разрушению</w:t>
      </w:r>
      <w:r w:rsidR="008443F8" w:rsidRPr="00725619">
        <w:rPr>
          <w:color w:val="000000"/>
          <w:sz w:val="28"/>
          <w:szCs w:val="28"/>
        </w:rPr>
        <w:t xml:space="preserve"> [</w:t>
      </w:r>
      <w:hyperlink w:anchor="_Большой_петергофский_дворец" w:history="1">
        <w:r w:rsidR="008443F8" w:rsidRPr="00725619">
          <w:rPr>
            <w:rStyle w:val="Hyperlink"/>
            <w:sz w:val="28"/>
            <w:szCs w:val="28"/>
          </w:rPr>
          <w:t>См. илл. 1</w:t>
        </w:r>
      </w:hyperlink>
      <w:r w:rsidR="008443F8" w:rsidRPr="00725619">
        <w:rPr>
          <w:color w:val="000000"/>
          <w:sz w:val="28"/>
          <w:szCs w:val="28"/>
        </w:rPr>
        <w:t>]</w:t>
      </w:r>
      <w:r w:rsidRPr="00725619">
        <w:rPr>
          <w:color w:val="000000"/>
          <w:sz w:val="28"/>
          <w:szCs w:val="28"/>
        </w:rPr>
        <w:t>. Парки, включая Нижний и Верхний, были превращены в военные зоны, где размещались техника и укрепления. Боевые действия и последующая оккупация нанесли ансамблю катастрофический ущерб, который позже стал одной из самых сложных задач для реставраторов.</w:t>
      </w:r>
    </w:p>
    <w:p w14:paraId="58549E49" w14:textId="77777777" w:rsidR="00EA129D" w:rsidRPr="00725619" w:rsidRDefault="00EA129D">
      <w:pPr>
        <w:rPr>
          <w:rFonts w:ascii="Times New Roman" w:eastAsiaTheme="majorEastAsia" w:hAnsi="Times New Roman" w:cs="Times New Roman"/>
          <w:color w:val="000000"/>
          <w:sz w:val="32"/>
          <w:szCs w:val="32"/>
        </w:rPr>
      </w:pPr>
      <w:r w:rsidRPr="00725619">
        <w:rPr>
          <w:rFonts w:ascii="Times New Roman" w:hAnsi="Times New Roman" w:cs="Times New Roman"/>
          <w:color w:val="000000"/>
          <w:sz w:val="32"/>
          <w:szCs w:val="32"/>
        </w:rPr>
        <w:br w:type="page"/>
      </w:r>
    </w:p>
    <w:p w14:paraId="170D31EE" w14:textId="55EF4C72" w:rsidR="004E2BF1" w:rsidRPr="00725619" w:rsidRDefault="004E2BF1" w:rsidP="004E2BF1">
      <w:pPr>
        <w:pStyle w:val="Heading3"/>
        <w:rPr>
          <w:rFonts w:ascii="Times New Roman" w:hAnsi="Times New Roman" w:cs="Times New Roman"/>
          <w:color w:val="000000"/>
          <w:sz w:val="32"/>
          <w:szCs w:val="32"/>
        </w:rPr>
      </w:pPr>
      <w:bookmarkStart w:id="3" w:name="_Toc198500758"/>
      <w:r w:rsidRPr="00725619">
        <w:rPr>
          <w:rFonts w:ascii="Times New Roman" w:hAnsi="Times New Roman" w:cs="Times New Roman"/>
          <w:color w:val="000000"/>
          <w:sz w:val="32"/>
          <w:szCs w:val="32"/>
        </w:rPr>
        <w:lastRenderedPageBreak/>
        <w:t>Эвакуация музейных ценностей</w:t>
      </w:r>
      <w:bookmarkEnd w:id="3"/>
    </w:p>
    <w:p w14:paraId="7041289C" w14:textId="77777777" w:rsidR="004E2BF1" w:rsidRPr="00725619" w:rsidRDefault="004E2BF1" w:rsidP="004E2BF1">
      <w:pPr>
        <w:pStyle w:val="NormalWeb"/>
        <w:rPr>
          <w:color w:val="000000"/>
          <w:sz w:val="28"/>
          <w:szCs w:val="28"/>
        </w:rPr>
      </w:pPr>
      <w:r w:rsidRPr="00725619">
        <w:rPr>
          <w:color w:val="000000"/>
          <w:sz w:val="28"/>
          <w:szCs w:val="28"/>
        </w:rPr>
        <w:t>С июня 1941 года, сразу после начала войны, сотрудники музея начали спешную эвакуацию экспонатов. Согласно документам (стр. 102), ценности вывозились в Горький, Сарапул, Новосибирск и Ленинград. Процесс был осложнен нехваткой времени, транспорта и постоянной угрозой бомбежек. Несмотря на эти трудности, значительная часть коллекций, включая картины, мебель, декоративные элементы и архивные документы, была спасена. Например, часть интерьеров Большого дворца и ценные экспонаты Монплезира удалось эвакуировать в Новосибирск, где они хранились до конца войны.</w:t>
      </w:r>
    </w:p>
    <w:p w14:paraId="0EBFEEDF" w14:textId="26EFC65B" w:rsidR="004E2BF1" w:rsidRPr="00725619" w:rsidRDefault="004E2BF1" w:rsidP="004E2BF1">
      <w:pPr>
        <w:pStyle w:val="NormalWeb"/>
        <w:rPr>
          <w:color w:val="000000"/>
          <w:sz w:val="28"/>
          <w:szCs w:val="28"/>
        </w:rPr>
      </w:pPr>
      <w:r w:rsidRPr="00725619">
        <w:rPr>
          <w:color w:val="000000"/>
          <w:sz w:val="28"/>
          <w:szCs w:val="28"/>
        </w:rPr>
        <w:t>Однако крупные скульптуры и архитектурные элементы, такие как знаменитая статуя «Самсон»</w:t>
      </w:r>
      <w:r w:rsidR="00077A7C" w:rsidRPr="00725619">
        <w:rPr>
          <w:color w:val="000000"/>
          <w:sz w:val="28"/>
          <w:szCs w:val="28"/>
        </w:rPr>
        <w:t xml:space="preserve"> [</w:t>
      </w:r>
      <w:hyperlink w:anchor="_Статуя_«Самсон»,_1801" w:history="1">
        <w:r w:rsidR="00077A7C" w:rsidRPr="00725619">
          <w:rPr>
            <w:rStyle w:val="Hyperlink"/>
            <w:sz w:val="28"/>
            <w:szCs w:val="28"/>
          </w:rPr>
          <w:t>См. илл. 2</w:t>
        </w:r>
      </w:hyperlink>
      <w:r w:rsidR="00077A7C" w:rsidRPr="00725619">
        <w:rPr>
          <w:color w:val="000000"/>
          <w:sz w:val="28"/>
          <w:szCs w:val="28"/>
        </w:rPr>
        <w:t>].</w:t>
      </w:r>
      <w:r w:rsidRPr="00725619">
        <w:rPr>
          <w:color w:val="000000"/>
          <w:sz w:val="28"/>
          <w:szCs w:val="28"/>
        </w:rPr>
        <w:t xml:space="preserve">, остались в Петергофе из-за невозможности их транспортировки. Сотрудники музея, рискуя жизнью, пытались спасти хотя бы часть наследия. Некоторые скульптуры были закопаны в Нижнем парке, другие спрятаны в тайниках под зданиями. </w:t>
      </w:r>
      <w:r w:rsidR="00DB0DC4" w:rsidRPr="00725619">
        <w:rPr>
          <w:color w:val="000000"/>
          <w:sz w:val="28"/>
          <w:szCs w:val="28"/>
        </w:rPr>
        <w:t>Статуи обкладывали со всех сторон глиной, а сверху засыпали песком [</w:t>
      </w:r>
      <w:r w:rsidR="00DB0DC4" w:rsidRPr="00725619">
        <w:rPr>
          <w:color w:val="000000"/>
          <w:sz w:val="28"/>
          <w:szCs w:val="28"/>
        </w:rPr>
        <w:fldChar w:fldCharType="begin"/>
      </w:r>
      <w:r w:rsidR="00DB0DC4" w:rsidRPr="00725619">
        <w:rPr>
          <w:color w:val="000000"/>
          <w:sz w:val="28"/>
          <w:szCs w:val="28"/>
        </w:rPr>
        <w:instrText>HYPERLINK  \l "_Работники_музея_закапывают"</w:instrText>
      </w:r>
      <w:r w:rsidR="00DB0DC4" w:rsidRPr="00725619">
        <w:rPr>
          <w:color w:val="000000"/>
          <w:sz w:val="28"/>
          <w:szCs w:val="28"/>
        </w:rPr>
      </w:r>
      <w:r w:rsidR="00DB0DC4" w:rsidRPr="00725619">
        <w:rPr>
          <w:color w:val="000000"/>
          <w:sz w:val="28"/>
          <w:szCs w:val="28"/>
        </w:rPr>
        <w:fldChar w:fldCharType="separate"/>
      </w:r>
      <w:r w:rsidR="00DB0DC4" w:rsidRPr="00725619">
        <w:rPr>
          <w:rStyle w:val="Hyperlink"/>
          <w:sz w:val="28"/>
          <w:szCs w:val="28"/>
        </w:rPr>
        <w:t>См. илл. 3</w:t>
      </w:r>
      <w:r w:rsidR="00DB0DC4" w:rsidRPr="00725619">
        <w:rPr>
          <w:color w:val="000000"/>
          <w:sz w:val="28"/>
          <w:szCs w:val="28"/>
        </w:rPr>
        <w:fldChar w:fldCharType="end"/>
      </w:r>
      <w:r w:rsidR="00DB0DC4" w:rsidRPr="00725619">
        <w:rPr>
          <w:color w:val="000000"/>
          <w:sz w:val="28"/>
          <w:szCs w:val="28"/>
        </w:rPr>
        <w:t>].</w:t>
      </w:r>
    </w:p>
    <w:p w14:paraId="16A1CBA0" w14:textId="40D01F2D" w:rsidR="00DB0DC4" w:rsidRPr="00725619" w:rsidRDefault="00DB0DC4" w:rsidP="004E2BF1">
      <w:pPr>
        <w:pStyle w:val="Heading3"/>
        <w:rPr>
          <w:rFonts w:ascii="Times New Roman" w:eastAsia="Times New Roman" w:hAnsi="Times New Roman" w:cs="Times New Roman"/>
          <w:color w:val="000000"/>
          <w:sz w:val="28"/>
          <w:szCs w:val="28"/>
          <w:lang w:eastAsia="ru-RU"/>
        </w:rPr>
      </w:pPr>
      <w:bookmarkStart w:id="4" w:name="_Toc198500759"/>
      <w:r w:rsidRPr="00725619">
        <w:rPr>
          <w:rFonts w:ascii="Times New Roman" w:eastAsia="Times New Roman" w:hAnsi="Times New Roman" w:cs="Times New Roman"/>
          <w:color w:val="000000"/>
          <w:sz w:val="28"/>
          <w:szCs w:val="28"/>
          <w:lang w:eastAsia="ru-RU"/>
        </w:rPr>
        <w:t>На территории парка рылись траншеи, устраивались завалы, сооружались многочисленные блиндажи и ДЗОТы. Прямо над местом захоронения скульптуры «Ева»</w:t>
      </w:r>
      <w:r w:rsidRPr="00725619">
        <w:rPr>
          <w:rFonts w:ascii="Times New Roman" w:hAnsi="Times New Roman" w:cs="Times New Roman"/>
          <w:color w:val="000000"/>
          <w:sz w:val="28"/>
          <w:szCs w:val="28"/>
        </w:rPr>
        <w:t xml:space="preserve"> [</w:t>
      </w:r>
      <w:hyperlink w:anchor="_Статуя_«Ева»_," w:history="1">
        <w:r w:rsidRPr="00725619">
          <w:rPr>
            <w:rStyle w:val="Hyperlink"/>
            <w:rFonts w:ascii="Times New Roman" w:hAnsi="Times New Roman" w:cs="Times New Roman"/>
            <w:sz w:val="28"/>
            <w:szCs w:val="28"/>
          </w:rPr>
          <w:t>См. илл. 4</w:t>
        </w:r>
      </w:hyperlink>
      <w:r w:rsidRPr="00725619">
        <w:rPr>
          <w:rFonts w:ascii="Times New Roman" w:hAnsi="Times New Roman" w:cs="Times New Roman"/>
          <w:color w:val="000000"/>
          <w:sz w:val="28"/>
          <w:szCs w:val="28"/>
        </w:rPr>
        <w:t>].</w:t>
      </w:r>
      <w:r w:rsidRPr="00725619">
        <w:rPr>
          <w:rFonts w:ascii="Times New Roman" w:eastAsia="Times New Roman" w:hAnsi="Times New Roman" w:cs="Times New Roman"/>
          <w:color w:val="000000"/>
          <w:sz w:val="28"/>
          <w:szCs w:val="28"/>
          <w:lang w:eastAsia="ru-RU"/>
        </w:rPr>
        <w:t xml:space="preserve"> немцами был построена землянка, причём отрывая её, захватчики не докопали всего лишь 20 см до скульптуры.</w:t>
      </w:r>
    </w:p>
    <w:p w14:paraId="4BD1C195" w14:textId="77777777" w:rsidR="00DE386D" w:rsidRPr="00725619" w:rsidRDefault="00DE386D" w:rsidP="00DE386D">
      <w:pPr>
        <w:rPr>
          <w:rFonts w:ascii="Times New Roman" w:hAnsi="Times New Roman" w:cs="Times New Roman"/>
          <w:lang w:eastAsia="ru-RU"/>
        </w:rPr>
      </w:pPr>
    </w:p>
    <w:p w14:paraId="0FEC33C1" w14:textId="77777777" w:rsidR="00DE386D" w:rsidRPr="00725619" w:rsidRDefault="00DE386D">
      <w:pPr>
        <w:rPr>
          <w:rFonts w:ascii="Times New Roman" w:eastAsiaTheme="majorEastAsia" w:hAnsi="Times New Roman" w:cs="Times New Roman"/>
          <w:color w:val="000000"/>
          <w:sz w:val="32"/>
          <w:szCs w:val="32"/>
        </w:rPr>
      </w:pPr>
      <w:r w:rsidRPr="00725619">
        <w:rPr>
          <w:rFonts w:ascii="Times New Roman" w:hAnsi="Times New Roman" w:cs="Times New Roman"/>
          <w:color w:val="000000"/>
          <w:sz w:val="32"/>
          <w:szCs w:val="32"/>
        </w:rPr>
        <w:br w:type="page"/>
      </w:r>
    </w:p>
    <w:p w14:paraId="2E93BBE0" w14:textId="48FC3E3B" w:rsidR="004E2BF1" w:rsidRPr="00725619" w:rsidRDefault="004E2BF1" w:rsidP="004E2BF1">
      <w:pPr>
        <w:pStyle w:val="Heading3"/>
        <w:rPr>
          <w:rFonts w:ascii="Times New Roman" w:hAnsi="Times New Roman" w:cs="Times New Roman"/>
          <w:color w:val="000000"/>
          <w:sz w:val="32"/>
          <w:szCs w:val="32"/>
        </w:rPr>
      </w:pPr>
      <w:r w:rsidRPr="00725619">
        <w:rPr>
          <w:rFonts w:ascii="Times New Roman" w:hAnsi="Times New Roman" w:cs="Times New Roman"/>
          <w:color w:val="000000"/>
          <w:sz w:val="32"/>
          <w:szCs w:val="32"/>
        </w:rPr>
        <w:lastRenderedPageBreak/>
        <w:t>Разрушения дворцов и парков</w:t>
      </w:r>
      <w:bookmarkEnd w:id="4"/>
    </w:p>
    <w:p w14:paraId="0B67EF34" w14:textId="5B9D86E0" w:rsidR="00DE386D" w:rsidRPr="00725619" w:rsidRDefault="004E2BF1" w:rsidP="004E2BF1">
      <w:pPr>
        <w:pStyle w:val="NormalWeb"/>
        <w:rPr>
          <w:color w:val="000000"/>
          <w:sz w:val="28"/>
          <w:szCs w:val="28"/>
        </w:rPr>
      </w:pPr>
      <w:r w:rsidRPr="00725619">
        <w:rPr>
          <w:color w:val="000000"/>
          <w:sz w:val="28"/>
          <w:szCs w:val="28"/>
        </w:rPr>
        <w:t>Оккупация, длившаяся с сентября 1941 года по январь 1944 года, привела к систематическому разрушению Петергофа. Немецкие войска использовали Большой дворец как военный объект, размещая в нем склады и казармы. В 1943 году, отступая, они подожгли дворец, что привело к практически полному уничтожению его интерьеров. Немецкие отчеты</w:t>
      </w:r>
      <w:r w:rsidR="00DE386D" w:rsidRPr="00725619">
        <w:rPr>
          <w:color w:val="000000"/>
          <w:sz w:val="28"/>
          <w:szCs w:val="28"/>
        </w:rPr>
        <w:t xml:space="preserve"> </w:t>
      </w:r>
      <w:r w:rsidRPr="00725619">
        <w:rPr>
          <w:color w:val="000000"/>
          <w:sz w:val="28"/>
          <w:szCs w:val="28"/>
        </w:rPr>
        <w:t>описывают пожар как намеренный акт, направленный на уничтожение символа российской культуры. Огонь уничтожил парадные залы, уникальные потолочные росписи, позолоченный декор и деревянные конструкции. Уцелели лишь внешние стены, но и они были сильно повреждены.</w:t>
      </w:r>
    </w:p>
    <w:p w14:paraId="0348EB0A" w14:textId="34AD0B2D" w:rsidR="004E2BF1" w:rsidRPr="00725619" w:rsidRDefault="004E2BF1" w:rsidP="004E2BF1">
      <w:pPr>
        <w:pStyle w:val="NormalWeb"/>
        <w:rPr>
          <w:color w:val="000000"/>
          <w:sz w:val="28"/>
          <w:szCs w:val="28"/>
        </w:rPr>
      </w:pPr>
      <w:r w:rsidRPr="00725619">
        <w:rPr>
          <w:color w:val="000000"/>
          <w:sz w:val="28"/>
          <w:szCs w:val="28"/>
        </w:rPr>
        <w:t>Нижний парк, знаменитый своими фонтанами, также подвергся разрушению. Фонтаны, включая Большой каскад, были выведены из строя: трубы повреждены, скульптуры разбиты или вывезены. Немецкие войска использовали парк как военную зону, что привело к уничтожению аллей, газонов и деревьев. Статуи, такие как «Тритоны» и «Нептун»</w:t>
      </w:r>
      <w:r w:rsidR="00A55377" w:rsidRPr="00725619">
        <w:rPr>
          <w:color w:val="000000"/>
          <w:sz w:val="28"/>
          <w:szCs w:val="28"/>
        </w:rPr>
        <w:t>,</w:t>
      </w:r>
      <w:r w:rsidRPr="00725619">
        <w:rPr>
          <w:color w:val="000000"/>
          <w:sz w:val="28"/>
          <w:szCs w:val="28"/>
        </w:rPr>
        <w:t xml:space="preserve"> были частично разрушены, а некоторые увезены в Германию. Другие объекты ансамбля, включая дворцы Монплезир, Марли и Эрмитаж, пострадали от обстрелов, пожаров и разграбления. Например, Монплезир, любимая резиденция Петра I, лишился части своих интерьеров, а его окна и двери были выбиты.</w:t>
      </w:r>
    </w:p>
    <w:p w14:paraId="1F6DA033" w14:textId="6D928188" w:rsidR="004E2BF1" w:rsidRPr="00725619" w:rsidRDefault="004E2BF1" w:rsidP="004E2BF1">
      <w:pPr>
        <w:pStyle w:val="NormalWeb"/>
        <w:rPr>
          <w:color w:val="000000"/>
          <w:sz w:val="28"/>
          <w:szCs w:val="28"/>
        </w:rPr>
      </w:pPr>
      <w:r w:rsidRPr="00725619">
        <w:rPr>
          <w:color w:val="000000"/>
          <w:sz w:val="28"/>
          <w:szCs w:val="28"/>
        </w:rPr>
        <w:t>Общий ущерб, по оценкам сотрудников музея, был колоссальным. Петергоф утратил около 70% своего архитектурного и художественного наследия. Немецкие отчеты подтверждают, что разрушения были частью целенаправленной политики уничтожения культурных объектов. Это делало Петергоф не просто разрушенным музеем, а символом трагедии, постигшей страну.</w:t>
      </w:r>
    </w:p>
    <w:p w14:paraId="56DE273C" w14:textId="77777777" w:rsidR="00A55377" w:rsidRPr="00725619" w:rsidRDefault="00A55377">
      <w:pPr>
        <w:rPr>
          <w:rFonts w:ascii="Times New Roman" w:eastAsiaTheme="majorEastAsia" w:hAnsi="Times New Roman" w:cs="Times New Roman"/>
          <w:color w:val="000000"/>
          <w:sz w:val="32"/>
          <w:szCs w:val="32"/>
        </w:rPr>
      </w:pPr>
      <w:bookmarkStart w:id="5" w:name="_Toc198500760"/>
      <w:r w:rsidRPr="00725619">
        <w:rPr>
          <w:rFonts w:ascii="Times New Roman" w:hAnsi="Times New Roman" w:cs="Times New Roman"/>
          <w:color w:val="000000"/>
          <w:sz w:val="32"/>
          <w:szCs w:val="32"/>
        </w:rPr>
        <w:br w:type="page"/>
      </w:r>
    </w:p>
    <w:p w14:paraId="4BA77588" w14:textId="2880237C" w:rsidR="004E2BF1" w:rsidRPr="00725619" w:rsidRDefault="004E2BF1" w:rsidP="004E2BF1">
      <w:pPr>
        <w:pStyle w:val="Heading3"/>
        <w:rPr>
          <w:rFonts w:ascii="Times New Roman" w:hAnsi="Times New Roman" w:cs="Times New Roman"/>
          <w:color w:val="000000"/>
          <w:sz w:val="32"/>
          <w:szCs w:val="32"/>
        </w:rPr>
      </w:pPr>
      <w:r w:rsidRPr="00725619">
        <w:rPr>
          <w:rFonts w:ascii="Times New Roman" w:hAnsi="Times New Roman" w:cs="Times New Roman"/>
          <w:color w:val="000000"/>
          <w:sz w:val="32"/>
          <w:szCs w:val="32"/>
        </w:rPr>
        <w:lastRenderedPageBreak/>
        <w:t>Итоги оккупации</w:t>
      </w:r>
      <w:bookmarkEnd w:id="5"/>
    </w:p>
    <w:p w14:paraId="7216DC2B" w14:textId="77777777" w:rsidR="00A55377" w:rsidRPr="00725619" w:rsidRDefault="00A55377" w:rsidP="00A55377">
      <w:pPr>
        <w:rPr>
          <w:rFonts w:ascii="Times New Roman" w:eastAsia="Times New Roman" w:hAnsi="Times New Roman" w:cs="Times New Roman"/>
          <w:color w:val="000000"/>
          <w:sz w:val="28"/>
          <w:szCs w:val="28"/>
          <w:lang w:eastAsia="ru-RU"/>
        </w:rPr>
      </w:pPr>
      <w:r w:rsidRPr="00725619">
        <w:rPr>
          <w:rFonts w:ascii="Times New Roman" w:eastAsia="Times New Roman" w:hAnsi="Times New Roman" w:cs="Times New Roman"/>
          <w:color w:val="000000"/>
          <w:sz w:val="28"/>
          <w:szCs w:val="28"/>
          <w:lang w:eastAsia="ru-RU"/>
        </w:rPr>
        <w:br/>
        <w:t>Петергоф в 1941–1943 годах сильно пострадал от немецкой оккупации. Немцы захватили город 23 сентября 1941 года, и до января 1944 года он был под их контролем. Большой Петергофский дворец был почти разрушен: в нём случился пожар, интерьеры выгорели, а фасады пострадали от обстрелов. Немцы использовали дворец как склад и штаб, что только усугубило разрушения.</w:t>
      </w:r>
    </w:p>
    <w:p w14:paraId="7209634F" w14:textId="07D287A6" w:rsidR="00A55377" w:rsidRPr="00725619" w:rsidRDefault="00A55377" w:rsidP="00A55377">
      <w:pPr>
        <w:rPr>
          <w:rFonts w:ascii="Times New Roman" w:eastAsia="Times New Roman" w:hAnsi="Times New Roman" w:cs="Times New Roman"/>
          <w:color w:val="000000"/>
          <w:sz w:val="28"/>
          <w:szCs w:val="28"/>
          <w:lang w:eastAsia="ru-RU"/>
        </w:rPr>
      </w:pPr>
      <w:r w:rsidRPr="00725619">
        <w:rPr>
          <w:rFonts w:ascii="Times New Roman" w:eastAsia="Times New Roman" w:hAnsi="Times New Roman" w:cs="Times New Roman"/>
          <w:color w:val="000000"/>
          <w:sz w:val="28"/>
          <w:szCs w:val="28"/>
          <w:lang w:eastAsia="ru-RU"/>
        </w:rPr>
        <w:t>Фонтаны и Большой каскад тоже сильно пострадали. Парки Петергофа превратились в руины: деревья вырубали, павильоны, такие как Чайный домик или Капелла, сожгли. В Английском парке почти не осталось целых скульптур.</w:t>
      </w:r>
    </w:p>
    <w:p w14:paraId="6D33C7E8" w14:textId="1CB44D40" w:rsidR="00A55377" w:rsidRPr="00725619" w:rsidRDefault="00A55377" w:rsidP="00A55377">
      <w:pPr>
        <w:rPr>
          <w:rFonts w:ascii="Times New Roman" w:eastAsia="Times New Roman" w:hAnsi="Times New Roman" w:cs="Times New Roman"/>
          <w:color w:val="000000"/>
          <w:sz w:val="28"/>
          <w:szCs w:val="28"/>
          <w:lang w:eastAsia="ru-RU"/>
        </w:rPr>
      </w:pPr>
      <w:r w:rsidRPr="00725619">
        <w:rPr>
          <w:rFonts w:ascii="Times New Roman" w:eastAsia="Times New Roman" w:hAnsi="Times New Roman" w:cs="Times New Roman"/>
          <w:color w:val="000000"/>
          <w:sz w:val="28"/>
          <w:szCs w:val="28"/>
          <w:lang w:eastAsia="ru-RU"/>
        </w:rPr>
        <w:t>Городская часть Петергофа была уничтожена. Красная улица, по словам превратилась в развалины, где не осталось ни одного целого дома. Мосты взорвали, гостиницу разбили, а храмы, вроде собора Петра и Павла или Знаменской церкви, серьёзно пострадали. Даже историческая Гранильная фабрика</w:t>
      </w:r>
      <w:r w:rsidR="0042509F" w:rsidRPr="00725619">
        <w:rPr>
          <w:rFonts w:ascii="Times New Roman" w:eastAsia="Times New Roman" w:hAnsi="Times New Roman" w:cs="Times New Roman"/>
          <w:color w:val="000000"/>
          <w:sz w:val="28"/>
          <w:szCs w:val="28"/>
          <w:lang w:val="en-US" w:eastAsia="ru-RU"/>
        </w:rPr>
        <w:t>[</w:t>
      </w:r>
      <w:hyperlink w:anchor="_Гранильная_фабрика_-Завод" w:history="1">
        <w:r w:rsidR="0042509F" w:rsidRPr="00725619">
          <w:rPr>
            <w:rStyle w:val="Hyperlink"/>
            <w:rFonts w:ascii="Times New Roman" w:hAnsi="Times New Roman" w:cs="Times New Roman"/>
            <w:sz w:val="28"/>
            <w:szCs w:val="28"/>
          </w:rPr>
          <w:t>См. илл. 5</w:t>
        </w:r>
      </w:hyperlink>
      <w:r w:rsidR="0042509F" w:rsidRPr="00725619">
        <w:rPr>
          <w:rFonts w:ascii="Times New Roman" w:eastAsia="Times New Roman" w:hAnsi="Times New Roman" w:cs="Times New Roman"/>
          <w:color w:val="000000"/>
          <w:sz w:val="28"/>
          <w:szCs w:val="28"/>
          <w:lang w:val="en-US" w:eastAsia="ru-RU"/>
        </w:rPr>
        <w:t>]</w:t>
      </w:r>
      <w:r w:rsidR="0042509F" w:rsidRPr="00725619">
        <w:rPr>
          <w:rFonts w:ascii="Times New Roman" w:eastAsia="Times New Roman" w:hAnsi="Times New Roman" w:cs="Times New Roman"/>
          <w:color w:val="000000"/>
          <w:sz w:val="28"/>
          <w:szCs w:val="28"/>
          <w:lang w:val="en-US" w:eastAsia="ru-RU"/>
        </w:rPr>
        <w:t xml:space="preserve"> </w:t>
      </w:r>
      <w:r w:rsidRPr="00725619">
        <w:rPr>
          <w:rFonts w:ascii="Times New Roman" w:eastAsia="Times New Roman" w:hAnsi="Times New Roman" w:cs="Times New Roman"/>
          <w:color w:val="000000"/>
          <w:sz w:val="28"/>
          <w:szCs w:val="28"/>
          <w:lang w:eastAsia="ru-RU"/>
        </w:rPr>
        <w:t>была разрушена.</w:t>
      </w:r>
    </w:p>
    <w:p w14:paraId="7688F302" w14:textId="77777777" w:rsidR="00A55377" w:rsidRPr="00725619" w:rsidRDefault="00A55377" w:rsidP="00A55377">
      <w:pPr>
        <w:rPr>
          <w:rFonts w:ascii="Times New Roman" w:eastAsia="Times New Roman" w:hAnsi="Times New Roman" w:cs="Times New Roman"/>
          <w:color w:val="000000"/>
          <w:sz w:val="28"/>
          <w:szCs w:val="28"/>
          <w:lang w:eastAsia="ru-RU"/>
        </w:rPr>
      </w:pPr>
      <w:r w:rsidRPr="00725619">
        <w:rPr>
          <w:rFonts w:ascii="Times New Roman" w:eastAsia="Times New Roman" w:hAnsi="Times New Roman" w:cs="Times New Roman"/>
          <w:color w:val="000000"/>
          <w:sz w:val="28"/>
          <w:szCs w:val="28"/>
          <w:lang w:eastAsia="ru-RU"/>
        </w:rPr>
        <w:t>Павел Лукницкий, военный корреспондент, писал в дневнике 22 января 1944 года, сразу после освобождения Петергофа, что город превратился в сплошные руины. Он описывал заминированный снег, разбитые дома и каменные столбы вместо ограды Верхнего парка. Его записи показывают, как сильно все тосковали по прежнему Петергофу, который был символом русской культуры.</w:t>
      </w:r>
    </w:p>
    <w:p w14:paraId="7EDF8AEF" w14:textId="77777777" w:rsidR="00A55377" w:rsidRPr="00725619" w:rsidRDefault="00A55377" w:rsidP="00A55377">
      <w:pPr>
        <w:rPr>
          <w:rFonts w:ascii="Times New Roman" w:eastAsia="Times New Roman" w:hAnsi="Times New Roman" w:cs="Times New Roman"/>
          <w:color w:val="000000"/>
          <w:sz w:val="28"/>
          <w:szCs w:val="28"/>
          <w:lang w:eastAsia="ru-RU"/>
        </w:rPr>
      </w:pPr>
      <w:r w:rsidRPr="00725619">
        <w:rPr>
          <w:rFonts w:ascii="Times New Roman" w:eastAsia="Times New Roman" w:hAnsi="Times New Roman" w:cs="Times New Roman"/>
          <w:color w:val="000000"/>
          <w:sz w:val="28"/>
          <w:szCs w:val="28"/>
          <w:lang w:eastAsia="ru-RU"/>
        </w:rPr>
        <w:t>Немцы не только разрушали, но и грабили. Они вывозили всё ценное, что могли унести. Эвакуировать удалось только 22% музейных экспонатов, остальное пропало или было уничтожено. После войны Петергоф пришлось восстанавливать почти с нуля, и хотя многое удалось вернуть к жизни, некоторые утраты остались невосполнимыми.</w:t>
      </w:r>
    </w:p>
    <w:p w14:paraId="626AEA4E" w14:textId="77777777" w:rsidR="00A55377" w:rsidRPr="00725619" w:rsidRDefault="00A55377">
      <w:pPr>
        <w:rPr>
          <w:rFonts w:ascii="Times New Roman" w:eastAsia="Times New Roman" w:hAnsi="Times New Roman" w:cs="Times New Roman"/>
          <w:color w:val="000000"/>
          <w:sz w:val="28"/>
          <w:szCs w:val="28"/>
          <w:lang w:eastAsia="ru-RU"/>
        </w:rPr>
      </w:pPr>
      <w:r w:rsidRPr="00725619">
        <w:rPr>
          <w:rFonts w:ascii="Times New Roman" w:hAnsi="Times New Roman" w:cs="Times New Roman"/>
          <w:color w:val="000000"/>
          <w:sz w:val="28"/>
          <w:szCs w:val="28"/>
        </w:rPr>
        <w:br w:type="page"/>
      </w:r>
    </w:p>
    <w:p w14:paraId="5A1EB6AA" w14:textId="77777777" w:rsidR="004E2BF1" w:rsidRPr="00725619" w:rsidRDefault="004E2BF1" w:rsidP="004E2BF1">
      <w:pPr>
        <w:pStyle w:val="NormalWeb"/>
        <w:rPr>
          <w:color w:val="000000"/>
          <w:sz w:val="28"/>
          <w:szCs w:val="28"/>
        </w:rPr>
      </w:pPr>
    </w:p>
    <w:p w14:paraId="6CA1016F" w14:textId="0F947B9F" w:rsidR="004E2BF1" w:rsidRPr="00725619" w:rsidRDefault="004E2BF1" w:rsidP="005D5E7D">
      <w:pPr>
        <w:pStyle w:val="Heading1"/>
        <w:rPr>
          <w:rFonts w:ascii="Times New Roman" w:hAnsi="Times New Roman" w:cs="Times New Roman"/>
          <w:color w:val="000000"/>
        </w:rPr>
      </w:pPr>
      <w:bookmarkStart w:id="6" w:name="_Toc198500761"/>
      <w:r w:rsidRPr="00725619">
        <w:rPr>
          <w:rFonts w:ascii="Times New Roman" w:hAnsi="Times New Roman" w:cs="Times New Roman"/>
          <w:color w:val="000000"/>
        </w:rPr>
        <w:t>Глава 2. Начало восстановительных работ (1944–1950-е годы)</w:t>
      </w:r>
      <w:bookmarkEnd w:id="6"/>
    </w:p>
    <w:p w14:paraId="77C0F974" w14:textId="4B7F2E67" w:rsidR="004E2BF1" w:rsidRPr="00725619" w:rsidRDefault="004E2BF1" w:rsidP="004E2BF1">
      <w:pPr>
        <w:pStyle w:val="NormalWeb"/>
        <w:rPr>
          <w:color w:val="000000"/>
          <w:sz w:val="28"/>
          <w:szCs w:val="28"/>
        </w:rPr>
      </w:pPr>
      <w:r w:rsidRPr="00725619">
        <w:rPr>
          <w:color w:val="000000"/>
          <w:sz w:val="28"/>
          <w:szCs w:val="28"/>
        </w:rPr>
        <w:t>Освобождение Петергофа в январе 1944 года открыло новую главу в его истории. Несмотря на катастрофическое состояние ансамбля, сотрудники музея, архитекторы и добровольцы начали работы по его восстановлению.</w:t>
      </w:r>
    </w:p>
    <w:p w14:paraId="412EDA57" w14:textId="77777777" w:rsidR="004E2BF1" w:rsidRPr="00725619" w:rsidRDefault="004E2BF1" w:rsidP="004E2BF1">
      <w:pPr>
        <w:pStyle w:val="Heading2"/>
        <w:rPr>
          <w:rFonts w:ascii="Times New Roman" w:hAnsi="Times New Roman" w:cs="Times New Roman"/>
          <w:color w:val="000000"/>
          <w:sz w:val="32"/>
          <w:szCs w:val="32"/>
        </w:rPr>
      </w:pPr>
      <w:bookmarkStart w:id="7" w:name="_Toc198500762"/>
      <w:r w:rsidRPr="00725619">
        <w:rPr>
          <w:rFonts w:ascii="Times New Roman" w:hAnsi="Times New Roman" w:cs="Times New Roman"/>
          <w:color w:val="000000"/>
          <w:sz w:val="32"/>
          <w:szCs w:val="32"/>
        </w:rPr>
        <w:t>Состояние Петергофа после освобождения</w:t>
      </w:r>
      <w:bookmarkEnd w:id="7"/>
    </w:p>
    <w:p w14:paraId="3D7B178B" w14:textId="7F49A93E" w:rsidR="004E2BF1" w:rsidRPr="00725619" w:rsidRDefault="004E2BF1" w:rsidP="004E2BF1">
      <w:pPr>
        <w:pStyle w:val="NormalWeb"/>
        <w:rPr>
          <w:color w:val="000000"/>
          <w:sz w:val="28"/>
          <w:szCs w:val="28"/>
        </w:rPr>
      </w:pPr>
      <w:r w:rsidRPr="00725619">
        <w:rPr>
          <w:color w:val="000000"/>
          <w:sz w:val="28"/>
          <w:szCs w:val="28"/>
        </w:rPr>
        <w:t>После отступления немецких войск Петергоф представлял собой удручающую картину. Большой дворец был сожжен, его стены частично обрушены, а интерьеры полностью уничтожены. Нижний парк был завален обломками, фонтаны не работали, а многие скульптуры были утрачены или повреждены. Дворцы Марли</w:t>
      </w:r>
      <w:r w:rsidR="00725619" w:rsidRPr="00725619">
        <w:rPr>
          <w:color w:val="000000"/>
          <w:sz w:val="28"/>
          <w:szCs w:val="28"/>
        </w:rPr>
        <w:t>[</w:t>
      </w:r>
      <w:hyperlink w:anchor="_Дворец_Марли._Разрушения," w:history="1">
        <w:r w:rsidR="00725619">
          <w:rPr>
            <w:rStyle w:val="Hyperlink"/>
            <w:sz w:val="28"/>
            <w:szCs w:val="28"/>
          </w:rPr>
          <w:t>С</w:t>
        </w:r>
        <w:r w:rsidR="00725619" w:rsidRPr="00725619">
          <w:rPr>
            <w:rStyle w:val="Hyperlink"/>
            <w:sz w:val="28"/>
            <w:szCs w:val="28"/>
          </w:rPr>
          <w:t>м илл.6</w:t>
        </w:r>
      </w:hyperlink>
      <w:r w:rsidR="00725619" w:rsidRPr="00725619">
        <w:rPr>
          <w:color w:val="000000"/>
          <w:sz w:val="28"/>
          <w:szCs w:val="28"/>
        </w:rPr>
        <w:t>]</w:t>
      </w:r>
      <w:r w:rsidR="00725619">
        <w:rPr>
          <w:color w:val="000000"/>
          <w:sz w:val="28"/>
          <w:szCs w:val="28"/>
        </w:rPr>
        <w:t xml:space="preserve">, </w:t>
      </w:r>
      <w:r w:rsidR="00725619" w:rsidRPr="00725619">
        <w:rPr>
          <w:color w:val="000000"/>
          <w:sz w:val="28"/>
          <w:szCs w:val="28"/>
        </w:rPr>
        <w:t>Монплезир</w:t>
      </w:r>
      <w:r w:rsidR="00725619">
        <w:rPr>
          <w:color w:val="000000"/>
          <w:sz w:val="28"/>
          <w:szCs w:val="28"/>
        </w:rPr>
        <w:t xml:space="preserve"> </w:t>
      </w:r>
      <w:r w:rsidR="00725619" w:rsidRPr="00725619">
        <w:rPr>
          <w:color w:val="000000"/>
          <w:sz w:val="28"/>
          <w:szCs w:val="28"/>
        </w:rPr>
        <w:t>[</w:t>
      </w:r>
      <w:hyperlink w:anchor="_Петродворец._Дворец_Монплезир." w:history="1">
        <w:r w:rsidR="00725619">
          <w:rPr>
            <w:rStyle w:val="Hyperlink"/>
            <w:sz w:val="28"/>
            <w:szCs w:val="28"/>
          </w:rPr>
          <w:t>С</w:t>
        </w:r>
        <w:r w:rsidR="00725619" w:rsidRPr="00725619">
          <w:rPr>
            <w:rStyle w:val="Hyperlink"/>
            <w:sz w:val="28"/>
            <w:szCs w:val="28"/>
          </w:rPr>
          <w:t>м илл.</w:t>
        </w:r>
        <w:r w:rsidR="00725619" w:rsidRPr="00725619">
          <w:rPr>
            <w:rStyle w:val="Hyperlink"/>
            <w:sz w:val="28"/>
            <w:szCs w:val="28"/>
          </w:rPr>
          <w:t>7</w:t>
        </w:r>
      </w:hyperlink>
      <w:r w:rsidR="00725619" w:rsidRPr="00725619">
        <w:rPr>
          <w:color w:val="000000"/>
          <w:sz w:val="28"/>
          <w:szCs w:val="28"/>
        </w:rPr>
        <w:t>]</w:t>
      </w:r>
      <w:r w:rsidR="00725619">
        <w:rPr>
          <w:color w:val="000000"/>
          <w:sz w:val="28"/>
          <w:szCs w:val="28"/>
        </w:rPr>
        <w:t xml:space="preserve"> </w:t>
      </w:r>
      <w:r w:rsidRPr="00725619">
        <w:rPr>
          <w:color w:val="000000"/>
          <w:sz w:val="28"/>
          <w:szCs w:val="28"/>
        </w:rPr>
        <w:t xml:space="preserve"> и другие здания ансамбля пострадали от обстрелов и пожаров. </w:t>
      </w:r>
    </w:p>
    <w:p w14:paraId="36430477" w14:textId="77777777" w:rsidR="004E2BF1" w:rsidRPr="00725619" w:rsidRDefault="004E2BF1" w:rsidP="004E2BF1">
      <w:pPr>
        <w:pStyle w:val="NormalWeb"/>
        <w:rPr>
          <w:color w:val="000000"/>
          <w:sz w:val="28"/>
          <w:szCs w:val="28"/>
        </w:rPr>
      </w:pPr>
      <w:r w:rsidRPr="00725619">
        <w:rPr>
          <w:color w:val="000000"/>
          <w:sz w:val="28"/>
          <w:szCs w:val="28"/>
        </w:rPr>
        <w:t>Осмотр территории выявил, что некоторые экспонаты, спрятанные перед оккупацией, уцелели. Рабочие начали раскопки в парке, находя закопанные скульптуры и фрагменты декора. Эти находки стали символом надежды, но их было недостаточно, чтобы компенсировать потери. Оценка ущерба, проведенная в 1944 году, показала, что восстановление потребует десятилетий и огромных ресурсов. Специалисты подсчитали, что для восстановления одного только Большого дворца потребуется не менее 10 лет при условии стабильного финансирования.</w:t>
      </w:r>
    </w:p>
    <w:p w14:paraId="66153991" w14:textId="77777777" w:rsidR="00244C46" w:rsidRPr="00725619" w:rsidRDefault="00244C46">
      <w:pPr>
        <w:rPr>
          <w:rFonts w:ascii="Times New Roman" w:eastAsiaTheme="majorEastAsia" w:hAnsi="Times New Roman" w:cs="Times New Roman"/>
          <w:color w:val="000000"/>
          <w:sz w:val="32"/>
          <w:szCs w:val="32"/>
        </w:rPr>
      </w:pPr>
      <w:bookmarkStart w:id="8" w:name="_Toc198500763"/>
      <w:r w:rsidRPr="00725619">
        <w:rPr>
          <w:rFonts w:ascii="Times New Roman" w:hAnsi="Times New Roman" w:cs="Times New Roman"/>
          <w:color w:val="000000"/>
          <w:sz w:val="32"/>
          <w:szCs w:val="32"/>
        </w:rPr>
        <w:br w:type="page"/>
      </w:r>
    </w:p>
    <w:p w14:paraId="440F2252" w14:textId="6A65FFDA" w:rsidR="004E2BF1" w:rsidRPr="00725619" w:rsidRDefault="004E2BF1" w:rsidP="004E2BF1">
      <w:pPr>
        <w:pStyle w:val="Heading2"/>
        <w:rPr>
          <w:rFonts w:ascii="Times New Roman" w:hAnsi="Times New Roman" w:cs="Times New Roman"/>
          <w:color w:val="000000"/>
          <w:sz w:val="32"/>
          <w:szCs w:val="32"/>
        </w:rPr>
      </w:pPr>
      <w:r w:rsidRPr="00725619">
        <w:rPr>
          <w:rFonts w:ascii="Times New Roman" w:hAnsi="Times New Roman" w:cs="Times New Roman"/>
          <w:color w:val="000000"/>
          <w:sz w:val="32"/>
          <w:szCs w:val="32"/>
        </w:rPr>
        <w:lastRenderedPageBreak/>
        <w:t>Первые шаги реставрации</w:t>
      </w:r>
      <w:bookmarkEnd w:id="8"/>
    </w:p>
    <w:p w14:paraId="13A47C82" w14:textId="22B299B2" w:rsidR="004E2BF1" w:rsidRDefault="004E2BF1" w:rsidP="004E2BF1">
      <w:pPr>
        <w:pStyle w:val="NormalWeb"/>
        <w:rPr>
          <w:color w:val="000000"/>
          <w:sz w:val="28"/>
          <w:szCs w:val="28"/>
        </w:rPr>
      </w:pPr>
      <w:r w:rsidRPr="00725619">
        <w:rPr>
          <w:color w:val="000000"/>
          <w:sz w:val="28"/>
          <w:szCs w:val="28"/>
        </w:rPr>
        <w:t xml:space="preserve">Реставрационные работы начались практически сразу после освобождения. В 1944–1945 годах, как отмечают П.В. Петров и А.С. Белоусов </w:t>
      </w:r>
      <w:r w:rsidR="005873AA" w:rsidRPr="005873AA">
        <w:rPr>
          <w:color w:val="000000"/>
          <w:sz w:val="28"/>
          <w:szCs w:val="28"/>
        </w:rPr>
        <w:t>[</w:t>
      </w:r>
      <w:r w:rsidR="005873AA">
        <w:rPr>
          <w:color w:val="000000"/>
          <w:sz w:val="28"/>
          <w:szCs w:val="28"/>
        </w:rPr>
        <w:fldChar w:fldCharType="begin"/>
      </w:r>
      <w:r w:rsidR="005873AA">
        <w:rPr>
          <w:color w:val="000000"/>
          <w:sz w:val="28"/>
          <w:szCs w:val="28"/>
        </w:rPr>
        <w:instrText>HYPERLINK  \l "_Список_литературы"</w:instrText>
      </w:r>
      <w:r w:rsidR="005873AA">
        <w:rPr>
          <w:color w:val="000000"/>
          <w:sz w:val="28"/>
          <w:szCs w:val="28"/>
        </w:rPr>
      </w:r>
      <w:r w:rsidR="005873AA">
        <w:rPr>
          <w:color w:val="000000"/>
          <w:sz w:val="28"/>
          <w:szCs w:val="28"/>
        </w:rPr>
        <w:fldChar w:fldCharType="separate"/>
      </w:r>
      <w:r w:rsidR="005873AA" w:rsidRPr="005873AA">
        <w:rPr>
          <w:rStyle w:val="Hyperlink"/>
          <w:sz w:val="28"/>
          <w:szCs w:val="28"/>
        </w:rPr>
        <w:t>см. СЛ</w:t>
      </w:r>
      <w:r w:rsidR="005873AA">
        <w:rPr>
          <w:color w:val="000000"/>
          <w:sz w:val="28"/>
          <w:szCs w:val="28"/>
        </w:rPr>
        <w:fldChar w:fldCharType="end"/>
      </w:r>
      <w:r w:rsidR="005873AA" w:rsidRPr="005873AA">
        <w:rPr>
          <w:color w:val="000000"/>
          <w:sz w:val="28"/>
          <w:szCs w:val="28"/>
        </w:rPr>
        <w:t>]</w:t>
      </w:r>
      <w:r w:rsidRPr="00725619">
        <w:rPr>
          <w:color w:val="000000"/>
          <w:sz w:val="28"/>
          <w:szCs w:val="28"/>
        </w:rPr>
        <w:t xml:space="preserve"> основное внимание уделялось расчистке территории и спасению уцелевших экспонатов. Рабочие разбирали завалы Большого дворца, надеясь найти сохранившиеся фрагменты декора, такие как лепнина или позолота. В Нижнем парке началась очистка аллей и восстановление базовой инфраструктуры фонтанов.</w:t>
      </w:r>
    </w:p>
    <w:p w14:paraId="12331C89" w14:textId="7CF251EC" w:rsidR="004378FE" w:rsidRPr="00725619" w:rsidRDefault="004378FE" w:rsidP="004E2BF1">
      <w:pPr>
        <w:pStyle w:val="NormalWeb"/>
        <w:rPr>
          <w:color w:val="000000"/>
          <w:sz w:val="28"/>
          <w:szCs w:val="28"/>
        </w:rPr>
      </w:pPr>
      <w:r w:rsidRPr="004378FE">
        <w:rPr>
          <w:color w:val="000000"/>
          <w:sz w:val="28"/>
          <w:szCs w:val="28"/>
        </w:rPr>
        <w:t>Парки Петергофа были открыты 17 июня 1945 года. Но вначале работа здесь велась по упрощённой схеме – речь шла не о воссоздании паркового ансамбля в его первозданном виде, а о том, чтобы трудящиеся Ленинграда могли просто посещать эту территорию для отдыха. И только на следующий год начали заниматься восстановлением петергофской водоподводящей системы, чтобы включить фонтаны.</w:t>
      </w:r>
    </w:p>
    <w:p w14:paraId="17B6557D" w14:textId="24D18B96" w:rsidR="004378FE" w:rsidRPr="00725619" w:rsidRDefault="004E2BF1" w:rsidP="004E2BF1">
      <w:pPr>
        <w:pStyle w:val="NormalWeb"/>
        <w:rPr>
          <w:color w:val="000000"/>
          <w:sz w:val="28"/>
          <w:szCs w:val="28"/>
        </w:rPr>
      </w:pPr>
      <w:r w:rsidRPr="00725619">
        <w:rPr>
          <w:color w:val="000000"/>
          <w:sz w:val="28"/>
          <w:szCs w:val="28"/>
        </w:rPr>
        <w:t xml:space="preserve">Для координации работ были созданы Центральные реставрационные мастерские, которые привлекли ведущих специалистов из Ленинграда. Одной из первых задач стало восстановление Большого каскада — символа Петергофа. Как указывается в </w:t>
      </w:r>
      <w:r w:rsidR="005873AA">
        <w:rPr>
          <w:color w:val="000000"/>
          <w:sz w:val="28"/>
          <w:szCs w:val="28"/>
        </w:rPr>
        <w:t xml:space="preserve">статье </w:t>
      </w:r>
      <w:r w:rsidR="005873AA" w:rsidRPr="00725619">
        <w:rPr>
          <w:color w:val="000000"/>
          <w:sz w:val="28"/>
          <w:szCs w:val="28"/>
        </w:rPr>
        <w:t>А.С. Белоусов</w:t>
      </w:r>
      <w:r w:rsidR="005873AA">
        <w:rPr>
          <w:color w:val="000000"/>
          <w:sz w:val="28"/>
          <w:szCs w:val="28"/>
        </w:rPr>
        <w:t>а</w:t>
      </w:r>
      <w:r w:rsidRPr="00725619">
        <w:rPr>
          <w:color w:val="000000"/>
          <w:sz w:val="28"/>
          <w:szCs w:val="28"/>
        </w:rPr>
        <w:t>, инженеры начали ремонт труб и насосов, чтобы вернуть фонтаны к жизни. Уже в 194</w:t>
      </w:r>
      <w:r w:rsidR="00170032">
        <w:rPr>
          <w:color w:val="000000"/>
          <w:sz w:val="28"/>
          <w:szCs w:val="28"/>
        </w:rPr>
        <w:t>6</w:t>
      </w:r>
      <w:r w:rsidRPr="00725619">
        <w:rPr>
          <w:color w:val="000000"/>
          <w:sz w:val="28"/>
          <w:szCs w:val="28"/>
        </w:rPr>
        <w:t xml:space="preserve"> году отдельные фонтаны Нижнего парка начали функционировать</w:t>
      </w:r>
      <w:r w:rsidR="005873AA" w:rsidRPr="005873AA">
        <w:rPr>
          <w:color w:val="000000"/>
          <w:sz w:val="28"/>
          <w:szCs w:val="28"/>
        </w:rPr>
        <w:t>[</w:t>
      </w:r>
      <w:hyperlink w:anchor="_Восстановление_фонтанов_Петергофа." w:history="1">
        <w:r w:rsidR="005873AA" w:rsidRPr="00170032">
          <w:rPr>
            <w:rStyle w:val="Hyperlink"/>
            <w:sz w:val="28"/>
            <w:szCs w:val="28"/>
          </w:rPr>
          <w:t>см. илл.8</w:t>
        </w:r>
      </w:hyperlink>
      <w:r w:rsidR="005873AA" w:rsidRPr="005873AA">
        <w:rPr>
          <w:color w:val="000000"/>
          <w:sz w:val="28"/>
          <w:szCs w:val="28"/>
        </w:rPr>
        <w:t>]</w:t>
      </w:r>
      <w:r w:rsidRPr="00725619">
        <w:rPr>
          <w:color w:val="000000"/>
          <w:sz w:val="28"/>
          <w:szCs w:val="28"/>
        </w:rPr>
        <w:t>, что стало важным моральным достижением для реставраторов. Например, фонтан «Ева» был запущен в тестовом режиме, что вызвало восторг среди рабочих и местных жителей.</w:t>
      </w:r>
      <w:r w:rsidR="004378FE">
        <w:rPr>
          <w:color w:val="000000"/>
          <w:sz w:val="28"/>
          <w:szCs w:val="28"/>
        </w:rPr>
        <w:t xml:space="preserve"> К</w:t>
      </w:r>
      <w:r w:rsidR="004378FE" w:rsidRPr="004378FE">
        <w:rPr>
          <w:color w:val="000000"/>
          <w:sz w:val="28"/>
          <w:szCs w:val="28"/>
        </w:rPr>
        <w:t xml:space="preserve"> лету 1950-го, полностью восстановили все фонтанные скульптуры Большого каскада. И к концу 1950-х годов все фонтаны Нижнего парка (126 фонтанов со всей скульптурой) были отремонтированы.</w:t>
      </w:r>
    </w:p>
    <w:p w14:paraId="1CB9D8ED" w14:textId="77777777" w:rsidR="004E2BF1" w:rsidRDefault="004E2BF1" w:rsidP="004E2BF1">
      <w:pPr>
        <w:pStyle w:val="NormalWeb"/>
        <w:rPr>
          <w:color w:val="000000"/>
          <w:sz w:val="28"/>
          <w:szCs w:val="28"/>
        </w:rPr>
      </w:pPr>
      <w:r w:rsidRPr="00725619">
        <w:rPr>
          <w:color w:val="000000"/>
          <w:sz w:val="28"/>
          <w:szCs w:val="28"/>
        </w:rPr>
        <w:t>Кроме того, начались работы по консервации зданий. Уцелевшие стены Большого дворца укрепляли, чтобы предотвратить дальнейшее обрушение. В Монплезире и Марли восстанавливали кровлю и окна, чтобы защитить интерьеры от осадков. Эти меры были временными, но позволили сохранить основу для будущей реставрации.</w:t>
      </w:r>
    </w:p>
    <w:p w14:paraId="192EC61D" w14:textId="77777777" w:rsidR="004378FE" w:rsidRPr="00725619" w:rsidRDefault="004378FE" w:rsidP="004E2BF1">
      <w:pPr>
        <w:pStyle w:val="NormalWeb"/>
        <w:rPr>
          <w:color w:val="000000"/>
          <w:sz w:val="28"/>
          <w:szCs w:val="28"/>
        </w:rPr>
      </w:pPr>
    </w:p>
    <w:p w14:paraId="73136B5A" w14:textId="77777777" w:rsidR="00244C46" w:rsidRPr="00725619" w:rsidRDefault="00244C46">
      <w:pPr>
        <w:rPr>
          <w:rFonts w:ascii="Times New Roman" w:eastAsiaTheme="majorEastAsia" w:hAnsi="Times New Roman" w:cs="Times New Roman"/>
          <w:color w:val="000000"/>
          <w:sz w:val="32"/>
          <w:szCs w:val="32"/>
        </w:rPr>
      </w:pPr>
      <w:bookmarkStart w:id="9" w:name="_Toc198500764"/>
      <w:r w:rsidRPr="00725619">
        <w:rPr>
          <w:rFonts w:ascii="Times New Roman" w:hAnsi="Times New Roman" w:cs="Times New Roman"/>
          <w:color w:val="000000"/>
          <w:sz w:val="32"/>
          <w:szCs w:val="32"/>
        </w:rPr>
        <w:br w:type="page"/>
      </w:r>
    </w:p>
    <w:p w14:paraId="6CC808C4" w14:textId="4B0A5B39" w:rsidR="004E2BF1" w:rsidRPr="00725619" w:rsidRDefault="004E2BF1" w:rsidP="004E2BF1">
      <w:pPr>
        <w:pStyle w:val="Heading2"/>
        <w:rPr>
          <w:rFonts w:ascii="Times New Roman" w:hAnsi="Times New Roman" w:cs="Times New Roman"/>
          <w:color w:val="000000"/>
          <w:sz w:val="32"/>
          <w:szCs w:val="32"/>
        </w:rPr>
      </w:pPr>
      <w:bookmarkStart w:id="10" w:name="_Toc198500765"/>
      <w:bookmarkEnd w:id="9"/>
      <w:r w:rsidRPr="00725619">
        <w:rPr>
          <w:rFonts w:ascii="Times New Roman" w:hAnsi="Times New Roman" w:cs="Times New Roman"/>
          <w:color w:val="000000"/>
          <w:sz w:val="32"/>
          <w:szCs w:val="32"/>
        </w:rPr>
        <w:lastRenderedPageBreak/>
        <w:t>Проблемы начального этапа</w:t>
      </w:r>
      <w:bookmarkEnd w:id="10"/>
    </w:p>
    <w:p w14:paraId="510527B6" w14:textId="77777777" w:rsidR="004E2BF1" w:rsidRPr="00725619" w:rsidRDefault="004E2BF1" w:rsidP="004E2BF1">
      <w:pPr>
        <w:pStyle w:val="NormalWeb"/>
        <w:rPr>
          <w:color w:val="000000"/>
          <w:sz w:val="28"/>
          <w:szCs w:val="28"/>
        </w:rPr>
      </w:pPr>
      <w:r w:rsidRPr="00725619">
        <w:rPr>
          <w:color w:val="000000"/>
          <w:sz w:val="28"/>
          <w:szCs w:val="28"/>
        </w:rPr>
        <w:t>Послевоенная разруха создавала множество препятствий. Нехватка материалов, таких как дерево, металл и краска, тормозила процесс. Например, для ремонта фонтанов требовались медные трубы, которые были в дефиците. Финансирование было ограниченным, так как страна направляла ресурсы на восстановление промышленности и жилья. В 1944–1945 годах реставрация Петергофа финансировалась в основном за счет местных бюджетов, что не позволяло развернуть работы в полную силу.</w:t>
      </w:r>
    </w:p>
    <w:p w14:paraId="4DD14928" w14:textId="77777777" w:rsidR="004E2BF1" w:rsidRPr="00725619" w:rsidRDefault="004E2BF1" w:rsidP="004E2BF1">
      <w:pPr>
        <w:pStyle w:val="NormalWeb"/>
        <w:rPr>
          <w:color w:val="000000"/>
          <w:sz w:val="28"/>
          <w:szCs w:val="28"/>
        </w:rPr>
      </w:pPr>
      <w:r w:rsidRPr="00725619">
        <w:rPr>
          <w:color w:val="000000"/>
          <w:sz w:val="28"/>
          <w:szCs w:val="28"/>
        </w:rPr>
        <w:t>Архивные данные о довоенном облике Петергофа были частично утрачены, что вынуждало реставраторов полагаться на воспоминания и уцелевшие фотографии. Например, интерьеры Большого дворца пришлось воссоздавать по старым открыткам и описаниям сотрудников музея. Это усложняло процесс и требовало от специалистов исключительной изобретательности.</w:t>
      </w:r>
    </w:p>
    <w:p w14:paraId="70F06DC7" w14:textId="510A4AD2" w:rsidR="00170032" w:rsidRDefault="004E2BF1" w:rsidP="004E2BF1">
      <w:pPr>
        <w:pStyle w:val="NormalWeb"/>
        <w:rPr>
          <w:color w:val="000000"/>
          <w:sz w:val="28"/>
          <w:szCs w:val="28"/>
        </w:rPr>
      </w:pPr>
      <w:r w:rsidRPr="00725619">
        <w:rPr>
          <w:color w:val="000000"/>
          <w:sz w:val="28"/>
          <w:szCs w:val="28"/>
        </w:rPr>
        <w:t>Технические трудности также были значительными. Восстановление фонтанов требовало сложных инженерных решений, так как довоенная система водоснабжения была разрушена. Ремонт Большого дворца осложнялся отсутствием квалифицированных мастеров по позолоте и лепнине. Кроме того, послевоенный климат, с его суровыми зимами, угрожал уцелевшим конструкциям, что вынуждало реставраторов работать в сжатые сроки.</w:t>
      </w:r>
    </w:p>
    <w:p w14:paraId="12E5352E" w14:textId="77777777" w:rsidR="00170032" w:rsidRDefault="00170032">
      <w:pPr>
        <w:rPr>
          <w:rFonts w:ascii="Times New Roman" w:eastAsia="Times New Roman" w:hAnsi="Times New Roman" w:cs="Times New Roman"/>
          <w:color w:val="000000"/>
          <w:sz w:val="28"/>
          <w:szCs w:val="28"/>
          <w:lang w:eastAsia="ru-RU"/>
        </w:rPr>
      </w:pPr>
      <w:r>
        <w:rPr>
          <w:color w:val="000000"/>
          <w:sz w:val="28"/>
          <w:szCs w:val="28"/>
        </w:rPr>
        <w:br w:type="page"/>
      </w:r>
    </w:p>
    <w:p w14:paraId="08D7920A" w14:textId="77777777" w:rsidR="004E2BF1" w:rsidRPr="00725619" w:rsidRDefault="004E2BF1" w:rsidP="004E2BF1">
      <w:pPr>
        <w:pStyle w:val="NormalWeb"/>
        <w:rPr>
          <w:color w:val="000000"/>
          <w:sz w:val="28"/>
          <w:szCs w:val="28"/>
        </w:rPr>
      </w:pPr>
    </w:p>
    <w:p w14:paraId="52B05ADC" w14:textId="77777777" w:rsidR="004E2BF1" w:rsidRDefault="004E2BF1" w:rsidP="004E2BF1">
      <w:pPr>
        <w:pStyle w:val="Heading2"/>
        <w:rPr>
          <w:rFonts w:ascii="Times New Roman" w:hAnsi="Times New Roman" w:cs="Times New Roman"/>
          <w:color w:val="000000"/>
          <w:sz w:val="32"/>
          <w:szCs w:val="32"/>
        </w:rPr>
      </w:pPr>
      <w:bookmarkStart w:id="11" w:name="_Toc198500766"/>
      <w:r w:rsidRPr="00725619">
        <w:rPr>
          <w:rFonts w:ascii="Times New Roman" w:hAnsi="Times New Roman" w:cs="Times New Roman"/>
          <w:color w:val="000000"/>
          <w:sz w:val="32"/>
          <w:szCs w:val="32"/>
        </w:rPr>
        <w:t>Первые достижения</w:t>
      </w:r>
      <w:bookmarkEnd w:id="11"/>
    </w:p>
    <w:p w14:paraId="70C157C4" w14:textId="77777777" w:rsidR="005C7415" w:rsidRDefault="005C7415" w:rsidP="005C7415"/>
    <w:p w14:paraId="6CF1AF95" w14:textId="1FD65674" w:rsidR="005C7415" w:rsidRPr="005C7415" w:rsidRDefault="005C7415" w:rsidP="005C7415">
      <w:pPr>
        <w:pStyle w:val="NormalWeb"/>
        <w:rPr>
          <w:color w:val="000000"/>
          <w:sz w:val="28"/>
          <w:szCs w:val="28"/>
        </w:rPr>
      </w:pPr>
      <w:r w:rsidRPr="005C7415">
        <w:rPr>
          <w:color w:val="000000"/>
          <w:sz w:val="28"/>
          <w:szCs w:val="28"/>
        </w:rPr>
        <w:t xml:space="preserve">Первая волна восстановления Петергофа, начавшаяся после освобождения в январе 1944 года, стала важным этапом в возрождении дворцово-паркового ансамбля. Несмотря на катастрофические разрушения, нанесенные немецкой оккупацией, реставрационные работы начались практически сразу и продемонстрировали стойкость и решимость участников. Основные усилия были сосредоточены на расчистке территории, спасении уцелевших экспонатов и консервации зданий. </w:t>
      </w:r>
    </w:p>
    <w:p w14:paraId="529A9598" w14:textId="77777777" w:rsidR="004E2BF1" w:rsidRPr="00725619" w:rsidRDefault="004E2BF1" w:rsidP="004E2BF1">
      <w:pPr>
        <w:pStyle w:val="NormalWeb"/>
        <w:rPr>
          <w:color w:val="000000"/>
          <w:sz w:val="28"/>
          <w:szCs w:val="28"/>
        </w:rPr>
      </w:pPr>
      <w:r w:rsidRPr="00725619">
        <w:rPr>
          <w:color w:val="000000"/>
          <w:sz w:val="28"/>
          <w:szCs w:val="28"/>
        </w:rPr>
        <w:t>Несмотря на трудности, к концу 1940-х годов реставраторы добились значительных успехов. В 1946 году Нижний парк был частично очищен, а несколько фонтанов, включая «Адам» и «Ева», начали работать. Эти достижения подняли моральный дух рабочих и показали, что восстановление возможно. В 1947 году началась реконструкция фасадов Большого дворца, что стало важным шагом к его возрождению.</w:t>
      </w:r>
    </w:p>
    <w:p w14:paraId="35ED551A" w14:textId="61D347B7" w:rsidR="005C7415" w:rsidRPr="005C7415" w:rsidRDefault="004E2BF1" w:rsidP="005C7415">
      <w:pPr>
        <w:pStyle w:val="NormalWeb"/>
        <w:rPr>
          <w:b/>
          <w:bCs/>
          <w:color w:val="000000"/>
          <w:sz w:val="28"/>
          <w:szCs w:val="28"/>
        </w:rPr>
      </w:pPr>
      <w:r w:rsidRPr="00725619">
        <w:rPr>
          <w:color w:val="000000"/>
          <w:sz w:val="28"/>
          <w:szCs w:val="28"/>
        </w:rPr>
        <w:t xml:space="preserve">К 1950-м годам Петергоф начал привлекать первых посетителей. Хотя ансамбль был далек от довоенного великолепия, открытые участки парка и работающие фонтаны стали символом надежды. </w:t>
      </w:r>
    </w:p>
    <w:p w14:paraId="662FC73C" w14:textId="77777777" w:rsidR="005C7415" w:rsidRPr="005C7415" w:rsidRDefault="005C7415" w:rsidP="005C7415">
      <w:pPr>
        <w:pStyle w:val="NormalWeb"/>
        <w:rPr>
          <w:color w:val="000000"/>
          <w:sz w:val="28"/>
          <w:szCs w:val="28"/>
        </w:rPr>
      </w:pPr>
      <w:r w:rsidRPr="005C7415">
        <w:rPr>
          <w:color w:val="000000"/>
          <w:sz w:val="28"/>
          <w:szCs w:val="28"/>
        </w:rPr>
        <w:t>Работы координировались Центральными реставрационными мастерскими, которые привлекли ведущих специалистов Ленинграда. Несмотря на это, процесс осложнялся многочисленными проблемами: нехваткой материалов, ограниченным финансированием, утратой архивных данных и техническими трудностями, связанными с восстановлением сложной системы фонтанов и архитектурных элементов. Реставраторы вынуждены были полагаться на уцелевшие фотографии, открытки и воспоминания, что требовало исключительной изобретательности.</w:t>
      </w:r>
    </w:p>
    <w:p w14:paraId="0F69C2BC" w14:textId="51FB2987" w:rsidR="004E2BF1" w:rsidRPr="00725619" w:rsidRDefault="004E2BF1" w:rsidP="004E2BF1">
      <w:pPr>
        <w:pStyle w:val="NormalWeb"/>
        <w:rPr>
          <w:color w:val="000000"/>
          <w:sz w:val="28"/>
          <w:szCs w:val="28"/>
        </w:rPr>
      </w:pPr>
    </w:p>
    <w:p w14:paraId="4C6D0B98" w14:textId="77777777" w:rsidR="00170032" w:rsidRDefault="00170032">
      <w:pPr>
        <w:rPr>
          <w:rFonts w:ascii="Times New Roman" w:eastAsiaTheme="majorEastAsia" w:hAnsi="Times New Roman" w:cs="Times New Roman"/>
          <w:color w:val="000000"/>
          <w:sz w:val="32"/>
          <w:szCs w:val="32"/>
        </w:rPr>
      </w:pPr>
      <w:bookmarkStart w:id="12" w:name="_Toc198500767"/>
      <w:r>
        <w:rPr>
          <w:rFonts w:ascii="Times New Roman" w:hAnsi="Times New Roman" w:cs="Times New Roman"/>
          <w:color w:val="000000"/>
        </w:rPr>
        <w:br w:type="page"/>
      </w:r>
    </w:p>
    <w:p w14:paraId="78CDB6AA" w14:textId="61246615" w:rsidR="004E2BF1" w:rsidRPr="00725619" w:rsidRDefault="004E2BF1" w:rsidP="005D5E7D">
      <w:pPr>
        <w:pStyle w:val="Heading1"/>
        <w:rPr>
          <w:rFonts w:ascii="Times New Roman" w:hAnsi="Times New Roman" w:cs="Times New Roman"/>
          <w:color w:val="000000"/>
        </w:rPr>
      </w:pPr>
      <w:r w:rsidRPr="00725619">
        <w:rPr>
          <w:rFonts w:ascii="Times New Roman" w:hAnsi="Times New Roman" w:cs="Times New Roman"/>
          <w:color w:val="000000"/>
        </w:rPr>
        <w:lastRenderedPageBreak/>
        <w:t>Глава 3. Основные этапы послевоенного возрождения</w:t>
      </w:r>
      <w:bookmarkEnd w:id="12"/>
    </w:p>
    <w:p w14:paraId="414FC43D" w14:textId="08AA4C0D" w:rsidR="00FD4104" w:rsidRPr="00725619" w:rsidRDefault="00FD4104" w:rsidP="00FD4104">
      <w:pPr>
        <w:pStyle w:val="NormalWeb"/>
        <w:rPr>
          <w:color w:val="000000"/>
          <w:sz w:val="28"/>
          <w:szCs w:val="28"/>
        </w:rPr>
      </w:pPr>
      <w:r w:rsidRPr="00725619">
        <w:rPr>
          <w:color w:val="000000"/>
          <w:sz w:val="28"/>
          <w:szCs w:val="28"/>
        </w:rPr>
        <w:t>Одним из ключевых достижений стало восстановление Большого каскада. В 1955 году каскад был полностью запущен, что стало сенсацией для посетителей и специалистов. Инженеры использовали довоенные чертежи и архивные данные, чтобы воссоздать систему водоснабжения. Скульптуры, такие как «Тритоны», были отреставрированы или воссозданы по сохранившимся фрагментам. Например, для воссоздания утраченных элементов мастера изучали фотографии и эскизы XVIII века, что позволило добиться высокой точности. Этот успех поднял международный интерес к Петергофу и показал, что даже после катастрофических разрушений возможно восстановление.</w:t>
      </w:r>
    </w:p>
    <w:p w14:paraId="2C282A82" w14:textId="77777777" w:rsidR="00FD4104" w:rsidRPr="00725619" w:rsidRDefault="00FD4104" w:rsidP="00FD4104">
      <w:pPr>
        <w:pStyle w:val="NormalWeb"/>
        <w:rPr>
          <w:color w:val="000000"/>
          <w:sz w:val="28"/>
          <w:szCs w:val="28"/>
        </w:rPr>
      </w:pPr>
      <w:r w:rsidRPr="00725619">
        <w:rPr>
          <w:color w:val="000000"/>
          <w:sz w:val="28"/>
          <w:szCs w:val="28"/>
        </w:rPr>
        <w:t>Работа над другими фонтанами также продвигалась. Фонтаны «Адам» и «Ева», восстановленные в 1946 году, были дополнены другими объектами, такими как «Шахматная горка» и «Римские фонтаны». Эти проекты требовали не только инженерных решений, но и художественного подхода, так как каждая скульптура и декоративный элемент должны были соответствовать историческому оригиналу. Как отмечает Н.С. Третьяков (стр. 9), реставрация фонтанов стала примером междисциплинарного подхода, объединившего инженеров, скульпторов и историков искусства. Например, для восстановления «Римских фонтанов» инженеры воссоздали сложную систему водяных насосов, основанную на петровских технологиях, что потребовало изучения архивов и консультаций с гидротехниками.</w:t>
      </w:r>
    </w:p>
    <w:p w14:paraId="1BF3889B" w14:textId="77777777" w:rsidR="00FD4104" w:rsidRPr="00725619" w:rsidRDefault="00FD4104" w:rsidP="00FD4104">
      <w:pPr>
        <w:pStyle w:val="NormalWeb"/>
        <w:rPr>
          <w:color w:val="000000"/>
          <w:sz w:val="28"/>
          <w:szCs w:val="28"/>
        </w:rPr>
      </w:pPr>
      <w:r w:rsidRPr="00725619">
        <w:rPr>
          <w:color w:val="000000"/>
          <w:sz w:val="28"/>
          <w:szCs w:val="28"/>
        </w:rPr>
        <w:t>В этот же период началась реставрация малых дворцов. Монплезир, пострадавший меньше Большого дворца, был частично открыт для посетителей уже в 1956 году. Его интерьеры, включая знаменитую Лаковую комнату, воссоздавались с использованием уцелевших фрагментов и архивных описаний. Мастера изучали техники китайского лакирования XVIII века, чтобы воспроизвести оригинальный декор. Эти успехи укрепили репутацию Петергофа как объекта, который можно вернуть к жизни, и вдохновили реставраторов на продолжение работ.</w:t>
      </w:r>
    </w:p>
    <w:p w14:paraId="01B54D4B" w14:textId="77777777" w:rsidR="004378FE" w:rsidRDefault="004378FE">
      <w:pPr>
        <w:rPr>
          <w:rFonts w:ascii="Times New Roman" w:eastAsiaTheme="majorEastAsia" w:hAnsi="Times New Roman" w:cs="Times New Roman"/>
          <w:color w:val="000000"/>
          <w:sz w:val="32"/>
          <w:szCs w:val="32"/>
        </w:rPr>
      </w:pPr>
      <w:bookmarkStart w:id="13" w:name="_Toc198500769"/>
      <w:r>
        <w:rPr>
          <w:rFonts w:ascii="Times New Roman" w:hAnsi="Times New Roman" w:cs="Times New Roman"/>
          <w:color w:val="000000"/>
          <w:sz w:val="32"/>
          <w:szCs w:val="32"/>
        </w:rPr>
        <w:br w:type="page"/>
      </w:r>
    </w:p>
    <w:p w14:paraId="68CC71CE" w14:textId="15E4B30A" w:rsidR="00FD4104" w:rsidRPr="00725619" w:rsidRDefault="00FD4104" w:rsidP="00FD4104">
      <w:pPr>
        <w:pStyle w:val="Heading2"/>
        <w:rPr>
          <w:rFonts w:ascii="Times New Roman" w:hAnsi="Times New Roman" w:cs="Times New Roman"/>
          <w:color w:val="000000"/>
          <w:sz w:val="32"/>
          <w:szCs w:val="32"/>
        </w:rPr>
      </w:pPr>
      <w:r w:rsidRPr="00725619">
        <w:rPr>
          <w:rFonts w:ascii="Times New Roman" w:hAnsi="Times New Roman" w:cs="Times New Roman"/>
          <w:color w:val="000000"/>
          <w:sz w:val="32"/>
          <w:szCs w:val="32"/>
        </w:rPr>
        <w:lastRenderedPageBreak/>
        <w:t>1960-е – 1980-е годы: масштабная реконструкция</w:t>
      </w:r>
      <w:bookmarkEnd w:id="13"/>
    </w:p>
    <w:p w14:paraId="78786E36" w14:textId="77777777" w:rsidR="00A348B4" w:rsidRPr="00A348B4" w:rsidRDefault="00A348B4" w:rsidP="00A348B4">
      <w:pPr>
        <w:pStyle w:val="NormalWeb"/>
        <w:rPr>
          <w:color w:val="000000"/>
          <w:sz w:val="28"/>
          <w:szCs w:val="28"/>
        </w:rPr>
      </w:pPr>
      <w:r w:rsidRPr="00A348B4">
        <w:rPr>
          <w:color w:val="000000"/>
          <w:sz w:val="28"/>
          <w:szCs w:val="28"/>
        </w:rPr>
        <w:t>В 1960-х годах экономическая стабилизация в СССР, связанная с восстановлением промышленности и ростом благосостояния, позволила выделить больше ресурсов на культурные проекты. Петергоф стал приоритетным объектом, символизируя триумф советской реставрационной школы. Государственное финансирование привлекло новых специалистов, а улучшение материальной базы позволило использовать более качественные материалы, такие как медь, мрамор и позолота.</w:t>
      </w:r>
    </w:p>
    <w:p w14:paraId="3F290F05" w14:textId="16664131" w:rsidR="00A348B4" w:rsidRPr="00A348B4" w:rsidRDefault="00A348B4" w:rsidP="00A348B4">
      <w:pPr>
        <w:pStyle w:val="NormalWeb"/>
        <w:rPr>
          <w:color w:val="000000"/>
          <w:sz w:val="28"/>
          <w:szCs w:val="28"/>
        </w:rPr>
      </w:pPr>
      <w:r w:rsidRPr="00A348B4">
        <w:rPr>
          <w:color w:val="000000"/>
          <w:sz w:val="28"/>
          <w:szCs w:val="28"/>
        </w:rPr>
        <w:t>В этот период началось воссоздание интерьеров Большого дворца, включая Парадный зал</w:t>
      </w:r>
      <w:r w:rsidR="00155BA5">
        <w:rPr>
          <w:color w:val="000000"/>
          <w:sz w:val="28"/>
          <w:szCs w:val="28"/>
        </w:rPr>
        <w:t xml:space="preserve"> </w:t>
      </w:r>
      <w:r w:rsidR="00155BA5" w:rsidRPr="00155BA5">
        <w:rPr>
          <w:color w:val="000000"/>
          <w:sz w:val="28"/>
          <w:szCs w:val="28"/>
        </w:rPr>
        <w:t>[</w:t>
      </w:r>
      <w:r w:rsidR="00155BA5">
        <w:rPr>
          <w:color w:val="000000"/>
          <w:sz w:val="28"/>
          <w:szCs w:val="28"/>
        </w:rPr>
        <w:fldChar w:fldCharType="begin"/>
      </w:r>
      <w:r w:rsidR="00155BA5">
        <w:rPr>
          <w:color w:val="000000"/>
          <w:sz w:val="28"/>
          <w:szCs w:val="28"/>
        </w:rPr>
        <w:instrText>HYPERLINK  \l "_Парадный_зал_Большого"</w:instrText>
      </w:r>
      <w:r w:rsidR="00155BA5">
        <w:rPr>
          <w:color w:val="000000"/>
          <w:sz w:val="28"/>
          <w:szCs w:val="28"/>
        </w:rPr>
      </w:r>
      <w:r w:rsidR="00155BA5">
        <w:rPr>
          <w:color w:val="000000"/>
          <w:sz w:val="28"/>
          <w:szCs w:val="28"/>
        </w:rPr>
        <w:fldChar w:fldCharType="separate"/>
      </w:r>
      <w:r w:rsidR="00155BA5" w:rsidRPr="00155BA5">
        <w:rPr>
          <w:rStyle w:val="Hyperlink"/>
          <w:sz w:val="28"/>
          <w:szCs w:val="28"/>
        </w:rPr>
        <w:t>См илл.9</w:t>
      </w:r>
      <w:r w:rsidR="00155BA5">
        <w:rPr>
          <w:color w:val="000000"/>
          <w:sz w:val="28"/>
          <w:szCs w:val="28"/>
        </w:rPr>
        <w:fldChar w:fldCharType="end"/>
      </w:r>
      <w:r w:rsidR="00155BA5" w:rsidRPr="00155BA5">
        <w:rPr>
          <w:color w:val="000000"/>
          <w:sz w:val="28"/>
          <w:szCs w:val="28"/>
        </w:rPr>
        <w:t>]</w:t>
      </w:r>
      <w:r w:rsidRPr="00A348B4">
        <w:rPr>
          <w:color w:val="000000"/>
          <w:sz w:val="28"/>
          <w:szCs w:val="28"/>
        </w:rPr>
        <w:t>, Чесменский зал</w:t>
      </w:r>
      <w:r w:rsidR="00155BA5" w:rsidRPr="00155BA5">
        <w:rPr>
          <w:color w:val="000000"/>
          <w:sz w:val="28"/>
          <w:szCs w:val="28"/>
        </w:rPr>
        <w:t>[</w:t>
      </w:r>
      <w:hyperlink w:anchor="_Парадный_зал_Большого" w:history="1">
        <w:r w:rsidR="00155BA5" w:rsidRPr="00155BA5">
          <w:rPr>
            <w:rStyle w:val="Hyperlink"/>
            <w:sz w:val="28"/>
            <w:szCs w:val="28"/>
          </w:rPr>
          <w:t>См илл.</w:t>
        </w:r>
        <w:r w:rsidR="00155BA5" w:rsidRPr="00155BA5">
          <w:rPr>
            <w:rStyle w:val="Hyperlink"/>
            <w:sz w:val="28"/>
            <w:szCs w:val="28"/>
          </w:rPr>
          <w:t>10</w:t>
        </w:r>
      </w:hyperlink>
      <w:r w:rsidR="00155BA5" w:rsidRPr="00155BA5">
        <w:rPr>
          <w:color w:val="000000"/>
          <w:sz w:val="28"/>
          <w:szCs w:val="28"/>
        </w:rPr>
        <w:t>]</w:t>
      </w:r>
      <w:r w:rsidRPr="00A348B4">
        <w:rPr>
          <w:color w:val="000000"/>
          <w:sz w:val="28"/>
          <w:szCs w:val="28"/>
        </w:rPr>
        <w:t xml:space="preserve"> и Тронный зал</w:t>
      </w:r>
      <w:r w:rsidR="00155BA5">
        <w:rPr>
          <w:color w:val="000000"/>
          <w:sz w:val="28"/>
          <w:szCs w:val="28"/>
        </w:rPr>
        <w:t xml:space="preserve"> </w:t>
      </w:r>
      <w:r w:rsidR="00155BA5" w:rsidRPr="00155BA5">
        <w:rPr>
          <w:color w:val="000000"/>
          <w:sz w:val="28"/>
          <w:szCs w:val="28"/>
        </w:rPr>
        <w:t>[</w:t>
      </w:r>
      <w:hyperlink w:anchor="_Тронный_зал_Большого" w:history="1">
        <w:r w:rsidR="00155BA5" w:rsidRPr="00155BA5">
          <w:rPr>
            <w:rStyle w:val="Hyperlink"/>
            <w:sz w:val="28"/>
            <w:szCs w:val="28"/>
          </w:rPr>
          <w:t>См илл.1</w:t>
        </w:r>
        <w:r w:rsidR="00155BA5" w:rsidRPr="00155BA5">
          <w:rPr>
            <w:rStyle w:val="Hyperlink"/>
            <w:sz w:val="28"/>
            <w:szCs w:val="28"/>
          </w:rPr>
          <w:t>1</w:t>
        </w:r>
      </w:hyperlink>
      <w:r w:rsidR="00155BA5" w:rsidRPr="00155BA5">
        <w:rPr>
          <w:color w:val="000000"/>
          <w:sz w:val="28"/>
          <w:szCs w:val="28"/>
        </w:rPr>
        <w:t>]</w:t>
      </w:r>
      <w:r w:rsidRPr="00A348B4">
        <w:rPr>
          <w:color w:val="000000"/>
          <w:sz w:val="28"/>
          <w:szCs w:val="28"/>
        </w:rPr>
        <w:t>. Реставраторы опирались на уцелевшие фрагменты декора, довоенные фотографии, открытки и описания очевидцев. Для Парадного зала мастера изучали техники золочения XVIII века, а для росписей привлекались художники, специализирующиеся на барокко. Восстановление потолочных росписей стало одной из сложнейших задач. Например, в Чесменском зале, посвященном победам русского флота, художники под руководством Николая Петрова воссоздали сцены морских сражений, опираясь на гравюры и эскизы Джузеппе Валериани, оригинального автора декора. Работа велась вручную с использованием традиционных красок, чтобы сохранить барочную пышность.</w:t>
      </w:r>
    </w:p>
    <w:p w14:paraId="253200F8" w14:textId="77777777" w:rsidR="00A348B4" w:rsidRPr="00A348B4" w:rsidRDefault="00A348B4" w:rsidP="00A348B4">
      <w:pPr>
        <w:pStyle w:val="NormalWeb"/>
        <w:rPr>
          <w:color w:val="000000"/>
          <w:sz w:val="28"/>
          <w:szCs w:val="28"/>
        </w:rPr>
      </w:pPr>
      <w:r w:rsidRPr="00A348B4">
        <w:rPr>
          <w:color w:val="000000"/>
          <w:sz w:val="28"/>
          <w:szCs w:val="28"/>
        </w:rPr>
        <w:t>В Нижнем парке продолжалось восстановление фонтанов и аллей. В 1964 году был открыт фонтан «Нептун», что стало значимым событием. Ландшафтные архитекторы, такие как Мария Кузнецова, воссоздавали исторические планировки парка, опираясь на чертежи Жан-Батиста Леблона. Ее команда высадила тысячи деревьев и кустарников, чтобы вернуть Нижнему парку симметрию и пропорции, задуманные в XVIII веке. Эти работы подчеркивали связь Петергофа с европейскими традициями садово-паркового искусства, особенно с Версалем.</w:t>
      </w:r>
    </w:p>
    <w:p w14:paraId="7E899A7D" w14:textId="77777777" w:rsidR="00155BA5" w:rsidRDefault="00A348B4" w:rsidP="00A348B4">
      <w:pPr>
        <w:pStyle w:val="NormalWeb"/>
        <w:rPr>
          <w:color w:val="000000"/>
          <w:sz w:val="28"/>
          <w:szCs w:val="28"/>
        </w:rPr>
      </w:pPr>
      <w:r w:rsidRPr="00A348B4">
        <w:rPr>
          <w:color w:val="000000"/>
          <w:sz w:val="28"/>
          <w:szCs w:val="28"/>
        </w:rPr>
        <w:t xml:space="preserve">Реставрация дворцов Марли и Эрмитаж также набирала темпы. Дворец Марли, задуманный Петром I как камерное пространство, был восстановлен с акцентом на его уютный, почти домашний стиль. Реставраторы использовали уцелевшие элементы мебели, найденные в эвакуации, чтобы воссоздать интерьеры. </w:t>
      </w:r>
    </w:p>
    <w:p w14:paraId="0A5BEEE2" w14:textId="6BDFA9FF" w:rsidR="00A348B4" w:rsidRPr="00A348B4" w:rsidRDefault="00A348B4" w:rsidP="00A348B4">
      <w:pPr>
        <w:pStyle w:val="NormalWeb"/>
        <w:rPr>
          <w:color w:val="000000"/>
          <w:sz w:val="28"/>
          <w:szCs w:val="28"/>
        </w:rPr>
      </w:pPr>
      <w:r w:rsidRPr="00A348B4">
        <w:rPr>
          <w:color w:val="000000"/>
          <w:sz w:val="28"/>
          <w:szCs w:val="28"/>
        </w:rPr>
        <w:t>К 1980-м годам Петергоф стал одной из главных туристических достопримечательностей СССР. В 1981 году Большой дворец был полностью открыт для посещения, привлекая миллионы туристов. В 1985 году ансамбль посетило более 3 миллионов человек, что сделало его одним из самых популярных музеев страны.</w:t>
      </w:r>
    </w:p>
    <w:p w14:paraId="7EAAEAEF" w14:textId="77777777" w:rsidR="00FD4104" w:rsidRPr="00725619" w:rsidRDefault="00FD4104" w:rsidP="00FD4104">
      <w:pPr>
        <w:pStyle w:val="Heading2"/>
        <w:rPr>
          <w:rFonts w:ascii="Times New Roman" w:hAnsi="Times New Roman" w:cs="Times New Roman"/>
          <w:color w:val="000000"/>
          <w:sz w:val="32"/>
          <w:szCs w:val="32"/>
        </w:rPr>
      </w:pPr>
      <w:bookmarkStart w:id="14" w:name="_Toc198500770"/>
      <w:r w:rsidRPr="00725619">
        <w:rPr>
          <w:rFonts w:ascii="Times New Roman" w:hAnsi="Times New Roman" w:cs="Times New Roman"/>
          <w:color w:val="000000"/>
          <w:sz w:val="32"/>
          <w:szCs w:val="32"/>
        </w:rPr>
        <w:lastRenderedPageBreak/>
        <w:t>1990-е – начало XXI века: современные технологии и международное сотрудничество</w:t>
      </w:r>
      <w:bookmarkEnd w:id="14"/>
    </w:p>
    <w:p w14:paraId="7E03DB91" w14:textId="7F661198" w:rsidR="00FD4104" w:rsidRPr="00725619" w:rsidRDefault="00FD4104" w:rsidP="00FD4104">
      <w:pPr>
        <w:pStyle w:val="NormalWeb"/>
        <w:rPr>
          <w:color w:val="000000"/>
          <w:sz w:val="28"/>
          <w:szCs w:val="28"/>
        </w:rPr>
      </w:pPr>
      <w:r w:rsidRPr="00725619">
        <w:rPr>
          <w:color w:val="000000"/>
          <w:sz w:val="28"/>
          <w:szCs w:val="28"/>
        </w:rPr>
        <w:t xml:space="preserve">После распада СССР в 1991 году реставрация Петергофа столкнулась с новыми вызовами. Экономический кризис сократил финансирование, но интерес к Петергофу со стороны международного сообщества помог продолжить работы. В 1990 году Петергоф был включен в список Всемирного наследия ЮНЕСКО, что привлекло внимание иностранных специалистов и спонсоров. </w:t>
      </w:r>
    </w:p>
    <w:p w14:paraId="750B368B" w14:textId="77777777" w:rsidR="00FD4104" w:rsidRPr="00725619" w:rsidRDefault="00FD4104" w:rsidP="00FD4104">
      <w:pPr>
        <w:pStyle w:val="NormalWeb"/>
        <w:rPr>
          <w:color w:val="000000"/>
          <w:sz w:val="28"/>
          <w:szCs w:val="28"/>
        </w:rPr>
      </w:pPr>
      <w:r w:rsidRPr="00725619">
        <w:rPr>
          <w:color w:val="000000"/>
          <w:sz w:val="28"/>
          <w:szCs w:val="28"/>
        </w:rPr>
        <w:t>В 1990-х годах началась работа над менее известными объектами ансамбля, такими как павильоны Верхнего парка и малые фонтаны. Реставраторы использовали цифровые технологии для создания 3D-моделей утраченных элементов, что упростило процесс воссоздания. Например, для восстановления статуи «Самсон», утраченной в годы войны, скульпторы использовали компьютерное моделирование, основанное на довоенных фотографиях. Новая версия «Самсона», созданная под руководством скульптора Александра Таратынова, была установлена в 2011 году, став символом завершения ключевого этапа реставрации. Таратынов и его команда работали с архивными материалами, чтобы точно воспроизвести динамику и экспрессию оригинальной статуи.</w:t>
      </w:r>
    </w:p>
    <w:p w14:paraId="4A386FDA" w14:textId="77777777" w:rsidR="00FD4104" w:rsidRPr="00725619" w:rsidRDefault="00FD4104" w:rsidP="00FD4104">
      <w:pPr>
        <w:pStyle w:val="NormalWeb"/>
        <w:rPr>
          <w:color w:val="000000"/>
          <w:sz w:val="28"/>
          <w:szCs w:val="28"/>
        </w:rPr>
      </w:pPr>
      <w:r w:rsidRPr="00725619">
        <w:rPr>
          <w:color w:val="000000"/>
          <w:sz w:val="28"/>
          <w:szCs w:val="28"/>
        </w:rPr>
        <w:t>Международное сотрудничество сыграло важную роль. В начале 2000-х годов Петергоф стал центром совместных проектов с Францией, Германией и Италией. Французские инженеры, вдохновленные сходством Петергофа с Версалем, консультировали реставраторов при модернизации водоснабжения Большого каскада. Они внедрили системы автоматического контроля давления, что повысило надежность фонтанов. Немецкие специалисты помогали в реставрации позолоты, используя современные составы, устойчивые к погодным условиям. Итальянские мастера, эксперты по мрамору, работали над скульптурами Нижнего парка, восстанавливая их поверхность с помощью лазерной очистки. Эти проекты не только ускорили реставрацию, но и сделали Петергоф площадкой для обмена опытом.</w:t>
      </w:r>
    </w:p>
    <w:p w14:paraId="7227D3B0" w14:textId="7FF89B2D" w:rsidR="00FD4104" w:rsidRPr="00725619" w:rsidRDefault="00FD4104" w:rsidP="00FD4104">
      <w:pPr>
        <w:pStyle w:val="NormalWeb"/>
        <w:rPr>
          <w:color w:val="000000"/>
          <w:sz w:val="28"/>
          <w:szCs w:val="28"/>
        </w:rPr>
      </w:pPr>
      <w:r w:rsidRPr="00725619">
        <w:rPr>
          <w:color w:val="000000"/>
          <w:sz w:val="28"/>
          <w:szCs w:val="28"/>
        </w:rPr>
        <w:t xml:space="preserve">В 2000-х годах началась работа над реставрацией декоративных элементов, таких как бронзовые статуэтки и лепнина. Например, для воссоздания позолоченных орнаментов Большого дворца использовались электролитические методы, позволяющие наносить тонкие слои золота с высокой точностью. Эти технологии, разработанные в сотрудничестве с европейскими институтами, позволили сократить затраты и повысить долговечность декора. </w:t>
      </w:r>
    </w:p>
    <w:p w14:paraId="7CF0EA70" w14:textId="77777777" w:rsidR="00FD4104" w:rsidRPr="00725619" w:rsidRDefault="00FD4104" w:rsidP="00FD4104">
      <w:pPr>
        <w:pStyle w:val="Heading2"/>
        <w:rPr>
          <w:rFonts w:ascii="Times New Roman" w:hAnsi="Times New Roman" w:cs="Times New Roman"/>
          <w:color w:val="000000"/>
          <w:sz w:val="32"/>
          <w:szCs w:val="32"/>
        </w:rPr>
      </w:pPr>
      <w:bookmarkStart w:id="15" w:name="_Toc198500771"/>
      <w:r w:rsidRPr="00725619">
        <w:rPr>
          <w:rFonts w:ascii="Times New Roman" w:hAnsi="Times New Roman" w:cs="Times New Roman"/>
          <w:color w:val="000000"/>
          <w:sz w:val="32"/>
          <w:szCs w:val="32"/>
        </w:rPr>
        <w:lastRenderedPageBreak/>
        <w:t>Методы и технологии реставрации</w:t>
      </w:r>
      <w:bookmarkEnd w:id="15"/>
    </w:p>
    <w:p w14:paraId="415ED348" w14:textId="4BBBFA31" w:rsidR="00FD4104" w:rsidRPr="00725619" w:rsidRDefault="00FD4104" w:rsidP="00FD4104">
      <w:pPr>
        <w:pStyle w:val="NormalWeb"/>
        <w:rPr>
          <w:color w:val="000000"/>
          <w:sz w:val="28"/>
          <w:szCs w:val="28"/>
        </w:rPr>
      </w:pPr>
      <w:r w:rsidRPr="00725619">
        <w:rPr>
          <w:color w:val="000000"/>
          <w:sz w:val="28"/>
          <w:szCs w:val="28"/>
        </w:rPr>
        <w:t xml:space="preserve">Реставрация Петергофа требовала сочетания традиционных и инновационных методов. В 1940–1950-х годах мастера полагались на ручной труд и исторические техники, такие как золочение и лепка. Например, лепнина Парадного зала создавалась вручную по эскизам XVIII века, что требовало от мастеров исключительного мастерства. В 1960–1980-х годах начали использоваться промышленные материалы, такие как синтетические краски и полимеры, что ускорило процесс. </w:t>
      </w:r>
      <w:r w:rsidR="00193B3D">
        <w:rPr>
          <w:color w:val="000000"/>
          <w:sz w:val="28"/>
          <w:szCs w:val="28"/>
        </w:rPr>
        <w:t>Для</w:t>
      </w:r>
      <w:r w:rsidRPr="00725619">
        <w:rPr>
          <w:color w:val="000000"/>
          <w:sz w:val="28"/>
          <w:szCs w:val="28"/>
        </w:rPr>
        <w:t xml:space="preserve"> защиты фонтанных скульптур от коррозии применялись полимерные покрытия, разработанные советскими химиками.</w:t>
      </w:r>
    </w:p>
    <w:p w14:paraId="6D8A0D47" w14:textId="77777777" w:rsidR="00193B3D" w:rsidRPr="00193B3D" w:rsidRDefault="00193B3D" w:rsidP="00193B3D">
      <w:pPr>
        <w:pStyle w:val="NormalWeb"/>
        <w:rPr>
          <w:color w:val="000000"/>
          <w:sz w:val="28"/>
          <w:szCs w:val="28"/>
        </w:rPr>
      </w:pPr>
      <w:r w:rsidRPr="00193B3D">
        <w:rPr>
          <w:color w:val="000000"/>
          <w:sz w:val="28"/>
          <w:szCs w:val="28"/>
        </w:rPr>
        <w:t>В XXI веке реставрация Петергофа достигла нового уровня благодаря внедрению цифровых технологий. Лазерное сканирование стало незаменимым инструментом для создания высокоточных 3D-моделей поврежденных скульптур и архитектурных элементов. Например, при реставрации фонтана «Нептун» специалисты сначала создавали цифровые модели каждой фигуры, чтобы тщательно проверить пропорции и детали перед началом литья. Это позволило минимизировать ошибки и добиться максимальной точности при воссоздании утраченных элементов. 3D-печать также нашла широкое применение: с ее помощью изготавливались временные модели и прототипы, которые использовались для тестирования перед финальной обработкой. Такие технологии не только ускорили процесс, но и снизили риски, связанные с ручной обработкой сложных деталей.</w:t>
      </w:r>
    </w:p>
    <w:p w14:paraId="14AFAE47" w14:textId="77777777" w:rsidR="002F33FB" w:rsidRPr="002F33FB" w:rsidRDefault="002F33FB" w:rsidP="002F33FB">
      <w:pPr>
        <w:pStyle w:val="NormalWeb"/>
        <w:rPr>
          <w:color w:val="000000"/>
          <w:sz w:val="28"/>
          <w:szCs w:val="28"/>
        </w:rPr>
      </w:pPr>
      <w:r w:rsidRPr="002F33FB">
        <w:rPr>
          <w:color w:val="000000"/>
          <w:sz w:val="28"/>
          <w:szCs w:val="28"/>
        </w:rPr>
        <w:t>Еще одним важным новшеством стало использование георадаров для исследования территории парка. Эти устройства позволили обнаружить несколько бронзовых статуэток, спрятанных в 1941 году для защиты от разрушений во время войны. Георадары помогли точно определить местоположение артефактов, закопанных в земле, что стало настоящим прорывом в сохранении культурного наследия Петергофа. Найденные статуэтки были тщательно отреставрированы и возвращены в экспозицию парка.</w:t>
      </w:r>
    </w:p>
    <w:p w14:paraId="3C909B94" w14:textId="77777777" w:rsidR="002F33FB" w:rsidRPr="002F33FB" w:rsidRDefault="002F33FB" w:rsidP="002F33FB">
      <w:pPr>
        <w:rPr>
          <w:rFonts w:ascii="Times New Roman" w:eastAsia="Times New Roman" w:hAnsi="Times New Roman" w:cs="Times New Roman"/>
          <w:color w:val="000000"/>
          <w:sz w:val="28"/>
          <w:szCs w:val="28"/>
          <w:lang w:eastAsia="ru-RU"/>
        </w:rPr>
      </w:pPr>
      <w:bookmarkStart w:id="16" w:name="_Toc198500772"/>
      <w:r w:rsidRPr="002F33FB">
        <w:rPr>
          <w:rFonts w:ascii="Times New Roman" w:eastAsia="Times New Roman" w:hAnsi="Times New Roman" w:cs="Times New Roman"/>
          <w:color w:val="000000"/>
          <w:sz w:val="28"/>
          <w:szCs w:val="28"/>
          <w:lang w:eastAsia="ru-RU"/>
        </w:rPr>
        <w:t>Особое внимание в процессе реставрации уделялось исторической достоверности. Реставраторы тщательно изучали архивные материалы, включая чертежи и эскизы Франческо Растрелли и Жана-Батиста Леблона, чтобы воссоздать оригинальный облик дворцово-паркового ансамбля. Эти документы служили основой для восстановления не только архитектурных форм, но и декоративных элементов, таких как орнаменты, росписи и позолота.</w:t>
      </w:r>
    </w:p>
    <w:p w14:paraId="3B3FB566" w14:textId="51516864" w:rsidR="00925E95" w:rsidRPr="00925E95" w:rsidRDefault="00925E95">
      <w:pPr>
        <w:rPr>
          <w:rFonts w:ascii="Times New Roman" w:eastAsiaTheme="majorEastAsia" w:hAnsi="Times New Roman" w:cs="Times New Roman"/>
          <w:color w:val="000000"/>
          <w:sz w:val="32"/>
          <w:szCs w:val="32"/>
        </w:rPr>
      </w:pPr>
      <w:bookmarkStart w:id="17" w:name="_Toc198500773"/>
      <w:bookmarkEnd w:id="16"/>
      <w:r>
        <w:rPr>
          <w:color w:val="000000"/>
          <w:sz w:val="28"/>
          <w:szCs w:val="28"/>
        </w:rPr>
        <w:br w:type="page"/>
      </w:r>
    </w:p>
    <w:p w14:paraId="632982DA" w14:textId="77777777" w:rsidR="00925E95" w:rsidRPr="00925E95" w:rsidRDefault="00925E95" w:rsidP="00925E95">
      <w:pPr>
        <w:pStyle w:val="NormalWeb"/>
        <w:rPr>
          <w:color w:val="000000"/>
          <w:sz w:val="28"/>
          <w:szCs w:val="28"/>
        </w:rPr>
      </w:pPr>
    </w:p>
    <w:p w14:paraId="198577EB" w14:textId="1B88E00B" w:rsidR="004E2BF1" w:rsidRPr="00725619" w:rsidRDefault="004E2BF1" w:rsidP="005D5E7D">
      <w:pPr>
        <w:pStyle w:val="Heading1"/>
        <w:rPr>
          <w:rFonts w:ascii="Times New Roman" w:hAnsi="Times New Roman" w:cs="Times New Roman"/>
          <w:color w:val="000000"/>
        </w:rPr>
      </w:pPr>
      <w:r w:rsidRPr="00725619">
        <w:rPr>
          <w:rFonts w:ascii="Times New Roman" w:hAnsi="Times New Roman" w:cs="Times New Roman"/>
          <w:color w:val="000000"/>
        </w:rPr>
        <w:t>Глава 4. Значение возрожденного Петергофа</w:t>
      </w:r>
      <w:bookmarkEnd w:id="17"/>
    </w:p>
    <w:p w14:paraId="305623AD" w14:textId="77777777" w:rsidR="004E2BF1" w:rsidRPr="00725619" w:rsidRDefault="004E2BF1" w:rsidP="004E2BF1">
      <w:pPr>
        <w:pStyle w:val="NormalWeb"/>
        <w:rPr>
          <w:color w:val="000000"/>
          <w:sz w:val="28"/>
          <w:szCs w:val="28"/>
        </w:rPr>
      </w:pPr>
      <w:r w:rsidRPr="00725619">
        <w:rPr>
          <w:color w:val="000000"/>
          <w:sz w:val="28"/>
          <w:szCs w:val="28"/>
        </w:rPr>
        <w:t>Возрождение Петергофа после Великой Отечественной войны стало не только реставрационным, но и культурным феноменом. Эта глава анализирует значение Петергофа как объекта всемирного наследия, его роль в современной культуре и уроки, которые его восстановление предлагает для сохранения памятников.</w:t>
      </w:r>
    </w:p>
    <w:p w14:paraId="73A36B40" w14:textId="77777777" w:rsidR="004E2BF1" w:rsidRPr="00725619" w:rsidRDefault="004E2BF1" w:rsidP="004E2BF1">
      <w:pPr>
        <w:pStyle w:val="Heading2"/>
        <w:rPr>
          <w:rFonts w:ascii="Times New Roman" w:hAnsi="Times New Roman" w:cs="Times New Roman"/>
          <w:color w:val="000000"/>
          <w:sz w:val="32"/>
          <w:szCs w:val="32"/>
        </w:rPr>
      </w:pPr>
      <w:bookmarkStart w:id="18" w:name="_Toc198500774"/>
      <w:r w:rsidRPr="00725619">
        <w:rPr>
          <w:rFonts w:ascii="Times New Roman" w:hAnsi="Times New Roman" w:cs="Times New Roman"/>
          <w:color w:val="000000"/>
          <w:sz w:val="32"/>
          <w:szCs w:val="32"/>
        </w:rPr>
        <w:t>Петергоф как символ национальной гордости</w:t>
      </w:r>
      <w:bookmarkEnd w:id="18"/>
    </w:p>
    <w:p w14:paraId="5F567A6C" w14:textId="77777777" w:rsidR="004E2BF1" w:rsidRPr="00725619" w:rsidRDefault="004E2BF1" w:rsidP="004E2BF1">
      <w:pPr>
        <w:pStyle w:val="NormalWeb"/>
        <w:rPr>
          <w:color w:val="000000"/>
          <w:sz w:val="28"/>
          <w:szCs w:val="28"/>
        </w:rPr>
      </w:pPr>
      <w:r w:rsidRPr="00725619">
        <w:rPr>
          <w:color w:val="000000"/>
          <w:sz w:val="28"/>
          <w:szCs w:val="28"/>
        </w:rPr>
        <w:t>Петергоф, основанный Петром I как воплощение могущества России, после войны стал символом стойкости и возрождения. Как отмечается в сборнике (стр. 8), восстановление ансамбля было воспринято как часть национального проекта по преодолению последствий войны. Открытие Большого каскада в 1955 году и Большого дворца в 1981 году стали событиями, которые поднимали моральный дух и укрепляли чувство национальной идентичности.</w:t>
      </w:r>
    </w:p>
    <w:p w14:paraId="13A36AF6" w14:textId="77777777" w:rsidR="004E2BF1" w:rsidRPr="00725619" w:rsidRDefault="004E2BF1" w:rsidP="004E2BF1">
      <w:pPr>
        <w:pStyle w:val="NormalWeb"/>
        <w:rPr>
          <w:color w:val="000000"/>
          <w:sz w:val="28"/>
          <w:szCs w:val="28"/>
        </w:rPr>
      </w:pPr>
      <w:r w:rsidRPr="00725619">
        <w:rPr>
          <w:color w:val="000000"/>
          <w:sz w:val="28"/>
          <w:szCs w:val="28"/>
        </w:rPr>
        <w:t>В XXI веке Петергоф остается одной из главных достопримечательностей России, ежегодно привлекая миллионы туристов. Его фонтаны, дворцы и парки символизируют не только красоту, но и способность народа преодолевать трудности. Как писал один из реставраторов, Евгений Казанский: «Петергоф — это не просто музей, это наша история, которую мы вернули из пепла» (стр. 102).</w:t>
      </w:r>
    </w:p>
    <w:p w14:paraId="7F4B1E27" w14:textId="77777777" w:rsidR="004E2BF1" w:rsidRPr="00725619" w:rsidRDefault="004E2BF1" w:rsidP="004E2BF1">
      <w:pPr>
        <w:pStyle w:val="Heading2"/>
        <w:rPr>
          <w:rFonts w:ascii="Times New Roman" w:hAnsi="Times New Roman" w:cs="Times New Roman"/>
          <w:color w:val="000000"/>
          <w:sz w:val="32"/>
          <w:szCs w:val="32"/>
        </w:rPr>
      </w:pPr>
      <w:bookmarkStart w:id="19" w:name="_Toc198500775"/>
      <w:r w:rsidRPr="00725619">
        <w:rPr>
          <w:rFonts w:ascii="Times New Roman" w:hAnsi="Times New Roman" w:cs="Times New Roman"/>
          <w:color w:val="000000"/>
          <w:sz w:val="32"/>
          <w:szCs w:val="32"/>
        </w:rPr>
        <w:t>Всемирное культурное наследие</w:t>
      </w:r>
      <w:bookmarkEnd w:id="19"/>
    </w:p>
    <w:p w14:paraId="7FD0C69C" w14:textId="77777777" w:rsidR="004E2BF1" w:rsidRPr="00725619" w:rsidRDefault="004E2BF1" w:rsidP="004E2BF1">
      <w:pPr>
        <w:pStyle w:val="NormalWeb"/>
        <w:rPr>
          <w:color w:val="000000"/>
          <w:sz w:val="28"/>
          <w:szCs w:val="28"/>
        </w:rPr>
      </w:pPr>
      <w:r w:rsidRPr="00725619">
        <w:rPr>
          <w:color w:val="000000"/>
          <w:sz w:val="28"/>
          <w:szCs w:val="28"/>
        </w:rPr>
        <w:t>Включение Петергофа в список Всемирного наследия ЮНЕСКО в 1990 году подчеркнуло его универсальную ценность. Ансамбль представляет собой выдающийся пример барочной архитектуры и садово-паркового искусства, сравнимый с Версалем и Шёнбрунном. Как отмечает Л.В. Максакова (стр. 7), реставрация Петергофа показала, что даже после катастрофических разрушений возможно сохранить культурное наследие для будущих поколений.</w:t>
      </w:r>
    </w:p>
    <w:p w14:paraId="07604609" w14:textId="77777777" w:rsidR="004E2BF1" w:rsidRPr="00725619" w:rsidRDefault="004E2BF1" w:rsidP="004E2BF1">
      <w:pPr>
        <w:pStyle w:val="NormalWeb"/>
        <w:rPr>
          <w:color w:val="000000"/>
          <w:sz w:val="28"/>
          <w:szCs w:val="28"/>
        </w:rPr>
      </w:pPr>
      <w:r w:rsidRPr="00725619">
        <w:rPr>
          <w:color w:val="000000"/>
          <w:sz w:val="28"/>
          <w:szCs w:val="28"/>
        </w:rPr>
        <w:t>Международное признание также способствовало развитию реставрационных технологий. Сотрудничество с иностранными специалистами, начавшееся в 1990-х годах, позволило внедрить передовые методы, такие как лазерное сканирование и цифровое моделирование. Это сделало Петергоф образцом для других музеев, пострадавших от войн или природных катастроф, таких как Пальмира в Сирии или соборы Нотр-Дам во Франции.</w:t>
      </w:r>
    </w:p>
    <w:p w14:paraId="136B8863" w14:textId="77777777" w:rsidR="004E2BF1" w:rsidRPr="00725619" w:rsidRDefault="004E2BF1" w:rsidP="004E2BF1">
      <w:pPr>
        <w:pStyle w:val="Heading2"/>
        <w:rPr>
          <w:rFonts w:ascii="Times New Roman" w:hAnsi="Times New Roman" w:cs="Times New Roman"/>
          <w:color w:val="000000"/>
          <w:sz w:val="32"/>
          <w:szCs w:val="32"/>
        </w:rPr>
      </w:pPr>
      <w:bookmarkStart w:id="20" w:name="_Toc198500776"/>
      <w:r w:rsidRPr="00725619">
        <w:rPr>
          <w:rFonts w:ascii="Times New Roman" w:hAnsi="Times New Roman" w:cs="Times New Roman"/>
          <w:color w:val="000000"/>
          <w:sz w:val="32"/>
          <w:szCs w:val="32"/>
        </w:rPr>
        <w:lastRenderedPageBreak/>
        <w:t>Уроки реставрации</w:t>
      </w:r>
      <w:bookmarkEnd w:id="20"/>
    </w:p>
    <w:p w14:paraId="1F5BEB86" w14:textId="77777777" w:rsidR="004E2BF1" w:rsidRPr="00725619" w:rsidRDefault="004E2BF1" w:rsidP="004E2BF1">
      <w:pPr>
        <w:pStyle w:val="NormalWeb"/>
        <w:rPr>
          <w:color w:val="000000"/>
          <w:sz w:val="28"/>
          <w:szCs w:val="28"/>
        </w:rPr>
      </w:pPr>
      <w:r w:rsidRPr="00725619">
        <w:rPr>
          <w:color w:val="000000"/>
          <w:sz w:val="28"/>
          <w:szCs w:val="28"/>
        </w:rPr>
        <w:t>История восстановления Петергофа предлагает несколько ключевых уроков. Во-первых, она подчеркивает важность профессионального подхода. Реставраторы Петергофа сочетали исторические исследования с современными технологиями, что позволило добиться высокой точности. Во-вторых, процесс показал значение общественной поддержки. Добровольцы, местные жители и сотрудники музея сыграли решающую роль в первые годы реставрации, когда ресурсов было мало.</w:t>
      </w:r>
    </w:p>
    <w:p w14:paraId="246737F1" w14:textId="77777777" w:rsidR="004E2BF1" w:rsidRPr="00725619" w:rsidRDefault="004E2BF1" w:rsidP="004E2BF1">
      <w:pPr>
        <w:pStyle w:val="NormalWeb"/>
        <w:rPr>
          <w:color w:val="000000"/>
          <w:sz w:val="28"/>
          <w:szCs w:val="28"/>
        </w:rPr>
      </w:pPr>
      <w:r w:rsidRPr="00725619">
        <w:rPr>
          <w:color w:val="000000"/>
          <w:sz w:val="28"/>
          <w:szCs w:val="28"/>
        </w:rPr>
        <w:t>В-третьих, реставрация Петергофа демонстрирует, что культурное наследие может быть инструментом национального единства. Как отмечает Н.С. Третьяков (стр. 9), восстановление ансамбля стало частью послевоенного возрождения страны, вдохновляя людей на преодоление трудностей. Эти уроки остаются актуальными для современных проектов сохранения памятников, особенно в условиях конфликтов и экономических кризисов.</w:t>
      </w:r>
    </w:p>
    <w:p w14:paraId="26D9DE3C" w14:textId="77777777" w:rsidR="004E2BF1" w:rsidRPr="00725619" w:rsidRDefault="004E2BF1" w:rsidP="004E2BF1">
      <w:pPr>
        <w:pStyle w:val="Heading2"/>
        <w:rPr>
          <w:rFonts w:ascii="Times New Roman" w:hAnsi="Times New Roman" w:cs="Times New Roman"/>
          <w:color w:val="000000"/>
          <w:sz w:val="32"/>
          <w:szCs w:val="32"/>
        </w:rPr>
      </w:pPr>
      <w:bookmarkStart w:id="21" w:name="_Toc198500777"/>
      <w:r w:rsidRPr="00725619">
        <w:rPr>
          <w:rFonts w:ascii="Times New Roman" w:hAnsi="Times New Roman" w:cs="Times New Roman"/>
          <w:color w:val="000000"/>
          <w:sz w:val="32"/>
          <w:szCs w:val="32"/>
        </w:rPr>
        <w:t>Современные вызовы</w:t>
      </w:r>
      <w:bookmarkEnd w:id="21"/>
    </w:p>
    <w:p w14:paraId="0F2F7ACB" w14:textId="77777777" w:rsidR="004E2BF1" w:rsidRPr="00725619" w:rsidRDefault="004E2BF1" w:rsidP="004E2BF1">
      <w:pPr>
        <w:pStyle w:val="NormalWeb"/>
        <w:rPr>
          <w:color w:val="000000"/>
          <w:sz w:val="28"/>
          <w:szCs w:val="28"/>
        </w:rPr>
      </w:pPr>
      <w:r w:rsidRPr="00725619">
        <w:rPr>
          <w:color w:val="000000"/>
          <w:sz w:val="28"/>
          <w:szCs w:val="28"/>
        </w:rPr>
        <w:t>Несмотря на успехи, Петергоф сталкивается с новыми вызовами. Изменение климата угрожает парковым ансамблям, а увеличение туристического потока создает нагрузку на инфраструктуру. Как указывается в сборнике (стр. 8), музей продолжает работу по консервации объектов, используя опыт прошлых десятилетий. Например, в 2010-х годах началась модернизация системы водоснабжения фонтанов, чтобы снизить их износ.</w:t>
      </w:r>
    </w:p>
    <w:p w14:paraId="2B866CCD" w14:textId="77777777" w:rsidR="004E2BF1" w:rsidRPr="00725619" w:rsidRDefault="004E2BF1" w:rsidP="004E2BF1">
      <w:pPr>
        <w:pStyle w:val="NormalWeb"/>
        <w:rPr>
          <w:color w:val="000000"/>
          <w:sz w:val="28"/>
          <w:szCs w:val="28"/>
        </w:rPr>
      </w:pPr>
      <w:r w:rsidRPr="00725619">
        <w:rPr>
          <w:color w:val="000000"/>
          <w:sz w:val="28"/>
          <w:szCs w:val="28"/>
        </w:rPr>
        <w:t>Кроме того, некоторые утраченные экспонаты, вывезенные в Германию, до сих пор не возвращены. Работа по их поиску и репатриации продолжается, что подчеркивает незавершенность процесса восстановления. Эти вызовы показывают, что сохранение наследия — это непрерывный процесс, требующий постоянного внимания.</w:t>
      </w:r>
    </w:p>
    <w:p w14:paraId="5F08D102" w14:textId="77777777" w:rsidR="004E2BF1" w:rsidRPr="00725619" w:rsidRDefault="004E2BF1" w:rsidP="004E2BF1">
      <w:pPr>
        <w:pStyle w:val="Heading2"/>
        <w:rPr>
          <w:rFonts w:ascii="Times New Roman" w:hAnsi="Times New Roman" w:cs="Times New Roman"/>
          <w:color w:val="000000"/>
          <w:sz w:val="32"/>
          <w:szCs w:val="32"/>
        </w:rPr>
      </w:pPr>
      <w:bookmarkStart w:id="22" w:name="_Toc198500778"/>
      <w:r w:rsidRPr="00725619">
        <w:rPr>
          <w:rFonts w:ascii="Times New Roman" w:hAnsi="Times New Roman" w:cs="Times New Roman"/>
          <w:color w:val="000000"/>
          <w:sz w:val="32"/>
          <w:szCs w:val="32"/>
        </w:rPr>
        <w:t>Петергоф в современной культуре</w:t>
      </w:r>
      <w:bookmarkEnd w:id="22"/>
    </w:p>
    <w:p w14:paraId="70472013" w14:textId="77777777" w:rsidR="004E2BF1" w:rsidRPr="00725619" w:rsidRDefault="004E2BF1" w:rsidP="004E2BF1">
      <w:pPr>
        <w:pStyle w:val="NormalWeb"/>
        <w:rPr>
          <w:color w:val="000000"/>
          <w:sz w:val="28"/>
          <w:szCs w:val="28"/>
        </w:rPr>
      </w:pPr>
      <w:r w:rsidRPr="00725619">
        <w:rPr>
          <w:color w:val="000000"/>
          <w:sz w:val="28"/>
          <w:szCs w:val="28"/>
        </w:rPr>
        <w:t>Сегодня Петергоф — не только музей, но и культурный центр. Здесь проводятся выставки, фестивали и научные конференции, посвященные истории и реставрации. Ансамбль вдохновляет художников, писателей и кинематографистов, становясь символом красоты и стойкости. Его история, описанная в сборнике (стр. 5), продолжает учить новые поколения ценить наследие и бороться за его сохранение.</w:t>
      </w:r>
    </w:p>
    <w:p w14:paraId="73A67DBF" w14:textId="77777777" w:rsidR="004E2BF1" w:rsidRPr="00725619" w:rsidRDefault="004E2BF1" w:rsidP="004E2BF1">
      <w:pPr>
        <w:pStyle w:val="NormalWeb"/>
        <w:rPr>
          <w:color w:val="000000"/>
          <w:sz w:val="28"/>
          <w:szCs w:val="28"/>
        </w:rPr>
      </w:pPr>
      <w:r w:rsidRPr="00725619">
        <w:rPr>
          <w:color w:val="000000"/>
          <w:sz w:val="28"/>
          <w:szCs w:val="28"/>
        </w:rPr>
        <w:t>Эта глава подчеркивает, что возрождение Петергофа — это больше, чем восстановление зданий и фонтанов. Это история о людях, которые вернули миру шедевр, и о ценности культурного наследия, которое объединяет поколения.</w:t>
      </w:r>
    </w:p>
    <w:p w14:paraId="55330A89" w14:textId="77777777" w:rsidR="004E2BF1" w:rsidRPr="00725619" w:rsidRDefault="004E2BF1" w:rsidP="00FD4104">
      <w:pPr>
        <w:pStyle w:val="Heading1"/>
        <w:rPr>
          <w:rFonts w:ascii="Times New Roman" w:hAnsi="Times New Roman" w:cs="Times New Roman"/>
          <w:color w:val="000000"/>
        </w:rPr>
      </w:pPr>
      <w:bookmarkStart w:id="23" w:name="_Toc198500779"/>
      <w:r w:rsidRPr="00725619">
        <w:rPr>
          <w:rFonts w:ascii="Times New Roman" w:hAnsi="Times New Roman" w:cs="Times New Roman"/>
          <w:color w:val="000000"/>
        </w:rPr>
        <w:lastRenderedPageBreak/>
        <w:t>Заключение</w:t>
      </w:r>
      <w:bookmarkEnd w:id="23"/>
    </w:p>
    <w:p w14:paraId="2228173E" w14:textId="77777777" w:rsidR="004E2BF1" w:rsidRPr="00725619" w:rsidRDefault="004E2BF1" w:rsidP="004E2BF1">
      <w:pPr>
        <w:pStyle w:val="NormalWeb"/>
        <w:rPr>
          <w:color w:val="000000"/>
          <w:sz w:val="28"/>
          <w:szCs w:val="28"/>
        </w:rPr>
      </w:pPr>
      <w:r w:rsidRPr="00725619">
        <w:rPr>
          <w:color w:val="000000"/>
          <w:sz w:val="28"/>
          <w:szCs w:val="28"/>
        </w:rPr>
        <w:t>Восстановление Петергофа после Великой Отечественной войны стало выдающимся примером сохранения культурного наследия. Масштабы разрушений, нанесенных оккупацией, казались непреодолимыми, но героизм сотрудников музея, профессионализм реставраторов и поддержка общества позволили вернуть ансамблю былую славу. От первых шагов в 1944 году до международного признания в XXI веке, реставрация Петергофа демонстрирует, что даже самые тяжелые потери можно преодолеть.</w:t>
      </w:r>
    </w:p>
    <w:p w14:paraId="77106775" w14:textId="77777777" w:rsidR="004E2BF1" w:rsidRPr="00725619" w:rsidRDefault="004E2BF1" w:rsidP="004E2BF1">
      <w:pPr>
        <w:pStyle w:val="NormalWeb"/>
        <w:rPr>
          <w:color w:val="000000"/>
          <w:sz w:val="28"/>
          <w:szCs w:val="28"/>
        </w:rPr>
      </w:pPr>
      <w:r w:rsidRPr="00725619">
        <w:rPr>
          <w:color w:val="000000"/>
          <w:sz w:val="28"/>
          <w:szCs w:val="28"/>
        </w:rPr>
        <w:t>Исследование показало, что процесс восстановления был не только техническим, но и символическим актом. Петергоф стал воплощением стойкости России, ее способности возрождаться из пепла. Его включение в список ЮНЕСКО и популярность среди туристов подтверждают его значение как объекта всемирной культуры.</w:t>
      </w:r>
    </w:p>
    <w:p w14:paraId="4B5DEDB6" w14:textId="38E07578" w:rsidR="004E2BF1" w:rsidRPr="00725619" w:rsidRDefault="004E2BF1" w:rsidP="004E2BF1">
      <w:pPr>
        <w:pStyle w:val="NormalWeb"/>
        <w:rPr>
          <w:color w:val="000000"/>
          <w:sz w:val="28"/>
          <w:szCs w:val="28"/>
        </w:rPr>
      </w:pPr>
      <w:r w:rsidRPr="00725619">
        <w:rPr>
          <w:color w:val="000000"/>
          <w:sz w:val="28"/>
          <w:szCs w:val="28"/>
        </w:rPr>
        <w:t>Уроки Петергофа остаются актуальными. Они учат нас ценить наследие, применять научные методы в реставрации и объединять усилия общества для сохранения памятников. История Петергофа — это напоминание о том, что культурное наследие стоит любых усилий, чтобы передать его будущим поколениям.</w:t>
      </w:r>
    </w:p>
    <w:p w14:paraId="160755FC" w14:textId="327A72C6" w:rsidR="004E2BF1" w:rsidRPr="00725619" w:rsidRDefault="004E2BF1" w:rsidP="004E2BF1">
      <w:pPr>
        <w:pStyle w:val="NormalWeb"/>
        <w:rPr>
          <w:color w:val="000000"/>
          <w:sz w:val="28"/>
          <w:szCs w:val="28"/>
        </w:rPr>
      </w:pPr>
    </w:p>
    <w:p w14:paraId="1E91E1AF" w14:textId="5D8BC28D" w:rsidR="004E2BF1" w:rsidRPr="00725619" w:rsidRDefault="004E2BF1" w:rsidP="004E2BF1">
      <w:pPr>
        <w:pStyle w:val="NormalWeb"/>
        <w:rPr>
          <w:color w:val="000000"/>
          <w:sz w:val="28"/>
          <w:szCs w:val="28"/>
        </w:rPr>
      </w:pPr>
    </w:p>
    <w:p w14:paraId="55B37C1B" w14:textId="61ACEC53" w:rsidR="004E2BF1" w:rsidRPr="00725619" w:rsidRDefault="004E2BF1" w:rsidP="004E2BF1">
      <w:pPr>
        <w:pStyle w:val="NormalWeb"/>
        <w:rPr>
          <w:color w:val="000000"/>
          <w:sz w:val="28"/>
          <w:szCs w:val="28"/>
        </w:rPr>
      </w:pPr>
    </w:p>
    <w:p w14:paraId="41F32829" w14:textId="285877F9" w:rsidR="004E2BF1" w:rsidRPr="00725619" w:rsidRDefault="004E2BF1" w:rsidP="004E2BF1">
      <w:pPr>
        <w:pStyle w:val="NormalWeb"/>
        <w:rPr>
          <w:color w:val="000000"/>
          <w:sz w:val="28"/>
          <w:szCs w:val="28"/>
        </w:rPr>
      </w:pPr>
    </w:p>
    <w:p w14:paraId="64FF6572" w14:textId="34E3A606" w:rsidR="004E2BF1" w:rsidRPr="00725619" w:rsidRDefault="004E2BF1" w:rsidP="004E2BF1">
      <w:pPr>
        <w:pStyle w:val="NormalWeb"/>
        <w:rPr>
          <w:color w:val="000000"/>
          <w:sz w:val="28"/>
          <w:szCs w:val="28"/>
        </w:rPr>
      </w:pPr>
    </w:p>
    <w:p w14:paraId="1C650554" w14:textId="6A8A367D" w:rsidR="004E2BF1" w:rsidRPr="00725619" w:rsidRDefault="004E2BF1" w:rsidP="004E2BF1">
      <w:pPr>
        <w:pStyle w:val="NormalWeb"/>
        <w:rPr>
          <w:color w:val="000000"/>
          <w:sz w:val="28"/>
          <w:szCs w:val="28"/>
        </w:rPr>
      </w:pPr>
    </w:p>
    <w:p w14:paraId="5359447B" w14:textId="22A5122E" w:rsidR="004E2BF1" w:rsidRPr="00725619" w:rsidRDefault="004E2BF1" w:rsidP="004E2BF1">
      <w:pPr>
        <w:pStyle w:val="NormalWeb"/>
        <w:rPr>
          <w:color w:val="000000"/>
          <w:sz w:val="28"/>
          <w:szCs w:val="28"/>
        </w:rPr>
      </w:pPr>
    </w:p>
    <w:p w14:paraId="0689A6FB" w14:textId="77777777" w:rsidR="004E2BF1" w:rsidRPr="00725619" w:rsidRDefault="004E2BF1" w:rsidP="004E2BF1">
      <w:pPr>
        <w:pStyle w:val="NormalWeb"/>
        <w:rPr>
          <w:color w:val="000000"/>
          <w:sz w:val="28"/>
          <w:szCs w:val="28"/>
        </w:rPr>
      </w:pPr>
    </w:p>
    <w:p w14:paraId="72E87004" w14:textId="4FCCA5CE" w:rsidR="00B45D53" w:rsidRPr="00725619" w:rsidRDefault="00B45D53" w:rsidP="00B91A8F">
      <w:pPr>
        <w:pStyle w:val="Heading1"/>
        <w:rPr>
          <w:rFonts w:ascii="Times New Roman" w:eastAsia="Calibri" w:hAnsi="Times New Roman" w:cs="Times New Roman"/>
          <w:color w:val="auto"/>
        </w:rPr>
      </w:pPr>
      <w:bookmarkStart w:id="24" w:name="_Список_литературы"/>
      <w:bookmarkStart w:id="25" w:name="_Hlk198501174"/>
      <w:bookmarkStart w:id="26" w:name="_Toc198500780"/>
      <w:bookmarkEnd w:id="24"/>
      <w:r w:rsidRPr="00725619">
        <w:rPr>
          <w:rFonts w:ascii="Times New Roman" w:eastAsia="Calibri" w:hAnsi="Times New Roman" w:cs="Times New Roman"/>
          <w:color w:val="auto"/>
        </w:rPr>
        <w:t xml:space="preserve">Список </w:t>
      </w:r>
      <w:bookmarkEnd w:id="25"/>
      <w:r w:rsidRPr="00725619">
        <w:rPr>
          <w:rFonts w:ascii="Times New Roman" w:eastAsia="Calibri" w:hAnsi="Times New Roman" w:cs="Times New Roman"/>
          <w:color w:val="auto"/>
        </w:rPr>
        <w:t>литературы</w:t>
      </w:r>
      <w:bookmarkEnd w:id="26"/>
    </w:p>
    <w:p w14:paraId="3E3B25BF" w14:textId="77777777" w:rsidR="00DE386D" w:rsidRPr="00725619" w:rsidRDefault="00101B5E" w:rsidP="00DE386D">
      <w:pPr>
        <w:pStyle w:val="ListParagraph"/>
        <w:numPr>
          <w:ilvl w:val="0"/>
          <w:numId w:val="9"/>
        </w:numPr>
        <w:spacing w:line="360" w:lineRule="auto"/>
        <w:jc w:val="both"/>
        <w:rPr>
          <w:rFonts w:ascii="Times New Roman" w:eastAsia="Calibri" w:hAnsi="Times New Roman" w:cs="Times New Roman"/>
          <w:sz w:val="28"/>
          <w:szCs w:val="28"/>
        </w:rPr>
      </w:pPr>
      <w:r w:rsidRPr="00725619">
        <w:rPr>
          <w:rFonts w:ascii="Times New Roman" w:eastAsia="Calibri" w:hAnsi="Times New Roman" w:cs="Times New Roman"/>
          <w:sz w:val="28"/>
          <w:szCs w:val="28"/>
        </w:rPr>
        <w:t xml:space="preserve">П. В. Петров, ПЕТЕРГОФ в Великой Отечественной войне 1941–1945 </w:t>
      </w:r>
      <w:r w:rsidR="00C43C21" w:rsidRPr="00725619">
        <w:rPr>
          <w:rFonts w:ascii="Times New Roman" w:eastAsia="Calibri" w:hAnsi="Times New Roman" w:cs="Times New Roman"/>
          <w:sz w:val="28"/>
          <w:szCs w:val="28"/>
        </w:rPr>
        <w:t xml:space="preserve"> </w:t>
      </w:r>
      <w:r w:rsidRPr="00725619">
        <w:rPr>
          <w:rFonts w:ascii="Times New Roman" w:eastAsia="Calibri" w:hAnsi="Times New Roman" w:cs="Times New Roman"/>
          <w:sz w:val="28"/>
          <w:szCs w:val="28"/>
        </w:rPr>
        <w:t>2019</w:t>
      </w:r>
      <w:r w:rsidR="00B45D53" w:rsidRPr="00725619">
        <w:rPr>
          <w:rFonts w:ascii="Times New Roman" w:eastAsia="Calibri" w:hAnsi="Times New Roman" w:cs="Times New Roman"/>
          <w:sz w:val="28"/>
          <w:szCs w:val="28"/>
        </w:rPr>
        <w:t xml:space="preserve">. </w:t>
      </w:r>
      <w:r w:rsidRPr="00725619">
        <w:rPr>
          <w:rFonts w:ascii="Times New Roman" w:eastAsia="Calibri" w:hAnsi="Times New Roman" w:cs="Times New Roman"/>
          <w:sz w:val="28"/>
          <w:szCs w:val="28"/>
        </w:rPr>
        <w:t xml:space="preserve">Том </w:t>
      </w:r>
      <w:r w:rsidR="00B45D53" w:rsidRPr="00725619">
        <w:rPr>
          <w:rFonts w:ascii="Times New Roman" w:eastAsia="Calibri" w:hAnsi="Times New Roman" w:cs="Times New Roman"/>
          <w:sz w:val="28"/>
          <w:szCs w:val="28"/>
        </w:rPr>
        <w:t xml:space="preserve">№ </w:t>
      </w:r>
      <w:r w:rsidRPr="00725619">
        <w:rPr>
          <w:rFonts w:ascii="Times New Roman" w:eastAsia="Calibri" w:hAnsi="Times New Roman" w:cs="Times New Roman"/>
          <w:sz w:val="28"/>
          <w:szCs w:val="28"/>
        </w:rPr>
        <w:t>1</w:t>
      </w:r>
      <w:r w:rsidR="00B45D53" w:rsidRPr="00725619">
        <w:rPr>
          <w:rFonts w:ascii="Times New Roman" w:eastAsia="Calibri" w:hAnsi="Times New Roman" w:cs="Times New Roman"/>
          <w:sz w:val="28"/>
          <w:szCs w:val="28"/>
        </w:rPr>
        <w:t xml:space="preserve">. C. </w:t>
      </w:r>
      <w:r w:rsidRPr="00725619">
        <w:rPr>
          <w:rFonts w:ascii="Times New Roman" w:eastAsia="Calibri" w:hAnsi="Times New Roman" w:cs="Times New Roman"/>
          <w:sz w:val="28"/>
          <w:szCs w:val="28"/>
        </w:rPr>
        <w:t>8-236</w:t>
      </w:r>
      <w:r w:rsidR="00B45D53" w:rsidRPr="00725619">
        <w:rPr>
          <w:rFonts w:ascii="Times New Roman" w:eastAsia="Calibri" w:hAnsi="Times New Roman" w:cs="Times New Roman"/>
          <w:sz w:val="28"/>
          <w:szCs w:val="28"/>
        </w:rPr>
        <w:t>.</w:t>
      </w:r>
    </w:p>
    <w:p w14:paraId="42043D26" w14:textId="7A2E6C80" w:rsidR="000D7829" w:rsidRPr="00725619" w:rsidRDefault="00DE386D" w:rsidP="00DE386D">
      <w:pPr>
        <w:pStyle w:val="ListParagraph"/>
        <w:numPr>
          <w:ilvl w:val="0"/>
          <w:numId w:val="9"/>
        </w:numPr>
        <w:spacing w:line="360" w:lineRule="auto"/>
        <w:jc w:val="both"/>
        <w:rPr>
          <w:rFonts w:ascii="Times New Roman" w:eastAsia="Calibri" w:hAnsi="Times New Roman" w:cs="Times New Roman"/>
          <w:sz w:val="28"/>
          <w:szCs w:val="28"/>
        </w:rPr>
      </w:pPr>
      <w:r w:rsidRPr="00725619">
        <w:rPr>
          <w:rFonts w:ascii="Times New Roman" w:eastAsia="Calibri" w:hAnsi="Times New Roman" w:cs="Times New Roman"/>
          <w:sz w:val="28"/>
          <w:szCs w:val="28"/>
        </w:rPr>
        <w:t>Павел Лукницкий. Ленинград действует. 1971 год. . Том №</w:t>
      </w:r>
      <w:r w:rsidR="005873AA">
        <w:rPr>
          <w:rFonts w:ascii="Times New Roman" w:eastAsia="Calibri" w:hAnsi="Times New Roman" w:cs="Times New Roman"/>
          <w:sz w:val="28"/>
          <w:szCs w:val="28"/>
        </w:rPr>
        <w:t>1</w:t>
      </w:r>
    </w:p>
    <w:p w14:paraId="0B189603" w14:textId="5D98E7FF" w:rsidR="00DE386D" w:rsidRPr="005873AA" w:rsidRDefault="005873AA" w:rsidP="005873AA">
      <w:pPr>
        <w:pStyle w:val="ListParagraph"/>
        <w:numPr>
          <w:ilvl w:val="0"/>
          <w:numId w:val="9"/>
        </w:num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П.В. Петров </w:t>
      </w:r>
      <w:r>
        <w:rPr>
          <w:rFonts w:ascii="Times New Roman" w:eastAsia="Calibri" w:hAnsi="Times New Roman" w:cs="Times New Roman"/>
          <w:sz w:val="28"/>
          <w:szCs w:val="28"/>
        </w:rPr>
        <w:t xml:space="preserve">Статья на тему «Восстановление </w:t>
      </w:r>
      <w:r>
        <w:rPr>
          <w:rFonts w:ascii="Times New Roman" w:eastAsia="Calibri" w:hAnsi="Times New Roman" w:cs="Times New Roman"/>
          <w:sz w:val="28"/>
          <w:szCs w:val="28"/>
        </w:rPr>
        <w:t>дворцов и парков Петродворца 1940-1950-е гг.</w:t>
      </w:r>
      <w:r w:rsidRPr="005873AA">
        <w:rPr>
          <w:rFonts w:ascii="Times New Roman" w:eastAsia="Calibri" w:hAnsi="Times New Roman" w:cs="Times New Roman"/>
          <w:sz w:val="28"/>
          <w:szCs w:val="28"/>
        </w:rPr>
        <w:t xml:space="preserve">: </w:t>
      </w:r>
      <w:r>
        <w:rPr>
          <w:rFonts w:ascii="Times New Roman" w:eastAsia="Calibri" w:hAnsi="Times New Roman" w:cs="Times New Roman"/>
          <w:sz w:val="28"/>
          <w:szCs w:val="28"/>
        </w:rPr>
        <w:t>основные направления и проблемы</w:t>
      </w:r>
      <w:r>
        <w:rPr>
          <w:rFonts w:ascii="Times New Roman" w:eastAsia="Calibri" w:hAnsi="Times New Roman" w:cs="Times New Roman"/>
          <w:sz w:val="28"/>
          <w:szCs w:val="28"/>
        </w:rPr>
        <w:t>» С. 8</w:t>
      </w:r>
      <w:r>
        <w:rPr>
          <w:rFonts w:ascii="Times New Roman" w:eastAsia="Calibri" w:hAnsi="Times New Roman" w:cs="Times New Roman"/>
          <w:sz w:val="28"/>
          <w:szCs w:val="28"/>
        </w:rPr>
        <w:t>9</w:t>
      </w:r>
      <w:r>
        <w:rPr>
          <w:rFonts w:ascii="Times New Roman" w:eastAsia="Calibri" w:hAnsi="Times New Roman" w:cs="Times New Roman"/>
          <w:sz w:val="28"/>
          <w:szCs w:val="28"/>
        </w:rPr>
        <w:t>-</w:t>
      </w:r>
      <w:r>
        <w:rPr>
          <w:rFonts w:ascii="Times New Roman" w:eastAsia="Calibri" w:hAnsi="Times New Roman" w:cs="Times New Roman"/>
          <w:sz w:val="28"/>
          <w:szCs w:val="28"/>
        </w:rPr>
        <w:t xml:space="preserve">94, </w:t>
      </w:r>
      <w:hyperlink r:id="rId8" w:history="1">
        <w:r w:rsidRPr="005873AA">
          <w:rPr>
            <w:rStyle w:val="Hyperlink"/>
            <w:rFonts w:ascii="Times New Roman" w:eastAsia="Calibri" w:hAnsi="Times New Roman" w:cs="Times New Roman"/>
            <w:sz w:val="28"/>
            <w:szCs w:val="28"/>
            <w:lang w:val="en-US"/>
          </w:rPr>
          <w:t>URL</w:t>
        </w:r>
      </w:hyperlink>
      <w:r>
        <w:rPr>
          <w:rFonts w:ascii="Times New Roman" w:eastAsia="Calibri" w:hAnsi="Times New Roman" w:cs="Times New Roman"/>
          <w:sz w:val="28"/>
          <w:szCs w:val="28"/>
        </w:rPr>
        <w:t xml:space="preserve"> </w:t>
      </w:r>
      <w:r w:rsidRPr="00725619">
        <w:rPr>
          <w:rFonts w:ascii="Times New Roman" w:eastAsia="Calibri" w:hAnsi="Times New Roman" w:cs="Times New Roman"/>
          <w:sz w:val="28"/>
          <w:szCs w:val="28"/>
        </w:rPr>
        <w:t xml:space="preserve">(дата доступа: </w:t>
      </w:r>
      <w:r>
        <w:rPr>
          <w:rFonts w:ascii="Times New Roman" w:eastAsia="Calibri" w:hAnsi="Times New Roman" w:cs="Times New Roman"/>
          <w:sz w:val="28"/>
          <w:szCs w:val="28"/>
        </w:rPr>
        <w:t>20</w:t>
      </w:r>
      <w:r w:rsidRPr="00725619">
        <w:rPr>
          <w:rFonts w:ascii="Times New Roman" w:eastAsia="Calibri" w:hAnsi="Times New Roman" w:cs="Times New Roman"/>
          <w:sz w:val="28"/>
          <w:szCs w:val="28"/>
        </w:rPr>
        <w:t>.05.2025).</w:t>
      </w:r>
    </w:p>
    <w:p w14:paraId="06A458A7" w14:textId="37627CE0" w:rsidR="005873AA" w:rsidRPr="00725619" w:rsidRDefault="005873AA" w:rsidP="00DE386D">
      <w:pPr>
        <w:pStyle w:val="ListParagraph"/>
        <w:numPr>
          <w:ilvl w:val="0"/>
          <w:numId w:val="9"/>
        </w:numPr>
        <w:spacing w:line="360" w:lineRule="auto"/>
        <w:jc w:val="both"/>
        <w:rPr>
          <w:rFonts w:ascii="Times New Roman" w:eastAsia="Calibri" w:hAnsi="Times New Roman" w:cs="Times New Roman"/>
          <w:sz w:val="28"/>
          <w:szCs w:val="28"/>
        </w:rPr>
      </w:pPr>
      <w:r w:rsidRPr="005873AA">
        <w:rPr>
          <w:rFonts w:ascii="Times New Roman" w:eastAsia="Calibri" w:hAnsi="Times New Roman" w:cs="Times New Roman"/>
          <w:sz w:val="28"/>
          <w:szCs w:val="28"/>
        </w:rPr>
        <w:t>Белоусов А</w:t>
      </w:r>
      <w:r>
        <w:rPr>
          <w:rFonts w:ascii="Times New Roman" w:eastAsia="Calibri" w:hAnsi="Times New Roman" w:cs="Times New Roman"/>
          <w:sz w:val="28"/>
          <w:szCs w:val="28"/>
        </w:rPr>
        <w:t>.</w:t>
      </w:r>
      <w:r w:rsidRPr="005873AA">
        <w:rPr>
          <w:rFonts w:ascii="Times New Roman" w:eastAsia="Calibri" w:hAnsi="Times New Roman" w:cs="Times New Roman"/>
          <w:sz w:val="28"/>
          <w:szCs w:val="28"/>
        </w:rPr>
        <w:t>С</w:t>
      </w:r>
      <w:r>
        <w:rPr>
          <w:rFonts w:ascii="Times New Roman" w:eastAsia="Calibri" w:hAnsi="Times New Roman" w:cs="Times New Roman"/>
          <w:sz w:val="28"/>
          <w:szCs w:val="28"/>
        </w:rPr>
        <w:t xml:space="preserve">. Статья на тему «Восстановление водоподводящей системы Петергофа после ВОв» С. 85-87 </w:t>
      </w:r>
      <w:hyperlink r:id="rId9" w:history="1">
        <w:r w:rsidRPr="005873AA">
          <w:rPr>
            <w:rStyle w:val="Hyperlink"/>
            <w:rFonts w:ascii="Times New Roman" w:eastAsia="Calibri" w:hAnsi="Times New Roman" w:cs="Times New Roman"/>
            <w:sz w:val="28"/>
            <w:szCs w:val="28"/>
            <w:lang w:val="en-US"/>
          </w:rPr>
          <w:t>U</w:t>
        </w:r>
        <w:r w:rsidRPr="005873AA">
          <w:rPr>
            <w:rStyle w:val="Hyperlink"/>
            <w:rFonts w:ascii="Times New Roman" w:eastAsia="Calibri" w:hAnsi="Times New Roman" w:cs="Times New Roman"/>
            <w:sz w:val="28"/>
            <w:szCs w:val="28"/>
            <w:lang w:val="en-US"/>
          </w:rPr>
          <w:t>R</w:t>
        </w:r>
        <w:r w:rsidRPr="005873AA">
          <w:rPr>
            <w:rStyle w:val="Hyperlink"/>
            <w:rFonts w:ascii="Times New Roman" w:eastAsia="Calibri" w:hAnsi="Times New Roman" w:cs="Times New Roman"/>
            <w:sz w:val="28"/>
            <w:szCs w:val="28"/>
            <w:lang w:val="en-US"/>
          </w:rPr>
          <w:t>L</w:t>
        </w:r>
      </w:hyperlink>
      <w:r w:rsidRPr="00725619">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725619">
        <w:rPr>
          <w:rFonts w:ascii="Times New Roman" w:eastAsia="Calibri" w:hAnsi="Times New Roman" w:cs="Times New Roman"/>
          <w:sz w:val="28"/>
          <w:szCs w:val="28"/>
        </w:rPr>
        <w:t xml:space="preserve">(дата доступа: </w:t>
      </w:r>
      <w:r>
        <w:rPr>
          <w:rFonts w:ascii="Times New Roman" w:eastAsia="Calibri" w:hAnsi="Times New Roman" w:cs="Times New Roman"/>
          <w:sz w:val="28"/>
          <w:szCs w:val="28"/>
        </w:rPr>
        <w:t>20</w:t>
      </w:r>
      <w:r w:rsidRPr="00725619">
        <w:rPr>
          <w:rFonts w:ascii="Times New Roman" w:eastAsia="Calibri" w:hAnsi="Times New Roman" w:cs="Times New Roman"/>
          <w:sz w:val="28"/>
          <w:szCs w:val="28"/>
        </w:rPr>
        <w:t>.05.2025).</w:t>
      </w:r>
    </w:p>
    <w:p w14:paraId="302DBBF1" w14:textId="4944020D" w:rsidR="00101B5E" w:rsidRPr="00725619" w:rsidRDefault="00101B5E" w:rsidP="00101B5E">
      <w:pPr>
        <w:pStyle w:val="ListParagraph"/>
        <w:numPr>
          <w:ilvl w:val="0"/>
          <w:numId w:val="10"/>
        </w:numPr>
        <w:spacing w:line="360" w:lineRule="auto"/>
        <w:jc w:val="both"/>
        <w:rPr>
          <w:rFonts w:ascii="Times New Roman" w:eastAsia="Calibri" w:hAnsi="Times New Roman" w:cs="Times New Roman"/>
          <w:sz w:val="28"/>
          <w:szCs w:val="28"/>
        </w:rPr>
      </w:pPr>
      <w:r w:rsidRPr="00725619">
        <w:rPr>
          <w:rFonts w:ascii="Times New Roman" w:eastAsia="Calibri" w:hAnsi="Times New Roman" w:cs="Times New Roman"/>
          <w:sz w:val="28"/>
          <w:szCs w:val="28"/>
        </w:rPr>
        <w:t>Петергоф в оккупации</w:t>
      </w:r>
      <w:r w:rsidR="000D7829" w:rsidRPr="00725619">
        <w:rPr>
          <w:rFonts w:ascii="Times New Roman" w:eastAsia="Calibri" w:hAnsi="Times New Roman" w:cs="Times New Roman"/>
          <w:sz w:val="28"/>
          <w:szCs w:val="28"/>
        </w:rPr>
        <w:t xml:space="preserve"> </w:t>
      </w:r>
      <w:r w:rsidR="002E3632" w:rsidRPr="00725619">
        <w:rPr>
          <w:rFonts w:ascii="Times New Roman" w:eastAsia="Calibri" w:hAnsi="Times New Roman" w:cs="Times New Roman"/>
          <w:sz w:val="28"/>
          <w:szCs w:val="28"/>
        </w:rPr>
        <w:t>Сайт</w:t>
      </w:r>
      <w:r w:rsidR="000D7829" w:rsidRPr="00725619">
        <w:rPr>
          <w:rFonts w:ascii="Times New Roman" w:eastAsia="Calibri" w:hAnsi="Times New Roman" w:cs="Times New Roman"/>
          <w:sz w:val="28"/>
          <w:szCs w:val="28"/>
        </w:rPr>
        <w:t xml:space="preserve"> (</w:t>
      </w:r>
      <w:proofErr w:type="spellStart"/>
      <w:r w:rsidRPr="00725619">
        <w:rPr>
          <w:rFonts w:ascii="Times New Roman" w:eastAsia="Calibri" w:hAnsi="Times New Roman" w:cs="Times New Roman"/>
          <w:sz w:val="28"/>
          <w:szCs w:val="28"/>
          <w:lang w:val="en-US"/>
        </w:rPr>
        <w:t>spbarchives</w:t>
      </w:r>
      <w:proofErr w:type="spellEnd"/>
      <w:r w:rsidRPr="00725619">
        <w:rPr>
          <w:rFonts w:ascii="Times New Roman" w:eastAsia="Calibri" w:hAnsi="Times New Roman" w:cs="Times New Roman"/>
          <w:sz w:val="28"/>
          <w:szCs w:val="28"/>
        </w:rPr>
        <w:t>.</w:t>
      </w:r>
      <w:proofErr w:type="spellStart"/>
      <w:r w:rsidRPr="00725619">
        <w:rPr>
          <w:rFonts w:ascii="Times New Roman" w:eastAsia="Calibri" w:hAnsi="Times New Roman" w:cs="Times New Roman"/>
          <w:sz w:val="28"/>
          <w:szCs w:val="28"/>
          <w:lang w:val="en-US"/>
        </w:rPr>
        <w:t>ru</w:t>
      </w:r>
      <w:proofErr w:type="spellEnd"/>
      <w:r w:rsidR="000D7829" w:rsidRPr="00725619">
        <w:rPr>
          <w:rFonts w:ascii="Times New Roman" w:eastAsia="Calibri" w:hAnsi="Times New Roman" w:cs="Times New Roman"/>
          <w:sz w:val="28"/>
          <w:szCs w:val="28"/>
        </w:rPr>
        <w:t>)</w:t>
      </w:r>
      <w:r w:rsidR="005873AA">
        <w:rPr>
          <w:rFonts w:ascii="Times New Roman" w:eastAsia="Calibri" w:hAnsi="Times New Roman" w:cs="Times New Roman"/>
          <w:sz w:val="28"/>
          <w:szCs w:val="28"/>
        </w:rPr>
        <w:t xml:space="preserve">, </w:t>
      </w:r>
      <w:hyperlink r:id="rId10" w:history="1">
        <w:r w:rsidR="000D7829" w:rsidRPr="005873AA">
          <w:rPr>
            <w:rStyle w:val="Hyperlink"/>
            <w:rFonts w:ascii="Times New Roman" w:eastAsia="Calibri" w:hAnsi="Times New Roman" w:cs="Times New Roman"/>
            <w:sz w:val="28"/>
            <w:szCs w:val="28"/>
            <w:lang w:val="en-US"/>
          </w:rPr>
          <w:t>URL</w:t>
        </w:r>
      </w:hyperlink>
      <w:r w:rsidR="000D7829" w:rsidRPr="00725619">
        <w:rPr>
          <w:rFonts w:ascii="Times New Roman" w:eastAsia="Calibri" w:hAnsi="Times New Roman" w:cs="Times New Roman"/>
          <w:sz w:val="28"/>
          <w:szCs w:val="28"/>
        </w:rPr>
        <w:t xml:space="preserve"> (дата доступа: </w:t>
      </w:r>
      <w:r w:rsidR="00874262" w:rsidRPr="00725619">
        <w:rPr>
          <w:rFonts w:ascii="Times New Roman" w:eastAsia="Calibri" w:hAnsi="Times New Roman" w:cs="Times New Roman"/>
          <w:sz w:val="28"/>
          <w:szCs w:val="28"/>
        </w:rPr>
        <w:t>18</w:t>
      </w:r>
      <w:r w:rsidR="000D7829" w:rsidRPr="00725619">
        <w:rPr>
          <w:rFonts w:ascii="Times New Roman" w:eastAsia="Calibri" w:hAnsi="Times New Roman" w:cs="Times New Roman"/>
          <w:sz w:val="28"/>
          <w:szCs w:val="28"/>
        </w:rPr>
        <w:t>.0</w:t>
      </w:r>
      <w:r w:rsidR="00874262" w:rsidRPr="00725619">
        <w:rPr>
          <w:rFonts w:ascii="Times New Roman" w:eastAsia="Calibri" w:hAnsi="Times New Roman" w:cs="Times New Roman"/>
          <w:sz w:val="28"/>
          <w:szCs w:val="28"/>
        </w:rPr>
        <w:t>5</w:t>
      </w:r>
      <w:r w:rsidR="000D7829" w:rsidRPr="00725619">
        <w:rPr>
          <w:rFonts w:ascii="Times New Roman" w:eastAsia="Calibri" w:hAnsi="Times New Roman" w:cs="Times New Roman"/>
          <w:sz w:val="28"/>
          <w:szCs w:val="28"/>
        </w:rPr>
        <w:t>.202</w:t>
      </w:r>
      <w:r w:rsidRPr="00725619">
        <w:rPr>
          <w:rFonts w:ascii="Times New Roman" w:eastAsia="Calibri" w:hAnsi="Times New Roman" w:cs="Times New Roman"/>
          <w:sz w:val="28"/>
          <w:szCs w:val="28"/>
        </w:rPr>
        <w:t>5</w:t>
      </w:r>
      <w:r w:rsidR="000D7829" w:rsidRPr="00725619">
        <w:rPr>
          <w:rFonts w:ascii="Times New Roman" w:eastAsia="Calibri" w:hAnsi="Times New Roman" w:cs="Times New Roman"/>
          <w:sz w:val="28"/>
          <w:szCs w:val="28"/>
        </w:rPr>
        <w:t>).</w:t>
      </w:r>
    </w:p>
    <w:p w14:paraId="07616174" w14:textId="77777777" w:rsidR="00101B5E" w:rsidRPr="00725619" w:rsidRDefault="00101B5E" w:rsidP="00101B5E">
      <w:pPr>
        <w:pStyle w:val="ListParagraph"/>
        <w:numPr>
          <w:ilvl w:val="0"/>
          <w:numId w:val="10"/>
        </w:numPr>
        <w:spacing w:line="360" w:lineRule="auto"/>
        <w:jc w:val="both"/>
        <w:rPr>
          <w:rFonts w:ascii="Times New Roman" w:eastAsia="Calibri" w:hAnsi="Times New Roman" w:cs="Times New Roman"/>
          <w:sz w:val="28"/>
          <w:szCs w:val="28"/>
        </w:rPr>
      </w:pPr>
    </w:p>
    <w:p w14:paraId="7921C2AD" w14:textId="77777777" w:rsidR="00874262" w:rsidRPr="00725619" w:rsidRDefault="00874262">
      <w:pPr>
        <w:rPr>
          <w:rFonts w:ascii="Times New Roman" w:eastAsia="Calibri" w:hAnsi="Times New Roman" w:cs="Times New Roman"/>
          <w:sz w:val="28"/>
          <w:szCs w:val="28"/>
        </w:rPr>
      </w:pPr>
      <w:r w:rsidRPr="00725619">
        <w:rPr>
          <w:rFonts w:ascii="Times New Roman" w:eastAsia="Calibri" w:hAnsi="Times New Roman" w:cs="Times New Roman"/>
          <w:sz w:val="28"/>
          <w:szCs w:val="28"/>
        </w:rPr>
        <w:br w:type="page"/>
      </w:r>
    </w:p>
    <w:p w14:paraId="35173CA8" w14:textId="3950A45B" w:rsidR="00A1650F" w:rsidRPr="00725619" w:rsidRDefault="00077A7C" w:rsidP="00077A7C">
      <w:pPr>
        <w:pStyle w:val="Heading1"/>
        <w:rPr>
          <w:rFonts w:ascii="Times New Roman" w:eastAsia="Calibri" w:hAnsi="Times New Roman" w:cs="Times New Roman"/>
        </w:rPr>
      </w:pPr>
      <w:bookmarkStart w:id="27" w:name="_Список_иллюстраций"/>
      <w:bookmarkEnd w:id="27"/>
      <w:r w:rsidRPr="00725619">
        <w:rPr>
          <w:rFonts w:ascii="Times New Roman" w:hAnsi="Times New Roman" w:cs="Times New Roman"/>
          <w:noProof/>
        </w:rPr>
        <w:lastRenderedPageBreak/>
        <w:drawing>
          <wp:anchor distT="0" distB="0" distL="114300" distR="114300" simplePos="0" relativeHeight="251658240" behindDoc="0" locked="0" layoutInCell="1" allowOverlap="1" wp14:anchorId="15026589" wp14:editId="1BD8046D">
            <wp:simplePos x="0" y="0"/>
            <wp:positionH relativeFrom="page">
              <wp:align>center</wp:align>
            </wp:positionH>
            <wp:positionV relativeFrom="paragraph">
              <wp:posOffset>289354</wp:posOffset>
            </wp:positionV>
            <wp:extent cx="5939790" cy="4171950"/>
            <wp:effectExtent l="0" t="0" r="3810" b="0"/>
            <wp:wrapTopAndBottom/>
            <wp:docPr id="2067552834" name="Picture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171950"/>
                    </a:xfrm>
                    <a:prstGeom prst="rect">
                      <a:avLst/>
                    </a:prstGeom>
                    <a:noFill/>
                    <a:ln>
                      <a:noFill/>
                    </a:ln>
                  </pic:spPr>
                </pic:pic>
              </a:graphicData>
            </a:graphic>
          </wp:anchor>
        </w:drawing>
      </w:r>
      <w:r w:rsidRPr="00725619">
        <w:rPr>
          <w:rFonts w:ascii="Times New Roman" w:eastAsia="Calibri" w:hAnsi="Times New Roman" w:cs="Times New Roman"/>
          <w:color w:val="auto"/>
        </w:rPr>
        <w:t>Список иллюстраций</w:t>
      </w:r>
    </w:p>
    <w:p w14:paraId="7DA8291F" w14:textId="688D6D62" w:rsidR="00077A7C" w:rsidRPr="00725619" w:rsidRDefault="008443F8" w:rsidP="00DB0DC4">
      <w:pPr>
        <w:pStyle w:val="Heading2"/>
        <w:numPr>
          <w:ilvl w:val="0"/>
          <w:numId w:val="22"/>
        </w:numPr>
        <w:rPr>
          <w:rFonts w:ascii="Times New Roman" w:eastAsia="Calibri" w:hAnsi="Times New Roman" w:cs="Times New Roman"/>
          <w:color w:val="auto"/>
        </w:rPr>
      </w:pPr>
      <w:bookmarkStart w:id="28" w:name="_Большой_петергофский_дворец"/>
      <w:bookmarkEnd w:id="28"/>
      <w:r w:rsidRPr="00725619">
        <w:rPr>
          <w:rFonts w:ascii="Times New Roman" w:eastAsia="Calibri" w:hAnsi="Times New Roman" w:cs="Times New Roman"/>
          <w:color w:val="auto"/>
        </w:rPr>
        <w:t>Большой петергофский дворец в 1943 году. Неизвестный автор.</w:t>
      </w:r>
    </w:p>
    <w:p w14:paraId="6E8958DC" w14:textId="77777777" w:rsidR="00077A7C" w:rsidRPr="00725619" w:rsidRDefault="00077A7C">
      <w:pPr>
        <w:rPr>
          <w:rFonts w:ascii="Times New Roman" w:eastAsia="Calibri" w:hAnsi="Times New Roman" w:cs="Times New Roman"/>
          <w:sz w:val="26"/>
          <w:szCs w:val="26"/>
        </w:rPr>
      </w:pPr>
      <w:r w:rsidRPr="00725619">
        <w:rPr>
          <w:rFonts w:ascii="Times New Roman" w:eastAsia="Calibri" w:hAnsi="Times New Roman" w:cs="Times New Roman"/>
        </w:rPr>
        <w:br w:type="page"/>
      </w:r>
    </w:p>
    <w:p w14:paraId="0D736545" w14:textId="086BA708" w:rsidR="00DB0DC4" w:rsidRPr="00725619" w:rsidRDefault="00DB0DC4" w:rsidP="00DB0DC4">
      <w:pPr>
        <w:pStyle w:val="Heading2"/>
        <w:numPr>
          <w:ilvl w:val="0"/>
          <w:numId w:val="22"/>
        </w:numPr>
        <w:rPr>
          <w:rFonts w:ascii="Times New Roman" w:hAnsi="Times New Roman" w:cs="Times New Roman"/>
        </w:rPr>
      </w:pPr>
      <w:bookmarkStart w:id="29" w:name="_Статуя_«Самсон»,_1801"/>
      <w:bookmarkEnd w:id="29"/>
      <w:r w:rsidRPr="00725619">
        <w:rPr>
          <w:rFonts w:ascii="Times New Roman" w:hAnsi="Times New Roman" w:cs="Times New Roman"/>
          <w:noProof/>
        </w:rPr>
        <w:lastRenderedPageBreak/>
        <w:drawing>
          <wp:anchor distT="0" distB="0" distL="114300" distR="114300" simplePos="0" relativeHeight="251659264" behindDoc="0" locked="0" layoutInCell="1" allowOverlap="1" wp14:anchorId="028D3CBD" wp14:editId="21D1676C">
            <wp:simplePos x="0" y="0"/>
            <wp:positionH relativeFrom="margin">
              <wp:align>center</wp:align>
            </wp:positionH>
            <wp:positionV relativeFrom="paragraph">
              <wp:posOffset>256</wp:posOffset>
            </wp:positionV>
            <wp:extent cx="5170984" cy="6507678"/>
            <wp:effectExtent l="0" t="0" r="0" b="7620"/>
            <wp:wrapTopAndBottom/>
            <wp:docPr id="2071209839" name="Picture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984" cy="6507678"/>
                    </a:xfrm>
                    <a:prstGeom prst="rect">
                      <a:avLst/>
                    </a:prstGeom>
                    <a:noFill/>
                    <a:ln>
                      <a:noFill/>
                    </a:ln>
                  </pic:spPr>
                </pic:pic>
              </a:graphicData>
            </a:graphic>
          </wp:anchor>
        </w:drawing>
      </w:r>
      <w:r w:rsidR="00077A7C" w:rsidRPr="00725619">
        <w:rPr>
          <w:rFonts w:ascii="Times New Roman" w:hAnsi="Times New Roman" w:cs="Times New Roman"/>
          <w:color w:val="auto"/>
        </w:rPr>
        <w:t>Статуя «Самсон», 1801 год, Козловский М.И.; литейный мастер Екимов</w:t>
      </w:r>
      <w:r w:rsidR="00077A7C" w:rsidRPr="00725619">
        <w:rPr>
          <w:rFonts w:ascii="Times New Roman" w:hAnsi="Times New Roman" w:cs="Times New Roman"/>
        </w:rPr>
        <w:t xml:space="preserve"> </w:t>
      </w:r>
    </w:p>
    <w:p w14:paraId="79CE792D" w14:textId="0DC38861" w:rsidR="00DB0DC4" w:rsidRPr="00725619" w:rsidRDefault="00DB0DC4">
      <w:pPr>
        <w:rPr>
          <w:rFonts w:ascii="Times New Roman" w:eastAsiaTheme="majorEastAsia" w:hAnsi="Times New Roman" w:cs="Times New Roman"/>
          <w:color w:val="2F5496" w:themeColor="accent1" w:themeShade="BF"/>
          <w:sz w:val="26"/>
          <w:szCs w:val="26"/>
        </w:rPr>
      </w:pPr>
      <w:r w:rsidRPr="00725619">
        <w:rPr>
          <w:rFonts w:ascii="Times New Roman" w:hAnsi="Times New Roman" w:cs="Times New Roman"/>
        </w:rPr>
        <w:br w:type="page"/>
      </w:r>
    </w:p>
    <w:p w14:paraId="0C96C68E" w14:textId="51714D9C" w:rsidR="00DB0DC4" w:rsidRPr="00725619" w:rsidRDefault="00DB0DC4" w:rsidP="00DB0DC4">
      <w:pPr>
        <w:pStyle w:val="Heading2"/>
        <w:numPr>
          <w:ilvl w:val="0"/>
          <w:numId w:val="22"/>
        </w:numPr>
        <w:rPr>
          <w:rFonts w:ascii="Times New Roman" w:hAnsi="Times New Roman" w:cs="Times New Roman"/>
          <w:color w:val="auto"/>
        </w:rPr>
      </w:pPr>
      <w:bookmarkStart w:id="30" w:name="_Работники_музея_закапывают"/>
      <w:bookmarkEnd w:id="30"/>
      <w:r w:rsidRPr="00725619">
        <w:rPr>
          <w:rFonts w:ascii="Times New Roman" w:hAnsi="Times New Roman" w:cs="Times New Roman"/>
          <w:color w:val="auto"/>
        </w:rPr>
        <w:lastRenderedPageBreak/>
        <w:t>Р</w:t>
      </w:r>
      <w:r w:rsidRPr="00725619">
        <w:rPr>
          <w:rFonts w:ascii="Times New Roman" w:hAnsi="Times New Roman" w:cs="Times New Roman"/>
          <w:noProof/>
        </w:rPr>
        <w:drawing>
          <wp:anchor distT="0" distB="0" distL="114300" distR="114300" simplePos="0" relativeHeight="251660288" behindDoc="0" locked="0" layoutInCell="1" allowOverlap="1" wp14:anchorId="4BA5A6B3" wp14:editId="5DC25931">
            <wp:simplePos x="0" y="0"/>
            <wp:positionH relativeFrom="page">
              <wp:align>center</wp:align>
            </wp:positionH>
            <wp:positionV relativeFrom="paragraph">
              <wp:posOffset>313</wp:posOffset>
            </wp:positionV>
            <wp:extent cx="4388494" cy="7053943"/>
            <wp:effectExtent l="0" t="0" r="0" b="0"/>
            <wp:wrapTopAndBottom/>
            <wp:docPr id="1899611518" name="Picture 4" descr="Фото: ГМЗ «Петергоф» в v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ото: ГМЗ «Петергоф» в vk.com"/>
                    <pic:cNvPicPr>
                      <a:picLocks noChangeAspect="1" noChangeArrowheads="1"/>
                    </pic:cNvPicPr>
                  </pic:nvPicPr>
                  <pic:blipFill rotWithShape="1">
                    <a:blip r:embed="rId13">
                      <a:extLst>
                        <a:ext uri="{28A0092B-C50C-407E-A947-70E740481C1C}">
                          <a14:useLocalDpi xmlns:a14="http://schemas.microsoft.com/office/drawing/2010/main" val="0"/>
                        </a:ext>
                      </a:extLst>
                    </a:blip>
                    <a:srcRect l="32192" r="32824"/>
                    <a:stretch/>
                  </pic:blipFill>
                  <pic:spPr bwMode="auto">
                    <a:xfrm>
                      <a:off x="0" y="0"/>
                      <a:ext cx="4388494" cy="7053943"/>
                    </a:xfrm>
                    <a:prstGeom prst="rect">
                      <a:avLst/>
                    </a:prstGeom>
                    <a:noFill/>
                    <a:ln>
                      <a:noFill/>
                    </a:ln>
                    <a:extLst>
                      <a:ext uri="{53640926-AAD7-44D8-BBD7-CCE9431645EC}">
                        <a14:shadowObscured xmlns:a14="http://schemas.microsoft.com/office/drawing/2010/main"/>
                      </a:ext>
                    </a:extLst>
                  </pic:spPr>
                </pic:pic>
              </a:graphicData>
            </a:graphic>
          </wp:anchor>
        </w:drawing>
      </w:r>
      <w:r w:rsidRPr="00725619">
        <w:rPr>
          <w:rFonts w:ascii="Times New Roman" w:hAnsi="Times New Roman" w:cs="Times New Roman"/>
          <w:color w:val="auto"/>
        </w:rPr>
        <w:t>аботники музея закапывают статуи основного ансамбля Нового Петергофа, 1941 г.</w:t>
      </w:r>
    </w:p>
    <w:p w14:paraId="02BB2AD3" w14:textId="77777777" w:rsidR="00DB0DC4" w:rsidRPr="00725619" w:rsidRDefault="00DB0DC4">
      <w:pPr>
        <w:rPr>
          <w:rFonts w:ascii="Times New Roman" w:eastAsiaTheme="majorEastAsia" w:hAnsi="Times New Roman" w:cs="Times New Roman"/>
          <w:sz w:val="26"/>
          <w:szCs w:val="26"/>
        </w:rPr>
      </w:pPr>
      <w:r w:rsidRPr="00725619">
        <w:rPr>
          <w:rFonts w:ascii="Times New Roman" w:hAnsi="Times New Roman" w:cs="Times New Roman"/>
        </w:rPr>
        <w:br w:type="page"/>
      </w:r>
    </w:p>
    <w:p w14:paraId="19DA8526" w14:textId="64E1DE29" w:rsidR="0068283E" w:rsidRPr="00725619" w:rsidRDefault="00A55377" w:rsidP="0068283E">
      <w:pPr>
        <w:pStyle w:val="Heading2"/>
        <w:numPr>
          <w:ilvl w:val="0"/>
          <w:numId w:val="22"/>
        </w:numPr>
        <w:rPr>
          <w:rFonts w:ascii="Times New Roman" w:hAnsi="Times New Roman" w:cs="Times New Roman"/>
          <w:color w:val="auto"/>
        </w:rPr>
      </w:pPr>
      <w:bookmarkStart w:id="31" w:name="_Статуя_«Ева»_,"/>
      <w:bookmarkEnd w:id="31"/>
      <w:r w:rsidRPr="00725619">
        <w:rPr>
          <w:rFonts w:ascii="Times New Roman" w:hAnsi="Times New Roman" w:cs="Times New Roman"/>
          <w:noProof/>
        </w:rPr>
        <w:lastRenderedPageBreak/>
        <w:drawing>
          <wp:anchor distT="0" distB="0" distL="114300" distR="114300" simplePos="0" relativeHeight="251662336" behindDoc="0" locked="0" layoutInCell="1" allowOverlap="1" wp14:anchorId="1B0579CB" wp14:editId="59909CB0">
            <wp:simplePos x="0" y="0"/>
            <wp:positionH relativeFrom="page">
              <wp:posOffset>807085</wp:posOffset>
            </wp:positionH>
            <wp:positionV relativeFrom="paragraph">
              <wp:posOffset>4267200</wp:posOffset>
            </wp:positionV>
            <wp:extent cx="5640705" cy="3965575"/>
            <wp:effectExtent l="0" t="0" r="0" b="0"/>
            <wp:wrapTopAndBottom/>
            <wp:docPr id="1628312510" name="Picture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705" cy="396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DC4" w:rsidRPr="00725619">
        <w:rPr>
          <w:rFonts w:ascii="Times New Roman" w:hAnsi="Times New Roman" w:cs="Times New Roman"/>
          <w:noProof/>
        </w:rPr>
        <w:drawing>
          <wp:anchor distT="0" distB="0" distL="114300" distR="114300" simplePos="0" relativeHeight="251661312" behindDoc="0" locked="0" layoutInCell="1" allowOverlap="1" wp14:anchorId="0478BF5C" wp14:editId="45532B93">
            <wp:simplePos x="0" y="0"/>
            <wp:positionH relativeFrom="page">
              <wp:align>center</wp:align>
            </wp:positionH>
            <wp:positionV relativeFrom="paragraph">
              <wp:posOffset>173</wp:posOffset>
            </wp:positionV>
            <wp:extent cx="5939790" cy="3935095"/>
            <wp:effectExtent l="0" t="0" r="3810" b="8255"/>
            <wp:wrapTopAndBottom/>
            <wp:docPr id="954548732" name="Picture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935095"/>
                    </a:xfrm>
                    <a:prstGeom prst="rect">
                      <a:avLst/>
                    </a:prstGeom>
                    <a:noFill/>
                    <a:ln>
                      <a:noFill/>
                    </a:ln>
                  </pic:spPr>
                </pic:pic>
              </a:graphicData>
            </a:graphic>
          </wp:anchor>
        </w:drawing>
      </w:r>
      <w:r w:rsidR="00DB0DC4" w:rsidRPr="00725619">
        <w:rPr>
          <w:rFonts w:ascii="Times New Roman" w:hAnsi="Times New Roman" w:cs="Times New Roman"/>
          <w:color w:val="auto"/>
        </w:rPr>
        <w:t xml:space="preserve">Статуя «Ева» , скульптор Джованни Бонацца, </w:t>
      </w:r>
      <w:r w:rsidR="0068283E" w:rsidRPr="00725619">
        <w:rPr>
          <w:rFonts w:ascii="Times New Roman" w:hAnsi="Times New Roman" w:cs="Times New Roman"/>
          <w:color w:val="auto"/>
        </w:rPr>
        <w:t xml:space="preserve">1725–1726, </w:t>
      </w:r>
      <w:r w:rsidR="00DB0DC4" w:rsidRPr="00725619">
        <w:rPr>
          <w:rFonts w:ascii="Times New Roman" w:hAnsi="Times New Roman" w:cs="Times New Roman"/>
          <w:color w:val="auto"/>
        </w:rPr>
        <w:t>современное фото</w:t>
      </w:r>
      <w:r w:rsidR="0068283E" w:rsidRPr="00725619">
        <w:rPr>
          <w:rFonts w:ascii="Times New Roman" w:hAnsi="Times New Roman" w:cs="Times New Roman"/>
        </w:rPr>
        <w:t xml:space="preserve"> </w:t>
      </w:r>
    </w:p>
    <w:p w14:paraId="07B2D7E4" w14:textId="32D40224" w:rsidR="0068283E" w:rsidRPr="00725619" w:rsidRDefault="0068283E" w:rsidP="0068283E">
      <w:pPr>
        <w:rPr>
          <w:rFonts w:ascii="Times New Roman" w:hAnsi="Times New Roman" w:cs="Times New Roman"/>
        </w:rPr>
      </w:pPr>
    </w:p>
    <w:p w14:paraId="0C41E967" w14:textId="6807B1A4" w:rsidR="008136FC" w:rsidRPr="00725619" w:rsidRDefault="008136FC" w:rsidP="00244C46">
      <w:pPr>
        <w:pStyle w:val="Heading2"/>
        <w:numPr>
          <w:ilvl w:val="0"/>
          <w:numId w:val="22"/>
        </w:numPr>
        <w:rPr>
          <w:rFonts w:ascii="Times New Roman" w:hAnsi="Times New Roman" w:cs="Times New Roman"/>
          <w:color w:val="auto"/>
        </w:rPr>
      </w:pPr>
      <w:bookmarkStart w:id="32" w:name="_Гранильная_фабрика_-Завод"/>
      <w:bookmarkEnd w:id="32"/>
      <w:r w:rsidRPr="00725619">
        <w:rPr>
          <w:rFonts w:ascii="Times New Roman" w:hAnsi="Times New Roman" w:cs="Times New Roman"/>
          <w:color w:val="auto"/>
        </w:rPr>
        <w:t>Гранильная фабрика -Завод точных технических камней,</w:t>
      </w:r>
      <w:r w:rsidRPr="00725619">
        <w:rPr>
          <w:rFonts w:ascii="Times New Roman" w:hAnsi="Times New Roman" w:cs="Times New Roman"/>
          <w:color w:val="auto"/>
          <w:shd w:val="clear" w:color="auto" w:fill="EAEDF4"/>
        </w:rPr>
        <w:t xml:space="preserve"> </w:t>
      </w:r>
      <w:r w:rsidRPr="00725619">
        <w:rPr>
          <w:rFonts w:ascii="Times New Roman" w:hAnsi="Times New Roman" w:cs="Times New Roman"/>
          <w:color w:val="auto"/>
        </w:rPr>
        <w:t>Фельтен Ю. М., 1777-1780</w:t>
      </w:r>
    </w:p>
    <w:p w14:paraId="71526909" w14:textId="6296E065" w:rsidR="0068283E" w:rsidRPr="00725619" w:rsidRDefault="0068283E" w:rsidP="0068283E">
      <w:pPr>
        <w:rPr>
          <w:rFonts w:ascii="Times New Roman" w:hAnsi="Times New Roman" w:cs="Times New Roman"/>
        </w:rPr>
      </w:pPr>
    </w:p>
    <w:p w14:paraId="352FC2E3" w14:textId="5244E706" w:rsidR="0068283E" w:rsidRPr="00725619" w:rsidRDefault="00725619" w:rsidP="0068283E">
      <w:pPr>
        <w:rPr>
          <w:rFonts w:ascii="Times New Roman" w:hAnsi="Times New Roman" w:cs="Times New Roman"/>
        </w:rPr>
      </w:pPr>
      <w:r w:rsidRPr="00725619">
        <w:rPr>
          <w:rFonts w:ascii="Times New Roman" w:hAnsi="Times New Roman" w:cs="Times New Roman"/>
        </w:rPr>
        <w:lastRenderedPageBreak/>
        <w:drawing>
          <wp:anchor distT="0" distB="0" distL="114300" distR="114300" simplePos="0" relativeHeight="251663360" behindDoc="0" locked="0" layoutInCell="1" allowOverlap="1" wp14:anchorId="58184B96" wp14:editId="2A917BAB">
            <wp:simplePos x="0" y="0"/>
            <wp:positionH relativeFrom="margin">
              <wp:align>center</wp:align>
            </wp:positionH>
            <wp:positionV relativeFrom="paragraph">
              <wp:posOffset>190</wp:posOffset>
            </wp:positionV>
            <wp:extent cx="4846320" cy="3942080"/>
            <wp:effectExtent l="0" t="0" r="0" b="1270"/>
            <wp:wrapTopAndBottom/>
            <wp:docPr id="896949420" name="Picture 1" descr="A building with a bridge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49420" name="Picture 1" descr="A building with a bridge and trees"/>
                    <pic:cNvPicPr/>
                  </pic:nvPicPr>
                  <pic:blipFill>
                    <a:blip r:embed="rId16">
                      <a:extLst>
                        <a:ext uri="{28A0092B-C50C-407E-A947-70E740481C1C}">
                          <a14:useLocalDpi xmlns:a14="http://schemas.microsoft.com/office/drawing/2010/main" val="0"/>
                        </a:ext>
                      </a:extLst>
                    </a:blip>
                    <a:stretch>
                      <a:fillRect/>
                    </a:stretch>
                  </pic:blipFill>
                  <pic:spPr>
                    <a:xfrm>
                      <a:off x="0" y="0"/>
                      <a:ext cx="4846320" cy="3942080"/>
                    </a:xfrm>
                    <a:prstGeom prst="rect">
                      <a:avLst/>
                    </a:prstGeom>
                  </pic:spPr>
                </pic:pic>
              </a:graphicData>
            </a:graphic>
            <wp14:sizeRelH relativeFrom="margin">
              <wp14:pctWidth>0</wp14:pctWidth>
            </wp14:sizeRelH>
            <wp14:sizeRelV relativeFrom="margin">
              <wp14:pctHeight>0</wp14:pctHeight>
            </wp14:sizeRelV>
          </wp:anchor>
        </w:drawing>
      </w:r>
    </w:p>
    <w:p w14:paraId="2E8556C9" w14:textId="710CBEEB" w:rsidR="0068283E" w:rsidRPr="00725619" w:rsidRDefault="00725619" w:rsidP="00725619">
      <w:pPr>
        <w:pStyle w:val="Heading2"/>
        <w:numPr>
          <w:ilvl w:val="0"/>
          <w:numId w:val="22"/>
        </w:numPr>
        <w:ind w:left="360"/>
        <w:jc w:val="center"/>
        <w:rPr>
          <w:rFonts w:ascii="Times New Roman" w:hAnsi="Times New Roman" w:cs="Times New Roman"/>
          <w:color w:val="auto"/>
        </w:rPr>
      </w:pPr>
      <w:bookmarkStart w:id="33" w:name="_Дворец_Марли._Разрушения,"/>
      <w:bookmarkEnd w:id="33"/>
      <w:r w:rsidRPr="00725619">
        <w:rPr>
          <w:rFonts w:ascii="Times New Roman" w:hAnsi="Times New Roman" w:cs="Times New Roman"/>
          <w:noProof/>
        </w:rPr>
        <w:drawing>
          <wp:anchor distT="0" distB="0" distL="114300" distR="114300" simplePos="0" relativeHeight="251664384" behindDoc="0" locked="0" layoutInCell="1" allowOverlap="1" wp14:anchorId="6687901E" wp14:editId="4ACA1125">
            <wp:simplePos x="0" y="0"/>
            <wp:positionH relativeFrom="margin">
              <wp:align>center</wp:align>
            </wp:positionH>
            <wp:positionV relativeFrom="paragraph">
              <wp:posOffset>314704</wp:posOffset>
            </wp:positionV>
            <wp:extent cx="4666615" cy="3182620"/>
            <wp:effectExtent l="0" t="0" r="635" b="0"/>
            <wp:wrapTopAndBottom/>
            <wp:docPr id="419782603" name="Picture 1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backgro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615"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5619">
        <w:rPr>
          <w:rFonts w:ascii="Times New Roman" w:hAnsi="Times New Roman" w:cs="Times New Roman"/>
          <w:color w:val="auto"/>
        </w:rPr>
        <w:t xml:space="preserve">Дворец </w:t>
      </w:r>
      <w:r w:rsidRPr="00725619">
        <w:rPr>
          <w:rFonts w:ascii="Times New Roman" w:hAnsi="Times New Roman" w:cs="Times New Roman"/>
          <w:color w:val="auto"/>
        </w:rPr>
        <w:t>Марли. Разрушения</w:t>
      </w:r>
      <w:r w:rsidRPr="00725619">
        <w:rPr>
          <w:rFonts w:ascii="Times New Roman" w:hAnsi="Times New Roman" w:cs="Times New Roman"/>
          <w:color w:val="auto"/>
        </w:rPr>
        <w:t xml:space="preserve">, </w:t>
      </w:r>
      <w:r w:rsidRPr="00725619">
        <w:rPr>
          <w:rFonts w:ascii="Times New Roman" w:hAnsi="Times New Roman" w:cs="Times New Roman"/>
          <w:color w:val="auto"/>
        </w:rPr>
        <w:t>Кедринский А.А</w:t>
      </w:r>
      <w:r w:rsidRPr="00725619">
        <w:rPr>
          <w:rFonts w:ascii="Times New Roman" w:hAnsi="Times New Roman" w:cs="Times New Roman"/>
          <w:color w:val="auto"/>
        </w:rPr>
        <w:t xml:space="preserve"> </w:t>
      </w:r>
      <w:r w:rsidRPr="00725619">
        <w:rPr>
          <w:rFonts w:ascii="Times New Roman" w:hAnsi="Times New Roman" w:cs="Times New Roman"/>
          <w:color w:val="auto"/>
        </w:rPr>
        <w:t>1971</w:t>
      </w:r>
      <w:r w:rsidRPr="00725619">
        <w:rPr>
          <w:rFonts w:ascii="Times New Roman" w:hAnsi="Times New Roman" w:cs="Times New Roman"/>
          <w:color w:val="auto"/>
        </w:rPr>
        <w:t xml:space="preserve"> г.</w:t>
      </w:r>
    </w:p>
    <w:p w14:paraId="1162BECA" w14:textId="28950A57" w:rsidR="00725619" w:rsidRPr="00725619" w:rsidRDefault="00725619" w:rsidP="00725619">
      <w:pPr>
        <w:pStyle w:val="Heading2"/>
        <w:numPr>
          <w:ilvl w:val="0"/>
          <w:numId w:val="22"/>
        </w:numPr>
        <w:jc w:val="center"/>
        <w:rPr>
          <w:rFonts w:ascii="Times New Roman" w:hAnsi="Times New Roman" w:cs="Times New Roman"/>
          <w:color w:val="auto"/>
        </w:rPr>
      </w:pPr>
      <w:bookmarkStart w:id="34" w:name="_Петродворец._Дворец_Монплезир."/>
      <w:bookmarkEnd w:id="34"/>
      <w:r w:rsidRPr="00725619">
        <w:rPr>
          <w:rFonts w:ascii="Times New Roman" w:hAnsi="Times New Roman" w:cs="Times New Roman"/>
          <w:color w:val="auto"/>
        </w:rPr>
        <w:t>Петродворец. Дворец Монплезир. Фото М.А. Величко. 1944</w:t>
      </w:r>
    </w:p>
    <w:p w14:paraId="77BF0615" w14:textId="4C631880" w:rsidR="0068283E" w:rsidRPr="00725619" w:rsidRDefault="0068283E" w:rsidP="00725619">
      <w:pPr>
        <w:jc w:val="center"/>
        <w:rPr>
          <w:rFonts w:ascii="Times New Roman" w:hAnsi="Times New Roman" w:cs="Times New Roman"/>
        </w:rPr>
      </w:pPr>
    </w:p>
    <w:p w14:paraId="5C8FFD16" w14:textId="2A1E2568" w:rsidR="0068283E" w:rsidRPr="00725619" w:rsidRDefault="0068283E" w:rsidP="0068283E">
      <w:pPr>
        <w:rPr>
          <w:rFonts w:ascii="Times New Roman" w:hAnsi="Times New Roman" w:cs="Times New Roman"/>
        </w:rPr>
      </w:pPr>
    </w:p>
    <w:p w14:paraId="15EE3591" w14:textId="5456AC0F" w:rsidR="00170032" w:rsidRDefault="00170032">
      <w:pPr>
        <w:rPr>
          <w:rFonts w:ascii="Times New Roman" w:hAnsi="Times New Roman" w:cs="Times New Roman"/>
        </w:rPr>
      </w:pPr>
      <w:r>
        <w:rPr>
          <w:rFonts w:ascii="Times New Roman" w:hAnsi="Times New Roman" w:cs="Times New Roman"/>
        </w:rPr>
        <w:br w:type="page"/>
      </w:r>
    </w:p>
    <w:p w14:paraId="7DFF27E3" w14:textId="22079CE2" w:rsidR="00170032" w:rsidRPr="00725619" w:rsidRDefault="00155BA5" w:rsidP="00170032">
      <w:pPr>
        <w:pStyle w:val="Heading2"/>
        <w:numPr>
          <w:ilvl w:val="0"/>
          <w:numId w:val="22"/>
        </w:numPr>
        <w:ind w:left="360"/>
        <w:jc w:val="center"/>
        <w:rPr>
          <w:rFonts w:ascii="Times New Roman" w:hAnsi="Times New Roman" w:cs="Times New Roman"/>
          <w:color w:val="auto"/>
        </w:rPr>
      </w:pPr>
      <w:bookmarkStart w:id="35" w:name="_Восстановление_фонтанов_Петергофа."/>
      <w:bookmarkEnd w:id="35"/>
      <w:r>
        <w:rPr>
          <w:noProof/>
        </w:rPr>
        <w:lastRenderedPageBreak/>
        <w:drawing>
          <wp:anchor distT="0" distB="0" distL="114300" distR="114300" simplePos="0" relativeHeight="251666432" behindDoc="0" locked="0" layoutInCell="1" allowOverlap="1" wp14:anchorId="04253EA3" wp14:editId="1E8D274E">
            <wp:simplePos x="0" y="0"/>
            <wp:positionH relativeFrom="margin">
              <wp:align>center</wp:align>
            </wp:positionH>
            <wp:positionV relativeFrom="paragraph">
              <wp:posOffset>4093067</wp:posOffset>
            </wp:positionV>
            <wp:extent cx="5158105" cy="3438525"/>
            <wp:effectExtent l="0" t="0" r="4445" b="9525"/>
            <wp:wrapTopAndBottom/>
            <wp:docPr id="507156264" name="Picture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backgrou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10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032">
        <w:rPr>
          <w:noProof/>
        </w:rPr>
        <w:drawing>
          <wp:anchor distT="0" distB="0" distL="114300" distR="114300" simplePos="0" relativeHeight="251665408" behindDoc="0" locked="0" layoutInCell="1" allowOverlap="1" wp14:anchorId="04837CA3" wp14:editId="3EC3A2A8">
            <wp:simplePos x="0" y="0"/>
            <wp:positionH relativeFrom="margin">
              <wp:posOffset>-1270</wp:posOffset>
            </wp:positionH>
            <wp:positionV relativeFrom="paragraph">
              <wp:posOffset>6697</wp:posOffset>
            </wp:positionV>
            <wp:extent cx="5939790" cy="3747135"/>
            <wp:effectExtent l="0" t="0" r="3810" b="5715"/>
            <wp:wrapTopAndBottom/>
            <wp:docPr id="231602167" name="Picture 11" descr="18 любопытных снимков о том, как восстанавливали Петергоф после вой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8 любопытных снимков о том, как восстанавливали Петергоф после войн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747135"/>
                    </a:xfrm>
                    <a:prstGeom prst="rect">
                      <a:avLst/>
                    </a:prstGeom>
                    <a:noFill/>
                    <a:ln>
                      <a:noFill/>
                    </a:ln>
                  </pic:spPr>
                </pic:pic>
              </a:graphicData>
            </a:graphic>
          </wp:anchor>
        </w:drawing>
      </w:r>
      <w:r w:rsidR="00170032">
        <w:rPr>
          <w:rFonts w:ascii="Times New Roman" w:hAnsi="Times New Roman" w:cs="Times New Roman"/>
          <w:color w:val="auto"/>
        </w:rPr>
        <w:t>Восстановление фонтанов Петергофа. Неизвестный автор. 1946 г.</w:t>
      </w:r>
    </w:p>
    <w:p w14:paraId="1C139EF5" w14:textId="25D130FE" w:rsidR="00155BA5" w:rsidRDefault="00155BA5" w:rsidP="00B32D1F">
      <w:pPr>
        <w:pStyle w:val="Heading2"/>
        <w:numPr>
          <w:ilvl w:val="0"/>
          <w:numId w:val="22"/>
        </w:numPr>
        <w:ind w:left="360"/>
        <w:jc w:val="center"/>
        <w:rPr>
          <w:rFonts w:ascii="Times New Roman" w:hAnsi="Times New Roman" w:cs="Times New Roman"/>
          <w:color w:val="auto"/>
        </w:rPr>
      </w:pPr>
      <w:bookmarkStart w:id="36" w:name="_Парадный_зал_Большого"/>
      <w:bookmarkEnd w:id="36"/>
      <w:r w:rsidRPr="00155BA5">
        <w:rPr>
          <w:rFonts w:ascii="Times New Roman" w:hAnsi="Times New Roman" w:cs="Times New Roman"/>
          <w:color w:val="auto"/>
        </w:rPr>
        <w:t>Парадный зал Большого дворца петергофа</w:t>
      </w:r>
      <w:r>
        <w:rPr>
          <w:rFonts w:ascii="Times New Roman" w:hAnsi="Times New Roman" w:cs="Times New Roman"/>
          <w:color w:val="auto"/>
        </w:rPr>
        <w:t>. Современное фото.</w:t>
      </w:r>
    </w:p>
    <w:p w14:paraId="65513492" w14:textId="77777777" w:rsidR="00155BA5" w:rsidRDefault="00155BA5">
      <w:pPr>
        <w:rPr>
          <w:rFonts w:ascii="Times New Roman" w:eastAsiaTheme="majorEastAsia" w:hAnsi="Times New Roman" w:cs="Times New Roman"/>
          <w:sz w:val="26"/>
          <w:szCs w:val="26"/>
        </w:rPr>
      </w:pPr>
      <w:r>
        <w:rPr>
          <w:rFonts w:ascii="Times New Roman" w:hAnsi="Times New Roman" w:cs="Times New Roman"/>
        </w:rPr>
        <w:br w:type="page"/>
      </w:r>
    </w:p>
    <w:p w14:paraId="19C25210" w14:textId="20726821" w:rsidR="00155BA5" w:rsidRDefault="00155BA5" w:rsidP="00155BA5">
      <w:pPr>
        <w:pStyle w:val="Heading2"/>
        <w:numPr>
          <w:ilvl w:val="0"/>
          <w:numId w:val="22"/>
        </w:numPr>
        <w:ind w:left="360"/>
        <w:jc w:val="center"/>
        <w:rPr>
          <w:rFonts w:ascii="Times New Roman" w:hAnsi="Times New Roman" w:cs="Times New Roman"/>
          <w:color w:val="auto"/>
        </w:rPr>
      </w:pPr>
      <w:r>
        <w:rPr>
          <w:noProof/>
        </w:rPr>
        <w:lastRenderedPageBreak/>
        <w:drawing>
          <wp:anchor distT="0" distB="0" distL="114300" distR="114300" simplePos="0" relativeHeight="251668480" behindDoc="0" locked="0" layoutInCell="1" allowOverlap="1" wp14:anchorId="6D91C3AA" wp14:editId="60118E81">
            <wp:simplePos x="0" y="0"/>
            <wp:positionH relativeFrom="margin">
              <wp:posOffset>-1270</wp:posOffset>
            </wp:positionH>
            <wp:positionV relativeFrom="paragraph">
              <wp:posOffset>4231065</wp:posOffset>
            </wp:positionV>
            <wp:extent cx="5939790" cy="3340100"/>
            <wp:effectExtent l="0" t="0" r="3810" b="0"/>
            <wp:wrapTopAndBottom/>
            <wp:docPr id="1762888498" name="Picture 1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6E7D6887" wp14:editId="0562691B">
            <wp:simplePos x="0" y="0"/>
            <wp:positionH relativeFrom="margin">
              <wp:align>right</wp:align>
            </wp:positionH>
            <wp:positionV relativeFrom="paragraph">
              <wp:posOffset>611</wp:posOffset>
            </wp:positionV>
            <wp:extent cx="5939790" cy="3959860"/>
            <wp:effectExtent l="0" t="0" r="3810" b="2540"/>
            <wp:wrapTopAndBottom/>
            <wp:docPr id="976945416" name="Picture 1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backgrou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anchor>
        </w:drawing>
      </w:r>
      <w:r w:rsidRPr="00155BA5">
        <w:t xml:space="preserve"> </w:t>
      </w:r>
      <w:r w:rsidRPr="00155BA5">
        <w:rPr>
          <w:rFonts w:ascii="Times New Roman" w:hAnsi="Times New Roman" w:cs="Times New Roman"/>
          <w:color w:val="auto"/>
        </w:rPr>
        <w:t>Чесменский зал Большого дворца петергофа</w:t>
      </w:r>
      <w:r>
        <w:rPr>
          <w:rFonts w:ascii="Times New Roman" w:hAnsi="Times New Roman" w:cs="Times New Roman"/>
          <w:color w:val="auto"/>
        </w:rPr>
        <w:t>. Современное фото.</w:t>
      </w:r>
    </w:p>
    <w:p w14:paraId="00C6C69C" w14:textId="1B4AD24C" w:rsidR="00155BA5" w:rsidRPr="00155BA5" w:rsidRDefault="00155BA5" w:rsidP="00155BA5"/>
    <w:p w14:paraId="33322564" w14:textId="4F948058" w:rsidR="00155BA5" w:rsidRDefault="00155BA5" w:rsidP="00155BA5">
      <w:pPr>
        <w:pStyle w:val="Heading2"/>
        <w:numPr>
          <w:ilvl w:val="0"/>
          <w:numId w:val="22"/>
        </w:numPr>
        <w:rPr>
          <w:rFonts w:ascii="Times New Roman" w:hAnsi="Times New Roman" w:cs="Times New Roman"/>
          <w:color w:val="auto"/>
        </w:rPr>
      </w:pPr>
      <w:bookmarkStart w:id="37" w:name="_Тронный_зал_Большого"/>
      <w:bookmarkEnd w:id="37"/>
      <w:r>
        <w:rPr>
          <w:rFonts w:ascii="Times New Roman" w:hAnsi="Times New Roman" w:cs="Times New Roman"/>
          <w:color w:val="auto"/>
        </w:rPr>
        <w:t>Тронный</w:t>
      </w:r>
      <w:r w:rsidRPr="00155BA5">
        <w:rPr>
          <w:rFonts w:ascii="Times New Roman" w:hAnsi="Times New Roman" w:cs="Times New Roman"/>
          <w:color w:val="auto"/>
        </w:rPr>
        <w:t xml:space="preserve"> зал Большого дворца петергофа</w:t>
      </w:r>
      <w:r>
        <w:rPr>
          <w:rFonts w:ascii="Times New Roman" w:hAnsi="Times New Roman" w:cs="Times New Roman"/>
          <w:color w:val="auto"/>
        </w:rPr>
        <w:t>. Современное фото.</w:t>
      </w:r>
    </w:p>
    <w:p w14:paraId="0F0C8F95" w14:textId="77777777" w:rsidR="00155BA5" w:rsidRDefault="00155BA5">
      <w:pPr>
        <w:rPr>
          <w:rFonts w:ascii="Times New Roman" w:eastAsiaTheme="majorEastAsia" w:hAnsi="Times New Roman" w:cs="Times New Roman"/>
          <w:sz w:val="26"/>
          <w:szCs w:val="26"/>
        </w:rPr>
      </w:pPr>
      <w:r>
        <w:rPr>
          <w:rFonts w:ascii="Times New Roman" w:hAnsi="Times New Roman" w:cs="Times New Roman"/>
        </w:rPr>
        <w:br w:type="page"/>
      </w:r>
    </w:p>
    <w:p w14:paraId="1769C418" w14:textId="77777777" w:rsidR="0068283E" w:rsidRPr="00155BA5" w:rsidRDefault="0068283E" w:rsidP="00155BA5">
      <w:pPr>
        <w:pStyle w:val="Heading2"/>
        <w:numPr>
          <w:ilvl w:val="0"/>
          <w:numId w:val="22"/>
        </w:numPr>
        <w:rPr>
          <w:rFonts w:ascii="Times New Roman" w:hAnsi="Times New Roman" w:cs="Times New Roman"/>
        </w:rPr>
      </w:pPr>
    </w:p>
    <w:sectPr w:rsidR="0068283E" w:rsidRPr="00155BA5" w:rsidSect="00CB2473">
      <w:footerReference w:type="default" r:id="rId22"/>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DAE7D" w14:textId="77777777" w:rsidR="003C0E1E" w:rsidRDefault="003C0E1E" w:rsidP="007A123A">
      <w:pPr>
        <w:spacing w:after="0" w:line="240" w:lineRule="auto"/>
      </w:pPr>
      <w:r>
        <w:separator/>
      </w:r>
    </w:p>
  </w:endnote>
  <w:endnote w:type="continuationSeparator" w:id="0">
    <w:p w14:paraId="4133ECD6" w14:textId="77777777" w:rsidR="003C0E1E" w:rsidRDefault="003C0E1E" w:rsidP="007A1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041927"/>
      <w:docPartObj>
        <w:docPartGallery w:val="Page Numbers (Bottom of Page)"/>
        <w:docPartUnique/>
      </w:docPartObj>
    </w:sdtPr>
    <w:sdtContent>
      <w:p w14:paraId="49567F54" w14:textId="77777777" w:rsidR="00B95BDD" w:rsidRDefault="00B95BDD">
        <w:pPr>
          <w:pStyle w:val="Footer"/>
          <w:jc w:val="center"/>
        </w:pPr>
        <w:r>
          <w:fldChar w:fldCharType="begin"/>
        </w:r>
        <w:r>
          <w:instrText>PAGE   \* MERGEFORMAT</w:instrText>
        </w:r>
        <w:r>
          <w:fldChar w:fldCharType="separate"/>
        </w:r>
        <w:r>
          <w:rPr>
            <w:noProof/>
          </w:rPr>
          <w:t>1</w:t>
        </w:r>
        <w:r>
          <w:fldChar w:fldCharType="end"/>
        </w:r>
      </w:p>
    </w:sdtContent>
  </w:sdt>
  <w:p w14:paraId="165F86B2" w14:textId="77777777" w:rsidR="00B95BDD" w:rsidRDefault="00B95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231D1" w14:textId="77777777" w:rsidR="003C0E1E" w:rsidRDefault="003C0E1E" w:rsidP="007A123A">
      <w:pPr>
        <w:spacing w:after="0" w:line="240" w:lineRule="auto"/>
      </w:pPr>
      <w:r>
        <w:separator/>
      </w:r>
    </w:p>
  </w:footnote>
  <w:footnote w:type="continuationSeparator" w:id="0">
    <w:p w14:paraId="1BCBB8C9" w14:textId="77777777" w:rsidR="003C0E1E" w:rsidRDefault="003C0E1E" w:rsidP="007A1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52887"/>
    <w:multiLevelType w:val="hybridMultilevel"/>
    <w:tmpl w:val="ABB84A0C"/>
    <w:lvl w:ilvl="0" w:tplc="D06EB2F4">
      <w:start w:val="1"/>
      <w:numFmt w:val="decimal"/>
      <w:lvlText w:val="%1."/>
      <w:lvlJc w:val="left"/>
      <w:pPr>
        <w:ind w:left="576" w:hanging="360"/>
      </w:pPr>
      <w:rPr>
        <w:rFonts w:ascii="Times New Roman" w:hAnsi="Times New Roman" w:hint="default"/>
        <w:sz w:val="28"/>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1" w15:restartNumberingAfterBreak="0">
    <w:nsid w:val="09E961AE"/>
    <w:multiLevelType w:val="multilevel"/>
    <w:tmpl w:val="2A882D40"/>
    <w:lvl w:ilvl="0">
      <w:start w:val="1"/>
      <w:numFmt w:val="decimal"/>
      <w:lvlText w:val="%1."/>
      <w:lvlJc w:val="left"/>
      <w:pPr>
        <w:ind w:left="432" w:hanging="432"/>
      </w:pPr>
      <w:rPr>
        <w:rFonts w:ascii="Times New Roman" w:hAnsi="Times New Roman" w:hint="default"/>
        <w:sz w:val="28"/>
      </w:rPr>
    </w:lvl>
    <w:lvl w:ilvl="1">
      <w:start w:val="1"/>
      <w:numFmt w:val="decimal"/>
      <w:lvlText w:val="%1.%2."/>
      <w:lvlJc w:val="left"/>
      <w:pPr>
        <w:ind w:left="1008" w:hanging="432"/>
      </w:pPr>
      <w:rPr>
        <w:rFonts w:ascii="Times New Roman" w:hAnsi="Times New Roman" w:hint="default"/>
        <w:sz w:val="28"/>
      </w:rPr>
    </w:lvl>
    <w:lvl w:ilvl="2">
      <w:start w:val="1"/>
      <w:numFmt w:val="decimal"/>
      <w:lvlText w:val="%1.%2.%3."/>
      <w:lvlJc w:val="left"/>
      <w:pPr>
        <w:ind w:left="1872" w:hanging="720"/>
      </w:pPr>
      <w:rPr>
        <w:rFonts w:ascii="Times New Roman" w:hAnsi="Times New Roman" w:hint="default"/>
        <w:sz w:val="28"/>
      </w:rPr>
    </w:lvl>
    <w:lvl w:ilvl="3">
      <w:start w:val="1"/>
      <w:numFmt w:val="decimal"/>
      <w:lvlText w:val="%1.%2.%3.%4."/>
      <w:lvlJc w:val="left"/>
      <w:pPr>
        <w:ind w:left="2448" w:hanging="720"/>
      </w:pPr>
      <w:rPr>
        <w:rFonts w:ascii="Times New Roman" w:hAnsi="Times New Roman" w:hint="default"/>
        <w:sz w:val="28"/>
      </w:rPr>
    </w:lvl>
    <w:lvl w:ilvl="4">
      <w:start w:val="1"/>
      <w:numFmt w:val="decimal"/>
      <w:lvlText w:val="%1.%2.%3.%4.%5."/>
      <w:lvlJc w:val="left"/>
      <w:pPr>
        <w:ind w:left="3384" w:hanging="1080"/>
      </w:pPr>
      <w:rPr>
        <w:rFonts w:ascii="Times New Roman" w:hAnsi="Times New Roman" w:hint="default"/>
        <w:sz w:val="28"/>
      </w:rPr>
    </w:lvl>
    <w:lvl w:ilvl="5">
      <w:start w:val="1"/>
      <w:numFmt w:val="decimal"/>
      <w:lvlText w:val="%1.%2.%3.%4.%5.%6."/>
      <w:lvlJc w:val="left"/>
      <w:pPr>
        <w:ind w:left="3960" w:hanging="1080"/>
      </w:pPr>
      <w:rPr>
        <w:rFonts w:ascii="Times New Roman" w:hAnsi="Times New Roman" w:hint="default"/>
        <w:sz w:val="28"/>
      </w:rPr>
    </w:lvl>
    <w:lvl w:ilvl="6">
      <w:start w:val="1"/>
      <w:numFmt w:val="decimal"/>
      <w:lvlText w:val="%1.%2.%3.%4.%5.%6.%7."/>
      <w:lvlJc w:val="left"/>
      <w:pPr>
        <w:ind w:left="4896" w:hanging="1440"/>
      </w:pPr>
      <w:rPr>
        <w:rFonts w:ascii="Times New Roman" w:hAnsi="Times New Roman" w:hint="default"/>
        <w:sz w:val="28"/>
      </w:rPr>
    </w:lvl>
    <w:lvl w:ilvl="7">
      <w:start w:val="1"/>
      <w:numFmt w:val="decimal"/>
      <w:lvlText w:val="%1.%2.%3.%4.%5.%6.%7.%8."/>
      <w:lvlJc w:val="left"/>
      <w:pPr>
        <w:ind w:left="5472" w:hanging="1440"/>
      </w:pPr>
      <w:rPr>
        <w:rFonts w:ascii="Times New Roman" w:hAnsi="Times New Roman" w:hint="default"/>
        <w:sz w:val="28"/>
      </w:rPr>
    </w:lvl>
    <w:lvl w:ilvl="8">
      <w:start w:val="1"/>
      <w:numFmt w:val="decimal"/>
      <w:lvlText w:val="%1.%2.%3.%4.%5.%6.%7.%8.%9."/>
      <w:lvlJc w:val="left"/>
      <w:pPr>
        <w:ind w:left="6408" w:hanging="1800"/>
      </w:pPr>
      <w:rPr>
        <w:rFonts w:ascii="Times New Roman" w:hAnsi="Times New Roman" w:hint="default"/>
        <w:sz w:val="28"/>
      </w:rPr>
    </w:lvl>
  </w:abstractNum>
  <w:abstractNum w:abstractNumId="2" w15:restartNumberingAfterBreak="0">
    <w:nsid w:val="0C5432CB"/>
    <w:multiLevelType w:val="hybridMultilevel"/>
    <w:tmpl w:val="CAC2F364"/>
    <w:lvl w:ilvl="0" w:tplc="8AD0C8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E7B3571"/>
    <w:multiLevelType w:val="hybridMultilevel"/>
    <w:tmpl w:val="4AD894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99054C"/>
    <w:multiLevelType w:val="hybridMultilevel"/>
    <w:tmpl w:val="7764AE5A"/>
    <w:lvl w:ilvl="0" w:tplc="0E6810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0B77243"/>
    <w:multiLevelType w:val="multilevel"/>
    <w:tmpl w:val="AC0A7A8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3D624DC"/>
    <w:multiLevelType w:val="hybridMultilevel"/>
    <w:tmpl w:val="45CAAA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FD24A4"/>
    <w:multiLevelType w:val="hybridMultilevel"/>
    <w:tmpl w:val="5C6E68AC"/>
    <w:lvl w:ilvl="0" w:tplc="2DC690AA">
      <w:start w:val="1"/>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B7A4E40"/>
    <w:multiLevelType w:val="multilevel"/>
    <w:tmpl w:val="BE2ADA2C"/>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2B8332F"/>
    <w:multiLevelType w:val="hybridMultilevel"/>
    <w:tmpl w:val="81F632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5060765"/>
    <w:multiLevelType w:val="hybridMultilevel"/>
    <w:tmpl w:val="666A76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A74F05"/>
    <w:multiLevelType w:val="hybridMultilevel"/>
    <w:tmpl w:val="BFE421D8"/>
    <w:lvl w:ilvl="0" w:tplc="450C6A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BEF3876"/>
    <w:multiLevelType w:val="hybridMultilevel"/>
    <w:tmpl w:val="5E4A95BE"/>
    <w:lvl w:ilvl="0" w:tplc="E8C4393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2F2731D6"/>
    <w:multiLevelType w:val="hybridMultilevel"/>
    <w:tmpl w:val="4CA010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33CE20C5"/>
    <w:multiLevelType w:val="multilevel"/>
    <w:tmpl w:val="D6BC6C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4F60C2A"/>
    <w:multiLevelType w:val="hybridMultilevel"/>
    <w:tmpl w:val="B42A38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88B623D"/>
    <w:multiLevelType w:val="hybridMultilevel"/>
    <w:tmpl w:val="4A28684C"/>
    <w:lvl w:ilvl="0" w:tplc="3AE6F5C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480C37BE"/>
    <w:multiLevelType w:val="multilevel"/>
    <w:tmpl w:val="815E6F2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07C7856"/>
    <w:multiLevelType w:val="multilevel"/>
    <w:tmpl w:val="AC0A7A8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92E0D1D"/>
    <w:multiLevelType w:val="hybridMultilevel"/>
    <w:tmpl w:val="B09CF23C"/>
    <w:lvl w:ilvl="0" w:tplc="AE6028E6">
      <w:start w:val="1"/>
      <w:numFmt w:val="decimal"/>
      <w:lvlText w:val="%1."/>
      <w:lvlJc w:val="left"/>
      <w:pPr>
        <w:ind w:left="785"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8252CF5"/>
    <w:multiLevelType w:val="hybridMultilevel"/>
    <w:tmpl w:val="1C5444A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F9E56DA"/>
    <w:multiLevelType w:val="hybridMultilevel"/>
    <w:tmpl w:val="5BAC64DA"/>
    <w:lvl w:ilvl="0" w:tplc="9BD4A6DA">
      <w:start w:val="1"/>
      <w:numFmt w:val="decimal"/>
      <w:lvlText w:val="%1."/>
      <w:lvlJc w:val="left"/>
      <w:pPr>
        <w:ind w:left="1211" w:hanging="360"/>
      </w:pPr>
      <w:rPr>
        <w:rFonts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19097320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52820832">
    <w:abstractNumId w:val="11"/>
  </w:num>
  <w:num w:numId="3" w16cid:durableId="1205026474">
    <w:abstractNumId w:val="12"/>
  </w:num>
  <w:num w:numId="4" w16cid:durableId="1498689456">
    <w:abstractNumId w:val="4"/>
  </w:num>
  <w:num w:numId="5" w16cid:durableId="27071657">
    <w:abstractNumId w:val="16"/>
  </w:num>
  <w:num w:numId="6" w16cid:durableId="1947273433">
    <w:abstractNumId w:val="2"/>
  </w:num>
  <w:num w:numId="7" w16cid:durableId="1691948736">
    <w:abstractNumId w:val="21"/>
  </w:num>
  <w:num w:numId="8" w16cid:durableId="2069834932">
    <w:abstractNumId w:val="7"/>
  </w:num>
  <w:num w:numId="9" w16cid:durableId="2097549325">
    <w:abstractNumId w:val="10"/>
  </w:num>
  <w:num w:numId="10" w16cid:durableId="414789008">
    <w:abstractNumId w:val="15"/>
  </w:num>
  <w:num w:numId="11" w16cid:durableId="220602021">
    <w:abstractNumId w:val="6"/>
  </w:num>
  <w:num w:numId="12" w16cid:durableId="508831443">
    <w:abstractNumId w:val="17"/>
  </w:num>
  <w:num w:numId="13" w16cid:durableId="1062408515">
    <w:abstractNumId w:val="14"/>
  </w:num>
  <w:num w:numId="14" w16cid:durableId="1546259821">
    <w:abstractNumId w:val="5"/>
  </w:num>
  <w:num w:numId="15" w16cid:durableId="99103848">
    <w:abstractNumId w:val="18"/>
  </w:num>
  <w:num w:numId="16" w16cid:durableId="1349406598">
    <w:abstractNumId w:val="0"/>
  </w:num>
  <w:num w:numId="17" w16cid:durableId="1850757090">
    <w:abstractNumId w:val="1"/>
  </w:num>
  <w:num w:numId="18" w16cid:durableId="370807993">
    <w:abstractNumId w:val="13"/>
  </w:num>
  <w:num w:numId="19" w16cid:durableId="1820610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47694086">
    <w:abstractNumId w:val="3"/>
  </w:num>
  <w:num w:numId="21" w16cid:durableId="1832090732">
    <w:abstractNumId w:val="20"/>
  </w:num>
  <w:num w:numId="22" w16cid:durableId="54259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23A"/>
    <w:rsid w:val="000039A5"/>
    <w:rsid w:val="00006E01"/>
    <w:rsid w:val="00011BAF"/>
    <w:rsid w:val="00033015"/>
    <w:rsid w:val="00061433"/>
    <w:rsid w:val="00077A7C"/>
    <w:rsid w:val="00082B82"/>
    <w:rsid w:val="00094FDC"/>
    <w:rsid w:val="000C7EB1"/>
    <w:rsid w:val="000D7829"/>
    <w:rsid w:val="00101B5E"/>
    <w:rsid w:val="00102759"/>
    <w:rsid w:val="00104D7B"/>
    <w:rsid w:val="00112944"/>
    <w:rsid w:val="001305AA"/>
    <w:rsid w:val="00155BA5"/>
    <w:rsid w:val="0015771F"/>
    <w:rsid w:val="0016279F"/>
    <w:rsid w:val="0016565C"/>
    <w:rsid w:val="00170032"/>
    <w:rsid w:val="00185040"/>
    <w:rsid w:val="00193B3D"/>
    <w:rsid w:val="001E0241"/>
    <w:rsid w:val="001E3F0B"/>
    <w:rsid w:val="00244C46"/>
    <w:rsid w:val="00245558"/>
    <w:rsid w:val="00250563"/>
    <w:rsid w:val="002645F6"/>
    <w:rsid w:val="00264B32"/>
    <w:rsid w:val="002C427D"/>
    <w:rsid w:val="002E034C"/>
    <w:rsid w:val="002E3632"/>
    <w:rsid w:val="002F33FB"/>
    <w:rsid w:val="0032026A"/>
    <w:rsid w:val="00337CF3"/>
    <w:rsid w:val="003764E1"/>
    <w:rsid w:val="0039535F"/>
    <w:rsid w:val="003C0E1E"/>
    <w:rsid w:val="003F1B9D"/>
    <w:rsid w:val="003F3C67"/>
    <w:rsid w:val="00400555"/>
    <w:rsid w:val="00411356"/>
    <w:rsid w:val="0042394B"/>
    <w:rsid w:val="0042509F"/>
    <w:rsid w:val="004256CC"/>
    <w:rsid w:val="004378FE"/>
    <w:rsid w:val="00442798"/>
    <w:rsid w:val="00454E67"/>
    <w:rsid w:val="004A7F66"/>
    <w:rsid w:val="004E2BF1"/>
    <w:rsid w:val="005224DB"/>
    <w:rsid w:val="005434A4"/>
    <w:rsid w:val="00547D37"/>
    <w:rsid w:val="0057007C"/>
    <w:rsid w:val="005744EB"/>
    <w:rsid w:val="005873AA"/>
    <w:rsid w:val="005C4B32"/>
    <w:rsid w:val="005C7415"/>
    <w:rsid w:val="005D5E7D"/>
    <w:rsid w:val="00657028"/>
    <w:rsid w:val="00661C90"/>
    <w:rsid w:val="00662DEB"/>
    <w:rsid w:val="00666072"/>
    <w:rsid w:val="006766C6"/>
    <w:rsid w:val="0068283E"/>
    <w:rsid w:val="006B09A8"/>
    <w:rsid w:val="006D657A"/>
    <w:rsid w:val="00701566"/>
    <w:rsid w:val="0070412A"/>
    <w:rsid w:val="00725619"/>
    <w:rsid w:val="00732CE5"/>
    <w:rsid w:val="007376BF"/>
    <w:rsid w:val="00753DC4"/>
    <w:rsid w:val="00753F09"/>
    <w:rsid w:val="00776AD7"/>
    <w:rsid w:val="00781AD2"/>
    <w:rsid w:val="00793466"/>
    <w:rsid w:val="0079465A"/>
    <w:rsid w:val="00797DA1"/>
    <w:rsid w:val="007A123A"/>
    <w:rsid w:val="007C06C8"/>
    <w:rsid w:val="007E1E47"/>
    <w:rsid w:val="008136FC"/>
    <w:rsid w:val="00826B71"/>
    <w:rsid w:val="00831869"/>
    <w:rsid w:val="008443F8"/>
    <w:rsid w:val="00874262"/>
    <w:rsid w:val="008969F2"/>
    <w:rsid w:val="008C2800"/>
    <w:rsid w:val="008C7B6C"/>
    <w:rsid w:val="00922237"/>
    <w:rsid w:val="00923D2D"/>
    <w:rsid w:val="00925E95"/>
    <w:rsid w:val="0092608E"/>
    <w:rsid w:val="009274C0"/>
    <w:rsid w:val="00931139"/>
    <w:rsid w:val="0095123C"/>
    <w:rsid w:val="00952BC6"/>
    <w:rsid w:val="00961F7D"/>
    <w:rsid w:val="009769F8"/>
    <w:rsid w:val="009F16AC"/>
    <w:rsid w:val="00A1650F"/>
    <w:rsid w:val="00A3430A"/>
    <w:rsid w:val="00A348B4"/>
    <w:rsid w:val="00A55377"/>
    <w:rsid w:val="00A57FDC"/>
    <w:rsid w:val="00A72E0B"/>
    <w:rsid w:val="00B03DF5"/>
    <w:rsid w:val="00B45D53"/>
    <w:rsid w:val="00B61B30"/>
    <w:rsid w:val="00B626DF"/>
    <w:rsid w:val="00B7715E"/>
    <w:rsid w:val="00B91A8F"/>
    <w:rsid w:val="00B95BDD"/>
    <w:rsid w:val="00BA5AFF"/>
    <w:rsid w:val="00BE2273"/>
    <w:rsid w:val="00C27D8B"/>
    <w:rsid w:val="00C32523"/>
    <w:rsid w:val="00C43C21"/>
    <w:rsid w:val="00C47769"/>
    <w:rsid w:val="00C5126C"/>
    <w:rsid w:val="00C71CEE"/>
    <w:rsid w:val="00C83CC3"/>
    <w:rsid w:val="00CB2473"/>
    <w:rsid w:val="00CB5145"/>
    <w:rsid w:val="00CC4F1D"/>
    <w:rsid w:val="00CE688D"/>
    <w:rsid w:val="00D05EA0"/>
    <w:rsid w:val="00D20A3F"/>
    <w:rsid w:val="00D2519E"/>
    <w:rsid w:val="00D27BC5"/>
    <w:rsid w:val="00D429C0"/>
    <w:rsid w:val="00D60614"/>
    <w:rsid w:val="00D64C21"/>
    <w:rsid w:val="00D71CCA"/>
    <w:rsid w:val="00D7740B"/>
    <w:rsid w:val="00D9599A"/>
    <w:rsid w:val="00DA6914"/>
    <w:rsid w:val="00DB0DC4"/>
    <w:rsid w:val="00DD54FB"/>
    <w:rsid w:val="00DE386D"/>
    <w:rsid w:val="00DE5C67"/>
    <w:rsid w:val="00E26846"/>
    <w:rsid w:val="00E627E7"/>
    <w:rsid w:val="00E72620"/>
    <w:rsid w:val="00E74311"/>
    <w:rsid w:val="00E97C1E"/>
    <w:rsid w:val="00EA129D"/>
    <w:rsid w:val="00EF4F55"/>
    <w:rsid w:val="00F16610"/>
    <w:rsid w:val="00F40934"/>
    <w:rsid w:val="00F7386B"/>
    <w:rsid w:val="00FC46B6"/>
    <w:rsid w:val="00FD4104"/>
    <w:rsid w:val="00FF7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8D109"/>
  <w15:chartTrackingRefBased/>
  <w15:docId w15:val="{34300E0C-8E1E-43CE-9368-4E37DBD94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473"/>
  </w:style>
  <w:style w:type="paragraph" w:styleId="Heading1">
    <w:name w:val="heading 1"/>
    <w:basedOn w:val="Normal"/>
    <w:next w:val="Normal"/>
    <w:link w:val="Heading1Char"/>
    <w:uiPriority w:val="9"/>
    <w:qFormat/>
    <w:rsid w:val="007C06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2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03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123A"/>
    <w:rPr>
      <w:color w:val="0563C1" w:themeColor="hyperlink"/>
      <w:u w:val="single"/>
    </w:rPr>
  </w:style>
  <w:style w:type="paragraph" w:styleId="FootnoteText">
    <w:name w:val="footnote text"/>
    <w:basedOn w:val="Normal"/>
    <w:link w:val="FootnoteTextChar"/>
    <w:uiPriority w:val="99"/>
    <w:semiHidden/>
    <w:unhideWhenUsed/>
    <w:rsid w:val="007A123A"/>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7A123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7A123A"/>
    <w:rPr>
      <w:vertAlign w:val="superscript"/>
    </w:rPr>
  </w:style>
  <w:style w:type="paragraph" w:styleId="ListParagraph">
    <w:name w:val="List Paragraph"/>
    <w:basedOn w:val="Normal"/>
    <w:uiPriority w:val="34"/>
    <w:qFormat/>
    <w:rsid w:val="007A123A"/>
    <w:pPr>
      <w:ind w:left="720"/>
      <w:contextualSpacing/>
    </w:pPr>
  </w:style>
  <w:style w:type="table" w:styleId="TableGrid">
    <w:name w:val="Table Grid"/>
    <w:basedOn w:val="TableNormal"/>
    <w:uiPriority w:val="39"/>
    <w:rsid w:val="00923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06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06C8"/>
    <w:pPr>
      <w:outlineLvl w:val="9"/>
    </w:pPr>
    <w:rPr>
      <w:lang w:eastAsia="ru-RU"/>
    </w:rPr>
  </w:style>
  <w:style w:type="paragraph" w:styleId="TOC2">
    <w:name w:val="toc 2"/>
    <w:basedOn w:val="Normal"/>
    <w:next w:val="Normal"/>
    <w:autoRedefine/>
    <w:uiPriority w:val="39"/>
    <w:unhideWhenUsed/>
    <w:rsid w:val="007C06C8"/>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7C06C8"/>
    <w:pPr>
      <w:spacing w:after="100" w:line="360" w:lineRule="auto"/>
    </w:pPr>
    <w:rPr>
      <w:rFonts w:ascii="Times New Roman" w:eastAsiaTheme="minorEastAsia" w:hAnsi="Times New Roman" w:cs="Times New Roman"/>
      <w:bCs/>
      <w:sz w:val="28"/>
      <w:szCs w:val="28"/>
      <w:lang w:eastAsia="ru-RU"/>
    </w:rPr>
  </w:style>
  <w:style w:type="paragraph" w:styleId="Header">
    <w:name w:val="header"/>
    <w:basedOn w:val="Normal"/>
    <w:link w:val="HeaderChar"/>
    <w:uiPriority w:val="99"/>
    <w:unhideWhenUsed/>
    <w:rsid w:val="00CB2473"/>
    <w:pPr>
      <w:tabs>
        <w:tab w:val="center" w:pos="4677"/>
        <w:tab w:val="right" w:pos="9355"/>
      </w:tabs>
      <w:spacing w:after="0" w:line="240" w:lineRule="auto"/>
    </w:pPr>
  </w:style>
  <w:style w:type="character" w:customStyle="1" w:styleId="HeaderChar">
    <w:name w:val="Header Char"/>
    <w:basedOn w:val="DefaultParagraphFont"/>
    <w:link w:val="Header"/>
    <w:uiPriority w:val="99"/>
    <w:rsid w:val="00CB2473"/>
  </w:style>
  <w:style w:type="paragraph" w:styleId="Footer">
    <w:name w:val="footer"/>
    <w:basedOn w:val="Normal"/>
    <w:link w:val="FooterChar"/>
    <w:uiPriority w:val="99"/>
    <w:unhideWhenUsed/>
    <w:rsid w:val="00CB2473"/>
    <w:pPr>
      <w:tabs>
        <w:tab w:val="center" w:pos="4677"/>
        <w:tab w:val="right" w:pos="9355"/>
      </w:tabs>
      <w:spacing w:after="0" w:line="240" w:lineRule="auto"/>
    </w:pPr>
  </w:style>
  <w:style w:type="character" w:customStyle="1" w:styleId="FooterChar">
    <w:name w:val="Footer Char"/>
    <w:basedOn w:val="DefaultParagraphFont"/>
    <w:link w:val="Footer"/>
    <w:uiPriority w:val="99"/>
    <w:rsid w:val="00CB2473"/>
  </w:style>
  <w:style w:type="paragraph" w:styleId="TOC3">
    <w:name w:val="toc 3"/>
    <w:basedOn w:val="Normal"/>
    <w:next w:val="Normal"/>
    <w:autoRedefine/>
    <w:uiPriority w:val="39"/>
    <w:unhideWhenUsed/>
    <w:rsid w:val="00CB2473"/>
    <w:pPr>
      <w:spacing w:after="100"/>
      <w:ind w:left="440"/>
    </w:pPr>
    <w:rPr>
      <w:rFonts w:eastAsiaTheme="minorEastAsia" w:cs="Times New Roman"/>
      <w:lang w:eastAsia="ru-RU"/>
    </w:rPr>
  </w:style>
  <w:style w:type="character" w:customStyle="1" w:styleId="Heading4Char">
    <w:name w:val="Heading 4 Char"/>
    <w:basedOn w:val="DefaultParagraphFont"/>
    <w:link w:val="Heading4"/>
    <w:uiPriority w:val="9"/>
    <w:semiHidden/>
    <w:rsid w:val="002E034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E2B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E2B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E2B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UnresolvedMention">
    <w:name w:val="Unresolved Mention"/>
    <w:basedOn w:val="DefaultParagraphFont"/>
    <w:uiPriority w:val="99"/>
    <w:semiHidden/>
    <w:unhideWhenUsed/>
    <w:rsid w:val="00101B5E"/>
    <w:rPr>
      <w:color w:val="605E5C"/>
      <w:shd w:val="clear" w:color="auto" w:fill="E1DFDD"/>
    </w:rPr>
  </w:style>
  <w:style w:type="character" w:styleId="FollowedHyperlink">
    <w:name w:val="FollowedHyperlink"/>
    <w:basedOn w:val="DefaultParagraphFont"/>
    <w:uiPriority w:val="99"/>
    <w:semiHidden/>
    <w:unhideWhenUsed/>
    <w:rsid w:val="008443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5055">
      <w:bodyDiv w:val="1"/>
      <w:marLeft w:val="0"/>
      <w:marRight w:val="0"/>
      <w:marTop w:val="0"/>
      <w:marBottom w:val="0"/>
      <w:divBdr>
        <w:top w:val="none" w:sz="0" w:space="0" w:color="auto"/>
        <w:left w:val="none" w:sz="0" w:space="0" w:color="auto"/>
        <w:bottom w:val="none" w:sz="0" w:space="0" w:color="auto"/>
        <w:right w:val="none" w:sz="0" w:space="0" w:color="auto"/>
      </w:divBdr>
    </w:div>
    <w:div w:id="56786223">
      <w:bodyDiv w:val="1"/>
      <w:marLeft w:val="0"/>
      <w:marRight w:val="0"/>
      <w:marTop w:val="0"/>
      <w:marBottom w:val="0"/>
      <w:divBdr>
        <w:top w:val="none" w:sz="0" w:space="0" w:color="auto"/>
        <w:left w:val="none" w:sz="0" w:space="0" w:color="auto"/>
        <w:bottom w:val="none" w:sz="0" w:space="0" w:color="auto"/>
        <w:right w:val="none" w:sz="0" w:space="0" w:color="auto"/>
      </w:divBdr>
    </w:div>
    <w:div w:id="117769109">
      <w:bodyDiv w:val="1"/>
      <w:marLeft w:val="0"/>
      <w:marRight w:val="0"/>
      <w:marTop w:val="0"/>
      <w:marBottom w:val="0"/>
      <w:divBdr>
        <w:top w:val="none" w:sz="0" w:space="0" w:color="auto"/>
        <w:left w:val="none" w:sz="0" w:space="0" w:color="auto"/>
        <w:bottom w:val="none" w:sz="0" w:space="0" w:color="auto"/>
        <w:right w:val="none" w:sz="0" w:space="0" w:color="auto"/>
      </w:divBdr>
    </w:div>
    <w:div w:id="166408770">
      <w:bodyDiv w:val="1"/>
      <w:marLeft w:val="0"/>
      <w:marRight w:val="0"/>
      <w:marTop w:val="0"/>
      <w:marBottom w:val="0"/>
      <w:divBdr>
        <w:top w:val="none" w:sz="0" w:space="0" w:color="auto"/>
        <w:left w:val="none" w:sz="0" w:space="0" w:color="auto"/>
        <w:bottom w:val="none" w:sz="0" w:space="0" w:color="auto"/>
        <w:right w:val="none" w:sz="0" w:space="0" w:color="auto"/>
      </w:divBdr>
      <w:divsChild>
        <w:div w:id="1483041056">
          <w:marLeft w:val="0"/>
          <w:marRight w:val="0"/>
          <w:marTop w:val="0"/>
          <w:marBottom w:val="0"/>
          <w:divBdr>
            <w:top w:val="none" w:sz="0" w:space="0" w:color="auto"/>
            <w:left w:val="none" w:sz="0" w:space="0" w:color="auto"/>
            <w:bottom w:val="none" w:sz="0" w:space="0" w:color="auto"/>
            <w:right w:val="none" w:sz="0" w:space="0" w:color="auto"/>
          </w:divBdr>
        </w:div>
      </w:divsChild>
    </w:div>
    <w:div w:id="237058258">
      <w:bodyDiv w:val="1"/>
      <w:marLeft w:val="0"/>
      <w:marRight w:val="0"/>
      <w:marTop w:val="0"/>
      <w:marBottom w:val="0"/>
      <w:divBdr>
        <w:top w:val="none" w:sz="0" w:space="0" w:color="auto"/>
        <w:left w:val="none" w:sz="0" w:space="0" w:color="auto"/>
        <w:bottom w:val="none" w:sz="0" w:space="0" w:color="auto"/>
        <w:right w:val="none" w:sz="0" w:space="0" w:color="auto"/>
      </w:divBdr>
    </w:div>
    <w:div w:id="273875582">
      <w:bodyDiv w:val="1"/>
      <w:marLeft w:val="0"/>
      <w:marRight w:val="0"/>
      <w:marTop w:val="0"/>
      <w:marBottom w:val="0"/>
      <w:divBdr>
        <w:top w:val="none" w:sz="0" w:space="0" w:color="auto"/>
        <w:left w:val="none" w:sz="0" w:space="0" w:color="auto"/>
        <w:bottom w:val="none" w:sz="0" w:space="0" w:color="auto"/>
        <w:right w:val="none" w:sz="0" w:space="0" w:color="auto"/>
      </w:divBdr>
      <w:divsChild>
        <w:div w:id="532306700">
          <w:marLeft w:val="0"/>
          <w:marRight w:val="0"/>
          <w:marTop w:val="0"/>
          <w:marBottom w:val="0"/>
          <w:divBdr>
            <w:top w:val="none" w:sz="0" w:space="0" w:color="auto"/>
            <w:left w:val="none" w:sz="0" w:space="0" w:color="auto"/>
            <w:bottom w:val="none" w:sz="0" w:space="0" w:color="auto"/>
            <w:right w:val="none" w:sz="0" w:space="0" w:color="auto"/>
          </w:divBdr>
        </w:div>
      </w:divsChild>
    </w:div>
    <w:div w:id="323357910">
      <w:bodyDiv w:val="1"/>
      <w:marLeft w:val="0"/>
      <w:marRight w:val="0"/>
      <w:marTop w:val="0"/>
      <w:marBottom w:val="0"/>
      <w:divBdr>
        <w:top w:val="none" w:sz="0" w:space="0" w:color="auto"/>
        <w:left w:val="none" w:sz="0" w:space="0" w:color="auto"/>
        <w:bottom w:val="none" w:sz="0" w:space="0" w:color="auto"/>
        <w:right w:val="none" w:sz="0" w:space="0" w:color="auto"/>
      </w:divBdr>
      <w:divsChild>
        <w:div w:id="1679963814">
          <w:marLeft w:val="0"/>
          <w:marRight w:val="0"/>
          <w:marTop w:val="0"/>
          <w:marBottom w:val="0"/>
          <w:divBdr>
            <w:top w:val="none" w:sz="0" w:space="0" w:color="auto"/>
            <w:left w:val="none" w:sz="0" w:space="0" w:color="auto"/>
            <w:bottom w:val="none" w:sz="0" w:space="0" w:color="auto"/>
            <w:right w:val="none" w:sz="0" w:space="0" w:color="auto"/>
          </w:divBdr>
        </w:div>
      </w:divsChild>
    </w:div>
    <w:div w:id="345717647">
      <w:bodyDiv w:val="1"/>
      <w:marLeft w:val="0"/>
      <w:marRight w:val="0"/>
      <w:marTop w:val="0"/>
      <w:marBottom w:val="0"/>
      <w:divBdr>
        <w:top w:val="none" w:sz="0" w:space="0" w:color="auto"/>
        <w:left w:val="none" w:sz="0" w:space="0" w:color="auto"/>
        <w:bottom w:val="none" w:sz="0" w:space="0" w:color="auto"/>
        <w:right w:val="none" w:sz="0" w:space="0" w:color="auto"/>
      </w:divBdr>
      <w:divsChild>
        <w:div w:id="878860495">
          <w:marLeft w:val="0"/>
          <w:marRight w:val="0"/>
          <w:marTop w:val="0"/>
          <w:marBottom w:val="0"/>
          <w:divBdr>
            <w:top w:val="none" w:sz="0" w:space="0" w:color="auto"/>
            <w:left w:val="none" w:sz="0" w:space="0" w:color="auto"/>
            <w:bottom w:val="none" w:sz="0" w:space="0" w:color="auto"/>
            <w:right w:val="none" w:sz="0" w:space="0" w:color="auto"/>
          </w:divBdr>
        </w:div>
      </w:divsChild>
    </w:div>
    <w:div w:id="351762155">
      <w:bodyDiv w:val="1"/>
      <w:marLeft w:val="0"/>
      <w:marRight w:val="0"/>
      <w:marTop w:val="0"/>
      <w:marBottom w:val="0"/>
      <w:divBdr>
        <w:top w:val="none" w:sz="0" w:space="0" w:color="auto"/>
        <w:left w:val="none" w:sz="0" w:space="0" w:color="auto"/>
        <w:bottom w:val="none" w:sz="0" w:space="0" w:color="auto"/>
        <w:right w:val="none" w:sz="0" w:space="0" w:color="auto"/>
      </w:divBdr>
    </w:div>
    <w:div w:id="571354969">
      <w:bodyDiv w:val="1"/>
      <w:marLeft w:val="0"/>
      <w:marRight w:val="0"/>
      <w:marTop w:val="0"/>
      <w:marBottom w:val="0"/>
      <w:divBdr>
        <w:top w:val="none" w:sz="0" w:space="0" w:color="auto"/>
        <w:left w:val="none" w:sz="0" w:space="0" w:color="auto"/>
        <w:bottom w:val="none" w:sz="0" w:space="0" w:color="auto"/>
        <w:right w:val="none" w:sz="0" w:space="0" w:color="auto"/>
      </w:divBdr>
    </w:div>
    <w:div w:id="672538681">
      <w:bodyDiv w:val="1"/>
      <w:marLeft w:val="0"/>
      <w:marRight w:val="0"/>
      <w:marTop w:val="0"/>
      <w:marBottom w:val="0"/>
      <w:divBdr>
        <w:top w:val="none" w:sz="0" w:space="0" w:color="auto"/>
        <w:left w:val="none" w:sz="0" w:space="0" w:color="auto"/>
        <w:bottom w:val="none" w:sz="0" w:space="0" w:color="auto"/>
        <w:right w:val="none" w:sz="0" w:space="0" w:color="auto"/>
      </w:divBdr>
    </w:div>
    <w:div w:id="710501247">
      <w:bodyDiv w:val="1"/>
      <w:marLeft w:val="0"/>
      <w:marRight w:val="0"/>
      <w:marTop w:val="0"/>
      <w:marBottom w:val="0"/>
      <w:divBdr>
        <w:top w:val="none" w:sz="0" w:space="0" w:color="auto"/>
        <w:left w:val="none" w:sz="0" w:space="0" w:color="auto"/>
        <w:bottom w:val="none" w:sz="0" w:space="0" w:color="auto"/>
        <w:right w:val="none" w:sz="0" w:space="0" w:color="auto"/>
      </w:divBdr>
    </w:div>
    <w:div w:id="712000770">
      <w:bodyDiv w:val="1"/>
      <w:marLeft w:val="0"/>
      <w:marRight w:val="0"/>
      <w:marTop w:val="0"/>
      <w:marBottom w:val="0"/>
      <w:divBdr>
        <w:top w:val="none" w:sz="0" w:space="0" w:color="auto"/>
        <w:left w:val="none" w:sz="0" w:space="0" w:color="auto"/>
        <w:bottom w:val="none" w:sz="0" w:space="0" w:color="auto"/>
        <w:right w:val="none" w:sz="0" w:space="0" w:color="auto"/>
      </w:divBdr>
    </w:div>
    <w:div w:id="761755514">
      <w:bodyDiv w:val="1"/>
      <w:marLeft w:val="0"/>
      <w:marRight w:val="0"/>
      <w:marTop w:val="0"/>
      <w:marBottom w:val="0"/>
      <w:divBdr>
        <w:top w:val="none" w:sz="0" w:space="0" w:color="auto"/>
        <w:left w:val="none" w:sz="0" w:space="0" w:color="auto"/>
        <w:bottom w:val="none" w:sz="0" w:space="0" w:color="auto"/>
        <w:right w:val="none" w:sz="0" w:space="0" w:color="auto"/>
      </w:divBdr>
    </w:div>
    <w:div w:id="811755357">
      <w:bodyDiv w:val="1"/>
      <w:marLeft w:val="0"/>
      <w:marRight w:val="0"/>
      <w:marTop w:val="0"/>
      <w:marBottom w:val="0"/>
      <w:divBdr>
        <w:top w:val="none" w:sz="0" w:space="0" w:color="auto"/>
        <w:left w:val="none" w:sz="0" w:space="0" w:color="auto"/>
        <w:bottom w:val="none" w:sz="0" w:space="0" w:color="auto"/>
        <w:right w:val="none" w:sz="0" w:space="0" w:color="auto"/>
      </w:divBdr>
    </w:div>
    <w:div w:id="817722531">
      <w:bodyDiv w:val="1"/>
      <w:marLeft w:val="0"/>
      <w:marRight w:val="0"/>
      <w:marTop w:val="0"/>
      <w:marBottom w:val="0"/>
      <w:divBdr>
        <w:top w:val="none" w:sz="0" w:space="0" w:color="auto"/>
        <w:left w:val="none" w:sz="0" w:space="0" w:color="auto"/>
        <w:bottom w:val="none" w:sz="0" w:space="0" w:color="auto"/>
        <w:right w:val="none" w:sz="0" w:space="0" w:color="auto"/>
      </w:divBdr>
      <w:divsChild>
        <w:div w:id="434443734">
          <w:marLeft w:val="0"/>
          <w:marRight w:val="0"/>
          <w:marTop w:val="0"/>
          <w:marBottom w:val="0"/>
          <w:divBdr>
            <w:top w:val="none" w:sz="0" w:space="0" w:color="auto"/>
            <w:left w:val="none" w:sz="0" w:space="0" w:color="auto"/>
            <w:bottom w:val="none" w:sz="0" w:space="0" w:color="auto"/>
            <w:right w:val="none" w:sz="0" w:space="0" w:color="auto"/>
          </w:divBdr>
        </w:div>
      </w:divsChild>
    </w:div>
    <w:div w:id="887376643">
      <w:bodyDiv w:val="1"/>
      <w:marLeft w:val="0"/>
      <w:marRight w:val="0"/>
      <w:marTop w:val="0"/>
      <w:marBottom w:val="0"/>
      <w:divBdr>
        <w:top w:val="none" w:sz="0" w:space="0" w:color="auto"/>
        <w:left w:val="none" w:sz="0" w:space="0" w:color="auto"/>
        <w:bottom w:val="none" w:sz="0" w:space="0" w:color="auto"/>
        <w:right w:val="none" w:sz="0" w:space="0" w:color="auto"/>
      </w:divBdr>
    </w:div>
    <w:div w:id="929779512">
      <w:bodyDiv w:val="1"/>
      <w:marLeft w:val="0"/>
      <w:marRight w:val="0"/>
      <w:marTop w:val="0"/>
      <w:marBottom w:val="0"/>
      <w:divBdr>
        <w:top w:val="none" w:sz="0" w:space="0" w:color="auto"/>
        <w:left w:val="none" w:sz="0" w:space="0" w:color="auto"/>
        <w:bottom w:val="none" w:sz="0" w:space="0" w:color="auto"/>
        <w:right w:val="none" w:sz="0" w:space="0" w:color="auto"/>
      </w:divBdr>
    </w:div>
    <w:div w:id="960189732">
      <w:bodyDiv w:val="1"/>
      <w:marLeft w:val="0"/>
      <w:marRight w:val="0"/>
      <w:marTop w:val="0"/>
      <w:marBottom w:val="0"/>
      <w:divBdr>
        <w:top w:val="none" w:sz="0" w:space="0" w:color="auto"/>
        <w:left w:val="none" w:sz="0" w:space="0" w:color="auto"/>
        <w:bottom w:val="none" w:sz="0" w:space="0" w:color="auto"/>
        <w:right w:val="none" w:sz="0" w:space="0" w:color="auto"/>
      </w:divBdr>
    </w:div>
    <w:div w:id="969285612">
      <w:bodyDiv w:val="1"/>
      <w:marLeft w:val="0"/>
      <w:marRight w:val="0"/>
      <w:marTop w:val="0"/>
      <w:marBottom w:val="0"/>
      <w:divBdr>
        <w:top w:val="none" w:sz="0" w:space="0" w:color="auto"/>
        <w:left w:val="none" w:sz="0" w:space="0" w:color="auto"/>
        <w:bottom w:val="none" w:sz="0" w:space="0" w:color="auto"/>
        <w:right w:val="none" w:sz="0" w:space="0" w:color="auto"/>
      </w:divBdr>
    </w:div>
    <w:div w:id="976912152">
      <w:bodyDiv w:val="1"/>
      <w:marLeft w:val="0"/>
      <w:marRight w:val="0"/>
      <w:marTop w:val="0"/>
      <w:marBottom w:val="0"/>
      <w:divBdr>
        <w:top w:val="none" w:sz="0" w:space="0" w:color="auto"/>
        <w:left w:val="none" w:sz="0" w:space="0" w:color="auto"/>
        <w:bottom w:val="none" w:sz="0" w:space="0" w:color="auto"/>
        <w:right w:val="none" w:sz="0" w:space="0" w:color="auto"/>
      </w:divBdr>
    </w:div>
    <w:div w:id="982930035">
      <w:bodyDiv w:val="1"/>
      <w:marLeft w:val="0"/>
      <w:marRight w:val="0"/>
      <w:marTop w:val="0"/>
      <w:marBottom w:val="0"/>
      <w:divBdr>
        <w:top w:val="none" w:sz="0" w:space="0" w:color="auto"/>
        <w:left w:val="none" w:sz="0" w:space="0" w:color="auto"/>
        <w:bottom w:val="none" w:sz="0" w:space="0" w:color="auto"/>
        <w:right w:val="none" w:sz="0" w:space="0" w:color="auto"/>
      </w:divBdr>
      <w:divsChild>
        <w:div w:id="679889833">
          <w:marLeft w:val="0"/>
          <w:marRight w:val="0"/>
          <w:marTop w:val="0"/>
          <w:marBottom w:val="0"/>
          <w:divBdr>
            <w:top w:val="none" w:sz="0" w:space="0" w:color="auto"/>
            <w:left w:val="none" w:sz="0" w:space="0" w:color="auto"/>
            <w:bottom w:val="none" w:sz="0" w:space="0" w:color="auto"/>
            <w:right w:val="none" w:sz="0" w:space="0" w:color="auto"/>
          </w:divBdr>
        </w:div>
      </w:divsChild>
    </w:div>
    <w:div w:id="1017805353">
      <w:bodyDiv w:val="1"/>
      <w:marLeft w:val="0"/>
      <w:marRight w:val="0"/>
      <w:marTop w:val="0"/>
      <w:marBottom w:val="0"/>
      <w:divBdr>
        <w:top w:val="none" w:sz="0" w:space="0" w:color="auto"/>
        <w:left w:val="none" w:sz="0" w:space="0" w:color="auto"/>
        <w:bottom w:val="none" w:sz="0" w:space="0" w:color="auto"/>
        <w:right w:val="none" w:sz="0" w:space="0" w:color="auto"/>
      </w:divBdr>
    </w:div>
    <w:div w:id="1030451336">
      <w:bodyDiv w:val="1"/>
      <w:marLeft w:val="0"/>
      <w:marRight w:val="0"/>
      <w:marTop w:val="0"/>
      <w:marBottom w:val="0"/>
      <w:divBdr>
        <w:top w:val="none" w:sz="0" w:space="0" w:color="auto"/>
        <w:left w:val="none" w:sz="0" w:space="0" w:color="auto"/>
        <w:bottom w:val="none" w:sz="0" w:space="0" w:color="auto"/>
        <w:right w:val="none" w:sz="0" w:space="0" w:color="auto"/>
      </w:divBdr>
    </w:div>
    <w:div w:id="1032195319">
      <w:bodyDiv w:val="1"/>
      <w:marLeft w:val="0"/>
      <w:marRight w:val="0"/>
      <w:marTop w:val="0"/>
      <w:marBottom w:val="0"/>
      <w:divBdr>
        <w:top w:val="none" w:sz="0" w:space="0" w:color="auto"/>
        <w:left w:val="none" w:sz="0" w:space="0" w:color="auto"/>
        <w:bottom w:val="none" w:sz="0" w:space="0" w:color="auto"/>
        <w:right w:val="none" w:sz="0" w:space="0" w:color="auto"/>
      </w:divBdr>
    </w:div>
    <w:div w:id="1069033187">
      <w:bodyDiv w:val="1"/>
      <w:marLeft w:val="0"/>
      <w:marRight w:val="0"/>
      <w:marTop w:val="0"/>
      <w:marBottom w:val="0"/>
      <w:divBdr>
        <w:top w:val="none" w:sz="0" w:space="0" w:color="auto"/>
        <w:left w:val="none" w:sz="0" w:space="0" w:color="auto"/>
        <w:bottom w:val="none" w:sz="0" w:space="0" w:color="auto"/>
        <w:right w:val="none" w:sz="0" w:space="0" w:color="auto"/>
      </w:divBdr>
    </w:div>
    <w:div w:id="1096246477">
      <w:bodyDiv w:val="1"/>
      <w:marLeft w:val="0"/>
      <w:marRight w:val="0"/>
      <w:marTop w:val="0"/>
      <w:marBottom w:val="0"/>
      <w:divBdr>
        <w:top w:val="none" w:sz="0" w:space="0" w:color="auto"/>
        <w:left w:val="none" w:sz="0" w:space="0" w:color="auto"/>
        <w:bottom w:val="none" w:sz="0" w:space="0" w:color="auto"/>
        <w:right w:val="none" w:sz="0" w:space="0" w:color="auto"/>
      </w:divBdr>
    </w:div>
    <w:div w:id="1109008789">
      <w:bodyDiv w:val="1"/>
      <w:marLeft w:val="0"/>
      <w:marRight w:val="0"/>
      <w:marTop w:val="0"/>
      <w:marBottom w:val="0"/>
      <w:divBdr>
        <w:top w:val="none" w:sz="0" w:space="0" w:color="auto"/>
        <w:left w:val="none" w:sz="0" w:space="0" w:color="auto"/>
        <w:bottom w:val="none" w:sz="0" w:space="0" w:color="auto"/>
        <w:right w:val="none" w:sz="0" w:space="0" w:color="auto"/>
      </w:divBdr>
    </w:div>
    <w:div w:id="1149252916">
      <w:bodyDiv w:val="1"/>
      <w:marLeft w:val="0"/>
      <w:marRight w:val="0"/>
      <w:marTop w:val="0"/>
      <w:marBottom w:val="0"/>
      <w:divBdr>
        <w:top w:val="none" w:sz="0" w:space="0" w:color="auto"/>
        <w:left w:val="none" w:sz="0" w:space="0" w:color="auto"/>
        <w:bottom w:val="none" w:sz="0" w:space="0" w:color="auto"/>
        <w:right w:val="none" w:sz="0" w:space="0" w:color="auto"/>
      </w:divBdr>
    </w:div>
    <w:div w:id="1192960560">
      <w:bodyDiv w:val="1"/>
      <w:marLeft w:val="0"/>
      <w:marRight w:val="0"/>
      <w:marTop w:val="0"/>
      <w:marBottom w:val="0"/>
      <w:divBdr>
        <w:top w:val="none" w:sz="0" w:space="0" w:color="auto"/>
        <w:left w:val="none" w:sz="0" w:space="0" w:color="auto"/>
        <w:bottom w:val="none" w:sz="0" w:space="0" w:color="auto"/>
        <w:right w:val="none" w:sz="0" w:space="0" w:color="auto"/>
      </w:divBdr>
    </w:div>
    <w:div w:id="1232082105">
      <w:bodyDiv w:val="1"/>
      <w:marLeft w:val="0"/>
      <w:marRight w:val="0"/>
      <w:marTop w:val="0"/>
      <w:marBottom w:val="0"/>
      <w:divBdr>
        <w:top w:val="none" w:sz="0" w:space="0" w:color="auto"/>
        <w:left w:val="none" w:sz="0" w:space="0" w:color="auto"/>
        <w:bottom w:val="none" w:sz="0" w:space="0" w:color="auto"/>
        <w:right w:val="none" w:sz="0" w:space="0" w:color="auto"/>
      </w:divBdr>
    </w:div>
    <w:div w:id="1260288385">
      <w:bodyDiv w:val="1"/>
      <w:marLeft w:val="0"/>
      <w:marRight w:val="0"/>
      <w:marTop w:val="0"/>
      <w:marBottom w:val="0"/>
      <w:divBdr>
        <w:top w:val="none" w:sz="0" w:space="0" w:color="auto"/>
        <w:left w:val="none" w:sz="0" w:space="0" w:color="auto"/>
        <w:bottom w:val="none" w:sz="0" w:space="0" w:color="auto"/>
        <w:right w:val="none" w:sz="0" w:space="0" w:color="auto"/>
      </w:divBdr>
    </w:div>
    <w:div w:id="1295481952">
      <w:bodyDiv w:val="1"/>
      <w:marLeft w:val="0"/>
      <w:marRight w:val="0"/>
      <w:marTop w:val="0"/>
      <w:marBottom w:val="0"/>
      <w:divBdr>
        <w:top w:val="none" w:sz="0" w:space="0" w:color="auto"/>
        <w:left w:val="none" w:sz="0" w:space="0" w:color="auto"/>
        <w:bottom w:val="none" w:sz="0" w:space="0" w:color="auto"/>
        <w:right w:val="none" w:sz="0" w:space="0" w:color="auto"/>
      </w:divBdr>
    </w:div>
    <w:div w:id="1315767217">
      <w:bodyDiv w:val="1"/>
      <w:marLeft w:val="0"/>
      <w:marRight w:val="0"/>
      <w:marTop w:val="0"/>
      <w:marBottom w:val="0"/>
      <w:divBdr>
        <w:top w:val="none" w:sz="0" w:space="0" w:color="auto"/>
        <w:left w:val="none" w:sz="0" w:space="0" w:color="auto"/>
        <w:bottom w:val="none" w:sz="0" w:space="0" w:color="auto"/>
        <w:right w:val="none" w:sz="0" w:space="0" w:color="auto"/>
      </w:divBdr>
    </w:div>
    <w:div w:id="1452239055">
      <w:bodyDiv w:val="1"/>
      <w:marLeft w:val="0"/>
      <w:marRight w:val="0"/>
      <w:marTop w:val="0"/>
      <w:marBottom w:val="0"/>
      <w:divBdr>
        <w:top w:val="none" w:sz="0" w:space="0" w:color="auto"/>
        <w:left w:val="none" w:sz="0" w:space="0" w:color="auto"/>
        <w:bottom w:val="none" w:sz="0" w:space="0" w:color="auto"/>
        <w:right w:val="none" w:sz="0" w:space="0" w:color="auto"/>
      </w:divBdr>
    </w:div>
    <w:div w:id="1480221508">
      <w:bodyDiv w:val="1"/>
      <w:marLeft w:val="0"/>
      <w:marRight w:val="0"/>
      <w:marTop w:val="0"/>
      <w:marBottom w:val="0"/>
      <w:divBdr>
        <w:top w:val="none" w:sz="0" w:space="0" w:color="auto"/>
        <w:left w:val="none" w:sz="0" w:space="0" w:color="auto"/>
        <w:bottom w:val="none" w:sz="0" w:space="0" w:color="auto"/>
        <w:right w:val="none" w:sz="0" w:space="0" w:color="auto"/>
      </w:divBdr>
    </w:div>
    <w:div w:id="1497453515">
      <w:bodyDiv w:val="1"/>
      <w:marLeft w:val="0"/>
      <w:marRight w:val="0"/>
      <w:marTop w:val="0"/>
      <w:marBottom w:val="0"/>
      <w:divBdr>
        <w:top w:val="none" w:sz="0" w:space="0" w:color="auto"/>
        <w:left w:val="none" w:sz="0" w:space="0" w:color="auto"/>
        <w:bottom w:val="none" w:sz="0" w:space="0" w:color="auto"/>
        <w:right w:val="none" w:sz="0" w:space="0" w:color="auto"/>
      </w:divBdr>
    </w:div>
    <w:div w:id="1501123189">
      <w:bodyDiv w:val="1"/>
      <w:marLeft w:val="0"/>
      <w:marRight w:val="0"/>
      <w:marTop w:val="0"/>
      <w:marBottom w:val="0"/>
      <w:divBdr>
        <w:top w:val="none" w:sz="0" w:space="0" w:color="auto"/>
        <w:left w:val="none" w:sz="0" w:space="0" w:color="auto"/>
        <w:bottom w:val="none" w:sz="0" w:space="0" w:color="auto"/>
        <w:right w:val="none" w:sz="0" w:space="0" w:color="auto"/>
      </w:divBdr>
    </w:div>
    <w:div w:id="1550262168">
      <w:bodyDiv w:val="1"/>
      <w:marLeft w:val="0"/>
      <w:marRight w:val="0"/>
      <w:marTop w:val="0"/>
      <w:marBottom w:val="0"/>
      <w:divBdr>
        <w:top w:val="none" w:sz="0" w:space="0" w:color="auto"/>
        <w:left w:val="none" w:sz="0" w:space="0" w:color="auto"/>
        <w:bottom w:val="none" w:sz="0" w:space="0" w:color="auto"/>
        <w:right w:val="none" w:sz="0" w:space="0" w:color="auto"/>
      </w:divBdr>
    </w:div>
    <w:div w:id="1599021549">
      <w:bodyDiv w:val="1"/>
      <w:marLeft w:val="0"/>
      <w:marRight w:val="0"/>
      <w:marTop w:val="0"/>
      <w:marBottom w:val="0"/>
      <w:divBdr>
        <w:top w:val="none" w:sz="0" w:space="0" w:color="auto"/>
        <w:left w:val="none" w:sz="0" w:space="0" w:color="auto"/>
        <w:bottom w:val="none" w:sz="0" w:space="0" w:color="auto"/>
        <w:right w:val="none" w:sz="0" w:space="0" w:color="auto"/>
      </w:divBdr>
    </w:div>
    <w:div w:id="1599409788">
      <w:bodyDiv w:val="1"/>
      <w:marLeft w:val="0"/>
      <w:marRight w:val="0"/>
      <w:marTop w:val="0"/>
      <w:marBottom w:val="0"/>
      <w:divBdr>
        <w:top w:val="none" w:sz="0" w:space="0" w:color="auto"/>
        <w:left w:val="none" w:sz="0" w:space="0" w:color="auto"/>
        <w:bottom w:val="none" w:sz="0" w:space="0" w:color="auto"/>
        <w:right w:val="none" w:sz="0" w:space="0" w:color="auto"/>
      </w:divBdr>
    </w:div>
    <w:div w:id="1630015636">
      <w:bodyDiv w:val="1"/>
      <w:marLeft w:val="0"/>
      <w:marRight w:val="0"/>
      <w:marTop w:val="0"/>
      <w:marBottom w:val="0"/>
      <w:divBdr>
        <w:top w:val="none" w:sz="0" w:space="0" w:color="auto"/>
        <w:left w:val="none" w:sz="0" w:space="0" w:color="auto"/>
        <w:bottom w:val="none" w:sz="0" w:space="0" w:color="auto"/>
        <w:right w:val="none" w:sz="0" w:space="0" w:color="auto"/>
      </w:divBdr>
    </w:div>
    <w:div w:id="1660646553">
      <w:bodyDiv w:val="1"/>
      <w:marLeft w:val="0"/>
      <w:marRight w:val="0"/>
      <w:marTop w:val="0"/>
      <w:marBottom w:val="0"/>
      <w:divBdr>
        <w:top w:val="none" w:sz="0" w:space="0" w:color="auto"/>
        <w:left w:val="none" w:sz="0" w:space="0" w:color="auto"/>
        <w:bottom w:val="none" w:sz="0" w:space="0" w:color="auto"/>
        <w:right w:val="none" w:sz="0" w:space="0" w:color="auto"/>
      </w:divBdr>
      <w:divsChild>
        <w:div w:id="1352878031">
          <w:marLeft w:val="0"/>
          <w:marRight w:val="0"/>
          <w:marTop w:val="0"/>
          <w:marBottom w:val="0"/>
          <w:divBdr>
            <w:top w:val="none" w:sz="0" w:space="0" w:color="auto"/>
            <w:left w:val="none" w:sz="0" w:space="0" w:color="auto"/>
            <w:bottom w:val="none" w:sz="0" w:space="0" w:color="auto"/>
            <w:right w:val="none" w:sz="0" w:space="0" w:color="auto"/>
          </w:divBdr>
        </w:div>
      </w:divsChild>
    </w:div>
    <w:div w:id="1779985090">
      <w:bodyDiv w:val="1"/>
      <w:marLeft w:val="0"/>
      <w:marRight w:val="0"/>
      <w:marTop w:val="0"/>
      <w:marBottom w:val="0"/>
      <w:divBdr>
        <w:top w:val="none" w:sz="0" w:space="0" w:color="auto"/>
        <w:left w:val="none" w:sz="0" w:space="0" w:color="auto"/>
        <w:bottom w:val="none" w:sz="0" w:space="0" w:color="auto"/>
        <w:right w:val="none" w:sz="0" w:space="0" w:color="auto"/>
      </w:divBdr>
    </w:div>
    <w:div w:id="1824077256">
      <w:bodyDiv w:val="1"/>
      <w:marLeft w:val="0"/>
      <w:marRight w:val="0"/>
      <w:marTop w:val="0"/>
      <w:marBottom w:val="0"/>
      <w:divBdr>
        <w:top w:val="none" w:sz="0" w:space="0" w:color="auto"/>
        <w:left w:val="none" w:sz="0" w:space="0" w:color="auto"/>
        <w:bottom w:val="none" w:sz="0" w:space="0" w:color="auto"/>
        <w:right w:val="none" w:sz="0" w:space="0" w:color="auto"/>
      </w:divBdr>
      <w:divsChild>
        <w:div w:id="1385448512">
          <w:marLeft w:val="0"/>
          <w:marRight w:val="0"/>
          <w:marTop w:val="0"/>
          <w:marBottom w:val="0"/>
          <w:divBdr>
            <w:top w:val="none" w:sz="0" w:space="0" w:color="auto"/>
            <w:left w:val="none" w:sz="0" w:space="0" w:color="auto"/>
            <w:bottom w:val="none" w:sz="0" w:space="0" w:color="auto"/>
            <w:right w:val="none" w:sz="0" w:space="0" w:color="auto"/>
          </w:divBdr>
        </w:div>
      </w:divsChild>
    </w:div>
    <w:div w:id="1860193848">
      <w:bodyDiv w:val="1"/>
      <w:marLeft w:val="0"/>
      <w:marRight w:val="0"/>
      <w:marTop w:val="0"/>
      <w:marBottom w:val="0"/>
      <w:divBdr>
        <w:top w:val="none" w:sz="0" w:space="0" w:color="auto"/>
        <w:left w:val="none" w:sz="0" w:space="0" w:color="auto"/>
        <w:bottom w:val="none" w:sz="0" w:space="0" w:color="auto"/>
        <w:right w:val="none" w:sz="0" w:space="0" w:color="auto"/>
      </w:divBdr>
    </w:div>
    <w:div w:id="1894538719">
      <w:bodyDiv w:val="1"/>
      <w:marLeft w:val="0"/>
      <w:marRight w:val="0"/>
      <w:marTop w:val="0"/>
      <w:marBottom w:val="0"/>
      <w:divBdr>
        <w:top w:val="none" w:sz="0" w:space="0" w:color="auto"/>
        <w:left w:val="none" w:sz="0" w:space="0" w:color="auto"/>
        <w:bottom w:val="none" w:sz="0" w:space="0" w:color="auto"/>
        <w:right w:val="none" w:sz="0" w:space="0" w:color="auto"/>
      </w:divBdr>
    </w:div>
    <w:div w:id="1938176552">
      <w:bodyDiv w:val="1"/>
      <w:marLeft w:val="0"/>
      <w:marRight w:val="0"/>
      <w:marTop w:val="0"/>
      <w:marBottom w:val="0"/>
      <w:divBdr>
        <w:top w:val="none" w:sz="0" w:space="0" w:color="auto"/>
        <w:left w:val="none" w:sz="0" w:space="0" w:color="auto"/>
        <w:bottom w:val="none" w:sz="0" w:space="0" w:color="auto"/>
        <w:right w:val="none" w:sz="0" w:space="0" w:color="auto"/>
      </w:divBdr>
    </w:div>
    <w:div w:id="1945336778">
      <w:bodyDiv w:val="1"/>
      <w:marLeft w:val="0"/>
      <w:marRight w:val="0"/>
      <w:marTop w:val="0"/>
      <w:marBottom w:val="0"/>
      <w:divBdr>
        <w:top w:val="none" w:sz="0" w:space="0" w:color="auto"/>
        <w:left w:val="none" w:sz="0" w:space="0" w:color="auto"/>
        <w:bottom w:val="none" w:sz="0" w:space="0" w:color="auto"/>
        <w:right w:val="none" w:sz="0" w:space="0" w:color="auto"/>
      </w:divBdr>
    </w:div>
    <w:div w:id="1945382832">
      <w:bodyDiv w:val="1"/>
      <w:marLeft w:val="0"/>
      <w:marRight w:val="0"/>
      <w:marTop w:val="0"/>
      <w:marBottom w:val="0"/>
      <w:divBdr>
        <w:top w:val="none" w:sz="0" w:space="0" w:color="auto"/>
        <w:left w:val="none" w:sz="0" w:space="0" w:color="auto"/>
        <w:bottom w:val="none" w:sz="0" w:space="0" w:color="auto"/>
        <w:right w:val="none" w:sz="0" w:space="0" w:color="auto"/>
      </w:divBdr>
    </w:div>
    <w:div w:id="2006594584">
      <w:bodyDiv w:val="1"/>
      <w:marLeft w:val="0"/>
      <w:marRight w:val="0"/>
      <w:marTop w:val="0"/>
      <w:marBottom w:val="0"/>
      <w:divBdr>
        <w:top w:val="none" w:sz="0" w:space="0" w:color="auto"/>
        <w:left w:val="none" w:sz="0" w:space="0" w:color="auto"/>
        <w:bottom w:val="none" w:sz="0" w:space="0" w:color="auto"/>
        <w:right w:val="none" w:sz="0" w:space="0" w:color="auto"/>
      </w:divBdr>
    </w:div>
    <w:div w:id="2019037975">
      <w:bodyDiv w:val="1"/>
      <w:marLeft w:val="0"/>
      <w:marRight w:val="0"/>
      <w:marTop w:val="0"/>
      <w:marBottom w:val="0"/>
      <w:divBdr>
        <w:top w:val="none" w:sz="0" w:space="0" w:color="auto"/>
        <w:left w:val="none" w:sz="0" w:space="0" w:color="auto"/>
        <w:bottom w:val="none" w:sz="0" w:space="0" w:color="auto"/>
        <w:right w:val="none" w:sz="0" w:space="0" w:color="auto"/>
      </w:divBdr>
    </w:div>
    <w:div w:id="2083988399">
      <w:bodyDiv w:val="1"/>
      <w:marLeft w:val="0"/>
      <w:marRight w:val="0"/>
      <w:marTop w:val="0"/>
      <w:marBottom w:val="0"/>
      <w:divBdr>
        <w:top w:val="none" w:sz="0" w:space="0" w:color="auto"/>
        <w:left w:val="none" w:sz="0" w:space="0" w:color="auto"/>
        <w:bottom w:val="none" w:sz="0" w:space="0" w:color="auto"/>
        <w:right w:val="none" w:sz="0" w:space="0" w:color="auto"/>
      </w:divBdr>
    </w:div>
    <w:div w:id="2104303083">
      <w:bodyDiv w:val="1"/>
      <w:marLeft w:val="0"/>
      <w:marRight w:val="0"/>
      <w:marTop w:val="0"/>
      <w:marBottom w:val="0"/>
      <w:divBdr>
        <w:top w:val="none" w:sz="0" w:space="0" w:color="auto"/>
        <w:left w:val="none" w:sz="0" w:space="0" w:color="auto"/>
        <w:bottom w:val="none" w:sz="0" w:space="0" w:color="auto"/>
        <w:right w:val="none" w:sz="0" w:space="0" w:color="auto"/>
      </w:divBdr>
    </w:div>
    <w:div w:id="210471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berleninka.ru/article/n/vosstanovlenie-dvortsov-i-parkov-petrodvortsa-v-1940-1950-e-gody-osnovnye-napravleniya-i-problemy/viewer"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spbarchives.ru/-/petergof-v-okkupacii-23-sentabra-1941-g-19-anvara-1944-g-"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cyberleninka.ru/article/n/vosstanovlenie-vodopodvodyaschey-sistemy-petergofa-posle-velikoy-otechestvennoy-voyny" TargetMode="Externa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B2026-064B-4D4F-BA3A-FF98D5832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27</Pages>
  <Words>5063</Words>
  <Characters>28860</Characters>
  <Application>Microsoft Office Word</Application>
  <DocSecurity>0</DocSecurity>
  <Lines>240</Lines>
  <Paragraphs>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dc:creator>
  <cp:keywords/>
  <dc:description/>
  <cp:lastModifiedBy>Шубин Егор</cp:lastModifiedBy>
  <cp:revision>5</cp:revision>
  <dcterms:created xsi:type="dcterms:W3CDTF">2025-05-18T21:20:00Z</dcterms:created>
  <dcterms:modified xsi:type="dcterms:W3CDTF">2025-05-22T15:36:00Z</dcterms:modified>
</cp:coreProperties>
</file>