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21B8" w:rsidRPr="00A22DFB" w:rsidRDefault="00C94567" w:rsidP="00105856">
      <w:pPr>
        <w:pStyle w:val="a3"/>
        <w:ind w:rightChars="-152" w:right="-334"/>
        <w:contextualSpacing w:val="0"/>
        <w:jc w:val="center"/>
        <w:rPr>
          <w:sz w:val="28"/>
          <w:szCs w:val="28"/>
        </w:rPr>
      </w:pPr>
      <w:bookmarkStart w:id="0" w:name="h.kdzrfcmlieer" w:colFirst="0" w:colLast="0"/>
      <w:bookmarkEnd w:id="0"/>
      <w:r w:rsidRPr="00A22DFB">
        <w:rPr>
          <w:sz w:val="28"/>
          <w:szCs w:val="28"/>
        </w:rPr>
        <w:t>Technical Writing -- Structure Investigation</w:t>
      </w:r>
    </w:p>
    <w:p w:rsidR="00D121B8" w:rsidRPr="00A22DFB" w:rsidRDefault="00C94567" w:rsidP="00A22DFB">
      <w:pPr>
        <w:pStyle w:val="a4"/>
        <w:spacing w:after="0" w:line="240" w:lineRule="auto"/>
        <w:ind w:rightChars="-152" w:right="-334"/>
        <w:contextualSpacing w:val="0"/>
        <w:jc w:val="center"/>
        <w:rPr>
          <w:sz w:val="22"/>
          <w:szCs w:val="22"/>
        </w:rPr>
      </w:pPr>
      <w:bookmarkStart w:id="1" w:name="h.m7qlz91wh5lo" w:colFirst="0" w:colLast="0"/>
      <w:bookmarkEnd w:id="1"/>
      <w:r w:rsidRPr="00A22DFB">
        <w:rPr>
          <w:sz w:val="22"/>
          <w:szCs w:val="22"/>
        </w:rPr>
        <w:t>Transition Words of “Relaxing the Value Restriction (Jacques Garrigue, 2004)”</w:t>
      </w:r>
    </w:p>
    <w:p w:rsidR="00105856" w:rsidRPr="00A22DFB" w:rsidRDefault="00105856" w:rsidP="00A22DFB">
      <w:pPr>
        <w:pStyle w:val="normal"/>
        <w:spacing w:line="240" w:lineRule="auto"/>
        <w:ind w:rightChars="-152" w:right="-334"/>
        <w:jc w:val="center"/>
        <w:rPr>
          <w:b/>
          <w:color w:val="3B3A3C"/>
          <w:szCs w:val="22"/>
        </w:rPr>
        <w:sectPr w:rsidR="00105856" w:rsidRPr="00A22DFB" w:rsidSect="00A22DFB">
          <w:pgSz w:w="12240" w:h="15840" w:code="1"/>
          <w:pgMar w:top="737" w:right="851" w:bottom="737" w:left="851" w:header="720" w:footer="720" w:gutter="0"/>
          <w:cols w:space="720"/>
        </w:sectPr>
      </w:pP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lastRenderedPageBreak/>
        <w:t xml:space="preserve">(Writing logic: logic division of ideas) </w:t>
      </w:r>
      <w:r w:rsidRPr="00105856">
        <w:rPr>
          <w:color w:val="3B3A3C"/>
          <w:sz w:val="18"/>
          <w:szCs w:val="18"/>
        </w:rPr>
        <w:t>Restricting poly</w:t>
      </w:r>
      <w:r w:rsidR="00105856">
        <w:rPr>
          <w:rFonts w:hint="eastAsia"/>
          <w:color w:val="3B3A3C"/>
          <w:sz w:val="18"/>
          <w:szCs w:val="18"/>
        </w:rPr>
        <w:t>-</w:t>
      </w:r>
      <w:r w:rsidRPr="00105856">
        <w:rPr>
          <w:color w:val="3B3A3C"/>
          <w:sz w:val="18"/>
          <w:szCs w:val="18"/>
        </w:rPr>
        <w:t>morphism</w:t>
      </w:r>
      <w:r w:rsidR="00105856">
        <w:rPr>
          <w:rFonts w:hint="eastAsia"/>
          <w:color w:val="3B3A3C"/>
          <w:sz w:val="18"/>
          <w:szCs w:val="18"/>
        </w:rPr>
        <w:t xml:space="preserve"> </w:t>
      </w:r>
      <w:r w:rsidRPr="00105856">
        <w:rPr>
          <w:color w:val="3B3A3C"/>
          <w:sz w:val="18"/>
          <w:szCs w:val="18"/>
        </w:rPr>
        <w:t xml:space="preserve">to values, </w:t>
      </w:r>
      <w:r w:rsidRPr="00105856">
        <w:rPr>
          <w:color w:val="999999"/>
          <w:sz w:val="18"/>
          <w:szCs w:val="18"/>
        </w:rPr>
        <w:t>as</w:t>
      </w:r>
      <w:r w:rsidRPr="00105856">
        <w:rPr>
          <w:color w:val="3B3A3C"/>
          <w:sz w:val="18"/>
          <w:szCs w:val="18"/>
        </w:rPr>
        <w:t xml:space="preserve"> Wright suggested [19], is now the standard way to obtain soundness in ML-like programming languages with imperative features. Section 2 explains how this conclusion was reached. This solution’s main advantages are its utter simplicity (only the generaliza</w:t>
      </w:r>
      <w:r w:rsidRPr="00105856">
        <w:rPr>
          <w:color w:val="3B3A3C"/>
          <w:sz w:val="18"/>
          <w:szCs w:val="18"/>
        </w:rPr>
        <w:t xml:space="preserve">tion rule is changed from the original Hindley-Milner type system),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the fact it avoids distinguishing between applicative and imperative type variables, giving identical signatures to pure and imperative functions.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 xml:space="preserve">(Writing logic: contrast) </w:t>
      </w:r>
      <w:r w:rsidRPr="00105856">
        <w:rPr>
          <w:color w:val="3B3A3C"/>
          <w:sz w:val="18"/>
          <w:szCs w:val="18"/>
        </w:rPr>
        <w:t xml:space="preserve">Of course, </w:t>
      </w:r>
      <w:r w:rsidRPr="00105856">
        <w:rPr>
          <w:color w:val="3B3A3C"/>
          <w:sz w:val="18"/>
          <w:szCs w:val="18"/>
        </w:rPr>
        <w:t>this solution is sometimes</w:t>
      </w:r>
      <w:r w:rsidR="00105856">
        <w:rPr>
          <w:rFonts w:hint="eastAsia"/>
          <w:color w:val="3B3A3C"/>
          <w:sz w:val="18"/>
          <w:szCs w:val="18"/>
        </w:rPr>
        <w:t xml:space="preserve"> </w:t>
      </w:r>
      <w:r w:rsidRPr="00105856">
        <w:rPr>
          <w:color w:val="3B3A3C"/>
          <w:sz w:val="18"/>
          <w:szCs w:val="18"/>
        </w:rPr>
        <w:t>more</w:t>
      </w:r>
      <w:r w:rsidRPr="00105856">
        <w:rPr>
          <w:color w:val="FF0000"/>
          <w:sz w:val="18"/>
          <w:szCs w:val="18"/>
        </w:rPr>
        <w:t xml:space="preserve"> </w:t>
      </w:r>
      <w:r w:rsidRPr="00105856">
        <w:rPr>
          <w:color w:val="3B3A3C"/>
          <w:sz w:val="18"/>
          <w:szCs w:val="18"/>
        </w:rPr>
        <w:t xml:space="preserve">restrictive than previous ones: by assuming that all functions may be imperative, lots of polymorphism is lost. </w:t>
      </w:r>
      <w:r w:rsidRPr="00105856">
        <w:rPr>
          <w:color w:val="E06666"/>
          <w:sz w:val="18"/>
          <w:szCs w:val="18"/>
        </w:rPr>
        <w:t>However</w:t>
      </w:r>
      <w:r w:rsidRPr="00105856">
        <w:rPr>
          <w:color w:val="3B3A3C"/>
          <w:sz w:val="18"/>
          <w:szCs w:val="18"/>
        </w:rPr>
        <w:t xml:space="preserve">, this extra polymorphism appeared to be of limited practical use,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experiments have shown that the ch</w:t>
      </w:r>
      <w:r w:rsidRPr="00105856">
        <w:rPr>
          <w:color w:val="3B3A3C"/>
          <w:sz w:val="18"/>
          <w:szCs w:val="18"/>
        </w:rPr>
        <w:t>anges needed to adapt ML programs type checked using stronger type systems to the value only polymorphism type system were negligible.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none)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 xml:space="preserve">Almost ten years after the feat, it might be useful to check whether this is still true. Programs </w:t>
      </w:r>
      <w:r w:rsidRPr="00105856">
        <w:rPr>
          <w:color w:val="3B3A3C"/>
          <w:sz w:val="18"/>
          <w:szCs w:val="18"/>
        </w:rPr>
        <w:t xml:space="preserve">written ten years ago were not handicapped by the value restriction, </w:t>
      </w:r>
      <w:r w:rsidRPr="00105856">
        <w:rPr>
          <w:color w:val="E06666"/>
          <w:sz w:val="18"/>
          <w:szCs w:val="18"/>
        </w:rPr>
        <w:t>but</w:t>
      </w:r>
      <w:r w:rsidRPr="00105856">
        <w:rPr>
          <w:color w:val="3B3A3C"/>
          <w:sz w:val="18"/>
          <w:szCs w:val="18"/>
        </w:rPr>
        <w:t xml:space="preserve"> what about programs we write now, </w:t>
      </w:r>
      <w:r w:rsidRPr="00105856">
        <w:rPr>
          <w:color w:val="6D9EEB"/>
          <w:sz w:val="18"/>
          <w:szCs w:val="18"/>
        </w:rPr>
        <w:t>or</w:t>
      </w:r>
      <w:r w:rsidRPr="00105856">
        <w:rPr>
          <w:color w:val="3B3A3C"/>
          <w:sz w:val="18"/>
          <w:szCs w:val="18"/>
        </w:rPr>
        <w:t xml:space="preserve"> programs we will write in the future?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>In his paper, Wright considers 3 cases of let-bindings where the value restriction causes a loss of polymorp</w:t>
      </w:r>
      <w:r w:rsidRPr="00105856">
        <w:rPr>
          <w:color w:val="3B3A3C"/>
          <w:sz w:val="18"/>
          <w:szCs w:val="18"/>
        </w:rPr>
        <w:t>hism.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logical division of ideas)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t>1.</w:t>
      </w:r>
      <w:r w:rsidRPr="00105856">
        <w:rPr>
          <w:color w:val="3B3A3C"/>
          <w:sz w:val="18"/>
          <w:szCs w:val="18"/>
        </w:rPr>
        <w:t xml:space="preserve"> Expressions that never return. They do not appear to be really a problem, but he remarks that in the specific case of ∀α.α, it would be sound to keep the stronger type.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t>2.</w:t>
      </w:r>
      <w:r w:rsidRPr="00105856">
        <w:rPr>
          <w:color w:val="3B3A3C"/>
          <w:sz w:val="18"/>
          <w:szCs w:val="18"/>
        </w:rPr>
        <w:t xml:space="preserve"> Expressions that compute polymo</w:t>
      </w:r>
      <w:r w:rsidRPr="00105856">
        <w:rPr>
          <w:color w:val="3B3A3C"/>
          <w:sz w:val="18"/>
          <w:szCs w:val="18"/>
        </w:rPr>
        <w:t xml:space="preserve">rphic procedures.This amounts to a partial application. Analysis of existing code showed that their evaluation was almost always purely applicative,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color w:val="F6B26B"/>
          <w:sz w:val="18"/>
          <w:szCs w:val="18"/>
        </w:rPr>
        <w:t>as a result</w:t>
      </w:r>
      <w:r w:rsidRPr="00105856">
        <w:rPr>
          <w:color w:val="3B3A3C"/>
          <w:sz w:val="18"/>
          <w:szCs w:val="18"/>
        </w:rPr>
        <w:t xml:space="preserve"> one could recover the polymorphism through eta-expansion of the whole expression, except wh</w:t>
      </w:r>
      <w:r w:rsidRPr="00105856">
        <w:rPr>
          <w:color w:val="3B3A3C"/>
          <w:sz w:val="18"/>
          <w:szCs w:val="18"/>
        </w:rPr>
        <w:t>en the returned procedure is itself embedded in a data structure.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t>3.</w:t>
      </w:r>
      <w:r w:rsidRPr="00105856">
        <w:rPr>
          <w:color w:val="3B3A3C"/>
          <w:sz w:val="18"/>
          <w:szCs w:val="18"/>
        </w:rPr>
        <w:t xml:space="preserve"> Expressions that return polymorphic data structures. </w:t>
      </w:r>
      <w:r w:rsidRPr="00105856">
        <w:rPr>
          <w:color w:val="999999"/>
          <w:sz w:val="18"/>
          <w:szCs w:val="18"/>
        </w:rPr>
        <w:t>A typical example</w:t>
      </w:r>
      <w:r w:rsidRPr="00105856">
        <w:rPr>
          <w:color w:val="3B3A3C"/>
          <w:sz w:val="18"/>
          <w:szCs w:val="18"/>
        </w:rPr>
        <w:t xml:space="preserve"> is an expression returning always the empty list. It should be given the polymorphic type α list, </w:t>
      </w:r>
      <w:r w:rsidRPr="00105856">
        <w:rPr>
          <w:color w:val="E06666"/>
          <w:sz w:val="18"/>
          <w:szCs w:val="18"/>
        </w:rPr>
        <w:t>but</w:t>
      </w:r>
      <w:r w:rsidRPr="00105856">
        <w:rPr>
          <w:color w:val="3B3A3C"/>
          <w:sz w:val="18"/>
          <w:szCs w:val="18"/>
        </w:rPr>
        <w:t xml:space="preserve"> this is not po</w:t>
      </w:r>
      <w:r w:rsidRPr="00105856">
        <w:rPr>
          <w:color w:val="3B3A3C"/>
          <w:sz w:val="18"/>
          <w:szCs w:val="18"/>
        </w:rPr>
        <w:t xml:space="preserve">ssible under the value restriction </w:t>
      </w:r>
      <w:r w:rsidRPr="00105856">
        <w:rPr>
          <w:color w:val="6D9EEB"/>
          <w:sz w:val="18"/>
          <w:szCs w:val="18"/>
        </w:rPr>
        <w:t>if</w:t>
      </w:r>
      <w:r w:rsidRPr="00105856">
        <w:rPr>
          <w:color w:val="3B3A3C"/>
          <w:sz w:val="18"/>
          <w:szCs w:val="18"/>
        </w:rPr>
        <w:t xml:space="preserve"> the expression has to be evaluated.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contrast)</w:t>
      </w:r>
      <w:r w:rsidRPr="00105856">
        <w:rPr>
          <w:color w:val="3B3A3C"/>
          <w:sz w:val="18"/>
          <w:szCs w:val="18"/>
        </w:rPr>
        <w:t xml:space="preserve"> Of these 3 cases, the </w:t>
      </w:r>
      <w:r w:rsidRPr="00105856">
        <w:rPr>
          <w:color w:val="8E7CC3"/>
          <w:sz w:val="18"/>
          <w:szCs w:val="18"/>
        </w:rPr>
        <w:t>last</w:t>
      </w:r>
      <w:r w:rsidRPr="00105856">
        <w:rPr>
          <w:color w:val="3B3A3C"/>
          <w:sz w:val="18"/>
          <w:szCs w:val="18"/>
        </w:rPr>
        <w:t xml:space="preserve"> one, together with the data structure case of the second one, are most problematic: there is no workaround to recover the lost po</w:t>
      </w:r>
      <w:r w:rsidRPr="00105856">
        <w:rPr>
          <w:color w:val="3B3A3C"/>
          <w:sz w:val="18"/>
          <w:szCs w:val="18"/>
        </w:rPr>
        <w:t xml:space="preserve">lymorphism, short of recomputing the data structure at each use. This seemed to be a minor problem, because existing code made little use of this kind of polymorphism inside a data structure. </w:t>
      </w:r>
      <w:r w:rsidRPr="00105856">
        <w:rPr>
          <w:color w:val="E06666"/>
          <w:sz w:val="18"/>
          <w:szCs w:val="18"/>
        </w:rPr>
        <w:t>However</w:t>
      </w:r>
      <w:r w:rsidRPr="00105856">
        <w:rPr>
          <w:color w:val="3B3A3C"/>
          <w:sz w:val="18"/>
          <w:szCs w:val="18"/>
        </w:rPr>
        <w:t xml:space="preserve"> we can think of a number of cases where this polymorphis</w:t>
      </w:r>
      <w:r w:rsidRPr="00105856">
        <w:rPr>
          <w:color w:val="3B3A3C"/>
          <w:sz w:val="18"/>
          <w:szCs w:val="18"/>
        </w:rPr>
        <w:t xml:space="preserve">m is expected, sometimes </w:t>
      </w:r>
      <w:r w:rsidRPr="00105856">
        <w:rPr>
          <w:color w:val="F6B26B"/>
          <w:sz w:val="18"/>
          <w:szCs w:val="18"/>
        </w:rPr>
        <w:t>as a consequence</w:t>
      </w:r>
      <w:r w:rsidRPr="00105856">
        <w:rPr>
          <w:color w:val="3B3A3C"/>
          <w:sz w:val="18"/>
          <w:szCs w:val="18"/>
        </w:rPr>
        <w:t xml:space="preserve"> of extensions to the type system.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logical division of ideas)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t>1.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b/>
          <w:color w:val="3B3A3C"/>
          <w:sz w:val="18"/>
          <w:szCs w:val="18"/>
        </w:rPr>
        <w:t xml:space="preserve">(Writing logic: logical division of ideas) </w:t>
      </w:r>
      <w:r w:rsidRPr="00105856">
        <w:rPr>
          <w:color w:val="3B3A3C"/>
          <w:sz w:val="18"/>
          <w:szCs w:val="18"/>
        </w:rPr>
        <w:t xml:space="preserve">Constructor and accessor functions. </w:t>
      </w:r>
      <w:r w:rsidRPr="00105856">
        <w:rPr>
          <w:color w:val="E06666"/>
          <w:sz w:val="18"/>
          <w:szCs w:val="18"/>
        </w:rPr>
        <w:t>While</w:t>
      </w:r>
      <w:r w:rsidRPr="00105856">
        <w:rPr>
          <w:color w:val="3B3A3C"/>
          <w:sz w:val="18"/>
          <w:szCs w:val="18"/>
        </w:rPr>
        <w:t xml:space="preserve"> algebraic datatype constructors and pattern matching are handled specially by the type system,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can be given a polymorphic type, as soon as we define functions for construction or access, the polymorphism is lost. The </w:t>
      </w:r>
      <w:r w:rsidRPr="00105856">
        <w:rPr>
          <w:color w:val="F6B26B"/>
          <w:sz w:val="18"/>
          <w:szCs w:val="18"/>
        </w:rPr>
        <w:t>consequence</w:t>
      </w:r>
      <w:r w:rsidRPr="00105856">
        <w:rPr>
          <w:color w:val="3B3A3C"/>
          <w:sz w:val="18"/>
          <w:szCs w:val="18"/>
        </w:rPr>
        <w:t xml:space="preserve"> is particularly bad fo</w:t>
      </w:r>
      <w:r w:rsidRPr="00105856">
        <w:rPr>
          <w:color w:val="3B3A3C"/>
          <w:sz w:val="18"/>
          <w:szCs w:val="18"/>
        </w:rPr>
        <w:t>r abstract datatypes and objects [15], as one can only construct them through functions, meaning that they can never hold polymorphic values.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lastRenderedPageBreak/>
        <w:t>2.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b/>
          <w:color w:val="3B3A3C"/>
          <w:sz w:val="18"/>
          <w:szCs w:val="18"/>
        </w:rPr>
        <w:t xml:space="preserve">(Writing logic: logical division of ideas) </w:t>
      </w:r>
      <w:r w:rsidRPr="00105856">
        <w:rPr>
          <w:color w:val="3B3A3C"/>
          <w:sz w:val="18"/>
          <w:szCs w:val="18"/>
        </w:rPr>
        <w:t>Polymorphic variants [2]. By nature, a polymorphic variant is a poly</w:t>
      </w:r>
      <w:r w:rsidRPr="00105856">
        <w:rPr>
          <w:color w:val="3B3A3C"/>
          <w:sz w:val="18"/>
          <w:szCs w:val="18"/>
        </w:rPr>
        <w:t xml:space="preserve">morphic data structure, which can be seen as a member of many different variant types. </w:t>
      </w:r>
      <w:r w:rsidRPr="00105856">
        <w:rPr>
          <w:color w:val="6D9EEB"/>
          <w:sz w:val="18"/>
          <w:szCs w:val="18"/>
        </w:rPr>
        <w:t>If</w:t>
      </w:r>
      <w:r w:rsidRPr="00105856">
        <w:rPr>
          <w:color w:val="3B3A3C"/>
          <w:sz w:val="18"/>
          <w:szCs w:val="18"/>
        </w:rPr>
        <w:t xml:space="preserve"> it is returned by a function, </w:t>
      </w:r>
      <w:r w:rsidRPr="00105856">
        <w:rPr>
          <w:color w:val="6D9EEB"/>
          <w:sz w:val="18"/>
          <w:szCs w:val="18"/>
        </w:rPr>
        <w:t>or</w:t>
      </w:r>
      <w:r w:rsidRPr="00105856">
        <w:rPr>
          <w:color w:val="3B3A3C"/>
          <w:sz w:val="18"/>
          <w:szCs w:val="18"/>
        </w:rPr>
        <w:t xml:space="preserve"> contains a computation in its argument, it looses this polymorphism.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8E7CC3"/>
          <w:sz w:val="18"/>
          <w:szCs w:val="18"/>
        </w:rPr>
        <w:t>3.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b/>
          <w:color w:val="3B3A3C"/>
          <w:sz w:val="18"/>
          <w:szCs w:val="18"/>
        </w:rPr>
        <w:t xml:space="preserve">(Writing logic: logical division of ideas) </w:t>
      </w:r>
      <w:r w:rsidRPr="00105856">
        <w:rPr>
          <w:color w:val="3B3A3C"/>
          <w:sz w:val="18"/>
          <w:szCs w:val="18"/>
        </w:rPr>
        <w:t>Semi-explicit poly</w:t>
      </w:r>
      <w:r w:rsidRPr="00105856">
        <w:rPr>
          <w:color w:val="3B3A3C"/>
          <w:sz w:val="18"/>
          <w:szCs w:val="18"/>
        </w:rPr>
        <w:t xml:space="preserve">morphism [4]. This mechanism allows to keep principality of type-checking in the presence of first-class polymorphism. This is done through adding type variable markers to first-class polymorphic types,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checking their polymorphism. Unfortunately, value</w:t>
      </w:r>
      <w:r w:rsidRPr="00105856">
        <w:rPr>
          <w:color w:val="3B3A3C"/>
          <w:sz w:val="18"/>
          <w:szCs w:val="18"/>
        </w:rPr>
        <w:t xml:space="preserve"> restriction looses this polymorphism. A workaround did exist, but the resulting type system was only “weakly” principal.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none)</w:t>
      </w:r>
      <w:r w:rsidRPr="00105856">
        <w:rPr>
          <w:color w:val="3B3A3C"/>
          <w:sz w:val="18"/>
          <w:szCs w:val="18"/>
        </w:rPr>
        <w:t xml:space="preserve"> We will review these cases,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show how the value restriction can be relaxed a little, just enough for many of</w:t>
      </w:r>
      <w:r w:rsidRPr="00105856">
        <w:rPr>
          <w:color w:val="3B3A3C"/>
          <w:sz w:val="18"/>
          <w:szCs w:val="18"/>
        </w:rPr>
        <w:t xml:space="preserve"> these problems to be leveled. </w:t>
      </w:r>
      <w:r w:rsidRPr="00105856">
        <w:rPr>
          <w:color w:val="F6B26B"/>
          <w:sz w:val="18"/>
          <w:szCs w:val="18"/>
        </w:rPr>
        <w:t>As a result</w:t>
      </w:r>
      <w:r w:rsidRPr="00105856">
        <w:rPr>
          <w:color w:val="3B3A3C"/>
          <w:sz w:val="18"/>
          <w:szCs w:val="18"/>
        </w:rPr>
        <w:t>, we propose a new type system for ML, with relaxed value restriction, that is strictly more expressive (it types more programs) than ML with the usual value restriction.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logical derivation)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>The st</w:t>
      </w:r>
      <w:r w:rsidRPr="00105856">
        <w:rPr>
          <w:color w:val="3B3A3C"/>
          <w:sz w:val="18"/>
          <w:szCs w:val="18"/>
        </w:rPr>
        <w:t xml:space="preserve">arting point is very similar to the original observation about ∀α.α : in some cases, polymorphic types are too generic to contain any value. </w:t>
      </w:r>
      <w:r w:rsidRPr="00105856">
        <w:rPr>
          <w:color w:val="999999"/>
          <w:sz w:val="18"/>
          <w:szCs w:val="18"/>
        </w:rPr>
        <w:t>As such</w:t>
      </w:r>
      <w:r w:rsidRPr="00105856">
        <w:rPr>
          <w:color w:val="3B3A3C"/>
          <w:sz w:val="18"/>
          <w:szCs w:val="18"/>
        </w:rPr>
        <w:t xml:space="preserve"> they can only describe empty collections,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it is sound to allow their generalization.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 xml:space="preserve">Our basic idea is </w:t>
      </w:r>
      <w:r w:rsidRPr="00105856">
        <w:rPr>
          <w:color w:val="3B3A3C"/>
          <w:sz w:val="18"/>
          <w:szCs w:val="18"/>
        </w:rPr>
        <w:t xml:space="preserve">to use the structural rules of subtyping to recover this polymorphism: by subsumption, </w:t>
      </w:r>
      <w:r w:rsidRPr="00105856">
        <w:rPr>
          <w:color w:val="6D9EEB"/>
          <w:sz w:val="18"/>
          <w:szCs w:val="18"/>
        </w:rPr>
        <w:t>if</w:t>
      </w:r>
      <w:r w:rsidRPr="00105856">
        <w:rPr>
          <w:color w:val="3B3A3C"/>
          <w:sz w:val="18"/>
          <w:szCs w:val="18"/>
        </w:rPr>
        <w:t xml:space="preserve"> a type appears only in covariant positions in the type of a value, it shall be safe to replace it with any of its super types. From a set-theoretic point of view, </w:t>
      </w:r>
      <w:r w:rsidRPr="00105856">
        <w:rPr>
          <w:color w:val="6D9EEB"/>
          <w:sz w:val="18"/>
          <w:szCs w:val="18"/>
        </w:rPr>
        <w:t>if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color w:val="3B3A3C"/>
          <w:sz w:val="18"/>
          <w:szCs w:val="18"/>
        </w:rPr>
        <w:t xml:space="preserve">this type is not inhabited,then it is a subtype of all other types (they all contain the empty set). </w:t>
      </w:r>
      <w:r w:rsidRPr="00105856">
        <w:rPr>
          <w:color w:val="6D9EEB"/>
          <w:sz w:val="18"/>
          <w:szCs w:val="18"/>
        </w:rPr>
        <w:t>If</w:t>
      </w:r>
      <w:r w:rsidRPr="00105856">
        <w:rPr>
          <w:color w:val="3B3A3C"/>
          <w:sz w:val="18"/>
          <w:szCs w:val="18"/>
        </w:rPr>
        <w:t xml:space="preserve"> it can be replaced by any type, then we can make it a polymorphic variable. </w:t>
      </w:r>
      <w:r w:rsidRPr="00105856">
        <w:rPr>
          <w:color w:val="999999"/>
          <w:sz w:val="18"/>
          <w:szCs w:val="18"/>
        </w:rPr>
        <w:t>For instance</w:t>
      </w:r>
      <w:r w:rsidRPr="00105856">
        <w:rPr>
          <w:color w:val="3B3A3C"/>
          <w:sz w:val="18"/>
          <w:szCs w:val="18"/>
        </w:rPr>
        <w:t>, consider this expansive binding: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val f : unit -&gt; ’_a list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 xml:space="preserve">The </w:t>
      </w:r>
      <w:r w:rsidRPr="00105856">
        <w:rPr>
          <w:color w:val="3B3A3C"/>
          <w:sz w:val="18"/>
          <w:szCs w:val="18"/>
        </w:rPr>
        <w:t xml:space="preserve">variable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’_a</w:t>
      </w:r>
      <w:r w:rsidRPr="00105856">
        <w:rPr>
          <w:color w:val="3B3A3C"/>
          <w:sz w:val="18"/>
          <w:szCs w:val="18"/>
        </w:rPr>
        <w:t xml:space="preserve"> is non-generalizable: it can be instantiated only once, 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is shared between all uses of f. We can replace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’_a</w:t>
      </w:r>
      <w:r w:rsidRPr="00105856">
        <w:rPr>
          <w:color w:val="3B3A3C"/>
          <w:sz w:val="18"/>
          <w:szCs w:val="18"/>
        </w:rPr>
        <w:t xml:space="preserve"> by the base type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zero</w:t>
      </w:r>
      <w:r w:rsidRPr="00105856">
        <w:rPr>
          <w:color w:val="3B3A3C"/>
          <w:sz w:val="18"/>
          <w:szCs w:val="18"/>
        </w:rPr>
        <w:t xml:space="preserve">. Assuming that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zero</w:t>
      </w:r>
      <w:r w:rsidRPr="00105856">
        <w:rPr>
          <w:color w:val="3B3A3C"/>
          <w:sz w:val="18"/>
          <w:szCs w:val="18"/>
        </w:rPr>
        <w:t xml:space="preserve"> is not inhabited, it is sound to replace all its covariant occurrences by polymorphic var</w:t>
      </w:r>
      <w:r w:rsidRPr="00105856">
        <w:rPr>
          <w:color w:val="3B3A3C"/>
          <w:sz w:val="18"/>
          <w:szCs w:val="18"/>
        </w:rPr>
        <w:t>iables: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val f : unit -&gt; ’a list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 xml:space="preserve">Since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’_a</w:t>
      </w:r>
      <w:r w:rsidRPr="00105856">
        <w:rPr>
          <w:color w:val="3B3A3C"/>
          <w:sz w:val="18"/>
          <w:szCs w:val="18"/>
        </w:rPr>
        <w:t xml:space="preserve"> had only covariant occurrences, </w:t>
      </w:r>
      <w:r w:rsidRPr="00105856">
        <w:rPr>
          <w:rFonts w:ascii="Courier New" w:eastAsia="Courier New" w:hAnsi="Courier New" w:cs="Courier New"/>
          <w:color w:val="3B3A3C"/>
          <w:sz w:val="18"/>
          <w:szCs w:val="18"/>
        </w:rPr>
        <w:t>zero</w:t>
      </w:r>
      <w:r w:rsidRPr="00105856">
        <w:rPr>
          <w:color w:val="3B3A3C"/>
          <w:sz w:val="18"/>
          <w:szCs w:val="18"/>
        </w:rPr>
        <w:t xml:space="preserve"> does not appear in this new type, making it strictly more general than the original one.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contrast and reasoning)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 xml:space="preserve">Unfortunately, this simple reasoning cannot be translated into a direct proof : we are aware of no set theoretic model of ML extended with references. </w:t>
      </w:r>
      <w:r w:rsidRPr="00105856">
        <w:rPr>
          <w:color w:val="E06666"/>
          <w:sz w:val="18"/>
          <w:szCs w:val="18"/>
        </w:rPr>
        <w:t>Nonetheless</w:t>
      </w:r>
      <w:r w:rsidRPr="00105856">
        <w:rPr>
          <w:color w:val="3B3A3C"/>
          <w:sz w:val="18"/>
          <w:szCs w:val="18"/>
        </w:rPr>
        <w:t xml:space="preserve"> this intuition will lead us to a semi-syntactic proof using semantic types.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color w:val="3B3A3C"/>
          <w:sz w:val="18"/>
          <w:szCs w:val="18"/>
        </w:rPr>
        <w:t>As an interesting</w:t>
      </w:r>
      <w:r w:rsidRPr="00105856">
        <w:rPr>
          <w:color w:val="3B3A3C"/>
          <w:sz w:val="18"/>
          <w:szCs w:val="18"/>
        </w:rPr>
        <w:t xml:space="preserve"> aside to this result, we will see that the resulting system, </w:t>
      </w:r>
      <w:r w:rsidRPr="00105856">
        <w:rPr>
          <w:color w:val="E06666"/>
          <w:sz w:val="18"/>
          <w:szCs w:val="18"/>
        </w:rPr>
        <w:t>while</w:t>
      </w:r>
      <w:r w:rsidRPr="00105856">
        <w:rPr>
          <w:color w:val="3B3A3C"/>
          <w:sz w:val="18"/>
          <w:szCs w:val="18"/>
        </w:rPr>
        <w:t xml:space="preserve"> being sound, does not enjoy the subject reduction. This may explain why it was not considered to date.</w:t>
      </w:r>
    </w:p>
    <w:p w:rsidR="00D121B8" w:rsidRPr="00105856" w:rsidRDefault="00C94567" w:rsidP="00105856">
      <w:pPr>
        <w:pStyle w:val="normal"/>
        <w:spacing w:beforeLines="50" w:afterLines="50" w:line="240" w:lineRule="auto"/>
        <w:ind w:rightChars="-152" w:right="-334"/>
        <w:jc w:val="both"/>
        <w:rPr>
          <w:sz w:val="18"/>
          <w:szCs w:val="18"/>
        </w:rPr>
      </w:pPr>
      <w:r w:rsidRPr="00105856">
        <w:rPr>
          <w:b/>
          <w:color w:val="3B3A3C"/>
          <w:sz w:val="18"/>
          <w:szCs w:val="18"/>
        </w:rPr>
        <w:t>(Writing logic: ordered...but not chronologically)</w:t>
      </w:r>
      <w:r w:rsidRPr="00105856">
        <w:rPr>
          <w:color w:val="3B3A3C"/>
          <w:sz w:val="18"/>
          <w:szCs w:val="18"/>
        </w:rPr>
        <w:t xml:space="preserve"> This paper is organized as follow</w:t>
      </w:r>
      <w:r w:rsidRPr="00105856">
        <w:rPr>
          <w:color w:val="3B3A3C"/>
          <w:sz w:val="18"/>
          <w:szCs w:val="18"/>
        </w:rPr>
        <w:t>s. After a short reminder on why the value restriction became so popular, we give some examples of our scheme applied to simple cases,</w:t>
      </w:r>
      <w:r w:rsidRPr="00105856">
        <w:rPr>
          <w:color w:val="FFFF00"/>
          <w:sz w:val="18"/>
          <w:szCs w:val="18"/>
        </w:rPr>
        <w:t>and</w:t>
      </w:r>
      <w:r w:rsidRPr="00105856">
        <w:rPr>
          <w:color w:val="3B3A3C"/>
          <w:sz w:val="18"/>
          <w:szCs w:val="18"/>
        </w:rPr>
        <w:t xml:space="preserve"> </w:t>
      </w:r>
      <w:r w:rsidRPr="00105856">
        <w:rPr>
          <w:color w:val="FFFF00"/>
          <w:sz w:val="18"/>
          <w:szCs w:val="18"/>
        </w:rPr>
        <w:t>then</w:t>
      </w:r>
      <w:r w:rsidRPr="00105856">
        <w:rPr>
          <w:color w:val="3B3A3C"/>
          <w:sz w:val="18"/>
          <w:szCs w:val="18"/>
        </w:rPr>
        <w:t xml:space="preserve"> show how it helps solving the problems described above. In section 5 we formalize our language and type system, </w:t>
      </w:r>
      <w:r w:rsidRPr="00105856">
        <w:rPr>
          <w:color w:val="FFFF00"/>
          <w:sz w:val="18"/>
          <w:szCs w:val="18"/>
        </w:rPr>
        <w:t>a</w:t>
      </w:r>
      <w:r w:rsidRPr="00105856">
        <w:rPr>
          <w:color w:val="FFFF00"/>
          <w:sz w:val="18"/>
          <w:szCs w:val="18"/>
        </w:rPr>
        <w:t>nd</w:t>
      </w:r>
      <w:r w:rsidRPr="00105856">
        <w:rPr>
          <w:color w:val="3B3A3C"/>
          <w:sz w:val="18"/>
          <w:szCs w:val="18"/>
        </w:rPr>
        <w:t xml:space="preserve"> prove its soundness using semantic types in section 6, before concluding. </w:t>
      </w:r>
    </w:p>
    <w:sectPr w:rsidR="00D121B8" w:rsidRPr="00105856" w:rsidSect="00A22DFB">
      <w:type w:val="continuous"/>
      <w:pgSz w:w="12240" w:h="15840" w:code="1"/>
      <w:pgMar w:top="737" w:right="851" w:bottom="737" w:left="851" w:header="72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567" w:rsidRDefault="00C94567" w:rsidP="00105856">
      <w:pPr>
        <w:spacing w:line="240" w:lineRule="auto"/>
      </w:pPr>
      <w:r>
        <w:separator/>
      </w:r>
    </w:p>
  </w:endnote>
  <w:endnote w:type="continuationSeparator" w:id="1">
    <w:p w:rsidR="00C94567" w:rsidRDefault="00C94567" w:rsidP="00105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567" w:rsidRDefault="00C94567" w:rsidP="00105856">
      <w:pPr>
        <w:spacing w:line="240" w:lineRule="auto"/>
      </w:pPr>
      <w:r>
        <w:separator/>
      </w:r>
    </w:p>
  </w:footnote>
  <w:footnote w:type="continuationSeparator" w:id="1">
    <w:p w:rsidR="00C94567" w:rsidRDefault="00C94567" w:rsidP="001058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21B8"/>
    <w:rsid w:val="00105856"/>
    <w:rsid w:val="00A22DFB"/>
    <w:rsid w:val="00C94567"/>
    <w:rsid w:val="00D121B8"/>
    <w:rsid w:val="00FB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D121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121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121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121B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121B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121B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121B8"/>
  </w:style>
  <w:style w:type="table" w:customStyle="1" w:styleId="TableNormal">
    <w:name w:val="Table Normal"/>
    <w:rsid w:val="00D121B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121B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121B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semiHidden/>
    <w:unhideWhenUsed/>
    <w:rsid w:val="001058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105856"/>
    <w:rPr>
      <w:sz w:val="20"/>
    </w:rPr>
  </w:style>
  <w:style w:type="paragraph" w:styleId="a7">
    <w:name w:val="footer"/>
    <w:basedOn w:val="a"/>
    <w:link w:val="a8"/>
    <w:uiPriority w:val="99"/>
    <w:semiHidden/>
    <w:unhideWhenUsed/>
    <w:rsid w:val="001058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105856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English Writing.docx</dc:title>
  <cp:lastModifiedBy>suhorng Y.</cp:lastModifiedBy>
  <cp:revision>4</cp:revision>
  <dcterms:created xsi:type="dcterms:W3CDTF">2014-12-18T10:21:00Z</dcterms:created>
  <dcterms:modified xsi:type="dcterms:W3CDTF">2014-12-18T10:26:00Z</dcterms:modified>
</cp:coreProperties>
</file>