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keepNext/>
        <w:spacing w:after="120"/>
      </w:pPr>
      <w:r>
        <w:rPr/>
        <w:t>关西大学大学院硕士在读｜数据质量改善、分析工具与 AI 辅助开发｜预计2027年9月毕业</w:t>
      </w:r>
    </w:p>
    <w:p>
      <w:hyperlink r:id="rId9">
        <w:r>
          <w:rPr>
            <w:rStyle w:val="Hyperlink"/>
            <w:color w:val="1D1D1F"/>
            <w:u w:val="single"/>
          </w:rPr>
          <w:t>个人主页</w:t>
        </w:r>
      </w:hyperlink>
      <w:r>
        <w:rPr/>
        <w:t xml:space="preserve"> · </w:t>
      </w:r>
      <w:hyperlink r:id="rId10">
        <w:r>
          <w:rPr>
            <w:rStyle w:val="Hyperlink"/>
            <w:color w:val="1D1D1F"/>
            <w:u w:val="single"/>
          </w:rPr>
          <w:t>GitHub</w:t>
        </w:r>
      </w:hyperlink>
      <w:r>
        <w:rPr/>
        <w:t xml:space="preserve"> · </w:t>
      </w:r>
      <w:hyperlink r:id="rId11">
        <w:r>
          <w:rPr>
            <w:rStyle w:val="Hyperlink"/>
            <w:color w:val="1D1D1F"/>
            <w:u w:val="single"/>
          </w:rPr>
          <w:t>Wantedly</w:t>
        </w:r>
      </w:hyperlink>
    </w:p>
    <w:p>
      <w:pPr>
        <w:pStyle w:val="Heading1"/>
      </w:pPr>
      <w:r>
        <w:rPr/>
        <w:t>个人概述</w:t>
      </w:r>
    </w:p>
    <w:p>
      <w:r>
        <w:rPr/>
        <w:t>目前在 Baseconnect 担任 AI 工程实习生，参与企业数据抽取与质量改善。Claude 辅助调查与实现，同事负责审查；我判断修正范围与业务合理性，负责试运行（dry-run）、备份、生产数据修正及结果核对。在硕士研究中，我借助 AI 制作了以 PyPI 的709个节点、Go 的591个节点为样本，用多项指标比较 OSS 依赖结构的演示，并开发了 CorpLink-AI，用于在分析前整理新闻资料。现就读于关西大学大学院，预计2027年9月毕业。</w:t>
      </w:r>
    </w:p>
    <w:p>
      <w:r>
        <w:rPr/>
        <w:t>希望将这些经验用于改善数据质量，以及开发分析工具和 AI 应用。</w:t>
      </w:r>
    </w:p>
    <w:p>
      <w:pPr>
        <w:pStyle w:val="Heading1"/>
      </w:pPr>
      <w:r>
        <w:rPr/>
        <w:t>数据相关实践与研究</w:t>
      </w:r>
    </w:p>
    <w:p>
      <w:pPr>
        <w:keepNext/>
      </w:pPr>
      <w:r>
        <w:rPr>
          <w:b/>
        </w:rPr>
        <w:t>Baseconnect｜修正现有数据，并处理问题源头</w:t>
      </w:r>
    </w:p>
    <w:p>
      <w:r>
        <w:rPr/>
        <w:t>Baseconnect 提供企业信息数据库查询服务，我参与其中的信息抽取与质量改善，处理存储在 S3、直接用于客户服务的生产数据。</w:t>
      </w:r>
    </w:p>
    <w:p>
      <w:pPr>
        <w:pStyle w:val="ListBullet"/>
      </w:pPr>
      <w:r>
        <w:rPr/>
        <w:t>针对 PDF 文字重复读取导致部门名称抽取异常的问题，我提出先检查原始 PDF。AI 调查文字坐标后发现，为呈现粗体效果，同一文字被叠加绘制。结合同事的审查意见，我们兼顾普通页面的处理耗时和对短文档的适用性，调整了处理方式。在成功取得的73份 PDF 中，68份输出保持一致，5份得到预期修正。AI 辅助调查与实现，我判断如何开展检查，并验证结果，同事负责审查。</w:t>
      </w:r>
    </w:p>
    <w:p>
      <w:pPr>
        <w:pStyle w:val="ListBullet"/>
      </w:pPr>
      <w:r>
        <w:rPr/>
        <w:t>将反复出现的数据修正整理为可复用、可修改的处理逻辑（transform），并向问题源头的数据生成流程提交修正 PR。我判断现有处理能否复用、是否需要修改，并负责通过试运行（dry-run）确认变更、备份数据、在生产环境执行修正和核对结果。</w:t>
      </w:r>
    </w:p>
    <w:p>
      <w:pPr>
        <w:pStyle w:val="ListBullet"/>
      </w:pPr>
      <w:r>
        <w:rPr/>
        <w:t>在3个月（约320工时）的工作中，我创建的190个 PR 经同事审查后获合并。其中，后1.5个月（约180工时）内解决了38项修正任务。</w:t>
      </w:r>
    </w:p>
    <w:p>
      <w:pPr>
        <w:pStyle w:val="ListBullet"/>
      </w:pPr>
      <w:r>
        <w:rPr/>
        <w:t>Claude 辅助调查与实现，同事负责审查。我负责定义问题、比较解决方案、判断业务合理性与风险，以及验证和执行。</w:t>
      </w:r>
    </w:p>
    <w:p>
      <w:pPr>
        <w:pStyle w:val="ListBullet"/>
      </w:pPr>
      <w:r>
        <w:rPr/>
        <w:t>2026年6月初至9月初的工作记录显示，在企业部门与组织信息中，我负责的一个数据项的抽取精度由40%多提升至85%，覆盖率由30%多提升至75%。精度按“正确抽取条数／抽取总条数”核对，覆盖率按“抽取总条数／标准答案数据条数”核对。</w:t>
      </w:r>
    </w:p>
    <w:p>
      <w:pPr>
        <w:pStyle w:val="ListBullet"/>
      </w:pPr>
      <w:r>
        <w:rPr/>
        <w:t>将修正范围、验证结果和下一步保存到个人数据库工作台，让其他 AI 会话也能接续工作。</w:t>
      </w:r>
    </w:p>
    <w:p>
      <w:pPr>
        <w:keepNext/>
      </w:pPr>
      <w:r>
        <w:rPr>
          <w:b/>
        </w:rPr>
        <w:t>OSS 依赖网络分析｜比较结构指标并查看分析对象的演示</w:t>
      </w:r>
    </w:p>
    <w:p>
      <w:pPr>
        <w:keepNext/>
      </w:pPr>
      <w:r>
        <w:rPr/>
        <w:t>硕士研究关注 OSS 在依赖网络中所处的结构位置。以 PyPI 的709个节点、Go 的591个节点为样本，通过多项指标考察软件被直接依赖的数量、连接网络不同部分的作用等。演示将网络图、指标排名与节点说明联动，支持搜索软件、切换指标，以及在排名和节点说明之间查看对应信息。补充软件用途说明，帮助读者将分析对象与显示结果联系起来。研究与界面开发均采用 AI 辅助方式。</w:t>
      </w:r>
    </w:p>
    <w:p>
      <w:hyperlink r:id="rId12">
        <w:r>
          <w:rPr>
            <w:rStyle w:val="Hyperlink"/>
            <w:color w:val="1D1D1F"/>
            <w:u w:val="single"/>
          </w:rPr>
          <w:t>研究演示</w:t>
        </w:r>
      </w:hyperlink>
    </w:p>
    <w:p>
      <w:pPr>
        <w:keepNext/>
      </w:pPr>
      <w:r>
        <w:rPr>
          <w:b/>
        </w:rPr>
        <w:t>CorpLink-AI｜将新闻整理成网络分析所需的数据</w:t>
      </w:r>
      <w:r>
        <w:rPr/>
        <w:t xml:space="preserve"> · 2026年2月～3月</w:t>
      </w:r>
    </w:p>
    <w:p>
      <w:pPr>
        <w:keepNext/>
      </w:pPr>
      <w:r>
        <w:rPr/>
        <w:t>将新闻文件中的企业名称与合作线索整理为关系数据和矩阵。将文件上传、参数设置、处理和结果下载整合为 Web 上的连续操作。优先使用本地名称匹配、映射和缓存，复用已有结果，只向模型查询尚未解决的部分。采纳 Gemini、ChatGPT 的代码建议，使用 Git 推进部署。</w:t>
      </w:r>
    </w:p>
    <w:p>
      <w:hyperlink r:id="rId13">
        <w:r>
          <w:rPr>
            <w:rStyle w:val="Hyperlink"/>
            <w:color w:val="1D1D1F"/>
            <w:u w:val="single"/>
          </w:rPr>
          <w:t>项目源码</w:t>
        </w:r>
      </w:hyperlink>
    </w:p>
    <w:p>
      <w:pPr>
        <w:pStyle w:val="Heading1"/>
      </w:pPr>
      <w:r>
        <w:rPr/>
        <w:t>工作经历</w:t>
      </w:r>
    </w:p>
    <w:p>
      <w:pPr>
        <w:keepNext/>
      </w:pPr>
      <w:r>
        <w:rPr>
          <w:b/>
        </w:rPr>
        <w:t>Baseconnect｜AI 工程实习生（兼职）</w:t>
      </w:r>
      <w:r>
        <w:rPr/>
        <w:t xml:space="preserve"> · 2026年～现在</w:t>
      </w:r>
      <w:r>
        <w:br/>
      </w:r>
      <w:r>
        <w:rPr/>
        <w:t>参与企业信息抽取、生产数据修正及数据生成流程改善，具体实践见上文。</w:t>
      </w:r>
    </w:p>
    <w:p>
      <w:pPr>
        <w:keepNext/>
      </w:pPr>
      <w:r>
        <w:rPr>
          <w:b/>
        </w:rPr>
        <w:t>关西大学｜教学助理（TA）</w:t>
      </w:r>
      <w:r>
        <w:rPr/>
        <w:t xml:space="preserve"> · 2025年9月～现在</w:t>
      </w:r>
      <w:r>
        <w:br/>
      </w:r>
      <w:r>
        <w:rPr/>
        <w:t>支持实习课的答疑与工具操作；在学生服务站提供软硬件咨询并记录问题，跟进已转交技术人员的事项。</w:t>
      </w:r>
    </w:p>
    <w:p>
      <w:r>
        <w:rPr>
          <w:b/>
        </w:rPr>
        <w:t>Studio Keya_cc｜创办与运营</w:t>
      </w:r>
      <w:r>
        <w:rPr/>
        <w:t xml:space="preserve"> · 2019年11月～2025年12月</w:t>
      </w:r>
    </w:p>
    <w:p>
      <w:pPr>
        <w:pStyle w:val="ListBullet"/>
      </w:pPr>
      <w:r>
        <w:rPr/>
        <w:t>面向中文玩家，提供韩服游戏内物品与货币交易、韩元支付与游戏内代购、交易担保，以及面向新玩家的付费咨询。交易担保按笔收取手续费，咨询按分钟计费。</w:t>
      </w:r>
    </w:p>
    <w:p>
      <w:pPr>
        <w:pStyle w:val="ListBullet"/>
      </w:pPr>
      <w:r>
        <w:rPr/>
        <w:t>为看不懂韩语的用户整理并说明活动规则、物品获取的数学期望与所需费用，推荐以较少支出获得相同游戏内效果的攻略和购买方案。参与攻略图片制作，当时也制作了攻略网站，并通过 PDF、文字和短视频传递信息。视频累计播放约50万次。</w:t>
      </w:r>
    </w:p>
    <w:p>
      <w:pPr>
        <w:pStyle w:val="ListBullet"/>
      </w:pPr>
      <w:r>
        <w:rPr/>
        <w:t>各项服务累计覆盖2,000名以上客户（已去重）。高峰期聘用约3名实习生，梳理服务步骤、客服分工和任务进度管理方法。</w:t>
      </w:r>
    </w:p>
    <w:p>
      <w:pPr>
        <w:keepNext/>
      </w:pPr>
      <w:r>
        <w:rPr>
          <w:b/>
        </w:rPr>
        <w:t>Holly Travel Int. Travel Agency｜CEO 助理（业务改善与开发协调）</w:t>
      </w:r>
      <w:r>
        <w:rPr/>
        <w:t xml:space="preserve"> · 2017年12月～2021年12月</w:t>
      </w:r>
    </w:p>
    <w:p>
      <w:r>
        <w:rPr/>
        <w:t>以正式员工身份担任总经理助理，直接协助 CEO。</w:t>
      </w:r>
    </w:p>
    <w:p>
      <w:pPr>
        <w:pStyle w:val="ListBullet"/>
      </w:pPr>
      <w:r>
        <w:rPr/>
        <w:t>观察一线人员调整酒店价格的操作，向负责人确认业务规则和遇到的问题。与约5～10名研发人员核对可行性和难度，并向业务人员说明可实现的范围。将业务与研发双方商定的界面方案整理为演示原型和需求文档。</w:t>
      </w:r>
    </w:p>
    <w:p>
      <w:pPr>
        <w:pStyle w:val="ListBullet"/>
      </w:pPr>
      <w:r>
        <w:rPr/>
        <w:t>使用甘特图管理进度，核对任务依赖、工时、成本和人员可投入的时间。遇到开发问题时，比较能够满足同一业务目标的替代方案，并与相关人员协调。</w:t>
      </w:r>
    </w:p>
    <w:p>
      <w:pPr>
        <w:pStyle w:val="ListBullet"/>
      </w:pPr>
      <w:r>
        <w:rPr/>
        <w:t>参与供应商与销售渠道联动的库存及价格调整、旅游产品销售与分销、内部财务管理及奖金计算等需求整理。针对酒店发票信息导入功能，结合费用、工期和精度，将方案调整为初步核对后由财务人员确认并录入，推动其投入业务使用。技术实现由开发团队负责。</w:t>
      </w:r>
    </w:p>
    <w:p>
      <w:pPr>
        <w:pStyle w:val="ListBullet"/>
      </w:pPr>
      <w:r>
        <w:rPr/>
        <w:t>参与测试、上线时的用户培训及使用后的反馈确认，也参与海外客户、合作方和团队成员之间的业务协调、招聘面试与新人培训。</w:t>
      </w:r>
    </w:p>
    <w:p>
      <w:pPr>
        <w:pStyle w:val="Heading1"/>
      </w:pPr>
      <w:r>
        <w:rPr/>
        <w:t>教育</w:t>
      </w:r>
    </w:p>
    <w:p>
      <w:pPr>
        <w:pStyle w:val="ListBullet"/>
      </w:pPr>
      <w:r>
        <w:rPr/>
        <w:t>关西大学大学院 総合情報学研究科 社会情報学専攻：2025年4月入学，预计2027年9月毕业，硕士在读。</w:t>
      </w:r>
    </w:p>
    <w:p>
      <w:pPr>
        <w:pStyle w:val="ListBullet"/>
      </w:pPr>
      <w:r>
        <w:rPr/>
        <w:t>大阪情報ITクリエイター専門学校，系统开发课程：2024年4月～2025年3月，中途退学。</w:t>
      </w:r>
    </w:p>
    <w:p>
      <w:pPr>
        <w:pStyle w:val="ListBullet"/>
      </w:pPr>
      <w:r>
        <w:rPr/>
        <w:t>广东财经大学，金融工程专业：2014年9月～2018年7月，本科毕业。</w:t>
      </w:r>
    </w:p>
    <w:p>
      <w:pPr>
        <w:pStyle w:val="Heading1"/>
      </w:pPr>
      <w:r>
        <w:rPr/>
        <w:t>资格与语言</w:t>
      </w:r>
    </w:p>
    <w:p>
      <w:pPr>
        <w:pStyle w:val="ListBullet"/>
        <w:keepNext/>
      </w:pPr>
      <w:r>
        <w:rPr/>
        <w:t>AWS Certified AI Practitioner／AWS Certified Cloud Practitioner／AWS Certified Solutions Architect – Associate：均于2026年取得。</w:t>
      </w:r>
    </w:p>
    <w:p>
      <w:pPr>
        <w:pStyle w:val="ListBullet"/>
      </w:pPr>
      <w:r>
        <w:rPr/>
        <w:t>基本情報技術者試験（2024年5月）、日本语能力测试 N1（2023年12月）、TOEIC L&amp;R 805分（2022年8月）、BEC Higher Grade C（2018年5月）。普通话、粤语为母语。</w:t>
      </w:r>
    </w:p>
    <w:p>
      <w:pPr>
        <w:pStyle w:val="Heading1"/>
      </w:pPr>
      <w:r>
        <w:rPr/>
        <w:t>工作方式与工具</w:t>
      </w:r>
    </w:p>
    <w:p>
      <w:pPr>
        <w:keepNext/>
      </w:pPr>
      <w:r>
        <w:rPr/>
        <w:t>使用 Python、SQL、Git 进行 AI 辅助开发、数据查询与验证，能够阅读部分代码、核对处理过程并进行局部修改。大部分实现工作借助 Claude 等工具完成；我负责需求整理、方案比较、业务判断，以及验证方案的设计与改进。我会检查反例，在其他 AI 会话中进行独立验证，并结合同事的审查意见判断方案是否适合实际使用。同时检查待修正数据和正常数据，并核对执行后的结果。</w:t>
      </w:r>
    </w:p>
    <w:p>
      <w:hyperlink r:id="rId14">
        <w:r>
          <w:rPr>
            <w:rStyle w:val="Hyperlink"/>
            <w:color w:val="1D1D1F"/>
            <w:u w:val="single"/>
          </w:rPr>
          <w:t>开发中最具挑战的经历</w:t>
        </w:r>
      </w:hyperlink>
      <w:r>
        <w:rPr/>
        <w:t xml:space="preserve"> · </w:t>
      </w:r>
      <w:hyperlink r:id="rId15">
        <w:r>
          <w:rPr>
            <w:rStyle w:val="Hyperlink"/>
            <w:color w:val="1D1D1F"/>
            <w:u w:val="single"/>
          </w:rPr>
          <w:t>个人项目介绍</w:t>
        </w:r>
      </w:hyperlink>
    </w:p>
    <w:sectPr w:rsidR="00FC693F" w:rsidRPr="0006063C" w:rsidSect="00034616">
      <w:footerReference w:type="default" r:id="rId16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/>
  <w:font w:name="PingFang SC"/>
  <w:font w:name="Hiragino San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 w:eastAsia="PingFang SC" w:cs="Helvetica Neue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 w:cs="Helvetica Neue" w:eastAsia="PingFang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Helvetica Neue" w:hAnsi="Helvetica Neue" w:hint="default" w:cs="Helvetica Neue" w:eastAsia="PingFang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 w:cs="Helvetica Neue" w:eastAsia="PingFang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Helvetica Neue" w:hAnsi="Helvetica Neue" w:hint="default" w:cs="Helvetica Neue" w:eastAsia="PingFang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Helvetica Neue" w:hAnsi="Helvetica Neue" w:eastAsia="PingFang SC" w:cs="Helvetica Neu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Helvetica Neue" w:hAnsi="Helvetica Neue" w:eastAsia="PingFang SC" w:cs="Helvetica Neue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Helvetica Neue" w:hAnsi="Helvetica Neue" w:eastAsia="PingFang SC" w:cs="Helvetica Neue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Helvetica Neue" w:hAnsi="Helvetica Neue" w:eastAsia="PingFang SC" w:cs="Helvetica Neue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eastAsia="PingFang SC" w:cs="Helvetica Neue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Helvetica Neue" w:hAnsi="Helvetica Neue" w:eastAsia="PingFang SC" w:cs="Helvetica Neue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D1D1F" w:themeColor="accent1"/>
      </w:pBdr>
      <w:spacing w:after="300" w:line="240" w:lineRule="auto"/>
      <w:contextualSpacing/>
    </w:pPr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D1D1F" w:themeColor="accent1"/>
      </w:pBd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www.wantedly.com/id/yotenra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github.com/shiameyeung/CorpLink-AI" TargetMode="External"/><Relationship Id="rId14" Type="http://schemas.openxmlformats.org/officeDocument/2006/relationships/hyperlink" Target="https://yotenra.com/challenge.html" TargetMode="External"/><Relationship Id="rId15" Type="http://schemas.openxmlformats.org/officeDocument/2006/relationships/hyperlink" Target="https://yotenra.com/apps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ple Neutral">
      <a:dk1>
        <a:srgbClr val="000000"/>
      </a:dk1>
      <a:lt1>
        <a:srgbClr val="FFFFFF"/>
      </a:lt1>
      <a:dk2>
        <a:srgbClr val="1D1D1F"/>
      </a:dk2>
      <a:lt2>
        <a:srgbClr val="F5F5F7"/>
      </a:lt2>
      <a:accent1>
        <a:srgbClr val="1D1D1F"/>
      </a:accent1>
      <a:accent2>
        <a:srgbClr val="6E6E73"/>
      </a:accent2>
      <a:accent3>
        <a:srgbClr val="D2D2D7"/>
      </a:accent3>
      <a:accent4>
        <a:srgbClr val="F5F5F7"/>
      </a:accent4>
      <a:accent5>
        <a:srgbClr val="6E6E73"/>
      </a:accent5>
      <a:accent6>
        <a:srgbClr val="D2D2D7"/>
      </a:accent6>
      <a:hlink>
        <a:srgbClr val="1D1D1F"/>
      </a:hlink>
      <a:folHlink>
        <a:srgbClr val="6E6E73"/>
      </a:folHlink>
    </a:clrScheme>
    <a:fontScheme name="Apple System Fonts">
      <a:maj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ajorFont>
      <a:min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