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ax-power-of-attorney"/>
    <w:p>
      <w:pPr>
        <w:pStyle w:val="Heading2"/>
      </w:pPr>
      <w:r>
        <w:t xml:space="preserve">Tax Power of Attorney</w:t>
      </w:r>
    </w:p>
    <w:bookmarkEnd w:id="9"/>
    <w:bookmarkStart w:id="17" w:name="section"/>
    <w:p>
      <w:pPr>
        <w:pStyle w:val="Heading2"/>
      </w:pPr>
      <w:r>
        <w:br/>
      </w:r>
    </w:p>
    <w:p>
      <w:pPr>
        <w:pStyle w:val="FirstParagraph"/>
      </w:pPr>
      <w:r>
        <w:t xml:space="preserve">This Tax Power of Attorney (“POA”) is executed on [Date], by and between:</w:t>
      </w:r>
    </w:p>
    <w:p>
      <w:pPr>
        <w:pStyle w:val="BodyText"/>
      </w:pPr>
      <w:r>
        <w:rPr>
          <w:b/>
          <w:bCs/>
        </w:rPr>
        <w:t xml:space="preserve">Taxpayer:</w:t>
      </w:r>
      <w:r>
        <w:br/>
      </w:r>
      <w:r>
        <w:t xml:space="preserve">Name: [Full Legal Name]</w:t>
      </w:r>
      <w:r>
        <w:br/>
      </w:r>
      <w:r>
        <w:t xml:space="preserve">Address: [Address]</w:t>
      </w:r>
      <w:r>
        <w:br/>
      </w:r>
      <w:r>
        <w:t xml:space="preserve">Tax ID / SSN / EIN: [Number]</w:t>
      </w:r>
      <w:r>
        <w:br/>
      </w:r>
      <w:r>
        <w:t xml:space="preserve">Phone: [Phone]</w:t>
      </w:r>
      <w:r>
        <w:br/>
      </w:r>
      <w:r>
        <w:t xml:space="preserve">Email: [Email]</w:t>
      </w:r>
    </w:p>
    <w:p>
      <w:pPr>
        <w:pStyle w:val="BodyText"/>
      </w:pPr>
      <w:r>
        <w:rPr>
          <w:b/>
          <w:bCs/>
        </w:rPr>
        <w:t xml:space="preserve">Representative (Attorney-in-Fact):</w:t>
      </w:r>
      <w:r>
        <w:br/>
      </w:r>
      <w:r>
        <w:t xml:space="preserve">Name: [Representative’s Full Name]</w:t>
      </w:r>
      <w:r>
        <w:br/>
      </w:r>
      <w:r>
        <w:t xml:space="preserve">Firm/Organization: [If applicable]</w:t>
      </w:r>
      <w:r>
        <w:br/>
      </w:r>
      <w:r>
        <w:t xml:space="preserve">Address: [Address]</w:t>
      </w:r>
      <w:r>
        <w:br/>
      </w:r>
      <w:r>
        <w:t xml:space="preserve">Phone: [Phone]</w:t>
      </w:r>
      <w:r>
        <w:br/>
      </w:r>
      <w:r>
        <w:t xml:space="preserve">Email: [Email]</w:t>
      </w:r>
    </w:p>
    <w:p>
      <w:pPr>
        <w:pStyle w:val="BodyText"/>
      </w:pPr>
      <w:r>
        <w:br/>
      </w:r>
    </w:p>
    <w:bookmarkStart w:id="10" w:name="authority-granted"/>
    <w:p>
      <w:pPr>
        <w:pStyle w:val="Heading3"/>
      </w:pPr>
      <w:r>
        <w:t xml:space="preserve">1. Authority Granted</w:t>
      </w:r>
    </w:p>
    <w:p>
      <w:pPr>
        <w:pStyle w:val="FirstParagraph"/>
      </w:pPr>
      <w:r>
        <w:t xml:space="preserve">The Taxpayer hereby appoints the Representative as their true and lawful attorney-in-fact with authority to:</w:t>
      </w:r>
    </w:p>
    <w:p>
      <w:pPr>
        <w:numPr>
          <w:ilvl w:val="0"/>
          <w:numId w:val="1001"/>
        </w:numPr>
      </w:pPr>
      <w:r>
        <w:t xml:space="preserve">Represent the Taxpayer before the [IRS/State Tax Authority/Other].</w:t>
      </w:r>
    </w:p>
    <w:p>
      <w:pPr>
        <w:numPr>
          <w:ilvl w:val="0"/>
          <w:numId w:val="1001"/>
        </w:numPr>
      </w:pPr>
      <w:r>
        <w:t xml:space="preserve">Receive and inspect confidential tax information.</w:t>
      </w:r>
    </w:p>
    <w:p>
      <w:pPr>
        <w:numPr>
          <w:ilvl w:val="0"/>
          <w:numId w:val="1001"/>
        </w:numPr>
      </w:pPr>
      <w:r>
        <w:t xml:space="preserve">Sign agreements, consents, and other documents on behalf of the Taxpayer.</w:t>
      </w:r>
    </w:p>
    <w:p>
      <w:pPr>
        <w:numPr>
          <w:ilvl w:val="0"/>
          <w:numId w:val="1001"/>
        </w:numPr>
      </w:pPr>
      <w:r>
        <w:t xml:space="preserve">Perform all acts necessary with respect to the specified tax matters.</w:t>
      </w:r>
    </w:p>
    <w:p>
      <w:pPr>
        <w:pStyle w:val="FirstParagraph"/>
      </w:pPr>
      <w:r>
        <w:br/>
      </w:r>
    </w:p>
    <w:bookmarkEnd w:id="10"/>
    <w:bookmarkStart w:id="11" w:name="tax-matters-covered"/>
    <w:p>
      <w:pPr>
        <w:pStyle w:val="Heading3"/>
      </w:pPr>
      <w:r>
        <w:t xml:space="preserve">2. Tax Matters Covered</w:t>
      </w:r>
    </w:p>
    <w:p>
      <w:pPr>
        <w:pStyle w:val="FirstParagraph"/>
      </w:pPr>
      <w:r>
        <w:t xml:space="preserve">This POA applies to the following:</w:t>
      </w:r>
    </w:p>
    <w:p>
      <w:pPr>
        <w:numPr>
          <w:ilvl w:val="0"/>
          <w:numId w:val="1002"/>
        </w:numPr>
      </w:pPr>
      <w:r>
        <w:t xml:space="preserve">Tax Type(s): [Income Tax, Payroll Tax, Sales Tax, Other]</w:t>
      </w:r>
    </w:p>
    <w:p>
      <w:pPr>
        <w:numPr>
          <w:ilvl w:val="0"/>
          <w:numId w:val="1002"/>
        </w:numPr>
      </w:pPr>
      <w:r>
        <w:t xml:space="preserve">Tax Period(s): [Years or periods covered]</w:t>
      </w:r>
    </w:p>
    <w:p>
      <w:pPr>
        <w:pStyle w:val="FirstParagraph"/>
      </w:pPr>
      <w:r>
        <w:br/>
      </w:r>
    </w:p>
    <w:bookmarkEnd w:id="11"/>
    <w:bookmarkStart w:id="12" w:name="limitations"/>
    <w:p>
      <w:pPr>
        <w:pStyle w:val="Heading3"/>
      </w:pPr>
      <w:r>
        <w:t xml:space="preserve">3. Limitations</w:t>
      </w:r>
    </w:p>
    <w:p>
      <w:pPr>
        <w:pStyle w:val="FirstParagraph"/>
      </w:pPr>
      <w:r>
        <w:t xml:space="preserve">This POA does not authorize the Representative to endorse or negotiate refund checks or to make personal financial decisions unrelated to tax matters, unless expressly stated.</w:t>
      </w:r>
    </w:p>
    <w:p>
      <w:pPr>
        <w:pStyle w:val="BodyText"/>
      </w:pPr>
      <w:r>
        <w:br/>
      </w:r>
    </w:p>
    <w:bookmarkEnd w:id="12"/>
    <w:bookmarkStart w:id="13" w:name="duration"/>
    <w:p>
      <w:pPr>
        <w:pStyle w:val="Heading3"/>
      </w:pPr>
      <w:r>
        <w:t xml:space="preserve">4. Duration</w:t>
      </w:r>
    </w:p>
    <w:p>
      <w:pPr>
        <w:pStyle w:val="FirstParagraph"/>
      </w:pPr>
      <w:r>
        <w:t xml:space="preserve">This POA shall remain in effect until [End Date] or until revoked in writing by the Taxpayer.</w:t>
      </w:r>
    </w:p>
    <w:p>
      <w:pPr>
        <w:pStyle w:val="BodyText"/>
      </w:pPr>
      <w:r>
        <w:br/>
      </w:r>
    </w:p>
    <w:bookmarkEnd w:id="13"/>
    <w:bookmarkStart w:id="14" w:name="revocation"/>
    <w:p>
      <w:pPr>
        <w:pStyle w:val="Heading3"/>
      </w:pPr>
      <w:r>
        <w:t xml:space="preserve">5. Revocation</w:t>
      </w:r>
    </w:p>
    <w:p>
      <w:pPr>
        <w:pStyle w:val="FirstParagraph"/>
      </w:pPr>
      <w:r>
        <w:t xml:space="preserve">The Taxpayer may revoke this POA at any time by providing written notice to the Representative and the relevant tax authority.</w:t>
      </w:r>
    </w:p>
    <w:p>
      <w:pPr>
        <w:pStyle w:val="BodyText"/>
      </w:pPr>
      <w:r>
        <w:br/>
      </w:r>
    </w:p>
    <w:bookmarkEnd w:id="14"/>
    <w:bookmarkStart w:id="15" w:name="governing-law"/>
    <w:p>
      <w:pPr>
        <w:pStyle w:val="Heading3"/>
      </w:pPr>
      <w:r>
        <w:t xml:space="preserve">6. Governing Law</w:t>
      </w:r>
    </w:p>
    <w:p>
      <w:pPr>
        <w:pStyle w:val="FirstParagraph"/>
      </w:pPr>
      <w:r>
        <w:t xml:space="preserve">This POA shall be governed by and construed in accordance with the laws of [State/Country].</w:t>
      </w:r>
    </w:p>
    <w:p>
      <w:pPr>
        <w:pStyle w:val="BodyText"/>
      </w:pPr>
      <w:r>
        <w:br/>
      </w:r>
    </w:p>
    <w:bookmarkEnd w:id="15"/>
    <w:bookmarkStart w:id="16" w:name="signatures"/>
    <w:p>
      <w:pPr>
        <w:pStyle w:val="Heading3"/>
      </w:pPr>
      <w:r>
        <w:t xml:space="preserve">7. Signatures</w:t>
      </w:r>
    </w:p>
    <w:p>
      <w:pPr>
        <w:pStyle w:val="FirstParagraph"/>
      </w:pPr>
      <w:r>
        <w:rPr>
          <w:b/>
          <w:bCs/>
        </w:rPr>
        <w:t xml:space="preserve">Taxpayer:</w:t>
      </w:r>
      <w:r>
        <w:br/>
      </w:r>
      <w:r>
        <w:t xml:space="preserve">Signature: _____________________________</w:t>
      </w:r>
      <w:r>
        <w:br/>
      </w:r>
      <w:r>
        <w:t xml:space="preserve">Name: _______________________________</w:t>
      </w:r>
      <w:r>
        <w:br/>
      </w:r>
      <w:r>
        <w:t xml:space="preserve">Date: ________________________________</w:t>
      </w:r>
    </w:p>
    <w:p>
      <w:pPr>
        <w:pStyle w:val="BodyText"/>
      </w:pPr>
      <w:r>
        <w:rPr>
          <w:b/>
          <w:bCs/>
        </w:rPr>
        <w:t xml:space="preserve">Representative:</w:t>
      </w:r>
      <w:r>
        <w:br/>
      </w:r>
      <w:r>
        <w:t xml:space="preserve">Signature: _____________________________</w:t>
      </w:r>
      <w:r>
        <w:br/>
      </w:r>
      <w:r>
        <w:t xml:space="preserve">Name: _______________________________</w:t>
      </w:r>
      <w:r>
        <w:br/>
      </w:r>
      <w:r>
        <w:t xml:space="preserve">Date: ________________________________</w:t>
      </w:r>
    </w:p>
    <w:p>
      <w:pPr>
        <w:pStyle w:val="BodyText"/>
      </w:pPr>
      <w:r>
        <w:rPr>
          <w:b/>
          <w:bCs/>
        </w:rPr>
        <w:t xml:space="preserve">Notary Acknowledgment</w:t>
      </w:r>
      <w:r>
        <w:t xml:space="preserve"> </w:t>
      </w:r>
      <w:r>
        <w:t xml:space="preserve">(if required by jurisdiction)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2025-10-09T17:52:14Z</dcterms:created>
  <dcterms:modified xsi:type="dcterms:W3CDTF">2025-10-09T17:52:14Z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