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ternational-sales-agreement-template"/>
    <w:p>
      <w:pPr>
        <w:pStyle w:val="Heading2"/>
      </w:pPr>
      <w:r>
        <w:t xml:space="preserve">International Sales Agreement Template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International Sales Agreement (“Agreement”) is made on [Date], by and between:</w:t>
      </w:r>
    </w:p>
    <w:p>
      <w:pPr>
        <w:pStyle w:val="BodyText"/>
      </w:pPr>
      <w:r>
        <w:rPr>
          <w:b/>
          <w:bCs/>
        </w:rPr>
        <w:t xml:space="preserve">Seller:</w:t>
      </w:r>
      <w:r>
        <w:br/>
      </w:r>
      <w:r>
        <w:t xml:space="preserve">Name: __________________________</w:t>
      </w:r>
      <w:r>
        <w:br/>
      </w:r>
      <w:r>
        <w:t xml:space="preserve">Address: __________________________</w:t>
      </w:r>
      <w:r>
        <w:br/>
      </w:r>
      <w:r>
        <w:t xml:space="preserve">Country: __________________________</w:t>
      </w:r>
      <w:r>
        <w:br/>
      </w:r>
      <w:r>
        <w:t xml:space="preserve">Email: __________________________</w:t>
      </w:r>
      <w:r>
        <w:br/>
      </w:r>
      <w:r>
        <w:t xml:space="preserve">Phone: __________________________</w:t>
      </w:r>
    </w:p>
    <w:p>
      <w:pPr>
        <w:pStyle w:val="BodyText"/>
      </w:pPr>
      <w:r>
        <w:rPr>
          <w:b/>
          <w:bCs/>
        </w:rPr>
        <w:t xml:space="preserve">Buyer:</w:t>
      </w:r>
      <w:r>
        <w:br/>
      </w:r>
      <w:r>
        <w:t xml:space="preserve">Name: __________________________</w:t>
      </w:r>
      <w:r>
        <w:br/>
      </w:r>
      <w:r>
        <w:t xml:space="preserve">Address: __________________________</w:t>
      </w:r>
      <w:r>
        <w:br/>
      </w:r>
      <w:r>
        <w:t xml:space="preserve">Country: __________________________</w:t>
      </w:r>
      <w:r>
        <w:br/>
      </w:r>
      <w:r>
        <w:t xml:space="preserve">Email: __________________________</w:t>
      </w:r>
      <w:r>
        <w:br/>
      </w:r>
      <w:r>
        <w:t xml:space="preserve">Phone: __________________________</w:t>
      </w:r>
    </w:p>
    <w:p>
      <w:pPr>
        <w:pStyle w:val="BodyText"/>
      </w:pPr>
      <w:r>
        <w:t xml:space="preserve">Collectively referred to as the “Parties.”</w:t>
      </w:r>
    </w:p>
    <w:p>
      <w:pPr>
        <w:pStyle w:val="BodyText"/>
      </w:pPr>
      <w:r>
        <w:br/>
      </w:r>
    </w:p>
    <w:bookmarkStart w:id="9" w:name="purpose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purpose of this Agreement is to establish the terms and conditions under which the Seller will sell, and the Buyer will purchase, the goods described herein for international delivery.</w:t>
      </w:r>
    </w:p>
    <w:p>
      <w:pPr>
        <w:pStyle w:val="BodyText"/>
      </w:pPr>
      <w:r>
        <w:br/>
      </w:r>
    </w:p>
    <w:bookmarkEnd w:id="9"/>
    <w:bookmarkStart w:id="10" w:name="goods-description"/>
    <w:p>
      <w:pPr>
        <w:pStyle w:val="Heading3"/>
      </w:pPr>
      <w:r>
        <w:t xml:space="preserve">2. Goods Description</w:t>
      </w:r>
    </w:p>
    <w:p>
      <w:pPr>
        <w:pStyle w:val="FirstParagraph"/>
      </w:pPr>
      <w:r>
        <w:t xml:space="preserve">The Seller agrees to supply the following goods:</w:t>
      </w:r>
      <w:r>
        <w:br/>
      </w:r>
      <w:r>
        <w:t xml:space="preserve">[Detailed description, quantity, model numbers, and specifications].</w:t>
      </w:r>
    </w:p>
    <w:p>
      <w:pPr>
        <w:pStyle w:val="BodyText"/>
      </w:pPr>
      <w:r>
        <w:br/>
      </w:r>
    </w:p>
    <w:bookmarkEnd w:id="10"/>
    <w:bookmarkStart w:id="11" w:name="price-and-currency"/>
    <w:p>
      <w:pPr>
        <w:pStyle w:val="Heading3"/>
      </w:pPr>
      <w:r>
        <w:t xml:space="preserve">3. Price and Currency</w:t>
      </w:r>
    </w:p>
    <w:p>
      <w:pPr>
        <w:numPr>
          <w:ilvl w:val="0"/>
          <w:numId w:val="1001"/>
        </w:numPr>
      </w:pPr>
      <w:r>
        <w:t xml:space="preserve">Total price: $[Amount] in [Currency].</w:t>
      </w:r>
    </w:p>
    <w:p>
      <w:pPr>
        <w:numPr>
          <w:ilvl w:val="0"/>
          <w:numId w:val="1001"/>
        </w:numPr>
      </w:pPr>
      <w:r>
        <w:t xml:space="preserve">All taxes, customs duties, and tariffs are the responsibility of the [Buyer/Seller], unless otherwise agreed.</w:t>
      </w:r>
    </w:p>
    <w:p>
      <w:pPr>
        <w:pStyle w:val="FirstParagraph"/>
      </w:pPr>
      <w:r>
        <w:br/>
      </w:r>
    </w:p>
    <w:bookmarkEnd w:id="11"/>
    <w:bookmarkStart w:id="12" w:name="delivery-terms"/>
    <w:p>
      <w:pPr>
        <w:pStyle w:val="Heading3"/>
      </w:pPr>
      <w:r>
        <w:t xml:space="preserve">4. Delivery Terms</w:t>
      </w:r>
    </w:p>
    <w:p>
      <w:pPr>
        <w:numPr>
          <w:ilvl w:val="0"/>
          <w:numId w:val="1002"/>
        </w:numPr>
      </w:pPr>
      <w:r>
        <w:t xml:space="preserve">Delivery method: [Air Freight / Sea Freight / Other].</w:t>
      </w:r>
    </w:p>
    <w:p>
      <w:pPr>
        <w:numPr>
          <w:ilvl w:val="0"/>
          <w:numId w:val="1002"/>
        </w:numPr>
      </w:pPr>
      <w:r>
        <w:t xml:space="preserve">Delivery terms shall be based on</w:t>
      </w:r>
      <w:r>
        <w:t xml:space="preserve"> </w:t>
      </w:r>
      <w:r>
        <w:rPr>
          <w:b/>
          <w:bCs/>
        </w:rPr>
        <w:t xml:space="preserve">Incoterms 2020</w:t>
      </w:r>
      <w:r>
        <w:t xml:space="preserve">, specifically [FOB, CIF, EXW, etc.].</w:t>
      </w:r>
    </w:p>
    <w:p>
      <w:pPr>
        <w:numPr>
          <w:ilvl w:val="0"/>
          <w:numId w:val="1002"/>
        </w:numPr>
      </w:pPr>
      <w:r>
        <w:t xml:space="preserve">Estimated delivery date: [Date].</w:t>
      </w:r>
    </w:p>
    <w:p>
      <w:pPr>
        <w:numPr>
          <w:ilvl w:val="0"/>
          <w:numId w:val="1002"/>
        </w:numPr>
      </w:pPr>
      <w:r>
        <w:t xml:space="preserve">Risk of loss transfers upon [Specify Point of Transfer, e.g., port of shipment].</w:t>
      </w:r>
    </w:p>
    <w:p>
      <w:pPr>
        <w:pStyle w:val="FirstParagraph"/>
      </w:pPr>
      <w:r>
        <w:br/>
      </w:r>
    </w:p>
    <w:bookmarkEnd w:id="12"/>
    <w:bookmarkStart w:id="13" w:name="payment-terms"/>
    <w:p>
      <w:pPr>
        <w:pStyle w:val="Heading3"/>
      </w:pPr>
      <w:r>
        <w:t xml:space="preserve">5. Payment Terms</w:t>
      </w:r>
    </w:p>
    <w:p>
      <w:pPr>
        <w:numPr>
          <w:ilvl w:val="0"/>
          <w:numId w:val="1003"/>
        </w:numPr>
      </w:pPr>
      <w:r>
        <w:t xml:space="preserve">Payment method: [Wire Transfer / Letter of Credit / Other].</w:t>
      </w:r>
    </w:p>
    <w:p>
      <w:pPr>
        <w:numPr>
          <w:ilvl w:val="0"/>
          <w:numId w:val="1003"/>
        </w:numPr>
      </w:pPr>
      <w:r>
        <w:t xml:space="preserve">Payment due within [X days] of invoice date or as specified in</w:t>
      </w:r>
      <w:r>
        <w:t xml:space="preserve"> </w:t>
      </w:r>
      <w:r>
        <w:rPr>
          <w:b/>
          <w:bCs/>
        </w:rPr>
        <w:t xml:space="preserve">Exhibit A – Payment Schedule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Late payments will incur interest at [X]% per month.</w:t>
      </w:r>
    </w:p>
    <w:p>
      <w:pPr>
        <w:pStyle w:val="FirstParagraph"/>
      </w:pPr>
      <w:r>
        <w:br/>
      </w:r>
    </w:p>
    <w:bookmarkEnd w:id="13"/>
    <w:bookmarkStart w:id="14" w:name="inspection-and-acceptance"/>
    <w:p>
      <w:pPr>
        <w:pStyle w:val="Heading3"/>
      </w:pPr>
      <w:r>
        <w:t xml:space="preserve">6. Inspection and Acceptance</w:t>
      </w:r>
    </w:p>
    <w:p>
      <w:pPr>
        <w:numPr>
          <w:ilvl w:val="0"/>
          <w:numId w:val="1004"/>
        </w:numPr>
      </w:pPr>
      <w:r>
        <w:t xml:space="preserve">The Buyer shall inspect goods within [X days] of delivery.</w:t>
      </w:r>
    </w:p>
    <w:p>
      <w:pPr>
        <w:numPr>
          <w:ilvl w:val="0"/>
          <w:numId w:val="1004"/>
        </w:numPr>
      </w:pPr>
      <w:r>
        <w:t xml:space="preserve">Any defects must be reported in writing immediately.</w:t>
      </w:r>
    </w:p>
    <w:p>
      <w:pPr>
        <w:numPr>
          <w:ilvl w:val="0"/>
          <w:numId w:val="1004"/>
        </w:numPr>
      </w:pPr>
      <w:r>
        <w:t xml:space="preserve">Failure to notify the Seller within the inspection period constitutes acceptance of goods.</w:t>
      </w:r>
    </w:p>
    <w:p>
      <w:pPr>
        <w:pStyle w:val="FirstParagraph"/>
      </w:pPr>
      <w:r>
        <w:br/>
      </w:r>
    </w:p>
    <w:bookmarkEnd w:id="14"/>
    <w:bookmarkStart w:id="15" w:name="warranties"/>
    <w:p>
      <w:pPr>
        <w:pStyle w:val="Heading3"/>
      </w:pPr>
      <w:r>
        <w:t xml:space="preserve">7. Warranties</w:t>
      </w:r>
    </w:p>
    <w:p>
      <w:pPr>
        <w:pStyle w:val="FirstParagraph"/>
      </w:pPr>
      <w:r>
        <w:t xml:space="preserve">The Seller warrants that goods are:</w:t>
      </w:r>
    </w:p>
    <w:p>
      <w:pPr>
        <w:numPr>
          <w:ilvl w:val="0"/>
          <w:numId w:val="1005"/>
        </w:numPr>
      </w:pPr>
      <w:r>
        <w:t xml:space="preserve">Free from defects in material and workmanship.</w:t>
      </w:r>
    </w:p>
    <w:p>
      <w:pPr>
        <w:numPr>
          <w:ilvl w:val="0"/>
          <w:numId w:val="1005"/>
        </w:numPr>
      </w:pPr>
      <w:r>
        <w:t xml:space="preserve">Compliant with all applicable international standards and regulations.</w:t>
      </w:r>
    </w:p>
    <w:p>
      <w:pPr>
        <w:numPr>
          <w:ilvl w:val="0"/>
          <w:numId w:val="1005"/>
        </w:numPr>
      </w:pPr>
      <w:r>
        <w:t xml:space="preserve">Fit for the intended purpose as specified by the Buyer.</w:t>
      </w:r>
    </w:p>
    <w:p>
      <w:pPr>
        <w:pStyle w:val="FirstParagraph"/>
      </w:pPr>
      <w:r>
        <w:br/>
      </w:r>
    </w:p>
    <w:bookmarkEnd w:id="15"/>
    <w:bookmarkStart w:id="16" w:name="customs-and-import-duties"/>
    <w:p>
      <w:pPr>
        <w:pStyle w:val="Heading3"/>
      </w:pPr>
      <w:r>
        <w:t xml:space="preserve">8. Customs and Import Duties</w:t>
      </w:r>
    </w:p>
    <w:p>
      <w:pPr>
        <w:numPr>
          <w:ilvl w:val="0"/>
          <w:numId w:val="1006"/>
        </w:numPr>
      </w:pPr>
      <w:r>
        <w:t xml:space="preserve">The Parties agree to clearly specify which Party is responsible for customs documentation and duties.</w:t>
      </w:r>
    </w:p>
    <w:p>
      <w:pPr>
        <w:numPr>
          <w:ilvl w:val="0"/>
          <w:numId w:val="1006"/>
        </w:numPr>
      </w:pPr>
      <w:r>
        <w:t xml:space="preserve">Delays caused by incorrect documentation shall be the responsibility of the Party providing such documentation.</w:t>
      </w:r>
    </w:p>
    <w:p>
      <w:pPr>
        <w:pStyle w:val="FirstParagraph"/>
      </w:pPr>
      <w:r>
        <w:br/>
      </w:r>
    </w:p>
    <w:bookmarkEnd w:id="16"/>
    <w:bookmarkStart w:id="17" w:name="force-majeure"/>
    <w:p>
      <w:pPr>
        <w:pStyle w:val="Heading3"/>
      </w:pPr>
      <w:r>
        <w:t xml:space="preserve">9. Force Majeure</w:t>
      </w:r>
    </w:p>
    <w:p>
      <w:pPr>
        <w:pStyle w:val="FirstParagraph"/>
      </w:pPr>
      <w:r>
        <w:t xml:space="preserve">Neither Party shall be liable for delays or non-performance due to events beyond their reasonable control, including natural disasters, war, or government actions.</w:t>
      </w:r>
    </w:p>
    <w:p>
      <w:pPr>
        <w:pStyle w:val="BodyText"/>
      </w:pPr>
      <w:r>
        <w:br/>
      </w:r>
    </w:p>
    <w:bookmarkEnd w:id="17"/>
    <w:bookmarkStart w:id="18" w:name="liability-and-indemnification"/>
    <w:p>
      <w:pPr>
        <w:pStyle w:val="Heading3"/>
      </w:pPr>
      <w:r>
        <w:t xml:space="preserve">10. Liability and Indemnification</w:t>
      </w:r>
    </w:p>
    <w:p>
      <w:pPr>
        <w:numPr>
          <w:ilvl w:val="0"/>
          <w:numId w:val="1007"/>
        </w:numPr>
      </w:pPr>
      <w:r>
        <w:t xml:space="preserve">The Seller’s liability shall be limited to the total amount paid for the goods under this Agreement.</w:t>
      </w:r>
    </w:p>
    <w:p>
      <w:pPr>
        <w:numPr>
          <w:ilvl w:val="0"/>
          <w:numId w:val="1007"/>
        </w:numPr>
      </w:pPr>
      <w:r>
        <w:t xml:space="preserve">The Buyer agrees to indemnify the Seller against claims arising from misuse or resale of goods.</w:t>
      </w:r>
    </w:p>
    <w:p>
      <w:pPr>
        <w:pStyle w:val="FirstParagraph"/>
      </w:pPr>
      <w:r>
        <w:br/>
      </w:r>
    </w:p>
    <w:bookmarkEnd w:id="18"/>
    <w:bookmarkStart w:id="19" w:name="dispute-resolution"/>
    <w:p>
      <w:pPr>
        <w:pStyle w:val="Heading3"/>
      </w:pPr>
      <w:r>
        <w:t xml:space="preserve">11. Dispute Resolution</w:t>
      </w:r>
    </w:p>
    <w:p>
      <w:pPr>
        <w:numPr>
          <w:ilvl w:val="0"/>
          <w:numId w:val="1008"/>
        </w:numPr>
      </w:pPr>
      <w:r>
        <w:t xml:space="preserve">Disputes shall first be resolved through negotiation.</w:t>
      </w:r>
    </w:p>
    <w:p>
      <w:pPr>
        <w:numPr>
          <w:ilvl w:val="0"/>
          <w:numId w:val="1008"/>
        </w:numPr>
      </w:pPr>
      <w:r>
        <w:t xml:space="preserve">If unresolved, disputes shall be referred to arbitration in [Location] under the rules of [Arbitration Institution].</w:t>
      </w:r>
    </w:p>
    <w:p>
      <w:pPr>
        <w:pStyle w:val="FirstParagraph"/>
      </w:pPr>
      <w:r>
        <w:br/>
      </w:r>
    </w:p>
    <w:bookmarkEnd w:id="19"/>
    <w:bookmarkStart w:id="20" w:name="governing-law"/>
    <w:p>
      <w:pPr>
        <w:pStyle w:val="Heading3"/>
      </w:pPr>
      <w:r>
        <w:t xml:space="preserve">12. Governing Law</w:t>
      </w:r>
    </w:p>
    <w:p>
      <w:pPr>
        <w:pStyle w:val="FirstParagraph"/>
      </w:pPr>
      <w:r>
        <w:t xml:space="preserve">This Agreement shall be governed by and construed under the laws of [Jurisdiction].</w:t>
      </w:r>
    </w:p>
    <w:p>
      <w:pPr>
        <w:pStyle w:val="BodyText"/>
      </w:pPr>
      <w:r>
        <w:br/>
      </w:r>
    </w:p>
    <w:bookmarkEnd w:id="20"/>
    <w:bookmarkStart w:id="21" w:name="termination"/>
    <w:p>
      <w:pPr>
        <w:pStyle w:val="Heading3"/>
      </w:pPr>
      <w:r>
        <w:t xml:space="preserve">13. Termination</w:t>
      </w:r>
    </w:p>
    <w:p>
      <w:pPr>
        <w:numPr>
          <w:ilvl w:val="0"/>
          <w:numId w:val="1009"/>
        </w:numPr>
      </w:pPr>
      <w:r>
        <w:t xml:space="preserve">Either Party may terminate this Agreement with [X days] written notice for breach of contract.</w:t>
      </w:r>
    </w:p>
    <w:p>
      <w:pPr>
        <w:numPr>
          <w:ilvl w:val="0"/>
          <w:numId w:val="1009"/>
        </w:numPr>
      </w:pPr>
      <w:r>
        <w:t xml:space="preserve">Termination does not affect obligations for goods already shipped or payments due.</w:t>
      </w:r>
    </w:p>
    <w:p>
      <w:pPr>
        <w:numPr>
          <w:ilvl w:val="0"/>
          <w:numId w:val="1009"/>
        </w:numPr>
      </w:pPr>
      <w:r>
        <w:br/>
      </w:r>
    </w:p>
    <w:bookmarkEnd w:id="21"/>
    <w:bookmarkStart w:id="22" w:name="entire-agreement"/>
    <w:p>
      <w:pPr>
        <w:pStyle w:val="Heading3"/>
      </w:pPr>
      <w:r>
        <w:t xml:space="preserve">14. Entire Agreement</w:t>
      </w:r>
    </w:p>
    <w:p>
      <w:pPr>
        <w:pStyle w:val="FirstParagraph"/>
      </w:pPr>
      <w:r>
        <w:t xml:space="preserve">This Agreement constitutes the entire understanding between the Parties and supersedes all prior agreements related to the sale of goods.</w:t>
      </w:r>
    </w:p>
    <w:p>
      <w:pPr>
        <w:pStyle w:val="BodyText"/>
      </w:pPr>
      <w:r>
        <w:br/>
      </w:r>
    </w:p>
    <w:bookmarkEnd w:id="22"/>
    <w:bookmarkStart w:id="23" w:name="signatures"/>
    <w:p>
      <w:pPr>
        <w:pStyle w:val="Heading3"/>
      </w:pPr>
      <w:r>
        <w:t xml:space="preserve">Signatures</w:t>
      </w:r>
    </w:p>
    <w:p>
      <w:pPr>
        <w:pStyle w:val="FirstParagraph"/>
      </w:pPr>
      <w:r>
        <w:t xml:space="preserve">Seller Signature: ____________________________ Date: _________</w:t>
      </w:r>
      <w:r>
        <w:br/>
      </w:r>
      <w:r>
        <w:t xml:space="preserve">Printed Name &amp; Title: _________________________________________</w:t>
      </w:r>
    </w:p>
    <w:p>
      <w:pPr>
        <w:pStyle w:val="BodyText"/>
      </w:pPr>
      <w:r>
        <w:t xml:space="preserve">Buyer Signature: ____________________________ Date: _________</w:t>
      </w:r>
      <w:r>
        <w:br/>
      </w:r>
      <w:r>
        <w:t xml:space="preserve">Printed Name &amp; Title: _________________________________________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2025-10-09T17:48:20Z</dcterms:created>
  <dcterms:modified xsi:type="dcterms:W3CDTF">2025-10-09T17:48:20Z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