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就業規則(抜粋・テスト用)</w:t>
      </w:r>
    </w:p>
    <w:p>
      <w:r>
        <w:t xml:space="preserve">第15条(休暇)</w:t>
      </w:r>
    </w:p>
    <w:p>
      <w:r>
        <w:t xml:space="preserve">年次有給休暇は入社6か月経過後に10日付与する。</w:t>
      </w:r>
    </w:p>
    <w:sectPr/>
  </w:body>
</w:document>
</file>