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Could not connect development server error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after making sure that you are in your project file, this solution helps me: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react-native start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likely you will get an error with code ENOSPC in this case, use this code: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echo fs.inotify.max_user_watches=524288 | sudo tee -a /etc/sysctl.conf &amp;&amp; sudo sysctl -p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that, you run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react-native start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and you should most likely have your ENOSPC error solved. next, just run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react-native run-android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you go, it works for me in linux with android emulator from android studio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failed: ./gradlew installDebug (Build Failed)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USB Debugging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“ON”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ANDROID HOME VARIABLE</w:t>
      </w:r>
      <w:r w:rsidDel="00000000" w:rsidR="00000000" w:rsidRPr="00000000">
        <w:rPr>
          <w:sz w:val="24"/>
          <w:szCs w:val="24"/>
          <w:rtl w:val="0"/>
        </w:rPr>
        <w:t xml:space="preserve"> properly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permission of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android/gradlew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“755”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