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 w:eastAsia="SimHei"/>
        </w:rPr>
        <w:t>党的二十届三中全会《决定》关于低空经济的表述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会议：</w:t>
      </w:r>
      <w:r>
        <w:rPr>
          <w:rFonts w:ascii="SimSun" w:hAnsi="SimSun" w:eastAsia="SimSun"/>
          <w:b w:val="0"/>
        </w:rPr>
        <w:t xml:space="preserve"> 中国共产党第二十届中央委员会第三次全体会议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通过文件：</w:t>
      </w:r>
      <w:r>
        <w:rPr>
          <w:rFonts w:ascii="SimSun" w:hAnsi="SimSun" w:eastAsia="SimSun"/>
          <w:b w:val="0"/>
        </w:rPr>
        <w:t xml:space="preserve"> 《中共中央关于进一步全面深化改革、推进中国式现代化的决定》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日期：</w:t>
      </w:r>
      <w:r>
        <w:rPr>
          <w:rFonts w:ascii="SimSun" w:hAnsi="SimSun" w:eastAsia="SimSun"/>
          <w:b w:val="0"/>
        </w:rPr>
        <w:t xml:space="preserve"> 2024年7月</w:t>
      </w:r>
    </w:p>
    <w:p>
      <w:r>
        <w:rPr>
          <w:rFonts w:ascii="SimSun" w:hAnsi="SimSun" w:eastAsia="SimSun"/>
          <w:b w:val="0"/>
        </w:rPr>
      </w:r>
      <w:r>
        <w:rPr>
          <w:rFonts w:ascii="SimSun" w:hAnsi="SimSun" w:eastAsia="SimSun"/>
          <w:b/>
        </w:rPr>
        <w:t>原文链接：</w:t>
      </w:r>
      <w:r>
        <w:rPr>
          <w:rFonts w:ascii="SimSun" w:hAnsi="SimSun" w:eastAsia="SimSun"/>
          <w:b w:val="0"/>
        </w:rPr>
        <w:t xml:space="preserve"> https://www.gov.cn/zhengce/202407/content_6962773.htm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SimHei" w:hAnsi="SimHei" w:eastAsia="SimHei"/>
        </w:rPr>
        <w:t>核心要点</w:t>
      </w:r>
    </w:p>
    <w:p>
      <w:r>
        <w:rPr>
          <w:rFonts w:ascii="SimSun" w:hAnsi="SimSun" w:eastAsia="SimSun"/>
          <w:b w:val="0"/>
        </w:rPr>
        <w:t>党的二十届三中全会《决定》明确提出"发展通用航空和低空经济"，这是低空经济首次写入党的中央全会文件，意义重大、影响深远。</w:t>
      </w:r>
    </w:p>
    <w:p>
      <w:pPr>
        <w:pStyle w:val="Heading2"/>
      </w:pPr>
      <w:r>
        <w:rPr>
          <w:rFonts w:ascii="SimHei" w:hAnsi="SimHei" w:eastAsia="SimHei"/>
        </w:rPr>
        <w:t>原文表述</w:t>
      </w:r>
    </w:p>
    <w:p>
      <w:pPr>
        <w:ind w:left="567"/>
        <w:pBdr>
          <w:left w:val="single" w:sz="24" w:space="8" w:color="2E75B6"/>
        </w:pBdr>
      </w:pPr>
      <w:r>
        <w:rPr>
          <w:rFonts w:ascii="SimSun" w:hAnsi="SimSun" w:eastAsia="SimSun"/>
          <w:i/>
          <w:color w:val="333333"/>
        </w:rPr>
        <w:t>健全现代化基础设施建设体制机制。构建新型基础设施规划体系，健全新型基础设施融合利用机制，推进传统基础设施数字化改造，拓宽多元化投融资渠道。发展通用航空和低空经济，完善空域管理体制，优化空域资源配置，提高空域资源使用效率。</w:t>
      </w:r>
    </w:p>
    <w:p>
      <w:pPr>
        <w:pStyle w:val="Heading2"/>
      </w:pPr>
      <w:r>
        <w:rPr>
          <w:rFonts w:ascii="SimHei" w:hAnsi="SimHei" w:eastAsia="SimHei"/>
        </w:rPr>
        <w:t>政策信号解读</w:t>
      </w:r>
    </w:p>
    <w:p>
      <w:pPr>
        <w:pStyle w:val="Heading3"/>
      </w:pPr>
      <w:r>
        <w:rPr>
          <w:rFonts w:ascii="SimHei" w:hAnsi="SimHei" w:eastAsia="SimHei"/>
        </w:rPr>
        <w:t>一、最高政治决策层面确认</w:t>
      </w:r>
    </w:p>
    <w:p>
      <w:r>
        <w:rPr>
          <w:rFonts w:ascii="SimSun" w:hAnsi="SimSun" w:eastAsia="SimSun"/>
          <w:b w:val="0"/>
        </w:rPr>
        <w:t>党的中央全会《决定》是指导国家改革发展的最高层级文件，将低空经济写入其中，标志着其政治地位达到前所未有的高度。</w:t>
      </w:r>
    </w:p>
    <w:p>
      <w:pPr>
        <w:pStyle w:val="Heading3"/>
      </w:pPr>
      <w:r>
        <w:rPr>
          <w:rFonts w:ascii="SimHei" w:hAnsi="SimHei" w:eastAsia="SimHei"/>
        </w:rPr>
        <w:t>二、空域管理改革同步推进</w:t>
      </w:r>
    </w:p>
    <w:p>
      <w:r>
        <w:rPr>
          <w:rFonts w:ascii="SimSun" w:hAnsi="SimSun" w:eastAsia="SimSun"/>
          <w:b w:val="0"/>
        </w:rPr>
        <w:t>与低空经济发展并行提出"完善空域管理体制，优化空域资源配置"，体现了中央对"发展"与"改革"同步推进的系统思维。</w:t>
      </w:r>
    </w:p>
    <w:p>
      <w:pPr>
        <w:pStyle w:val="Heading3"/>
      </w:pPr>
      <w:r>
        <w:rPr>
          <w:rFonts w:ascii="SimHei" w:hAnsi="SimHei" w:eastAsia="SimHei"/>
        </w:rPr>
        <w:t>三、基础设施定位明确</w:t>
      </w:r>
    </w:p>
    <w:p>
      <w:r>
        <w:rPr>
          <w:rFonts w:ascii="SimSun" w:hAnsi="SimSun" w:eastAsia="SimSun"/>
          <w:b w:val="0"/>
        </w:rPr>
        <w:t>将低空经济纳入"现代化基础设施建设体制机制"框架，表明中央将其定位为新型基础设施的重要组成部分。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SimSun" w:hAnsi="SimSun" w:eastAsia="SimSun"/>
          <w:b w:val="0"/>
        </w:rPr>
        <w:t>*文件整理日期：2026年5月*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