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Microsoft YaHei"/>
          <w:b/>
          <w:i w:val="0"/>
          <w:color w:val="7A5A00"/>
          <w:sz w:val="18"/>
        </w:rPr>
        <w:t>PLOS COMPUTATIONAL BIOLOGY | OPEN-SCIENCE RELEASE</w:t>
      </w:r>
    </w:p>
    <w:p>
      <w:pPr>
        <w:spacing w:after="80"/>
      </w:pPr>
      <w:r>
        <w:rPr>
          <w:rFonts w:ascii="Calibri" w:hAnsi="Calibri" w:eastAsia="Microsoft YaHei"/>
          <w:b/>
          <w:i w:val="0"/>
          <w:color w:val="0B2545"/>
          <w:sz w:val="46"/>
        </w:rPr>
        <w:t>PLOS Data Availability Statement</w:t>
      </w:r>
    </w:p>
    <w:p>
      <w:pPr>
        <w:spacing w:after="240"/>
      </w:pPr>
      <w:r>
        <w:rPr>
          <w:rFonts w:ascii="Calibri" w:hAnsi="Calibri" w:eastAsia="Microsoft YaHei"/>
          <w:b w:val="0"/>
          <w:i w:val="0"/>
          <w:color w:val="4B5563"/>
          <w:sz w:val="26"/>
        </w:rPr>
        <w:t>Draft wording pending verified release identifiers</w:t>
      </w:r>
    </w:p>
    <w:p>
      <w:pPr>
        <w:pStyle w:val="Heading1"/>
      </w:pPr>
      <w:r>
        <w:t>Data Availability Statement</w:t>
      </w:r>
    </w:p>
    <w:p>
      <w:r>
        <w:t>All publicly available transcriptomic datasets used in this study were obtained from the Gene Expression Omnibus under accession numbers GSE135251, GSE167523, GSE126848, GSE98793, GSE102556, GSE144136, GSE48350, GSE5281, and GSE33000. Raw expression data remain available from GEO and are not redistributed in the study repository. Human Protein Atlas data used for the descriptive tissue-expression analysis remain available from the original Human Protein Atlas source and are not redistributed.</w:t>
      </w:r>
    </w:p>
    <w:p>
      <w:r>
        <w:t>The author-generated analysis code, metadata files, preprocessing records, module definitions, statistical analysis scripts, locked result tables, and figure-generation workflows are maintained in the owner-confirmed private repository at https://github.com/shice951229-oss/cross-tissue-module-reproducibility.</w:t>
      </w:r>
    </w:p>
    <w:p>
      <w:pPr>
        <w:jc w:val="center"/>
      </w:pPr>
      <w:r>
        <w:rPr>
          <w:rFonts w:ascii="Calibri" w:hAnsi="Calibri" w:eastAsia="Microsoft YaHei"/>
          <w:b/>
          <w:i w:val="0"/>
          <w:color w:val="9B1C1C"/>
          <w:sz w:val="22"/>
        </w:rPr>
        <w:t>As of 3 August 2026, the repository owner reports that the initial commit has been pushed, but the repository is not claimed to be publicly accessible and no immutable code tag or formal release has been issued. This draft must not be used to claim public code availability until access and the release tag are verified.</w:t>
      </w:r>
    </w:p>
    <w:p>
      <w:r>
        <w:t>No Zenodo archive DOI has been issued. The final submission statement must be synchronized only after the verified GitHub release has been archived and a real DOI is available.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val="0"/>
        <w:i w:val="0"/>
        <w:color w:val="6B7280"/>
        <w:sz w:val="18"/>
      </w:rPr>
      <w:t>Repository release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