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41a90bcef91f48ea"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DA0" w:rsidRPr="00CF1E43" w:rsidRDefault="008F1DF9" w:rsidP="001B2DA0">
      <w:pPr>
        <w:spacing w:after="240"/>
        <w:ind w:firstLineChars="200" w:firstLine="420"/>
        <w:rPr>
          <w:rFonts w:ascii="微软雅黑" w:eastAsia="微软雅黑" w:hAnsi="微软雅黑"/>
          <w:szCs w:val="21"/>
        </w:rPr>
      </w:pPr>
      <w:r w:rsidRPr="00CF1E43">
        <w:rPr>
          <w:rFonts w:ascii="微软雅黑" w:eastAsia="微软雅黑" w:hAnsi="微软雅黑"/>
          <w:szCs w:val="21"/>
        </w:rPr>
        <w:t>2021</w:t>
      </w:r>
      <w:r w:rsidRPr="00CF1E43">
        <w:rPr>
          <w:rFonts w:ascii="微软雅黑" w:eastAsia="微软雅黑" w:hAnsi="微软雅黑" w:hint="eastAsia"/>
          <w:szCs w:val="21"/>
        </w:rPr>
        <w:t>年</w:t>
      </w:r>
      <w:r w:rsidR="00DA4E68" w:rsidRPr="00CF1E43">
        <w:rPr>
          <w:rFonts w:ascii="微软雅黑" w:eastAsia="微软雅黑" w:hAnsi="微软雅黑"/>
          <w:szCs w:val="21"/>
        </w:rPr>
        <w:t>2月24日08:00，成都“数字人民币 红包迎新春”</w:t>
      </w:r>
      <w:r w:rsidR="00DA4E68" w:rsidRPr="00CF1E43">
        <w:rPr>
          <w:rFonts w:ascii="微软雅黑" w:eastAsia="微软雅黑" w:hAnsi="微软雅黑" w:hint="eastAsia"/>
          <w:szCs w:val="21"/>
        </w:rPr>
        <w:t>消费红包测试活动</w:t>
      </w:r>
      <w:r w:rsidR="00DA4E68" w:rsidRPr="00CF1E43">
        <w:rPr>
          <w:rFonts w:ascii="微软雅黑" w:eastAsia="微软雅黑" w:hAnsi="微软雅黑"/>
          <w:szCs w:val="21"/>
        </w:rPr>
        <w:t>将正式启动。成都市政府将联合京东面向市民发放20万份总计4000万元的数字人民币红包</w:t>
      </w:r>
      <w:r w:rsidR="00DA4E68" w:rsidRPr="00CF1E43">
        <w:rPr>
          <w:rFonts w:ascii="微软雅黑" w:eastAsia="微软雅黑" w:hAnsi="微软雅黑" w:hint="eastAsia"/>
          <w:szCs w:val="21"/>
        </w:rPr>
        <w:t>，红包金额</w:t>
      </w:r>
      <w:r w:rsidR="00DA4E68" w:rsidRPr="00CF1E43">
        <w:rPr>
          <w:rFonts w:ascii="微软雅黑" w:eastAsia="微软雅黑" w:hAnsi="微软雅黑"/>
          <w:szCs w:val="21"/>
        </w:rPr>
        <w:t>为178</w:t>
      </w:r>
      <w:r w:rsidR="00DA4E68" w:rsidRPr="00CF1E43">
        <w:rPr>
          <w:rFonts w:ascii="微软雅黑" w:eastAsia="微软雅黑" w:hAnsi="微软雅黑" w:hint="eastAsia"/>
          <w:szCs w:val="21"/>
        </w:rPr>
        <w:t>元、</w:t>
      </w:r>
      <w:r w:rsidR="00DA4E68" w:rsidRPr="00CF1E43">
        <w:rPr>
          <w:rFonts w:ascii="微软雅黑" w:eastAsia="微软雅黑" w:hAnsi="微软雅黑"/>
          <w:szCs w:val="21"/>
        </w:rPr>
        <w:t>238元</w:t>
      </w:r>
      <w:r w:rsidR="00DA4E68" w:rsidRPr="00CF1E43">
        <w:rPr>
          <w:rFonts w:ascii="微软雅黑" w:eastAsia="微软雅黑" w:hAnsi="微软雅黑" w:hint="eastAsia"/>
          <w:szCs w:val="21"/>
        </w:rPr>
        <w:t>两档，随机发放。</w:t>
      </w:r>
      <w:r w:rsidR="00171D21" w:rsidRPr="00CF1E43">
        <w:rPr>
          <w:rFonts w:ascii="微软雅黑" w:eastAsia="微软雅黑" w:hAnsi="微软雅黑" w:hint="eastAsia"/>
          <w:szCs w:val="21"/>
        </w:rPr>
        <w:t>京东科技集团作为京东集团旗下专注于以技术为产业服务的业务子集团，</w:t>
      </w:r>
      <w:r w:rsidR="00DA4E68" w:rsidRPr="00CF1E43">
        <w:rPr>
          <w:rFonts w:ascii="微软雅黑" w:eastAsia="微软雅黑" w:hAnsi="微软雅黑" w:hint="eastAsia"/>
          <w:szCs w:val="21"/>
        </w:rPr>
        <w:t>为本次活动提供技术与服务支持</w:t>
      </w:r>
      <w:r w:rsidR="00DA4E68" w:rsidRPr="00CF1E43">
        <w:rPr>
          <w:rFonts w:ascii="微软雅黑" w:eastAsia="微软雅黑" w:hAnsi="微软雅黑"/>
          <w:szCs w:val="21"/>
        </w:rPr>
        <w:t>。</w:t>
      </w:r>
      <w:r w:rsidR="00DA4E68" w:rsidRPr="00CF1E43">
        <w:rPr>
          <w:rFonts w:ascii="微软雅黑" w:eastAsia="微软雅黑" w:hAnsi="微软雅黑" w:hint="eastAsia"/>
          <w:szCs w:val="21"/>
        </w:rPr>
        <w:t>这是数字人民币消费红包测试活动首次在西部地区进行试点。</w:t>
      </w:r>
      <w:bookmarkStart w:id="0" w:name="_GoBack"/>
      <w:bookmarkEnd w:id="0"/>
    </w:p>
    <w:p w:rsidR="00A7191F" w:rsidRPr="00CF1E43" w:rsidRDefault="00DA4E68">
      <w:pPr>
        <w:spacing w:after="240"/>
        <w:ind w:firstLineChars="200" w:firstLine="420"/>
        <w:rPr>
          <w:rFonts w:ascii="微软雅黑" w:eastAsia="微软雅黑" w:hAnsi="微软雅黑"/>
          <w:szCs w:val="21"/>
        </w:rPr>
      </w:pPr>
      <w:r w:rsidRPr="00CF1E43">
        <w:rPr>
          <w:rFonts w:ascii="微软雅黑" w:eastAsia="微软雅黑" w:hAnsi="微软雅黑" w:hint="eastAsia"/>
          <w:szCs w:val="21"/>
        </w:rPr>
        <w:t>成都市民</w:t>
      </w:r>
      <w:r w:rsidRPr="00CF1E43">
        <w:rPr>
          <w:rFonts w:ascii="微软雅黑" w:eastAsia="微软雅黑" w:hAnsi="微软雅黑"/>
          <w:szCs w:val="21"/>
        </w:rPr>
        <w:t>可在2月24日08:00至2月25日24:00，通过天府市民云APP</w:t>
      </w:r>
      <w:r w:rsidRPr="00CF1E43">
        <w:rPr>
          <w:rFonts w:ascii="微软雅黑" w:eastAsia="微软雅黑" w:hAnsi="微软雅黑" w:hint="eastAsia"/>
          <w:szCs w:val="21"/>
        </w:rPr>
        <w:t>和</w:t>
      </w:r>
      <w:r w:rsidRPr="00CF1E43">
        <w:rPr>
          <w:rFonts w:ascii="微软雅黑" w:eastAsia="微软雅黑" w:hAnsi="微软雅黑"/>
          <w:szCs w:val="21"/>
        </w:rPr>
        <w:t>京东APP登录指定活动页面，</w:t>
      </w:r>
      <w:r w:rsidRPr="00CF1E43">
        <w:rPr>
          <w:rFonts w:ascii="微软雅黑" w:eastAsia="微软雅黑" w:hAnsi="微软雅黑" w:hint="eastAsia"/>
          <w:szCs w:val="21"/>
        </w:rPr>
        <w:t>报名</w:t>
      </w:r>
      <w:r w:rsidR="001B7E57" w:rsidRPr="00CF1E43">
        <w:rPr>
          <w:rFonts w:ascii="微软雅黑" w:eastAsia="微软雅黑" w:hAnsi="微软雅黑"/>
          <w:szCs w:val="21"/>
        </w:rPr>
        <w:t>申领数字人民币红包</w:t>
      </w:r>
      <w:r w:rsidR="001B7E57" w:rsidRPr="00CF1E43">
        <w:rPr>
          <w:rFonts w:ascii="微软雅黑" w:eastAsia="微软雅黑" w:hAnsi="微软雅黑" w:hint="eastAsia"/>
          <w:szCs w:val="21"/>
        </w:rPr>
        <w:t>。</w:t>
      </w:r>
      <w:r w:rsidR="001B7E57" w:rsidRPr="00CF1E43">
        <w:rPr>
          <w:rFonts w:ascii="微软雅黑" w:eastAsia="微软雅黑" w:hAnsi="微软雅黑"/>
          <w:szCs w:val="21"/>
        </w:rPr>
        <w:t>2月26日至3月2日红包摇号抽签发放。</w:t>
      </w:r>
      <w:r w:rsidRPr="00CF1E43">
        <w:rPr>
          <w:rFonts w:ascii="微软雅黑" w:eastAsia="微软雅黑" w:hAnsi="微软雅黑" w:hint="eastAsia"/>
          <w:szCs w:val="21"/>
        </w:rPr>
        <w:t>中签用户的数字人民币红包将于</w:t>
      </w:r>
      <w:r w:rsidRPr="00CF1E43">
        <w:rPr>
          <w:rFonts w:ascii="微软雅黑" w:eastAsia="微软雅黑" w:hAnsi="微软雅黑"/>
          <w:szCs w:val="21"/>
        </w:rPr>
        <w:t>3月3日0：00正式生效，3月3日</w:t>
      </w:r>
      <w:r w:rsidR="008F1DF9" w:rsidRPr="00CF1E43">
        <w:rPr>
          <w:rFonts w:ascii="微软雅黑" w:eastAsia="微软雅黑" w:hAnsi="微软雅黑" w:hint="eastAsia"/>
          <w:szCs w:val="21"/>
        </w:rPr>
        <w:t>0时</w:t>
      </w:r>
      <w:r w:rsidRPr="00CF1E43">
        <w:rPr>
          <w:rFonts w:ascii="微软雅黑" w:eastAsia="微软雅黑" w:hAnsi="微软雅黑" w:hint="eastAsia"/>
          <w:szCs w:val="21"/>
        </w:rPr>
        <w:t>至</w:t>
      </w:r>
      <w:r w:rsidRPr="00CF1E43">
        <w:rPr>
          <w:rFonts w:ascii="微软雅黑" w:eastAsia="微软雅黑" w:hAnsi="微软雅黑"/>
          <w:szCs w:val="21"/>
        </w:rPr>
        <w:t>19日</w:t>
      </w:r>
      <w:r w:rsidR="008F1DF9" w:rsidRPr="00CF1E43">
        <w:rPr>
          <w:rFonts w:ascii="微软雅黑" w:eastAsia="微软雅黑" w:hAnsi="微软雅黑" w:hint="eastAsia"/>
          <w:szCs w:val="21"/>
        </w:rPr>
        <w:t>2</w:t>
      </w:r>
      <w:r w:rsidR="008F1DF9" w:rsidRPr="00CF1E43">
        <w:rPr>
          <w:rFonts w:ascii="微软雅黑" w:eastAsia="微软雅黑" w:hAnsi="微软雅黑"/>
          <w:szCs w:val="21"/>
        </w:rPr>
        <w:t>4</w:t>
      </w:r>
      <w:r w:rsidR="008F1DF9" w:rsidRPr="00CF1E43">
        <w:rPr>
          <w:rFonts w:ascii="微软雅黑" w:eastAsia="微软雅黑" w:hAnsi="微软雅黑" w:hint="eastAsia"/>
          <w:szCs w:val="21"/>
        </w:rPr>
        <w:t>时</w:t>
      </w:r>
      <w:r w:rsidRPr="00CF1E43">
        <w:rPr>
          <w:rFonts w:ascii="微软雅黑" w:eastAsia="微软雅黑" w:hAnsi="微软雅黑"/>
          <w:szCs w:val="21"/>
        </w:rPr>
        <w:t>期间使用。数字人民币红包的使用范围覆盖线上线下购物场景</w:t>
      </w:r>
      <w:r w:rsidRPr="00CF1E43">
        <w:rPr>
          <w:rFonts w:ascii="微软雅黑" w:eastAsia="微软雅黑" w:hAnsi="微软雅黑" w:hint="eastAsia"/>
          <w:szCs w:val="21"/>
        </w:rPr>
        <w:t>，其中线上场景由京东集团提供专场消费支持，京东</w:t>
      </w:r>
      <w:r w:rsidRPr="00CF1E43">
        <w:rPr>
          <w:rFonts w:ascii="微软雅黑" w:eastAsia="微软雅黑" w:hAnsi="微软雅黑"/>
          <w:szCs w:val="21"/>
        </w:rPr>
        <w:t>APP内专场商品均可使用数字人民币进行消费；线下可在</w:t>
      </w:r>
      <w:r w:rsidRPr="00CF1E43">
        <w:rPr>
          <w:rFonts w:ascii="微软雅黑" w:eastAsia="微软雅黑" w:hAnsi="微软雅黑" w:hint="eastAsia"/>
          <w:szCs w:val="21"/>
        </w:rPr>
        <w:t>成都</w:t>
      </w:r>
      <w:r w:rsidRPr="00CF1E43">
        <w:rPr>
          <w:rFonts w:ascii="微软雅黑" w:eastAsia="微软雅黑" w:hAnsi="微软雅黑"/>
          <w:szCs w:val="21"/>
        </w:rPr>
        <w:t>市</w:t>
      </w:r>
      <w:r w:rsidRPr="00CF1E43">
        <w:rPr>
          <w:rFonts w:ascii="微软雅黑" w:eastAsia="微软雅黑" w:hAnsi="微软雅黑" w:hint="eastAsia"/>
          <w:szCs w:val="21"/>
        </w:rPr>
        <w:t>12000余个</w:t>
      </w:r>
      <w:r w:rsidRPr="00CF1E43">
        <w:rPr>
          <w:rFonts w:ascii="微软雅黑" w:eastAsia="微软雅黑" w:hAnsi="微软雅黑"/>
          <w:szCs w:val="21"/>
        </w:rPr>
        <w:t>指定商户</w:t>
      </w:r>
      <w:r w:rsidRPr="00CF1E43">
        <w:rPr>
          <w:rFonts w:ascii="微软雅黑" w:eastAsia="微软雅黑" w:hAnsi="微软雅黑" w:hint="eastAsia"/>
          <w:szCs w:val="21"/>
        </w:rPr>
        <w:t>（门店）</w:t>
      </w:r>
      <w:r w:rsidRPr="00CF1E43">
        <w:rPr>
          <w:rFonts w:ascii="微软雅黑" w:eastAsia="微软雅黑" w:hAnsi="微软雅黑"/>
          <w:szCs w:val="21"/>
        </w:rPr>
        <w:t>进行消费，包括</w:t>
      </w:r>
      <w:r w:rsidRPr="00CF1E43">
        <w:rPr>
          <w:rFonts w:ascii="微软雅黑" w:eastAsia="微软雅黑" w:hAnsi="微软雅黑" w:hint="eastAsia"/>
          <w:szCs w:val="21"/>
        </w:rPr>
        <w:t>热门景点、特色餐饮、商超连锁</w:t>
      </w:r>
      <w:r w:rsidRPr="00CF1E43">
        <w:rPr>
          <w:rFonts w:ascii="微软雅黑" w:eastAsia="微软雅黑" w:hAnsi="微软雅黑"/>
          <w:szCs w:val="21"/>
        </w:rPr>
        <w:t>以及京东五星电器、京东家电专卖店、京东电脑数码实体门店</w:t>
      </w:r>
      <w:r w:rsidRPr="00CF1E43">
        <w:rPr>
          <w:rFonts w:ascii="微软雅黑" w:eastAsia="微软雅黑" w:hAnsi="微软雅黑" w:hint="eastAsia"/>
          <w:szCs w:val="21"/>
        </w:rPr>
        <w:t>等。</w:t>
      </w:r>
    </w:p>
    <w:p w:rsidR="00A7191F" w:rsidRPr="00CF1E43" w:rsidRDefault="00DA4E68">
      <w:pPr>
        <w:spacing w:after="240"/>
        <w:ind w:firstLineChars="200" w:firstLine="420"/>
        <w:rPr>
          <w:rFonts w:ascii="微软雅黑" w:eastAsia="微软雅黑" w:hAnsi="微软雅黑"/>
          <w:szCs w:val="21"/>
        </w:rPr>
      </w:pPr>
      <w:r w:rsidRPr="00CF1E43">
        <w:rPr>
          <w:rFonts w:ascii="微软雅黑" w:eastAsia="微软雅黑" w:hAnsi="微软雅黑" w:hint="eastAsia"/>
          <w:szCs w:val="21"/>
        </w:rPr>
        <w:t>据悉，京东科技此前已经先后为苏州</w:t>
      </w:r>
      <w:r w:rsidR="00C577D7" w:rsidRPr="00CF1E43">
        <w:rPr>
          <w:rFonts w:ascii="微软雅黑" w:eastAsia="微软雅黑" w:hAnsi="微软雅黑" w:hint="eastAsia"/>
          <w:szCs w:val="21"/>
        </w:rPr>
        <w:t>、</w:t>
      </w:r>
      <w:r w:rsidRPr="00CF1E43">
        <w:rPr>
          <w:rFonts w:ascii="微软雅黑" w:eastAsia="微软雅黑" w:hAnsi="微软雅黑" w:hint="eastAsia"/>
          <w:szCs w:val="21"/>
        </w:rPr>
        <w:t>北京两地的</w:t>
      </w:r>
      <w:r w:rsidR="00FC3EB0" w:rsidRPr="00CF1E43">
        <w:rPr>
          <w:rFonts w:ascii="微软雅黑" w:eastAsia="微软雅黑" w:hAnsi="微软雅黑" w:hint="eastAsia"/>
          <w:szCs w:val="21"/>
        </w:rPr>
        <w:t>三轮</w:t>
      </w:r>
      <w:r w:rsidRPr="00CF1E43">
        <w:rPr>
          <w:rFonts w:ascii="微软雅黑" w:eastAsia="微软雅黑" w:hAnsi="微软雅黑" w:hint="eastAsia"/>
          <w:szCs w:val="21"/>
        </w:rPr>
        <w:t>数字人民币消费红包测试提供了技术和服务支持</w:t>
      </w:r>
      <w:r w:rsidR="00C577D7" w:rsidRPr="00CF1E43">
        <w:rPr>
          <w:rFonts w:ascii="微软雅黑" w:eastAsia="微软雅黑" w:hAnsi="微软雅黑" w:hint="eastAsia"/>
          <w:szCs w:val="21"/>
        </w:rPr>
        <w:t>，在面向政府的解决方案和面向用户的消费场景搭建与运营方面，积累了丰富的实践经验。</w:t>
      </w:r>
      <w:r w:rsidR="001D2999" w:rsidRPr="00CF1E43">
        <w:rPr>
          <w:rFonts w:ascii="微软雅黑" w:eastAsia="微软雅黑" w:hAnsi="微软雅黑" w:hint="eastAsia"/>
          <w:szCs w:val="21"/>
        </w:rPr>
        <w:t>目前，</w:t>
      </w:r>
      <w:r w:rsidRPr="00CF1E43">
        <w:rPr>
          <w:rFonts w:ascii="微软雅黑" w:eastAsia="微软雅黑" w:hAnsi="微软雅黑" w:hint="eastAsia"/>
          <w:szCs w:val="21"/>
        </w:rPr>
        <w:t>京东科技与工、农、中、建、交、邮储六家运营机构均已开展合作，并顺利接入数字人民币电商平台消费试点场景。</w:t>
      </w:r>
      <w:r w:rsidR="00FC3EB0" w:rsidRPr="00CF1E43">
        <w:rPr>
          <w:rFonts w:ascii="微软雅黑" w:eastAsia="微软雅黑" w:hAnsi="微软雅黑" w:hint="eastAsia"/>
          <w:szCs w:val="21"/>
        </w:rPr>
        <w:t>京东科技还帮助商家升级收银机具</w:t>
      </w:r>
      <w:r w:rsidR="00C577D7" w:rsidRPr="00CF1E43">
        <w:rPr>
          <w:rFonts w:ascii="微软雅黑" w:eastAsia="微软雅黑" w:hAnsi="微软雅黑" w:hint="eastAsia"/>
          <w:szCs w:val="21"/>
        </w:rPr>
        <w:t>，</w:t>
      </w:r>
      <w:r w:rsidR="00FC3EB0" w:rsidRPr="00CF1E43">
        <w:rPr>
          <w:rFonts w:ascii="微软雅黑" w:eastAsia="微软雅黑" w:hAnsi="微软雅黑"/>
          <w:szCs w:val="21"/>
        </w:rPr>
        <w:t>改造成功后的自助收银机不仅实现了受理数字人民币支付的功能，同时打通了商户各门店的ERP系统，大大提升了商户使用体验与收银效率。</w:t>
      </w:r>
    </w:p>
    <w:p w:rsidR="00A7191F" w:rsidRPr="00CF1E43" w:rsidRDefault="00DA4E68">
      <w:pPr>
        <w:spacing w:after="240"/>
        <w:ind w:firstLineChars="200" w:firstLine="420"/>
        <w:rPr>
          <w:rFonts w:ascii="微软雅黑" w:eastAsia="微软雅黑" w:hAnsi="微软雅黑"/>
          <w:szCs w:val="21"/>
        </w:rPr>
      </w:pPr>
      <w:r w:rsidRPr="00CF1E43">
        <w:rPr>
          <w:rFonts w:ascii="微软雅黑" w:eastAsia="微软雅黑" w:hAnsi="微软雅黑" w:hint="eastAsia"/>
          <w:szCs w:val="21"/>
        </w:rPr>
        <w:t>京东科技集团数字人民币项目负责人彭飞表示：“</w:t>
      </w:r>
      <w:r w:rsidR="00286EB3" w:rsidRPr="00CF1E43">
        <w:rPr>
          <w:rFonts w:ascii="微软雅黑" w:eastAsia="微软雅黑" w:hAnsi="微软雅黑" w:hint="eastAsia"/>
          <w:szCs w:val="21"/>
        </w:rPr>
        <w:t>作为</w:t>
      </w:r>
      <w:r w:rsidR="004A48D2" w:rsidRPr="00CF1E43">
        <w:rPr>
          <w:rFonts w:ascii="微软雅黑" w:eastAsia="微软雅黑" w:hAnsi="微软雅黑" w:hint="eastAsia"/>
          <w:szCs w:val="21"/>
        </w:rPr>
        <w:t>整个京东集团对外提供技术服务的核心输出平台，</w:t>
      </w:r>
      <w:r w:rsidR="00286EB3" w:rsidRPr="00CF1E43">
        <w:rPr>
          <w:rFonts w:ascii="微软雅黑" w:eastAsia="微软雅黑" w:hAnsi="微软雅黑" w:hint="eastAsia"/>
          <w:szCs w:val="21"/>
        </w:rPr>
        <w:t>京东科技</w:t>
      </w:r>
      <w:r w:rsidR="004A48D2" w:rsidRPr="00CF1E43">
        <w:rPr>
          <w:rFonts w:ascii="微软雅黑" w:eastAsia="微软雅黑" w:hAnsi="微软雅黑" w:hint="eastAsia"/>
          <w:szCs w:val="21"/>
        </w:rPr>
        <w:t>致力于为企业、金融机构、政府等各类客户提供全价值链的技术性产品与解决方案。</w:t>
      </w:r>
      <w:r w:rsidR="00286EB3" w:rsidRPr="00CF1E43">
        <w:rPr>
          <w:rFonts w:ascii="微软雅黑" w:eastAsia="微软雅黑" w:hAnsi="微软雅黑" w:hint="eastAsia"/>
          <w:szCs w:val="21"/>
        </w:rPr>
        <w:t>在</w:t>
      </w:r>
      <w:r w:rsidR="00A027AD" w:rsidRPr="00CF1E43">
        <w:rPr>
          <w:rFonts w:ascii="微软雅黑" w:eastAsia="微软雅黑" w:hAnsi="微软雅黑" w:hint="eastAsia"/>
          <w:szCs w:val="21"/>
        </w:rPr>
        <w:t>金融行业数字化</w:t>
      </w:r>
      <w:r w:rsidR="00286EB3" w:rsidRPr="00CF1E43">
        <w:rPr>
          <w:rFonts w:ascii="微软雅黑" w:eastAsia="微软雅黑" w:hAnsi="微软雅黑" w:hint="eastAsia"/>
          <w:szCs w:val="21"/>
        </w:rPr>
        <w:t>领域，京东科技依托人工智能、大数据、云计算等前</w:t>
      </w:r>
      <w:r w:rsidR="00286EB3" w:rsidRPr="00CF1E43">
        <w:rPr>
          <w:rFonts w:ascii="微软雅黑" w:eastAsia="微软雅黑" w:hAnsi="微软雅黑" w:hint="eastAsia"/>
          <w:szCs w:val="21"/>
        </w:rPr>
        <w:lastRenderedPageBreak/>
        <w:t>沿科技</w:t>
      </w:r>
      <w:r w:rsidR="00A027AD" w:rsidRPr="00CF1E43">
        <w:rPr>
          <w:rFonts w:ascii="微软雅黑" w:eastAsia="微软雅黑" w:hAnsi="微软雅黑" w:hint="eastAsia"/>
          <w:szCs w:val="21"/>
        </w:rPr>
        <w:t>能力</w:t>
      </w:r>
      <w:r w:rsidR="00286EB3" w:rsidRPr="00CF1E43">
        <w:rPr>
          <w:rFonts w:ascii="微软雅黑" w:eastAsia="微软雅黑" w:hAnsi="微软雅黑" w:hint="eastAsia"/>
          <w:szCs w:val="21"/>
        </w:rPr>
        <w:t>，已为</w:t>
      </w:r>
      <w:r w:rsidR="00A027AD" w:rsidRPr="00CF1E43">
        <w:rPr>
          <w:rFonts w:ascii="微软雅黑" w:eastAsia="微软雅黑" w:hAnsi="微软雅黑" w:hint="eastAsia"/>
          <w:szCs w:val="21"/>
        </w:rPr>
        <w:t>全国</w:t>
      </w:r>
      <w:r w:rsidR="00286EB3" w:rsidRPr="00CF1E43">
        <w:rPr>
          <w:rFonts w:ascii="微软雅黑" w:eastAsia="微软雅黑" w:hAnsi="微软雅黑" w:hint="eastAsia"/>
          <w:szCs w:val="21"/>
        </w:rPr>
        <w:t>超</w:t>
      </w:r>
      <w:r w:rsidR="00286EB3" w:rsidRPr="00CF1E43">
        <w:rPr>
          <w:rFonts w:ascii="微软雅黑" w:eastAsia="微软雅黑" w:hAnsi="微软雅黑"/>
          <w:szCs w:val="21"/>
        </w:rPr>
        <w:t>600家金融机构提供了多层次数字化解决方案</w:t>
      </w:r>
      <w:r w:rsidR="00286EB3" w:rsidRPr="00CF1E43">
        <w:rPr>
          <w:rFonts w:ascii="微软雅黑" w:eastAsia="微软雅黑" w:hAnsi="微软雅黑" w:hint="eastAsia"/>
          <w:szCs w:val="21"/>
        </w:rPr>
        <w:t>。</w:t>
      </w:r>
      <w:r w:rsidR="001B2DA0" w:rsidRPr="00CF1E43">
        <w:rPr>
          <w:rFonts w:ascii="微软雅黑" w:eastAsia="微软雅黑" w:hAnsi="微软雅黑" w:hint="eastAsia"/>
          <w:szCs w:val="21"/>
        </w:rPr>
        <w:t>在数字人民币试点中，</w:t>
      </w:r>
      <w:r w:rsidR="003B2BF0" w:rsidRPr="00CF1E43">
        <w:rPr>
          <w:rFonts w:ascii="微软雅黑" w:eastAsia="微软雅黑" w:hAnsi="微软雅黑" w:hint="eastAsia"/>
          <w:szCs w:val="21"/>
        </w:rPr>
        <w:t>我们希望通过线上线下丰富的消费场景、领先的技术能力、稳定的用户服务能力和丰富的实施经验，</w:t>
      </w:r>
      <w:r w:rsidR="00FC72FB" w:rsidRPr="00CF1E43">
        <w:rPr>
          <w:rFonts w:ascii="微软雅黑" w:eastAsia="微软雅黑" w:hAnsi="微软雅黑" w:hint="eastAsia"/>
          <w:szCs w:val="21"/>
        </w:rPr>
        <w:t>为</w:t>
      </w:r>
      <w:r w:rsidRPr="00CF1E43">
        <w:rPr>
          <w:rFonts w:ascii="微软雅黑" w:eastAsia="微软雅黑" w:hAnsi="微软雅黑" w:hint="eastAsia"/>
          <w:szCs w:val="21"/>
        </w:rPr>
        <w:t>数字人民币钱包生态</w:t>
      </w:r>
      <w:r w:rsidR="00FC72FB" w:rsidRPr="00CF1E43">
        <w:rPr>
          <w:rFonts w:ascii="微软雅黑" w:eastAsia="微软雅黑" w:hAnsi="微软雅黑" w:hint="eastAsia"/>
          <w:szCs w:val="21"/>
        </w:rPr>
        <w:t>建设</w:t>
      </w:r>
      <w:r w:rsidR="00FC72FB" w:rsidRPr="00CF1E43">
        <w:rPr>
          <w:rFonts w:ascii="微软雅黑" w:eastAsia="微软雅黑" w:hAnsi="微软雅黑"/>
          <w:szCs w:val="21"/>
        </w:rPr>
        <w:t>贡献更多</w:t>
      </w:r>
      <w:r w:rsidR="00FC72FB" w:rsidRPr="00CF1E43">
        <w:rPr>
          <w:rFonts w:ascii="微软雅黑" w:eastAsia="微软雅黑" w:hAnsi="微软雅黑" w:hint="eastAsia"/>
          <w:szCs w:val="21"/>
        </w:rPr>
        <w:t>力量</w:t>
      </w:r>
      <w:r w:rsidRPr="00CF1E43">
        <w:rPr>
          <w:rFonts w:ascii="微软雅黑" w:eastAsia="微软雅黑" w:hAnsi="微软雅黑" w:hint="eastAsia"/>
          <w:szCs w:val="21"/>
        </w:rPr>
        <w:t>，除了服务于地方政府的试点工作之外，也将</w:t>
      </w:r>
      <w:r w:rsidR="00FC72FB" w:rsidRPr="00CF1E43">
        <w:rPr>
          <w:rFonts w:ascii="微软雅黑" w:eastAsia="微软雅黑" w:hAnsi="微软雅黑" w:hint="eastAsia"/>
          <w:szCs w:val="21"/>
        </w:rPr>
        <w:t>探索更多</w:t>
      </w:r>
      <w:r w:rsidRPr="00CF1E43">
        <w:rPr>
          <w:rFonts w:ascii="微软雅黑" w:eastAsia="微软雅黑" w:hAnsi="微软雅黑" w:hint="eastAsia"/>
          <w:szCs w:val="21"/>
        </w:rPr>
        <w:t>数字人民币应用测试</w:t>
      </w:r>
      <w:r w:rsidR="00FC72FB" w:rsidRPr="00CF1E43">
        <w:rPr>
          <w:rFonts w:ascii="微软雅黑" w:eastAsia="微软雅黑" w:hAnsi="微软雅黑" w:hint="eastAsia"/>
          <w:szCs w:val="21"/>
        </w:rPr>
        <w:t>场景</w:t>
      </w:r>
      <w:r w:rsidRPr="00CF1E43">
        <w:rPr>
          <w:rFonts w:ascii="微软雅黑" w:eastAsia="微软雅黑" w:hAnsi="微软雅黑" w:hint="eastAsia"/>
          <w:szCs w:val="21"/>
        </w:rPr>
        <w:t>。</w:t>
      </w:r>
      <w:r w:rsidRPr="00CF1E43">
        <w:rPr>
          <w:rFonts w:ascii="微软雅黑" w:eastAsia="微软雅黑" w:hAnsi="微软雅黑"/>
          <w:szCs w:val="21"/>
        </w:rPr>
        <w:t>”</w:t>
      </w:r>
    </w:p>
    <w:p w:rsidR="00A7191F" w:rsidRPr="00CF1E43" w:rsidRDefault="00DA4E68">
      <w:pPr>
        <w:spacing w:after="240"/>
        <w:ind w:firstLineChars="200" w:firstLine="420"/>
        <w:rPr>
          <w:rFonts w:ascii="微软雅黑" w:eastAsia="微软雅黑" w:hAnsi="微软雅黑"/>
          <w:szCs w:val="21"/>
        </w:rPr>
      </w:pPr>
      <w:r w:rsidRPr="00CF1E43">
        <w:rPr>
          <w:rFonts w:ascii="微软雅黑" w:eastAsia="微软雅黑" w:hAnsi="微软雅黑" w:hint="eastAsia"/>
          <w:szCs w:val="21"/>
        </w:rPr>
        <w:t>成都市金融监管局表示，此次“数字人民币</w:t>
      </w:r>
      <w:r w:rsidRPr="00CF1E43">
        <w:rPr>
          <w:rFonts w:ascii="微软雅黑" w:eastAsia="微软雅黑" w:hAnsi="微软雅黑"/>
          <w:szCs w:val="21"/>
        </w:rPr>
        <w:t xml:space="preserve"> 红包迎新春”活动</w:t>
      </w:r>
      <w:r w:rsidRPr="00CF1E43">
        <w:rPr>
          <w:rFonts w:ascii="微软雅黑" w:eastAsia="微软雅黑" w:hAnsi="微软雅黑" w:hint="eastAsia"/>
          <w:szCs w:val="21"/>
        </w:rPr>
        <w:t>是</w:t>
      </w:r>
      <w:r w:rsidRPr="00CF1E43">
        <w:rPr>
          <w:rFonts w:ascii="微软雅黑" w:eastAsia="微软雅黑" w:hAnsi="微软雅黑"/>
          <w:szCs w:val="21"/>
        </w:rPr>
        <w:t>2021</w:t>
      </w:r>
      <w:r w:rsidRPr="00CF1E43">
        <w:rPr>
          <w:rFonts w:ascii="微软雅黑" w:eastAsia="微软雅黑" w:hAnsi="微软雅黑" w:hint="eastAsia"/>
          <w:szCs w:val="21"/>
        </w:rPr>
        <w:t>年成都数字人民币试点</w:t>
      </w:r>
      <w:r w:rsidR="001D2999" w:rsidRPr="00CF1E43">
        <w:rPr>
          <w:rFonts w:ascii="微软雅黑" w:eastAsia="微软雅黑" w:hAnsi="微软雅黑" w:hint="eastAsia"/>
          <w:szCs w:val="21"/>
        </w:rPr>
        <w:t>的一项</w:t>
      </w:r>
      <w:r w:rsidRPr="00CF1E43">
        <w:rPr>
          <w:rFonts w:ascii="微软雅黑" w:eastAsia="微软雅黑" w:hAnsi="微软雅黑" w:hint="eastAsia"/>
          <w:szCs w:val="21"/>
        </w:rPr>
        <w:t>专项活动。后续，成都市还将与数字人民币各试点机构合作，精心打造数字人民币消费场景，</w:t>
      </w:r>
      <w:r w:rsidR="00DE2ECE" w:rsidRPr="00CF1E43">
        <w:rPr>
          <w:rFonts w:ascii="微软雅黑" w:eastAsia="微软雅黑" w:hAnsi="微软雅黑" w:hint="eastAsia"/>
          <w:szCs w:val="21"/>
        </w:rPr>
        <w:t>努力拓展数字人民币应用领域</w:t>
      </w:r>
      <w:r w:rsidRPr="00CF1E43">
        <w:rPr>
          <w:rFonts w:ascii="微软雅黑" w:eastAsia="微软雅黑" w:hAnsi="微软雅黑" w:hint="eastAsia"/>
          <w:szCs w:val="21"/>
        </w:rPr>
        <w:t>，为切实增进广大市民福利，推进我国数字人民币发展，做出更多的贡献。</w:t>
      </w:r>
    </w:p>
    <w:sectPr w:rsidR="00A7191F" w:rsidRPr="00CF1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A61" w:rsidRDefault="00BF5A61" w:rsidP="00BC351D">
      <w:r>
        <w:separator/>
      </w:r>
    </w:p>
  </w:endnote>
  <w:endnote w:type="continuationSeparator" w:id="0">
    <w:p w:rsidR="00BF5A61" w:rsidRDefault="00BF5A61" w:rsidP="00BC3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altName w:val="Century Gothic"/>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A61" w:rsidRDefault="00BF5A61" w:rsidP="00BC351D">
      <w:r>
        <w:separator/>
      </w:r>
    </w:p>
  </w:footnote>
  <w:footnote w:type="continuationSeparator" w:id="0">
    <w:p w:rsidR="00BF5A61" w:rsidRDefault="00BF5A61" w:rsidP="00BC3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81059"/>
    <w:multiLevelType w:val="singleLevel"/>
    <w:tmpl w:val="48A8105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AD"/>
    <w:rsid w:val="000074A7"/>
    <w:rsid w:val="0001303D"/>
    <w:rsid w:val="00070ECE"/>
    <w:rsid w:val="000725E6"/>
    <w:rsid w:val="00077682"/>
    <w:rsid w:val="000C5392"/>
    <w:rsid w:val="000F6C2F"/>
    <w:rsid w:val="000F7825"/>
    <w:rsid w:val="00117CCF"/>
    <w:rsid w:val="001300BD"/>
    <w:rsid w:val="00171D21"/>
    <w:rsid w:val="001B2DA0"/>
    <w:rsid w:val="001B7E57"/>
    <w:rsid w:val="001D2999"/>
    <w:rsid w:val="001D3002"/>
    <w:rsid w:val="00217945"/>
    <w:rsid w:val="00242297"/>
    <w:rsid w:val="0028461E"/>
    <w:rsid w:val="00286EB3"/>
    <w:rsid w:val="002A2132"/>
    <w:rsid w:val="002A4CD3"/>
    <w:rsid w:val="002A52C3"/>
    <w:rsid w:val="002E0433"/>
    <w:rsid w:val="002F33CB"/>
    <w:rsid w:val="00300885"/>
    <w:rsid w:val="003029E5"/>
    <w:rsid w:val="00326B7D"/>
    <w:rsid w:val="00383C12"/>
    <w:rsid w:val="00391679"/>
    <w:rsid w:val="003B2BF0"/>
    <w:rsid w:val="004029D0"/>
    <w:rsid w:val="00410B13"/>
    <w:rsid w:val="004A3C3B"/>
    <w:rsid w:val="004A48D2"/>
    <w:rsid w:val="00511E8C"/>
    <w:rsid w:val="00513F38"/>
    <w:rsid w:val="005B5989"/>
    <w:rsid w:val="005C21FE"/>
    <w:rsid w:val="005D659F"/>
    <w:rsid w:val="005E25ED"/>
    <w:rsid w:val="00602B1D"/>
    <w:rsid w:val="00607C5B"/>
    <w:rsid w:val="00610852"/>
    <w:rsid w:val="00623568"/>
    <w:rsid w:val="00660438"/>
    <w:rsid w:val="006624AD"/>
    <w:rsid w:val="00667037"/>
    <w:rsid w:val="00680DE1"/>
    <w:rsid w:val="006C1926"/>
    <w:rsid w:val="00714245"/>
    <w:rsid w:val="0075342B"/>
    <w:rsid w:val="00756045"/>
    <w:rsid w:val="0078506C"/>
    <w:rsid w:val="007A3550"/>
    <w:rsid w:val="007D3F5D"/>
    <w:rsid w:val="00812474"/>
    <w:rsid w:val="00834233"/>
    <w:rsid w:val="0083720D"/>
    <w:rsid w:val="00843FCB"/>
    <w:rsid w:val="008736C5"/>
    <w:rsid w:val="00875605"/>
    <w:rsid w:val="008C2944"/>
    <w:rsid w:val="008E0AB2"/>
    <w:rsid w:val="008F1DF9"/>
    <w:rsid w:val="00902568"/>
    <w:rsid w:val="00910A14"/>
    <w:rsid w:val="00977BA2"/>
    <w:rsid w:val="009825BF"/>
    <w:rsid w:val="009E4AF2"/>
    <w:rsid w:val="00A027AD"/>
    <w:rsid w:val="00A15649"/>
    <w:rsid w:val="00A538F1"/>
    <w:rsid w:val="00A66AE3"/>
    <w:rsid w:val="00A7191F"/>
    <w:rsid w:val="00A77234"/>
    <w:rsid w:val="00A85B45"/>
    <w:rsid w:val="00A879FA"/>
    <w:rsid w:val="00AA0B1C"/>
    <w:rsid w:val="00B31033"/>
    <w:rsid w:val="00B61F6D"/>
    <w:rsid w:val="00B627CD"/>
    <w:rsid w:val="00BC344F"/>
    <w:rsid w:val="00BC351D"/>
    <w:rsid w:val="00BF178D"/>
    <w:rsid w:val="00BF5A61"/>
    <w:rsid w:val="00C40894"/>
    <w:rsid w:val="00C41D5D"/>
    <w:rsid w:val="00C45427"/>
    <w:rsid w:val="00C50853"/>
    <w:rsid w:val="00C577D7"/>
    <w:rsid w:val="00CA6DE0"/>
    <w:rsid w:val="00CD7A18"/>
    <w:rsid w:val="00CF1E43"/>
    <w:rsid w:val="00D93761"/>
    <w:rsid w:val="00DA4E68"/>
    <w:rsid w:val="00DD78B5"/>
    <w:rsid w:val="00DE2ECE"/>
    <w:rsid w:val="00DF21E3"/>
    <w:rsid w:val="00E56A7E"/>
    <w:rsid w:val="00E60531"/>
    <w:rsid w:val="00E82C4E"/>
    <w:rsid w:val="00EA3DA3"/>
    <w:rsid w:val="00EE41B7"/>
    <w:rsid w:val="00F024A5"/>
    <w:rsid w:val="00F20908"/>
    <w:rsid w:val="00F225FE"/>
    <w:rsid w:val="00F31B2B"/>
    <w:rsid w:val="00F56D03"/>
    <w:rsid w:val="00F73D22"/>
    <w:rsid w:val="00FA51A6"/>
    <w:rsid w:val="00FC3EB0"/>
    <w:rsid w:val="00FC72FB"/>
    <w:rsid w:val="03311FAB"/>
    <w:rsid w:val="2A436612"/>
    <w:rsid w:val="301B5467"/>
    <w:rsid w:val="43AE3A19"/>
    <w:rsid w:val="5020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A710E"/>
  <w15:docId w15:val="{3A4F8B50-5821-4CCA-A77D-2ADA62A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pPr>
      <w:jc w:val="left"/>
    </w:p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158</Words>
  <Characters>904</Characters>
  <Application>Microsoft Office Word</Application>
  <DocSecurity>0</DocSecurity>
  <Lines>7</Lines>
  <Paragraphs>2</Paragraphs>
  <ScaleCrop>false</ScaleCrop>
  <Company>Microsoft</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发布渠道</dc:title>
  <dc:creator>张亚妮</dc:creator>
  <cp:lastModifiedBy>张琬茜</cp:lastModifiedBy>
  <cp:revision>6</cp:revision>
  <dcterms:created xsi:type="dcterms:W3CDTF">2021-02-23T10:17:00Z</dcterms:created>
  <dcterms:modified xsi:type="dcterms:W3CDTF">2021-09-17T02:26:00Z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