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351" w:rsidRPr="00984351" w:rsidRDefault="00984351" w:rsidP="00984351">
      <w:pPr>
        <w:spacing w:line="360" w:lineRule="auto"/>
        <w:ind w:firstLineChars="200" w:firstLine="420"/>
        <w:rPr>
          <w:rFonts w:ascii="微软雅黑" w:eastAsia="微软雅黑" w:hAnsi="微软雅黑" w:cs="宋体"/>
          <w:bCs/>
          <w:szCs w:val="21"/>
        </w:rPr>
      </w:pPr>
      <w:r w:rsidRPr="00984351">
        <w:rPr>
          <w:rFonts w:ascii="微软雅黑" w:eastAsia="微软雅黑" w:hAnsi="微软雅黑" w:cs="宋体" w:hint="eastAsia"/>
          <w:bCs/>
          <w:szCs w:val="21"/>
        </w:rPr>
        <w:t>“春节前的订货节，我们凭借在中粮各个板块的历史贸易数据，获得了100万元的信用额度，极大缓解了现金流压力，提升了我的经营收入。真没想到，和中粮合作，</w:t>
      </w:r>
      <w:proofErr w:type="gramStart"/>
      <w:r w:rsidRPr="00984351">
        <w:rPr>
          <w:rFonts w:ascii="微软雅黑" w:eastAsia="微软雅黑" w:hAnsi="微软雅黑" w:cs="宋体" w:hint="eastAsia"/>
          <w:bCs/>
          <w:szCs w:val="21"/>
        </w:rPr>
        <w:t>不</w:t>
      </w:r>
      <w:proofErr w:type="gramEnd"/>
      <w:r w:rsidRPr="00984351">
        <w:rPr>
          <w:rFonts w:ascii="微软雅黑" w:eastAsia="微软雅黑" w:hAnsi="微软雅黑" w:cs="宋体" w:hint="eastAsia"/>
          <w:bCs/>
          <w:szCs w:val="21"/>
        </w:rPr>
        <w:t>光能做生意，还能享受到这么好的金融服务。”</w:t>
      </w:r>
    </w:p>
    <w:p w:rsidR="00984351" w:rsidRPr="00984351" w:rsidRDefault="00984351" w:rsidP="00984351">
      <w:pPr>
        <w:spacing w:line="360" w:lineRule="auto"/>
        <w:ind w:firstLineChars="200" w:firstLine="420"/>
        <w:rPr>
          <w:rFonts w:ascii="微软雅黑" w:eastAsia="微软雅黑" w:hAnsi="微软雅黑" w:cs="宋体"/>
          <w:bCs/>
          <w:szCs w:val="21"/>
        </w:rPr>
      </w:pPr>
      <w:r w:rsidRPr="00984351">
        <w:rPr>
          <w:rFonts w:ascii="微软雅黑" w:eastAsia="微软雅黑" w:hAnsi="微软雅黑" w:cs="宋体" w:hint="eastAsia"/>
          <w:bCs/>
          <w:szCs w:val="21"/>
        </w:rPr>
        <w:t>发出感慨的人，是</w:t>
      </w:r>
      <w:proofErr w:type="gramStart"/>
      <w:r w:rsidRPr="00984351">
        <w:rPr>
          <w:rFonts w:ascii="微软雅黑" w:eastAsia="微软雅黑" w:hAnsi="微软雅黑" w:cs="宋体" w:hint="eastAsia"/>
          <w:bCs/>
          <w:szCs w:val="21"/>
        </w:rPr>
        <w:t>北京金盛永和</w:t>
      </w:r>
      <w:proofErr w:type="gramEnd"/>
      <w:r w:rsidRPr="00984351">
        <w:rPr>
          <w:rFonts w:ascii="微软雅黑" w:eastAsia="微软雅黑" w:hAnsi="微软雅黑" w:cs="宋体" w:hint="eastAsia"/>
          <w:bCs/>
          <w:szCs w:val="21"/>
        </w:rPr>
        <w:t>贸易有限公司的法人代表赵晶。</w:t>
      </w:r>
      <w:proofErr w:type="gramStart"/>
      <w:r w:rsidRPr="00984351">
        <w:rPr>
          <w:rFonts w:ascii="微软雅黑" w:eastAsia="微软雅黑" w:hAnsi="微软雅黑" w:cs="宋体" w:hint="eastAsia"/>
          <w:bCs/>
          <w:szCs w:val="21"/>
        </w:rPr>
        <w:t>北京金盛是</w:t>
      </w:r>
      <w:proofErr w:type="gramEnd"/>
      <w:r w:rsidRPr="00984351">
        <w:rPr>
          <w:rFonts w:ascii="微软雅黑" w:eastAsia="微软雅黑" w:hAnsi="微软雅黑" w:cs="宋体" w:hint="eastAsia"/>
          <w:bCs/>
          <w:szCs w:val="21"/>
        </w:rPr>
        <w:t>中粮集团旗下中粮粮谷的华北区经销商，长期与中粮粮谷有稳定的贸易往来，每个季度的订货大会，公司都要集中采购一批大米、面粉等用于销售。</w:t>
      </w:r>
    </w:p>
    <w:p w:rsidR="00984351" w:rsidRPr="00984351" w:rsidRDefault="00984351" w:rsidP="00984351">
      <w:pPr>
        <w:spacing w:line="360" w:lineRule="auto"/>
        <w:ind w:firstLineChars="200" w:firstLine="420"/>
        <w:jc w:val="left"/>
        <w:rPr>
          <w:rFonts w:ascii="微软雅黑" w:eastAsia="微软雅黑" w:hAnsi="微软雅黑" w:cs="宋体"/>
          <w:bCs/>
          <w:szCs w:val="21"/>
        </w:rPr>
      </w:pPr>
      <w:r w:rsidRPr="00984351">
        <w:rPr>
          <w:rFonts w:ascii="微软雅黑" w:eastAsia="微软雅黑" w:hAnsi="微软雅黑" w:cs="宋体" w:hint="eastAsia"/>
          <w:bCs/>
          <w:szCs w:val="21"/>
        </w:rPr>
        <w:t>今年的春节，很多人选择就地过年，公司的备货需求比往常更多，在销量提升的同时，也面临了更大的资金压力，赵晶一时有些踌躇。但很快，他便凭借中粮粮谷经销商的身份获得了100万的无抵押融资额度，极大地缓解了春节备货的资金压力，为接下来的年货节促销</w:t>
      </w:r>
      <w:bookmarkStart w:id="0" w:name="_GoBack"/>
      <w:r w:rsidRPr="00984351">
        <w:rPr>
          <w:rFonts w:ascii="微软雅黑" w:eastAsia="微软雅黑" w:hAnsi="微软雅黑" w:cs="宋体"/>
          <w:bCs/>
          <w:noProof/>
          <w:szCs w:val="21"/>
        </w:rPr>
        <w:drawing>
          <wp:inline distT="0" distB="0" distL="0" distR="0" wp14:anchorId="7094E39C" wp14:editId="1AECDC5F">
            <wp:extent cx="5274310" cy="3955415"/>
            <wp:effectExtent l="0" t="0" r="2540" b="6985"/>
            <wp:docPr id="1" name="图片 1" descr="C:\Users\wangchen414\Desktop\企金案例\00c89a29ecd2446aed8c066706ff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chen414\Desktop\企金案例\00c89a29ecd2446aed8c066706ff21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bookmarkEnd w:id="0"/>
      <w:r w:rsidRPr="00984351">
        <w:rPr>
          <w:rFonts w:ascii="微软雅黑" w:eastAsia="微软雅黑" w:hAnsi="微软雅黑" w:cs="宋体" w:hint="eastAsia"/>
          <w:bCs/>
          <w:szCs w:val="21"/>
        </w:rPr>
        <w:t>做足了准备。</w:t>
      </w:r>
    </w:p>
    <w:p w:rsidR="00984351" w:rsidRPr="00984351" w:rsidRDefault="00984351" w:rsidP="00984351">
      <w:pPr>
        <w:spacing w:line="360" w:lineRule="auto"/>
        <w:ind w:firstLineChars="200" w:firstLine="420"/>
        <w:rPr>
          <w:rFonts w:ascii="微软雅黑" w:eastAsia="微软雅黑" w:hAnsi="微软雅黑" w:cs="宋体"/>
          <w:bCs/>
          <w:szCs w:val="21"/>
        </w:rPr>
      </w:pPr>
      <w:r w:rsidRPr="00984351">
        <w:rPr>
          <w:rFonts w:ascii="微软雅黑" w:eastAsia="微软雅黑" w:hAnsi="微软雅黑" w:cs="宋体" w:hint="eastAsia"/>
          <w:bCs/>
          <w:szCs w:val="21"/>
        </w:rPr>
        <w:t>原来，为了更好地服务经销商，中粮粮谷委托京东科技集团旗下京东企业金融订制了一</w:t>
      </w:r>
      <w:r w:rsidRPr="00984351">
        <w:rPr>
          <w:rFonts w:ascii="微软雅黑" w:eastAsia="微软雅黑" w:hAnsi="微软雅黑" w:cs="宋体" w:hint="eastAsia"/>
          <w:bCs/>
          <w:szCs w:val="21"/>
        </w:rPr>
        <w:lastRenderedPageBreak/>
        <w:t>款预付账款采购融资产品，主要就是服务</w:t>
      </w:r>
      <w:proofErr w:type="gramStart"/>
      <w:r w:rsidRPr="00984351">
        <w:rPr>
          <w:rFonts w:ascii="微软雅黑" w:eastAsia="微软雅黑" w:hAnsi="微软雅黑" w:cs="宋体" w:hint="eastAsia"/>
          <w:bCs/>
          <w:szCs w:val="21"/>
        </w:rPr>
        <w:t>北京金盛这样</w:t>
      </w:r>
      <w:proofErr w:type="gramEnd"/>
      <w:r w:rsidRPr="00984351">
        <w:rPr>
          <w:rFonts w:ascii="微软雅黑" w:eastAsia="微软雅黑" w:hAnsi="微软雅黑" w:cs="宋体" w:hint="eastAsia"/>
          <w:bCs/>
          <w:szCs w:val="21"/>
        </w:rPr>
        <w:t>，与中</w:t>
      </w:r>
      <w:proofErr w:type="gramStart"/>
      <w:r w:rsidRPr="00984351">
        <w:rPr>
          <w:rFonts w:ascii="微软雅黑" w:eastAsia="微软雅黑" w:hAnsi="微软雅黑" w:cs="宋体" w:hint="eastAsia"/>
          <w:bCs/>
          <w:szCs w:val="21"/>
        </w:rPr>
        <w:t>粮稳定</w:t>
      </w:r>
      <w:proofErr w:type="gramEnd"/>
      <w:r w:rsidRPr="00984351">
        <w:rPr>
          <w:rFonts w:ascii="微软雅黑" w:eastAsia="微软雅黑" w:hAnsi="微软雅黑" w:cs="宋体" w:hint="eastAsia"/>
          <w:bCs/>
          <w:szCs w:val="21"/>
        </w:rPr>
        <w:t>合作12个月以上，且每个季度均有采购记录的经销商，</w:t>
      </w:r>
      <w:proofErr w:type="gramStart"/>
      <w:r w:rsidRPr="00984351">
        <w:rPr>
          <w:rFonts w:ascii="微软雅黑" w:eastAsia="微软雅黑" w:hAnsi="微软雅黑" w:cs="宋体" w:hint="eastAsia"/>
          <w:bCs/>
          <w:szCs w:val="21"/>
        </w:rPr>
        <w:t>提供纯线上</w:t>
      </w:r>
      <w:proofErr w:type="gramEnd"/>
      <w:r w:rsidRPr="00984351">
        <w:rPr>
          <w:rFonts w:ascii="微软雅黑" w:eastAsia="微软雅黑" w:hAnsi="微软雅黑" w:cs="宋体" w:hint="eastAsia"/>
          <w:bCs/>
          <w:szCs w:val="21"/>
        </w:rPr>
        <w:t>、无抵押的供应</w:t>
      </w:r>
      <w:proofErr w:type="gramStart"/>
      <w:r w:rsidRPr="00984351">
        <w:rPr>
          <w:rFonts w:ascii="微软雅黑" w:eastAsia="微软雅黑" w:hAnsi="微软雅黑" w:cs="宋体" w:hint="eastAsia"/>
          <w:bCs/>
          <w:szCs w:val="21"/>
        </w:rPr>
        <w:t>链金融</w:t>
      </w:r>
      <w:proofErr w:type="gramEnd"/>
      <w:r w:rsidRPr="00984351">
        <w:rPr>
          <w:rFonts w:ascii="微软雅黑" w:eastAsia="微软雅黑" w:hAnsi="微软雅黑" w:cs="宋体" w:hint="eastAsia"/>
          <w:bCs/>
          <w:szCs w:val="21"/>
        </w:rPr>
        <w:t>服务。</w:t>
      </w:r>
    </w:p>
    <w:p w:rsidR="00984351" w:rsidRPr="00984351" w:rsidRDefault="00984351" w:rsidP="00984351">
      <w:pPr>
        <w:spacing w:line="360" w:lineRule="auto"/>
        <w:ind w:firstLineChars="200" w:firstLine="420"/>
        <w:rPr>
          <w:rFonts w:ascii="微软雅黑" w:eastAsia="微软雅黑" w:hAnsi="微软雅黑" w:cs="宋体"/>
          <w:bCs/>
          <w:szCs w:val="21"/>
        </w:rPr>
      </w:pPr>
      <w:r w:rsidRPr="00984351">
        <w:rPr>
          <w:rFonts w:ascii="微软雅黑" w:eastAsia="微软雅黑" w:hAnsi="微软雅黑" w:cs="宋体" w:hint="eastAsia"/>
          <w:bCs/>
          <w:szCs w:val="21"/>
        </w:rPr>
        <w:t>数据显示，最近一年与</w:t>
      </w:r>
      <w:r w:rsidRPr="00984351">
        <w:rPr>
          <w:rFonts w:ascii="微软雅黑" w:eastAsia="微软雅黑" w:hAnsi="微软雅黑" w:cs="宋体"/>
          <w:bCs/>
          <w:szCs w:val="21"/>
        </w:rPr>
        <w:t>中粮粮谷</w:t>
      </w:r>
      <w:r w:rsidRPr="00984351">
        <w:rPr>
          <w:rFonts w:ascii="微软雅黑" w:eastAsia="微软雅黑" w:hAnsi="微软雅黑" w:cs="宋体" w:hint="eastAsia"/>
          <w:bCs/>
          <w:szCs w:val="21"/>
        </w:rPr>
        <w:t>稳定</w:t>
      </w:r>
      <w:r w:rsidRPr="00984351">
        <w:rPr>
          <w:rFonts w:ascii="微软雅黑" w:eastAsia="微软雅黑" w:hAnsi="微软雅黑" w:cs="宋体"/>
          <w:bCs/>
          <w:szCs w:val="21"/>
        </w:rPr>
        <w:t>合作两年以上</w:t>
      </w:r>
      <w:r w:rsidRPr="00984351">
        <w:rPr>
          <w:rFonts w:ascii="微软雅黑" w:eastAsia="微软雅黑" w:hAnsi="微软雅黑" w:cs="宋体" w:hint="eastAsia"/>
          <w:bCs/>
          <w:szCs w:val="21"/>
        </w:rPr>
        <w:t>的</w:t>
      </w:r>
      <w:r w:rsidRPr="00984351">
        <w:rPr>
          <w:rFonts w:ascii="微软雅黑" w:eastAsia="微软雅黑" w:hAnsi="微软雅黑" w:cs="宋体"/>
          <w:bCs/>
          <w:szCs w:val="21"/>
        </w:rPr>
        <w:t>经销商</w:t>
      </w:r>
      <w:r w:rsidRPr="00984351">
        <w:rPr>
          <w:rFonts w:ascii="微软雅黑" w:eastAsia="微软雅黑" w:hAnsi="微软雅黑" w:cs="宋体" w:hint="eastAsia"/>
          <w:bCs/>
          <w:szCs w:val="21"/>
        </w:rPr>
        <w:t>有</w:t>
      </w:r>
      <w:r w:rsidRPr="00984351">
        <w:rPr>
          <w:rFonts w:ascii="微软雅黑" w:eastAsia="微软雅黑" w:hAnsi="微软雅黑" w:cs="宋体"/>
          <w:bCs/>
          <w:szCs w:val="21"/>
        </w:rPr>
        <w:t>25</w:t>
      </w:r>
      <w:r w:rsidRPr="00984351">
        <w:rPr>
          <w:rFonts w:ascii="微软雅黑" w:eastAsia="微软雅黑" w:hAnsi="微软雅黑" w:cs="宋体" w:hint="eastAsia"/>
          <w:bCs/>
          <w:szCs w:val="21"/>
        </w:rPr>
        <w:t>00多</w:t>
      </w:r>
      <w:r w:rsidRPr="00984351">
        <w:rPr>
          <w:rFonts w:ascii="微软雅黑" w:eastAsia="微软雅黑" w:hAnsi="微软雅黑" w:cs="宋体"/>
          <w:bCs/>
          <w:szCs w:val="21"/>
        </w:rPr>
        <w:t>户。</w:t>
      </w:r>
      <w:r w:rsidRPr="00984351">
        <w:rPr>
          <w:rFonts w:ascii="微软雅黑" w:eastAsia="微软雅黑" w:hAnsi="微软雅黑" w:cs="宋体" w:hint="eastAsia"/>
          <w:bCs/>
          <w:szCs w:val="21"/>
        </w:rPr>
        <w:t>对这些经销商来说，凭借与中粮的采销数据，可以获得2万-200万的循环额度，并可按需融资，按日计息，随借随还。这种创新、便捷且综合融资成本低的融资方式在当前市场上的企业融资类型中依然少见，因此在集中采购等需要大量资金的时候，可以极大地减轻企业的现金流压力。</w:t>
      </w:r>
    </w:p>
    <w:p w:rsidR="00984351" w:rsidRPr="00984351" w:rsidRDefault="00984351" w:rsidP="00984351">
      <w:pPr>
        <w:spacing w:line="360" w:lineRule="auto"/>
        <w:ind w:firstLineChars="200" w:firstLine="420"/>
        <w:rPr>
          <w:rFonts w:ascii="微软雅黑" w:eastAsia="微软雅黑" w:hAnsi="微软雅黑" w:cs="宋体"/>
          <w:bCs/>
          <w:szCs w:val="21"/>
        </w:rPr>
      </w:pPr>
      <w:r w:rsidRPr="00984351">
        <w:rPr>
          <w:rFonts w:ascii="微软雅黑" w:eastAsia="微软雅黑" w:hAnsi="微软雅黑" w:cs="宋体" w:hint="eastAsia"/>
          <w:bCs/>
          <w:szCs w:val="21"/>
        </w:rPr>
        <w:t>中粮粮谷相关负责人表示，之所以会选择京东科技这样的科技公司作为合作伙伴，主要是看重了京东集团多年来在数智化社会供应</w:t>
      </w:r>
      <w:proofErr w:type="gramStart"/>
      <w:r w:rsidRPr="00984351">
        <w:rPr>
          <w:rFonts w:ascii="微软雅黑" w:eastAsia="微软雅黑" w:hAnsi="微软雅黑" w:cs="宋体" w:hint="eastAsia"/>
          <w:bCs/>
          <w:szCs w:val="21"/>
        </w:rPr>
        <w:t>链能力</w:t>
      </w:r>
      <w:proofErr w:type="gramEnd"/>
      <w:r w:rsidRPr="00984351">
        <w:rPr>
          <w:rFonts w:ascii="微软雅黑" w:eastAsia="微软雅黑" w:hAnsi="微软雅黑" w:cs="宋体" w:hint="eastAsia"/>
          <w:bCs/>
          <w:szCs w:val="21"/>
        </w:rPr>
        <w:t>上的建设，以及在此基础上建立起来的深度的行业洞察。在与中粮粮谷的合作中，京东科技</w:t>
      </w:r>
      <w:r w:rsidRPr="00984351">
        <w:rPr>
          <w:rFonts w:ascii="微软雅黑" w:eastAsia="微软雅黑" w:hAnsi="微软雅黑" w:cs="宋体"/>
          <w:bCs/>
          <w:szCs w:val="21"/>
        </w:rPr>
        <w:t>通过历史交易数据、发票、物流等信息精准计算授信额度，</w:t>
      </w:r>
      <w:r w:rsidRPr="00984351">
        <w:rPr>
          <w:rFonts w:ascii="微软雅黑" w:eastAsia="微软雅黑" w:hAnsi="微软雅黑" w:cs="宋体" w:hint="eastAsia"/>
          <w:bCs/>
          <w:szCs w:val="21"/>
        </w:rPr>
        <w:t>并</w:t>
      </w:r>
      <w:r w:rsidRPr="00984351">
        <w:rPr>
          <w:rFonts w:ascii="微软雅黑" w:eastAsia="微软雅黑" w:hAnsi="微软雅黑" w:cs="宋体"/>
          <w:bCs/>
          <w:szCs w:val="21"/>
        </w:rPr>
        <w:t>利用京东支付能力受托支付</w:t>
      </w:r>
      <w:proofErr w:type="gramStart"/>
      <w:r w:rsidRPr="00984351">
        <w:rPr>
          <w:rFonts w:ascii="微软雅黑" w:eastAsia="微软雅黑" w:hAnsi="微软雅黑" w:cs="宋体"/>
          <w:bCs/>
          <w:szCs w:val="21"/>
        </w:rPr>
        <w:t>给品牌</w:t>
      </w:r>
      <w:proofErr w:type="gramEnd"/>
      <w:r w:rsidRPr="00984351">
        <w:rPr>
          <w:rFonts w:ascii="微软雅黑" w:eastAsia="微软雅黑" w:hAnsi="微软雅黑" w:cs="宋体"/>
          <w:bCs/>
          <w:szCs w:val="21"/>
        </w:rPr>
        <w:t>企业，确保</w:t>
      </w:r>
      <w:r w:rsidRPr="00984351">
        <w:rPr>
          <w:rFonts w:ascii="微软雅黑" w:eastAsia="微软雅黑" w:hAnsi="微软雅黑" w:cs="宋体" w:hint="eastAsia"/>
          <w:bCs/>
          <w:szCs w:val="21"/>
        </w:rPr>
        <w:t>交易</w:t>
      </w:r>
      <w:r w:rsidRPr="00984351">
        <w:rPr>
          <w:rFonts w:ascii="微软雅黑" w:eastAsia="微软雅黑" w:hAnsi="微软雅黑" w:cs="宋体"/>
          <w:bCs/>
          <w:szCs w:val="21"/>
        </w:rPr>
        <w:t>关系下票款一致诉求</w:t>
      </w:r>
      <w:r w:rsidRPr="00984351">
        <w:rPr>
          <w:rFonts w:ascii="微软雅黑" w:eastAsia="微软雅黑" w:hAnsi="微软雅黑" w:cs="宋体" w:hint="eastAsia"/>
          <w:bCs/>
          <w:szCs w:val="21"/>
        </w:rPr>
        <w:t>，满足供应链上中小</w:t>
      </w:r>
      <w:proofErr w:type="gramStart"/>
      <w:r w:rsidRPr="00984351">
        <w:rPr>
          <w:rFonts w:ascii="微软雅黑" w:eastAsia="微软雅黑" w:hAnsi="微软雅黑" w:cs="宋体" w:hint="eastAsia"/>
          <w:bCs/>
          <w:szCs w:val="21"/>
        </w:rPr>
        <w:t>微企业</w:t>
      </w:r>
      <w:proofErr w:type="gramEnd"/>
      <w:r w:rsidRPr="00984351">
        <w:rPr>
          <w:rFonts w:ascii="微软雅黑" w:eastAsia="微软雅黑" w:hAnsi="微软雅黑" w:cs="宋体" w:hint="eastAsia"/>
          <w:bCs/>
          <w:szCs w:val="21"/>
        </w:rPr>
        <w:t>的融资需求。</w:t>
      </w:r>
    </w:p>
    <w:p w:rsidR="00984351" w:rsidRPr="00984351" w:rsidRDefault="00984351" w:rsidP="00984351">
      <w:pPr>
        <w:spacing w:line="360" w:lineRule="auto"/>
        <w:ind w:firstLineChars="200" w:firstLine="420"/>
        <w:rPr>
          <w:rFonts w:ascii="微软雅黑" w:eastAsia="微软雅黑" w:hAnsi="微软雅黑" w:cs="宋体"/>
          <w:bCs/>
          <w:szCs w:val="21"/>
        </w:rPr>
      </w:pPr>
      <w:r w:rsidRPr="00984351">
        <w:rPr>
          <w:rFonts w:ascii="微软雅黑" w:eastAsia="微软雅黑" w:hAnsi="微软雅黑" w:cs="宋体" w:hint="eastAsia"/>
          <w:bCs/>
          <w:szCs w:val="21"/>
        </w:rPr>
        <w:t>实际上，早在2012年京东科技集团便开始布局供应链金融，2013年推出第一款服务于京东供应商的供应</w:t>
      </w:r>
      <w:proofErr w:type="gramStart"/>
      <w:r w:rsidRPr="00984351">
        <w:rPr>
          <w:rFonts w:ascii="微软雅黑" w:eastAsia="微软雅黑" w:hAnsi="微软雅黑" w:cs="宋体" w:hint="eastAsia"/>
          <w:bCs/>
          <w:szCs w:val="21"/>
        </w:rPr>
        <w:t>链金融</w:t>
      </w:r>
      <w:proofErr w:type="gramEnd"/>
      <w:r w:rsidRPr="00984351">
        <w:rPr>
          <w:rFonts w:ascii="微软雅黑" w:eastAsia="微软雅黑" w:hAnsi="微软雅黑" w:cs="宋体" w:hint="eastAsia"/>
          <w:bCs/>
          <w:szCs w:val="21"/>
        </w:rPr>
        <w:t>产品“京保贝”，并陆续携手更多核心企业推出基于供应链的采购融资、应收融资、动产融资、融资租赁等多种服务</w:t>
      </w:r>
      <w:r w:rsidRPr="00984351">
        <w:rPr>
          <w:rFonts w:ascii="微软雅黑" w:eastAsia="微软雅黑" w:hAnsi="微软雅黑" w:cs="宋体"/>
          <w:bCs/>
          <w:szCs w:val="21"/>
        </w:rPr>
        <w:t>。</w:t>
      </w:r>
    </w:p>
    <w:p w:rsidR="00984351" w:rsidRPr="00984351" w:rsidRDefault="00984351" w:rsidP="00984351">
      <w:pPr>
        <w:spacing w:line="360" w:lineRule="auto"/>
        <w:ind w:firstLineChars="200" w:firstLine="420"/>
        <w:rPr>
          <w:rFonts w:ascii="微软雅黑" w:eastAsia="微软雅黑" w:hAnsi="微软雅黑" w:cs="宋体"/>
          <w:bCs/>
          <w:szCs w:val="21"/>
        </w:rPr>
      </w:pPr>
      <w:r w:rsidRPr="00984351">
        <w:rPr>
          <w:rFonts w:ascii="微软雅黑" w:eastAsia="微软雅黑" w:hAnsi="微软雅黑" w:cs="宋体" w:hint="eastAsia"/>
          <w:bCs/>
          <w:szCs w:val="21"/>
        </w:rPr>
        <w:t>2</w:t>
      </w:r>
      <w:r w:rsidRPr="00984351">
        <w:rPr>
          <w:rFonts w:ascii="微软雅黑" w:eastAsia="微软雅黑" w:hAnsi="微软雅黑" w:cs="宋体"/>
          <w:bCs/>
          <w:szCs w:val="21"/>
        </w:rPr>
        <w:t>021</w:t>
      </w:r>
      <w:r w:rsidRPr="00984351">
        <w:rPr>
          <w:rFonts w:ascii="微软雅黑" w:eastAsia="微软雅黑" w:hAnsi="微软雅黑" w:cs="宋体" w:hint="eastAsia"/>
          <w:bCs/>
          <w:szCs w:val="21"/>
        </w:rPr>
        <w:t>年初，</w:t>
      </w:r>
      <w:r w:rsidRPr="00984351">
        <w:rPr>
          <w:rFonts w:ascii="微软雅黑" w:eastAsia="微软雅黑" w:hAnsi="微软雅黑" w:cs="宋体"/>
          <w:bCs/>
          <w:szCs w:val="21"/>
        </w:rPr>
        <w:t>京东</w:t>
      </w:r>
      <w:r w:rsidRPr="00984351">
        <w:rPr>
          <w:rFonts w:ascii="微软雅黑" w:eastAsia="微软雅黑" w:hAnsi="微软雅黑" w:cs="宋体" w:hint="eastAsia"/>
          <w:bCs/>
          <w:szCs w:val="21"/>
        </w:rPr>
        <w:t>科技正式开启了“微光行动”，联手各类产业</w:t>
      </w:r>
      <w:proofErr w:type="gramStart"/>
      <w:r w:rsidRPr="00984351">
        <w:rPr>
          <w:rFonts w:ascii="微软雅黑" w:eastAsia="微软雅黑" w:hAnsi="微软雅黑" w:cs="宋体" w:hint="eastAsia"/>
          <w:bCs/>
          <w:szCs w:val="21"/>
        </w:rPr>
        <w:t>链供应</w:t>
      </w:r>
      <w:proofErr w:type="gramEnd"/>
      <w:r w:rsidRPr="00984351">
        <w:rPr>
          <w:rFonts w:ascii="微软雅黑" w:eastAsia="微软雅黑" w:hAnsi="微软雅黑" w:cs="宋体" w:hint="eastAsia"/>
          <w:bCs/>
          <w:szCs w:val="21"/>
        </w:rPr>
        <w:t>链上的核心企业和银行，</w:t>
      </w:r>
      <w:r w:rsidRPr="00984351">
        <w:rPr>
          <w:rFonts w:ascii="微软雅黑" w:eastAsia="微软雅黑" w:hAnsi="微软雅黑" w:cs="宋体"/>
          <w:bCs/>
          <w:szCs w:val="21"/>
        </w:rPr>
        <w:t>共同</w:t>
      </w:r>
      <w:r w:rsidRPr="00984351">
        <w:rPr>
          <w:rFonts w:ascii="微软雅黑" w:eastAsia="微软雅黑" w:hAnsi="微软雅黑" w:cs="宋体" w:hint="eastAsia"/>
          <w:bCs/>
          <w:szCs w:val="21"/>
        </w:rPr>
        <w:t>为上下游中小微商户提供匹配性高、操作成本低以及成本低的“一高两低”数字普惠金融服务</w:t>
      </w:r>
      <w:r w:rsidRPr="00984351">
        <w:rPr>
          <w:rFonts w:ascii="微软雅黑" w:eastAsia="微软雅黑" w:hAnsi="微软雅黑" w:cs="宋体"/>
          <w:bCs/>
          <w:szCs w:val="21"/>
        </w:rPr>
        <w:t>。</w:t>
      </w:r>
      <w:r w:rsidRPr="00984351">
        <w:rPr>
          <w:rFonts w:ascii="微软雅黑" w:eastAsia="微软雅黑" w:hAnsi="微软雅黑" w:cs="宋体" w:hint="eastAsia"/>
          <w:bCs/>
          <w:szCs w:val="21"/>
        </w:rPr>
        <w:t>目前，京东科技已经与中粮、神州、心连心、</w:t>
      </w:r>
      <w:r w:rsidRPr="00984351">
        <w:rPr>
          <w:rFonts w:ascii="微软雅黑" w:eastAsia="微软雅黑" w:hAnsi="微软雅黑" w:cs="宋体"/>
          <w:bCs/>
          <w:szCs w:val="21"/>
        </w:rPr>
        <w:t>G7、海拍客、</w:t>
      </w:r>
      <w:proofErr w:type="gramStart"/>
      <w:r w:rsidRPr="00984351">
        <w:rPr>
          <w:rFonts w:ascii="微软雅黑" w:eastAsia="微软雅黑" w:hAnsi="微软雅黑" w:cs="宋体"/>
          <w:bCs/>
          <w:szCs w:val="21"/>
        </w:rPr>
        <w:t>智店宝</w:t>
      </w:r>
      <w:proofErr w:type="gramEnd"/>
      <w:r w:rsidRPr="00984351">
        <w:rPr>
          <w:rFonts w:ascii="微软雅黑" w:eastAsia="微软雅黑" w:hAnsi="微软雅黑" w:cs="宋体"/>
          <w:bCs/>
          <w:szCs w:val="21"/>
        </w:rPr>
        <w:t>、四联化工等核心企业达成合作，为这些企业的下游经销商提供</w:t>
      </w:r>
      <w:r w:rsidRPr="00984351">
        <w:rPr>
          <w:rFonts w:ascii="微软雅黑" w:eastAsia="微软雅黑" w:hAnsi="微软雅黑" w:cs="宋体" w:hint="eastAsia"/>
          <w:bCs/>
          <w:szCs w:val="21"/>
        </w:rPr>
        <w:t>采购融资</w:t>
      </w:r>
      <w:r w:rsidRPr="00984351">
        <w:rPr>
          <w:rFonts w:ascii="微软雅黑" w:eastAsia="微软雅黑" w:hAnsi="微软雅黑" w:cs="宋体"/>
          <w:bCs/>
          <w:szCs w:val="21"/>
        </w:rPr>
        <w:t>服务，可覆盖的中小微商户</w:t>
      </w:r>
      <w:r w:rsidRPr="00984351">
        <w:rPr>
          <w:rFonts w:ascii="微软雅黑" w:eastAsia="微软雅黑" w:hAnsi="微软雅黑" w:cs="宋体" w:hint="eastAsia"/>
          <w:bCs/>
          <w:szCs w:val="21"/>
        </w:rPr>
        <w:t>已</w:t>
      </w:r>
      <w:r w:rsidRPr="00984351">
        <w:rPr>
          <w:rFonts w:ascii="微软雅黑" w:eastAsia="微软雅黑" w:hAnsi="微软雅黑" w:cs="宋体"/>
          <w:bCs/>
          <w:szCs w:val="21"/>
        </w:rPr>
        <w:t>达数万家。</w:t>
      </w:r>
    </w:p>
    <w:p w:rsidR="004F3AD1" w:rsidRPr="00984351" w:rsidRDefault="004F3AD1" w:rsidP="00984351">
      <w:pPr>
        <w:spacing w:line="360" w:lineRule="auto"/>
        <w:ind w:firstLineChars="200" w:firstLine="420"/>
        <w:rPr>
          <w:rFonts w:ascii="微软雅黑" w:eastAsia="微软雅黑" w:hAnsi="微软雅黑"/>
          <w:szCs w:val="21"/>
        </w:rPr>
      </w:pPr>
    </w:p>
    <w:sectPr w:rsidR="004F3AD1" w:rsidRPr="009843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51"/>
    <w:rsid w:val="004F3AD1"/>
    <w:rsid w:val="00984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E18D"/>
  <w15:chartTrackingRefBased/>
  <w15:docId w15:val="{1BEA2536-6C55-4DF1-A76F-363A6AEF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43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zhangyuxin59</dc:creator>
  <cp:keywords/>
  <dc:description/>
  <cp:lastModifiedBy>zhangyuxin59</cp:lastModifiedBy>
  <cp:revision>1</cp:revision>
  <dcterms:created xsi:type="dcterms:W3CDTF">2021-09-08T02:00:00Z</dcterms:created>
  <dcterms:modified xsi:type="dcterms:W3CDTF">2021-09-08T02:02:00Z</dcterms:modified>
</cp:coreProperties>
</file>