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3aa60c0a121e4756"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4CD5A" w14:textId="039E2F6D" w:rsidR="00A67503" w:rsidRDefault="00A67503" w:rsidP="00A67503">
      <w:pPr>
        <w:ind w:firstLineChars="200" w:firstLine="420"/>
        <w:jc w:val="left"/>
        <w:rPr>
          <w:rFonts w:ascii="微软雅黑" w:eastAsia="微软雅黑" w:hAnsi="微软雅黑"/>
        </w:rPr>
      </w:pPr>
      <w:bookmarkStart w:id="0" w:name="_GoBack"/>
      <w:r>
        <w:rPr>
          <w:rFonts w:ascii="微软雅黑" w:eastAsia="微软雅黑" w:hAnsi="微软雅黑" w:hint="eastAsia"/>
        </w:rPr>
        <w:t>2</w:t>
      </w:r>
      <w:r>
        <w:rPr>
          <w:rFonts w:ascii="微软雅黑" w:eastAsia="微软雅黑" w:hAnsi="微软雅黑"/>
        </w:rPr>
        <w:t>021</w:t>
      </w:r>
      <w:r>
        <w:rPr>
          <w:rFonts w:ascii="微软雅黑" w:eastAsia="微软雅黑" w:hAnsi="微软雅黑" w:hint="eastAsia"/>
        </w:rPr>
        <w:t>年5月</w:t>
      </w:r>
      <w:r w:rsidR="0003673F" w:rsidRPr="0003673F">
        <w:rPr>
          <w:rFonts w:ascii="微软雅黑" w:eastAsia="微软雅黑" w:hAnsi="微软雅黑"/>
        </w:rPr>
        <w:t>12</w:t>
      </w:r>
      <w:r w:rsidRPr="0003673F">
        <w:rPr>
          <w:rFonts w:ascii="微软雅黑" w:eastAsia="微软雅黑" w:hAnsi="微软雅黑" w:hint="eastAsia"/>
        </w:rPr>
        <w:t>日，</w:t>
      </w:r>
      <w:r w:rsidRPr="00411698">
        <w:rPr>
          <w:rFonts w:ascii="微软雅黑" w:eastAsia="微软雅黑" w:hAnsi="微软雅黑"/>
        </w:rPr>
        <w:t>全球知名市场研究机构IDC</w:t>
      </w:r>
      <w:r w:rsidR="00CD4484">
        <w:rPr>
          <w:rFonts w:ascii="微软雅黑" w:eastAsia="微软雅黑" w:hAnsi="微软雅黑" w:hint="eastAsia"/>
        </w:rPr>
        <w:t>最新</w:t>
      </w:r>
      <w:r w:rsidRPr="00EF1200">
        <w:rPr>
          <w:rFonts w:ascii="微软雅黑" w:eastAsia="微软雅黑" w:hAnsi="微软雅黑" w:hint="eastAsia"/>
        </w:rPr>
        <w:t>发布</w:t>
      </w:r>
      <w:r w:rsidRPr="00EF1200">
        <w:rPr>
          <w:rFonts w:ascii="微软雅黑" w:eastAsia="微软雅黑" w:hAnsi="微软雅黑"/>
        </w:rPr>
        <w:t>《中国金融云市场（2020</w:t>
      </w:r>
      <w:r w:rsidR="001F0A6D">
        <w:rPr>
          <w:rFonts w:ascii="微软雅黑" w:eastAsia="微软雅黑" w:hAnsi="微软雅黑" w:hint="eastAsia"/>
        </w:rPr>
        <w:t>下</w:t>
      </w:r>
      <w:r w:rsidRPr="00EF1200">
        <w:rPr>
          <w:rFonts w:ascii="微软雅黑" w:eastAsia="微软雅黑" w:hAnsi="微软雅黑"/>
        </w:rPr>
        <w:t>半年）跟踪》</w:t>
      </w:r>
      <w:r w:rsidR="00750293">
        <w:rPr>
          <w:rFonts w:ascii="微软雅黑" w:eastAsia="微软雅黑" w:hAnsi="微软雅黑" w:hint="eastAsia"/>
        </w:rPr>
        <w:t>的</w:t>
      </w:r>
      <w:r w:rsidRPr="00EF1200">
        <w:rPr>
          <w:rFonts w:ascii="微软雅黑" w:eastAsia="微软雅黑" w:hAnsi="微软雅黑"/>
        </w:rPr>
        <w:t>报告显示，</w:t>
      </w:r>
      <w:r>
        <w:rPr>
          <w:rFonts w:ascii="微软雅黑" w:eastAsia="微软雅黑" w:hAnsi="微软雅黑" w:hint="eastAsia"/>
        </w:rPr>
        <w:t>京东云</w:t>
      </w:r>
      <w:r w:rsidR="00364B13" w:rsidRPr="00364B13">
        <w:rPr>
          <w:rFonts w:ascii="微软雅黑" w:eastAsia="微软雅黑" w:hAnsi="微软雅黑" w:hint="eastAsia"/>
        </w:rPr>
        <w:t>在</w:t>
      </w:r>
      <w:r w:rsidR="009A3C42">
        <w:rPr>
          <w:rFonts w:ascii="微软雅黑" w:eastAsia="微软雅黑" w:hAnsi="微软雅黑" w:hint="eastAsia"/>
        </w:rPr>
        <w:t>金融云</w:t>
      </w:r>
      <w:r w:rsidR="00364B13" w:rsidRPr="00364B13">
        <w:rPr>
          <w:rFonts w:ascii="微软雅黑" w:eastAsia="微软雅黑" w:hAnsi="微软雅黑" w:hint="eastAsia"/>
        </w:rPr>
        <w:t>平台解决方案</w:t>
      </w:r>
      <w:r w:rsidR="009D146F">
        <w:rPr>
          <w:rFonts w:ascii="微软雅黑" w:eastAsia="微软雅黑" w:hAnsi="微软雅黑" w:hint="eastAsia"/>
        </w:rPr>
        <w:t>子市场</w:t>
      </w:r>
      <w:r w:rsidR="0019785D">
        <w:rPr>
          <w:rFonts w:ascii="微软雅黑" w:eastAsia="微软雅黑" w:hAnsi="微软雅黑" w:hint="eastAsia"/>
        </w:rPr>
        <w:t>中</w:t>
      </w:r>
      <w:r w:rsidR="00364B13">
        <w:rPr>
          <w:rFonts w:ascii="微软雅黑" w:eastAsia="微软雅黑" w:hAnsi="微软雅黑" w:hint="eastAsia"/>
        </w:rPr>
        <w:t>稳居前五，</w:t>
      </w:r>
      <w:r w:rsidR="009A3C42">
        <w:rPr>
          <w:rFonts w:ascii="微软雅黑" w:eastAsia="微软雅黑" w:hAnsi="微软雅黑" w:hint="eastAsia"/>
        </w:rPr>
        <w:t>与阿里、</w:t>
      </w:r>
      <w:r w:rsidR="004D0A65">
        <w:rPr>
          <w:rFonts w:ascii="微软雅黑" w:eastAsia="微软雅黑" w:hAnsi="微软雅黑" w:hint="eastAsia"/>
        </w:rPr>
        <w:t>腾讯、</w:t>
      </w:r>
      <w:r w:rsidR="009A3C42">
        <w:rPr>
          <w:rFonts w:ascii="微软雅黑" w:eastAsia="微软雅黑" w:hAnsi="微软雅黑" w:hint="eastAsia"/>
        </w:rPr>
        <w:t>华为等比肩，</w:t>
      </w:r>
      <w:r w:rsidR="0019785D">
        <w:rPr>
          <w:rFonts w:ascii="微软雅黑" w:eastAsia="微软雅黑" w:hAnsi="微软雅黑" w:hint="eastAsia"/>
        </w:rPr>
        <w:t>牢牢占据</w:t>
      </w:r>
      <w:r w:rsidR="00364B13" w:rsidRPr="00364B13">
        <w:rPr>
          <w:rFonts w:ascii="微软雅黑" w:eastAsia="微软雅黑" w:hAnsi="微软雅黑"/>
        </w:rPr>
        <w:t>第一阵营</w:t>
      </w:r>
      <w:r w:rsidR="008B044E">
        <w:rPr>
          <w:rFonts w:ascii="微软雅黑" w:eastAsia="微软雅黑" w:hAnsi="微软雅黑" w:hint="eastAsia"/>
        </w:rPr>
        <w:t>。</w:t>
      </w:r>
      <w:r w:rsidR="0019785D">
        <w:rPr>
          <w:rFonts w:ascii="微软雅黑" w:eastAsia="微软雅黑" w:hAnsi="微软雅黑" w:hint="eastAsia"/>
        </w:rPr>
        <w:t>另据了解</w:t>
      </w:r>
      <w:r w:rsidR="008B044E">
        <w:rPr>
          <w:rFonts w:ascii="微软雅黑" w:eastAsia="微软雅黑" w:hAnsi="微软雅黑" w:hint="eastAsia"/>
        </w:rPr>
        <w:t>，京东</w:t>
      </w:r>
      <w:r w:rsidR="00240B7C">
        <w:rPr>
          <w:rFonts w:ascii="微软雅黑" w:eastAsia="微软雅黑" w:hAnsi="微软雅黑" w:hint="eastAsia"/>
        </w:rPr>
        <w:t>金融</w:t>
      </w:r>
      <w:r w:rsidR="008B044E">
        <w:rPr>
          <w:rFonts w:ascii="微软雅黑" w:eastAsia="微软雅黑" w:hAnsi="微软雅黑" w:hint="eastAsia"/>
        </w:rPr>
        <w:t>云</w:t>
      </w:r>
      <w:r w:rsidR="00240B7C">
        <w:rPr>
          <w:rFonts w:ascii="微软雅黑" w:eastAsia="微软雅黑" w:hAnsi="微软雅黑" w:hint="eastAsia"/>
        </w:rPr>
        <w:t>业务</w:t>
      </w:r>
      <w:r w:rsidR="00CD4484">
        <w:rPr>
          <w:rFonts w:ascii="微软雅黑" w:eastAsia="微软雅黑" w:hAnsi="微软雅黑" w:hint="eastAsia"/>
        </w:rPr>
        <w:t>在刚过去的一年里</w:t>
      </w:r>
      <w:r w:rsidR="00240B7C">
        <w:rPr>
          <w:rFonts w:ascii="微软雅黑" w:eastAsia="微软雅黑" w:hAnsi="微软雅黑" w:hint="eastAsia"/>
        </w:rPr>
        <w:t>快速发展，其</w:t>
      </w:r>
      <w:r w:rsidR="008B044E">
        <w:rPr>
          <w:rFonts w:ascii="微软雅黑" w:eastAsia="微软雅黑" w:hAnsi="微软雅黑" w:hint="eastAsia"/>
        </w:rPr>
        <w:t>在</w:t>
      </w:r>
      <w:r w:rsidR="00240B7C">
        <w:rPr>
          <w:rFonts w:ascii="微软雅黑" w:eastAsia="微软雅黑" w:hAnsi="微软雅黑" w:hint="eastAsia"/>
        </w:rPr>
        <w:t>2</w:t>
      </w:r>
      <w:r w:rsidR="00240B7C">
        <w:rPr>
          <w:rFonts w:ascii="微软雅黑" w:eastAsia="微软雅黑" w:hAnsi="微软雅黑"/>
        </w:rPr>
        <w:t>020</w:t>
      </w:r>
      <w:r w:rsidR="00240B7C">
        <w:rPr>
          <w:rFonts w:ascii="微软雅黑" w:eastAsia="微软雅黑" w:hAnsi="微软雅黑" w:hint="eastAsia"/>
        </w:rPr>
        <w:t>下半年</w:t>
      </w:r>
      <w:r w:rsidR="00240B7C" w:rsidRPr="00364B13">
        <w:rPr>
          <w:rFonts w:ascii="微软雅黑" w:eastAsia="微软雅黑" w:hAnsi="微软雅黑" w:hint="eastAsia"/>
        </w:rPr>
        <w:t>市场同比增长</w:t>
      </w:r>
      <w:r w:rsidR="00240B7C">
        <w:rPr>
          <w:rFonts w:ascii="微软雅黑" w:eastAsia="微软雅黑" w:hAnsi="微软雅黑" w:hint="eastAsia"/>
        </w:rPr>
        <w:t>近7</w:t>
      </w:r>
      <w:r w:rsidR="00240B7C">
        <w:rPr>
          <w:rFonts w:ascii="微软雅黑" w:eastAsia="微软雅黑" w:hAnsi="微软雅黑"/>
        </w:rPr>
        <w:t>0</w:t>
      </w:r>
      <w:r w:rsidR="00240B7C" w:rsidRPr="00364B13">
        <w:rPr>
          <w:rFonts w:ascii="微软雅黑" w:eastAsia="微软雅黑" w:hAnsi="微软雅黑"/>
        </w:rPr>
        <w:t>%,</w:t>
      </w:r>
      <w:r w:rsidR="00240B7C">
        <w:rPr>
          <w:rFonts w:ascii="微软雅黑" w:eastAsia="微软雅黑" w:hAnsi="微软雅黑" w:hint="eastAsia"/>
        </w:rPr>
        <w:t xml:space="preserve"> </w:t>
      </w:r>
      <w:r w:rsidR="008B044E">
        <w:rPr>
          <w:rFonts w:ascii="微软雅黑" w:eastAsia="微软雅黑" w:hAnsi="微软雅黑" w:hint="eastAsia"/>
        </w:rPr>
        <w:t>2</w:t>
      </w:r>
      <w:r w:rsidR="008B044E">
        <w:rPr>
          <w:rFonts w:ascii="微软雅黑" w:eastAsia="微软雅黑" w:hAnsi="微软雅黑"/>
        </w:rPr>
        <w:t>020</w:t>
      </w:r>
      <w:r w:rsidR="008B044E">
        <w:rPr>
          <w:rFonts w:ascii="微软雅黑" w:eastAsia="微软雅黑" w:hAnsi="微软雅黑" w:hint="eastAsia"/>
        </w:rPr>
        <w:t>年全年</w:t>
      </w:r>
      <w:r w:rsidR="00CD4484">
        <w:rPr>
          <w:rFonts w:ascii="微软雅黑" w:eastAsia="微软雅黑" w:hAnsi="微软雅黑" w:hint="eastAsia"/>
        </w:rPr>
        <w:t>统计</w:t>
      </w:r>
      <w:r w:rsidR="008B044E">
        <w:rPr>
          <w:rFonts w:ascii="微软雅黑" w:eastAsia="微软雅黑" w:hAnsi="微软雅黑" w:hint="eastAsia"/>
        </w:rPr>
        <w:t>同比增长</w:t>
      </w:r>
      <w:r w:rsidR="00240B7C">
        <w:rPr>
          <w:rFonts w:ascii="微软雅黑" w:eastAsia="微软雅黑" w:hAnsi="微软雅黑" w:hint="eastAsia"/>
        </w:rPr>
        <w:t>更是</w:t>
      </w:r>
      <w:r w:rsidR="008B044E">
        <w:rPr>
          <w:rFonts w:ascii="微软雅黑" w:eastAsia="微软雅黑" w:hAnsi="微软雅黑" w:hint="eastAsia"/>
        </w:rPr>
        <w:t>高达1</w:t>
      </w:r>
      <w:r w:rsidR="008B044E">
        <w:rPr>
          <w:rFonts w:ascii="微软雅黑" w:eastAsia="微软雅黑" w:hAnsi="微软雅黑"/>
        </w:rPr>
        <w:t>22</w:t>
      </w:r>
      <w:r w:rsidR="008B044E">
        <w:rPr>
          <w:rFonts w:ascii="微软雅黑" w:eastAsia="微软雅黑" w:hAnsi="微软雅黑" w:hint="eastAsia"/>
        </w:rPr>
        <w:t>%</w:t>
      </w:r>
      <w:r w:rsidR="0019785D">
        <w:rPr>
          <w:rFonts w:ascii="微软雅黑" w:eastAsia="微软雅黑" w:hAnsi="微软雅黑" w:hint="eastAsia"/>
        </w:rPr>
        <w:t>，</w:t>
      </w:r>
      <w:r w:rsidR="00240B7C">
        <w:rPr>
          <w:rFonts w:ascii="微软雅黑" w:eastAsia="微软雅黑" w:hAnsi="微软雅黑" w:hint="eastAsia"/>
        </w:rPr>
        <w:t>均</w:t>
      </w:r>
      <w:r w:rsidR="0019785D">
        <w:rPr>
          <w:rFonts w:ascii="微软雅黑" w:eastAsia="微软雅黑" w:hAnsi="微软雅黑" w:hint="eastAsia"/>
        </w:rPr>
        <w:t>远高于市场平均增速</w:t>
      </w:r>
      <w:r w:rsidR="004028AB">
        <w:rPr>
          <w:rFonts w:ascii="微软雅黑" w:eastAsia="微软雅黑" w:hAnsi="微软雅黑" w:hint="eastAsia"/>
        </w:rPr>
        <w:t>，市场份额持续提升</w:t>
      </w:r>
      <w:r w:rsidR="0019785D">
        <w:rPr>
          <w:rFonts w:ascii="微软雅黑" w:eastAsia="微软雅黑" w:hAnsi="微软雅黑" w:hint="eastAsia"/>
        </w:rPr>
        <w:t>。</w:t>
      </w:r>
    </w:p>
    <w:p w14:paraId="2696CA97" w14:textId="77777777" w:rsidR="0003673F" w:rsidRPr="00411698" w:rsidRDefault="0003673F" w:rsidP="00A67503">
      <w:pPr>
        <w:ind w:firstLineChars="200" w:firstLine="480"/>
        <w:jc w:val="left"/>
        <w:rPr>
          <w:rFonts w:ascii="微软雅黑" w:eastAsia="微软雅黑" w:hAnsi="微软雅黑"/>
        </w:rPr>
      </w:pPr>
      <w:r w:rsidRPr="000C2807">
        <w:rPr>
          <w:rFonts w:ascii="宋体" w:eastAsia="宋体" w:hAnsi="宋体" w:cs="宋体"/>
          <w:noProof/>
          <w:kern w:val="0"/>
          <w:sz w:val="24"/>
          <w:szCs w:val="24"/>
        </w:rPr>
        <w:drawing>
          <wp:inline distT="0" distB="0" distL="0" distR="0" wp14:anchorId="6CC15BEE" wp14:editId="50F0A5CE">
            <wp:extent cx="5274310" cy="3766372"/>
            <wp:effectExtent l="0" t="0" r="2540" b="571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66372"/>
                    </a:xfrm>
                    <a:prstGeom prst="rect">
                      <a:avLst/>
                    </a:prstGeom>
                    <a:noFill/>
                    <a:ln>
                      <a:noFill/>
                    </a:ln>
                  </pic:spPr>
                </pic:pic>
              </a:graphicData>
            </a:graphic>
          </wp:inline>
        </w:drawing>
      </w:r>
    </w:p>
    <w:p w14:paraId="01E6D4FB" w14:textId="0F5F5826" w:rsidR="004A418C" w:rsidRDefault="00411698" w:rsidP="00750293">
      <w:pPr>
        <w:widowControl/>
        <w:ind w:firstLineChars="200" w:firstLine="420"/>
        <w:jc w:val="left"/>
        <w:rPr>
          <w:rFonts w:ascii="微软雅黑" w:eastAsia="微软雅黑" w:hAnsi="微软雅黑" w:cs="等线"/>
          <w:color w:val="000000"/>
          <w:bdr w:val="nil"/>
          <w14:textOutline w14:w="12700" w14:cap="flat" w14:cmpd="sng" w14:algn="ctr">
            <w14:noFill/>
            <w14:prstDash w14:val="solid"/>
            <w14:miter w14:lim="400000"/>
          </w14:textOutline>
        </w:rPr>
      </w:pPr>
      <w:r w:rsidRPr="0003673F">
        <w:rPr>
          <w:rFonts w:ascii="微软雅黑" w:eastAsia="微软雅黑" w:hAnsi="微软雅黑" w:cs="等线" w:hint="eastAsia"/>
          <w:color w:val="000000"/>
          <w:bdr w:val="nil"/>
          <w14:textOutline w14:w="12700" w14:cap="flat" w14:cmpd="sng" w14:algn="ctr">
            <w14:noFill/>
            <w14:prstDash w14:val="solid"/>
            <w14:miter w14:lim="400000"/>
          </w14:textOutline>
        </w:rPr>
        <w:t xml:space="preserve"> </w:t>
      </w:r>
      <w:r w:rsidR="004A418C" w:rsidRPr="004A418C">
        <w:rPr>
          <w:rFonts w:ascii="微软雅黑" w:eastAsia="微软雅黑" w:hAnsi="微软雅黑" w:cs="等线"/>
          <w:color w:val="000000"/>
          <w:bdr w:val="nil"/>
          <w14:textOutline w14:w="12700" w14:cap="flat" w14:cmpd="sng" w14:algn="ctr">
            <w14:noFill/>
            <w14:prstDash w14:val="solid"/>
            <w14:miter w14:lim="400000"/>
          </w14:textOutline>
        </w:rPr>
        <w:t>IDC中国行业云服务研究经理魏云峰表示，后疫情时代，新的国际环境、监管要求、竞争态势与商业模式推动金融行业客户重新审视自身信息化建设现状，尤其是云计算基础设施与IT系统的建设进程。虽然受疫情影响，客户普遍缩减了IT预算，但金融云基础设施升级速度不减</w:t>
      </w:r>
      <w:r w:rsidR="00F66C04">
        <w:rPr>
          <w:rFonts w:ascii="微软雅黑" w:eastAsia="微软雅黑" w:hAnsi="微软雅黑" w:cs="等线" w:hint="eastAsia"/>
          <w:color w:val="000000"/>
          <w:bdr w:val="nil"/>
          <w14:textOutline w14:w="12700" w14:cap="flat" w14:cmpd="sng" w14:algn="ctr">
            <w14:noFill/>
            <w14:prstDash w14:val="solid"/>
            <w14:miter w14:lim="400000"/>
          </w14:textOutline>
        </w:rPr>
        <w:t>。</w:t>
      </w:r>
      <w:r w:rsidR="004A418C" w:rsidRPr="004A418C">
        <w:rPr>
          <w:rFonts w:ascii="微软雅黑" w:eastAsia="微软雅黑" w:hAnsi="微软雅黑" w:cs="等线"/>
          <w:color w:val="000000"/>
          <w:bdr w:val="nil"/>
          <w14:textOutline w14:w="12700" w14:cap="flat" w14:cmpd="sng" w14:algn="ctr">
            <w14:noFill/>
            <w14:prstDash w14:val="solid"/>
            <w14:miter w14:lim="400000"/>
          </w14:textOutline>
        </w:rPr>
        <w:t>2020年，中国金融云市场增速</w:t>
      </w:r>
      <w:r w:rsidR="003F410D">
        <w:rPr>
          <w:rFonts w:ascii="微软雅黑" w:eastAsia="微软雅黑" w:hAnsi="微软雅黑" w:cs="等线" w:hint="eastAsia"/>
          <w:color w:val="000000"/>
          <w:bdr w:val="nil"/>
          <w14:textOutline w14:w="12700" w14:cap="flat" w14:cmpd="sng" w14:algn="ctr">
            <w14:noFill/>
            <w14:prstDash w14:val="solid"/>
            <w14:miter w14:lim="400000"/>
          </w14:textOutline>
        </w:rPr>
        <w:t>超过</w:t>
      </w:r>
      <w:r w:rsidR="004A418C" w:rsidRPr="004A418C">
        <w:rPr>
          <w:rFonts w:ascii="微软雅黑" w:eastAsia="微软雅黑" w:hAnsi="微软雅黑" w:cs="等线"/>
          <w:color w:val="000000"/>
          <w:bdr w:val="nil"/>
          <w14:textOutline w14:w="12700" w14:cap="flat" w14:cmpd="sng" w14:algn="ctr">
            <w14:noFill/>
            <w14:prstDash w14:val="solid"/>
            <w14:miter w14:lim="400000"/>
          </w14:textOutline>
        </w:rPr>
        <w:t>金融行业IT解决方案总体市场增速4倍以上，贡献接近20%，成为驱动行业IT解决方案市场增长的核心动力之一。</w:t>
      </w:r>
    </w:p>
    <w:p w14:paraId="0F8557A9" w14:textId="77777777" w:rsidR="004A418C" w:rsidRPr="00750293" w:rsidRDefault="004A418C" w:rsidP="00750293">
      <w:pPr>
        <w:widowControl/>
        <w:ind w:firstLineChars="200" w:firstLine="420"/>
        <w:jc w:val="left"/>
        <w:rPr>
          <w:rFonts w:ascii="微软雅黑" w:eastAsia="微软雅黑" w:hAnsi="微软雅黑" w:cs="等线"/>
          <w:color w:val="000000"/>
          <w:bdr w:val="nil"/>
          <w14:textOutline w14:w="12700" w14:cap="flat" w14:cmpd="sng" w14:algn="ctr">
            <w14:noFill/>
            <w14:prstDash w14:val="solid"/>
            <w14:miter w14:lim="400000"/>
          </w14:textOutline>
        </w:rPr>
      </w:pPr>
      <w:r w:rsidRPr="004A418C">
        <w:rPr>
          <w:rFonts w:ascii="微软雅黑" w:eastAsia="微软雅黑" w:hAnsi="微软雅黑" w:cs="等线"/>
          <w:color w:val="000000"/>
          <w:bdr w:val="nil"/>
          <w14:textOutline w14:w="12700" w14:cap="flat" w14:cmpd="sng" w14:algn="ctr">
            <w14:noFill/>
            <w14:prstDash w14:val="solid"/>
            <w14:miter w14:lim="400000"/>
          </w14:textOutline>
        </w:rPr>
        <w:t>IDC研究发现，在疫情防控成为新常态的背景下，开放银行、远程银行、数字化营销及支持等系统成为2020年金融云增量市场的主要内容。数据、智能、开放成为金融云平</w:t>
      </w:r>
      <w:r w:rsidRPr="004A418C">
        <w:rPr>
          <w:rFonts w:ascii="微软雅黑" w:eastAsia="微软雅黑" w:hAnsi="微软雅黑" w:cs="等线"/>
          <w:color w:val="000000"/>
          <w:bdr w:val="nil"/>
          <w14:textOutline w14:w="12700" w14:cap="flat" w14:cmpd="sng" w14:algn="ctr">
            <w14:noFill/>
            <w14:prstDash w14:val="solid"/>
            <w14:miter w14:lim="400000"/>
          </w14:textOutline>
        </w:rPr>
        <w:lastRenderedPageBreak/>
        <w:t>台玩家2020年发展的关键词，通过不断丰富产品线、提升技术水准，平台Top5服务商维持了强劲增长势头。</w:t>
      </w:r>
    </w:p>
    <w:p w14:paraId="0980A3E6" w14:textId="77777777" w:rsidR="00411698" w:rsidRDefault="00750293" w:rsidP="001F0A6D">
      <w:pPr>
        <w:ind w:firstLineChars="200" w:firstLine="420"/>
        <w:jc w:val="left"/>
        <w:rPr>
          <w:rFonts w:ascii="微软雅黑" w:eastAsia="微软雅黑" w:hAnsi="微软雅黑" w:cs="等线"/>
          <w:color w:val="000000"/>
          <w:bdr w:val="nil"/>
          <w14:textOutline w14:w="12700" w14:cap="flat" w14:cmpd="sng" w14:algn="ctr">
            <w14:noFill/>
            <w14:prstDash w14:val="solid"/>
            <w14:miter w14:lim="400000"/>
          </w14:textOutline>
        </w:rPr>
      </w:pPr>
      <w:r>
        <w:rPr>
          <w:rFonts w:ascii="微软雅黑" w:eastAsia="微软雅黑" w:hAnsi="微软雅黑" w:cs="等线" w:hint="eastAsia"/>
          <w:color w:val="000000"/>
          <w:bdr w:val="nil"/>
          <w14:textOutline w14:w="12700" w14:cap="flat" w14:cmpd="sng" w14:algn="ctr">
            <w14:noFill/>
            <w14:prstDash w14:val="solid"/>
            <w14:miter w14:lim="400000"/>
          </w14:textOutline>
        </w:rPr>
        <w:t>以京东金融云为例，</w:t>
      </w:r>
      <w:r w:rsidR="00944B8F">
        <w:rPr>
          <w:rFonts w:ascii="微软雅黑" w:eastAsia="微软雅黑" w:hAnsi="微软雅黑" w:cs="等线" w:hint="eastAsia"/>
          <w:color w:val="000000"/>
          <w:bdr w:val="nil"/>
          <w14:textOutline w14:w="12700" w14:cap="flat" w14:cmpd="sng" w14:algn="ctr">
            <w14:noFill/>
            <w14:prstDash w14:val="solid"/>
            <w14:miter w14:lim="400000"/>
          </w14:textOutline>
        </w:rPr>
        <w:t>作为</w:t>
      </w:r>
      <w:r w:rsidR="00222893" w:rsidRPr="00CE2ACE">
        <w:rPr>
          <w:rFonts w:ascii="微软雅黑" w:eastAsia="微软雅黑" w:hAnsi="微软雅黑" w:cs="等线"/>
          <w:color w:val="000000"/>
          <w:bdr w:val="nil"/>
          <w14:textOutline w14:w="12700" w14:cap="flat" w14:cmpd="sng" w14:algn="ctr">
            <w14:noFill/>
            <w14:prstDash w14:val="solid"/>
            <w14:miter w14:lim="400000"/>
          </w14:textOutline>
        </w:rPr>
        <w:t>京东科技集团为金融机构提供数字化服务的综合解决方案</w:t>
      </w:r>
      <w:r w:rsidR="00222893" w:rsidRPr="00CE2ACE">
        <w:rPr>
          <w:rFonts w:ascii="微软雅黑" w:eastAsia="微软雅黑" w:hAnsi="微软雅黑" w:cs="等线" w:hint="eastAsia"/>
          <w:color w:val="000000"/>
          <w:bdr w:val="nil"/>
          <w14:textOutline w14:w="12700" w14:cap="flat" w14:cmpd="sng" w14:algn="ctr">
            <w14:noFill/>
            <w14:prstDash w14:val="solid"/>
            <w14:miter w14:lim="400000"/>
          </w14:textOutline>
        </w:rPr>
        <w:t>，</w:t>
      </w:r>
      <w:r w:rsidR="00CE2ACE" w:rsidRPr="00CE2ACE">
        <w:rPr>
          <w:rFonts w:ascii="微软雅黑" w:eastAsia="微软雅黑" w:hAnsi="微软雅黑" w:cs="等线"/>
          <w:color w:val="000000"/>
          <w:bdr w:val="nil"/>
          <w14:textOutline w14:w="12700" w14:cap="flat" w14:cmpd="sng" w14:algn="ctr">
            <w14:noFill/>
            <w14:prstDash w14:val="solid"/>
            <w14:miter w14:lim="400000"/>
          </w14:textOutline>
        </w:rPr>
        <w:t>核心定位</w:t>
      </w:r>
      <w:r w:rsidR="00DC7A60">
        <w:rPr>
          <w:rFonts w:ascii="微软雅黑" w:eastAsia="微软雅黑" w:hAnsi="微软雅黑" w:cs="等线" w:hint="eastAsia"/>
          <w:color w:val="000000"/>
          <w:bdr w:val="nil"/>
          <w14:textOutline w14:w="12700" w14:cap="flat" w14:cmpd="sng" w14:algn="ctr">
            <w14:noFill/>
            <w14:prstDash w14:val="solid"/>
            <w14:miter w14:lim="400000"/>
          </w14:textOutline>
        </w:rPr>
        <w:t>是</w:t>
      </w:r>
      <w:r w:rsidR="00CE2ACE" w:rsidRPr="00CE2ACE">
        <w:rPr>
          <w:rFonts w:ascii="微软雅黑" w:eastAsia="微软雅黑" w:hAnsi="微软雅黑" w:cs="等线"/>
          <w:color w:val="000000"/>
          <w:bdr w:val="nil"/>
          <w14:textOutline w14:w="12700" w14:cap="flat" w14:cmpd="sng" w14:algn="ctr">
            <w14:noFill/>
            <w14:prstDash w14:val="solid"/>
            <w14:miter w14:lim="400000"/>
          </w14:textOutline>
        </w:rPr>
        <w:t>“联结产业供应链的数智化金融云”</w:t>
      </w:r>
      <w:r w:rsidR="00CE2ACE">
        <w:rPr>
          <w:rFonts w:ascii="微软雅黑" w:eastAsia="微软雅黑" w:hAnsi="微软雅黑" w:cs="等线" w:hint="eastAsia"/>
          <w:color w:val="000000"/>
          <w:bdr w:val="nil"/>
          <w14:textOutline w14:w="12700" w14:cap="flat" w14:cmpd="sng" w14:algn="ctr">
            <w14:noFill/>
            <w14:prstDash w14:val="solid"/>
            <w14:miter w14:lim="400000"/>
          </w14:textOutline>
        </w:rPr>
        <w:t>，</w:t>
      </w:r>
      <w:r w:rsidR="00222893" w:rsidRPr="00CE2ACE">
        <w:rPr>
          <w:rFonts w:ascii="微软雅黑" w:eastAsia="微软雅黑" w:hAnsi="微软雅黑" w:cs="等线" w:hint="eastAsia"/>
          <w:color w:val="000000"/>
          <w:bdr w:val="nil"/>
          <w14:textOutline w14:w="12700" w14:cap="flat" w14:cmpd="sng" w14:algn="ctr">
            <w14:noFill/>
            <w14:prstDash w14:val="solid"/>
            <w14:miter w14:lim="400000"/>
          </w14:textOutline>
        </w:rPr>
        <w:t>构建了</w:t>
      </w:r>
      <w:r w:rsidR="00411698" w:rsidRPr="00CE2ACE">
        <w:rPr>
          <w:rFonts w:ascii="微软雅黑" w:eastAsia="微软雅黑" w:hAnsi="微软雅黑" w:cs="等线" w:hint="eastAsia"/>
          <w:color w:val="000000"/>
          <w:bdr w:val="nil"/>
          <w14:textOutline w14:w="12700" w14:cap="flat" w14:cmpd="sng" w14:algn="ctr">
            <w14:noFill/>
            <w14:prstDash w14:val="solid"/>
            <w14:miter w14:lim="400000"/>
          </w14:textOutline>
        </w:rPr>
        <w:t>智贷云、信用卡云、资管云、支付云等多个行业云解决方案</w:t>
      </w:r>
      <w:r w:rsidR="001F0A6D" w:rsidRPr="00CE2ACE">
        <w:rPr>
          <w:rFonts w:ascii="微软雅黑" w:eastAsia="微软雅黑" w:hAnsi="微软雅黑" w:cs="等线" w:hint="eastAsia"/>
          <w:color w:val="000000"/>
          <w:bdr w:val="nil"/>
          <w14:textOutline w14:w="12700" w14:cap="flat" w14:cmpd="sng" w14:algn="ctr">
            <w14:noFill/>
            <w14:prstDash w14:val="solid"/>
            <w14:miter w14:lim="400000"/>
          </w14:textOutline>
        </w:rPr>
        <w:t>，</w:t>
      </w:r>
      <w:r w:rsidR="00E005C6">
        <w:rPr>
          <w:rFonts w:ascii="微软雅黑" w:eastAsia="微软雅黑" w:hAnsi="微软雅黑" w:cs="等线" w:hint="eastAsia"/>
          <w:color w:val="000000"/>
          <w:bdr w:val="nil"/>
          <w14:textOutline w14:w="12700" w14:cap="flat" w14:cmpd="sng" w14:algn="ctr">
            <w14:noFill/>
            <w14:prstDash w14:val="solid"/>
            <w14:miter w14:lim="400000"/>
          </w14:textOutline>
        </w:rPr>
        <w:t>目前已</w:t>
      </w:r>
      <w:r w:rsidR="001F0A6D" w:rsidRPr="00861FAF">
        <w:rPr>
          <w:rFonts w:ascii="微软雅黑" w:eastAsia="微软雅黑" w:hAnsi="微软雅黑" w:cs="等线" w:hint="eastAsia"/>
          <w:color w:val="000000"/>
          <w:bdr w:val="nil"/>
          <w14:textOutline w14:w="12700" w14:cap="flat" w14:cmpd="sng" w14:algn="ctr">
            <w14:noFill/>
            <w14:prstDash w14:val="solid"/>
            <w14:miter w14:lim="400000"/>
          </w14:textOutline>
        </w:rPr>
        <w:t>为包括银行、保险、基金、信托、证券公司在内的超</w:t>
      </w:r>
      <w:r w:rsidR="001F0A6D" w:rsidRPr="00861FAF">
        <w:rPr>
          <w:rFonts w:ascii="微软雅黑" w:eastAsia="微软雅黑" w:hAnsi="微软雅黑" w:cs="等线"/>
          <w:color w:val="000000"/>
          <w:bdr w:val="nil"/>
          <w14:textOutline w14:w="12700" w14:cap="flat" w14:cmpd="sng" w14:algn="ctr">
            <w14:noFill/>
            <w14:prstDash w14:val="solid"/>
            <w14:miter w14:lim="400000"/>
          </w14:textOutline>
        </w:rPr>
        <w:t>780</w:t>
      </w:r>
      <w:r w:rsidR="001F0A6D" w:rsidRPr="00861FAF">
        <w:rPr>
          <w:rFonts w:ascii="微软雅黑" w:eastAsia="微软雅黑" w:hAnsi="微软雅黑" w:cs="等线" w:hint="eastAsia"/>
          <w:color w:val="000000"/>
          <w:bdr w:val="nil"/>
          <w14:textOutline w14:w="12700" w14:cap="flat" w14:cmpd="sng" w14:algn="ctr">
            <w14:noFill/>
            <w14:prstDash w14:val="solid"/>
            <w14:miter w14:lim="400000"/>
          </w14:textOutline>
        </w:rPr>
        <w:t>家各类金融机构提供了数字化服务的综合解决方案</w:t>
      </w:r>
      <w:r w:rsidR="001F0A6D" w:rsidRPr="00CE2ACE">
        <w:rPr>
          <w:rFonts w:ascii="微软雅黑" w:eastAsia="微软雅黑" w:hAnsi="微软雅黑" w:cs="等线" w:hint="eastAsia"/>
          <w:color w:val="000000"/>
          <w:bdr w:val="nil"/>
          <w14:textOutline w14:w="12700" w14:cap="flat" w14:cmpd="sng" w14:algn="ctr">
            <w14:noFill/>
            <w14:prstDash w14:val="solid"/>
            <w14:miter w14:lim="400000"/>
          </w14:textOutline>
        </w:rPr>
        <w:t>，助力其</w:t>
      </w:r>
      <w:r w:rsidR="001F0A6D" w:rsidRPr="00CE2ACE">
        <w:rPr>
          <w:rFonts w:ascii="微软雅黑" w:eastAsia="微软雅黑" w:hAnsi="微软雅黑" w:cs="等线"/>
          <w:color w:val="000000"/>
          <w:bdr w:val="nil"/>
          <w14:textOutline w14:w="12700" w14:cap="flat" w14:cmpd="sng" w14:algn="ctr">
            <w14:noFill/>
            <w14:prstDash w14:val="solid"/>
            <w14:miter w14:lim="400000"/>
          </w14:textOutline>
        </w:rPr>
        <w:t>实现可持续增长的数字化转型服务。</w:t>
      </w:r>
    </w:p>
    <w:p w14:paraId="271C6D32" w14:textId="77777777" w:rsidR="00F23186" w:rsidRPr="00CE2ACE" w:rsidRDefault="00F23186" w:rsidP="001F0A6D">
      <w:pPr>
        <w:ind w:firstLineChars="200" w:firstLine="420"/>
        <w:jc w:val="left"/>
        <w:rPr>
          <w:rFonts w:ascii="微软雅黑" w:eastAsia="微软雅黑" w:hAnsi="微软雅黑" w:cs="等线"/>
          <w:color w:val="000000"/>
          <w:bdr w:val="nil"/>
          <w14:textOutline w14:w="12700" w14:cap="flat" w14:cmpd="sng" w14:algn="ctr">
            <w14:noFill/>
            <w14:prstDash w14:val="solid"/>
            <w14:miter w14:lim="400000"/>
          </w14:textOutline>
        </w:rPr>
      </w:pPr>
      <w:r>
        <w:rPr>
          <w:rFonts w:ascii="微软雅黑" w:eastAsia="微软雅黑" w:hAnsi="微软雅黑" w:cs="等线" w:hint="eastAsia"/>
          <w:color w:val="000000"/>
          <w:bdr w:val="nil"/>
          <w14:textOutline w14:w="12700" w14:cap="flat" w14:cmpd="sng" w14:algn="ctr">
            <w14:noFill/>
            <w14:prstDash w14:val="solid"/>
            <w14:miter w14:lim="400000"/>
          </w14:textOutline>
        </w:rPr>
        <w:t>京东金融云相关负责人表示，京东金融云是</w:t>
      </w:r>
      <w:r w:rsidRPr="00F23186">
        <w:rPr>
          <w:rFonts w:ascii="微软雅黑" w:eastAsia="微软雅黑" w:hAnsi="微软雅黑" w:cs="等线" w:hint="eastAsia"/>
          <w:color w:val="000000"/>
          <w:bdr w:val="nil"/>
          <w14:textOutline w14:w="12700" w14:cap="flat" w14:cmpd="sng" w14:algn="ctr">
            <w14:noFill/>
            <w14:prstDash w14:val="solid"/>
            <w14:miter w14:lim="400000"/>
          </w14:textOutline>
        </w:rPr>
        <w:t>行业的“第三代”金融云，以客户为中心，能为金融机构在复杂的运营场景下提供最适合的数字化解决方案，支持金融机构从“全面上云”到“云上创新”、从“</w:t>
      </w:r>
      <w:r w:rsidRPr="00F23186">
        <w:rPr>
          <w:rFonts w:ascii="微软雅黑" w:eastAsia="微软雅黑" w:hAnsi="微软雅黑" w:cs="等线"/>
          <w:color w:val="000000"/>
          <w:bdr w:val="nil"/>
          <w14:textOutline w14:w="12700" w14:cap="flat" w14:cmpd="sng" w14:algn="ctr">
            <w14:noFill/>
            <w14:prstDash w14:val="solid"/>
            <w14:miter w14:lim="400000"/>
          </w14:textOutline>
        </w:rPr>
        <w:t>IT上云”到“业务上云”，帮助其实现业务增长。</w:t>
      </w:r>
    </w:p>
    <w:p w14:paraId="0895EB50" w14:textId="071D1D19" w:rsidR="008E7FC4" w:rsidRDefault="00DC7A60" w:rsidP="00222893">
      <w:pPr>
        <w:ind w:firstLineChars="200" w:firstLine="420"/>
        <w:jc w:val="left"/>
        <w:rPr>
          <w:rFonts w:ascii="微软雅黑" w:eastAsia="微软雅黑" w:hAnsi="微软雅黑"/>
        </w:rPr>
      </w:pPr>
      <w:r>
        <w:rPr>
          <w:rFonts w:ascii="微软雅黑" w:eastAsia="微软雅黑" w:hAnsi="微软雅黑" w:hint="eastAsia"/>
        </w:rPr>
        <w:t>据了解，</w:t>
      </w:r>
      <w:r w:rsidR="004B5039">
        <w:rPr>
          <w:rFonts w:ascii="微软雅黑" w:eastAsia="微软雅黑" w:hAnsi="微软雅黑" w:hint="eastAsia"/>
        </w:rPr>
        <w:t>依托</w:t>
      </w:r>
      <w:r w:rsidR="004B5039" w:rsidRPr="00B81330">
        <w:rPr>
          <w:rFonts w:ascii="微软雅黑" w:eastAsia="微软雅黑" w:hAnsi="微软雅黑" w:hint="eastAsia"/>
        </w:rPr>
        <w:t>京东云的</w:t>
      </w:r>
      <w:r w:rsidR="004B5039">
        <w:rPr>
          <w:rFonts w:ascii="微软雅黑" w:eastAsia="微软雅黑" w:hAnsi="微软雅黑" w:hint="eastAsia"/>
        </w:rPr>
        <w:t>混合基础设施</w:t>
      </w:r>
      <w:r w:rsidR="00222893">
        <w:rPr>
          <w:rFonts w:ascii="微软雅黑" w:eastAsia="微软雅黑" w:hAnsi="微软雅黑" w:hint="eastAsia"/>
        </w:rPr>
        <w:t>底座</w:t>
      </w:r>
      <w:r w:rsidR="004B5039" w:rsidRPr="00B81330">
        <w:rPr>
          <w:rFonts w:ascii="微软雅黑" w:eastAsia="微软雅黑" w:hAnsi="微软雅黑" w:hint="eastAsia"/>
        </w:rPr>
        <w:t>，</w:t>
      </w:r>
      <w:r w:rsidR="003F410D" w:rsidRPr="00B81330">
        <w:rPr>
          <w:rFonts w:ascii="微软雅黑" w:eastAsia="微软雅黑" w:hAnsi="微软雅黑" w:hint="eastAsia"/>
        </w:rPr>
        <w:t>京东</w:t>
      </w:r>
      <w:r w:rsidR="003F410D">
        <w:rPr>
          <w:rFonts w:ascii="微软雅黑" w:eastAsia="微软雅黑" w:hAnsi="微软雅黑" w:hint="eastAsia"/>
        </w:rPr>
        <w:t>金融云</w:t>
      </w:r>
      <w:r w:rsidR="004B5039" w:rsidRPr="00B81330">
        <w:rPr>
          <w:rFonts w:ascii="微软雅黑" w:eastAsia="微软雅黑" w:hAnsi="微软雅黑" w:hint="eastAsia"/>
        </w:rPr>
        <w:t>在金融</w:t>
      </w:r>
      <w:r w:rsidR="004B5039">
        <w:rPr>
          <w:rFonts w:ascii="微软雅黑" w:eastAsia="微软雅黑" w:hAnsi="微软雅黑" w:hint="eastAsia"/>
        </w:rPr>
        <w:t>数字化</w:t>
      </w:r>
      <w:r w:rsidR="004B5039" w:rsidRPr="00B81330">
        <w:rPr>
          <w:rFonts w:ascii="微软雅黑" w:eastAsia="微软雅黑" w:hAnsi="微软雅黑" w:hint="eastAsia"/>
        </w:rPr>
        <w:t>领域经过</w:t>
      </w:r>
      <w:r w:rsidR="004B5039">
        <w:rPr>
          <w:rFonts w:ascii="微软雅黑" w:eastAsia="微软雅黑" w:hAnsi="微软雅黑" w:hint="eastAsia"/>
        </w:rPr>
        <w:t>了</w:t>
      </w:r>
      <w:r w:rsidR="004B5039" w:rsidRPr="00B81330">
        <w:rPr>
          <w:rFonts w:ascii="微软雅黑" w:eastAsia="微软雅黑" w:hAnsi="微软雅黑" w:hint="eastAsia"/>
        </w:rPr>
        <w:t>金融级的技术实战</w:t>
      </w:r>
      <w:r w:rsidR="004B5039">
        <w:rPr>
          <w:rFonts w:ascii="微软雅黑" w:eastAsia="微软雅黑" w:hAnsi="微软雅黑" w:hint="eastAsia"/>
        </w:rPr>
        <w:t>锤炼</w:t>
      </w:r>
      <w:r w:rsidR="004B5039" w:rsidRPr="00B81330">
        <w:rPr>
          <w:rFonts w:ascii="微软雅黑" w:eastAsia="微软雅黑" w:hAnsi="微软雅黑" w:hint="eastAsia"/>
        </w:rPr>
        <w:t>，</w:t>
      </w:r>
      <w:r w:rsidR="004B5039">
        <w:rPr>
          <w:rFonts w:ascii="微软雅黑" w:eastAsia="微软雅黑" w:hAnsi="微软雅黑" w:hint="eastAsia"/>
        </w:rPr>
        <w:t>具备</w:t>
      </w:r>
      <w:r w:rsidR="004B5039" w:rsidRPr="001F0A6D">
        <w:rPr>
          <w:rFonts w:ascii="微软雅黑" w:eastAsia="微软雅黑" w:hAnsi="微软雅黑" w:hint="eastAsia"/>
        </w:rPr>
        <w:t>云原生</w:t>
      </w:r>
      <w:r w:rsidR="004B5039">
        <w:rPr>
          <w:rFonts w:ascii="微软雅黑" w:eastAsia="微软雅黑" w:hAnsi="微软雅黑" w:hint="eastAsia"/>
        </w:rPr>
        <w:t>、</w:t>
      </w:r>
      <w:r w:rsidR="004B5039" w:rsidRPr="001F0A6D">
        <w:rPr>
          <w:rFonts w:ascii="微软雅黑" w:eastAsia="微软雅黑" w:hAnsi="微软雅黑"/>
        </w:rPr>
        <w:t>自主可控</w:t>
      </w:r>
      <w:r w:rsidR="004B5039">
        <w:rPr>
          <w:rFonts w:ascii="微软雅黑" w:eastAsia="微软雅黑" w:hAnsi="微软雅黑" w:hint="eastAsia"/>
        </w:rPr>
        <w:t>、</w:t>
      </w:r>
      <w:r w:rsidR="004B5039" w:rsidRPr="001F0A6D">
        <w:rPr>
          <w:rFonts w:ascii="微软雅黑" w:eastAsia="微软雅黑" w:hAnsi="微软雅黑"/>
        </w:rPr>
        <w:t>模块化</w:t>
      </w:r>
      <w:r w:rsidR="004B5039">
        <w:rPr>
          <w:rFonts w:ascii="微软雅黑" w:eastAsia="微软雅黑" w:hAnsi="微软雅黑" w:hint="eastAsia"/>
        </w:rPr>
        <w:t>的优势，</w:t>
      </w:r>
      <w:r w:rsidR="00411698" w:rsidRPr="001F0A6D">
        <w:rPr>
          <w:rFonts w:ascii="微软雅黑" w:eastAsia="微软雅黑" w:hAnsi="微软雅黑"/>
        </w:rPr>
        <w:t>可助力金融机构在数字化转型中建立起符合自身特色和未来需求的云原生底层能力、数据智能能力、业务创新能力、场景拓展能力、产融结合能力、智能风控能力以及全</w:t>
      </w:r>
      <w:r w:rsidR="004B5039">
        <w:rPr>
          <w:rFonts w:ascii="微软雅黑" w:eastAsia="微软雅黑" w:hAnsi="微软雅黑"/>
        </w:rPr>
        <w:t>场景营销与运营能力，在实现技术自主可控的同时实现模式的全面升级</w:t>
      </w:r>
      <w:r w:rsidR="004B5039">
        <w:rPr>
          <w:rFonts w:ascii="微软雅黑" w:eastAsia="微软雅黑" w:hAnsi="微软雅黑" w:hint="eastAsia"/>
        </w:rPr>
        <w:t>，以</w:t>
      </w:r>
      <w:r w:rsidR="004B5039" w:rsidRPr="001F0A6D">
        <w:rPr>
          <w:rFonts w:ascii="微软雅黑" w:eastAsia="微软雅黑" w:hAnsi="微软雅黑"/>
        </w:rPr>
        <w:t>产业联结</w:t>
      </w:r>
      <w:r w:rsidR="00222893">
        <w:rPr>
          <w:rFonts w:ascii="微软雅黑" w:eastAsia="微软雅黑" w:hAnsi="微软雅黑" w:hint="eastAsia"/>
        </w:rPr>
        <w:t>帮助</w:t>
      </w:r>
      <w:r w:rsidR="008E7FC4">
        <w:rPr>
          <w:rFonts w:ascii="微软雅黑" w:eastAsia="微软雅黑" w:hAnsi="微软雅黑" w:hint="eastAsia"/>
        </w:rPr>
        <w:t>金融机构实现</w:t>
      </w:r>
      <w:r w:rsidR="00222893">
        <w:rPr>
          <w:rFonts w:ascii="微软雅黑" w:eastAsia="微软雅黑" w:hAnsi="微软雅黑" w:hint="eastAsia"/>
        </w:rPr>
        <w:t>业务</w:t>
      </w:r>
      <w:r w:rsidR="008E7FC4">
        <w:rPr>
          <w:rFonts w:ascii="微软雅黑" w:eastAsia="微软雅黑" w:hAnsi="微软雅黑" w:hint="eastAsia"/>
        </w:rPr>
        <w:t>增长</w:t>
      </w:r>
      <w:r w:rsidR="00222893">
        <w:rPr>
          <w:rFonts w:ascii="微软雅黑" w:eastAsia="微软雅黑" w:hAnsi="微软雅黑" w:hint="eastAsia"/>
        </w:rPr>
        <w:t>。</w:t>
      </w:r>
      <w:r w:rsidR="008E7FC4">
        <w:rPr>
          <w:rFonts w:ascii="微软雅黑" w:eastAsia="微软雅黑" w:hAnsi="微软雅黑" w:hint="eastAsia"/>
        </w:rPr>
        <w:t xml:space="preserve"> </w:t>
      </w:r>
    </w:p>
    <w:p w14:paraId="7A710EDC" w14:textId="57C55483" w:rsidR="00435AB0" w:rsidRPr="00435AB0" w:rsidRDefault="00222893" w:rsidP="00435AB0">
      <w:pPr>
        <w:ind w:firstLineChars="200" w:firstLine="420"/>
        <w:jc w:val="left"/>
        <w:rPr>
          <w:rFonts w:ascii="微软雅黑" w:eastAsia="微软雅黑" w:hAnsi="微软雅黑"/>
        </w:rPr>
      </w:pPr>
      <w:r>
        <w:rPr>
          <w:rFonts w:ascii="微软雅黑" w:eastAsia="微软雅黑" w:hAnsi="微软雅黑" w:hint="eastAsia"/>
        </w:rPr>
        <w:t>比如</w:t>
      </w:r>
      <w:r w:rsidR="00DC7A60">
        <w:rPr>
          <w:rFonts w:ascii="微软雅黑" w:eastAsia="微软雅黑" w:hAnsi="微软雅黑" w:hint="eastAsia"/>
        </w:rPr>
        <w:t>在服务银行方面</w:t>
      </w:r>
      <w:r>
        <w:rPr>
          <w:rFonts w:ascii="微软雅黑" w:eastAsia="微软雅黑" w:hAnsi="微软雅黑" w:hint="eastAsia"/>
        </w:rPr>
        <w:t>，</w:t>
      </w:r>
      <w:r w:rsidR="00DC2C8C">
        <w:rPr>
          <w:rFonts w:ascii="微软雅黑" w:eastAsia="微软雅黑" w:hAnsi="微软雅黑" w:hint="eastAsia"/>
        </w:rPr>
        <w:t>某股份制商业银行</w:t>
      </w:r>
      <w:r w:rsidR="00435AB0">
        <w:rPr>
          <w:rFonts w:ascii="微软雅黑" w:eastAsia="微软雅黑" w:hAnsi="微软雅黑" w:hint="eastAsia"/>
        </w:rPr>
        <w:t>多个</w:t>
      </w:r>
      <w:r w:rsidR="00435AB0" w:rsidRPr="001211F1">
        <w:rPr>
          <w:rFonts w:ascii="微软雅黑" w:eastAsia="微软雅黑" w:hAnsi="微软雅黑" w:hint="eastAsia"/>
          <w:szCs w:val="21"/>
        </w:rPr>
        <w:t>移动渠道</w:t>
      </w:r>
      <w:r w:rsidR="00435AB0">
        <w:rPr>
          <w:rFonts w:ascii="微软雅黑" w:eastAsia="微软雅黑" w:hAnsi="微软雅黑" w:hint="eastAsia"/>
          <w:szCs w:val="21"/>
        </w:rPr>
        <w:t>此前</w:t>
      </w:r>
      <w:r w:rsidR="00435AB0" w:rsidRPr="001211F1">
        <w:rPr>
          <w:rFonts w:ascii="微软雅黑" w:eastAsia="微软雅黑" w:hAnsi="微软雅黑" w:hint="eastAsia"/>
          <w:szCs w:val="21"/>
        </w:rPr>
        <w:t>存在研发、运营管理等问题，崩溃卡顿较多，无法监控</w:t>
      </w:r>
      <w:r w:rsidR="004D672E">
        <w:rPr>
          <w:rFonts w:ascii="微软雅黑" w:eastAsia="微软雅黑" w:hAnsi="微软雅黑" w:hint="eastAsia"/>
          <w:szCs w:val="21"/>
        </w:rPr>
        <w:t>和及时修复线上问题</w:t>
      </w:r>
      <w:r w:rsidR="00435AB0" w:rsidRPr="001211F1">
        <w:rPr>
          <w:rFonts w:ascii="微软雅黑" w:eastAsia="微软雅黑" w:hAnsi="微软雅黑" w:hint="eastAsia"/>
          <w:szCs w:val="21"/>
        </w:rPr>
        <w:t>。</w:t>
      </w:r>
      <w:r w:rsidR="004D672E" w:rsidRPr="00DC2C8C">
        <w:rPr>
          <w:rFonts w:ascii="微软雅黑" w:eastAsia="微软雅黑" w:hAnsi="微软雅黑" w:hint="eastAsia"/>
        </w:rPr>
        <w:t>自</w:t>
      </w:r>
      <w:r w:rsidR="004D672E" w:rsidRPr="008E7FC4">
        <w:rPr>
          <w:rFonts w:ascii="微软雅黑" w:eastAsia="微软雅黑" w:hAnsi="微软雅黑" w:hint="eastAsia"/>
          <w:szCs w:val="21"/>
        </w:rPr>
        <w:t>去年9月份引入京东金融云的一站式移动研发平台（m</w:t>
      </w:r>
      <w:r w:rsidR="004D672E" w:rsidRPr="008E7FC4">
        <w:rPr>
          <w:rFonts w:ascii="微软雅黑" w:eastAsia="微软雅黑" w:hAnsi="微软雅黑"/>
          <w:szCs w:val="21"/>
        </w:rPr>
        <w:t>P</w:t>
      </w:r>
      <w:r w:rsidR="004D672E" w:rsidRPr="008E7FC4">
        <w:rPr>
          <w:rFonts w:ascii="微软雅黑" w:eastAsia="微软雅黑" w:hAnsi="微软雅黑" w:hint="eastAsia"/>
          <w:szCs w:val="21"/>
        </w:rPr>
        <w:t>ass）以来，</w:t>
      </w:r>
      <w:r w:rsidR="008E7FC4" w:rsidRPr="008E7FC4">
        <w:rPr>
          <w:rFonts w:ascii="微软雅黑" w:eastAsia="微软雅黑" w:hAnsi="微软雅黑" w:hint="eastAsia"/>
          <w:szCs w:val="21"/>
        </w:rPr>
        <w:t>系统性助力行方重构</w:t>
      </w:r>
      <w:r w:rsidR="006B365D">
        <w:rPr>
          <w:rFonts w:ascii="微软雅黑" w:eastAsia="微软雅黑" w:hAnsi="微软雅黑" w:hint="eastAsia"/>
          <w:szCs w:val="21"/>
        </w:rPr>
        <w:t>行发</w:t>
      </w:r>
      <w:r w:rsidR="008E7FC4" w:rsidRPr="008E7FC4">
        <w:rPr>
          <w:rFonts w:ascii="微软雅黑" w:eastAsia="微软雅黑" w:hAnsi="微软雅黑" w:hint="eastAsia"/>
          <w:szCs w:val="21"/>
        </w:rPr>
        <w:t>手机银行</w:t>
      </w:r>
      <w:r w:rsidR="008E7FC4" w:rsidRPr="008E7FC4">
        <w:rPr>
          <w:rFonts w:ascii="微软雅黑" w:eastAsia="微软雅黑" w:hAnsi="微软雅黑"/>
          <w:szCs w:val="21"/>
        </w:rPr>
        <w:t>App的前端开发架构</w:t>
      </w:r>
      <w:r w:rsidR="008E7FC4" w:rsidRPr="008E7FC4">
        <w:rPr>
          <w:rFonts w:ascii="微软雅黑" w:eastAsia="微软雅黑" w:hAnsi="微软雅黑" w:hint="eastAsia"/>
          <w:szCs w:val="21"/>
        </w:rPr>
        <w:t>、建立强大的移动中台，支撑移动产品高效稳定运营</w:t>
      </w:r>
      <w:r w:rsidR="008E7FC4">
        <w:rPr>
          <w:rFonts w:ascii="微软雅黑" w:eastAsia="微软雅黑" w:hAnsi="微软雅黑" w:hint="eastAsia"/>
          <w:szCs w:val="21"/>
        </w:rPr>
        <w:t>，助力</w:t>
      </w:r>
      <w:r w:rsidR="004D672E" w:rsidRPr="008E7FC4">
        <w:rPr>
          <w:rFonts w:ascii="微软雅黑" w:eastAsia="微软雅黑" w:hAnsi="微软雅黑" w:hint="eastAsia"/>
          <w:szCs w:val="21"/>
        </w:rPr>
        <w:t>行</w:t>
      </w:r>
      <w:r w:rsidR="008E7FC4">
        <w:rPr>
          <w:rFonts w:ascii="微软雅黑" w:eastAsia="微软雅黑" w:hAnsi="微软雅黑" w:hint="eastAsia"/>
          <w:szCs w:val="21"/>
        </w:rPr>
        <w:t>方</w:t>
      </w:r>
      <w:r w:rsidR="004D672E" w:rsidRPr="008E7FC4">
        <w:rPr>
          <w:rFonts w:ascii="微软雅黑" w:eastAsia="微软雅黑" w:hAnsi="微软雅黑" w:hint="eastAsia"/>
          <w:szCs w:val="21"/>
        </w:rPr>
        <w:t>综合研发效率较</w:t>
      </w:r>
      <w:r w:rsidR="004D672E" w:rsidRPr="00DC2C8C">
        <w:rPr>
          <w:rFonts w:ascii="微软雅黑" w:eastAsia="微软雅黑" w:hAnsi="微软雅黑" w:hint="eastAsia"/>
        </w:rPr>
        <w:t>之前提升40%以上，APP性能</w:t>
      </w:r>
      <w:r w:rsidR="008E7FC4">
        <w:rPr>
          <w:rFonts w:ascii="微软雅黑" w:eastAsia="微软雅黑" w:hAnsi="微软雅黑" w:hint="eastAsia"/>
        </w:rPr>
        <w:t>和稳定性分别</w:t>
      </w:r>
      <w:r w:rsidR="004D672E" w:rsidRPr="00DC2C8C">
        <w:rPr>
          <w:rFonts w:ascii="微软雅黑" w:eastAsia="微软雅黑" w:hAnsi="微软雅黑" w:hint="eastAsia"/>
        </w:rPr>
        <w:t>提升90%</w:t>
      </w:r>
      <w:r w:rsidR="008E7FC4">
        <w:rPr>
          <w:rFonts w:ascii="微软雅黑" w:eastAsia="微软雅黑" w:hAnsi="微软雅黑" w:hint="eastAsia"/>
        </w:rPr>
        <w:t>、8</w:t>
      </w:r>
      <w:r w:rsidR="008E7FC4">
        <w:rPr>
          <w:rFonts w:ascii="微软雅黑" w:eastAsia="微软雅黑" w:hAnsi="微软雅黑"/>
        </w:rPr>
        <w:t>0</w:t>
      </w:r>
      <w:r w:rsidR="008E7FC4">
        <w:rPr>
          <w:rFonts w:ascii="微软雅黑" w:eastAsia="微软雅黑" w:hAnsi="微软雅黑" w:hint="eastAsia"/>
        </w:rPr>
        <w:t>%</w:t>
      </w:r>
      <w:r w:rsidR="004D672E" w:rsidRPr="00DC2C8C">
        <w:rPr>
          <w:rFonts w:ascii="微软雅黑" w:eastAsia="微软雅黑" w:hAnsi="微软雅黑" w:hint="eastAsia"/>
        </w:rPr>
        <w:t>以上</w:t>
      </w:r>
      <w:r w:rsidR="008E7FC4">
        <w:rPr>
          <w:rFonts w:ascii="微软雅黑" w:eastAsia="微软雅黑" w:hAnsi="微软雅黑" w:hint="eastAsia"/>
        </w:rPr>
        <w:t>；此外，行方还</w:t>
      </w:r>
      <w:r w:rsidR="00435AB0" w:rsidRPr="00435AB0">
        <w:rPr>
          <w:rFonts w:ascii="微软雅黑" w:eastAsia="微软雅黑" w:hAnsi="微软雅黑" w:hint="eastAsia"/>
        </w:rPr>
        <w:t>通过</w:t>
      </w:r>
      <w:r w:rsidR="008E7FC4">
        <w:rPr>
          <w:rFonts w:ascii="微软雅黑" w:eastAsia="微软雅黑" w:hAnsi="微软雅黑" w:hint="eastAsia"/>
        </w:rPr>
        <w:t>京东金融云</w:t>
      </w:r>
      <w:r w:rsidR="008E7FC4" w:rsidRPr="008E7FC4">
        <w:rPr>
          <w:rFonts w:ascii="微软雅黑" w:eastAsia="微软雅黑" w:hAnsi="微软雅黑" w:hint="eastAsia"/>
          <w:szCs w:val="21"/>
        </w:rPr>
        <w:t>m</w:t>
      </w:r>
      <w:r w:rsidR="008E7FC4" w:rsidRPr="008E7FC4">
        <w:rPr>
          <w:rFonts w:ascii="微软雅黑" w:eastAsia="微软雅黑" w:hAnsi="微软雅黑"/>
          <w:szCs w:val="21"/>
        </w:rPr>
        <w:t>P</w:t>
      </w:r>
      <w:r w:rsidR="008E7FC4" w:rsidRPr="008E7FC4">
        <w:rPr>
          <w:rFonts w:ascii="微软雅黑" w:eastAsia="微软雅黑" w:hAnsi="微软雅黑" w:hint="eastAsia"/>
          <w:szCs w:val="21"/>
        </w:rPr>
        <w:t>ass</w:t>
      </w:r>
      <w:r w:rsidR="004D0A65">
        <w:rPr>
          <w:rFonts w:ascii="微软雅黑" w:eastAsia="微软雅黑" w:hAnsi="微软雅黑" w:hint="eastAsia"/>
        </w:rPr>
        <w:t>运营模块的引入</w:t>
      </w:r>
      <w:r w:rsidR="00435AB0" w:rsidRPr="00435AB0">
        <w:rPr>
          <w:rFonts w:ascii="微软雅黑" w:eastAsia="微软雅黑" w:hAnsi="微软雅黑" w:hint="eastAsia"/>
        </w:rPr>
        <w:t>，</w:t>
      </w:r>
      <w:r w:rsidR="004D0A65">
        <w:rPr>
          <w:rFonts w:ascii="微软雅黑" w:eastAsia="微软雅黑" w:hAnsi="微软雅黑" w:hint="eastAsia"/>
        </w:rPr>
        <w:t>实现了</w:t>
      </w:r>
      <w:r w:rsidR="004D0A65" w:rsidRPr="00435AB0">
        <w:rPr>
          <w:rFonts w:ascii="微软雅黑" w:eastAsia="微软雅黑" w:hAnsi="微软雅黑" w:hint="eastAsia"/>
        </w:rPr>
        <w:t>千人千面的差异化营销，</w:t>
      </w:r>
      <w:r w:rsidR="004D0A65">
        <w:rPr>
          <w:rFonts w:ascii="微软雅黑" w:eastAsia="微软雅黑" w:hAnsi="微软雅黑" w:hint="eastAsia"/>
        </w:rPr>
        <w:t>将客户营销运营的效能最大</w:t>
      </w:r>
      <w:r w:rsidR="00523FC0">
        <w:rPr>
          <w:rFonts w:ascii="微软雅黑" w:eastAsia="微软雅黑" w:hAnsi="微软雅黑" w:hint="eastAsia"/>
        </w:rPr>
        <w:t>化</w:t>
      </w:r>
      <w:r w:rsidR="00435AB0" w:rsidRPr="00435AB0">
        <w:rPr>
          <w:rFonts w:ascii="微软雅黑" w:eastAsia="微软雅黑" w:hAnsi="微软雅黑" w:hint="eastAsia"/>
        </w:rPr>
        <w:t>。</w:t>
      </w:r>
    </w:p>
    <w:p w14:paraId="5E5413F8" w14:textId="213B1A89" w:rsidR="00222CE3" w:rsidRDefault="00E005C6" w:rsidP="00240B7C">
      <w:pPr>
        <w:widowControl/>
        <w:ind w:firstLineChars="300" w:firstLine="630"/>
        <w:jc w:val="left"/>
        <w:rPr>
          <w:rFonts w:ascii="微软雅黑" w:eastAsia="微软雅黑" w:hAnsi="微软雅黑"/>
        </w:rPr>
      </w:pPr>
      <w:r w:rsidRPr="00E005C6">
        <w:rPr>
          <w:rFonts w:ascii="微软雅黑" w:eastAsia="微软雅黑" w:hAnsi="微软雅黑" w:hint="eastAsia"/>
        </w:rPr>
        <w:lastRenderedPageBreak/>
        <w:t>I</w:t>
      </w:r>
      <w:r w:rsidRPr="00E005C6">
        <w:rPr>
          <w:rFonts w:ascii="微软雅黑" w:eastAsia="微软雅黑" w:hAnsi="微软雅黑"/>
        </w:rPr>
        <w:t>DC</w:t>
      </w:r>
      <w:r w:rsidRPr="00E005C6">
        <w:rPr>
          <w:rFonts w:ascii="微软雅黑" w:eastAsia="微软雅黑" w:hAnsi="微软雅黑" w:hint="eastAsia"/>
        </w:rPr>
        <w:t>报告</w:t>
      </w:r>
      <w:r w:rsidR="00D71887">
        <w:rPr>
          <w:rFonts w:ascii="微软雅黑" w:eastAsia="微软雅黑" w:hAnsi="微软雅黑" w:hint="eastAsia"/>
        </w:rPr>
        <w:t>表明</w:t>
      </w:r>
      <w:r w:rsidRPr="00E005C6">
        <w:rPr>
          <w:rFonts w:ascii="微软雅黑" w:eastAsia="微软雅黑" w:hAnsi="微软雅黑" w:hint="eastAsia"/>
        </w:rPr>
        <w:t>，</w:t>
      </w:r>
      <w:r w:rsidR="001546D1" w:rsidRPr="000C2807">
        <w:rPr>
          <w:rFonts w:ascii="微软雅黑" w:eastAsia="微软雅黑" w:hAnsi="微软雅黑"/>
        </w:rPr>
        <w:t>在多重因素驱动下，细分行业上云路径差异逐步明晰，</w:t>
      </w:r>
      <w:r w:rsidR="001546D1" w:rsidRPr="001546D1">
        <w:rPr>
          <w:rFonts w:ascii="微软雅黑" w:eastAsia="微软雅黑" w:hAnsi="微软雅黑" w:hint="eastAsia"/>
        </w:rPr>
        <w:t>比如</w:t>
      </w:r>
      <w:r w:rsidRPr="000C2807">
        <w:rPr>
          <w:rFonts w:ascii="微软雅黑" w:eastAsia="微软雅黑" w:hAnsi="微软雅黑"/>
        </w:rPr>
        <w:t>保险客户对公有云态度更加开放，客户甚至愿意将核心系统部署在公有云或混合云上。</w:t>
      </w:r>
      <w:r>
        <w:rPr>
          <w:rFonts w:ascii="微软雅黑" w:eastAsia="微软雅黑" w:hAnsi="微软雅黑" w:hint="eastAsia"/>
        </w:rPr>
        <w:t>在这</w:t>
      </w:r>
      <w:r w:rsidR="00225379">
        <w:rPr>
          <w:rFonts w:ascii="微软雅黑" w:eastAsia="微软雅黑" w:hAnsi="微软雅黑" w:hint="eastAsia"/>
        </w:rPr>
        <w:t>一领域</w:t>
      </w:r>
      <w:r>
        <w:rPr>
          <w:rFonts w:ascii="微软雅黑" w:eastAsia="微软雅黑" w:hAnsi="微软雅黑" w:hint="eastAsia"/>
        </w:rPr>
        <w:t>，</w:t>
      </w:r>
      <w:r w:rsidR="007323CC">
        <w:rPr>
          <w:rFonts w:ascii="微软雅黑" w:eastAsia="微软雅黑" w:hAnsi="微软雅黑" w:hint="eastAsia"/>
        </w:rPr>
        <w:t>京东金融云</w:t>
      </w:r>
      <w:r w:rsidR="009C71BC">
        <w:rPr>
          <w:rFonts w:ascii="微软雅黑" w:eastAsia="微软雅黑" w:hAnsi="微软雅黑" w:hint="eastAsia"/>
        </w:rPr>
        <w:t>也</w:t>
      </w:r>
      <w:r w:rsidR="007323CC">
        <w:rPr>
          <w:rFonts w:ascii="微软雅黑" w:eastAsia="微软雅黑" w:hAnsi="微软雅黑" w:hint="eastAsia"/>
        </w:rPr>
        <w:t>有力支持</w:t>
      </w:r>
      <w:r w:rsidR="009C71BC">
        <w:rPr>
          <w:rFonts w:ascii="微软雅黑" w:eastAsia="微软雅黑" w:hAnsi="微软雅黑" w:hint="eastAsia"/>
        </w:rPr>
        <w:t>着</w:t>
      </w:r>
      <w:r w:rsidR="00966416">
        <w:rPr>
          <w:rFonts w:ascii="微软雅黑" w:eastAsia="微软雅黑" w:hAnsi="微软雅黑" w:hint="eastAsia"/>
        </w:rPr>
        <w:t>保险机构</w:t>
      </w:r>
      <w:r w:rsidR="007323CC">
        <w:rPr>
          <w:rFonts w:ascii="微软雅黑" w:eastAsia="微软雅黑" w:hAnsi="微软雅黑" w:hint="eastAsia"/>
        </w:rPr>
        <w:t>的快速发展，为其提供</w:t>
      </w:r>
      <w:r w:rsidR="009C71BC">
        <w:rPr>
          <w:rFonts w:ascii="微软雅黑" w:eastAsia="微软雅黑" w:hAnsi="微软雅黑" w:hint="eastAsia"/>
        </w:rPr>
        <w:t>混合数字基础设施</w:t>
      </w:r>
      <w:r w:rsidR="007323CC">
        <w:rPr>
          <w:rFonts w:ascii="微软雅黑" w:eastAsia="微软雅黑" w:hAnsi="微软雅黑" w:hint="eastAsia"/>
        </w:rPr>
        <w:t>保障。</w:t>
      </w:r>
      <w:r w:rsidR="00CE567F">
        <w:rPr>
          <w:rFonts w:ascii="微软雅黑" w:eastAsia="微软雅黑" w:hAnsi="微软雅黑" w:hint="eastAsia"/>
        </w:rPr>
        <w:t>比如针对</w:t>
      </w:r>
      <w:r w:rsidR="007323CC" w:rsidRPr="007323CC">
        <w:rPr>
          <w:rFonts w:ascii="微软雅黑" w:eastAsia="微软雅黑" w:hAnsi="微软雅黑" w:hint="eastAsia"/>
        </w:rPr>
        <w:t>京东安联保险原有业务系统</w:t>
      </w:r>
      <w:r w:rsidR="00CE567F">
        <w:rPr>
          <w:rFonts w:ascii="微软雅黑" w:eastAsia="微软雅黑" w:hAnsi="微软雅黑" w:hint="eastAsia"/>
        </w:rPr>
        <w:t>的压力，</w:t>
      </w:r>
      <w:r w:rsidR="007323CC" w:rsidRPr="007323CC">
        <w:rPr>
          <w:rFonts w:ascii="微软雅黑" w:eastAsia="微软雅黑" w:hAnsi="微软雅黑" w:hint="eastAsia"/>
        </w:rPr>
        <w:t>京东</w:t>
      </w:r>
      <w:r w:rsidR="005C7EA6">
        <w:rPr>
          <w:rFonts w:ascii="微软雅黑" w:eastAsia="微软雅黑" w:hAnsi="微软雅黑" w:hint="eastAsia"/>
        </w:rPr>
        <w:t>金融</w:t>
      </w:r>
      <w:r w:rsidR="007323CC" w:rsidRPr="007323CC">
        <w:rPr>
          <w:rFonts w:ascii="微软雅黑" w:eastAsia="微软雅黑" w:hAnsi="微软雅黑" w:hint="eastAsia"/>
        </w:rPr>
        <w:t>云为</w:t>
      </w:r>
      <w:r w:rsidR="00CE567F">
        <w:rPr>
          <w:rFonts w:ascii="微软雅黑" w:eastAsia="微软雅黑" w:hAnsi="微软雅黑" w:hint="eastAsia"/>
        </w:rPr>
        <w:t>其</w:t>
      </w:r>
      <w:r w:rsidR="007323CC" w:rsidRPr="007323CC">
        <w:rPr>
          <w:rFonts w:ascii="微软雅黑" w:eastAsia="微软雅黑" w:hAnsi="微软雅黑" w:hint="eastAsia"/>
        </w:rPr>
        <w:t>设计了一套融合、稳定的混合云解决方案，协助将数十个核心业务部署在</w:t>
      </w:r>
      <w:r w:rsidR="00A55A3E">
        <w:rPr>
          <w:rFonts w:ascii="微软雅黑" w:eastAsia="微软雅黑" w:hAnsi="微软雅黑" w:hint="eastAsia"/>
        </w:rPr>
        <w:t>金融</w:t>
      </w:r>
      <w:r w:rsidR="007323CC" w:rsidRPr="007323CC">
        <w:rPr>
          <w:rFonts w:ascii="微软雅黑" w:eastAsia="微软雅黑" w:hAnsi="微软雅黑" w:hint="eastAsia"/>
        </w:rPr>
        <w:t>云上，还可以根据业务实际需求，灵活调整云资源</w:t>
      </w:r>
      <w:r w:rsidR="00CE567F">
        <w:rPr>
          <w:rFonts w:ascii="微软雅黑" w:eastAsia="微软雅黑" w:hAnsi="微软雅黑" w:hint="eastAsia"/>
        </w:rPr>
        <w:t>，</w:t>
      </w:r>
      <w:r w:rsidR="007323CC">
        <w:rPr>
          <w:rFonts w:ascii="微软雅黑" w:eastAsia="微软雅黑" w:hAnsi="微软雅黑" w:hint="eastAsia"/>
        </w:rPr>
        <w:t>经受了</w:t>
      </w:r>
      <w:r w:rsidR="007323CC" w:rsidRPr="007323CC">
        <w:rPr>
          <w:rFonts w:ascii="微软雅黑" w:eastAsia="微软雅黑" w:hAnsi="微软雅黑" w:hint="eastAsia"/>
        </w:rPr>
        <w:t>多次流量压力</w:t>
      </w:r>
      <w:r w:rsidR="003F410D">
        <w:rPr>
          <w:rFonts w:ascii="微软雅黑" w:eastAsia="微软雅黑" w:hAnsi="微软雅黑" w:hint="eastAsia"/>
        </w:rPr>
        <w:t>的实际考验</w:t>
      </w:r>
      <w:r w:rsidR="00BC1B17" w:rsidRPr="00BC1B17">
        <w:rPr>
          <w:rFonts w:ascii="微软雅黑" w:eastAsia="微软雅黑" w:hAnsi="微软雅黑" w:hint="eastAsia"/>
        </w:rPr>
        <w:t>，</w:t>
      </w:r>
      <w:r w:rsidR="00BC1B17">
        <w:rPr>
          <w:rFonts w:ascii="微软雅黑" w:eastAsia="微软雅黑" w:hAnsi="微软雅黑" w:hint="eastAsia"/>
        </w:rPr>
        <w:t>有效保障</w:t>
      </w:r>
      <w:r w:rsidR="00BC1B17" w:rsidRPr="00BC1B17">
        <w:rPr>
          <w:rFonts w:ascii="微软雅黑" w:eastAsia="微软雅黑" w:hAnsi="微软雅黑" w:hint="eastAsia"/>
        </w:rPr>
        <w:t>客户实现30分钟</w:t>
      </w:r>
      <w:r w:rsidR="00AB0851">
        <w:rPr>
          <w:rFonts w:ascii="微软雅黑" w:eastAsia="微软雅黑" w:hAnsi="微软雅黑" w:hint="eastAsia"/>
        </w:rPr>
        <w:t>快速</w:t>
      </w:r>
      <w:r w:rsidR="00BC1B17" w:rsidRPr="00BC1B17">
        <w:rPr>
          <w:rFonts w:ascii="微软雅黑" w:eastAsia="微软雅黑" w:hAnsi="微软雅黑" w:hint="eastAsia"/>
        </w:rPr>
        <w:t>结案理赔。</w:t>
      </w:r>
    </w:p>
    <w:p w14:paraId="5A8EE948" w14:textId="25B719E0" w:rsidR="001546D1" w:rsidRPr="001546D1" w:rsidRDefault="001546D1" w:rsidP="001805E8">
      <w:pPr>
        <w:widowControl/>
        <w:ind w:firstLineChars="200" w:firstLine="420"/>
        <w:jc w:val="left"/>
        <w:rPr>
          <w:rFonts w:ascii="微软雅黑" w:eastAsia="微软雅黑" w:hAnsi="微软雅黑"/>
        </w:rPr>
      </w:pPr>
      <w:r w:rsidRPr="001546D1">
        <w:rPr>
          <w:rFonts w:ascii="微软雅黑" w:eastAsia="微软雅黑" w:hAnsi="微软雅黑" w:hint="eastAsia"/>
        </w:rPr>
        <w:t>值得注意的是，I</w:t>
      </w:r>
      <w:r w:rsidRPr="001546D1">
        <w:rPr>
          <w:rFonts w:ascii="微软雅黑" w:eastAsia="微软雅黑" w:hAnsi="微软雅黑"/>
        </w:rPr>
        <w:t>DC</w:t>
      </w:r>
      <w:r w:rsidRPr="001546D1">
        <w:rPr>
          <w:rFonts w:ascii="微软雅黑" w:eastAsia="微软雅黑" w:hAnsi="微软雅黑" w:hint="eastAsia"/>
        </w:rPr>
        <w:t>报告还指出，在</w:t>
      </w:r>
      <w:r w:rsidRPr="000C2807">
        <w:rPr>
          <w:rFonts w:ascii="微软雅黑" w:eastAsia="微软雅黑" w:hAnsi="微软雅黑"/>
        </w:rPr>
        <w:t>中国率先控制疫情蔓延并加速复工复产之后，供应链金融、产业链金融亦为金融云市场增长注入新的活力。</w:t>
      </w:r>
      <w:r w:rsidR="00A55A3E">
        <w:rPr>
          <w:rFonts w:ascii="微软雅黑" w:eastAsia="微软雅黑" w:hAnsi="微软雅黑" w:hint="eastAsia"/>
        </w:rPr>
        <w:t>而京东金融云植根于</w:t>
      </w:r>
      <w:r w:rsidR="001805E8" w:rsidRPr="001805E8">
        <w:rPr>
          <w:rFonts w:ascii="微软雅黑" w:eastAsia="微软雅黑" w:hAnsi="微软雅黑"/>
        </w:rPr>
        <w:t>京东集团多年来在数智化社会供应链能力上的</w:t>
      </w:r>
      <w:r w:rsidR="003F410D">
        <w:rPr>
          <w:rFonts w:ascii="微软雅黑" w:eastAsia="微软雅黑" w:hAnsi="微软雅黑" w:hint="eastAsia"/>
        </w:rPr>
        <w:t>沉淀</w:t>
      </w:r>
      <w:r w:rsidR="001805E8" w:rsidRPr="001805E8">
        <w:rPr>
          <w:rFonts w:ascii="微软雅黑" w:eastAsia="微软雅黑" w:hAnsi="微软雅黑"/>
        </w:rPr>
        <w:t>，</w:t>
      </w:r>
      <w:r w:rsidR="00A55A3E">
        <w:rPr>
          <w:rFonts w:ascii="微软雅黑" w:eastAsia="微软雅黑" w:hAnsi="微软雅黑" w:hint="eastAsia"/>
        </w:rPr>
        <w:t>能够有效支撑</w:t>
      </w:r>
      <w:r w:rsidR="001805E8" w:rsidRPr="001805E8">
        <w:rPr>
          <w:rFonts w:ascii="微软雅黑" w:eastAsia="微软雅黑" w:hAnsi="微软雅黑"/>
        </w:rPr>
        <w:t>采购融资、</w:t>
      </w:r>
      <w:r w:rsidR="004028AB">
        <w:rPr>
          <w:rFonts w:ascii="微软雅黑" w:eastAsia="微软雅黑" w:hAnsi="微软雅黑" w:hint="eastAsia"/>
        </w:rPr>
        <w:t>应收融资、</w:t>
      </w:r>
      <w:r w:rsidR="001805E8" w:rsidRPr="001805E8">
        <w:rPr>
          <w:rFonts w:ascii="微软雅黑" w:eastAsia="微软雅黑" w:hAnsi="微软雅黑"/>
        </w:rPr>
        <w:t>动产融资、融资租赁等多种</w:t>
      </w:r>
      <w:r w:rsidR="00A55A3E">
        <w:rPr>
          <w:rFonts w:ascii="微软雅黑" w:eastAsia="微软雅黑" w:hAnsi="微软雅黑" w:hint="eastAsia"/>
        </w:rPr>
        <w:t>产业链、供应链金融</w:t>
      </w:r>
      <w:r w:rsidR="001805E8" w:rsidRPr="001805E8">
        <w:rPr>
          <w:rFonts w:ascii="微软雅黑" w:eastAsia="微软雅黑" w:hAnsi="微软雅黑"/>
        </w:rPr>
        <w:t>服务</w:t>
      </w:r>
      <w:r w:rsidR="001805E8" w:rsidRPr="001805E8">
        <w:rPr>
          <w:rFonts w:ascii="微软雅黑" w:eastAsia="微软雅黑" w:hAnsi="微软雅黑" w:hint="eastAsia"/>
        </w:rPr>
        <w:t>，</w:t>
      </w:r>
      <w:r w:rsidR="00F23186">
        <w:rPr>
          <w:rFonts w:ascii="微软雅黑" w:eastAsia="微软雅黑" w:hAnsi="微软雅黑" w:hint="eastAsia"/>
        </w:rPr>
        <w:t>由此</w:t>
      </w:r>
      <w:r w:rsidR="00F23186">
        <w:rPr>
          <w:rFonts w:ascii="微软雅黑" w:eastAsia="微软雅黑" w:hAnsi="微软雅黑" w:cs="等线" w:hint="eastAsia"/>
          <w:color w:val="000000"/>
          <w:bdr w:val="nil"/>
          <w14:textOutline w14:w="12700" w14:cap="flat" w14:cmpd="sng" w14:algn="ctr">
            <w14:noFill/>
            <w14:prstDash w14:val="solid"/>
            <w14:miter w14:lim="400000"/>
          </w14:textOutline>
        </w:rPr>
        <w:t>在金融云领域能够满足金融机构服务实体经济的需求，实现快速发展</w:t>
      </w:r>
      <w:r w:rsidR="001805E8" w:rsidRPr="001805E8">
        <w:rPr>
          <w:rFonts w:ascii="微软雅黑" w:eastAsia="微软雅黑" w:hAnsi="微软雅黑"/>
        </w:rPr>
        <w:t>。</w:t>
      </w:r>
    </w:p>
    <w:bookmarkEnd w:id="0"/>
    <w:p w14:paraId="37986758" w14:textId="77777777" w:rsidR="004B5039" w:rsidRPr="004B5039" w:rsidRDefault="004B5039" w:rsidP="001F0A6D">
      <w:pPr>
        <w:ind w:firstLineChars="200" w:firstLine="420"/>
        <w:jc w:val="left"/>
        <w:rPr>
          <w:rFonts w:ascii="微软雅黑" w:eastAsia="微软雅黑" w:hAnsi="微软雅黑"/>
        </w:rPr>
      </w:pPr>
    </w:p>
    <w:sectPr w:rsidR="004B5039" w:rsidRPr="004B5039">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6ACC1" w16cex:dateUtc="2021-05-12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8EF200" w16cid:durableId="2446ACC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50B31" w14:textId="77777777" w:rsidR="00C84B24" w:rsidRDefault="00C84B24" w:rsidP="00A67503">
      <w:r>
        <w:separator/>
      </w:r>
    </w:p>
  </w:endnote>
  <w:endnote w:type="continuationSeparator" w:id="0">
    <w:p w14:paraId="1480EF10" w14:textId="77777777" w:rsidR="00C84B24" w:rsidRDefault="00C84B24" w:rsidP="00A6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D3F91" w14:textId="77777777" w:rsidR="00C84B24" w:rsidRDefault="00C84B24" w:rsidP="00A67503">
      <w:r>
        <w:separator/>
      </w:r>
    </w:p>
  </w:footnote>
  <w:footnote w:type="continuationSeparator" w:id="0">
    <w:p w14:paraId="46BB056C" w14:textId="77777777" w:rsidR="00C84B24" w:rsidRDefault="00C84B24" w:rsidP="00A67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009FC"/>
    <w:rsid w:val="0003673F"/>
    <w:rsid w:val="00063DA0"/>
    <w:rsid w:val="00070FCC"/>
    <w:rsid w:val="000C0C9D"/>
    <w:rsid w:val="00113111"/>
    <w:rsid w:val="00152B80"/>
    <w:rsid w:val="001546D1"/>
    <w:rsid w:val="001805E8"/>
    <w:rsid w:val="0019785D"/>
    <w:rsid w:val="001B293C"/>
    <w:rsid w:val="001D4659"/>
    <w:rsid w:val="001E728A"/>
    <w:rsid w:val="001F0A6D"/>
    <w:rsid w:val="00222893"/>
    <w:rsid w:val="00222CE3"/>
    <w:rsid w:val="00225379"/>
    <w:rsid w:val="00240B7C"/>
    <w:rsid w:val="00266708"/>
    <w:rsid w:val="002E2EB0"/>
    <w:rsid w:val="00364B13"/>
    <w:rsid w:val="0039487F"/>
    <w:rsid w:val="003A2349"/>
    <w:rsid w:val="003F410D"/>
    <w:rsid w:val="004028AB"/>
    <w:rsid w:val="00411698"/>
    <w:rsid w:val="00424C13"/>
    <w:rsid w:val="00435AB0"/>
    <w:rsid w:val="004A04E0"/>
    <w:rsid w:val="004A418C"/>
    <w:rsid w:val="004B222E"/>
    <w:rsid w:val="004B5039"/>
    <w:rsid w:val="004D0A65"/>
    <w:rsid w:val="004D672E"/>
    <w:rsid w:val="00523FC0"/>
    <w:rsid w:val="00525762"/>
    <w:rsid w:val="005A4558"/>
    <w:rsid w:val="005C7EA6"/>
    <w:rsid w:val="005D1AF9"/>
    <w:rsid w:val="00612D17"/>
    <w:rsid w:val="0067717B"/>
    <w:rsid w:val="006B365D"/>
    <w:rsid w:val="006C6091"/>
    <w:rsid w:val="00701E5A"/>
    <w:rsid w:val="007311C4"/>
    <w:rsid w:val="007323CC"/>
    <w:rsid w:val="00750293"/>
    <w:rsid w:val="00764D23"/>
    <w:rsid w:val="00784A89"/>
    <w:rsid w:val="008042D0"/>
    <w:rsid w:val="00811473"/>
    <w:rsid w:val="008207EB"/>
    <w:rsid w:val="008475F0"/>
    <w:rsid w:val="00894616"/>
    <w:rsid w:val="008B044E"/>
    <w:rsid w:val="008C1999"/>
    <w:rsid w:val="008E7FC4"/>
    <w:rsid w:val="009215A2"/>
    <w:rsid w:val="0094289B"/>
    <w:rsid w:val="00944B8F"/>
    <w:rsid w:val="009502FA"/>
    <w:rsid w:val="00966416"/>
    <w:rsid w:val="009A3C42"/>
    <w:rsid w:val="009C71BC"/>
    <w:rsid w:val="009D146F"/>
    <w:rsid w:val="00A436EB"/>
    <w:rsid w:val="00A46945"/>
    <w:rsid w:val="00A55A3E"/>
    <w:rsid w:val="00A67503"/>
    <w:rsid w:val="00AB0851"/>
    <w:rsid w:val="00AC5FA9"/>
    <w:rsid w:val="00BB3534"/>
    <w:rsid w:val="00BC1B17"/>
    <w:rsid w:val="00C605D6"/>
    <w:rsid w:val="00C72FD5"/>
    <w:rsid w:val="00C73E59"/>
    <w:rsid w:val="00C84B24"/>
    <w:rsid w:val="00CC0A64"/>
    <w:rsid w:val="00CD4484"/>
    <w:rsid w:val="00CD4AE1"/>
    <w:rsid w:val="00CE2ACE"/>
    <w:rsid w:val="00CE512F"/>
    <w:rsid w:val="00CE567F"/>
    <w:rsid w:val="00D3545D"/>
    <w:rsid w:val="00D420AB"/>
    <w:rsid w:val="00D71887"/>
    <w:rsid w:val="00DC2C8C"/>
    <w:rsid w:val="00DC7A60"/>
    <w:rsid w:val="00DD5211"/>
    <w:rsid w:val="00DD6BCD"/>
    <w:rsid w:val="00E005C6"/>
    <w:rsid w:val="00E00A4D"/>
    <w:rsid w:val="00E427C1"/>
    <w:rsid w:val="00E45487"/>
    <w:rsid w:val="00E71E0B"/>
    <w:rsid w:val="00EC749C"/>
    <w:rsid w:val="00F23186"/>
    <w:rsid w:val="00F27079"/>
    <w:rsid w:val="00F375B1"/>
    <w:rsid w:val="00F429D4"/>
    <w:rsid w:val="00F66C04"/>
    <w:rsid w:val="00F700F1"/>
    <w:rsid w:val="00FF6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4CBBB"/>
  <w15:chartTrackingRefBased/>
  <w15:docId w15:val="{70615B4D-AE88-4195-9ABB-20FDAC7C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5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5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503"/>
    <w:rPr>
      <w:sz w:val="18"/>
      <w:szCs w:val="18"/>
    </w:rPr>
  </w:style>
  <w:style w:type="paragraph" w:styleId="a5">
    <w:name w:val="footer"/>
    <w:basedOn w:val="a"/>
    <w:link w:val="a6"/>
    <w:uiPriority w:val="99"/>
    <w:unhideWhenUsed/>
    <w:rsid w:val="00A67503"/>
    <w:pPr>
      <w:tabs>
        <w:tab w:val="center" w:pos="4153"/>
        <w:tab w:val="right" w:pos="8306"/>
      </w:tabs>
      <w:snapToGrid w:val="0"/>
      <w:jc w:val="left"/>
    </w:pPr>
    <w:rPr>
      <w:sz w:val="18"/>
      <w:szCs w:val="18"/>
    </w:rPr>
  </w:style>
  <w:style w:type="character" w:customStyle="1" w:styleId="a6">
    <w:name w:val="页脚 字符"/>
    <w:basedOn w:val="a0"/>
    <w:link w:val="a5"/>
    <w:uiPriority w:val="99"/>
    <w:rsid w:val="00A67503"/>
    <w:rPr>
      <w:sz w:val="18"/>
      <w:szCs w:val="18"/>
    </w:rPr>
  </w:style>
  <w:style w:type="character" w:customStyle="1" w:styleId="bjh-p">
    <w:name w:val="bjh-p"/>
    <w:basedOn w:val="a0"/>
    <w:rsid w:val="00A67503"/>
  </w:style>
  <w:style w:type="paragraph" w:styleId="a7">
    <w:name w:val="Balloon Text"/>
    <w:basedOn w:val="a"/>
    <w:link w:val="a8"/>
    <w:uiPriority w:val="99"/>
    <w:semiHidden/>
    <w:unhideWhenUsed/>
    <w:rsid w:val="00A55A3E"/>
    <w:rPr>
      <w:sz w:val="18"/>
      <w:szCs w:val="18"/>
    </w:rPr>
  </w:style>
  <w:style w:type="character" w:customStyle="1" w:styleId="a8">
    <w:name w:val="批注框文本 字符"/>
    <w:basedOn w:val="a0"/>
    <w:link w:val="a7"/>
    <w:uiPriority w:val="99"/>
    <w:semiHidden/>
    <w:rsid w:val="00A55A3E"/>
    <w:rPr>
      <w:sz w:val="18"/>
      <w:szCs w:val="18"/>
    </w:rPr>
  </w:style>
  <w:style w:type="character" w:styleId="a9">
    <w:name w:val="annotation reference"/>
    <w:basedOn w:val="a0"/>
    <w:uiPriority w:val="99"/>
    <w:semiHidden/>
    <w:unhideWhenUsed/>
    <w:rsid w:val="003F410D"/>
    <w:rPr>
      <w:sz w:val="21"/>
      <w:szCs w:val="21"/>
    </w:rPr>
  </w:style>
  <w:style w:type="paragraph" w:styleId="aa">
    <w:name w:val="annotation text"/>
    <w:basedOn w:val="a"/>
    <w:link w:val="ab"/>
    <w:uiPriority w:val="99"/>
    <w:semiHidden/>
    <w:unhideWhenUsed/>
    <w:rsid w:val="003F410D"/>
    <w:pPr>
      <w:jc w:val="left"/>
    </w:pPr>
  </w:style>
  <w:style w:type="character" w:customStyle="1" w:styleId="ab">
    <w:name w:val="批注文字 字符"/>
    <w:basedOn w:val="a0"/>
    <w:link w:val="aa"/>
    <w:uiPriority w:val="99"/>
    <w:semiHidden/>
    <w:rsid w:val="003F410D"/>
  </w:style>
  <w:style w:type="paragraph" w:styleId="ac">
    <w:name w:val="annotation subject"/>
    <w:basedOn w:val="aa"/>
    <w:next w:val="aa"/>
    <w:link w:val="ad"/>
    <w:uiPriority w:val="99"/>
    <w:semiHidden/>
    <w:unhideWhenUsed/>
    <w:rsid w:val="003F410D"/>
    <w:rPr>
      <w:b/>
      <w:bCs/>
    </w:rPr>
  </w:style>
  <w:style w:type="character" w:customStyle="1" w:styleId="ad">
    <w:name w:val="批注主题 字符"/>
    <w:basedOn w:val="ab"/>
    <w:link w:val="ac"/>
    <w:uiPriority w:val="99"/>
    <w:semiHidden/>
    <w:rsid w:val="003F4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徐雅平</dc:creator>
  <cp:keywords/>
  <dc:description/>
  <cp:lastModifiedBy>张琬茜</cp:lastModifiedBy>
  <cp:revision>12</cp:revision>
  <dcterms:created xsi:type="dcterms:W3CDTF">2021-05-12T12:06:00Z</dcterms:created>
  <dcterms:modified xsi:type="dcterms:W3CDTF">2021-09-17T02:35:00Z</dcterms:modified>
</cp:coreProperties>
</file>