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b988cecf1a1b4023"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4FC0" w14:textId="77777777" w:rsidR="0063003F" w:rsidRPr="00724CB0" w:rsidRDefault="0063003F" w:rsidP="00724CB0">
      <w:pPr>
        <w:ind w:firstLineChars="200" w:firstLine="420"/>
        <w:rPr>
          <w:rFonts w:ascii="微软雅黑" w:eastAsia="微软雅黑" w:hAnsi="微软雅黑"/>
          <w:szCs w:val="21"/>
        </w:rPr>
      </w:pPr>
      <w:r w:rsidRPr="00724CB0">
        <w:rPr>
          <w:rFonts w:ascii="微软雅黑" w:eastAsia="微软雅黑" w:hAnsi="微软雅黑"/>
          <w:szCs w:val="21"/>
        </w:rPr>
        <w:t>全面推进乡村振兴、加快农业农村现代化是当前乃至整个“十四五”时期我国现代化建设的重大任务。</w:t>
      </w:r>
      <w:r w:rsidR="004C0D57" w:rsidRPr="00724CB0">
        <w:rPr>
          <w:rFonts w:ascii="微软雅黑" w:eastAsia="微软雅黑" w:hAnsi="微软雅黑"/>
          <w:szCs w:val="21"/>
        </w:rPr>
        <w:t>随着农业生产规模化、现代化及产业化程度逐年提高，金融</w:t>
      </w:r>
      <w:r w:rsidR="004C0D57" w:rsidRPr="00724CB0">
        <w:rPr>
          <w:rFonts w:ascii="微软雅黑" w:eastAsia="微软雅黑" w:hAnsi="微软雅黑" w:hint="eastAsia"/>
          <w:szCs w:val="21"/>
        </w:rPr>
        <w:t>“活水”</w:t>
      </w:r>
      <w:r w:rsidR="004C0D57" w:rsidRPr="00724CB0">
        <w:rPr>
          <w:rFonts w:ascii="微软雅黑" w:eastAsia="微软雅黑" w:hAnsi="微软雅黑"/>
          <w:szCs w:val="21"/>
        </w:rPr>
        <w:t>支持</w:t>
      </w:r>
      <w:r w:rsidR="004C0D57" w:rsidRPr="00724CB0">
        <w:rPr>
          <w:rFonts w:ascii="微软雅黑" w:eastAsia="微软雅黑" w:hAnsi="微软雅黑" w:hint="eastAsia"/>
          <w:szCs w:val="21"/>
        </w:rPr>
        <w:t>对乡村振兴的意义不言而喻</w:t>
      </w:r>
      <w:r w:rsidR="004C0D57" w:rsidRPr="00724CB0">
        <w:rPr>
          <w:rFonts w:ascii="微软雅黑" w:eastAsia="微软雅黑" w:hAnsi="微软雅黑"/>
          <w:szCs w:val="21"/>
        </w:rPr>
        <w:t>。</w:t>
      </w:r>
      <w:r w:rsidRPr="00724CB0">
        <w:rPr>
          <w:rFonts w:ascii="微软雅黑" w:eastAsia="微软雅黑" w:hAnsi="微软雅黑" w:hint="eastAsia"/>
          <w:szCs w:val="21"/>
        </w:rPr>
        <w:t>“十四五规划”纲要特别指出要健全农村金融服务体系，完善金融支农激励机制。</w:t>
      </w:r>
      <w:r w:rsidRPr="00724CB0">
        <w:rPr>
          <w:rFonts w:ascii="微软雅黑" w:eastAsia="微软雅黑" w:hAnsi="微软雅黑"/>
          <w:szCs w:val="21"/>
        </w:rPr>
        <w:t>2021年中央一号文</w:t>
      </w:r>
      <w:bookmarkStart w:id="0" w:name="_GoBack"/>
      <w:bookmarkEnd w:id="0"/>
      <w:r w:rsidRPr="00724CB0">
        <w:rPr>
          <w:rFonts w:ascii="微软雅黑" w:eastAsia="微软雅黑" w:hAnsi="微软雅黑"/>
          <w:szCs w:val="21"/>
        </w:rPr>
        <w:t>件</w:t>
      </w:r>
      <w:r w:rsidRPr="00724CB0">
        <w:rPr>
          <w:rFonts w:ascii="微软雅黑" w:eastAsia="微软雅黑" w:hAnsi="微软雅黑" w:hint="eastAsia"/>
          <w:szCs w:val="21"/>
        </w:rPr>
        <w:t>也指出</w:t>
      </w:r>
      <w:r w:rsidRPr="00724CB0">
        <w:rPr>
          <w:rFonts w:ascii="微软雅黑" w:eastAsia="微软雅黑" w:hAnsi="微软雅黑"/>
          <w:szCs w:val="21"/>
        </w:rPr>
        <w:t>，要发展农村数字普惠金融，大力开展农户小额信用贷款、保单</w:t>
      </w:r>
      <w:r w:rsidRPr="00724CB0">
        <w:rPr>
          <w:rFonts w:ascii="微软雅黑" w:eastAsia="微软雅黑" w:hAnsi="微软雅黑" w:hint="eastAsia"/>
          <w:szCs w:val="21"/>
        </w:rPr>
        <w:t>质</w:t>
      </w:r>
      <w:r w:rsidRPr="00724CB0">
        <w:rPr>
          <w:rFonts w:ascii="微软雅黑" w:eastAsia="微软雅黑" w:hAnsi="微软雅黑"/>
          <w:szCs w:val="21"/>
        </w:rPr>
        <w:t>押贷款、农机具和大棚设施抵押贷款业务</w:t>
      </w:r>
      <w:r w:rsidRPr="00724CB0">
        <w:rPr>
          <w:rFonts w:ascii="微软雅黑" w:eastAsia="微软雅黑" w:hAnsi="微软雅黑" w:hint="eastAsia"/>
          <w:szCs w:val="21"/>
        </w:rPr>
        <w:t>；鼓励开发</w:t>
      </w:r>
      <w:r w:rsidRPr="00724CB0">
        <w:rPr>
          <w:rFonts w:ascii="微软雅黑" w:eastAsia="微软雅黑" w:hAnsi="微软雅黑"/>
          <w:szCs w:val="21"/>
        </w:rPr>
        <w:t>专属金融产品支持新型农业经营主体和农村新产业新业态</w:t>
      </w:r>
      <w:r w:rsidRPr="00724CB0">
        <w:rPr>
          <w:rFonts w:ascii="微软雅黑" w:eastAsia="微软雅黑" w:hAnsi="微软雅黑" w:hint="eastAsia"/>
          <w:szCs w:val="21"/>
        </w:rPr>
        <w:t>。</w:t>
      </w:r>
    </w:p>
    <w:p w14:paraId="275449F9" w14:textId="3D8F76E1" w:rsidR="006E3EB2" w:rsidRPr="00724CB0" w:rsidRDefault="009D751D" w:rsidP="00724CB0">
      <w:pPr>
        <w:ind w:firstLineChars="200" w:firstLine="420"/>
        <w:rPr>
          <w:rFonts w:ascii="微软雅黑" w:eastAsia="微软雅黑" w:hAnsi="微软雅黑"/>
          <w:szCs w:val="21"/>
        </w:rPr>
      </w:pPr>
      <w:r w:rsidRPr="00724CB0">
        <w:rPr>
          <w:rFonts w:ascii="微软雅黑" w:eastAsia="微软雅黑" w:hAnsi="微软雅黑" w:hint="eastAsia"/>
          <w:szCs w:val="21"/>
        </w:rPr>
        <w:t>根据银保监会数据，截至</w:t>
      </w:r>
      <w:r w:rsidRPr="00724CB0">
        <w:rPr>
          <w:rFonts w:ascii="微软雅黑" w:eastAsia="微软雅黑" w:hAnsi="微软雅黑"/>
          <w:szCs w:val="21"/>
        </w:rPr>
        <w:t>2020年12月31日，全国共有省级农信联社25家，农村商业银行1539家，农村信用社616家，农村合作银行27家</w:t>
      </w:r>
      <w:r w:rsidR="006E3EB2" w:rsidRPr="00724CB0">
        <w:rPr>
          <w:rFonts w:ascii="微软雅黑" w:eastAsia="微软雅黑" w:hAnsi="微软雅黑"/>
          <w:szCs w:val="21"/>
        </w:rPr>
        <w:t>，在服务三农，助力乡村振兴方面发挥着重要作用。然而相对金融机构数字化转型中有领先性的大型银行，区域中小银行</w:t>
      </w:r>
      <w:r w:rsidR="00EC7FA3" w:rsidRPr="00724CB0">
        <w:rPr>
          <w:rFonts w:ascii="微软雅黑" w:eastAsia="微软雅黑" w:hAnsi="微软雅黑" w:hint="eastAsia"/>
          <w:szCs w:val="21"/>
        </w:rPr>
        <w:t>、</w:t>
      </w:r>
      <w:r w:rsidR="006E3EB2" w:rsidRPr="00724CB0">
        <w:rPr>
          <w:rFonts w:ascii="微软雅黑" w:eastAsia="微软雅黑" w:hAnsi="微软雅黑"/>
          <w:szCs w:val="21"/>
        </w:rPr>
        <w:t>农商行</w:t>
      </w:r>
      <w:r w:rsidR="00EC7FA3" w:rsidRPr="00724CB0">
        <w:rPr>
          <w:rFonts w:ascii="微软雅黑" w:eastAsia="微软雅黑" w:hAnsi="微软雅黑" w:hint="eastAsia"/>
          <w:szCs w:val="21"/>
        </w:rPr>
        <w:t>、</w:t>
      </w:r>
      <w:r w:rsidR="006E3EB2" w:rsidRPr="00724CB0">
        <w:rPr>
          <w:rFonts w:ascii="微软雅黑" w:eastAsia="微软雅黑" w:hAnsi="微软雅黑"/>
          <w:szCs w:val="21"/>
        </w:rPr>
        <w:t>尤其是农信社在数字化升级中面临较大挑战。第三方市场研究机构IDC发布2020年《中国区域性银行数字化转型白皮书》中指出，区域性银行在转型过程中暴露出自研建设能力较弱且信息化建设支持不足的问题，选择合适的合作伙伴能够助力其快速建立起数字化转型的必备能力，以便支持创新的加速推进。</w:t>
      </w:r>
    </w:p>
    <w:p w14:paraId="67A6AB66" w14:textId="43D05C65" w:rsidR="0063003F" w:rsidRPr="00724CB0" w:rsidRDefault="006E3EB2" w:rsidP="00724CB0">
      <w:pPr>
        <w:ind w:firstLineChars="200" w:firstLine="420"/>
        <w:rPr>
          <w:rFonts w:ascii="微软雅黑" w:eastAsia="微软雅黑" w:hAnsi="微软雅黑"/>
          <w:szCs w:val="21"/>
        </w:rPr>
      </w:pPr>
      <w:r w:rsidRPr="00724CB0">
        <w:rPr>
          <w:rFonts w:ascii="微软雅黑" w:eastAsia="微软雅黑" w:hAnsi="微软雅黑" w:hint="eastAsia"/>
          <w:szCs w:val="21"/>
        </w:rPr>
        <w:t>如今，越来越多的城商行、农信社在与科技公司合作推动农村数字普惠金融方面开始发力。比如，</w:t>
      </w:r>
      <w:r w:rsidR="00FF7324" w:rsidRPr="00724CB0">
        <w:rPr>
          <w:rFonts w:ascii="微软雅黑" w:eastAsia="微软雅黑" w:hAnsi="微软雅黑" w:hint="eastAsia"/>
          <w:szCs w:val="21"/>
        </w:rPr>
        <w:t>东北某</w:t>
      </w:r>
      <w:r w:rsidR="0063003F" w:rsidRPr="00724CB0">
        <w:rPr>
          <w:rFonts w:ascii="微软雅黑" w:eastAsia="微软雅黑" w:hAnsi="微软雅黑" w:hint="eastAsia"/>
          <w:szCs w:val="21"/>
        </w:rPr>
        <w:t>农村信用合作社联合社</w:t>
      </w:r>
      <w:r w:rsidR="004C0D57" w:rsidRPr="00724CB0">
        <w:rPr>
          <w:rFonts w:ascii="微软雅黑" w:eastAsia="微软雅黑" w:hAnsi="微软雅黑" w:hint="eastAsia"/>
          <w:szCs w:val="21"/>
        </w:rPr>
        <w:t>与</w:t>
      </w:r>
      <w:r w:rsidR="0063003F" w:rsidRPr="00724CB0">
        <w:rPr>
          <w:rFonts w:ascii="微软雅黑" w:eastAsia="微软雅黑" w:hAnsi="微软雅黑" w:hint="eastAsia"/>
          <w:szCs w:val="21"/>
        </w:rPr>
        <w:t>京东科技集团（以下简称京东科技）</w:t>
      </w:r>
      <w:r w:rsidRPr="00724CB0">
        <w:rPr>
          <w:rFonts w:ascii="微软雅黑" w:eastAsia="微软雅黑" w:hAnsi="微软雅黑" w:hint="eastAsia"/>
          <w:szCs w:val="21"/>
        </w:rPr>
        <w:t>旗下</w:t>
      </w:r>
      <w:r w:rsidR="007C4503" w:rsidRPr="00724CB0">
        <w:rPr>
          <w:rFonts w:ascii="微软雅黑" w:eastAsia="微软雅黑" w:hAnsi="微软雅黑" w:hint="eastAsia"/>
          <w:szCs w:val="21"/>
        </w:rPr>
        <w:t>京东金融云</w:t>
      </w:r>
      <w:r w:rsidRPr="00724CB0">
        <w:rPr>
          <w:rFonts w:ascii="微软雅黑" w:eastAsia="微软雅黑" w:hAnsi="微软雅黑" w:hint="eastAsia"/>
          <w:szCs w:val="21"/>
        </w:rPr>
        <w:t>携手，通过创新的智能信贷平台——M</w:t>
      </w:r>
      <w:r w:rsidRPr="00724CB0">
        <w:rPr>
          <w:rFonts w:ascii="微软雅黑" w:eastAsia="微软雅黑" w:hAnsi="微软雅黑"/>
          <w:szCs w:val="21"/>
        </w:rPr>
        <w:t>ORSE</w:t>
      </w:r>
      <w:r w:rsidRPr="00724CB0">
        <w:rPr>
          <w:rFonts w:ascii="微软雅黑" w:eastAsia="微软雅黑" w:hAnsi="微软雅黑" w:hint="eastAsia"/>
          <w:szCs w:val="21"/>
        </w:rPr>
        <w:t>智贷云，</w:t>
      </w:r>
      <w:r w:rsidR="0063003F" w:rsidRPr="00724CB0">
        <w:rPr>
          <w:rFonts w:ascii="微软雅黑" w:eastAsia="微软雅黑" w:hAnsi="微软雅黑" w:hint="eastAsia"/>
          <w:szCs w:val="21"/>
        </w:rPr>
        <w:t>为</w:t>
      </w:r>
      <w:r w:rsidR="004C0D57" w:rsidRPr="00724CB0">
        <w:rPr>
          <w:rFonts w:ascii="微软雅黑" w:eastAsia="微软雅黑" w:hAnsi="微软雅黑" w:hint="eastAsia"/>
          <w:szCs w:val="21"/>
        </w:rPr>
        <w:t>当地</w:t>
      </w:r>
      <w:r w:rsidR="0063003F" w:rsidRPr="00724CB0">
        <w:rPr>
          <w:rFonts w:ascii="微软雅黑" w:eastAsia="微软雅黑" w:hAnsi="微软雅黑" w:hint="eastAsia"/>
          <w:szCs w:val="21"/>
        </w:rPr>
        <w:t>农户提供</w:t>
      </w:r>
      <w:r w:rsidRPr="00724CB0">
        <w:rPr>
          <w:rFonts w:ascii="微软雅黑" w:eastAsia="微软雅黑" w:hAnsi="微软雅黑" w:hint="eastAsia"/>
          <w:szCs w:val="21"/>
        </w:rPr>
        <w:t>了</w:t>
      </w:r>
      <w:r w:rsidR="0063003F" w:rsidRPr="00724CB0">
        <w:rPr>
          <w:rFonts w:ascii="微软雅黑" w:eastAsia="微软雅黑" w:hAnsi="微软雅黑" w:hint="eastAsia"/>
          <w:szCs w:val="21"/>
        </w:rPr>
        <w:t>高效便捷的数字农贷服务，大幅缓解</w:t>
      </w:r>
      <w:r w:rsidRPr="00724CB0">
        <w:rPr>
          <w:rFonts w:ascii="微软雅黑" w:eastAsia="微软雅黑" w:hAnsi="微软雅黑" w:hint="eastAsia"/>
          <w:szCs w:val="21"/>
        </w:rPr>
        <w:t>了农户耕种阶段的</w:t>
      </w:r>
      <w:r w:rsidR="0063003F" w:rsidRPr="00724CB0">
        <w:rPr>
          <w:rFonts w:ascii="微软雅黑" w:eastAsia="微软雅黑" w:hAnsi="微软雅黑" w:hint="eastAsia"/>
          <w:szCs w:val="21"/>
        </w:rPr>
        <w:t>资金压力，助力</w:t>
      </w:r>
      <w:r w:rsidR="00FF7324" w:rsidRPr="00724CB0">
        <w:rPr>
          <w:rFonts w:ascii="微软雅黑" w:eastAsia="微软雅黑" w:hAnsi="微软雅黑" w:hint="eastAsia"/>
          <w:szCs w:val="21"/>
        </w:rPr>
        <w:t>农业</w:t>
      </w:r>
      <w:r w:rsidR="0063003F" w:rsidRPr="00724CB0">
        <w:rPr>
          <w:rFonts w:ascii="微软雅黑" w:eastAsia="微软雅黑" w:hAnsi="微软雅黑" w:hint="eastAsia"/>
          <w:szCs w:val="21"/>
        </w:rPr>
        <w:t>生产</w:t>
      </w:r>
      <w:r w:rsidR="004C0D57" w:rsidRPr="00724CB0">
        <w:rPr>
          <w:rFonts w:ascii="微软雅黑" w:eastAsia="微软雅黑" w:hAnsi="微软雅黑" w:hint="eastAsia"/>
          <w:szCs w:val="21"/>
        </w:rPr>
        <w:t>有序推进，</w:t>
      </w:r>
      <w:r w:rsidR="0063003F" w:rsidRPr="00724CB0">
        <w:rPr>
          <w:rFonts w:ascii="微软雅黑" w:eastAsia="微软雅黑" w:hAnsi="微软雅黑" w:hint="eastAsia"/>
          <w:szCs w:val="21"/>
        </w:rPr>
        <w:t>为</w:t>
      </w:r>
      <w:r w:rsidR="004C0D57" w:rsidRPr="00724CB0">
        <w:rPr>
          <w:rFonts w:ascii="微软雅黑" w:eastAsia="微软雅黑" w:hAnsi="微软雅黑" w:hint="eastAsia"/>
          <w:szCs w:val="21"/>
        </w:rPr>
        <w:t>东北黑土地</w:t>
      </w:r>
      <w:r w:rsidR="0063003F" w:rsidRPr="00724CB0">
        <w:rPr>
          <w:rFonts w:ascii="微软雅黑" w:eastAsia="微软雅黑" w:hAnsi="微软雅黑" w:hint="eastAsia"/>
          <w:szCs w:val="21"/>
        </w:rPr>
        <w:t>的乡村振兴</w:t>
      </w:r>
      <w:r w:rsidR="006D65E8" w:rsidRPr="00724CB0">
        <w:rPr>
          <w:rFonts w:ascii="微软雅黑" w:eastAsia="微软雅黑" w:hAnsi="微软雅黑" w:hint="eastAsia"/>
          <w:szCs w:val="21"/>
        </w:rPr>
        <w:t>引入</w:t>
      </w:r>
      <w:r w:rsidR="00B81D7C" w:rsidRPr="00724CB0">
        <w:rPr>
          <w:rFonts w:ascii="微软雅黑" w:eastAsia="微软雅黑" w:hAnsi="微软雅黑" w:hint="eastAsia"/>
          <w:szCs w:val="21"/>
        </w:rPr>
        <w:t>金融</w:t>
      </w:r>
      <w:r w:rsidR="006D65E8" w:rsidRPr="00724CB0">
        <w:rPr>
          <w:rFonts w:ascii="微软雅黑" w:eastAsia="微软雅黑" w:hAnsi="微软雅黑" w:hint="eastAsia"/>
          <w:szCs w:val="21"/>
        </w:rPr>
        <w:t>“活水”</w:t>
      </w:r>
      <w:r w:rsidR="0063003F" w:rsidRPr="00724CB0">
        <w:rPr>
          <w:rFonts w:ascii="微软雅黑" w:eastAsia="微软雅黑" w:hAnsi="微软雅黑" w:hint="eastAsia"/>
          <w:szCs w:val="21"/>
        </w:rPr>
        <w:t>。</w:t>
      </w:r>
    </w:p>
    <w:p w14:paraId="2B75738C" w14:textId="28A28CE2" w:rsidR="00C86A97" w:rsidRPr="00724CB0" w:rsidRDefault="00C86A97" w:rsidP="00724CB0">
      <w:pPr>
        <w:ind w:firstLineChars="200" w:firstLine="420"/>
        <w:rPr>
          <w:rFonts w:ascii="微软雅黑" w:eastAsia="微软雅黑" w:hAnsi="微软雅黑"/>
          <w:szCs w:val="21"/>
        </w:rPr>
      </w:pPr>
      <w:r w:rsidRPr="00724CB0">
        <w:rPr>
          <w:rFonts w:ascii="微软雅黑" w:eastAsia="微软雅黑" w:hAnsi="微软雅黑" w:hint="eastAsia"/>
          <w:noProof/>
          <w:szCs w:val="21"/>
        </w:rPr>
        <w:lastRenderedPageBreak/>
        <w:drawing>
          <wp:anchor distT="0" distB="0" distL="114300" distR="114300" simplePos="0" relativeHeight="251658240" behindDoc="0" locked="0" layoutInCell="1" allowOverlap="1" wp14:anchorId="1FB4363D" wp14:editId="655C3C88">
            <wp:simplePos x="0" y="0"/>
            <wp:positionH relativeFrom="margin">
              <wp:align>right</wp:align>
            </wp:positionH>
            <wp:positionV relativeFrom="paragraph">
              <wp:posOffset>137160</wp:posOffset>
            </wp:positionV>
            <wp:extent cx="5274310" cy="3956050"/>
            <wp:effectExtent l="0" t="0" r="254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咚咚202105191740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000A4F03" w14:textId="1458AAF1" w:rsidR="003C4DED" w:rsidRPr="00724CB0" w:rsidRDefault="00766876" w:rsidP="00724CB0">
      <w:pPr>
        <w:ind w:firstLineChars="200" w:firstLine="420"/>
        <w:rPr>
          <w:rFonts w:ascii="微软雅黑" w:eastAsia="微软雅黑" w:hAnsi="微软雅黑"/>
          <w:szCs w:val="21"/>
        </w:rPr>
      </w:pPr>
      <w:r w:rsidRPr="00724CB0">
        <w:rPr>
          <w:rFonts w:ascii="微软雅黑" w:eastAsia="微软雅黑" w:hAnsi="微软雅黑" w:hint="eastAsia"/>
          <w:szCs w:val="21"/>
        </w:rPr>
        <w:t>“通过App或小程序，在家就能申请农贷，3分钟就完成了信息录入，</w:t>
      </w:r>
      <w:r w:rsidR="009D751D" w:rsidRPr="00724CB0">
        <w:rPr>
          <w:rFonts w:ascii="微软雅黑" w:eastAsia="微软雅黑" w:hAnsi="微软雅黑" w:hint="eastAsia"/>
          <w:szCs w:val="21"/>
        </w:rPr>
        <w:t>2分钟后钱</w:t>
      </w:r>
      <w:r w:rsidRPr="00724CB0">
        <w:rPr>
          <w:rFonts w:ascii="微软雅黑" w:eastAsia="微软雅黑" w:hAnsi="微软雅黑" w:hint="eastAsia"/>
          <w:szCs w:val="21"/>
        </w:rPr>
        <w:t>就到账了，向银行贷款</w:t>
      </w:r>
      <w:r w:rsidR="004C0D57" w:rsidRPr="00724CB0">
        <w:rPr>
          <w:rFonts w:ascii="微软雅黑" w:eastAsia="微软雅黑" w:hAnsi="微软雅黑" w:hint="eastAsia"/>
          <w:szCs w:val="21"/>
        </w:rPr>
        <w:t>也容易了许多</w:t>
      </w:r>
      <w:r w:rsidRPr="00724CB0">
        <w:rPr>
          <w:rFonts w:ascii="微软雅黑" w:eastAsia="微软雅黑" w:hAnsi="微软雅黑" w:hint="eastAsia"/>
          <w:szCs w:val="21"/>
        </w:rPr>
        <w:t>。有了农贷支持，今年手头宽裕多了。”</w:t>
      </w:r>
      <w:r w:rsidR="004C0D57" w:rsidRPr="00724CB0">
        <w:rPr>
          <w:rFonts w:ascii="微软雅黑" w:eastAsia="微软雅黑" w:hAnsi="微软雅黑" w:hint="eastAsia"/>
          <w:szCs w:val="21"/>
        </w:rPr>
        <w:t>回忆</w:t>
      </w:r>
      <w:r w:rsidRPr="00724CB0">
        <w:rPr>
          <w:rFonts w:ascii="微软雅黑" w:eastAsia="微软雅黑" w:hAnsi="微软雅黑" w:hint="eastAsia"/>
          <w:szCs w:val="21"/>
        </w:rPr>
        <w:t>今年的春耕，张大爷</w:t>
      </w:r>
      <w:r w:rsidR="000D6F23" w:rsidRPr="00724CB0">
        <w:rPr>
          <w:rFonts w:ascii="微软雅黑" w:eastAsia="微软雅黑" w:hAnsi="微软雅黑" w:hint="eastAsia"/>
          <w:szCs w:val="21"/>
        </w:rPr>
        <w:t>一展笑脸，</w:t>
      </w:r>
      <w:r w:rsidRPr="00724CB0">
        <w:rPr>
          <w:rFonts w:ascii="微软雅黑" w:eastAsia="微软雅黑" w:hAnsi="微软雅黑" w:hint="eastAsia"/>
          <w:szCs w:val="21"/>
        </w:rPr>
        <w:t>他</w:t>
      </w:r>
      <w:r w:rsidR="003C4DED" w:rsidRPr="00724CB0">
        <w:rPr>
          <w:rFonts w:ascii="微软雅黑" w:eastAsia="微软雅黑" w:hAnsi="微软雅黑" w:hint="eastAsia"/>
          <w:szCs w:val="21"/>
        </w:rPr>
        <w:t>在去年底贷款了</w:t>
      </w:r>
      <w:r w:rsidR="009D751D" w:rsidRPr="00724CB0">
        <w:rPr>
          <w:rFonts w:ascii="微软雅黑" w:eastAsia="微软雅黑" w:hAnsi="微软雅黑" w:hint="eastAsia"/>
          <w:szCs w:val="21"/>
        </w:rPr>
        <w:t>12</w:t>
      </w:r>
      <w:r w:rsidR="003C4DED" w:rsidRPr="00724CB0">
        <w:rPr>
          <w:rFonts w:ascii="微软雅黑" w:eastAsia="微软雅黑" w:hAnsi="微软雅黑" w:hint="eastAsia"/>
          <w:szCs w:val="21"/>
        </w:rPr>
        <w:t>万元，用于</w:t>
      </w:r>
      <w:r w:rsidR="004C0D57" w:rsidRPr="00724CB0">
        <w:rPr>
          <w:rFonts w:ascii="微软雅黑" w:eastAsia="微软雅黑" w:hAnsi="微软雅黑" w:hint="eastAsia"/>
          <w:szCs w:val="21"/>
        </w:rPr>
        <w:t>购买农作物</w:t>
      </w:r>
      <w:r w:rsidR="003C4DED" w:rsidRPr="00724CB0">
        <w:rPr>
          <w:rFonts w:ascii="微软雅黑" w:eastAsia="微软雅黑" w:hAnsi="微软雅黑" w:hint="eastAsia"/>
          <w:szCs w:val="21"/>
        </w:rPr>
        <w:t>种苗和化肥等开销。</w:t>
      </w:r>
    </w:p>
    <w:p w14:paraId="2685C93C" w14:textId="1DF53E02" w:rsidR="000D6F23" w:rsidRPr="00724CB0" w:rsidRDefault="000D6F23" w:rsidP="00724CB0">
      <w:pPr>
        <w:ind w:firstLineChars="200" w:firstLine="420"/>
        <w:rPr>
          <w:rFonts w:ascii="微软雅黑" w:eastAsia="微软雅黑" w:hAnsi="微软雅黑"/>
          <w:szCs w:val="21"/>
        </w:rPr>
      </w:pPr>
      <w:r w:rsidRPr="00724CB0">
        <w:rPr>
          <w:rFonts w:ascii="微软雅黑" w:eastAsia="微软雅黑" w:hAnsi="微软雅黑" w:hint="eastAsia"/>
          <w:szCs w:val="21"/>
        </w:rPr>
        <w:t>依托</w:t>
      </w:r>
      <w:r w:rsidR="007C4503" w:rsidRPr="00724CB0">
        <w:rPr>
          <w:rFonts w:ascii="微软雅黑" w:eastAsia="微软雅黑" w:hAnsi="微软雅黑" w:hint="eastAsia"/>
          <w:szCs w:val="21"/>
        </w:rPr>
        <w:t>京东智贷云</w:t>
      </w:r>
      <w:r w:rsidRPr="00724CB0">
        <w:rPr>
          <w:rFonts w:ascii="微软雅黑" w:eastAsia="微软雅黑" w:hAnsi="微软雅黑" w:hint="eastAsia"/>
          <w:szCs w:val="21"/>
        </w:rPr>
        <w:t>，</w:t>
      </w:r>
      <w:r w:rsidR="004C0D57" w:rsidRPr="00724CB0">
        <w:rPr>
          <w:rFonts w:ascii="微软雅黑" w:eastAsia="微软雅黑" w:hAnsi="微软雅黑" w:hint="eastAsia"/>
          <w:szCs w:val="21"/>
        </w:rPr>
        <w:t>不仅农户获取金融服务时便捷快速，也大幅提升了农信社客户经理的工作</w:t>
      </w:r>
      <w:r w:rsidRPr="00724CB0">
        <w:rPr>
          <w:rFonts w:ascii="微软雅黑" w:eastAsia="微软雅黑" w:hAnsi="微软雅黑" w:hint="eastAsia"/>
          <w:szCs w:val="21"/>
        </w:rPr>
        <w:t>效率。该农信社客户经理介绍道，“以往为农户评估贷款，一天下户只能采集5户，并且一个客户纸质材料多达16份,还需要手动录入信管系统，现在采集信息实时提交系统，轻松多了。”</w:t>
      </w:r>
    </w:p>
    <w:p w14:paraId="7585BD8A" w14:textId="062B6A95" w:rsidR="006E3EB2" w:rsidRPr="00724CB0" w:rsidRDefault="00B81D7C" w:rsidP="00724CB0">
      <w:pPr>
        <w:ind w:firstLineChars="200" w:firstLine="420"/>
        <w:rPr>
          <w:rFonts w:ascii="微软雅黑" w:eastAsia="微软雅黑" w:hAnsi="微软雅黑"/>
          <w:szCs w:val="21"/>
        </w:rPr>
      </w:pPr>
      <w:r w:rsidRPr="00724CB0">
        <w:rPr>
          <w:rFonts w:ascii="微软雅黑" w:eastAsia="微软雅黑" w:hAnsi="微软雅黑" w:hint="eastAsia"/>
          <w:szCs w:val="21"/>
        </w:rPr>
        <w:t>京东金融云</w:t>
      </w:r>
      <w:r w:rsidR="006E3EB2" w:rsidRPr="00724CB0">
        <w:rPr>
          <w:rFonts w:ascii="微软雅黑" w:eastAsia="微软雅黑" w:hAnsi="微软雅黑" w:hint="eastAsia"/>
          <w:szCs w:val="21"/>
        </w:rPr>
        <w:t>相关负责人</w:t>
      </w:r>
      <w:r w:rsidRPr="00724CB0">
        <w:rPr>
          <w:rFonts w:ascii="微软雅黑" w:eastAsia="微软雅黑" w:hAnsi="微软雅黑" w:hint="eastAsia"/>
          <w:szCs w:val="21"/>
        </w:rPr>
        <w:t>表示</w:t>
      </w:r>
      <w:r w:rsidR="007C4503" w:rsidRPr="00724CB0">
        <w:rPr>
          <w:rFonts w:ascii="微软雅黑" w:eastAsia="微软雅黑" w:hAnsi="微软雅黑" w:hint="eastAsia"/>
          <w:szCs w:val="21"/>
        </w:rPr>
        <w:t>，</w:t>
      </w:r>
      <w:r w:rsidR="006E3EB2" w:rsidRPr="00724CB0">
        <w:rPr>
          <w:rFonts w:ascii="微软雅黑" w:eastAsia="微软雅黑" w:hAnsi="微软雅黑" w:hint="eastAsia"/>
          <w:szCs w:val="21"/>
        </w:rPr>
        <w:t>京东金融云</w:t>
      </w:r>
      <w:r w:rsidRPr="00724CB0">
        <w:rPr>
          <w:rFonts w:ascii="微软雅黑" w:eastAsia="微软雅黑" w:hAnsi="微软雅黑" w:cs="等线" w:hint="eastAsia"/>
          <w:color w:val="000000"/>
          <w:kern w:val="0"/>
          <w:szCs w:val="21"/>
          <w:bdr w:val="none" w:sz="0" w:space="0" w:color="auto" w:frame="1"/>
          <w14:textOutline w14:w="12700" w14:cap="flat" w14:cmpd="sng" w14:algn="ctr">
            <w14:noFill/>
            <w14:prstDash w14:val="solid"/>
            <w14:miter w14:lim="100000"/>
          </w14:textOutline>
        </w:rPr>
        <w:t>核心定位是“联结产业供应链的数智化金融云”，构建了智贷云、信用卡云、资管云、支付云等多个行业云解决方案。</w:t>
      </w:r>
      <w:r w:rsidRPr="00724CB0">
        <w:rPr>
          <w:rFonts w:ascii="微软雅黑" w:eastAsia="微软雅黑" w:hAnsi="微软雅黑" w:hint="eastAsia"/>
          <w:szCs w:val="21"/>
        </w:rPr>
        <w:t>京东金融云</w:t>
      </w:r>
      <w:r w:rsidR="006E3EB2" w:rsidRPr="00724CB0">
        <w:rPr>
          <w:rFonts w:ascii="微软雅黑" w:eastAsia="微软雅黑" w:hAnsi="微软雅黑" w:hint="eastAsia"/>
          <w:szCs w:val="21"/>
        </w:rPr>
        <w:t>作为金融科技领域的第三代金融云，</w:t>
      </w:r>
      <w:r w:rsidR="006D65E8" w:rsidRPr="00724CB0">
        <w:rPr>
          <w:rFonts w:ascii="微软雅黑" w:eastAsia="微软雅黑" w:hAnsi="微软雅黑"/>
          <w:szCs w:val="21"/>
        </w:rPr>
        <w:t>助力金融机构在数字化转型中建立起符合自身特色和未来需求的云原生底层能力、数据智能能力、业务创新能力、场景拓展能力、产融结合能力、智能风控能</w:t>
      </w:r>
      <w:r w:rsidR="006D65E8" w:rsidRPr="00724CB0">
        <w:rPr>
          <w:rFonts w:ascii="微软雅黑" w:eastAsia="微软雅黑" w:hAnsi="微软雅黑"/>
          <w:szCs w:val="21"/>
        </w:rPr>
        <w:lastRenderedPageBreak/>
        <w:t>力以及全场景营销与运营能力，在实现技术自主可控的同时实现模式的全面升级。</w:t>
      </w:r>
      <w:r w:rsidR="006E3EB2" w:rsidRPr="00724CB0">
        <w:rPr>
          <w:rFonts w:ascii="微软雅黑" w:eastAsia="微软雅黑" w:hAnsi="微软雅黑" w:hint="eastAsia"/>
          <w:szCs w:val="21"/>
        </w:rPr>
        <w:t>其中，</w:t>
      </w:r>
      <w:r w:rsidR="00073C3E" w:rsidRPr="00724CB0">
        <w:rPr>
          <w:rFonts w:ascii="微软雅黑" w:eastAsia="微软雅黑" w:hAnsi="微软雅黑" w:hint="eastAsia"/>
          <w:szCs w:val="21"/>
        </w:rPr>
        <w:t>京东</w:t>
      </w:r>
      <w:r w:rsidR="006E3EB2" w:rsidRPr="00724CB0">
        <w:rPr>
          <w:rFonts w:ascii="微软雅黑" w:eastAsia="微软雅黑" w:hAnsi="微软雅黑" w:hint="eastAsia"/>
          <w:szCs w:val="21"/>
        </w:rPr>
        <w:t>智贷云是</w:t>
      </w:r>
      <w:r w:rsidR="00073C3E" w:rsidRPr="00724CB0">
        <w:rPr>
          <w:rFonts w:ascii="微软雅黑" w:eastAsia="微软雅黑" w:hAnsi="微软雅黑" w:hint="eastAsia"/>
          <w:szCs w:val="21"/>
        </w:rPr>
        <w:t>京东</w:t>
      </w:r>
      <w:r w:rsidR="006E3EB2" w:rsidRPr="00724CB0">
        <w:rPr>
          <w:rFonts w:ascii="微软雅黑" w:eastAsia="微软雅黑" w:hAnsi="微软雅黑" w:hint="eastAsia"/>
          <w:szCs w:val="21"/>
        </w:rPr>
        <w:t>金</w:t>
      </w:r>
      <w:r w:rsidR="00073C3E" w:rsidRPr="00724CB0">
        <w:rPr>
          <w:rFonts w:ascii="微软雅黑" w:eastAsia="微软雅黑" w:hAnsi="微软雅黑" w:hint="eastAsia"/>
          <w:szCs w:val="21"/>
        </w:rPr>
        <w:t>融云的重要模块之一</w:t>
      </w:r>
      <w:r w:rsidR="006E3EB2" w:rsidRPr="00724CB0">
        <w:rPr>
          <w:rFonts w:ascii="微软雅黑" w:eastAsia="微软雅黑" w:hAnsi="微软雅黑" w:hint="eastAsia"/>
          <w:szCs w:val="21"/>
        </w:rPr>
        <w:t>，其采用了</w:t>
      </w:r>
      <w:r w:rsidR="006E3EB2" w:rsidRPr="00724CB0">
        <w:rPr>
          <w:rFonts w:ascii="微软雅黑" w:eastAsia="微软雅黑" w:hAnsi="微软雅黑"/>
          <w:szCs w:val="21"/>
        </w:rPr>
        <w:t xml:space="preserve"> SaaS平台结合本地化部署的方式，聚合了京东金融云的敏捷IT架构能力、数据中台搭建能力、智能风控能力、智能营销运营能力，可为农信社等金融机构提供从获客、营销、运营、风控等全流程金融数字化解决方案。农信社等金融机构可轻松便捷一站式拎包入住智贷云，实现业务增长，更高效地智能化服务于“三农”产业升级，服务乡村振兴。</w:t>
      </w:r>
    </w:p>
    <w:p w14:paraId="26C54E32" w14:textId="50DF31BE" w:rsidR="0081096A" w:rsidRPr="00724CB0" w:rsidRDefault="007C4503" w:rsidP="00724CB0">
      <w:pPr>
        <w:ind w:firstLineChars="200" w:firstLine="420"/>
        <w:rPr>
          <w:rFonts w:ascii="微软雅黑" w:eastAsia="微软雅黑" w:hAnsi="微软雅黑"/>
          <w:szCs w:val="21"/>
        </w:rPr>
      </w:pPr>
      <w:r w:rsidRPr="00724CB0">
        <w:rPr>
          <w:rFonts w:ascii="微软雅黑" w:eastAsia="微软雅黑" w:hAnsi="微软雅黑" w:hint="eastAsia"/>
          <w:szCs w:val="21"/>
        </w:rPr>
        <w:t>京东智贷云</w:t>
      </w:r>
      <w:r w:rsidR="000D6F23" w:rsidRPr="00724CB0">
        <w:rPr>
          <w:rFonts w:ascii="微软雅黑" w:eastAsia="微软雅黑" w:hAnsi="微软雅黑" w:hint="eastAsia"/>
          <w:szCs w:val="21"/>
        </w:rPr>
        <w:t>自2</w:t>
      </w:r>
      <w:r w:rsidR="000D6F23" w:rsidRPr="00724CB0">
        <w:rPr>
          <w:rFonts w:ascii="微软雅黑" w:eastAsia="微软雅黑" w:hAnsi="微软雅黑"/>
          <w:szCs w:val="21"/>
        </w:rPr>
        <w:t>020</w:t>
      </w:r>
      <w:r w:rsidR="000D6F23" w:rsidRPr="00724CB0">
        <w:rPr>
          <w:rFonts w:ascii="微软雅黑" w:eastAsia="微软雅黑" w:hAnsi="微软雅黑" w:hint="eastAsia"/>
          <w:szCs w:val="21"/>
        </w:rPr>
        <w:t>年1</w:t>
      </w:r>
      <w:r w:rsidR="000D6F23" w:rsidRPr="00724CB0">
        <w:rPr>
          <w:rFonts w:ascii="微软雅黑" w:eastAsia="微软雅黑" w:hAnsi="微软雅黑"/>
          <w:szCs w:val="21"/>
        </w:rPr>
        <w:t>1</w:t>
      </w:r>
      <w:r w:rsidR="000D6F23" w:rsidRPr="00724CB0">
        <w:rPr>
          <w:rFonts w:ascii="微软雅黑" w:eastAsia="微软雅黑" w:hAnsi="微软雅黑" w:hint="eastAsia"/>
          <w:szCs w:val="21"/>
        </w:rPr>
        <w:t>月份与上述农信社合作以来，</w:t>
      </w:r>
      <w:r w:rsidR="000D6F23" w:rsidRPr="00724CB0">
        <w:rPr>
          <w:rFonts w:ascii="微软雅黑" w:eastAsia="微软雅黑" w:hAnsi="微软雅黑"/>
          <w:szCs w:val="21"/>
        </w:rPr>
        <w:t>已</w:t>
      </w:r>
      <w:r w:rsidR="000D6F23" w:rsidRPr="00724CB0">
        <w:rPr>
          <w:rFonts w:ascii="微软雅黑" w:eastAsia="微软雅黑" w:hAnsi="微软雅黑" w:hint="eastAsia"/>
          <w:szCs w:val="21"/>
        </w:rPr>
        <w:t>服务</w:t>
      </w:r>
      <w:r w:rsidR="004C0D57" w:rsidRPr="00724CB0">
        <w:rPr>
          <w:rFonts w:ascii="微软雅黑" w:eastAsia="微软雅黑" w:hAnsi="微软雅黑" w:hint="eastAsia"/>
          <w:szCs w:val="21"/>
        </w:rPr>
        <w:t>当地</w:t>
      </w:r>
      <w:r w:rsidR="000D6F23" w:rsidRPr="00724CB0">
        <w:rPr>
          <w:rFonts w:ascii="微软雅黑" w:eastAsia="微软雅黑" w:hAnsi="微软雅黑"/>
          <w:szCs w:val="21"/>
        </w:rPr>
        <w:t>农户3000多户，</w:t>
      </w:r>
      <w:r w:rsidR="000D6F23" w:rsidRPr="00724CB0">
        <w:rPr>
          <w:rFonts w:ascii="微软雅黑" w:eastAsia="微软雅黑" w:hAnsi="微软雅黑" w:hint="eastAsia"/>
          <w:szCs w:val="21"/>
        </w:rPr>
        <w:t>数字农贷业务总量规模达</w:t>
      </w:r>
      <w:r w:rsidR="000D6F23" w:rsidRPr="00724CB0">
        <w:rPr>
          <w:rFonts w:ascii="微软雅黑" w:eastAsia="微软雅黑" w:hAnsi="微软雅黑"/>
          <w:szCs w:val="21"/>
        </w:rPr>
        <w:t>8亿左右</w:t>
      </w:r>
      <w:r w:rsidR="000D6F23" w:rsidRPr="00724CB0">
        <w:rPr>
          <w:rFonts w:ascii="微软雅黑" w:eastAsia="微软雅黑" w:hAnsi="微软雅黑" w:hint="eastAsia"/>
          <w:szCs w:val="21"/>
        </w:rPr>
        <w:t>，覆盖了种植农户以及养殖农户，有力地缓解了农户们在</w:t>
      </w:r>
      <w:r w:rsidR="004C0D57" w:rsidRPr="00724CB0">
        <w:rPr>
          <w:rFonts w:ascii="微软雅黑" w:eastAsia="微软雅黑" w:hAnsi="微软雅黑" w:hint="eastAsia"/>
          <w:szCs w:val="21"/>
        </w:rPr>
        <w:t>农业生产中</w:t>
      </w:r>
      <w:r w:rsidR="000D6F23" w:rsidRPr="00724CB0">
        <w:rPr>
          <w:rFonts w:ascii="微软雅黑" w:eastAsia="微软雅黑" w:hAnsi="微软雅黑" w:hint="eastAsia"/>
          <w:szCs w:val="21"/>
        </w:rPr>
        <w:t>的资金压力</w:t>
      </w:r>
      <w:r w:rsidR="006D65E8" w:rsidRPr="00724CB0">
        <w:rPr>
          <w:rFonts w:ascii="微软雅黑" w:eastAsia="微软雅黑" w:hAnsi="微软雅黑" w:hint="eastAsia"/>
          <w:szCs w:val="21"/>
        </w:rPr>
        <w:t>，为乡村振兴贡献科技力量。</w:t>
      </w:r>
    </w:p>
    <w:p w14:paraId="1D843166" w14:textId="5B4247DB" w:rsidR="00087899" w:rsidRPr="00724CB0" w:rsidRDefault="00571547" w:rsidP="00724CB0">
      <w:pPr>
        <w:ind w:firstLineChars="200" w:firstLine="420"/>
        <w:rPr>
          <w:rFonts w:ascii="微软雅黑" w:eastAsia="微软雅黑" w:hAnsi="微软雅黑"/>
          <w:szCs w:val="21"/>
        </w:rPr>
      </w:pPr>
      <w:r w:rsidRPr="00724CB0">
        <w:rPr>
          <w:rFonts w:ascii="微软雅黑" w:eastAsia="微软雅黑" w:hAnsi="微软雅黑"/>
          <w:szCs w:val="21"/>
        </w:rPr>
        <w:t>今后</w:t>
      </w:r>
      <w:r w:rsidR="009D751D" w:rsidRPr="00724CB0">
        <w:rPr>
          <w:rFonts w:ascii="微软雅黑" w:eastAsia="微软雅黑" w:hAnsi="微软雅黑" w:hint="eastAsia"/>
          <w:szCs w:val="21"/>
        </w:rPr>
        <w:t>，京东智贷云也</w:t>
      </w:r>
      <w:r w:rsidRPr="00724CB0">
        <w:rPr>
          <w:rFonts w:ascii="微软雅黑" w:eastAsia="微软雅黑" w:hAnsi="微软雅黑"/>
          <w:szCs w:val="21"/>
        </w:rPr>
        <w:t>将继续助力金融机构围绕乡村振兴和普惠金融进行金融业务的开展，不仅在农贷领域持续发力，也将进一步支持小微、供应链金融等业务，从支持农户到支持小微商户再到支持整个粮食生产、加工、销售等全产业链，科技赋能农业供应链场景，实现从金融供应链向产业供应链的发展，通过科技服务为农业产业数字化升级贡献力量</w:t>
      </w:r>
      <w:r w:rsidRPr="00724CB0">
        <w:rPr>
          <w:rFonts w:ascii="微软雅黑" w:eastAsia="微软雅黑" w:hAnsi="微软雅黑" w:hint="eastAsia"/>
          <w:szCs w:val="21"/>
        </w:rPr>
        <w:t>。</w:t>
      </w:r>
    </w:p>
    <w:sectPr w:rsidR="00087899" w:rsidRPr="00724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38388" w14:textId="77777777" w:rsidR="00BF3F18" w:rsidRDefault="00BF3F18" w:rsidP="009826B4">
      <w:r>
        <w:separator/>
      </w:r>
    </w:p>
  </w:endnote>
  <w:endnote w:type="continuationSeparator" w:id="0">
    <w:p w14:paraId="621DE385" w14:textId="77777777" w:rsidR="00BF3F18" w:rsidRDefault="00BF3F18" w:rsidP="0098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5F3B6" w14:textId="77777777" w:rsidR="00BF3F18" w:rsidRDefault="00BF3F18" w:rsidP="009826B4">
      <w:r>
        <w:separator/>
      </w:r>
    </w:p>
  </w:footnote>
  <w:footnote w:type="continuationSeparator" w:id="0">
    <w:p w14:paraId="4A2642B4" w14:textId="77777777" w:rsidR="00BF3F18" w:rsidRDefault="00BF3F18" w:rsidP="00982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ED"/>
    <w:rsid w:val="00073C3E"/>
    <w:rsid w:val="00087899"/>
    <w:rsid w:val="00093401"/>
    <w:rsid w:val="000D6F23"/>
    <w:rsid w:val="002E37DF"/>
    <w:rsid w:val="003022E9"/>
    <w:rsid w:val="003C4DED"/>
    <w:rsid w:val="00475C9F"/>
    <w:rsid w:val="004C0D57"/>
    <w:rsid w:val="00517BBE"/>
    <w:rsid w:val="005668EF"/>
    <w:rsid w:val="00571547"/>
    <w:rsid w:val="0062276B"/>
    <w:rsid w:val="0063003F"/>
    <w:rsid w:val="0063345B"/>
    <w:rsid w:val="00635915"/>
    <w:rsid w:val="006B4C55"/>
    <w:rsid w:val="006D4A1F"/>
    <w:rsid w:val="006D65E8"/>
    <w:rsid w:val="006E3EB2"/>
    <w:rsid w:val="00716D25"/>
    <w:rsid w:val="00724CB0"/>
    <w:rsid w:val="00726114"/>
    <w:rsid w:val="00766876"/>
    <w:rsid w:val="007C4503"/>
    <w:rsid w:val="00802A73"/>
    <w:rsid w:val="00810719"/>
    <w:rsid w:val="0081096A"/>
    <w:rsid w:val="009145E8"/>
    <w:rsid w:val="00952EA5"/>
    <w:rsid w:val="00960A9F"/>
    <w:rsid w:val="009826B4"/>
    <w:rsid w:val="00997B6F"/>
    <w:rsid w:val="009B3067"/>
    <w:rsid w:val="009D751D"/>
    <w:rsid w:val="009E1837"/>
    <w:rsid w:val="009E554C"/>
    <w:rsid w:val="00A24F1A"/>
    <w:rsid w:val="00A43CB1"/>
    <w:rsid w:val="00B463C4"/>
    <w:rsid w:val="00B81D7C"/>
    <w:rsid w:val="00BF3F18"/>
    <w:rsid w:val="00C54704"/>
    <w:rsid w:val="00C67969"/>
    <w:rsid w:val="00C831AA"/>
    <w:rsid w:val="00C86A97"/>
    <w:rsid w:val="00CA14D5"/>
    <w:rsid w:val="00CD1273"/>
    <w:rsid w:val="00DD5893"/>
    <w:rsid w:val="00E757A3"/>
    <w:rsid w:val="00EC7FA3"/>
    <w:rsid w:val="00F23F5E"/>
    <w:rsid w:val="00FF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FCB43"/>
  <w15:chartTrackingRefBased/>
  <w15:docId w15:val="{30D0683F-033F-4718-9717-C273C8A9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4D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826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26B4"/>
    <w:rPr>
      <w:sz w:val="18"/>
      <w:szCs w:val="18"/>
    </w:rPr>
  </w:style>
  <w:style w:type="paragraph" w:styleId="a6">
    <w:name w:val="footer"/>
    <w:basedOn w:val="a"/>
    <w:link w:val="a7"/>
    <w:uiPriority w:val="99"/>
    <w:unhideWhenUsed/>
    <w:rsid w:val="009826B4"/>
    <w:pPr>
      <w:tabs>
        <w:tab w:val="center" w:pos="4153"/>
        <w:tab w:val="right" w:pos="8306"/>
      </w:tabs>
      <w:snapToGrid w:val="0"/>
      <w:jc w:val="left"/>
    </w:pPr>
    <w:rPr>
      <w:sz w:val="18"/>
      <w:szCs w:val="18"/>
    </w:rPr>
  </w:style>
  <w:style w:type="character" w:customStyle="1" w:styleId="a7">
    <w:name w:val="页脚 字符"/>
    <w:basedOn w:val="a0"/>
    <w:link w:val="a6"/>
    <w:uiPriority w:val="99"/>
    <w:rsid w:val="009826B4"/>
    <w:rPr>
      <w:sz w:val="18"/>
      <w:szCs w:val="18"/>
    </w:rPr>
  </w:style>
  <w:style w:type="character" w:styleId="a8">
    <w:name w:val="annotation reference"/>
    <w:basedOn w:val="a0"/>
    <w:uiPriority w:val="99"/>
    <w:semiHidden/>
    <w:unhideWhenUsed/>
    <w:rsid w:val="009B3067"/>
    <w:rPr>
      <w:sz w:val="21"/>
      <w:szCs w:val="21"/>
    </w:rPr>
  </w:style>
  <w:style w:type="paragraph" w:styleId="a9">
    <w:name w:val="annotation text"/>
    <w:basedOn w:val="a"/>
    <w:link w:val="aa"/>
    <w:uiPriority w:val="99"/>
    <w:semiHidden/>
    <w:unhideWhenUsed/>
    <w:rsid w:val="009B3067"/>
    <w:pPr>
      <w:jc w:val="left"/>
    </w:pPr>
  </w:style>
  <w:style w:type="character" w:customStyle="1" w:styleId="aa">
    <w:name w:val="批注文字 字符"/>
    <w:basedOn w:val="a0"/>
    <w:link w:val="a9"/>
    <w:uiPriority w:val="99"/>
    <w:semiHidden/>
    <w:rsid w:val="009B3067"/>
  </w:style>
  <w:style w:type="paragraph" w:styleId="ab">
    <w:name w:val="annotation subject"/>
    <w:basedOn w:val="a9"/>
    <w:next w:val="a9"/>
    <w:link w:val="ac"/>
    <w:uiPriority w:val="99"/>
    <w:semiHidden/>
    <w:unhideWhenUsed/>
    <w:rsid w:val="009B3067"/>
    <w:rPr>
      <w:b/>
      <w:bCs/>
    </w:rPr>
  </w:style>
  <w:style w:type="character" w:customStyle="1" w:styleId="ac">
    <w:name w:val="批注主题 字符"/>
    <w:basedOn w:val="aa"/>
    <w:link w:val="ab"/>
    <w:uiPriority w:val="99"/>
    <w:semiHidden/>
    <w:rsid w:val="009B3067"/>
    <w:rPr>
      <w:b/>
      <w:bCs/>
    </w:rPr>
  </w:style>
  <w:style w:type="paragraph" w:styleId="ad">
    <w:name w:val="Balloon Text"/>
    <w:basedOn w:val="a"/>
    <w:link w:val="ae"/>
    <w:uiPriority w:val="99"/>
    <w:semiHidden/>
    <w:unhideWhenUsed/>
    <w:rsid w:val="009B3067"/>
    <w:rPr>
      <w:sz w:val="18"/>
      <w:szCs w:val="18"/>
    </w:rPr>
  </w:style>
  <w:style w:type="character" w:customStyle="1" w:styleId="ae">
    <w:name w:val="批注框文本 字符"/>
    <w:basedOn w:val="a0"/>
    <w:link w:val="ad"/>
    <w:uiPriority w:val="99"/>
    <w:semiHidden/>
    <w:rsid w:val="009B30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1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3E35-1BA0-49C8-B4CF-AA706BE7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王晨</dc:creator>
  <cp:keywords/>
  <dc:description/>
  <cp:lastModifiedBy>张琬茜</cp:lastModifiedBy>
  <cp:revision>14</cp:revision>
  <dcterms:created xsi:type="dcterms:W3CDTF">2021-05-14T06:50:00Z</dcterms:created>
  <dcterms:modified xsi:type="dcterms:W3CDTF">2021-09-17T02:36:00Z</dcterms:modified>
</cp:coreProperties>
</file>