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91c1d14a1fa245ba" Type="http://schemas.microsoft.com/office/2006/relationships/txt" Target="udata/data.dat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D8964B" w14:textId="595B0DC0" w:rsidR="00BA0F7C" w:rsidRPr="00C243A1" w:rsidRDefault="00B45A17" w:rsidP="00B45A17">
      <w:pPr>
        <w:spacing w:line="400" w:lineRule="exact"/>
        <w:ind w:firstLineChars="200" w:firstLine="420"/>
        <w:rPr>
          <w:rFonts w:ascii="微软雅黑" w:eastAsia="微软雅黑" w:hAnsi="微软雅黑"/>
          <w:szCs w:val="24"/>
        </w:rPr>
      </w:pPr>
      <w:r w:rsidRPr="00C243A1">
        <w:rPr>
          <w:rFonts w:ascii="微软雅黑" w:eastAsia="微软雅黑" w:hAnsi="微软雅黑" w:hint="eastAsia"/>
          <w:szCs w:val="24"/>
        </w:rPr>
        <w:t>近日</w:t>
      </w:r>
      <w:r w:rsidR="00BA0F7C" w:rsidRPr="00C243A1">
        <w:rPr>
          <w:rFonts w:ascii="微软雅黑" w:eastAsia="微软雅黑" w:hAnsi="微软雅黑"/>
          <w:szCs w:val="24"/>
        </w:rPr>
        <w:t>，</w:t>
      </w:r>
      <w:r w:rsidR="005F5945" w:rsidRPr="00C243A1">
        <w:rPr>
          <w:rFonts w:ascii="微软雅黑" w:eastAsia="微软雅黑" w:hAnsi="微软雅黑" w:hint="eastAsia"/>
          <w:szCs w:val="24"/>
        </w:rPr>
        <w:t>人保财险、太平洋财险、</w:t>
      </w:r>
      <w:r w:rsidR="00495B68" w:rsidRPr="00C243A1">
        <w:rPr>
          <w:rFonts w:ascii="微软雅黑" w:eastAsia="微软雅黑" w:hAnsi="微软雅黑" w:hint="eastAsia"/>
          <w:szCs w:val="24"/>
        </w:rPr>
        <w:t>平安</w:t>
      </w:r>
      <w:r w:rsidR="000641AC" w:rsidRPr="00C243A1">
        <w:rPr>
          <w:rFonts w:ascii="微软雅黑" w:eastAsia="微软雅黑" w:hAnsi="微软雅黑" w:hint="eastAsia"/>
          <w:szCs w:val="24"/>
        </w:rPr>
        <w:t>保险</w:t>
      </w:r>
      <w:r w:rsidR="00495B68" w:rsidRPr="00C243A1">
        <w:rPr>
          <w:rFonts w:ascii="微软雅黑" w:eastAsia="微软雅黑" w:hAnsi="微软雅黑" w:hint="eastAsia"/>
          <w:szCs w:val="24"/>
        </w:rPr>
        <w:t>、中国人寿</w:t>
      </w:r>
      <w:r w:rsidR="00B24DA4" w:rsidRPr="00C243A1">
        <w:rPr>
          <w:rFonts w:ascii="微软雅黑" w:eastAsia="微软雅黑" w:hAnsi="微软雅黑" w:hint="eastAsia"/>
          <w:szCs w:val="24"/>
        </w:rPr>
        <w:t>财险</w:t>
      </w:r>
      <w:r w:rsidR="00495B68" w:rsidRPr="00C243A1">
        <w:rPr>
          <w:rFonts w:ascii="微软雅黑" w:eastAsia="微软雅黑" w:hAnsi="微软雅黑" w:hint="eastAsia"/>
          <w:szCs w:val="24"/>
        </w:rPr>
        <w:t>、</w:t>
      </w:r>
      <w:r w:rsidR="005F5945" w:rsidRPr="00C243A1">
        <w:rPr>
          <w:rFonts w:ascii="微软雅黑" w:eastAsia="微软雅黑" w:hAnsi="微软雅黑" w:hint="eastAsia"/>
          <w:szCs w:val="24"/>
        </w:rPr>
        <w:t>大地保险等</w:t>
      </w:r>
      <w:r w:rsidR="00B03443" w:rsidRPr="00C243A1">
        <w:rPr>
          <w:rFonts w:ascii="微软雅黑" w:eastAsia="微软雅黑" w:hAnsi="微软雅黑" w:hint="eastAsia"/>
          <w:szCs w:val="24"/>
        </w:rPr>
        <w:t>十余家</w:t>
      </w:r>
      <w:r w:rsidR="005F5945" w:rsidRPr="00C243A1">
        <w:rPr>
          <w:rFonts w:ascii="微软雅黑" w:eastAsia="微软雅黑" w:hAnsi="微软雅黑" w:hint="eastAsia"/>
          <w:szCs w:val="24"/>
        </w:rPr>
        <w:t>知名</w:t>
      </w:r>
      <w:r w:rsidR="00113212" w:rsidRPr="00C243A1">
        <w:rPr>
          <w:rFonts w:ascii="微软雅黑" w:eastAsia="微软雅黑" w:hAnsi="微软雅黑" w:hint="eastAsia"/>
          <w:szCs w:val="24"/>
        </w:rPr>
        <w:t>保险公司</w:t>
      </w:r>
      <w:r w:rsidR="005F5945" w:rsidRPr="00C243A1">
        <w:rPr>
          <w:rFonts w:ascii="微软雅黑" w:eastAsia="微软雅黑" w:hAnsi="微软雅黑" w:hint="eastAsia"/>
          <w:szCs w:val="24"/>
        </w:rPr>
        <w:t>、保险经纪公司</w:t>
      </w:r>
      <w:r w:rsidR="00113212" w:rsidRPr="00C243A1">
        <w:rPr>
          <w:rFonts w:ascii="微软雅黑" w:eastAsia="微软雅黑" w:hAnsi="微软雅黑" w:hint="eastAsia"/>
          <w:szCs w:val="24"/>
        </w:rPr>
        <w:t>、及保险科技公司</w:t>
      </w:r>
      <w:r w:rsidR="005F5945" w:rsidRPr="00C243A1">
        <w:rPr>
          <w:rFonts w:ascii="微软雅黑" w:eastAsia="微软雅黑" w:hAnsi="微软雅黑" w:hint="eastAsia"/>
          <w:szCs w:val="24"/>
        </w:rPr>
        <w:t>的高管及业务负责人</w:t>
      </w:r>
      <w:r w:rsidR="007766E7" w:rsidRPr="00C243A1">
        <w:rPr>
          <w:rFonts w:ascii="微软雅黑" w:eastAsia="微软雅黑" w:hAnsi="微软雅黑" w:hint="eastAsia"/>
          <w:szCs w:val="24"/>
        </w:rPr>
        <w:t>“走进京东”</w:t>
      </w:r>
      <w:r w:rsidR="00BA0F7C" w:rsidRPr="00C243A1">
        <w:rPr>
          <w:rFonts w:ascii="微软雅黑" w:eastAsia="微软雅黑" w:hAnsi="微软雅黑"/>
          <w:szCs w:val="24"/>
        </w:rPr>
        <w:t>，参加京东</w:t>
      </w:r>
      <w:r w:rsidR="00BA0F7C" w:rsidRPr="00C243A1">
        <w:rPr>
          <w:rFonts w:ascii="微软雅黑" w:eastAsia="微软雅黑" w:hAnsi="微软雅黑" w:hint="eastAsia"/>
          <w:szCs w:val="24"/>
        </w:rPr>
        <w:t>科技集团</w:t>
      </w:r>
      <w:r w:rsidR="00BA0F7C" w:rsidRPr="00C243A1">
        <w:rPr>
          <w:rFonts w:ascii="微软雅黑" w:eastAsia="微软雅黑" w:hAnsi="微软雅黑"/>
          <w:szCs w:val="24"/>
        </w:rPr>
        <w:t>以“</w:t>
      </w:r>
      <w:r w:rsidR="00BA0F7C" w:rsidRPr="00C243A1">
        <w:rPr>
          <w:rFonts w:ascii="微软雅黑" w:eastAsia="微软雅黑" w:hAnsi="微软雅黑" w:hint="eastAsia"/>
          <w:szCs w:val="24"/>
        </w:rPr>
        <w:t>数智时代</w:t>
      </w:r>
      <w:r w:rsidR="007766E7" w:rsidRPr="00C243A1">
        <w:rPr>
          <w:rFonts w:ascii="微软雅黑" w:eastAsia="微软雅黑" w:hAnsi="微软雅黑" w:hint="eastAsia"/>
          <w:szCs w:val="24"/>
        </w:rPr>
        <w:t>，</w:t>
      </w:r>
      <w:r w:rsidR="00BA0F7C" w:rsidRPr="00C243A1">
        <w:rPr>
          <w:rFonts w:ascii="微软雅黑" w:eastAsia="微软雅黑" w:hAnsi="微软雅黑"/>
          <w:szCs w:val="24"/>
        </w:rPr>
        <w:t>构建保险科技新生态”为主题的</w:t>
      </w:r>
      <w:r w:rsidR="009E6912" w:rsidRPr="00C243A1">
        <w:rPr>
          <w:rFonts w:ascii="微软雅黑" w:eastAsia="微软雅黑" w:hAnsi="微软雅黑" w:hint="eastAsia"/>
          <w:szCs w:val="24"/>
        </w:rPr>
        <w:t>客户</w:t>
      </w:r>
      <w:r w:rsidR="007766E7" w:rsidRPr="00C243A1">
        <w:rPr>
          <w:rFonts w:ascii="微软雅黑" w:eastAsia="微软雅黑" w:hAnsi="微软雅黑" w:hint="eastAsia"/>
          <w:szCs w:val="24"/>
        </w:rPr>
        <w:t>开放日活动</w:t>
      </w:r>
      <w:r w:rsidR="00BA0F7C" w:rsidRPr="00C243A1">
        <w:rPr>
          <w:rFonts w:ascii="微软雅黑" w:eastAsia="微软雅黑" w:hAnsi="微软雅黑"/>
          <w:szCs w:val="24"/>
        </w:rPr>
        <w:t>。</w:t>
      </w:r>
      <w:r w:rsidR="00495B68" w:rsidRPr="00C243A1">
        <w:rPr>
          <w:rFonts w:ascii="微软雅黑" w:eastAsia="微软雅黑" w:hAnsi="微软雅黑" w:hint="eastAsia"/>
          <w:szCs w:val="24"/>
        </w:rPr>
        <w:t>本次活动详细介绍了</w:t>
      </w:r>
      <w:r w:rsidR="00331AA7" w:rsidRPr="00C243A1">
        <w:rPr>
          <w:rFonts w:ascii="微软雅黑" w:eastAsia="微软雅黑" w:hAnsi="微软雅黑" w:hint="eastAsia"/>
          <w:szCs w:val="24"/>
        </w:rPr>
        <w:t>京东保险云、</w:t>
      </w:r>
      <w:r w:rsidR="00113212" w:rsidRPr="00C243A1">
        <w:rPr>
          <w:rFonts w:ascii="微软雅黑" w:eastAsia="微软雅黑" w:hAnsi="微软雅黑" w:hint="eastAsia"/>
          <w:szCs w:val="24"/>
        </w:rPr>
        <w:t>保险行业解决方案、</w:t>
      </w:r>
      <w:r w:rsidR="008A1A34" w:rsidRPr="00C243A1">
        <w:rPr>
          <w:rFonts w:ascii="微软雅黑" w:eastAsia="微软雅黑" w:hAnsi="微软雅黑" w:hint="eastAsia"/>
          <w:szCs w:val="24"/>
        </w:rPr>
        <w:t>保险</w:t>
      </w:r>
      <w:r w:rsidR="00331AA7" w:rsidRPr="00C243A1">
        <w:rPr>
          <w:rFonts w:ascii="微软雅黑" w:eastAsia="微软雅黑" w:hAnsi="微软雅黑" w:hint="eastAsia"/>
          <w:szCs w:val="24"/>
        </w:rPr>
        <w:t>私域流量运营平台</w:t>
      </w:r>
      <w:r w:rsidR="00F25694" w:rsidRPr="00C243A1">
        <w:rPr>
          <w:rFonts w:ascii="微软雅黑" w:eastAsia="微软雅黑" w:hAnsi="微软雅黑" w:hint="eastAsia"/>
          <w:szCs w:val="24"/>
        </w:rPr>
        <w:t>——</w:t>
      </w:r>
      <w:r w:rsidR="00331AA7" w:rsidRPr="00C243A1">
        <w:rPr>
          <w:rFonts w:ascii="微软雅黑" w:eastAsia="微软雅黑" w:hAnsi="微软雅黑" w:hint="eastAsia"/>
          <w:szCs w:val="24"/>
        </w:rPr>
        <w:t>京东</w:t>
      </w:r>
      <w:r w:rsidR="00BA0F7C" w:rsidRPr="00C243A1">
        <w:rPr>
          <w:rFonts w:ascii="微软雅黑" w:eastAsia="微软雅黑" w:hAnsi="微软雅黑" w:hint="eastAsia"/>
          <w:szCs w:val="24"/>
        </w:rPr>
        <w:t>金店、</w:t>
      </w:r>
      <w:r w:rsidR="00331AA7" w:rsidRPr="00C243A1">
        <w:rPr>
          <w:rFonts w:ascii="微软雅黑" w:eastAsia="微软雅黑" w:hAnsi="微软雅黑" w:hint="eastAsia"/>
          <w:szCs w:val="24"/>
        </w:rPr>
        <w:t>车险营销平台</w:t>
      </w:r>
      <w:r w:rsidR="00F25694" w:rsidRPr="00C243A1">
        <w:rPr>
          <w:rFonts w:ascii="微软雅黑" w:eastAsia="微软雅黑" w:hAnsi="微软雅黑" w:hint="eastAsia"/>
          <w:szCs w:val="24"/>
        </w:rPr>
        <w:t>——</w:t>
      </w:r>
      <w:r w:rsidR="00331AA7" w:rsidRPr="00C243A1">
        <w:rPr>
          <w:rFonts w:ascii="微软雅黑" w:eastAsia="微软雅黑" w:hAnsi="微软雅黑" w:hint="eastAsia"/>
          <w:szCs w:val="24"/>
        </w:rPr>
        <w:t>“京东车夫”</w:t>
      </w:r>
      <w:r w:rsidR="00495B68" w:rsidRPr="00C243A1">
        <w:rPr>
          <w:rFonts w:ascii="微软雅黑" w:eastAsia="微软雅黑" w:hAnsi="微软雅黑" w:hint="eastAsia"/>
          <w:szCs w:val="24"/>
        </w:rPr>
        <w:t>，让来访的保险机构</w:t>
      </w:r>
      <w:r w:rsidR="00331AA7" w:rsidRPr="00C243A1">
        <w:rPr>
          <w:rFonts w:ascii="微软雅黑" w:eastAsia="微软雅黑" w:hAnsi="微软雅黑" w:hint="eastAsia"/>
          <w:szCs w:val="24"/>
        </w:rPr>
        <w:t>进一步</w:t>
      </w:r>
      <w:r w:rsidR="00F25694" w:rsidRPr="00C243A1">
        <w:rPr>
          <w:rFonts w:ascii="微软雅黑" w:eastAsia="微软雅黑" w:hAnsi="微软雅黑" w:hint="eastAsia"/>
          <w:szCs w:val="24"/>
        </w:rPr>
        <w:t>了解</w:t>
      </w:r>
      <w:r w:rsidR="00495B68" w:rsidRPr="00C243A1">
        <w:rPr>
          <w:rFonts w:ascii="微软雅黑" w:eastAsia="微软雅黑" w:hAnsi="微软雅黑" w:hint="eastAsia"/>
          <w:szCs w:val="24"/>
        </w:rPr>
        <w:t>京东科技全方位的保险科技服务</w:t>
      </w:r>
      <w:r w:rsidR="00D9074D" w:rsidRPr="00C243A1">
        <w:rPr>
          <w:rFonts w:ascii="微软雅黑" w:eastAsia="微软雅黑" w:hAnsi="微软雅黑" w:hint="eastAsia"/>
          <w:szCs w:val="24"/>
        </w:rPr>
        <w:t>，并且从“最佳实践”的维度也了解到了更多保险数字化转型的经验和方法。</w:t>
      </w:r>
    </w:p>
    <w:p w14:paraId="490A7E88" w14:textId="77777777" w:rsidR="00DD7E78" w:rsidRPr="00C243A1" w:rsidRDefault="00DD7E78" w:rsidP="005B41C0">
      <w:pPr>
        <w:spacing w:line="400" w:lineRule="exact"/>
        <w:ind w:firstLineChars="200" w:firstLine="420"/>
        <w:rPr>
          <w:rFonts w:ascii="微软雅黑" w:eastAsia="微软雅黑" w:hAnsi="微软雅黑"/>
          <w:szCs w:val="24"/>
        </w:rPr>
      </w:pPr>
    </w:p>
    <w:p w14:paraId="32A50598" w14:textId="77777777" w:rsidR="00243EC6" w:rsidRPr="00C243A1" w:rsidRDefault="00243EC6" w:rsidP="00243EC6">
      <w:pPr>
        <w:spacing w:line="400" w:lineRule="exact"/>
        <w:ind w:firstLineChars="200" w:firstLine="420"/>
        <w:rPr>
          <w:rFonts w:ascii="微软雅黑" w:eastAsia="微软雅黑" w:hAnsi="微软雅黑"/>
          <w:b/>
          <w:szCs w:val="24"/>
        </w:rPr>
      </w:pPr>
      <w:r w:rsidRPr="00C243A1">
        <w:rPr>
          <w:rFonts w:ascii="微软雅黑" w:eastAsia="微软雅黑" w:hAnsi="微软雅黑" w:hint="eastAsia"/>
          <w:b/>
          <w:szCs w:val="24"/>
        </w:rPr>
        <w:t>打造“第二增长场景”</w:t>
      </w:r>
      <w:r w:rsidR="00D9074D" w:rsidRPr="00C243A1">
        <w:rPr>
          <w:rFonts w:ascii="微软雅黑" w:eastAsia="微软雅黑" w:hAnsi="微软雅黑" w:hint="eastAsia"/>
          <w:b/>
          <w:szCs w:val="24"/>
        </w:rPr>
        <w:t xml:space="preserve"> </w:t>
      </w:r>
      <w:r w:rsidRPr="00C243A1">
        <w:rPr>
          <w:rFonts w:ascii="微软雅黑" w:eastAsia="微软雅黑" w:hAnsi="微软雅黑" w:hint="eastAsia"/>
          <w:b/>
          <w:szCs w:val="24"/>
        </w:rPr>
        <w:t>助险企创造</w:t>
      </w:r>
      <w:r w:rsidR="00D9074D" w:rsidRPr="00C243A1">
        <w:rPr>
          <w:rFonts w:ascii="微软雅黑" w:eastAsia="微软雅黑" w:hAnsi="微软雅黑" w:hint="eastAsia"/>
          <w:b/>
          <w:szCs w:val="24"/>
        </w:rPr>
        <w:t>增长</w:t>
      </w:r>
      <w:r w:rsidRPr="00C243A1">
        <w:rPr>
          <w:rFonts w:ascii="微软雅黑" w:eastAsia="微软雅黑" w:hAnsi="微软雅黑" w:hint="eastAsia"/>
          <w:b/>
          <w:szCs w:val="24"/>
        </w:rPr>
        <w:t>价值</w:t>
      </w:r>
    </w:p>
    <w:p w14:paraId="7FD4580E" w14:textId="48582844" w:rsidR="00243EC6" w:rsidRPr="00C243A1" w:rsidRDefault="00243EC6" w:rsidP="00243EC6">
      <w:pPr>
        <w:spacing w:line="400" w:lineRule="exact"/>
        <w:ind w:firstLineChars="200" w:firstLine="420"/>
        <w:rPr>
          <w:rFonts w:ascii="微软雅黑" w:eastAsia="微软雅黑" w:hAnsi="微软雅黑"/>
          <w:szCs w:val="24"/>
        </w:rPr>
      </w:pPr>
      <w:r w:rsidRPr="00C243A1">
        <w:rPr>
          <w:rFonts w:ascii="微软雅黑" w:eastAsia="微软雅黑" w:hAnsi="微软雅黑" w:hint="eastAsia"/>
          <w:szCs w:val="24"/>
        </w:rPr>
        <w:t>银保监会数据显示，保险行业2020年保费收入4.5万亿，其中网销保费2909亿，增长空间巨大</w:t>
      </w:r>
      <w:r w:rsidR="00E1618D" w:rsidRPr="00C243A1">
        <w:rPr>
          <w:rFonts w:ascii="微软雅黑" w:eastAsia="微软雅黑" w:hAnsi="微软雅黑" w:hint="eastAsia"/>
          <w:szCs w:val="24"/>
        </w:rPr>
        <w:t>，</w:t>
      </w:r>
      <w:r w:rsidRPr="00C243A1">
        <w:rPr>
          <w:rFonts w:ascii="微软雅黑" w:eastAsia="微软雅黑" w:hAnsi="微软雅黑" w:hint="eastAsia"/>
          <w:szCs w:val="24"/>
        </w:rPr>
        <w:t>建设健全自营网络平台正成为险企新的增长抓手。</w:t>
      </w:r>
    </w:p>
    <w:p w14:paraId="10430800" w14:textId="16EA051F" w:rsidR="00243EC6" w:rsidRPr="00C243A1" w:rsidRDefault="00FE13CB" w:rsidP="00243EC6">
      <w:pPr>
        <w:spacing w:line="400" w:lineRule="exact"/>
        <w:ind w:firstLineChars="200" w:firstLine="420"/>
        <w:rPr>
          <w:rFonts w:ascii="微软雅黑" w:eastAsia="微软雅黑" w:hAnsi="微软雅黑"/>
          <w:szCs w:val="24"/>
        </w:rPr>
      </w:pPr>
      <w:r w:rsidRPr="00C243A1">
        <w:rPr>
          <w:rFonts w:ascii="微软雅黑" w:eastAsia="微软雅黑" w:hAnsi="微软雅黑" w:hint="eastAsia"/>
          <w:szCs w:val="24"/>
        </w:rPr>
        <w:t>京东科技保险业务部总经理丁鹏介绍说：“</w:t>
      </w:r>
      <w:r w:rsidR="00243EC6" w:rsidRPr="00C243A1">
        <w:rPr>
          <w:rFonts w:ascii="微软雅黑" w:eastAsia="微软雅黑" w:hAnsi="微软雅黑" w:hint="eastAsia"/>
          <w:szCs w:val="24"/>
        </w:rPr>
        <w:t>京东科技深度聚焦用户，基于对用户需求的深刻洞察和理解，不仅打造了</w:t>
      </w:r>
      <w:r w:rsidR="00757754" w:rsidRPr="00C243A1">
        <w:rPr>
          <w:rFonts w:ascii="微软雅黑" w:eastAsia="微软雅黑" w:hAnsi="微软雅黑" w:hint="eastAsia"/>
          <w:szCs w:val="24"/>
        </w:rPr>
        <w:t>自己</w:t>
      </w:r>
      <w:r w:rsidR="00243EC6" w:rsidRPr="00C243A1">
        <w:rPr>
          <w:rFonts w:ascii="微软雅黑" w:eastAsia="微软雅黑" w:hAnsi="微软雅黑" w:hint="eastAsia"/>
          <w:szCs w:val="24"/>
        </w:rPr>
        <w:t>的核心产品力，还能够为保司、</w:t>
      </w:r>
      <w:r w:rsidR="00243EC6" w:rsidRPr="00C243A1">
        <w:rPr>
          <w:rFonts w:ascii="微软雅黑" w:eastAsia="微软雅黑" w:hAnsi="微软雅黑" w:hint="eastAsia"/>
        </w:rPr>
        <w:t>经代公司提供自营网络平台的全渠道运营解决方案</w:t>
      </w:r>
      <w:r w:rsidR="00024797" w:rsidRPr="00C243A1">
        <w:rPr>
          <w:rFonts w:ascii="微软雅黑" w:eastAsia="微软雅黑" w:hAnsi="微软雅黑" w:hint="eastAsia"/>
        </w:rPr>
        <w:t>，</w:t>
      </w:r>
      <w:r w:rsidR="00243EC6" w:rsidRPr="00C243A1">
        <w:rPr>
          <w:rFonts w:ascii="微软雅黑" w:eastAsia="微软雅黑" w:hAnsi="微软雅黑" w:hint="eastAsia"/>
        </w:rPr>
        <w:t>助力险企</w:t>
      </w:r>
      <w:r w:rsidR="00243EC6" w:rsidRPr="00C243A1">
        <w:rPr>
          <w:rFonts w:ascii="微软雅黑" w:eastAsia="微软雅黑" w:hAnsi="微软雅黑" w:hint="eastAsia"/>
          <w:szCs w:val="24"/>
        </w:rPr>
        <w:t>全面自主建设私域阵地，提升品牌粘性，构建</w:t>
      </w:r>
      <w:r w:rsidRPr="00C243A1">
        <w:rPr>
          <w:rFonts w:ascii="微软雅黑" w:eastAsia="微软雅黑" w:hAnsi="微软雅黑" w:hint="eastAsia"/>
          <w:szCs w:val="24"/>
        </w:rPr>
        <w:t>‘</w:t>
      </w:r>
      <w:r w:rsidR="00243EC6" w:rsidRPr="00C243A1">
        <w:rPr>
          <w:rFonts w:ascii="微软雅黑" w:eastAsia="微软雅黑" w:hAnsi="微软雅黑" w:hint="eastAsia"/>
          <w:szCs w:val="24"/>
        </w:rPr>
        <w:t>第二增长场景</w:t>
      </w:r>
      <w:r w:rsidRPr="00C243A1">
        <w:rPr>
          <w:rFonts w:ascii="微软雅黑" w:eastAsia="微软雅黑" w:hAnsi="微软雅黑" w:hint="eastAsia"/>
          <w:szCs w:val="24"/>
        </w:rPr>
        <w:t>’</w:t>
      </w:r>
      <w:r w:rsidR="00243EC6" w:rsidRPr="00C243A1">
        <w:rPr>
          <w:rFonts w:ascii="微软雅黑" w:eastAsia="微软雅黑" w:hAnsi="微软雅黑" w:hint="eastAsia"/>
          <w:szCs w:val="24"/>
        </w:rPr>
        <w:t>。</w:t>
      </w:r>
      <w:r w:rsidRPr="00C243A1">
        <w:rPr>
          <w:rFonts w:ascii="微软雅黑" w:eastAsia="微软雅黑" w:hAnsi="微软雅黑" w:hint="eastAsia"/>
          <w:szCs w:val="24"/>
        </w:rPr>
        <w:t>”</w:t>
      </w:r>
    </w:p>
    <w:p w14:paraId="7696A5AA" w14:textId="0E394B56" w:rsidR="00243EC6" w:rsidRPr="00C243A1" w:rsidRDefault="00243EC6" w:rsidP="000641AC">
      <w:pPr>
        <w:spacing w:line="400" w:lineRule="exact"/>
        <w:ind w:firstLineChars="200" w:firstLine="420"/>
        <w:rPr>
          <w:rFonts w:ascii="微软雅黑" w:eastAsia="微软雅黑" w:hAnsi="微软雅黑"/>
          <w:szCs w:val="24"/>
        </w:rPr>
      </w:pPr>
      <w:r w:rsidRPr="00C243A1">
        <w:rPr>
          <w:rFonts w:ascii="微软雅黑" w:eastAsia="微软雅黑" w:hAnsi="微软雅黑" w:hint="eastAsia"/>
          <w:szCs w:val="24"/>
        </w:rPr>
        <w:t>险企可以通过</w:t>
      </w:r>
      <w:r w:rsidR="0087189C" w:rsidRPr="00C243A1" w:rsidDel="0087189C">
        <w:rPr>
          <w:rFonts w:ascii="微软雅黑" w:eastAsia="微软雅黑" w:hAnsi="微软雅黑" w:hint="eastAsia"/>
          <w:szCs w:val="24"/>
        </w:rPr>
        <w:t xml:space="preserve"> </w:t>
      </w:r>
      <w:r w:rsidRPr="00C243A1">
        <w:rPr>
          <w:rFonts w:ascii="微软雅黑" w:eastAsia="微软雅黑" w:hAnsi="微软雅黑" w:hint="eastAsia"/>
          <w:szCs w:val="24"/>
        </w:rPr>
        <w:t>“</w:t>
      </w:r>
      <w:r w:rsidR="0087189C" w:rsidRPr="00C243A1">
        <w:rPr>
          <w:rFonts w:ascii="微软雅黑" w:eastAsia="微软雅黑" w:hAnsi="微软雅黑" w:hint="eastAsia"/>
          <w:szCs w:val="24"/>
        </w:rPr>
        <w:t>京东</w:t>
      </w:r>
      <w:r w:rsidRPr="00C243A1">
        <w:rPr>
          <w:rFonts w:ascii="微软雅黑" w:eastAsia="微软雅黑" w:hAnsi="微软雅黑" w:hint="eastAsia"/>
          <w:szCs w:val="24"/>
        </w:rPr>
        <w:t>金店”</w:t>
      </w:r>
      <w:r w:rsidR="00495B68" w:rsidRPr="00C243A1">
        <w:rPr>
          <w:rFonts w:ascii="微软雅黑" w:eastAsia="微软雅黑" w:hAnsi="微软雅黑" w:hint="eastAsia"/>
          <w:szCs w:val="24"/>
        </w:rPr>
        <w:t>更加直接</w:t>
      </w:r>
      <w:r w:rsidR="00CB2674" w:rsidRPr="00C243A1">
        <w:rPr>
          <w:rFonts w:ascii="微软雅黑" w:eastAsia="微软雅黑" w:hAnsi="微软雅黑" w:hint="eastAsia"/>
          <w:szCs w:val="24"/>
        </w:rPr>
        <w:t>地</w:t>
      </w:r>
      <w:r w:rsidR="00495B68" w:rsidRPr="00C243A1">
        <w:rPr>
          <w:rFonts w:ascii="微软雅黑" w:eastAsia="微软雅黑" w:hAnsi="微软雅黑" w:hint="eastAsia"/>
          <w:szCs w:val="24"/>
        </w:rPr>
        <w:t>面</w:t>
      </w:r>
      <w:r w:rsidRPr="00C243A1">
        <w:rPr>
          <w:rFonts w:ascii="微软雅黑" w:eastAsia="微软雅黑" w:hAnsi="微软雅黑" w:hint="eastAsia"/>
          <w:szCs w:val="24"/>
        </w:rPr>
        <w:t>向客户</w:t>
      </w:r>
      <w:r w:rsidR="000641AC" w:rsidRPr="00C243A1">
        <w:rPr>
          <w:rFonts w:ascii="微软雅黑" w:eastAsia="微软雅黑" w:hAnsi="微软雅黑" w:hint="eastAsia"/>
          <w:szCs w:val="24"/>
        </w:rPr>
        <w:t>。同时通过金店配备的产品销管系统、直播、花生社区等多种形式营销推广和内容工具以及广告投放等获客手段，实现从获客-留存-转化的全链路</w:t>
      </w:r>
      <w:r w:rsidRPr="00C243A1">
        <w:rPr>
          <w:rFonts w:ascii="微软雅黑" w:eastAsia="微软雅黑" w:hAnsi="微软雅黑" w:hint="eastAsia"/>
          <w:szCs w:val="24"/>
        </w:rPr>
        <w:t>一体化服务，提升用户触达能力与用户服务体验，并积累起自己的品牌资产。</w:t>
      </w:r>
      <w:r w:rsidR="00996ADB" w:rsidRPr="00C243A1">
        <w:rPr>
          <w:rFonts w:ascii="微软雅黑" w:eastAsia="微软雅黑" w:hAnsi="微软雅黑" w:hint="eastAsia"/>
          <w:szCs w:val="24"/>
        </w:rPr>
        <w:t>京东金店项目负责人进一步介绍说：“</w:t>
      </w:r>
      <w:r w:rsidR="0087189C" w:rsidRPr="00C243A1">
        <w:rPr>
          <w:rFonts w:ascii="微软雅黑" w:eastAsia="微软雅黑" w:hAnsi="微软雅黑" w:hint="eastAsia"/>
          <w:szCs w:val="24"/>
        </w:rPr>
        <w:t>京东科技集团</w:t>
      </w:r>
      <w:r w:rsidRPr="00C243A1">
        <w:rPr>
          <w:rFonts w:ascii="微软雅黑" w:eastAsia="微软雅黑" w:hAnsi="微软雅黑" w:hint="eastAsia"/>
          <w:szCs w:val="24"/>
        </w:rPr>
        <w:t>能够为险企</w:t>
      </w:r>
      <w:r w:rsidRPr="00C243A1">
        <w:rPr>
          <w:rFonts w:ascii="微软雅黑" w:eastAsia="微软雅黑" w:hAnsi="微软雅黑"/>
          <w:szCs w:val="24"/>
        </w:rPr>
        <w:t>提供必要的运营工具，包括智能大数据平台、数字营销平台、直播工具</w:t>
      </w:r>
      <w:r w:rsidRPr="00C243A1">
        <w:rPr>
          <w:rFonts w:ascii="微软雅黑" w:eastAsia="微软雅黑" w:hAnsi="微软雅黑" w:hint="eastAsia"/>
          <w:szCs w:val="24"/>
        </w:rPr>
        <w:t>等，助力险企构建属于自己的数字化营销和运营能力，从而实现业务的快速增长。</w:t>
      </w:r>
      <w:r w:rsidR="00996ADB" w:rsidRPr="00C243A1">
        <w:rPr>
          <w:rFonts w:ascii="微软雅黑" w:eastAsia="微软雅黑" w:hAnsi="微软雅黑" w:hint="eastAsia"/>
          <w:szCs w:val="24"/>
        </w:rPr>
        <w:t>”</w:t>
      </w:r>
    </w:p>
    <w:p w14:paraId="0C5E5768" w14:textId="2C80009A" w:rsidR="00243EC6" w:rsidRPr="00C243A1" w:rsidRDefault="00361ABA" w:rsidP="00243EC6">
      <w:pPr>
        <w:spacing w:line="400" w:lineRule="exact"/>
        <w:ind w:firstLineChars="200" w:firstLine="420"/>
        <w:rPr>
          <w:rFonts w:ascii="微软雅黑" w:eastAsia="微软雅黑" w:hAnsi="微软雅黑"/>
          <w:szCs w:val="21"/>
        </w:rPr>
      </w:pPr>
      <w:r w:rsidRPr="00C243A1">
        <w:rPr>
          <w:rFonts w:ascii="微软雅黑" w:eastAsia="微软雅黑" w:hAnsi="微软雅黑" w:hint="eastAsia"/>
          <w:szCs w:val="21"/>
        </w:rPr>
        <w:t>京东科技车险项目负责人以车险产品举例说明</w:t>
      </w:r>
      <w:r w:rsidR="00243EC6" w:rsidRPr="00C243A1">
        <w:rPr>
          <w:rFonts w:ascii="微软雅黑" w:eastAsia="微软雅黑" w:hAnsi="微软雅黑" w:hint="eastAsia"/>
          <w:szCs w:val="21"/>
        </w:rPr>
        <w:t>，险企建立车险“金店“，</w:t>
      </w:r>
      <w:r w:rsidR="004421A9" w:rsidRPr="00C243A1">
        <w:rPr>
          <w:rFonts w:ascii="微软雅黑" w:eastAsia="微软雅黑" w:hAnsi="微软雅黑" w:hint="eastAsia"/>
          <w:szCs w:val="21"/>
        </w:rPr>
        <w:t>可以</w:t>
      </w:r>
      <w:r w:rsidR="00243EC6" w:rsidRPr="00C243A1">
        <w:rPr>
          <w:rFonts w:ascii="微软雅黑" w:eastAsia="微软雅黑" w:hAnsi="微软雅黑" w:hint="eastAsia"/>
          <w:szCs w:val="21"/>
        </w:rPr>
        <w:t>有效解决车主粘性弱、关怀方式简单、服务品质差异等问题，激活活跃车险用户，实现用户在金店报价、续保、服务、报案、理赔等功能，形成”金店“车险的闭环服务。京东科技还针对车险业务提供了专门的解决方案，打造了</w:t>
      </w:r>
      <w:r w:rsidR="00D9074D" w:rsidRPr="00C243A1">
        <w:rPr>
          <w:rFonts w:ascii="微软雅黑" w:eastAsia="微软雅黑" w:hAnsi="微软雅黑" w:hint="eastAsia"/>
          <w:szCs w:val="21"/>
        </w:rPr>
        <w:t>车险行业的精准用户投保平台、增值服务平台——京东车夫</w:t>
      </w:r>
      <w:r w:rsidR="00243EC6" w:rsidRPr="00C243A1">
        <w:rPr>
          <w:rFonts w:ascii="微软雅黑" w:eastAsia="微软雅黑" w:hAnsi="微软雅黑" w:hint="eastAsia"/>
          <w:szCs w:val="21"/>
        </w:rPr>
        <w:t>，助力解决用户、引流、转化、留存、增值服务问题。</w:t>
      </w:r>
    </w:p>
    <w:p w14:paraId="1A4BF2F2" w14:textId="0E81DECC" w:rsidR="00243EC6" w:rsidRPr="00C243A1" w:rsidRDefault="00243EC6" w:rsidP="00243EC6">
      <w:pPr>
        <w:spacing w:line="400" w:lineRule="exact"/>
        <w:ind w:firstLineChars="200" w:firstLine="420"/>
        <w:rPr>
          <w:rFonts w:ascii="微软雅黑" w:eastAsia="微软雅黑" w:hAnsi="微软雅黑"/>
          <w:szCs w:val="21"/>
        </w:rPr>
      </w:pPr>
      <w:r w:rsidRPr="00C243A1">
        <w:rPr>
          <w:rFonts w:ascii="微软雅黑" w:eastAsia="微软雅黑" w:hAnsi="微软雅黑" w:hint="eastAsia"/>
          <w:szCs w:val="21"/>
        </w:rPr>
        <w:t>险企</w:t>
      </w:r>
      <w:r w:rsidR="00FA0FDB" w:rsidRPr="00C243A1">
        <w:rPr>
          <w:rFonts w:ascii="微软雅黑" w:eastAsia="微软雅黑" w:hAnsi="微软雅黑" w:hint="eastAsia"/>
          <w:szCs w:val="21"/>
        </w:rPr>
        <w:t>在“金店”</w:t>
      </w:r>
      <w:r w:rsidRPr="00C243A1">
        <w:rPr>
          <w:rFonts w:ascii="微软雅黑" w:eastAsia="微软雅黑" w:hAnsi="微软雅黑"/>
          <w:szCs w:val="21"/>
        </w:rPr>
        <w:t>所积累的客户运营经验和产品匹配能力</w:t>
      </w:r>
      <w:r w:rsidR="00FA0FDB" w:rsidRPr="00C243A1">
        <w:rPr>
          <w:rFonts w:ascii="微软雅黑" w:eastAsia="微软雅黑" w:hAnsi="微软雅黑" w:hint="eastAsia"/>
          <w:szCs w:val="21"/>
        </w:rPr>
        <w:t>，也可以</w:t>
      </w:r>
      <w:r w:rsidRPr="00C243A1">
        <w:rPr>
          <w:rFonts w:ascii="微软雅黑" w:eastAsia="微软雅黑" w:hAnsi="微软雅黑"/>
          <w:szCs w:val="21"/>
        </w:rPr>
        <w:t>向自身数字化场景以及其他第三方场景进行复制，进行多场景的扩展，</w:t>
      </w:r>
      <w:r w:rsidRPr="00C243A1">
        <w:rPr>
          <w:rFonts w:ascii="微软雅黑" w:eastAsia="微软雅黑" w:hAnsi="微软雅黑" w:hint="eastAsia"/>
          <w:szCs w:val="21"/>
        </w:rPr>
        <w:t>实现从零到一再到复的升级，从</w:t>
      </w:r>
      <w:r w:rsidRPr="00C243A1">
        <w:rPr>
          <w:rFonts w:ascii="微软雅黑" w:eastAsia="微软雅黑" w:hAnsi="微软雅黑"/>
          <w:szCs w:val="21"/>
        </w:rPr>
        <w:t>而继续提升总用户规模，从根本上提升增长能力。</w:t>
      </w:r>
    </w:p>
    <w:p w14:paraId="6EB3F04C" w14:textId="31F150A0" w:rsidR="00AB2D21" w:rsidRPr="00C243A1" w:rsidRDefault="00AB2D21" w:rsidP="00AB2D21">
      <w:pPr>
        <w:spacing w:line="400" w:lineRule="exact"/>
        <w:ind w:firstLineChars="200" w:firstLine="420"/>
        <w:rPr>
          <w:rFonts w:ascii="微软雅黑" w:eastAsia="微软雅黑" w:hAnsi="微软雅黑"/>
          <w:szCs w:val="21"/>
        </w:rPr>
      </w:pPr>
      <w:r w:rsidRPr="00C243A1">
        <w:rPr>
          <w:rFonts w:ascii="微软雅黑" w:eastAsia="微软雅黑" w:hAnsi="微软雅黑" w:hint="eastAsia"/>
          <w:szCs w:val="21"/>
        </w:rPr>
        <w:t>例如，险企也可以在京东科技的助力下</w:t>
      </w:r>
      <w:r w:rsidR="00251E2C" w:rsidRPr="00C243A1">
        <w:rPr>
          <w:rFonts w:ascii="微软雅黑" w:eastAsia="微软雅黑" w:hAnsi="微软雅黑" w:hint="eastAsia"/>
          <w:szCs w:val="21"/>
        </w:rPr>
        <w:t>，</w:t>
      </w:r>
      <w:r w:rsidR="00113212" w:rsidRPr="00C243A1">
        <w:rPr>
          <w:rFonts w:ascii="微软雅黑" w:eastAsia="微软雅黑" w:hAnsi="微软雅黑" w:hint="eastAsia"/>
          <w:szCs w:val="21"/>
        </w:rPr>
        <w:t>在自有平台</w:t>
      </w:r>
      <w:r w:rsidRPr="00C243A1">
        <w:rPr>
          <w:rFonts w:ascii="微软雅黑" w:eastAsia="微软雅黑" w:hAnsi="微软雅黑" w:hint="eastAsia"/>
          <w:szCs w:val="21"/>
        </w:rPr>
        <w:t>构建</w:t>
      </w:r>
      <w:r w:rsidR="00113212" w:rsidRPr="00C243A1">
        <w:rPr>
          <w:rFonts w:ascii="微软雅黑" w:eastAsia="微软雅黑" w:hAnsi="微软雅黑" w:hint="eastAsia"/>
          <w:szCs w:val="21"/>
        </w:rPr>
        <w:t>消费</w:t>
      </w:r>
      <w:r w:rsidRPr="00C243A1">
        <w:rPr>
          <w:rFonts w:ascii="微软雅黑" w:eastAsia="微软雅黑" w:hAnsi="微软雅黑" w:hint="eastAsia"/>
          <w:szCs w:val="21"/>
        </w:rPr>
        <w:t>场景，进一步提升用户粘</w:t>
      </w:r>
      <w:r w:rsidR="00D9074D" w:rsidRPr="00C243A1">
        <w:rPr>
          <w:rFonts w:ascii="微软雅黑" w:eastAsia="微软雅黑" w:hAnsi="微软雅黑" w:hint="eastAsia"/>
          <w:szCs w:val="21"/>
        </w:rPr>
        <w:t>性和平台活跃度</w:t>
      </w:r>
      <w:r w:rsidR="00CB0168" w:rsidRPr="00C243A1">
        <w:rPr>
          <w:rFonts w:ascii="微软雅黑" w:eastAsia="微软雅黑" w:hAnsi="微软雅黑" w:hint="eastAsia"/>
          <w:szCs w:val="21"/>
        </w:rPr>
        <w:t>。</w:t>
      </w:r>
      <w:r w:rsidR="00D9074D" w:rsidRPr="00C243A1">
        <w:rPr>
          <w:rFonts w:ascii="微软雅黑" w:eastAsia="微软雅黑" w:hAnsi="微软雅黑" w:hint="eastAsia"/>
          <w:szCs w:val="21"/>
        </w:rPr>
        <w:t>依托</w:t>
      </w:r>
      <w:r w:rsidRPr="00C243A1">
        <w:rPr>
          <w:rFonts w:ascii="微软雅黑" w:eastAsia="微软雅黑" w:hAnsi="微软雅黑" w:hint="eastAsia"/>
          <w:szCs w:val="21"/>
        </w:rPr>
        <w:t>京东江湖</w:t>
      </w:r>
      <w:r w:rsidR="00251E2C" w:rsidRPr="00C243A1">
        <w:rPr>
          <w:rFonts w:ascii="微软雅黑" w:eastAsia="微软雅黑" w:hAnsi="微软雅黑" w:hint="eastAsia"/>
          <w:szCs w:val="21"/>
        </w:rPr>
        <w:t>系统</w:t>
      </w:r>
      <w:r w:rsidRPr="00C243A1">
        <w:rPr>
          <w:rFonts w:ascii="微软雅黑" w:eastAsia="微软雅黑" w:hAnsi="微软雅黑" w:hint="eastAsia"/>
          <w:szCs w:val="21"/>
        </w:rPr>
        <w:t>，</w:t>
      </w:r>
      <w:r w:rsidR="00251E2C" w:rsidRPr="00C243A1">
        <w:rPr>
          <w:rFonts w:ascii="微软雅黑" w:eastAsia="微软雅黑" w:hAnsi="微软雅黑" w:hint="eastAsia"/>
          <w:szCs w:val="21"/>
        </w:rPr>
        <w:t>不仅可以快速对接京东内外部海量商品和虚拟权益，</w:t>
      </w:r>
      <w:r w:rsidR="00CB0168" w:rsidRPr="00C243A1">
        <w:rPr>
          <w:rFonts w:ascii="微软雅黑" w:eastAsia="微软雅黑" w:hAnsi="微软雅黑" w:hint="eastAsia"/>
          <w:szCs w:val="21"/>
        </w:rPr>
        <w:t>并可以为险企提供多款营销工具和代运营服务，在店铺搭建、商品筛选、上架、售后服务、系统对接等方面为保险公司省心省力，轻松</w:t>
      </w:r>
      <w:r w:rsidRPr="00C243A1">
        <w:rPr>
          <w:rFonts w:ascii="微软雅黑" w:eastAsia="微软雅黑" w:hAnsi="微软雅黑" w:hint="eastAsia"/>
          <w:szCs w:val="21"/>
        </w:rPr>
        <w:t>实现用户深度营销。</w:t>
      </w:r>
    </w:p>
    <w:p w14:paraId="08169145" w14:textId="77777777" w:rsidR="00243EC6" w:rsidRPr="00C243A1" w:rsidRDefault="00243EC6" w:rsidP="00243EC6">
      <w:pPr>
        <w:spacing w:line="400" w:lineRule="exact"/>
        <w:ind w:firstLineChars="200" w:firstLine="420"/>
        <w:rPr>
          <w:rFonts w:ascii="微软雅黑" w:eastAsia="微软雅黑" w:hAnsi="微软雅黑"/>
          <w:szCs w:val="21"/>
        </w:rPr>
      </w:pPr>
    </w:p>
    <w:p w14:paraId="64CFA8B4" w14:textId="77777777" w:rsidR="00DD7E78" w:rsidRPr="00C243A1" w:rsidRDefault="00DD7E78" w:rsidP="005B41C0">
      <w:pPr>
        <w:spacing w:line="400" w:lineRule="exact"/>
        <w:rPr>
          <w:rFonts w:ascii="微软雅黑" w:eastAsia="微软雅黑" w:hAnsi="微软雅黑"/>
          <w:b/>
          <w:szCs w:val="21"/>
        </w:rPr>
      </w:pPr>
      <w:r w:rsidRPr="00C243A1">
        <w:rPr>
          <w:rFonts w:ascii="微软雅黑" w:eastAsia="微软雅黑" w:hAnsi="微软雅黑" w:hint="eastAsia"/>
          <w:b/>
        </w:rPr>
        <w:t>技术+业务创新双轮驱动 提升险企数智化水平</w:t>
      </w:r>
    </w:p>
    <w:p w14:paraId="34AC61A9" w14:textId="5CBA01A7" w:rsidR="006D4828" w:rsidRPr="00C243A1" w:rsidRDefault="00933EB8">
      <w:pPr>
        <w:spacing w:line="400" w:lineRule="exact"/>
        <w:ind w:firstLineChars="200" w:firstLine="420"/>
        <w:rPr>
          <w:rFonts w:ascii="微软雅黑" w:eastAsia="微软雅黑" w:hAnsi="微软雅黑"/>
          <w:szCs w:val="21"/>
        </w:rPr>
      </w:pPr>
      <w:r w:rsidRPr="00C243A1">
        <w:rPr>
          <w:rFonts w:ascii="微软雅黑" w:eastAsia="微软雅黑" w:hAnsi="微软雅黑" w:hint="eastAsia"/>
          <w:szCs w:val="24"/>
        </w:rPr>
        <w:lastRenderedPageBreak/>
        <w:t>云计算、大数据、人工智能等新兴技术正重塑保险价值链，并赋能和定义未来保险。</w:t>
      </w:r>
      <w:r w:rsidR="006D4828" w:rsidRPr="00C243A1">
        <w:rPr>
          <w:rFonts w:ascii="微软雅黑" w:eastAsia="微软雅黑" w:hAnsi="微软雅黑" w:hint="eastAsia"/>
          <w:szCs w:val="24"/>
        </w:rPr>
        <w:t>基于新技术、新场景的创新成为险企新的增长</w:t>
      </w:r>
      <w:r w:rsidR="00B03443" w:rsidRPr="00C243A1">
        <w:rPr>
          <w:rFonts w:ascii="微软雅黑" w:eastAsia="微软雅黑" w:hAnsi="微软雅黑" w:hint="eastAsia"/>
          <w:szCs w:val="24"/>
        </w:rPr>
        <w:t>极</w:t>
      </w:r>
      <w:r w:rsidR="006D4828" w:rsidRPr="00C243A1">
        <w:rPr>
          <w:rFonts w:ascii="微软雅黑" w:eastAsia="微软雅黑" w:hAnsi="微软雅黑" w:hint="eastAsia"/>
          <w:szCs w:val="24"/>
        </w:rPr>
        <w:t>，险企急需在产品设计、定价承包、分销营销、交易理赔、风控欺诈等核心业务环节进行</w:t>
      </w:r>
      <w:r w:rsidR="00B03443" w:rsidRPr="00C243A1">
        <w:rPr>
          <w:rFonts w:ascii="微软雅黑" w:eastAsia="微软雅黑" w:hAnsi="微软雅黑" w:hint="eastAsia"/>
          <w:szCs w:val="24"/>
        </w:rPr>
        <w:t>数字化提升</w:t>
      </w:r>
      <w:r w:rsidR="006D4828" w:rsidRPr="00C243A1">
        <w:rPr>
          <w:rFonts w:ascii="微软雅黑" w:eastAsia="微软雅黑" w:hAnsi="微软雅黑" w:hint="eastAsia"/>
          <w:szCs w:val="24"/>
        </w:rPr>
        <w:t>。</w:t>
      </w:r>
      <w:r w:rsidR="006D4828" w:rsidRPr="00C243A1">
        <w:rPr>
          <w:rFonts w:ascii="微软雅黑" w:eastAsia="微软雅黑" w:hAnsi="微软雅黑" w:hint="eastAsia"/>
          <w:szCs w:val="21"/>
        </w:rPr>
        <w:t>京东科技</w:t>
      </w:r>
      <w:r w:rsidR="00AB2D21" w:rsidRPr="00C243A1">
        <w:rPr>
          <w:rFonts w:ascii="微软雅黑" w:eastAsia="微软雅黑" w:hAnsi="微软雅黑" w:hint="eastAsia"/>
          <w:szCs w:val="21"/>
        </w:rPr>
        <w:t>基于保险供应链也做了许多探索，在产品定制、风控、数字化运营、服务履约、在线理赔等环节积累了数字化能力，并</w:t>
      </w:r>
      <w:r w:rsidR="00024797" w:rsidRPr="00C243A1">
        <w:rPr>
          <w:rFonts w:ascii="微软雅黑" w:eastAsia="微软雅黑" w:hAnsi="微软雅黑" w:hint="eastAsia"/>
          <w:szCs w:val="21"/>
        </w:rPr>
        <w:t>基于京东云进行对外输出</w:t>
      </w:r>
      <w:r w:rsidR="006D4828" w:rsidRPr="00C243A1">
        <w:rPr>
          <w:rFonts w:ascii="微软雅黑" w:eastAsia="微软雅黑" w:hAnsi="微软雅黑" w:hint="eastAsia"/>
          <w:szCs w:val="21"/>
        </w:rPr>
        <w:t>。</w:t>
      </w:r>
    </w:p>
    <w:p w14:paraId="542B612B" w14:textId="77777777" w:rsidR="006D4828" w:rsidRPr="00C243A1" w:rsidRDefault="00996ADB" w:rsidP="005B41C0">
      <w:pPr>
        <w:spacing w:line="400" w:lineRule="exact"/>
        <w:ind w:firstLineChars="200" w:firstLine="420"/>
        <w:rPr>
          <w:rFonts w:ascii="微软雅黑" w:eastAsia="微软雅黑" w:hAnsi="微软雅黑"/>
          <w:szCs w:val="21"/>
        </w:rPr>
      </w:pPr>
      <w:r w:rsidRPr="00C243A1">
        <w:rPr>
          <w:rFonts w:ascii="微软雅黑" w:eastAsia="微软雅黑" w:hAnsi="微软雅黑" w:hint="eastAsia"/>
          <w:szCs w:val="21"/>
        </w:rPr>
        <w:t>围绕险企的全链路数智化升级，京东科技保险行业解决方案专家、</w:t>
      </w:r>
      <w:r w:rsidR="0081644C" w:rsidRPr="00C243A1">
        <w:rPr>
          <w:rFonts w:ascii="微软雅黑" w:eastAsia="微软雅黑" w:hAnsi="微软雅黑" w:hint="eastAsia"/>
          <w:szCs w:val="21"/>
        </w:rPr>
        <w:t>京东科技保险</w:t>
      </w:r>
      <w:r w:rsidR="00FE13CB" w:rsidRPr="00C243A1">
        <w:rPr>
          <w:rFonts w:ascii="微软雅黑" w:eastAsia="微软雅黑" w:hAnsi="微软雅黑" w:hint="eastAsia"/>
          <w:szCs w:val="21"/>
        </w:rPr>
        <w:t>云解决方案专家</w:t>
      </w:r>
      <w:r w:rsidRPr="00C243A1">
        <w:rPr>
          <w:rFonts w:ascii="微软雅黑" w:eastAsia="微软雅黑" w:hAnsi="微软雅黑" w:hint="eastAsia"/>
          <w:szCs w:val="21"/>
        </w:rPr>
        <w:t>分别从技术和业务层面介绍了京东科技的数字化解决方案。</w:t>
      </w:r>
      <w:r w:rsidR="006D4828" w:rsidRPr="00C243A1">
        <w:rPr>
          <w:rFonts w:ascii="微软雅黑" w:eastAsia="微软雅黑" w:hAnsi="微软雅黑" w:hint="eastAsia"/>
          <w:szCs w:val="21"/>
        </w:rPr>
        <w:t>在技术层面，京东保险云作为京东金融云的重要模块之一，能够为险企提供统一的云底座、T-PaaS平台、数据智能平台和协同平台，以技术标准化推动运营及业务的标准化。在业务层面，依托京东保险云，京东科技能够提供包括产品差异化解决方案、客户增长解决方案、运营管理解决方案、智能客服解决方案等在内的全链条数字化解决方案，助力险企在</w:t>
      </w:r>
      <w:bookmarkStart w:id="0" w:name="_GoBack"/>
      <w:bookmarkEnd w:id="0"/>
      <w:r w:rsidR="006D4828" w:rsidRPr="00C243A1">
        <w:rPr>
          <w:rFonts w:ascii="微软雅黑" w:eastAsia="微软雅黑" w:hAnsi="微软雅黑" w:hint="eastAsia"/>
          <w:szCs w:val="21"/>
        </w:rPr>
        <w:t>产品设计、展业营销、投保</w:t>
      </w:r>
      <w:r w:rsidR="00251E2C" w:rsidRPr="00C243A1">
        <w:rPr>
          <w:rFonts w:ascii="微软雅黑" w:eastAsia="微软雅黑" w:hAnsi="微软雅黑" w:hint="eastAsia"/>
          <w:szCs w:val="21"/>
        </w:rPr>
        <w:t>承保</w:t>
      </w:r>
      <w:r w:rsidR="006D4828" w:rsidRPr="00C243A1">
        <w:rPr>
          <w:rFonts w:ascii="微软雅黑" w:eastAsia="微软雅黑" w:hAnsi="微软雅黑" w:hint="eastAsia"/>
          <w:szCs w:val="21"/>
        </w:rPr>
        <w:t>、核保理赔、客户服务、保险资管等全链条上提升业务数字化能力，从而驱动业务能力增长。</w:t>
      </w:r>
    </w:p>
    <w:p w14:paraId="1F3B811F" w14:textId="77777777" w:rsidR="00243EC6" w:rsidRPr="00C243A1" w:rsidRDefault="00FE13CB">
      <w:pPr>
        <w:spacing w:line="400" w:lineRule="exact"/>
        <w:ind w:firstLineChars="200" w:firstLine="420"/>
        <w:rPr>
          <w:rFonts w:ascii="微软雅黑" w:eastAsia="微软雅黑" w:hAnsi="微软雅黑"/>
          <w:szCs w:val="24"/>
        </w:rPr>
      </w:pPr>
      <w:r w:rsidRPr="00C243A1">
        <w:rPr>
          <w:rFonts w:ascii="微软雅黑" w:eastAsia="微软雅黑" w:hAnsi="微软雅黑" w:hint="eastAsia"/>
          <w:szCs w:val="21"/>
        </w:rPr>
        <w:t>“</w:t>
      </w:r>
      <w:r w:rsidR="00024797" w:rsidRPr="00C243A1">
        <w:rPr>
          <w:rFonts w:ascii="微软雅黑" w:eastAsia="微软雅黑" w:hAnsi="微软雅黑" w:hint="eastAsia"/>
          <w:szCs w:val="21"/>
        </w:rPr>
        <w:t>未来，</w:t>
      </w:r>
      <w:r w:rsidRPr="00C243A1">
        <w:rPr>
          <w:rFonts w:ascii="微软雅黑" w:eastAsia="微软雅黑" w:hAnsi="微软雅黑" w:hint="eastAsia"/>
          <w:szCs w:val="21"/>
        </w:rPr>
        <w:t>我们</w:t>
      </w:r>
      <w:r w:rsidR="00024797" w:rsidRPr="00C243A1">
        <w:rPr>
          <w:rFonts w:ascii="微软雅黑" w:eastAsia="微软雅黑" w:hAnsi="微软雅黑" w:hint="eastAsia"/>
          <w:szCs w:val="21"/>
        </w:rPr>
        <w:t>仍将依托京东云的技术加持，以开放的亿级京东生态商业</w:t>
      </w:r>
      <w:r w:rsidR="00024797" w:rsidRPr="00C243A1">
        <w:rPr>
          <w:rFonts w:ascii="微软雅黑" w:eastAsia="微软雅黑" w:hAnsi="微软雅黑" w:hint="eastAsia"/>
          <w:szCs w:val="24"/>
        </w:rPr>
        <w:t>化流量、开放的全链条经营工具、开放的代运营能力为支撑，不断携手更多保险行业合作伙伴，共同激发数智时代保险行业更多的创新活力</w:t>
      </w:r>
      <w:r w:rsidRPr="00C243A1">
        <w:rPr>
          <w:rFonts w:ascii="微软雅黑" w:eastAsia="微软雅黑" w:hAnsi="微软雅黑" w:hint="eastAsia"/>
          <w:szCs w:val="24"/>
        </w:rPr>
        <w:t>！”丁鹏</w:t>
      </w:r>
      <w:r w:rsidR="00996ADB" w:rsidRPr="00C243A1">
        <w:rPr>
          <w:rFonts w:ascii="微软雅黑" w:eastAsia="微软雅黑" w:hAnsi="微软雅黑" w:hint="eastAsia"/>
          <w:szCs w:val="24"/>
        </w:rPr>
        <w:t>强调</w:t>
      </w:r>
      <w:r w:rsidRPr="00C243A1">
        <w:rPr>
          <w:rFonts w:ascii="微软雅黑" w:eastAsia="微软雅黑" w:hAnsi="微软雅黑" w:hint="eastAsia"/>
          <w:szCs w:val="24"/>
        </w:rPr>
        <w:t>。</w:t>
      </w:r>
    </w:p>
    <w:sectPr w:rsidR="00243EC6" w:rsidRPr="00C24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CC21F9" w14:textId="77777777" w:rsidR="00FF1BE2" w:rsidRDefault="00FF1BE2" w:rsidP="00BA0F7C">
      <w:r>
        <w:separator/>
      </w:r>
    </w:p>
  </w:endnote>
  <w:endnote w:type="continuationSeparator" w:id="0">
    <w:p w14:paraId="31B417CE" w14:textId="77777777" w:rsidR="00FF1BE2" w:rsidRDefault="00FF1BE2" w:rsidP="00BA0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6D05E" w14:textId="77777777" w:rsidR="00FF1BE2" w:rsidRDefault="00FF1BE2" w:rsidP="00BA0F7C">
      <w:r>
        <w:separator/>
      </w:r>
    </w:p>
  </w:footnote>
  <w:footnote w:type="continuationSeparator" w:id="0">
    <w:p w14:paraId="420120F7" w14:textId="77777777" w:rsidR="00FF1BE2" w:rsidRDefault="00FF1BE2" w:rsidP="00BA0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56E47"/>
    <w:multiLevelType w:val="hybridMultilevel"/>
    <w:tmpl w:val="C7B6102A"/>
    <w:lvl w:ilvl="0" w:tplc="8A6CBD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A666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5E5E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E0F3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0C9C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6A6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761A7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4020A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84F7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74DF1"/>
    <w:multiLevelType w:val="hybridMultilevel"/>
    <w:tmpl w:val="DA160DA6"/>
    <w:lvl w:ilvl="0" w:tplc="1C509C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4C02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FAEB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80AD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C28F2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22FC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09A8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64DF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3E659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A1498"/>
    <w:multiLevelType w:val="hybridMultilevel"/>
    <w:tmpl w:val="9E163216"/>
    <w:lvl w:ilvl="0" w:tplc="031A7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EC2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3A4C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1E6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7E0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FAB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845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4E2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88E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2324173"/>
    <w:multiLevelType w:val="hybridMultilevel"/>
    <w:tmpl w:val="415E08E2"/>
    <w:lvl w:ilvl="0" w:tplc="395859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8475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86A8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4655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12EE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4C24E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74D8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CCB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2E02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09"/>
    <w:rsid w:val="00024797"/>
    <w:rsid w:val="00055D08"/>
    <w:rsid w:val="000641AC"/>
    <w:rsid w:val="000A0E92"/>
    <w:rsid w:val="00113212"/>
    <w:rsid w:val="00115787"/>
    <w:rsid w:val="001304C8"/>
    <w:rsid w:val="001B4560"/>
    <w:rsid w:val="00243EC6"/>
    <w:rsid w:val="00251E2C"/>
    <w:rsid w:val="002B4E42"/>
    <w:rsid w:val="002E2CAD"/>
    <w:rsid w:val="00331AA7"/>
    <w:rsid w:val="00361ABA"/>
    <w:rsid w:val="00391A85"/>
    <w:rsid w:val="003C332A"/>
    <w:rsid w:val="004421A9"/>
    <w:rsid w:val="00495B68"/>
    <w:rsid w:val="005773AF"/>
    <w:rsid w:val="00581888"/>
    <w:rsid w:val="005B41C0"/>
    <w:rsid w:val="005F5945"/>
    <w:rsid w:val="006310A0"/>
    <w:rsid w:val="006C0F09"/>
    <w:rsid w:val="006D4828"/>
    <w:rsid w:val="00757754"/>
    <w:rsid w:val="007766E7"/>
    <w:rsid w:val="0079253F"/>
    <w:rsid w:val="007E127C"/>
    <w:rsid w:val="0081644C"/>
    <w:rsid w:val="0087189C"/>
    <w:rsid w:val="008A1A34"/>
    <w:rsid w:val="009122A0"/>
    <w:rsid w:val="00933EB8"/>
    <w:rsid w:val="00934ACD"/>
    <w:rsid w:val="00977186"/>
    <w:rsid w:val="00996ADB"/>
    <w:rsid w:val="009B02F4"/>
    <w:rsid w:val="009D5F7B"/>
    <w:rsid w:val="009E1070"/>
    <w:rsid w:val="009E6912"/>
    <w:rsid w:val="00A207B5"/>
    <w:rsid w:val="00A855F7"/>
    <w:rsid w:val="00A85674"/>
    <w:rsid w:val="00A97ACC"/>
    <w:rsid w:val="00AB2D21"/>
    <w:rsid w:val="00AF31B5"/>
    <w:rsid w:val="00B03443"/>
    <w:rsid w:val="00B24DA4"/>
    <w:rsid w:val="00B45A17"/>
    <w:rsid w:val="00BA0F7C"/>
    <w:rsid w:val="00C243A1"/>
    <w:rsid w:val="00C6394C"/>
    <w:rsid w:val="00CA1A33"/>
    <w:rsid w:val="00CA331E"/>
    <w:rsid w:val="00CB0168"/>
    <w:rsid w:val="00CB2674"/>
    <w:rsid w:val="00D9074D"/>
    <w:rsid w:val="00DD7E78"/>
    <w:rsid w:val="00DE1585"/>
    <w:rsid w:val="00E1618D"/>
    <w:rsid w:val="00E17474"/>
    <w:rsid w:val="00EA135F"/>
    <w:rsid w:val="00F25694"/>
    <w:rsid w:val="00F459EE"/>
    <w:rsid w:val="00F87FA0"/>
    <w:rsid w:val="00F94113"/>
    <w:rsid w:val="00FA0FDB"/>
    <w:rsid w:val="00FC4787"/>
    <w:rsid w:val="00FE13CB"/>
    <w:rsid w:val="00FF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5D9CA"/>
  <w15:chartTrackingRefBased/>
  <w15:docId w15:val="{381A2E88-C3BA-4867-959B-28EEE2A4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0F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0F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0F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0F7C"/>
    <w:rPr>
      <w:sz w:val="18"/>
      <w:szCs w:val="18"/>
    </w:rPr>
  </w:style>
  <w:style w:type="paragraph" w:styleId="a7">
    <w:name w:val="Normal (Web)"/>
    <w:basedOn w:val="a"/>
    <w:uiPriority w:val="99"/>
    <w:unhideWhenUsed/>
    <w:rsid w:val="00CA33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F9411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495B6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95B68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9E1070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9E1070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9E10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9E1070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9E1070"/>
    <w:rPr>
      <w:b/>
      <w:bCs/>
    </w:rPr>
  </w:style>
  <w:style w:type="character" w:customStyle="1" w:styleId="apple-converted-space">
    <w:name w:val="apple-converted-space"/>
    <w:basedOn w:val="a0"/>
    <w:rsid w:val="00AF3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60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46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0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0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8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7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00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1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王晨</dc:creator>
  <cp:keywords/>
  <dc:description/>
  <cp:lastModifiedBy>张琬茜</cp:lastModifiedBy>
  <cp:revision>7</cp:revision>
  <dcterms:created xsi:type="dcterms:W3CDTF">2021-05-24T07:35:00Z</dcterms:created>
  <dcterms:modified xsi:type="dcterms:W3CDTF">2021-09-17T02:37:00Z</dcterms:modified>
</cp:coreProperties>
</file>