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42a26ffd50bc45b0"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D9" w:rsidRPr="000F6CF3" w:rsidRDefault="006A2851" w:rsidP="0010756C">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noProof/>
          <w:szCs w:val="24"/>
        </w:rPr>
        <w:drawing>
          <wp:anchor distT="0" distB="0" distL="114300" distR="114300" simplePos="0" relativeHeight="251658240" behindDoc="0" locked="0" layoutInCell="1" allowOverlap="1">
            <wp:simplePos x="0" y="0"/>
            <wp:positionH relativeFrom="column">
              <wp:posOffset>-38100</wp:posOffset>
            </wp:positionH>
            <wp:positionV relativeFrom="paragraph">
              <wp:posOffset>924560</wp:posOffset>
            </wp:positionV>
            <wp:extent cx="5274310" cy="3956050"/>
            <wp:effectExtent l="0" t="0" r="254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副班企业咚咚2021052715235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sidR="0010756C" w:rsidRPr="000F6CF3">
        <w:rPr>
          <w:rFonts w:ascii="微软雅黑" w:eastAsia="微软雅黑" w:hAnsi="微软雅黑"/>
          <w:szCs w:val="24"/>
        </w:rPr>
        <w:t>5月26日</w:t>
      </w:r>
      <w:r w:rsidR="00645302" w:rsidRPr="000F6CF3">
        <w:rPr>
          <w:rFonts w:ascii="微软雅黑" w:eastAsia="微软雅黑" w:hAnsi="微软雅黑" w:hint="eastAsia"/>
          <w:szCs w:val="24"/>
        </w:rPr>
        <w:t>，</w:t>
      </w:r>
      <w:r w:rsidR="008E7FE8" w:rsidRPr="000F6CF3">
        <w:rPr>
          <w:rFonts w:ascii="微软雅黑" w:eastAsia="微软雅黑" w:hAnsi="微软雅黑" w:hint="eastAsia"/>
          <w:szCs w:val="24"/>
        </w:rPr>
        <w:t>由</w:t>
      </w:r>
      <w:r w:rsidR="008E7FE8" w:rsidRPr="000F6CF3">
        <w:rPr>
          <w:rFonts w:ascii="微软雅黑" w:eastAsia="微软雅黑" w:hAnsi="微软雅黑"/>
          <w:szCs w:val="24"/>
        </w:rPr>
        <w:t>中国信息通信研究院主办</w:t>
      </w:r>
      <w:r w:rsidR="008E7FE8" w:rsidRPr="000F6CF3">
        <w:rPr>
          <w:rFonts w:ascii="微软雅黑" w:eastAsia="微软雅黑" w:hAnsi="微软雅黑" w:hint="eastAsia"/>
          <w:szCs w:val="24"/>
        </w:rPr>
        <w:t>的</w:t>
      </w:r>
      <w:r w:rsidR="0010756C" w:rsidRPr="000F6CF3">
        <w:rPr>
          <w:rFonts w:ascii="微软雅黑" w:eastAsia="微软雅黑" w:hAnsi="微软雅黑"/>
          <w:szCs w:val="24"/>
        </w:rPr>
        <w:t>“原生蓄力,云领未来”</w:t>
      </w:r>
      <w:r w:rsidR="008E7FE8" w:rsidRPr="000F6CF3">
        <w:rPr>
          <w:rFonts w:ascii="微软雅黑" w:eastAsia="微软雅黑" w:hAnsi="微软雅黑"/>
          <w:szCs w:val="24"/>
        </w:rPr>
        <w:t xml:space="preserve"> </w:t>
      </w:r>
      <w:r w:rsidR="0010756C" w:rsidRPr="000F6CF3">
        <w:rPr>
          <w:rFonts w:ascii="微软雅黑" w:eastAsia="微软雅黑" w:hAnsi="微软雅黑"/>
          <w:szCs w:val="24"/>
        </w:rPr>
        <w:t>2021年云原生产业大会在北京</w:t>
      </w:r>
      <w:r w:rsidR="00645302" w:rsidRPr="000F6CF3">
        <w:rPr>
          <w:rFonts w:ascii="微软雅黑" w:eastAsia="微软雅黑" w:hAnsi="微软雅黑" w:hint="eastAsia"/>
          <w:szCs w:val="24"/>
        </w:rPr>
        <w:t>召开。京东科技旗下京东金融云PaaS平台</w:t>
      </w:r>
      <w:r w:rsidR="0010756C" w:rsidRPr="000F6CF3">
        <w:rPr>
          <w:rFonts w:ascii="微软雅黑" w:eastAsia="微软雅黑" w:hAnsi="微软雅黑"/>
          <w:szCs w:val="24"/>
        </w:rPr>
        <w:t>凭借创新技术和领先实践</w:t>
      </w:r>
      <w:r w:rsidR="00645302" w:rsidRPr="000F6CF3">
        <w:rPr>
          <w:rFonts w:ascii="微软雅黑" w:eastAsia="微软雅黑" w:hAnsi="微软雅黑" w:hint="eastAsia"/>
          <w:szCs w:val="24"/>
        </w:rPr>
        <w:t>，</w:t>
      </w:r>
      <w:r w:rsidR="0010756C" w:rsidRPr="000F6CF3">
        <w:rPr>
          <w:rFonts w:ascii="微软雅黑" w:eastAsia="微软雅黑" w:hAnsi="微软雅黑"/>
          <w:szCs w:val="24"/>
        </w:rPr>
        <w:t>获得</w:t>
      </w:r>
      <w:r w:rsidR="0010756C" w:rsidRPr="000F6CF3">
        <w:rPr>
          <w:rFonts w:ascii="微软雅黑" w:eastAsia="微软雅黑" w:hAnsi="微软雅黑" w:hint="eastAsia"/>
          <w:szCs w:val="24"/>
        </w:rPr>
        <w:t>“</w:t>
      </w:r>
      <w:r w:rsidR="0010756C" w:rsidRPr="000F6CF3">
        <w:rPr>
          <w:rFonts w:ascii="微软雅黑" w:eastAsia="微软雅黑" w:hAnsi="微软雅黑"/>
          <w:szCs w:val="24"/>
        </w:rPr>
        <w:t>2021年度云原生技术创新产品</w:t>
      </w:r>
      <w:r w:rsidR="0010756C" w:rsidRPr="000F6CF3">
        <w:rPr>
          <w:rFonts w:ascii="微软雅黑" w:eastAsia="微软雅黑" w:hAnsi="微软雅黑" w:hint="eastAsia"/>
          <w:szCs w:val="24"/>
        </w:rPr>
        <w:t>”</w:t>
      </w:r>
      <w:r w:rsidR="00645302" w:rsidRPr="000F6CF3">
        <w:rPr>
          <w:rFonts w:ascii="微软雅黑" w:eastAsia="微软雅黑" w:hAnsi="微软雅黑" w:hint="eastAsia"/>
          <w:szCs w:val="24"/>
        </w:rPr>
        <w:t>大奖。</w:t>
      </w:r>
    </w:p>
    <w:p w:rsidR="006D1043" w:rsidRPr="000F6CF3" w:rsidRDefault="006D1043" w:rsidP="0010756C">
      <w:pPr>
        <w:spacing w:line="400" w:lineRule="exact"/>
        <w:ind w:firstLineChars="200" w:firstLine="420"/>
        <w:rPr>
          <w:rFonts w:ascii="微软雅黑" w:eastAsia="微软雅黑" w:hAnsi="微软雅黑"/>
          <w:szCs w:val="24"/>
        </w:rPr>
      </w:pPr>
    </w:p>
    <w:p w:rsidR="006A2851" w:rsidRPr="000F6CF3" w:rsidRDefault="006D1043" w:rsidP="006D1043">
      <w:pPr>
        <w:spacing w:line="400" w:lineRule="exact"/>
        <w:rPr>
          <w:rFonts w:ascii="微软雅黑" w:eastAsia="微软雅黑" w:hAnsi="微软雅黑"/>
          <w:b/>
          <w:szCs w:val="24"/>
        </w:rPr>
      </w:pPr>
      <w:r w:rsidRPr="000F6CF3">
        <w:rPr>
          <w:rFonts w:ascii="微软雅黑" w:eastAsia="微软雅黑" w:hAnsi="微软雅黑"/>
          <w:b/>
          <w:szCs w:val="24"/>
        </w:rPr>
        <w:t>京东自研</w:t>
      </w:r>
      <w:r w:rsidRPr="000F6CF3">
        <w:rPr>
          <w:rFonts w:ascii="微软雅黑" w:eastAsia="微软雅黑" w:hAnsi="微软雅黑" w:hint="eastAsia"/>
          <w:b/>
          <w:szCs w:val="24"/>
        </w:rPr>
        <w:t>一站式、金融级中间件</w:t>
      </w:r>
      <w:r w:rsidRPr="000F6CF3">
        <w:rPr>
          <w:rFonts w:ascii="微软雅黑" w:eastAsia="微软雅黑" w:hAnsi="微软雅黑"/>
          <w:b/>
          <w:szCs w:val="24"/>
        </w:rPr>
        <w:t>P</w:t>
      </w:r>
      <w:r w:rsidRPr="000F6CF3">
        <w:rPr>
          <w:rFonts w:ascii="微软雅黑" w:eastAsia="微软雅黑" w:hAnsi="微软雅黑" w:hint="eastAsia"/>
          <w:b/>
          <w:szCs w:val="24"/>
        </w:rPr>
        <w:t>aaS平台</w:t>
      </w:r>
    </w:p>
    <w:p w:rsidR="008E7FE8" w:rsidRPr="000F6CF3" w:rsidRDefault="008E7FE8" w:rsidP="008E7FE8">
      <w:pPr>
        <w:spacing w:line="400" w:lineRule="exact"/>
        <w:ind w:firstLineChars="200" w:firstLine="420"/>
        <w:rPr>
          <w:rFonts w:ascii="微软雅黑" w:eastAsia="微软雅黑" w:hAnsi="微软雅黑"/>
          <w:szCs w:val="24"/>
        </w:rPr>
      </w:pPr>
      <w:r w:rsidRPr="000F6CF3">
        <w:rPr>
          <w:rFonts w:ascii="微软雅黑" w:eastAsia="微软雅黑" w:hAnsi="微软雅黑"/>
          <w:szCs w:val="24"/>
        </w:rPr>
        <w:t>“十四五规划”</w:t>
      </w:r>
      <w:r w:rsidRPr="000F6CF3">
        <w:rPr>
          <w:rFonts w:ascii="微软雅黑" w:eastAsia="微软雅黑" w:hAnsi="微软雅黑" w:hint="eastAsia"/>
          <w:szCs w:val="24"/>
        </w:rPr>
        <w:t>纲要</w:t>
      </w:r>
      <w:r w:rsidRPr="000F6CF3">
        <w:rPr>
          <w:rFonts w:ascii="微软雅黑" w:eastAsia="微软雅黑" w:hAnsi="微软雅黑"/>
          <w:szCs w:val="24"/>
        </w:rPr>
        <w:t>明确提出加快推动数字产业化。在政策红利和数字经济加速发展双重刺激下，传统IT应用正在加速向云原生应用转型，云原生正成为企业数字化转型的重要引擎。不断丰富的应用场景逐步简化基础设施对用户侧的负担，使用户可以聚焦价值密度更高的业务逻辑。</w:t>
      </w:r>
    </w:p>
    <w:p w:rsidR="0010756C" w:rsidRPr="000F6CF3" w:rsidRDefault="009F2DB0" w:rsidP="0010756C">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京东金融云</w:t>
      </w:r>
      <w:r w:rsidR="0010756C" w:rsidRPr="000F6CF3">
        <w:rPr>
          <w:rFonts w:ascii="微软雅黑" w:eastAsia="微软雅黑" w:hAnsi="微软雅黑" w:hint="eastAsia"/>
          <w:szCs w:val="24"/>
        </w:rPr>
        <w:t>分布式中间件平台（Paa</w:t>
      </w:r>
      <w:r w:rsidR="0010756C" w:rsidRPr="000F6CF3">
        <w:rPr>
          <w:rFonts w:ascii="微软雅黑" w:eastAsia="微软雅黑" w:hAnsi="微软雅黑"/>
          <w:szCs w:val="24"/>
        </w:rPr>
        <w:t>S</w:t>
      </w:r>
      <w:r w:rsidR="0010756C" w:rsidRPr="000F6CF3">
        <w:rPr>
          <w:rFonts w:ascii="微软雅黑" w:eastAsia="微软雅黑" w:hAnsi="微软雅黑" w:hint="eastAsia"/>
          <w:szCs w:val="24"/>
        </w:rPr>
        <w:t>）旨在帮助金融机构搭建基于分布式架构的云原生技术中台。</w:t>
      </w:r>
      <w:r w:rsidR="00645302" w:rsidRPr="000F6CF3">
        <w:rPr>
          <w:rFonts w:ascii="微软雅黑" w:eastAsia="微软雅黑" w:hAnsi="微软雅黑" w:hint="eastAsia"/>
          <w:szCs w:val="24"/>
        </w:rPr>
        <w:t>针对金融业务的高要求，提供高性能、高可靠的技术保障，实现异地多活容灾、监控一体化，结合</w:t>
      </w:r>
      <w:r w:rsidR="00645302" w:rsidRPr="000F6CF3">
        <w:rPr>
          <w:rFonts w:ascii="微软雅黑" w:eastAsia="微软雅黑" w:hAnsi="微软雅黑"/>
          <w:szCs w:val="24"/>
        </w:rPr>
        <w:t>分布式微服务开发框架、分布式数据库、</w:t>
      </w:r>
      <w:r w:rsidR="00645302" w:rsidRPr="000F6CF3">
        <w:rPr>
          <w:rFonts w:ascii="微软雅黑" w:eastAsia="微软雅黑" w:hAnsi="微软雅黑" w:hint="eastAsia"/>
          <w:szCs w:val="24"/>
        </w:rPr>
        <w:t>微服务运行容器平台、互联网中间件、研发效能Dev</w:t>
      </w:r>
      <w:r w:rsidR="00645302" w:rsidRPr="000F6CF3">
        <w:rPr>
          <w:rFonts w:ascii="微软雅黑" w:eastAsia="微软雅黑" w:hAnsi="微软雅黑"/>
          <w:szCs w:val="24"/>
        </w:rPr>
        <w:t>O</w:t>
      </w:r>
      <w:r w:rsidR="00645302" w:rsidRPr="000F6CF3">
        <w:rPr>
          <w:rFonts w:ascii="微软雅黑" w:eastAsia="微软雅黑" w:hAnsi="微软雅黑" w:hint="eastAsia"/>
          <w:szCs w:val="24"/>
        </w:rPr>
        <w:t>ps平台</w:t>
      </w:r>
      <w:r w:rsidR="00645302" w:rsidRPr="000F6CF3">
        <w:rPr>
          <w:rFonts w:ascii="微软雅黑" w:eastAsia="微软雅黑" w:hAnsi="微软雅黑"/>
          <w:szCs w:val="24"/>
        </w:rPr>
        <w:t>、</w:t>
      </w:r>
      <w:r w:rsidR="00645302" w:rsidRPr="000F6CF3">
        <w:rPr>
          <w:rFonts w:ascii="微软雅黑" w:eastAsia="微软雅黑" w:hAnsi="微软雅黑" w:hint="eastAsia"/>
          <w:szCs w:val="24"/>
        </w:rPr>
        <w:t>监控运维</w:t>
      </w:r>
      <w:r w:rsidR="00645302" w:rsidRPr="000F6CF3">
        <w:rPr>
          <w:rFonts w:ascii="微软雅黑" w:eastAsia="微软雅黑" w:hAnsi="微软雅黑"/>
          <w:szCs w:val="24"/>
        </w:rPr>
        <w:t>等产品</w:t>
      </w:r>
      <w:r w:rsidR="00645302" w:rsidRPr="000F6CF3">
        <w:rPr>
          <w:rFonts w:ascii="微软雅黑" w:eastAsia="微软雅黑" w:hAnsi="微软雅黑" w:hint="eastAsia"/>
          <w:szCs w:val="24"/>
        </w:rPr>
        <w:t>，以及资源自动编排等新技术，助力业务开发从“稳态”到“敏态”、从开放到生态，适应快速变化的客户需求，最终构建金融I</w:t>
      </w:r>
      <w:r w:rsidR="00645302" w:rsidRPr="000F6CF3">
        <w:rPr>
          <w:rFonts w:ascii="微软雅黑" w:eastAsia="微软雅黑" w:hAnsi="微软雅黑"/>
          <w:szCs w:val="24"/>
        </w:rPr>
        <w:t>T</w:t>
      </w:r>
      <w:r w:rsidR="00645302" w:rsidRPr="000F6CF3">
        <w:rPr>
          <w:rFonts w:ascii="微软雅黑" w:eastAsia="微软雅黑" w:hAnsi="微软雅黑" w:hint="eastAsia"/>
          <w:szCs w:val="24"/>
        </w:rPr>
        <w:t>大脑。</w:t>
      </w:r>
    </w:p>
    <w:p w:rsidR="006D1043" w:rsidRPr="000F6CF3" w:rsidRDefault="006D1043" w:rsidP="006D1043">
      <w:pPr>
        <w:spacing w:line="400" w:lineRule="exact"/>
        <w:ind w:firstLineChars="200" w:firstLine="400"/>
        <w:jc w:val="center"/>
        <w:rPr>
          <w:rFonts w:ascii="楷体" w:eastAsia="楷体" w:hAnsi="楷体"/>
          <w:sz w:val="20"/>
          <w:szCs w:val="20"/>
        </w:rPr>
      </w:pPr>
      <w:r w:rsidRPr="000F6CF3">
        <w:rPr>
          <w:rFonts w:ascii="楷体" w:eastAsia="楷体" w:hAnsi="楷体"/>
          <w:noProof/>
          <w:sz w:val="20"/>
          <w:szCs w:val="20"/>
        </w:rPr>
        <w:lastRenderedPageBreak/>
        <w:drawing>
          <wp:anchor distT="0" distB="0" distL="114300" distR="114300" simplePos="0" relativeHeight="251660288" behindDoc="0" locked="0" layoutInCell="1" allowOverlap="1" wp14:anchorId="249A7BE5" wp14:editId="558FB8B0">
            <wp:simplePos x="0" y="0"/>
            <wp:positionH relativeFrom="column">
              <wp:posOffset>0</wp:posOffset>
            </wp:positionH>
            <wp:positionV relativeFrom="paragraph">
              <wp:posOffset>250825</wp:posOffset>
            </wp:positionV>
            <wp:extent cx="5274310" cy="267144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671445"/>
                    </a:xfrm>
                    <a:prstGeom prst="rect">
                      <a:avLst/>
                    </a:prstGeom>
                  </pic:spPr>
                </pic:pic>
              </a:graphicData>
            </a:graphic>
            <wp14:sizeRelH relativeFrom="page">
              <wp14:pctWidth>0</wp14:pctWidth>
            </wp14:sizeRelH>
            <wp14:sizeRelV relativeFrom="page">
              <wp14:pctHeight>0</wp14:pctHeight>
            </wp14:sizeRelV>
          </wp:anchor>
        </w:drawing>
      </w:r>
      <w:r w:rsidR="000F6CF3" w:rsidRPr="000F6CF3">
        <w:rPr>
          <w:rFonts w:ascii="楷体" w:eastAsia="楷体" w:hAnsi="楷体" w:hint="eastAsia"/>
          <w:bCs/>
          <w:sz w:val="20"/>
          <w:szCs w:val="20"/>
        </w:rPr>
        <w:t>Marked:</w:t>
      </w:r>
      <w:r w:rsidRPr="000F6CF3">
        <w:rPr>
          <w:rFonts w:ascii="楷体" w:eastAsia="楷体" w:hAnsi="楷体" w:cs="Segoe UI"/>
          <w:color w:val="000000"/>
          <w:sz w:val="20"/>
          <w:szCs w:val="20"/>
          <w:shd w:val="clear" w:color="auto" w:fill="FFFFFF"/>
        </w:rPr>
        <w:t>京东金融云PaaS平台产品能力框架图</w:t>
      </w:r>
    </w:p>
    <w:p w:rsidR="006D1043" w:rsidRPr="000F6CF3" w:rsidRDefault="006D1043" w:rsidP="006D1043">
      <w:pPr>
        <w:spacing w:line="400" w:lineRule="exact"/>
        <w:ind w:firstLineChars="200" w:firstLine="420"/>
        <w:jc w:val="center"/>
        <w:rPr>
          <w:rFonts w:ascii="微软雅黑" w:eastAsia="微软雅黑" w:hAnsi="微软雅黑"/>
          <w:szCs w:val="24"/>
        </w:rPr>
      </w:pPr>
    </w:p>
    <w:p w:rsidR="006D1043" w:rsidRPr="000F6CF3" w:rsidRDefault="006D1043" w:rsidP="006D1043">
      <w:pPr>
        <w:spacing w:line="400" w:lineRule="exact"/>
        <w:rPr>
          <w:rFonts w:ascii="微软雅黑" w:eastAsia="微软雅黑" w:hAnsi="微软雅黑"/>
          <w:b/>
          <w:szCs w:val="24"/>
        </w:rPr>
      </w:pPr>
      <w:r w:rsidRPr="000F6CF3">
        <w:rPr>
          <w:rFonts w:ascii="微软雅黑" w:eastAsia="微软雅黑" w:hAnsi="微软雅黑" w:hint="eastAsia"/>
          <w:b/>
          <w:szCs w:val="24"/>
        </w:rPr>
        <w:t>基于内部最佳实践和场景验证，为金融机构提供稳定可靠中间件平台</w:t>
      </w:r>
    </w:p>
    <w:p w:rsidR="0010756C" w:rsidRPr="000F6CF3" w:rsidRDefault="0010756C" w:rsidP="0010756C">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基于京东科技基础技术能力形成标准化的技术中间件，</w:t>
      </w:r>
      <w:r w:rsidR="00037F7B" w:rsidRPr="000F6CF3">
        <w:rPr>
          <w:rFonts w:ascii="微软雅黑" w:eastAsia="微软雅黑" w:hAnsi="微软雅黑" w:hint="eastAsia"/>
          <w:szCs w:val="24"/>
        </w:rPr>
        <w:t>京东金融云PaaS平台</w:t>
      </w:r>
      <w:r w:rsidRPr="000F6CF3">
        <w:rPr>
          <w:rFonts w:ascii="微软雅黑" w:eastAsia="微软雅黑" w:hAnsi="微软雅黑" w:hint="eastAsia"/>
          <w:szCs w:val="24"/>
        </w:rPr>
        <w:t>可</w:t>
      </w:r>
      <w:r w:rsidR="00037F7B" w:rsidRPr="000F6CF3">
        <w:rPr>
          <w:rFonts w:ascii="微软雅黑" w:eastAsia="微软雅黑" w:hAnsi="微软雅黑" w:hint="eastAsia"/>
          <w:szCs w:val="24"/>
        </w:rPr>
        <w:t>实现“单产品、套件产品、整体PaaS平台”不同产品形态输出</w:t>
      </w:r>
      <w:r w:rsidRPr="000F6CF3">
        <w:rPr>
          <w:rFonts w:ascii="微软雅黑" w:eastAsia="微软雅黑" w:hAnsi="微软雅黑" w:hint="eastAsia"/>
          <w:szCs w:val="24"/>
        </w:rPr>
        <w:t>，为客户提供高效多样的“</w:t>
      </w:r>
      <w:r w:rsidRPr="000F6CF3">
        <w:rPr>
          <w:rFonts w:ascii="微软雅黑" w:eastAsia="微软雅黑" w:hAnsi="微软雅黑"/>
          <w:szCs w:val="24"/>
        </w:rPr>
        <w:t>工具箱”，支持前台敏捷快速的创新业务研发</w:t>
      </w:r>
      <w:r w:rsidRPr="000F6CF3">
        <w:rPr>
          <w:rFonts w:ascii="微软雅黑" w:eastAsia="微软雅黑" w:hAnsi="微软雅黑" w:hint="eastAsia"/>
          <w:szCs w:val="24"/>
        </w:rPr>
        <w:t>。在性能方面，京东</w:t>
      </w:r>
      <w:r w:rsidR="00037F7B" w:rsidRPr="000F6CF3">
        <w:rPr>
          <w:rFonts w:ascii="微软雅黑" w:eastAsia="微软雅黑" w:hAnsi="微软雅黑" w:hint="eastAsia"/>
          <w:szCs w:val="24"/>
        </w:rPr>
        <w:t>金融云</w:t>
      </w:r>
      <w:r w:rsidRPr="000F6CF3">
        <w:rPr>
          <w:rFonts w:ascii="微软雅黑" w:eastAsia="微软雅黑" w:hAnsi="微软雅黑" w:hint="eastAsia"/>
          <w:szCs w:val="24"/>
        </w:rPr>
        <w:t>PaaS平台全站年度可用率达99.99%，支持交易峰值可达到20万笔/秒，并可实现7╳24不间断的秒级监控，实时</w:t>
      </w:r>
      <w:r w:rsidR="00602206" w:rsidRPr="000F6CF3">
        <w:rPr>
          <w:rFonts w:ascii="微软雅黑" w:eastAsia="微软雅黑" w:hAnsi="微软雅黑" w:hint="eastAsia"/>
          <w:szCs w:val="24"/>
        </w:rPr>
        <w:t>监控</w:t>
      </w:r>
      <w:r w:rsidRPr="000F6CF3">
        <w:rPr>
          <w:rFonts w:ascii="微软雅黑" w:eastAsia="微软雅黑" w:hAnsi="微软雅黑" w:hint="eastAsia"/>
          <w:szCs w:val="24"/>
        </w:rPr>
        <w:t>超过25000台服务器，12万套操作系统的实时情况。</w:t>
      </w:r>
    </w:p>
    <w:p w:rsidR="0010756C" w:rsidRPr="000F6CF3" w:rsidRDefault="00037F7B" w:rsidP="0010756C">
      <w:pPr>
        <w:spacing w:line="400" w:lineRule="exact"/>
        <w:ind w:firstLineChars="200" w:firstLine="420"/>
        <w:rPr>
          <w:rFonts w:ascii="微软雅黑" w:eastAsia="微软雅黑" w:hAnsi="微软雅黑"/>
          <w:szCs w:val="24"/>
        </w:rPr>
      </w:pPr>
      <w:r w:rsidRPr="000F6CF3">
        <w:rPr>
          <w:rFonts w:ascii="微软雅黑" w:eastAsia="微软雅黑" w:hAnsi="微软雅黑"/>
          <w:szCs w:val="24"/>
        </w:rPr>
        <w:t>京东金融云是京东科技集团为金融机构提供数字化服务的综合解决方案，其核心定位是“联结产业供应链的数智化金融云”。作为金融科技领域的第三代金融云，京东金融云致力于为银行、证券、保险、基金、信托等金融机构实现可持续增长的数字化转型服务。</w:t>
      </w:r>
      <w:r w:rsidR="0010756C" w:rsidRPr="000F6CF3">
        <w:rPr>
          <w:rFonts w:ascii="微软雅黑" w:eastAsia="微软雅黑" w:hAnsi="微软雅黑" w:hint="eastAsia"/>
          <w:szCs w:val="24"/>
        </w:rPr>
        <w:t>目前</w:t>
      </w:r>
      <w:r w:rsidRPr="000F6CF3">
        <w:rPr>
          <w:rFonts w:ascii="微软雅黑" w:eastAsia="微软雅黑" w:hAnsi="微软雅黑" w:hint="eastAsia"/>
          <w:szCs w:val="24"/>
        </w:rPr>
        <w:t>，京东金融云PaaS平台已</w:t>
      </w:r>
      <w:r w:rsidR="0010756C" w:rsidRPr="000F6CF3">
        <w:rPr>
          <w:rFonts w:ascii="微软雅黑" w:eastAsia="微软雅黑" w:hAnsi="微软雅黑" w:hint="eastAsia"/>
          <w:szCs w:val="24"/>
        </w:rPr>
        <w:t>为20+</w:t>
      </w:r>
      <w:r w:rsidR="008E7FE8" w:rsidRPr="000F6CF3">
        <w:rPr>
          <w:rFonts w:ascii="微软雅黑" w:eastAsia="微软雅黑" w:hAnsi="微软雅黑" w:hint="eastAsia"/>
          <w:szCs w:val="24"/>
        </w:rPr>
        <w:t>金融机构提供</w:t>
      </w:r>
      <w:r w:rsidR="0010756C" w:rsidRPr="000F6CF3">
        <w:rPr>
          <w:rFonts w:ascii="微软雅黑" w:eastAsia="微软雅黑" w:hAnsi="微软雅黑" w:hint="eastAsia"/>
          <w:szCs w:val="24"/>
        </w:rPr>
        <w:t>云原生解决方案，覆盖清算中心、城商行、消金公司 、互联网/</w:t>
      </w:r>
      <w:r w:rsidR="00015D0A" w:rsidRPr="000F6CF3">
        <w:rPr>
          <w:rFonts w:ascii="微软雅黑" w:eastAsia="微软雅黑" w:hAnsi="微软雅黑" w:hint="eastAsia"/>
          <w:szCs w:val="24"/>
        </w:rPr>
        <w:t>民营银行、头部证券、联盟机构等</w:t>
      </w:r>
      <w:r w:rsidR="00645302" w:rsidRPr="000F6CF3">
        <w:rPr>
          <w:rFonts w:ascii="微软雅黑" w:eastAsia="微软雅黑" w:hAnsi="微软雅黑" w:hint="eastAsia"/>
          <w:szCs w:val="24"/>
        </w:rPr>
        <w:t>。</w:t>
      </w:r>
    </w:p>
    <w:p w:rsidR="0010756C" w:rsidRPr="000F6CF3" w:rsidRDefault="00645302" w:rsidP="00037F7B">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例如，</w:t>
      </w:r>
      <w:r w:rsidR="0010756C" w:rsidRPr="000F6CF3">
        <w:rPr>
          <w:rFonts w:ascii="微软雅黑" w:eastAsia="微软雅黑" w:hAnsi="微软雅黑" w:hint="eastAsia"/>
          <w:szCs w:val="24"/>
        </w:rPr>
        <w:t>某农信</w:t>
      </w:r>
      <w:r w:rsidR="00037F7B" w:rsidRPr="000F6CF3">
        <w:rPr>
          <w:rFonts w:ascii="微软雅黑" w:eastAsia="微软雅黑" w:hAnsi="微软雅黑" w:hint="eastAsia"/>
          <w:szCs w:val="24"/>
        </w:rPr>
        <w:t>社</w:t>
      </w:r>
      <w:r w:rsidR="0010756C" w:rsidRPr="000F6CF3">
        <w:rPr>
          <w:rFonts w:ascii="微软雅黑" w:eastAsia="微软雅黑" w:hAnsi="微软雅黑" w:hint="eastAsia"/>
          <w:szCs w:val="24"/>
        </w:rPr>
        <w:t>引进国内外最先进的技术手段和设备，开发适应农村金融特点的资金清算系统，</w:t>
      </w:r>
      <w:r w:rsidR="00037F7B" w:rsidRPr="000F6CF3">
        <w:rPr>
          <w:rFonts w:ascii="微软雅黑" w:eastAsia="微软雅黑" w:hAnsi="微软雅黑" w:hint="eastAsia"/>
          <w:szCs w:val="24"/>
        </w:rPr>
        <w:t>能够</w:t>
      </w:r>
      <w:r w:rsidR="0010756C" w:rsidRPr="000F6CF3">
        <w:rPr>
          <w:rFonts w:ascii="微软雅黑" w:eastAsia="微软雅黑" w:hAnsi="微软雅黑" w:hint="eastAsia"/>
          <w:szCs w:val="24"/>
        </w:rPr>
        <w:t>从根本上改善农村金融机构的支付结算环境，畅通汇路，疏通结算渠道</w:t>
      </w:r>
      <w:r w:rsidR="00037F7B" w:rsidRPr="000F6CF3">
        <w:rPr>
          <w:rFonts w:ascii="微软雅黑" w:eastAsia="微软雅黑" w:hAnsi="微软雅黑" w:hint="eastAsia"/>
          <w:szCs w:val="24"/>
        </w:rPr>
        <w:t>。</w:t>
      </w:r>
      <w:r w:rsidR="0010756C" w:rsidRPr="000F6CF3">
        <w:rPr>
          <w:rFonts w:ascii="微软雅黑" w:eastAsia="微软雅黑" w:hAnsi="微软雅黑" w:hint="eastAsia"/>
          <w:szCs w:val="24"/>
        </w:rPr>
        <w:t>为满足</w:t>
      </w:r>
      <w:r w:rsidRPr="000F6CF3">
        <w:rPr>
          <w:rFonts w:ascii="微软雅黑" w:eastAsia="微软雅黑" w:hAnsi="微软雅黑" w:hint="eastAsia"/>
          <w:szCs w:val="24"/>
        </w:rPr>
        <w:t>其</w:t>
      </w:r>
      <w:r w:rsidR="0010756C" w:rsidRPr="000F6CF3">
        <w:rPr>
          <w:rFonts w:ascii="微软雅黑" w:eastAsia="微软雅黑" w:hAnsi="微软雅黑" w:hint="eastAsia"/>
          <w:szCs w:val="24"/>
        </w:rPr>
        <w:t>清算中心的系统建设需要，京东</w:t>
      </w:r>
      <w:r w:rsidR="00037F7B" w:rsidRPr="000F6CF3">
        <w:rPr>
          <w:rFonts w:ascii="微软雅黑" w:eastAsia="微软雅黑" w:hAnsi="微软雅黑" w:hint="eastAsia"/>
          <w:szCs w:val="24"/>
        </w:rPr>
        <w:t>金融云PaaS平台</w:t>
      </w:r>
      <w:r w:rsidR="0010756C" w:rsidRPr="000F6CF3">
        <w:rPr>
          <w:rFonts w:ascii="微软雅黑" w:eastAsia="微软雅黑" w:hAnsi="微软雅黑" w:hint="eastAsia"/>
          <w:szCs w:val="24"/>
        </w:rPr>
        <w:t>基于商业化成熟软件和配套服务，为其提供了支持大容量、高并发的互联网化技术平台，整体平台按照两地双活架构部署，具备可移植性、兼容性、可扩展性，实现云支付系统在北京和长沙数据中心的异地多活运行，满足云支付等系统的安全、稳定、高效运行的需要。</w:t>
      </w:r>
    </w:p>
    <w:p w:rsidR="00037F7B" w:rsidRPr="000F6CF3" w:rsidRDefault="0010756C" w:rsidP="00037F7B">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平台和业务系统上线后，为</w:t>
      </w:r>
      <w:r w:rsidR="00037F7B" w:rsidRPr="000F6CF3">
        <w:rPr>
          <w:rFonts w:ascii="微软雅黑" w:eastAsia="微软雅黑" w:hAnsi="微软雅黑" w:hint="eastAsia"/>
          <w:szCs w:val="24"/>
        </w:rPr>
        <w:t>该农信社</w:t>
      </w:r>
      <w:r w:rsidRPr="000F6CF3">
        <w:rPr>
          <w:rFonts w:ascii="微软雅黑" w:eastAsia="微软雅黑" w:hAnsi="微软雅黑" w:hint="eastAsia"/>
          <w:szCs w:val="24"/>
        </w:rPr>
        <w:t>搭建</w:t>
      </w:r>
      <w:r w:rsidR="00037F7B" w:rsidRPr="000F6CF3">
        <w:rPr>
          <w:rFonts w:ascii="微软雅黑" w:eastAsia="微软雅黑" w:hAnsi="微软雅黑" w:hint="eastAsia"/>
          <w:szCs w:val="24"/>
        </w:rPr>
        <w:t>了</w:t>
      </w:r>
      <w:r w:rsidRPr="000F6CF3">
        <w:rPr>
          <w:rFonts w:ascii="微软雅黑" w:eastAsia="微软雅黑" w:hAnsi="微软雅黑" w:hint="eastAsia"/>
          <w:szCs w:val="24"/>
        </w:rPr>
        <w:t>从应用层+数据层两地双中心，建立了一套从Web-应用-数据互联网通用技术平台，降低复杂应用的大规模发布门槛和监控压力，保证交易的安全流程，提高清算速度和数据容量，满足</w:t>
      </w:r>
      <w:r w:rsidR="00037F7B" w:rsidRPr="000F6CF3">
        <w:rPr>
          <w:rFonts w:ascii="微软雅黑" w:eastAsia="微软雅黑" w:hAnsi="微软雅黑" w:hint="eastAsia"/>
          <w:szCs w:val="24"/>
        </w:rPr>
        <w:t>其</w:t>
      </w:r>
      <w:r w:rsidRPr="000F6CF3">
        <w:rPr>
          <w:rFonts w:ascii="微软雅黑" w:eastAsia="微软雅黑" w:hAnsi="微软雅黑" w:hint="eastAsia"/>
          <w:szCs w:val="24"/>
        </w:rPr>
        <w:t>业务增长的需求。</w:t>
      </w:r>
      <w:r w:rsidR="00037F7B" w:rsidRPr="000F6CF3">
        <w:rPr>
          <w:rFonts w:ascii="微软雅黑" w:eastAsia="微软雅黑" w:hAnsi="微软雅黑" w:hint="eastAsia"/>
          <w:szCs w:val="24"/>
        </w:rPr>
        <w:t>同时，</w:t>
      </w:r>
      <w:r w:rsidRPr="000F6CF3">
        <w:rPr>
          <w:rFonts w:ascii="微软雅黑" w:eastAsia="微软雅黑" w:hAnsi="微软雅黑" w:hint="eastAsia"/>
          <w:szCs w:val="24"/>
        </w:rPr>
        <w:t>提供详细应用咨询+IT架构咨询，为</w:t>
      </w:r>
      <w:r w:rsidR="00037F7B" w:rsidRPr="000F6CF3">
        <w:rPr>
          <w:rFonts w:ascii="微软雅黑" w:eastAsia="微软雅黑" w:hAnsi="微软雅黑" w:hint="eastAsia"/>
          <w:szCs w:val="24"/>
        </w:rPr>
        <w:t>其</w:t>
      </w:r>
      <w:r w:rsidRPr="000F6CF3">
        <w:rPr>
          <w:rFonts w:ascii="微软雅黑" w:eastAsia="微软雅黑" w:hAnsi="微软雅黑" w:hint="eastAsia"/>
          <w:szCs w:val="24"/>
        </w:rPr>
        <w:t>培养了一个PaaS平台的团队，实现团队能力提升和技术自主可</w:t>
      </w:r>
      <w:r w:rsidRPr="000F6CF3">
        <w:rPr>
          <w:rFonts w:ascii="微软雅黑" w:eastAsia="微软雅黑" w:hAnsi="微软雅黑" w:hint="eastAsia"/>
          <w:szCs w:val="24"/>
        </w:rPr>
        <w:lastRenderedPageBreak/>
        <w:t>控。</w:t>
      </w:r>
    </w:p>
    <w:p w:rsidR="00037F7B" w:rsidRPr="000F6CF3" w:rsidRDefault="00037F7B" w:rsidP="0010756C">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京东金融云PaaS平台负责人表示“我们希望能够助力更多农村金融机构切实提高支付结算服务水平，从</w:t>
      </w:r>
      <w:r w:rsidR="006D1043" w:rsidRPr="000F6CF3">
        <w:rPr>
          <w:rFonts w:ascii="微软雅黑" w:eastAsia="微软雅黑" w:hAnsi="微软雅黑" w:hint="eastAsia"/>
          <w:szCs w:val="24"/>
        </w:rPr>
        <w:t>而为农业、农村经济和广大农民提供快捷、便利的金融服务，为有效助力乡村振兴战略</w:t>
      </w:r>
      <w:r w:rsidRPr="000F6CF3">
        <w:rPr>
          <w:rFonts w:ascii="微软雅黑" w:eastAsia="微软雅黑" w:hAnsi="微软雅黑" w:hint="eastAsia"/>
          <w:szCs w:val="24"/>
        </w:rPr>
        <w:t>发挥更加积极的作用。”</w:t>
      </w:r>
    </w:p>
    <w:p w:rsidR="00037F7B" w:rsidRPr="000F6CF3" w:rsidRDefault="00037F7B" w:rsidP="008E7FE8">
      <w:pPr>
        <w:spacing w:line="400" w:lineRule="exact"/>
        <w:ind w:firstLineChars="200" w:firstLine="420"/>
        <w:rPr>
          <w:rFonts w:ascii="微软雅黑" w:eastAsia="微软雅黑" w:hAnsi="微软雅黑"/>
          <w:szCs w:val="24"/>
        </w:rPr>
      </w:pPr>
      <w:r w:rsidRPr="000F6CF3">
        <w:rPr>
          <w:rFonts w:ascii="微软雅黑" w:eastAsia="微软雅黑" w:hAnsi="微软雅黑" w:hint="eastAsia"/>
          <w:szCs w:val="24"/>
        </w:rPr>
        <w:t>2021云原生产业大会</w:t>
      </w:r>
      <w:r w:rsidRPr="000F6CF3">
        <w:rPr>
          <w:rFonts w:ascii="微软雅黑" w:eastAsia="微软雅黑" w:hAnsi="微软雅黑"/>
          <w:szCs w:val="24"/>
        </w:rPr>
        <w:t>由中国信息通信研究院主办，中国通信标准化协会云计算标准和开源推进委员会承办，云计算开源产业联盟、云原生产业联盟支持</w:t>
      </w:r>
      <w:r w:rsidR="008E7FE8" w:rsidRPr="000F6CF3">
        <w:rPr>
          <w:rFonts w:ascii="微软雅黑" w:eastAsia="微软雅黑" w:hAnsi="微软雅黑" w:hint="eastAsia"/>
          <w:szCs w:val="24"/>
        </w:rPr>
        <w:t>，作为</w:t>
      </w:r>
      <w:r w:rsidR="008E7FE8" w:rsidRPr="000F6CF3">
        <w:rPr>
          <w:rFonts w:ascii="微软雅黑" w:eastAsia="微软雅黑" w:hAnsi="微软雅黑"/>
          <w:szCs w:val="24"/>
        </w:rPr>
        <w:t>云原生领域盛会，本次大会邀请</w:t>
      </w:r>
      <w:r w:rsidR="008E7FE8" w:rsidRPr="000F6CF3">
        <w:rPr>
          <w:rFonts w:ascii="微软雅黑" w:eastAsia="微软雅黑" w:hAnsi="微软雅黑" w:hint="eastAsia"/>
          <w:szCs w:val="24"/>
        </w:rPr>
        <w:t>了</w:t>
      </w:r>
      <w:r w:rsidR="008E7FE8" w:rsidRPr="000F6CF3">
        <w:rPr>
          <w:rFonts w:ascii="微软雅黑" w:eastAsia="微软雅黑" w:hAnsi="微软雅黑"/>
          <w:szCs w:val="24"/>
        </w:rPr>
        <w:t>云原生业界顶级专家代表共探云原生产业发展方向，见证云原生发展阶段性成果，分享云原生应用先进经验。</w:t>
      </w:r>
    </w:p>
    <w:p w:rsidR="0010756C" w:rsidRPr="000F6CF3" w:rsidRDefault="0010756C" w:rsidP="0010756C">
      <w:pPr>
        <w:spacing w:line="400" w:lineRule="exact"/>
        <w:ind w:firstLineChars="200" w:firstLine="420"/>
        <w:rPr>
          <w:rFonts w:ascii="微软雅黑" w:eastAsia="微软雅黑" w:hAnsi="微软雅黑"/>
          <w:szCs w:val="24"/>
        </w:rPr>
      </w:pPr>
      <w:bookmarkStart w:id="0" w:name="_GoBack"/>
      <w:bookmarkEnd w:id="0"/>
    </w:p>
    <w:sectPr w:rsidR="0010756C" w:rsidRPr="000F6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D31" w:rsidRDefault="006E4D31" w:rsidP="00015D0A">
      <w:r>
        <w:separator/>
      </w:r>
    </w:p>
  </w:endnote>
  <w:endnote w:type="continuationSeparator" w:id="0">
    <w:p w:rsidR="006E4D31" w:rsidRDefault="006E4D31" w:rsidP="0001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D31" w:rsidRDefault="006E4D31" w:rsidP="00015D0A">
      <w:r>
        <w:separator/>
      </w:r>
    </w:p>
  </w:footnote>
  <w:footnote w:type="continuationSeparator" w:id="0">
    <w:p w:rsidR="006E4D31" w:rsidRDefault="006E4D31" w:rsidP="00015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6C"/>
    <w:rsid w:val="0001154D"/>
    <w:rsid w:val="00015D0A"/>
    <w:rsid w:val="00037F7B"/>
    <w:rsid w:val="000860D9"/>
    <w:rsid w:val="000F6CF3"/>
    <w:rsid w:val="0010756C"/>
    <w:rsid w:val="00150917"/>
    <w:rsid w:val="00282844"/>
    <w:rsid w:val="00441EC2"/>
    <w:rsid w:val="00475EA5"/>
    <w:rsid w:val="00602206"/>
    <w:rsid w:val="00645302"/>
    <w:rsid w:val="006A2851"/>
    <w:rsid w:val="006D1043"/>
    <w:rsid w:val="006E4D31"/>
    <w:rsid w:val="008729C9"/>
    <w:rsid w:val="008E7FE8"/>
    <w:rsid w:val="009C2241"/>
    <w:rsid w:val="009D566B"/>
    <w:rsid w:val="009F2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0C21A"/>
  <w15:chartTrackingRefBased/>
  <w15:docId w15:val="{DEF0B5CD-E7D8-41D7-B335-0A1B2D95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6453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45302"/>
    <w:rPr>
      <w:rFonts w:ascii="宋体" w:eastAsia="宋体" w:hAnsi="宋体" w:cs="宋体"/>
      <w:b/>
      <w:bCs/>
      <w:kern w:val="0"/>
      <w:sz w:val="36"/>
      <w:szCs w:val="36"/>
    </w:rPr>
  </w:style>
  <w:style w:type="paragraph" w:styleId="a3">
    <w:name w:val="Normal (Web)"/>
    <w:basedOn w:val="a"/>
    <w:uiPriority w:val="99"/>
    <w:semiHidden/>
    <w:unhideWhenUsed/>
    <w:rsid w:val="00037F7B"/>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15D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5D0A"/>
    <w:rPr>
      <w:sz w:val="18"/>
      <w:szCs w:val="18"/>
    </w:rPr>
  </w:style>
  <w:style w:type="paragraph" w:styleId="a6">
    <w:name w:val="footer"/>
    <w:basedOn w:val="a"/>
    <w:link w:val="a7"/>
    <w:uiPriority w:val="99"/>
    <w:unhideWhenUsed/>
    <w:rsid w:val="00015D0A"/>
    <w:pPr>
      <w:tabs>
        <w:tab w:val="center" w:pos="4153"/>
        <w:tab w:val="right" w:pos="8306"/>
      </w:tabs>
      <w:snapToGrid w:val="0"/>
      <w:jc w:val="left"/>
    </w:pPr>
    <w:rPr>
      <w:sz w:val="18"/>
      <w:szCs w:val="18"/>
    </w:rPr>
  </w:style>
  <w:style w:type="character" w:customStyle="1" w:styleId="a7">
    <w:name w:val="页脚 字符"/>
    <w:basedOn w:val="a0"/>
    <w:link w:val="a6"/>
    <w:uiPriority w:val="99"/>
    <w:rsid w:val="00015D0A"/>
    <w:rPr>
      <w:sz w:val="18"/>
      <w:szCs w:val="18"/>
    </w:rPr>
  </w:style>
  <w:style w:type="paragraph" w:styleId="a8">
    <w:name w:val="Balloon Text"/>
    <w:basedOn w:val="a"/>
    <w:link w:val="a9"/>
    <w:uiPriority w:val="99"/>
    <w:semiHidden/>
    <w:unhideWhenUsed/>
    <w:rsid w:val="009D566B"/>
    <w:rPr>
      <w:sz w:val="18"/>
      <w:szCs w:val="18"/>
    </w:rPr>
  </w:style>
  <w:style w:type="character" w:customStyle="1" w:styleId="a9">
    <w:name w:val="批注框文本 字符"/>
    <w:basedOn w:val="a0"/>
    <w:link w:val="a8"/>
    <w:uiPriority w:val="99"/>
    <w:semiHidden/>
    <w:rsid w:val="009D566B"/>
    <w:rPr>
      <w:sz w:val="18"/>
      <w:szCs w:val="18"/>
    </w:rPr>
  </w:style>
  <w:style w:type="character" w:styleId="aa">
    <w:name w:val="Strong"/>
    <w:basedOn w:val="a0"/>
    <w:uiPriority w:val="22"/>
    <w:qFormat/>
    <w:rsid w:val="006D1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5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王晨</dc:creator>
  <cp:keywords/>
  <dc:description/>
  <cp:lastModifiedBy>张琬茜</cp:lastModifiedBy>
  <cp:revision>16</cp:revision>
  <dcterms:created xsi:type="dcterms:W3CDTF">2021-05-27T02:14:00Z</dcterms:created>
  <dcterms:modified xsi:type="dcterms:W3CDTF">2021-09-17T02:36:00Z</dcterms:modified>
</cp:coreProperties>
</file>