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80146db09b2402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9月7日，2021年中国国际服务贸易交易会圆满落幕，本届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服贸会总体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成果数量、交易金额均超上届。9月9日，央视财经频道《经济半小时》以“服贸会上的‘新钱途’”为题，重点报道了本次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服贸会上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的新意与亮</w:t>
      </w:r>
      <w:bookmarkStart w:id="0" w:name="_GoBack"/>
      <w:bookmarkEnd w:id="0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点，节目中对本届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的官方技术服务商京东云给予了充分肯定，提出数字化服务贸易已成全球贸易新形态和未来贸易发展新引擎。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是全球首个服务贸易领域综合型展会，也是中国服务业对外开放的重要窗口，已发展成为国际服务贸易领域传播理念、衔接供需、共享商机、共促发展和促进世界经济复苏的重要平台。本届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重点关注数字经济等领域，线上参展企业达到</w:t>
      </w: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4969家，同比增长60%，线下参展企业，更有6成入驻了京东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会展云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打造的“云上”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平台。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在报道中，京东云的线下展台以及京东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会展云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打造的“云上”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展厅多次出镜，《经济半小时》记者还在工作人员的帮助下，现场登录和感受了线上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的魅力。节目指出，在线上、在云端，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也在如火如荼地展开，数字服务专区成为此次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服贸会上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的又一大亮点。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“今年京东云再度为大会提供数字化技术支持和运营服务保障。对于做好服贸会的技术支持，我们非常重视也有信心。”京东科技京东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云事业群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总裁高礼强在接受《经济半小时》记者采访时表示。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《经济半小时》重点介绍了云上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为参展商和客商提供的各种功能。在京东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会展云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的线上平台上，商家可以搭建自己的展厅；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期间的各种论坛也同步在平台上直播，供参展商和客商参会；当商家和客户有合作意向时，还可在线上平台间进行洽谈签约。为了保证线上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平稳、顺畅、安全举行，会场外京东的技术团队提供了</w:t>
      </w: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24小时全天候的技术支持，</w:t>
      </w: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lastRenderedPageBreak/>
        <w:t>充分保障了参展商和客商交流洽谈的私密性与安全性。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“在云平台上，用户可对发送的信息设置对方阅读后</w:t>
      </w: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10秒、30秒或1分钟后自动收回；同时一旦有人截图，我们的系统就会提示对方，与你对话的人已经截屏。通过上述手段，充分确保安全性和私密性。”京东科技京东</w:t>
      </w:r>
      <w:proofErr w:type="gramStart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会展云产品</w:t>
      </w:r>
      <w:proofErr w:type="gramEnd"/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总经理侯超介绍说道。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今年是京东云连续第二年成为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的官方技术服务商。基于云计算、人工智能、大数据等技术对招商引资、展会服务进行创新，京东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会展云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此番打造的云展览、云会议、云洽谈等各项服务，不断筑牢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技术底座，推动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服贸会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朝着数字化、智能化、常态化的方向发展，切实为实体</w:t>
      </w:r>
      <w:proofErr w:type="gramStart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产业数智化</w:t>
      </w:r>
      <w:proofErr w:type="gramEnd"/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发展创造新的增长点。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当下，受新冠疫情影响，服务贸易的数字化进程正在不断加快。根据联合国贸发会议统计，我国</w:t>
      </w:r>
      <w:r w:rsidRPr="00EA7835">
        <w:rPr>
          <w:rFonts w:ascii="微软雅黑" w:eastAsia="微软雅黑" w:hAnsi="微软雅黑" w:cs="宋体"/>
          <w:color w:val="222222"/>
          <w:kern w:val="0"/>
          <w:szCs w:val="21"/>
        </w:rPr>
        <w:t>2020年可数字化交付的服务贸易额为2947.6亿美元，同比增长8.4%，占服务贸易总额的比重为44.5%，已成为服务贸易新的增长点。</w:t>
      </w:r>
    </w:p>
    <w:p w:rsidR="00EA7835" w:rsidRPr="00EA7835" w:rsidRDefault="00EA7835" w:rsidP="00EA7835">
      <w:pPr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3126B5" w:rsidRPr="00EA7835" w:rsidRDefault="00EA7835" w:rsidP="00EA7835">
      <w:r w:rsidRPr="00EA7835">
        <w:rPr>
          <w:rFonts w:ascii="微软雅黑" w:eastAsia="微软雅黑" w:hAnsi="微软雅黑" w:cs="宋体" w:hint="eastAsia"/>
          <w:color w:val="222222"/>
          <w:kern w:val="0"/>
          <w:szCs w:val="21"/>
        </w:rPr>
        <w:t>“数字化的服务贸易正在成为全球贸易的新形态、未来贸易发展的新引擎。”在节目的最后，《经济半小时》再次重申了数字化服务贸易对于实体经济发展的助推作用。而京东作为同时具备实体企业基因和属性、拥有数字技术和能力的新型实体企业，正是推动数字经济和实体经济深度融合的重要力量，也将在双循环新格局中发挥巨大价值，带动数字服务贸易迈向新格局，促进实体经济高质量发展。</w:t>
      </w:r>
    </w:p>
    <w:sectPr w:rsidR="003126B5" w:rsidRPr="00EA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82" w:rsidRDefault="00256082" w:rsidP="000F3FA7">
      <w:r>
        <w:separator/>
      </w:r>
    </w:p>
  </w:endnote>
  <w:endnote w:type="continuationSeparator" w:id="0">
    <w:p w:rsidR="00256082" w:rsidRDefault="00256082" w:rsidP="000F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82" w:rsidRDefault="00256082" w:rsidP="000F3FA7">
      <w:r>
        <w:separator/>
      </w:r>
    </w:p>
  </w:footnote>
  <w:footnote w:type="continuationSeparator" w:id="0">
    <w:p w:rsidR="00256082" w:rsidRDefault="00256082" w:rsidP="000F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01"/>
    <w:rsid w:val="00033001"/>
    <w:rsid w:val="00044FAF"/>
    <w:rsid w:val="000C47F4"/>
    <w:rsid w:val="000F3FA7"/>
    <w:rsid w:val="00121EE1"/>
    <w:rsid w:val="00130F80"/>
    <w:rsid w:val="001B5139"/>
    <w:rsid w:val="001C29A6"/>
    <w:rsid w:val="001E73A1"/>
    <w:rsid w:val="00256082"/>
    <w:rsid w:val="002A521B"/>
    <w:rsid w:val="003126B5"/>
    <w:rsid w:val="0032332C"/>
    <w:rsid w:val="00342360"/>
    <w:rsid w:val="00401756"/>
    <w:rsid w:val="00475647"/>
    <w:rsid w:val="00553C0E"/>
    <w:rsid w:val="005A0566"/>
    <w:rsid w:val="005A350E"/>
    <w:rsid w:val="00646942"/>
    <w:rsid w:val="0090068D"/>
    <w:rsid w:val="00AE7143"/>
    <w:rsid w:val="00C272D1"/>
    <w:rsid w:val="00D8522F"/>
    <w:rsid w:val="00DB3D46"/>
    <w:rsid w:val="00EA7835"/>
    <w:rsid w:val="00EF303E"/>
    <w:rsid w:val="00F17639"/>
    <w:rsid w:val="00F47636"/>
    <w:rsid w:val="00F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46BAA3-8527-412C-8570-AE9DE5FB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3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73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F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F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FA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944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libo335</dc:creator>
  <cp:keywords/>
  <dc:description/>
  <cp:lastModifiedBy>zhouenzheng1</cp:lastModifiedBy>
  <cp:revision>3</cp:revision>
  <dcterms:created xsi:type="dcterms:W3CDTF">2021-09-15T06:18:00Z</dcterms:created>
  <dcterms:modified xsi:type="dcterms:W3CDTF">2021-09-16T10:22:00Z</dcterms:modified>
</cp:coreProperties>
</file>