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dat" ContentType="text/plain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d80146db09b24026" Type="http://schemas.microsoft.com/office/2006/relationships/txt" Target="udata/data.dat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E7143" w:rsidRPr="0090068D" w:rsidRDefault="00AE7143" w:rsidP="00AE7143">
      <w:pPr>
        <w:widowControl/>
        <w:shd w:val="clear" w:color="auto" w:fill="FFFFFF"/>
        <w:outlineLvl w:val="0"/>
        <w:rPr>
          <w:rFonts w:ascii="微软雅黑" w:eastAsia="微软雅黑" w:hAnsi="微软雅黑" w:cs="宋体"/>
          <w:b/>
          <w:color w:val="222222"/>
          <w:kern w:val="0"/>
          <w:szCs w:val="21"/>
        </w:rPr>
      </w:pPr>
    </w:p>
    <w:p w:rsidR="0090068D" w:rsidRDefault="00DB3D46" w:rsidP="00AE7143">
      <w:pPr>
        <w:pStyle w:val="a3"/>
        <w:shd w:val="clear" w:color="auto" w:fill="FFFFFF"/>
        <w:spacing w:before="0" w:beforeAutospacing="0" w:after="0" w:afterAutospacing="0"/>
        <w:ind w:firstLineChars="200" w:firstLine="420"/>
        <w:jc w:val="both"/>
        <w:rPr>
          <w:rFonts w:ascii="微软雅黑" w:eastAsia="微软雅黑" w:hAnsi="微软雅黑"/>
          <w:color w:val="222222"/>
          <w:sz w:val="21"/>
          <w:szCs w:val="21"/>
        </w:rPr>
      </w:pPr>
      <w:r w:rsidRPr="00DB3D46">
        <w:rPr>
          <w:rFonts w:ascii="微软雅黑" w:eastAsia="微软雅黑" w:hAnsi="微软雅黑" w:hint="eastAsia"/>
          <w:color w:val="222222"/>
          <w:sz w:val="21"/>
          <w:szCs w:val="21"/>
        </w:rPr>
        <w:t>9月2日，2021</w:t>
      </w:r>
      <w:r w:rsidR="005A0566">
        <w:rPr>
          <w:rFonts w:ascii="微软雅黑" w:eastAsia="微软雅黑" w:hAnsi="微软雅黑" w:hint="eastAsia"/>
          <w:color w:val="222222"/>
          <w:sz w:val="21"/>
          <w:szCs w:val="21"/>
        </w:rPr>
        <w:t>年中国国际服务贸易交易会盛大开幕。</w:t>
      </w:r>
      <w:r w:rsidR="001C29A6" w:rsidRPr="001C29A6">
        <w:rPr>
          <w:rFonts w:ascii="微软雅黑" w:eastAsia="微软雅黑" w:hAnsi="微软雅黑" w:hint="eastAsia"/>
          <w:color w:val="222222"/>
          <w:sz w:val="21"/>
          <w:szCs w:val="21"/>
        </w:rPr>
        <w:t>本届</w:t>
      </w:r>
      <w:proofErr w:type="gramStart"/>
      <w:r w:rsidR="001C29A6" w:rsidRPr="001C29A6">
        <w:rPr>
          <w:rFonts w:ascii="微软雅黑" w:eastAsia="微软雅黑" w:hAnsi="微软雅黑" w:hint="eastAsia"/>
          <w:color w:val="222222"/>
          <w:sz w:val="21"/>
          <w:szCs w:val="21"/>
        </w:rPr>
        <w:t>服贸会</w:t>
      </w:r>
      <w:proofErr w:type="gramEnd"/>
      <w:r w:rsidR="001C29A6" w:rsidRPr="001C29A6">
        <w:rPr>
          <w:rFonts w:ascii="微软雅黑" w:eastAsia="微软雅黑" w:hAnsi="微软雅黑" w:hint="eastAsia"/>
          <w:color w:val="222222"/>
          <w:sz w:val="21"/>
          <w:szCs w:val="21"/>
        </w:rPr>
        <w:t>以“数字开启未来 服务促进发展”为主题</w:t>
      </w:r>
      <w:r w:rsidRPr="00DB3D46">
        <w:rPr>
          <w:rFonts w:ascii="微软雅黑" w:eastAsia="微软雅黑" w:hAnsi="微软雅黑" w:hint="eastAsia"/>
          <w:color w:val="222222"/>
          <w:sz w:val="21"/>
          <w:szCs w:val="21"/>
        </w:rPr>
        <w:t>，</w:t>
      </w:r>
      <w:proofErr w:type="gramStart"/>
      <w:r w:rsidR="005A0566" w:rsidRPr="005A0566">
        <w:rPr>
          <w:rFonts w:ascii="微软雅黑" w:eastAsia="微软雅黑" w:hAnsi="微软雅黑"/>
          <w:color w:val="222222"/>
          <w:sz w:val="21"/>
          <w:szCs w:val="21"/>
        </w:rPr>
        <w:t>碳达</w:t>
      </w:r>
      <w:proofErr w:type="gramEnd"/>
      <w:r w:rsidR="005A0566" w:rsidRPr="005A0566">
        <w:rPr>
          <w:rFonts w:ascii="微软雅黑" w:eastAsia="微软雅黑" w:hAnsi="微软雅黑"/>
          <w:color w:val="222222"/>
          <w:sz w:val="21"/>
          <w:szCs w:val="21"/>
        </w:rPr>
        <w:t>峰、碳中和以及绿色发展也是本</w:t>
      </w:r>
      <w:r w:rsidR="000F3FA7">
        <w:rPr>
          <w:rFonts w:ascii="微软雅黑" w:eastAsia="微软雅黑" w:hAnsi="微软雅黑" w:hint="eastAsia"/>
          <w:color w:val="222222"/>
          <w:sz w:val="21"/>
          <w:szCs w:val="21"/>
        </w:rPr>
        <w:t>届</w:t>
      </w:r>
      <w:proofErr w:type="gramStart"/>
      <w:r w:rsidR="005A0566" w:rsidRPr="005A0566">
        <w:rPr>
          <w:rFonts w:ascii="微软雅黑" w:eastAsia="微软雅黑" w:hAnsi="微软雅黑"/>
          <w:color w:val="222222"/>
          <w:sz w:val="21"/>
          <w:szCs w:val="21"/>
        </w:rPr>
        <w:t>服贸</w:t>
      </w:r>
      <w:proofErr w:type="gramEnd"/>
      <w:r w:rsidR="005A0566" w:rsidRPr="005A0566">
        <w:rPr>
          <w:rFonts w:ascii="微软雅黑" w:eastAsia="微软雅黑" w:hAnsi="微软雅黑"/>
          <w:color w:val="222222"/>
          <w:sz w:val="21"/>
          <w:szCs w:val="21"/>
        </w:rPr>
        <w:t>会关注的重中之重</w:t>
      </w:r>
      <w:r w:rsidR="005A0566" w:rsidRPr="005A0566">
        <w:rPr>
          <w:rFonts w:ascii="微软雅黑" w:eastAsia="微软雅黑" w:hAnsi="微软雅黑" w:hint="eastAsia"/>
          <w:color w:val="222222"/>
          <w:sz w:val="21"/>
          <w:szCs w:val="21"/>
        </w:rPr>
        <w:t>。</w:t>
      </w:r>
      <w:r w:rsidRPr="00DB3D46">
        <w:rPr>
          <w:rFonts w:ascii="微软雅黑" w:eastAsia="微软雅黑" w:hAnsi="微软雅黑" w:hint="eastAsia"/>
          <w:color w:val="222222"/>
          <w:sz w:val="21"/>
          <w:szCs w:val="21"/>
        </w:rPr>
        <w:t>京东云</w:t>
      </w:r>
      <w:r w:rsidRPr="00DB3D46">
        <w:rPr>
          <w:rFonts w:ascii="微软雅黑" w:eastAsia="微软雅黑" w:hAnsi="微软雅黑"/>
          <w:color w:val="222222"/>
          <w:sz w:val="21"/>
          <w:szCs w:val="21"/>
        </w:rPr>
        <w:t>凭借“京东云华东数据中心</w:t>
      </w:r>
      <w:r w:rsidR="001C29A6">
        <w:rPr>
          <w:rFonts w:ascii="微软雅黑" w:eastAsia="微软雅黑" w:hAnsi="微软雅黑" w:hint="eastAsia"/>
          <w:color w:val="222222"/>
          <w:sz w:val="21"/>
          <w:szCs w:val="21"/>
        </w:rPr>
        <w:t>”在</w:t>
      </w:r>
      <w:r w:rsidRPr="00DB3D46">
        <w:rPr>
          <w:rFonts w:ascii="微软雅黑" w:eastAsia="微软雅黑" w:hAnsi="微软雅黑"/>
          <w:color w:val="222222"/>
          <w:sz w:val="21"/>
          <w:szCs w:val="21"/>
        </w:rPr>
        <w:t>节能减</w:t>
      </w:r>
      <w:proofErr w:type="gramStart"/>
      <w:r w:rsidRPr="00DB3D46">
        <w:rPr>
          <w:rFonts w:ascii="微软雅黑" w:eastAsia="微软雅黑" w:hAnsi="微软雅黑"/>
          <w:color w:val="222222"/>
          <w:sz w:val="21"/>
          <w:szCs w:val="21"/>
        </w:rPr>
        <w:t>排</w:t>
      </w:r>
      <w:r w:rsidR="0090068D">
        <w:rPr>
          <w:rFonts w:ascii="微软雅黑" w:eastAsia="微软雅黑" w:hAnsi="微软雅黑" w:hint="eastAsia"/>
          <w:color w:val="222222"/>
          <w:sz w:val="21"/>
          <w:szCs w:val="21"/>
        </w:rPr>
        <w:t>方面的杰出</w:t>
      </w:r>
      <w:r w:rsidRPr="00DB3D46">
        <w:rPr>
          <w:rFonts w:ascii="微软雅黑" w:eastAsia="微软雅黑" w:hAnsi="微软雅黑"/>
          <w:color w:val="222222"/>
          <w:sz w:val="21"/>
          <w:szCs w:val="21"/>
        </w:rPr>
        <w:t>实践</w:t>
      </w:r>
      <w:proofErr w:type="gramEnd"/>
      <w:r w:rsidRPr="00DB3D46">
        <w:rPr>
          <w:rFonts w:ascii="微软雅黑" w:eastAsia="微软雅黑" w:hAnsi="微软雅黑"/>
          <w:color w:val="222222"/>
          <w:sz w:val="21"/>
          <w:szCs w:val="21"/>
        </w:rPr>
        <w:t>荣获本届</w:t>
      </w:r>
      <w:proofErr w:type="gramStart"/>
      <w:r w:rsidRPr="00DB3D46">
        <w:rPr>
          <w:rFonts w:ascii="微软雅黑" w:eastAsia="微软雅黑" w:hAnsi="微软雅黑"/>
          <w:color w:val="222222"/>
          <w:sz w:val="21"/>
          <w:szCs w:val="21"/>
        </w:rPr>
        <w:t>服贸</w:t>
      </w:r>
      <w:proofErr w:type="gramEnd"/>
      <w:r w:rsidRPr="00DB3D46">
        <w:rPr>
          <w:rFonts w:ascii="微软雅黑" w:eastAsia="微软雅黑" w:hAnsi="微软雅黑"/>
          <w:color w:val="222222"/>
          <w:sz w:val="21"/>
          <w:szCs w:val="21"/>
        </w:rPr>
        <w:t>会</w:t>
      </w:r>
      <w:r w:rsidR="001C29A6">
        <w:rPr>
          <w:rFonts w:ascii="微软雅黑" w:eastAsia="微软雅黑" w:hAnsi="微软雅黑" w:hint="eastAsia"/>
          <w:color w:val="222222"/>
          <w:sz w:val="21"/>
          <w:szCs w:val="21"/>
        </w:rPr>
        <w:t>的</w:t>
      </w:r>
      <w:r w:rsidRPr="00DB3D46">
        <w:rPr>
          <w:rFonts w:ascii="微软雅黑" w:eastAsia="微软雅黑" w:hAnsi="微软雅黑"/>
          <w:color w:val="222222"/>
          <w:sz w:val="21"/>
          <w:szCs w:val="21"/>
        </w:rPr>
        <w:t>“绿色发展服务示范案例”奖项，</w:t>
      </w:r>
      <w:r w:rsidR="001C29A6">
        <w:rPr>
          <w:rFonts w:ascii="微软雅黑" w:eastAsia="微软雅黑" w:hAnsi="微软雅黑" w:hint="eastAsia"/>
          <w:color w:val="222222"/>
          <w:sz w:val="21"/>
          <w:szCs w:val="21"/>
        </w:rPr>
        <w:t>展示了京东云在</w:t>
      </w:r>
      <w:r w:rsidR="001C29A6" w:rsidRPr="001C29A6">
        <w:rPr>
          <w:rFonts w:ascii="微软雅黑" w:eastAsia="微软雅黑" w:hAnsi="微软雅黑" w:hint="eastAsia"/>
          <w:color w:val="222222"/>
          <w:sz w:val="21"/>
          <w:szCs w:val="21"/>
        </w:rPr>
        <w:t>数据中心节能降碳</w:t>
      </w:r>
      <w:r w:rsidR="001C29A6">
        <w:rPr>
          <w:rFonts w:ascii="微软雅黑" w:eastAsia="微软雅黑" w:hAnsi="微软雅黑" w:hint="eastAsia"/>
          <w:color w:val="222222"/>
          <w:sz w:val="21"/>
          <w:szCs w:val="21"/>
        </w:rPr>
        <w:t>、</w:t>
      </w:r>
      <w:r w:rsidR="000F3FA7">
        <w:rPr>
          <w:rFonts w:ascii="微软雅黑" w:eastAsia="微软雅黑" w:hAnsi="微软雅黑" w:hint="eastAsia"/>
          <w:color w:val="222222"/>
          <w:sz w:val="21"/>
          <w:szCs w:val="21"/>
        </w:rPr>
        <w:t>绿色</w:t>
      </w:r>
      <w:r w:rsidR="001C29A6">
        <w:rPr>
          <w:rFonts w:ascii="微软雅黑" w:eastAsia="微软雅黑" w:hAnsi="微软雅黑" w:hint="eastAsia"/>
          <w:color w:val="222222"/>
          <w:sz w:val="21"/>
          <w:szCs w:val="21"/>
        </w:rPr>
        <w:t>技术与实践等方面的</w:t>
      </w:r>
      <w:r w:rsidR="00044FAF">
        <w:rPr>
          <w:rFonts w:ascii="微软雅黑" w:eastAsia="微软雅黑" w:hAnsi="微软雅黑" w:hint="eastAsia"/>
          <w:color w:val="222222"/>
          <w:sz w:val="21"/>
          <w:szCs w:val="21"/>
        </w:rPr>
        <w:t>雄厚</w:t>
      </w:r>
      <w:r w:rsidR="001C29A6">
        <w:rPr>
          <w:rFonts w:ascii="微软雅黑" w:eastAsia="微软雅黑" w:hAnsi="微软雅黑" w:hint="eastAsia"/>
          <w:color w:val="222222"/>
          <w:sz w:val="21"/>
          <w:szCs w:val="21"/>
        </w:rPr>
        <w:t>实力</w:t>
      </w:r>
      <w:r w:rsidR="0090068D">
        <w:rPr>
          <w:rFonts w:ascii="微软雅黑" w:eastAsia="微软雅黑" w:hAnsi="微软雅黑" w:hint="eastAsia"/>
          <w:color w:val="222222"/>
          <w:sz w:val="21"/>
          <w:szCs w:val="21"/>
        </w:rPr>
        <w:t>，</w:t>
      </w:r>
      <w:r w:rsidR="001B5139">
        <w:rPr>
          <w:rFonts w:ascii="微软雅黑" w:eastAsia="微软雅黑" w:hAnsi="微软雅黑" w:hint="eastAsia"/>
          <w:color w:val="222222"/>
          <w:sz w:val="21"/>
          <w:szCs w:val="21"/>
        </w:rPr>
        <w:t>更</w:t>
      </w:r>
      <w:r w:rsidR="0090068D">
        <w:rPr>
          <w:rFonts w:ascii="微软雅黑" w:eastAsia="微软雅黑" w:hAnsi="微软雅黑" w:hint="eastAsia"/>
          <w:color w:val="222222"/>
          <w:sz w:val="21"/>
          <w:szCs w:val="21"/>
        </w:rPr>
        <w:t>在业内起到</w:t>
      </w:r>
      <w:r w:rsidR="0090068D" w:rsidRPr="0090068D">
        <w:rPr>
          <w:rFonts w:ascii="微软雅黑" w:eastAsia="微软雅黑" w:hAnsi="微软雅黑"/>
          <w:color w:val="222222"/>
          <w:sz w:val="21"/>
          <w:szCs w:val="21"/>
        </w:rPr>
        <w:t>示范与引领作用</w:t>
      </w:r>
      <w:r w:rsidR="001B5139">
        <w:rPr>
          <w:rFonts w:ascii="微软雅黑" w:eastAsia="微软雅黑" w:hAnsi="微软雅黑" w:hint="eastAsia"/>
          <w:color w:val="222222"/>
          <w:sz w:val="21"/>
          <w:szCs w:val="21"/>
        </w:rPr>
        <w:t>。</w:t>
      </w:r>
    </w:p>
    <w:p w:rsidR="0032332C" w:rsidRDefault="0032332C" w:rsidP="00AE7143">
      <w:pPr>
        <w:pStyle w:val="a3"/>
        <w:shd w:val="clear" w:color="auto" w:fill="FFFFFF"/>
        <w:spacing w:before="0" w:beforeAutospacing="0" w:after="0" w:afterAutospacing="0"/>
        <w:ind w:firstLineChars="200" w:firstLine="420"/>
        <w:jc w:val="both"/>
        <w:rPr>
          <w:rFonts w:ascii="微软雅黑" w:eastAsia="微软雅黑" w:hAnsi="微软雅黑"/>
          <w:color w:val="222222"/>
          <w:sz w:val="21"/>
          <w:szCs w:val="21"/>
        </w:rPr>
      </w:pPr>
      <w:r w:rsidRPr="0032332C">
        <w:rPr>
          <w:rFonts w:ascii="微软雅黑" w:eastAsia="微软雅黑" w:hAnsi="微软雅黑" w:hint="eastAsia"/>
          <w:color w:val="222222"/>
          <w:sz w:val="21"/>
          <w:szCs w:val="21"/>
        </w:rPr>
        <w:t>随着产业</w:t>
      </w:r>
      <w:proofErr w:type="gramStart"/>
      <w:r w:rsidRPr="0032332C">
        <w:rPr>
          <w:rFonts w:ascii="微软雅黑" w:eastAsia="微软雅黑" w:hAnsi="微软雅黑" w:hint="eastAsia"/>
          <w:color w:val="222222"/>
          <w:sz w:val="21"/>
          <w:szCs w:val="21"/>
        </w:rPr>
        <w:t>数智化转型进程</w:t>
      </w:r>
      <w:proofErr w:type="gramEnd"/>
      <w:r w:rsidRPr="0032332C">
        <w:rPr>
          <w:rFonts w:ascii="微软雅黑" w:eastAsia="微软雅黑" w:hAnsi="微软雅黑" w:hint="eastAsia"/>
          <w:color w:val="222222"/>
          <w:sz w:val="21"/>
          <w:szCs w:val="21"/>
        </w:rPr>
        <w:t>的加速，数据中心能耗需求也在持续高涨，建设绿色数据中心成为大势所趋。作为承载京东</w:t>
      </w:r>
      <w:proofErr w:type="gramStart"/>
      <w:r w:rsidRPr="0032332C">
        <w:rPr>
          <w:rFonts w:ascii="微软雅黑" w:eastAsia="微软雅黑" w:hAnsi="微软雅黑" w:hint="eastAsia"/>
          <w:color w:val="222222"/>
          <w:sz w:val="21"/>
          <w:szCs w:val="21"/>
        </w:rPr>
        <w:t>云算力</w:t>
      </w:r>
      <w:proofErr w:type="gramEnd"/>
      <w:r w:rsidRPr="0032332C">
        <w:rPr>
          <w:rFonts w:ascii="微软雅黑" w:eastAsia="微软雅黑" w:hAnsi="微软雅黑" w:hint="eastAsia"/>
          <w:color w:val="222222"/>
          <w:sz w:val="21"/>
          <w:szCs w:val="21"/>
        </w:rPr>
        <w:t>的核心基础设施，京东云</w:t>
      </w:r>
      <w:r w:rsidR="00401756">
        <w:rPr>
          <w:rFonts w:ascii="微软雅黑" w:eastAsia="微软雅黑" w:hAnsi="微软雅黑" w:hint="eastAsia"/>
          <w:color w:val="222222"/>
          <w:sz w:val="21"/>
          <w:szCs w:val="21"/>
        </w:rPr>
        <w:t>华东数据中心</w:t>
      </w:r>
      <w:r w:rsidRPr="0032332C">
        <w:rPr>
          <w:rFonts w:ascii="微软雅黑" w:eastAsia="微软雅黑" w:hAnsi="微软雅黑" w:hint="eastAsia"/>
          <w:color w:val="222222"/>
          <w:sz w:val="21"/>
          <w:szCs w:val="21"/>
        </w:rPr>
        <w:t>持续通过硬件技术创新、</w:t>
      </w:r>
      <w:r w:rsidR="00401756" w:rsidRPr="0032332C">
        <w:rPr>
          <w:rFonts w:ascii="微软雅黑" w:eastAsia="微软雅黑" w:hAnsi="微软雅黑" w:hint="eastAsia"/>
          <w:color w:val="222222"/>
          <w:sz w:val="21"/>
          <w:szCs w:val="21"/>
        </w:rPr>
        <w:t>提升智能运</w:t>
      </w:r>
      <w:proofErr w:type="gramStart"/>
      <w:r w:rsidR="00401756" w:rsidRPr="0032332C">
        <w:rPr>
          <w:rFonts w:ascii="微软雅黑" w:eastAsia="微软雅黑" w:hAnsi="微软雅黑" w:hint="eastAsia"/>
          <w:color w:val="222222"/>
          <w:sz w:val="21"/>
          <w:szCs w:val="21"/>
        </w:rPr>
        <w:t>维能</w:t>
      </w:r>
      <w:proofErr w:type="gramEnd"/>
      <w:r w:rsidR="00401756" w:rsidRPr="0032332C">
        <w:rPr>
          <w:rFonts w:ascii="微软雅黑" w:eastAsia="微软雅黑" w:hAnsi="微软雅黑" w:hint="eastAsia"/>
          <w:color w:val="222222"/>
          <w:sz w:val="21"/>
          <w:szCs w:val="21"/>
        </w:rPr>
        <w:t>力</w:t>
      </w:r>
      <w:r w:rsidRPr="0032332C">
        <w:rPr>
          <w:rFonts w:ascii="微软雅黑" w:eastAsia="微软雅黑" w:hAnsi="微软雅黑" w:hint="eastAsia"/>
          <w:color w:val="222222"/>
          <w:sz w:val="21"/>
          <w:szCs w:val="21"/>
        </w:rPr>
        <w:t>以及</w:t>
      </w:r>
      <w:r w:rsidR="00401756" w:rsidRPr="0032332C">
        <w:rPr>
          <w:rFonts w:ascii="微软雅黑" w:eastAsia="微软雅黑" w:hAnsi="微软雅黑" w:hint="eastAsia"/>
          <w:color w:val="222222"/>
          <w:sz w:val="21"/>
          <w:szCs w:val="21"/>
        </w:rPr>
        <w:t>清洁能源全面应用</w:t>
      </w:r>
      <w:r w:rsidRPr="0032332C">
        <w:rPr>
          <w:rFonts w:ascii="微软雅黑" w:eastAsia="微软雅黑" w:hAnsi="微软雅黑" w:hint="eastAsia"/>
          <w:color w:val="222222"/>
          <w:sz w:val="21"/>
          <w:szCs w:val="21"/>
        </w:rPr>
        <w:t>等多项举措</w:t>
      </w:r>
      <w:proofErr w:type="gramStart"/>
      <w:r w:rsidRPr="0032332C">
        <w:rPr>
          <w:rFonts w:ascii="微软雅黑" w:eastAsia="微软雅黑" w:hAnsi="微软雅黑" w:hint="eastAsia"/>
          <w:color w:val="222222"/>
          <w:sz w:val="21"/>
          <w:szCs w:val="21"/>
        </w:rPr>
        <w:t>践</w:t>
      </w:r>
      <w:proofErr w:type="gramEnd"/>
      <w:r w:rsidRPr="0032332C">
        <w:rPr>
          <w:rFonts w:ascii="微软雅黑" w:eastAsia="微软雅黑" w:hAnsi="微软雅黑" w:hint="eastAsia"/>
          <w:color w:val="222222"/>
          <w:sz w:val="21"/>
          <w:szCs w:val="21"/>
        </w:rPr>
        <w:t>行数字减碳</w:t>
      </w:r>
      <w:r w:rsidR="00401756">
        <w:rPr>
          <w:rFonts w:ascii="微软雅黑" w:eastAsia="微软雅黑" w:hAnsi="微软雅黑" w:hint="eastAsia"/>
          <w:color w:val="222222"/>
          <w:sz w:val="21"/>
          <w:szCs w:val="21"/>
        </w:rPr>
        <w:t>，服务</w:t>
      </w:r>
      <w:r w:rsidR="00F47636">
        <w:rPr>
          <w:rFonts w:ascii="微软雅黑" w:eastAsia="微软雅黑" w:hAnsi="微软雅黑" w:hint="eastAsia"/>
          <w:color w:val="222222"/>
          <w:sz w:val="21"/>
          <w:szCs w:val="21"/>
        </w:rPr>
        <w:t>绿色发展</w:t>
      </w:r>
      <w:r w:rsidR="00401756">
        <w:rPr>
          <w:rFonts w:ascii="微软雅黑" w:eastAsia="微软雅黑" w:hAnsi="微软雅黑" w:hint="eastAsia"/>
          <w:color w:val="222222"/>
          <w:sz w:val="21"/>
          <w:szCs w:val="21"/>
        </w:rPr>
        <w:t>。</w:t>
      </w:r>
    </w:p>
    <w:p w:rsidR="0032332C" w:rsidRPr="0032332C" w:rsidRDefault="0032332C" w:rsidP="00AE7143">
      <w:pPr>
        <w:pStyle w:val="a3"/>
        <w:shd w:val="clear" w:color="auto" w:fill="FFFFFF"/>
        <w:spacing w:before="0" w:beforeAutospacing="0" w:after="0" w:afterAutospacing="0"/>
        <w:ind w:firstLineChars="200" w:firstLine="420"/>
        <w:jc w:val="both"/>
        <w:rPr>
          <w:rFonts w:ascii="微软雅黑" w:eastAsia="微软雅黑" w:hAnsi="微软雅黑"/>
          <w:color w:val="222222"/>
          <w:sz w:val="21"/>
          <w:szCs w:val="21"/>
        </w:rPr>
      </w:pPr>
      <w:r w:rsidRPr="0032332C">
        <w:rPr>
          <w:rFonts w:ascii="微软雅黑" w:eastAsia="微软雅黑" w:hAnsi="微软雅黑"/>
          <w:color w:val="222222"/>
          <w:sz w:val="21"/>
          <w:szCs w:val="21"/>
        </w:rPr>
        <w:t>在硬件方面，京东</w:t>
      </w:r>
      <w:proofErr w:type="gramStart"/>
      <w:r w:rsidRPr="0032332C">
        <w:rPr>
          <w:rFonts w:ascii="微软雅黑" w:eastAsia="微软雅黑" w:hAnsi="微软雅黑"/>
          <w:color w:val="222222"/>
          <w:sz w:val="21"/>
          <w:szCs w:val="21"/>
        </w:rPr>
        <w:t>云数据</w:t>
      </w:r>
      <w:proofErr w:type="gramEnd"/>
      <w:r w:rsidRPr="0032332C">
        <w:rPr>
          <w:rFonts w:ascii="微软雅黑" w:eastAsia="微软雅黑" w:hAnsi="微软雅黑"/>
          <w:color w:val="222222"/>
          <w:sz w:val="21"/>
          <w:szCs w:val="21"/>
        </w:rPr>
        <w:t>中心有三大核心技术。一是已经在京东华东昆山数据中心使用的智能间接蒸发冷却机组，其内置的智能运维系统，能够保证故障发生15分钟内快速定位。同时，可以借助智能运维系统，实时了解蒸发系统的温度等系数，模块化设计能够更好地调整制冷模式，有效降低能耗。二是中低压一体化的供配设备，通过高度集成中压、低压以及锂电系统，以及工厂预制化方案，最终实现成本下降8%，效率提升2.5%。三是采用冷机+自然冷却方式，通过板式液冷服务器实现了基础PUE小于1.1</w:t>
      </w:r>
      <w:r w:rsidR="002A521B">
        <w:rPr>
          <w:rFonts w:ascii="微软雅黑" w:eastAsia="微软雅黑" w:hAnsi="微软雅黑"/>
          <w:color w:val="222222"/>
          <w:sz w:val="21"/>
          <w:szCs w:val="21"/>
        </w:rPr>
        <w:t>5</w:t>
      </w:r>
      <w:r w:rsidRPr="0032332C">
        <w:rPr>
          <w:rFonts w:ascii="微软雅黑" w:eastAsia="微软雅黑" w:hAnsi="微软雅黑"/>
          <w:color w:val="222222"/>
          <w:sz w:val="21"/>
          <w:szCs w:val="21"/>
        </w:rPr>
        <w:t>。</w:t>
      </w:r>
    </w:p>
    <w:p w:rsidR="0032332C" w:rsidRPr="0032332C" w:rsidRDefault="0032332C" w:rsidP="00AE7143">
      <w:pPr>
        <w:pStyle w:val="a3"/>
        <w:shd w:val="clear" w:color="auto" w:fill="FFFFFF"/>
        <w:spacing w:before="0" w:beforeAutospacing="0" w:after="0" w:afterAutospacing="0"/>
        <w:ind w:firstLineChars="200" w:firstLine="420"/>
        <w:jc w:val="both"/>
        <w:rPr>
          <w:rFonts w:ascii="微软雅黑" w:eastAsia="微软雅黑" w:hAnsi="微软雅黑"/>
          <w:color w:val="222222"/>
          <w:sz w:val="21"/>
          <w:szCs w:val="21"/>
        </w:rPr>
      </w:pPr>
      <w:r w:rsidRPr="0032332C">
        <w:rPr>
          <w:rFonts w:ascii="微软雅黑" w:eastAsia="微软雅黑" w:hAnsi="微软雅黑"/>
          <w:color w:val="222222"/>
          <w:sz w:val="21"/>
          <w:szCs w:val="21"/>
        </w:rPr>
        <w:t>在服务器整机柜设计方面，</w:t>
      </w:r>
      <w:proofErr w:type="gramStart"/>
      <w:r w:rsidRPr="0032332C">
        <w:rPr>
          <w:rFonts w:ascii="微软雅黑" w:eastAsia="微软雅黑" w:hAnsi="微软雅黑"/>
          <w:color w:val="222222"/>
          <w:sz w:val="21"/>
          <w:szCs w:val="21"/>
        </w:rPr>
        <w:t>新一代京造服务器</w:t>
      </w:r>
      <w:proofErr w:type="gramEnd"/>
      <w:r w:rsidRPr="0032332C">
        <w:rPr>
          <w:rFonts w:ascii="微软雅黑" w:eastAsia="微软雅黑" w:hAnsi="微软雅黑"/>
          <w:color w:val="222222"/>
          <w:sz w:val="21"/>
          <w:szCs w:val="21"/>
        </w:rPr>
        <w:t>改善风道与电源设计，同时增加新型散热器，提升整个主板散热与单个设备制冷效率。供电方面，提供整机柜解决方案，将每台服务器设备进行统一管理。之前每台服务器都需要一个备份电源，现在一个机柜十几台甚至几十台服务器只需要2到3个，极大提升效率。整机柜还实现了用电峰值的统一协调管理，京东云通过直流中压转低压等技术应用，极大地改善了散热与提升供电效率，有效地避免电源损耗。</w:t>
      </w:r>
    </w:p>
    <w:p w:rsidR="0032332C" w:rsidRDefault="0032332C" w:rsidP="00AE7143">
      <w:pPr>
        <w:pStyle w:val="a3"/>
        <w:shd w:val="clear" w:color="auto" w:fill="FFFFFF"/>
        <w:spacing w:before="0" w:beforeAutospacing="0" w:after="0" w:afterAutospacing="0"/>
        <w:ind w:firstLineChars="200" w:firstLine="420"/>
        <w:jc w:val="both"/>
        <w:rPr>
          <w:rFonts w:ascii="微软雅黑" w:eastAsia="微软雅黑" w:hAnsi="微软雅黑"/>
          <w:color w:val="222222"/>
          <w:sz w:val="21"/>
          <w:szCs w:val="21"/>
        </w:rPr>
      </w:pPr>
      <w:r w:rsidRPr="0032332C">
        <w:rPr>
          <w:rFonts w:ascii="微软雅黑" w:eastAsia="微软雅黑" w:hAnsi="微软雅黑"/>
          <w:color w:val="222222"/>
          <w:sz w:val="21"/>
          <w:szCs w:val="21"/>
        </w:rPr>
        <w:lastRenderedPageBreak/>
        <w:t>2021年京东618，得益于新一代定制化的CPU、存储及电力系统，单机柜比传统的服务器性能提升50%以上，供</w:t>
      </w:r>
      <w:proofErr w:type="gramStart"/>
      <w:r w:rsidRPr="0032332C">
        <w:rPr>
          <w:rFonts w:ascii="微软雅黑" w:eastAsia="微软雅黑" w:hAnsi="微软雅黑"/>
          <w:color w:val="222222"/>
          <w:sz w:val="21"/>
          <w:szCs w:val="21"/>
        </w:rPr>
        <w:t>耗方面</w:t>
      </w:r>
      <w:proofErr w:type="gramEnd"/>
      <w:r w:rsidRPr="0032332C">
        <w:rPr>
          <w:rFonts w:ascii="微软雅黑" w:eastAsia="微软雅黑" w:hAnsi="微软雅黑"/>
          <w:color w:val="222222"/>
          <w:sz w:val="21"/>
          <w:szCs w:val="21"/>
        </w:rPr>
        <w:t>比同等配置的机柜降低7%以上。</w:t>
      </w:r>
    </w:p>
    <w:p w:rsidR="00121EE1" w:rsidRDefault="00121EE1" w:rsidP="00AE7143">
      <w:pPr>
        <w:pStyle w:val="a3"/>
        <w:shd w:val="clear" w:color="auto" w:fill="FFFFFF"/>
        <w:spacing w:before="0" w:beforeAutospacing="0" w:after="0" w:afterAutospacing="0"/>
        <w:ind w:firstLineChars="200" w:firstLine="420"/>
        <w:jc w:val="both"/>
        <w:rPr>
          <w:rFonts w:ascii="微软雅黑" w:eastAsia="微软雅黑" w:hAnsi="微软雅黑"/>
          <w:color w:val="222222"/>
          <w:sz w:val="21"/>
          <w:szCs w:val="21"/>
        </w:rPr>
      </w:pPr>
      <w:r w:rsidRPr="00044FAF">
        <w:rPr>
          <w:rFonts w:ascii="微软雅黑" w:eastAsia="微软雅黑" w:hAnsi="微软雅黑"/>
          <w:color w:val="222222"/>
          <w:sz w:val="21"/>
          <w:szCs w:val="21"/>
        </w:rPr>
        <w:t>运</w:t>
      </w:r>
      <w:proofErr w:type="gramStart"/>
      <w:r w:rsidRPr="00044FAF">
        <w:rPr>
          <w:rFonts w:ascii="微软雅黑" w:eastAsia="微软雅黑" w:hAnsi="微软雅黑"/>
          <w:color w:val="222222"/>
          <w:sz w:val="21"/>
          <w:szCs w:val="21"/>
        </w:rPr>
        <w:t>维能力</w:t>
      </w:r>
      <w:proofErr w:type="gramEnd"/>
      <w:r w:rsidRPr="00044FAF">
        <w:rPr>
          <w:rFonts w:ascii="微软雅黑" w:eastAsia="微软雅黑" w:hAnsi="微软雅黑"/>
          <w:color w:val="222222"/>
          <w:sz w:val="21"/>
          <w:szCs w:val="21"/>
        </w:rPr>
        <w:t>直接决定了数据中心的使用效率与能源消耗。京东</w:t>
      </w:r>
      <w:proofErr w:type="gramStart"/>
      <w:r w:rsidRPr="00044FAF">
        <w:rPr>
          <w:rFonts w:ascii="微软雅黑" w:eastAsia="微软雅黑" w:hAnsi="微软雅黑"/>
          <w:color w:val="222222"/>
          <w:sz w:val="21"/>
          <w:szCs w:val="21"/>
        </w:rPr>
        <w:t>云运维能力</w:t>
      </w:r>
      <w:proofErr w:type="gramEnd"/>
      <w:r w:rsidRPr="00044FAF">
        <w:rPr>
          <w:rFonts w:ascii="微软雅黑" w:eastAsia="微软雅黑" w:hAnsi="微软雅黑"/>
          <w:color w:val="222222"/>
          <w:sz w:val="21"/>
          <w:szCs w:val="21"/>
        </w:rPr>
        <w:t>体现在两大方面，一是数据中心系统的全面感知。通过部署大量IoT设备，能够对数据中心运行的数据进行全方位分析，持续地调整机房制冷策略，最终达到绿色节能的效果。二是实现对全系统</w:t>
      </w:r>
      <w:proofErr w:type="gramStart"/>
      <w:r w:rsidRPr="00044FAF">
        <w:rPr>
          <w:rFonts w:ascii="微软雅黑" w:eastAsia="微软雅黑" w:hAnsi="微软雅黑"/>
          <w:color w:val="222222"/>
          <w:sz w:val="21"/>
          <w:szCs w:val="21"/>
        </w:rPr>
        <w:t>算力设备</w:t>
      </w:r>
      <w:proofErr w:type="gramEnd"/>
      <w:r w:rsidRPr="00044FAF">
        <w:rPr>
          <w:rFonts w:ascii="微软雅黑" w:eastAsia="微软雅黑" w:hAnsi="微软雅黑"/>
          <w:color w:val="222222"/>
          <w:sz w:val="21"/>
          <w:szCs w:val="21"/>
        </w:rPr>
        <w:t>的实时监控，智能地</w:t>
      </w:r>
      <w:proofErr w:type="gramStart"/>
      <w:r w:rsidRPr="00044FAF">
        <w:rPr>
          <w:rFonts w:ascii="微软雅黑" w:eastAsia="微软雅黑" w:hAnsi="微软雅黑"/>
          <w:color w:val="222222"/>
          <w:sz w:val="21"/>
          <w:szCs w:val="21"/>
        </w:rPr>
        <w:t>调度算力资</w:t>
      </w:r>
      <w:proofErr w:type="gramEnd"/>
      <w:r w:rsidRPr="00044FAF">
        <w:rPr>
          <w:rFonts w:ascii="微软雅黑" w:eastAsia="微软雅黑" w:hAnsi="微软雅黑"/>
          <w:color w:val="222222"/>
          <w:sz w:val="21"/>
          <w:szCs w:val="21"/>
        </w:rPr>
        <w:t>源和计算任务，错峰使用，极大提升电力系统效率。同时，京东</w:t>
      </w:r>
      <w:proofErr w:type="gramStart"/>
      <w:r w:rsidRPr="00044FAF">
        <w:rPr>
          <w:rFonts w:ascii="微软雅黑" w:eastAsia="微软雅黑" w:hAnsi="微软雅黑"/>
          <w:color w:val="222222"/>
          <w:sz w:val="21"/>
          <w:szCs w:val="21"/>
        </w:rPr>
        <w:t>云数据</w:t>
      </w:r>
      <w:proofErr w:type="gramEnd"/>
      <w:r w:rsidRPr="00044FAF">
        <w:rPr>
          <w:rFonts w:ascii="微软雅黑" w:eastAsia="微软雅黑" w:hAnsi="微软雅黑"/>
          <w:color w:val="222222"/>
          <w:sz w:val="21"/>
          <w:szCs w:val="21"/>
        </w:rPr>
        <w:t>中心的运</w:t>
      </w:r>
      <w:proofErr w:type="gramStart"/>
      <w:r w:rsidRPr="00044FAF">
        <w:rPr>
          <w:rFonts w:ascii="微软雅黑" w:eastAsia="微软雅黑" w:hAnsi="微软雅黑"/>
          <w:color w:val="222222"/>
          <w:sz w:val="21"/>
          <w:szCs w:val="21"/>
        </w:rPr>
        <w:t>维管</w:t>
      </w:r>
      <w:proofErr w:type="gramEnd"/>
      <w:r w:rsidRPr="00044FAF">
        <w:rPr>
          <w:rFonts w:ascii="微软雅黑" w:eastAsia="微软雅黑" w:hAnsi="微软雅黑"/>
          <w:color w:val="222222"/>
          <w:sz w:val="21"/>
          <w:szCs w:val="21"/>
        </w:rPr>
        <w:t>理实现了低代码工具化，形成统一运维大数据中心平台，运</w:t>
      </w:r>
      <w:proofErr w:type="gramStart"/>
      <w:r w:rsidRPr="00044FAF">
        <w:rPr>
          <w:rFonts w:ascii="微软雅黑" w:eastAsia="微软雅黑" w:hAnsi="微软雅黑"/>
          <w:color w:val="222222"/>
          <w:sz w:val="21"/>
          <w:szCs w:val="21"/>
        </w:rPr>
        <w:t>维人</w:t>
      </w:r>
      <w:proofErr w:type="gramEnd"/>
      <w:r w:rsidRPr="00044FAF">
        <w:rPr>
          <w:rFonts w:ascii="微软雅黑" w:eastAsia="微软雅黑" w:hAnsi="微软雅黑"/>
          <w:color w:val="222222"/>
          <w:sz w:val="21"/>
          <w:szCs w:val="21"/>
        </w:rPr>
        <w:t>员可以通过移动端随时随地查看与管理，实现了运</w:t>
      </w:r>
      <w:proofErr w:type="gramStart"/>
      <w:r w:rsidRPr="00044FAF">
        <w:rPr>
          <w:rFonts w:ascii="微软雅黑" w:eastAsia="微软雅黑" w:hAnsi="微软雅黑"/>
          <w:color w:val="222222"/>
          <w:sz w:val="21"/>
          <w:szCs w:val="21"/>
        </w:rPr>
        <w:t>维管</w:t>
      </w:r>
      <w:proofErr w:type="gramEnd"/>
      <w:r w:rsidRPr="00044FAF">
        <w:rPr>
          <w:rFonts w:ascii="微软雅黑" w:eastAsia="微软雅黑" w:hAnsi="微软雅黑"/>
          <w:color w:val="222222"/>
          <w:sz w:val="21"/>
          <w:szCs w:val="21"/>
        </w:rPr>
        <w:t>理的全面自动化</w:t>
      </w:r>
      <w:r w:rsidRPr="00044FAF">
        <w:rPr>
          <w:rFonts w:ascii="微软雅黑" w:eastAsia="微软雅黑" w:hAnsi="微软雅黑" w:hint="eastAsia"/>
          <w:color w:val="222222"/>
          <w:sz w:val="21"/>
          <w:szCs w:val="21"/>
        </w:rPr>
        <w:t>。</w:t>
      </w:r>
    </w:p>
    <w:p w:rsidR="00F94402" w:rsidRPr="0032332C" w:rsidRDefault="00F94402" w:rsidP="00AE7143">
      <w:pPr>
        <w:pStyle w:val="a3"/>
        <w:shd w:val="clear" w:color="auto" w:fill="FFFFFF"/>
        <w:spacing w:before="0" w:beforeAutospacing="0" w:after="0" w:afterAutospacing="0"/>
        <w:ind w:firstLine="200"/>
        <w:jc w:val="center"/>
        <w:rPr>
          <w:rFonts w:ascii="微软雅黑" w:eastAsia="微软雅黑" w:hAnsi="微软雅黑"/>
          <w:color w:val="222222"/>
          <w:sz w:val="21"/>
          <w:szCs w:val="21"/>
        </w:rPr>
      </w:pPr>
      <w:bookmarkStart w:id="0" w:name="_GoBack"/>
      <w:r>
        <w:rPr>
          <w:noProof/>
        </w:rPr>
        <w:drawing>
          <wp:inline distT="0" distB="0" distL="0" distR="0" wp14:anchorId="39F975E7" wp14:editId="3E651173">
            <wp:extent cx="4310743" cy="2873656"/>
            <wp:effectExtent l="0" t="0" r="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15005" cy="2876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044FAF" w:rsidRPr="00044FAF" w:rsidRDefault="0032332C" w:rsidP="00AE7143">
      <w:pPr>
        <w:pStyle w:val="a3"/>
        <w:shd w:val="clear" w:color="auto" w:fill="FFFFFF"/>
        <w:spacing w:before="0" w:beforeAutospacing="0" w:after="0" w:afterAutospacing="0"/>
        <w:ind w:firstLineChars="200" w:firstLine="420"/>
        <w:jc w:val="both"/>
        <w:rPr>
          <w:rFonts w:ascii="微软雅黑" w:eastAsia="微软雅黑" w:hAnsi="微软雅黑"/>
          <w:color w:val="222222"/>
          <w:sz w:val="21"/>
          <w:szCs w:val="21"/>
        </w:rPr>
      </w:pPr>
      <w:r w:rsidRPr="0032332C">
        <w:rPr>
          <w:rFonts w:ascii="微软雅黑" w:eastAsia="微软雅黑" w:hAnsi="微软雅黑"/>
          <w:color w:val="222222"/>
          <w:sz w:val="21"/>
          <w:szCs w:val="21"/>
        </w:rPr>
        <w:t>京东云还通过系统实化等软件能力的优化助力节能减排。在集中式GPU</w:t>
      </w:r>
      <w:proofErr w:type="gramStart"/>
      <w:r w:rsidRPr="0032332C">
        <w:rPr>
          <w:rFonts w:ascii="微软雅黑" w:eastAsia="微软雅黑" w:hAnsi="微软雅黑"/>
          <w:color w:val="222222"/>
          <w:sz w:val="21"/>
          <w:szCs w:val="21"/>
        </w:rPr>
        <w:t>算力平台</w:t>
      </w:r>
      <w:proofErr w:type="gramEnd"/>
      <w:r w:rsidRPr="0032332C">
        <w:rPr>
          <w:rFonts w:ascii="微软雅黑" w:eastAsia="微软雅黑" w:hAnsi="微软雅黑"/>
          <w:color w:val="222222"/>
          <w:sz w:val="21"/>
          <w:szCs w:val="21"/>
        </w:rPr>
        <w:t>与调整中心的支持下，所有的计算需求都可以实现全区域、全时段的共享，避免资源重复建设。为更好地</w:t>
      </w:r>
      <w:proofErr w:type="gramStart"/>
      <w:r w:rsidRPr="0032332C">
        <w:rPr>
          <w:rFonts w:ascii="微软雅黑" w:eastAsia="微软雅黑" w:hAnsi="微软雅黑"/>
          <w:color w:val="222222"/>
          <w:sz w:val="21"/>
          <w:szCs w:val="21"/>
        </w:rPr>
        <w:t>践行</w:t>
      </w:r>
      <w:proofErr w:type="gramEnd"/>
      <w:r w:rsidRPr="0032332C">
        <w:rPr>
          <w:rFonts w:ascii="微软雅黑" w:eastAsia="微软雅黑" w:hAnsi="微软雅黑"/>
          <w:color w:val="222222"/>
          <w:sz w:val="21"/>
          <w:szCs w:val="21"/>
        </w:rPr>
        <w:t>低碳，京东</w:t>
      </w:r>
      <w:r w:rsidR="000F3FA7">
        <w:rPr>
          <w:rFonts w:ascii="微软雅黑" w:eastAsia="微软雅黑" w:hAnsi="微软雅黑" w:hint="eastAsia"/>
          <w:color w:val="222222"/>
          <w:sz w:val="21"/>
          <w:szCs w:val="21"/>
        </w:rPr>
        <w:t>未来</w:t>
      </w:r>
      <w:r w:rsidRPr="0032332C">
        <w:rPr>
          <w:rFonts w:ascii="微软雅黑" w:eastAsia="微软雅黑" w:hAnsi="微软雅黑"/>
          <w:color w:val="222222"/>
          <w:sz w:val="21"/>
          <w:szCs w:val="21"/>
        </w:rPr>
        <w:t>将逐步</w:t>
      </w:r>
      <w:r w:rsidR="000F3FA7">
        <w:rPr>
          <w:rFonts w:ascii="微软雅黑" w:eastAsia="微软雅黑" w:hAnsi="微软雅黑" w:hint="eastAsia"/>
          <w:color w:val="222222"/>
          <w:sz w:val="21"/>
          <w:szCs w:val="21"/>
        </w:rPr>
        <w:t>把</w:t>
      </w:r>
      <w:r w:rsidRPr="0032332C">
        <w:rPr>
          <w:rFonts w:ascii="微软雅黑" w:eastAsia="微软雅黑" w:hAnsi="微软雅黑"/>
          <w:color w:val="222222"/>
          <w:sz w:val="21"/>
          <w:szCs w:val="21"/>
        </w:rPr>
        <w:t>高负载、高能耗业务向西部迁移，“东数西算”，借助西部大量清洁能源推动</w:t>
      </w:r>
      <w:proofErr w:type="gramStart"/>
      <w:r w:rsidRPr="0032332C">
        <w:rPr>
          <w:rFonts w:ascii="微软雅黑" w:eastAsia="微软雅黑" w:hAnsi="微软雅黑"/>
          <w:color w:val="222222"/>
          <w:sz w:val="21"/>
          <w:szCs w:val="21"/>
        </w:rPr>
        <w:t>绿电数</w:t>
      </w:r>
      <w:proofErr w:type="gramEnd"/>
      <w:r w:rsidRPr="0032332C">
        <w:rPr>
          <w:rFonts w:ascii="微软雅黑" w:eastAsia="微软雅黑" w:hAnsi="微软雅黑"/>
          <w:color w:val="222222"/>
          <w:sz w:val="21"/>
          <w:szCs w:val="21"/>
        </w:rPr>
        <w:t>据中心建设。在应用层面，通过边缘部署的方式进一步降低能耗需求。</w:t>
      </w:r>
    </w:p>
    <w:p w:rsidR="00044FAF" w:rsidRPr="00044FAF" w:rsidRDefault="00121EE1" w:rsidP="00AE7143">
      <w:pPr>
        <w:pStyle w:val="a3"/>
        <w:shd w:val="clear" w:color="auto" w:fill="FFFFFF"/>
        <w:spacing w:before="0" w:beforeAutospacing="0" w:after="0" w:afterAutospacing="0"/>
        <w:ind w:firstLineChars="200" w:firstLine="420"/>
        <w:jc w:val="both"/>
        <w:rPr>
          <w:rFonts w:ascii="微软雅黑" w:eastAsia="微软雅黑" w:hAnsi="微软雅黑"/>
          <w:color w:val="222222"/>
          <w:sz w:val="21"/>
          <w:szCs w:val="21"/>
        </w:rPr>
      </w:pPr>
      <w:r>
        <w:rPr>
          <w:rFonts w:ascii="微软雅黑" w:eastAsia="微软雅黑" w:hAnsi="微软雅黑" w:hint="eastAsia"/>
          <w:color w:val="222222"/>
          <w:sz w:val="21"/>
          <w:szCs w:val="21"/>
        </w:rPr>
        <w:t>清洁能源技术也正在应用于京东数据中心。京东华东数据中心</w:t>
      </w:r>
      <w:r w:rsidR="00044FAF" w:rsidRPr="00044FAF">
        <w:rPr>
          <w:rFonts w:ascii="微软雅黑" w:eastAsia="微软雅黑" w:hAnsi="微软雅黑" w:hint="eastAsia"/>
          <w:color w:val="222222"/>
          <w:sz w:val="21"/>
          <w:szCs w:val="21"/>
        </w:rPr>
        <w:t>使用大规模分布式光伏电站建设解决整个园区的供电。同时采用热回收技术，让热系统循环使用以保证资源高效利用。</w:t>
      </w:r>
    </w:p>
    <w:p w:rsidR="00044FAF" w:rsidRPr="00044FAF" w:rsidRDefault="00475647" w:rsidP="00AE7143">
      <w:pPr>
        <w:pStyle w:val="a3"/>
        <w:shd w:val="clear" w:color="auto" w:fill="FFFFFF"/>
        <w:spacing w:before="0" w:beforeAutospacing="0" w:after="0" w:afterAutospacing="0"/>
        <w:ind w:firstLineChars="200" w:firstLine="420"/>
        <w:jc w:val="both"/>
        <w:rPr>
          <w:rFonts w:ascii="微软雅黑" w:eastAsia="微软雅黑" w:hAnsi="微软雅黑"/>
          <w:color w:val="222222"/>
          <w:sz w:val="21"/>
          <w:szCs w:val="21"/>
        </w:rPr>
      </w:pPr>
      <w:r>
        <w:rPr>
          <w:rFonts w:ascii="微软雅黑" w:eastAsia="微软雅黑" w:hAnsi="微软雅黑" w:hint="eastAsia"/>
          <w:color w:val="222222"/>
          <w:sz w:val="21"/>
          <w:szCs w:val="21"/>
        </w:rPr>
        <w:lastRenderedPageBreak/>
        <w:t>据悉</w:t>
      </w:r>
      <w:r w:rsidR="00121EE1">
        <w:rPr>
          <w:rFonts w:ascii="微软雅黑" w:eastAsia="微软雅黑" w:hAnsi="微软雅黑" w:hint="eastAsia"/>
          <w:color w:val="222222"/>
          <w:sz w:val="21"/>
          <w:szCs w:val="21"/>
        </w:rPr>
        <w:t>，</w:t>
      </w:r>
      <w:r w:rsidR="00044FAF" w:rsidRPr="00044FAF">
        <w:rPr>
          <w:rFonts w:ascii="微软雅黑" w:eastAsia="微软雅黑" w:hAnsi="微软雅黑" w:hint="eastAsia"/>
          <w:color w:val="222222"/>
          <w:sz w:val="21"/>
          <w:szCs w:val="21"/>
        </w:rPr>
        <w:t>京东云新一代数据中心还将持续增加可再生能源（风能、太阳能）的利用比例，并逐步探索扩大数据中心能源的回收利用范围。同时，规模化采用园区标准化规划建设，供电、空调系统全面采用预制化中低压一体化供电模块、集中式锂电储能、间接蒸发冷却、液冷等创新、高效、节能技术，进一步提升数据中心建设交付速度、降低数据中心运行</w:t>
      </w:r>
      <w:r w:rsidR="00044FAF" w:rsidRPr="00044FAF">
        <w:rPr>
          <w:rFonts w:ascii="微软雅黑" w:eastAsia="微软雅黑" w:hAnsi="微软雅黑"/>
          <w:color w:val="222222"/>
          <w:sz w:val="21"/>
          <w:szCs w:val="21"/>
        </w:rPr>
        <w:t>PUE。</w:t>
      </w:r>
    </w:p>
    <w:p w:rsidR="003126B5" w:rsidRPr="0032332C" w:rsidRDefault="000F3FA7" w:rsidP="00AE7143">
      <w:pPr>
        <w:pStyle w:val="a3"/>
        <w:shd w:val="clear" w:color="auto" w:fill="FFFFFF"/>
        <w:spacing w:before="0" w:beforeAutospacing="0" w:after="0" w:afterAutospacing="0"/>
        <w:ind w:firstLineChars="200" w:firstLine="420"/>
        <w:jc w:val="both"/>
        <w:rPr>
          <w:rFonts w:ascii="微软雅黑" w:eastAsia="微软雅黑" w:hAnsi="微软雅黑"/>
          <w:color w:val="222222"/>
          <w:sz w:val="21"/>
          <w:szCs w:val="21"/>
        </w:rPr>
      </w:pPr>
      <w:r>
        <w:rPr>
          <w:rFonts w:ascii="微软雅黑" w:eastAsia="微软雅黑" w:hAnsi="微软雅黑" w:hint="eastAsia"/>
          <w:color w:val="222222"/>
          <w:sz w:val="21"/>
          <w:szCs w:val="21"/>
        </w:rPr>
        <w:t>今年年初</w:t>
      </w:r>
      <w:r w:rsidR="00044FAF" w:rsidRPr="00044FAF">
        <w:rPr>
          <w:rFonts w:ascii="微软雅黑" w:eastAsia="微软雅黑" w:hAnsi="微软雅黑" w:hint="eastAsia"/>
          <w:color w:val="222222"/>
          <w:sz w:val="21"/>
          <w:szCs w:val="21"/>
        </w:rPr>
        <w:t>，京东</w:t>
      </w:r>
      <w:r w:rsidR="00F17639">
        <w:rPr>
          <w:rFonts w:ascii="微软雅黑" w:eastAsia="微软雅黑" w:hAnsi="微软雅黑" w:hint="eastAsia"/>
          <w:color w:val="222222"/>
          <w:sz w:val="21"/>
          <w:szCs w:val="21"/>
        </w:rPr>
        <w:t>云</w:t>
      </w:r>
      <w:r w:rsidR="00044FAF" w:rsidRPr="00044FAF">
        <w:rPr>
          <w:rFonts w:ascii="微软雅黑" w:eastAsia="微软雅黑" w:hAnsi="微软雅黑" w:hint="eastAsia"/>
          <w:color w:val="222222"/>
          <w:sz w:val="21"/>
          <w:szCs w:val="21"/>
        </w:rPr>
        <w:t>华东数据中心</w:t>
      </w:r>
      <w:r w:rsidR="00F17639">
        <w:rPr>
          <w:rFonts w:ascii="微软雅黑" w:eastAsia="微软雅黑" w:hAnsi="微软雅黑" w:hint="eastAsia"/>
          <w:color w:val="222222"/>
          <w:sz w:val="21"/>
          <w:szCs w:val="21"/>
        </w:rPr>
        <w:t>成功入选</w:t>
      </w:r>
      <w:r w:rsidR="00044FAF" w:rsidRPr="00044FAF">
        <w:rPr>
          <w:rFonts w:ascii="微软雅黑" w:eastAsia="微软雅黑" w:hAnsi="微软雅黑" w:hint="eastAsia"/>
          <w:color w:val="222222"/>
          <w:sz w:val="21"/>
          <w:szCs w:val="21"/>
        </w:rPr>
        <w:t>工业和信息化部、</w:t>
      </w:r>
      <w:r w:rsidR="00F17639">
        <w:rPr>
          <w:rFonts w:ascii="微软雅黑" w:eastAsia="微软雅黑" w:hAnsi="微软雅黑" w:hint="eastAsia"/>
          <w:color w:val="222222"/>
          <w:sz w:val="21"/>
          <w:szCs w:val="21"/>
        </w:rPr>
        <w:t>国家</w:t>
      </w:r>
      <w:r w:rsidR="00044FAF" w:rsidRPr="00044FAF">
        <w:rPr>
          <w:rFonts w:ascii="微软雅黑" w:eastAsia="微软雅黑" w:hAnsi="微软雅黑" w:hint="eastAsia"/>
          <w:color w:val="222222"/>
          <w:sz w:val="21"/>
          <w:szCs w:val="21"/>
        </w:rPr>
        <w:t>发展和改革委员会、商务部等六部门</w:t>
      </w:r>
      <w:r w:rsidR="00F17639" w:rsidRPr="00F17639">
        <w:rPr>
          <w:rFonts w:ascii="微软雅黑" w:eastAsia="微软雅黑" w:hAnsi="微软雅黑" w:hint="eastAsia"/>
          <w:color w:val="222222"/>
          <w:sz w:val="21"/>
          <w:szCs w:val="21"/>
        </w:rPr>
        <w:t>确定</w:t>
      </w:r>
      <w:r w:rsidR="00F17639">
        <w:rPr>
          <w:rFonts w:ascii="微软雅黑" w:eastAsia="微软雅黑" w:hAnsi="微软雅黑" w:hint="eastAsia"/>
          <w:color w:val="222222"/>
          <w:sz w:val="21"/>
          <w:szCs w:val="21"/>
        </w:rPr>
        <w:t>的“</w:t>
      </w:r>
      <w:r w:rsidR="00F17639" w:rsidRPr="00044FAF" w:rsidDel="00F17639">
        <w:rPr>
          <w:rFonts w:ascii="微软雅黑" w:eastAsia="微软雅黑" w:hAnsi="微软雅黑" w:hint="eastAsia"/>
          <w:color w:val="222222"/>
          <w:sz w:val="21"/>
          <w:szCs w:val="21"/>
        </w:rPr>
        <w:t xml:space="preserve"> </w:t>
      </w:r>
      <w:r w:rsidR="00044FAF" w:rsidRPr="00044FAF">
        <w:rPr>
          <w:rFonts w:ascii="微软雅黑" w:eastAsia="微软雅黑" w:hAnsi="微软雅黑"/>
          <w:color w:val="222222"/>
          <w:sz w:val="21"/>
          <w:szCs w:val="21"/>
        </w:rPr>
        <w:t>2020年度国家绿色数据中心”。未来，京东云还将与数据中心绿色等级评估机构，联合探讨制定绿色数据中心能源利用及回收评价标准，助</w:t>
      </w:r>
      <w:proofErr w:type="gramStart"/>
      <w:r w:rsidR="00044FAF" w:rsidRPr="00044FAF">
        <w:rPr>
          <w:rFonts w:ascii="微软雅黑" w:eastAsia="微软雅黑" w:hAnsi="微软雅黑"/>
          <w:color w:val="222222"/>
          <w:sz w:val="21"/>
          <w:szCs w:val="21"/>
        </w:rPr>
        <w:t>推数据</w:t>
      </w:r>
      <w:proofErr w:type="gramEnd"/>
      <w:r w:rsidR="00044FAF" w:rsidRPr="00044FAF">
        <w:rPr>
          <w:rFonts w:ascii="微软雅黑" w:eastAsia="微软雅黑" w:hAnsi="微软雅黑"/>
          <w:color w:val="222222"/>
          <w:sz w:val="21"/>
          <w:szCs w:val="21"/>
        </w:rPr>
        <w:t>中心全行业的节能减排。</w:t>
      </w:r>
      <w:r w:rsidR="00121EE1" w:rsidRPr="00121EE1">
        <w:rPr>
          <w:rFonts w:ascii="微软雅黑" w:eastAsia="微软雅黑" w:hAnsi="微软雅黑" w:hint="eastAsia"/>
          <w:color w:val="222222"/>
          <w:sz w:val="21"/>
          <w:szCs w:val="21"/>
        </w:rPr>
        <w:t>京东</w:t>
      </w:r>
      <w:proofErr w:type="gramStart"/>
      <w:r w:rsidR="00121EE1" w:rsidRPr="00121EE1">
        <w:rPr>
          <w:rFonts w:ascii="微软雅黑" w:eastAsia="微软雅黑" w:hAnsi="微软雅黑" w:hint="eastAsia"/>
          <w:color w:val="222222"/>
          <w:sz w:val="21"/>
          <w:szCs w:val="21"/>
        </w:rPr>
        <w:t>云有关</w:t>
      </w:r>
      <w:proofErr w:type="gramEnd"/>
      <w:r w:rsidR="00121EE1" w:rsidRPr="00121EE1">
        <w:rPr>
          <w:rFonts w:ascii="微软雅黑" w:eastAsia="微软雅黑" w:hAnsi="微软雅黑" w:hint="eastAsia"/>
          <w:color w:val="222222"/>
          <w:sz w:val="21"/>
          <w:szCs w:val="21"/>
        </w:rPr>
        <w:t>负责人表示，</w:t>
      </w:r>
      <w:r w:rsidR="00044FAF" w:rsidRPr="00044FAF">
        <w:rPr>
          <w:rFonts w:ascii="微软雅黑" w:eastAsia="微软雅黑" w:hAnsi="微软雅黑" w:hint="eastAsia"/>
          <w:color w:val="222222"/>
          <w:sz w:val="21"/>
          <w:szCs w:val="21"/>
        </w:rPr>
        <w:t>未来，京东云将持续通过技术创新与清洁能源应用推进绿色</w:t>
      </w:r>
      <w:proofErr w:type="gramStart"/>
      <w:r w:rsidR="00044FAF" w:rsidRPr="00044FAF">
        <w:rPr>
          <w:rFonts w:ascii="微软雅黑" w:eastAsia="微软雅黑" w:hAnsi="微软雅黑" w:hint="eastAsia"/>
          <w:color w:val="222222"/>
          <w:sz w:val="21"/>
          <w:szCs w:val="21"/>
        </w:rPr>
        <w:t>算力基</w:t>
      </w:r>
      <w:proofErr w:type="gramEnd"/>
      <w:r w:rsidR="00044FAF" w:rsidRPr="00044FAF">
        <w:rPr>
          <w:rFonts w:ascii="微软雅黑" w:eastAsia="微软雅黑" w:hAnsi="微软雅黑" w:hint="eastAsia"/>
          <w:color w:val="222222"/>
          <w:sz w:val="21"/>
          <w:szCs w:val="21"/>
        </w:rPr>
        <w:t>础设施建设，在</w:t>
      </w:r>
      <w:r w:rsidR="00121EE1">
        <w:rPr>
          <w:rFonts w:ascii="微软雅黑" w:eastAsia="微软雅黑" w:hAnsi="微软雅黑" w:hint="eastAsia"/>
          <w:color w:val="222222"/>
          <w:sz w:val="21"/>
          <w:szCs w:val="21"/>
        </w:rPr>
        <w:t>绿色数据中心上加大投入，积极</w:t>
      </w:r>
      <w:proofErr w:type="gramStart"/>
      <w:r w:rsidR="00121EE1">
        <w:rPr>
          <w:rFonts w:ascii="微软雅黑" w:eastAsia="微软雅黑" w:hAnsi="微软雅黑" w:hint="eastAsia"/>
          <w:color w:val="222222"/>
          <w:sz w:val="21"/>
          <w:szCs w:val="21"/>
        </w:rPr>
        <w:t>落实双碳战</w:t>
      </w:r>
      <w:proofErr w:type="gramEnd"/>
      <w:r w:rsidR="00121EE1">
        <w:rPr>
          <w:rFonts w:ascii="微软雅黑" w:eastAsia="微软雅黑" w:hAnsi="微软雅黑" w:hint="eastAsia"/>
          <w:color w:val="222222"/>
          <w:sz w:val="21"/>
          <w:szCs w:val="21"/>
        </w:rPr>
        <w:t>略，</w:t>
      </w:r>
      <w:proofErr w:type="gramStart"/>
      <w:r w:rsidR="00121EE1">
        <w:rPr>
          <w:rFonts w:ascii="微软雅黑" w:eastAsia="微软雅黑" w:hAnsi="微软雅黑" w:hint="eastAsia"/>
          <w:color w:val="222222"/>
          <w:sz w:val="21"/>
          <w:szCs w:val="21"/>
        </w:rPr>
        <w:t>践</w:t>
      </w:r>
      <w:proofErr w:type="gramEnd"/>
      <w:r w:rsidR="00121EE1">
        <w:rPr>
          <w:rFonts w:ascii="微软雅黑" w:eastAsia="微软雅黑" w:hAnsi="微软雅黑" w:hint="eastAsia"/>
          <w:color w:val="222222"/>
          <w:sz w:val="21"/>
          <w:szCs w:val="21"/>
        </w:rPr>
        <w:t>行绿色可持续发展。</w:t>
      </w:r>
    </w:p>
    <w:sectPr w:rsidR="003126B5" w:rsidRPr="0032332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272D1" w:rsidRDefault="00C272D1" w:rsidP="000F3FA7">
      <w:r>
        <w:separator/>
      </w:r>
    </w:p>
  </w:endnote>
  <w:endnote w:type="continuationSeparator" w:id="0">
    <w:p w:rsidR="00C272D1" w:rsidRDefault="00C272D1" w:rsidP="000F3FA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272D1" w:rsidRDefault="00C272D1" w:rsidP="000F3FA7">
      <w:r>
        <w:separator/>
      </w:r>
    </w:p>
  </w:footnote>
  <w:footnote w:type="continuationSeparator" w:id="0">
    <w:p w:rsidR="00C272D1" w:rsidRDefault="00C272D1" w:rsidP="000F3FA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6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33001"/>
    <w:rsid w:val="00033001"/>
    <w:rsid w:val="00044FAF"/>
    <w:rsid w:val="000C47F4"/>
    <w:rsid w:val="000F3FA7"/>
    <w:rsid w:val="00121EE1"/>
    <w:rsid w:val="00130F80"/>
    <w:rsid w:val="001B5139"/>
    <w:rsid w:val="001C29A6"/>
    <w:rsid w:val="001E73A1"/>
    <w:rsid w:val="002A521B"/>
    <w:rsid w:val="003126B5"/>
    <w:rsid w:val="0032332C"/>
    <w:rsid w:val="00342360"/>
    <w:rsid w:val="00401756"/>
    <w:rsid w:val="00475647"/>
    <w:rsid w:val="00553C0E"/>
    <w:rsid w:val="005A0566"/>
    <w:rsid w:val="005A350E"/>
    <w:rsid w:val="00646942"/>
    <w:rsid w:val="0090068D"/>
    <w:rsid w:val="00AE7143"/>
    <w:rsid w:val="00C272D1"/>
    <w:rsid w:val="00D8522F"/>
    <w:rsid w:val="00DB3D46"/>
    <w:rsid w:val="00EF303E"/>
    <w:rsid w:val="00F17639"/>
    <w:rsid w:val="00F47636"/>
    <w:rsid w:val="00F944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4A032A3"/>
  <w15:chartTrackingRefBased/>
  <w15:docId w15:val="{9846BAA3-8527-412C-8570-AE9DE5FBD9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1E73A1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0068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DB3D4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10">
    <w:name w:val="标题 1 字符"/>
    <w:basedOn w:val="a0"/>
    <w:link w:val="1"/>
    <w:uiPriority w:val="9"/>
    <w:rsid w:val="001E73A1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90068D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header"/>
    <w:basedOn w:val="a"/>
    <w:link w:val="a5"/>
    <w:uiPriority w:val="99"/>
    <w:unhideWhenUsed/>
    <w:rsid w:val="000F3FA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0F3FA7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0F3FA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0F3FA7"/>
    <w:rPr>
      <w:sz w:val="18"/>
      <w:szCs w:val="18"/>
    </w:rPr>
  </w:style>
  <w:style w:type="paragraph" w:styleId="a8">
    <w:name w:val="Balloon Text"/>
    <w:basedOn w:val="a"/>
    <w:link w:val="a9"/>
    <w:uiPriority w:val="99"/>
    <w:semiHidden/>
    <w:unhideWhenUsed/>
    <w:rsid w:val="00F94402"/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F9440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22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4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92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54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82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64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75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246</Words>
  <Characters>1403</Characters>
  <Application>Microsoft Office Word</Application>
  <DocSecurity>0</DocSecurity>
  <Lines>11</Lines>
  <Paragraphs>3</Paragraphs>
  <ScaleCrop>false</ScaleCrop>
  <Company/>
  <LinksUpToDate>false</LinksUpToDate>
  <CharactersWithSpaces>1646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libo335</dc:creator>
  <cp:keywords/>
  <dc:description/>
  <cp:lastModifiedBy>zhangyuxin59</cp:lastModifiedBy>
  <cp:revision>2</cp:revision>
  <dcterms:created xsi:type="dcterms:W3CDTF">2021-09-15T06:18:00Z</dcterms:created>
  <dcterms:modified xsi:type="dcterms:W3CDTF">2021-09-15T06:18:00Z</dcterms:modified>
</cp:coreProperties>
</file>