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41F55" w14:textId="77777777" w:rsidR="001F7991" w:rsidRPr="001F7991" w:rsidRDefault="00BD328E" w:rsidP="00BD328E">
      <w:pPr>
        <w:jc w:val="center"/>
        <w:rPr>
          <w:rFonts w:ascii="Times New Roman" w:hAnsi="Times New Roman" w:cs="Times New Roman"/>
          <w:b/>
          <w:bCs/>
          <w:sz w:val="36"/>
          <w:szCs w:val="36"/>
        </w:rPr>
      </w:pPr>
      <w:r w:rsidRPr="001F7991">
        <w:rPr>
          <w:rFonts w:ascii="Times New Roman" w:hAnsi="Times New Roman" w:cs="Times New Roman"/>
          <w:b/>
          <w:bCs/>
          <w:sz w:val="36"/>
          <w:szCs w:val="36"/>
        </w:rPr>
        <w:t>A Comparative Study of Shannon and Nyquist Channel Capacity Models</w:t>
      </w:r>
    </w:p>
    <w:p w14:paraId="5FDA890E" w14:textId="6DD7C19E" w:rsidR="001F7991" w:rsidRDefault="001F7991" w:rsidP="001F7991">
      <w:pPr>
        <w:jc w:val="center"/>
        <w:rPr>
          <w:rFonts w:ascii="Times New Roman" w:hAnsi="Times New Roman" w:cs="Times New Roman"/>
          <w:sz w:val="28"/>
          <w:szCs w:val="28"/>
        </w:rPr>
      </w:pPr>
      <w:r>
        <w:rPr>
          <w:rFonts w:ascii="Times New Roman" w:hAnsi="Times New Roman" w:cs="Times New Roman"/>
          <w:sz w:val="28"/>
          <w:szCs w:val="28"/>
        </w:rPr>
        <w:t>*</w:t>
      </w:r>
      <w:r w:rsidRPr="001F7991">
        <w:rPr>
          <w:rFonts w:ascii="Times New Roman" w:hAnsi="Times New Roman" w:cs="Times New Roman"/>
          <w:sz w:val="28"/>
          <w:szCs w:val="28"/>
        </w:rPr>
        <w:t xml:space="preserve">A Mathematical and </w:t>
      </w:r>
      <w:r w:rsidR="007C32FC">
        <w:rPr>
          <w:rFonts w:ascii="Times New Roman" w:hAnsi="Times New Roman" w:cs="Times New Roman"/>
          <w:sz w:val="28"/>
          <w:szCs w:val="28"/>
        </w:rPr>
        <w:t>Graphical</w:t>
      </w:r>
      <w:r w:rsidRPr="001F7991">
        <w:rPr>
          <w:rFonts w:ascii="Times New Roman" w:hAnsi="Times New Roman" w:cs="Times New Roman"/>
          <w:sz w:val="28"/>
          <w:szCs w:val="28"/>
        </w:rPr>
        <w:t xml:space="preserve"> Analysis</w:t>
      </w:r>
      <w:r>
        <w:rPr>
          <w:rFonts w:ascii="Times New Roman" w:hAnsi="Times New Roman" w:cs="Times New Roman"/>
          <w:sz w:val="28"/>
          <w:szCs w:val="28"/>
        </w:rPr>
        <w:t>*</w:t>
      </w:r>
    </w:p>
    <w:p w14:paraId="41D15F80" w14:textId="77777777" w:rsidR="001F7991" w:rsidRPr="001F7991" w:rsidRDefault="001F7991" w:rsidP="001F7991">
      <w:pPr>
        <w:jc w:val="center"/>
        <w:rPr>
          <w:rFonts w:ascii="Times New Roman" w:hAnsi="Times New Roman" w:cs="Times New Roman"/>
          <w:sz w:val="10"/>
          <w:szCs w:val="10"/>
        </w:rPr>
      </w:pPr>
    </w:p>
    <w:p w14:paraId="741F9688" w14:textId="2977079D" w:rsidR="00BD328E" w:rsidRDefault="001A6038" w:rsidP="00BD328E">
      <w:pPr>
        <w:jc w:val="center"/>
        <w:rPr>
          <w:rFonts w:ascii="Times New Roman" w:hAnsi="Times New Roman" w:cs="Times New Roman"/>
          <w:sz w:val="20"/>
          <w:szCs w:val="20"/>
        </w:rPr>
      </w:pPr>
      <w:r>
        <w:rPr>
          <w:rFonts w:ascii="Times New Roman" w:hAnsi="Times New Roman" w:cs="Times New Roman"/>
          <w:sz w:val="20"/>
          <w:szCs w:val="20"/>
        </w:rPr>
        <w:t>First Name: Yunlong</w:t>
      </w:r>
    </w:p>
    <w:p w14:paraId="25350F93" w14:textId="63CE08E2" w:rsidR="001A6038" w:rsidRPr="00BD328E" w:rsidRDefault="001A6038" w:rsidP="00BD328E">
      <w:pPr>
        <w:jc w:val="center"/>
        <w:rPr>
          <w:rFonts w:ascii="Times New Roman" w:hAnsi="Times New Roman" w:cs="Times New Roman"/>
          <w:sz w:val="20"/>
          <w:szCs w:val="20"/>
        </w:rPr>
      </w:pPr>
      <w:r>
        <w:rPr>
          <w:rFonts w:ascii="Times New Roman" w:hAnsi="Times New Roman" w:cs="Times New Roman" w:hint="eastAsia"/>
          <w:sz w:val="20"/>
          <w:szCs w:val="20"/>
        </w:rPr>
        <w:t>F</w:t>
      </w:r>
      <w:r>
        <w:rPr>
          <w:rFonts w:ascii="Times New Roman" w:hAnsi="Times New Roman" w:cs="Times New Roman"/>
          <w:sz w:val="20"/>
          <w:szCs w:val="20"/>
        </w:rPr>
        <w:t>amily Name: Wang</w:t>
      </w:r>
    </w:p>
    <w:p w14:paraId="40325334" w14:textId="03CD70B9" w:rsidR="00BD328E" w:rsidRDefault="00BD328E" w:rsidP="00BD328E">
      <w:pPr>
        <w:jc w:val="center"/>
        <w:rPr>
          <w:rFonts w:ascii="Times New Roman" w:hAnsi="Times New Roman" w:cs="Times New Roman"/>
          <w:sz w:val="20"/>
          <w:szCs w:val="20"/>
        </w:rPr>
      </w:pPr>
      <w:r w:rsidRPr="00BD328E">
        <w:rPr>
          <w:rFonts w:ascii="Times New Roman" w:hAnsi="Times New Roman" w:cs="Times New Roman" w:hint="eastAsia"/>
          <w:sz w:val="20"/>
          <w:szCs w:val="20"/>
        </w:rPr>
        <w:t>S</w:t>
      </w:r>
      <w:r w:rsidRPr="00BD328E">
        <w:rPr>
          <w:rFonts w:ascii="Times New Roman" w:hAnsi="Times New Roman" w:cs="Times New Roman"/>
          <w:sz w:val="20"/>
          <w:szCs w:val="20"/>
        </w:rPr>
        <w:t>tudent Number: 3184483</w:t>
      </w:r>
    </w:p>
    <w:p w14:paraId="7B6A11E4" w14:textId="2B131862" w:rsidR="00BD328E" w:rsidRDefault="00BD328E" w:rsidP="00BD328E">
      <w:pPr>
        <w:pBdr>
          <w:bottom w:val="single" w:sz="6" w:space="1" w:color="auto"/>
        </w:pBdr>
        <w:jc w:val="center"/>
        <w:rPr>
          <w:rFonts w:ascii="Times New Roman" w:hAnsi="Times New Roman" w:cs="Times New Roman"/>
          <w:sz w:val="20"/>
          <w:szCs w:val="20"/>
        </w:rPr>
      </w:pPr>
      <w:r>
        <w:rPr>
          <w:rFonts w:ascii="Times New Roman" w:hAnsi="Times New Roman" w:cs="Times New Roman" w:hint="eastAsia"/>
          <w:sz w:val="20"/>
          <w:szCs w:val="20"/>
        </w:rPr>
        <w:t>C</w:t>
      </w:r>
      <w:r>
        <w:rPr>
          <w:rFonts w:ascii="Times New Roman" w:hAnsi="Times New Roman" w:cs="Times New Roman"/>
          <w:sz w:val="20"/>
          <w:szCs w:val="20"/>
        </w:rPr>
        <w:t>ourse: B</w:t>
      </w:r>
      <w:r w:rsidR="001A6038">
        <w:rPr>
          <w:rFonts w:ascii="Times New Roman" w:hAnsi="Times New Roman" w:cs="Times New Roman"/>
          <w:sz w:val="20"/>
          <w:szCs w:val="20"/>
        </w:rPr>
        <w:t>S</w:t>
      </w:r>
      <w:r>
        <w:rPr>
          <w:rFonts w:ascii="Times New Roman" w:hAnsi="Times New Roman" w:cs="Times New Roman"/>
          <w:sz w:val="20"/>
          <w:szCs w:val="20"/>
        </w:rPr>
        <w:t>3-</w:t>
      </w:r>
      <w:r w:rsidR="001A6038">
        <w:rPr>
          <w:rFonts w:ascii="Times New Roman" w:hAnsi="Times New Roman" w:cs="Times New Roman"/>
          <w:sz w:val="20"/>
          <w:szCs w:val="20"/>
        </w:rPr>
        <w:t xml:space="preserve"> Networks and Data Communications</w:t>
      </w:r>
    </w:p>
    <w:p w14:paraId="36C901F8" w14:textId="585D5CBC" w:rsidR="001A6038" w:rsidRDefault="001A6038" w:rsidP="001A6038">
      <w:pPr>
        <w:jc w:val="center"/>
        <w:rPr>
          <w:rFonts w:ascii="Times New Roman" w:hAnsi="Times New Roman" w:cs="Times New Roman"/>
          <w:sz w:val="20"/>
          <w:szCs w:val="20"/>
        </w:rPr>
      </w:pPr>
    </w:p>
    <w:p w14:paraId="75EDD526" w14:textId="13FA4825" w:rsidR="007D0CAD" w:rsidRPr="00832D4F" w:rsidRDefault="007D0CAD" w:rsidP="007D0CAD">
      <w:pPr>
        <w:rPr>
          <w:rFonts w:ascii="Times New Roman" w:hAnsi="Times New Roman" w:cs="Times New Roman"/>
          <w:b/>
          <w:bCs/>
          <w:sz w:val="20"/>
          <w:szCs w:val="20"/>
        </w:rPr>
      </w:pPr>
      <w:r w:rsidRPr="003B5466">
        <w:rPr>
          <w:rFonts w:ascii="Times New Roman" w:hAnsi="Times New Roman" w:cs="Times New Roman"/>
          <w:b/>
          <w:bCs/>
        </w:rPr>
        <w:t>Abstract</w:t>
      </w:r>
      <w:r w:rsidR="003B5466" w:rsidRPr="003B5466">
        <w:rPr>
          <w:rFonts w:ascii="Times New Roman" w:hAnsi="Times New Roman" w:cs="Times New Roman"/>
          <w:b/>
          <w:bCs/>
        </w:rPr>
        <w:t>-</w:t>
      </w:r>
      <w:r w:rsidR="009377E7" w:rsidRPr="003B5466">
        <w:rPr>
          <w:rFonts w:ascii="Times New Roman" w:hAnsi="Times New Roman" w:cs="Times New Roman"/>
          <w:b/>
          <w:bCs/>
          <w:sz w:val="20"/>
          <w:szCs w:val="20"/>
        </w:rPr>
        <w:t>Channel capacity is a fundamental concept in the study of “Net</w:t>
      </w:r>
      <w:r w:rsidR="00832D4F">
        <w:rPr>
          <w:rFonts w:ascii="Times New Roman" w:hAnsi="Times New Roman" w:cs="Times New Roman"/>
          <w:b/>
          <w:bCs/>
          <w:sz w:val="20"/>
          <w:szCs w:val="20"/>
        </w:rPr>
        <w:t>w</w:t>
      </w:r>
      <w:r w:rsidR="009377E7" w:rsidRPr="003B5466">
        <w:rPr>
          <w:rFonts w:ascii="Times New Roman" w:hAnsi="Times New Roman" w:cs="Times New Roman"/>
          <w:b/>
          <w:bCs/>
          <w:sz w:val="20"/>
          <w:szCs w:val="20"/>
        </w:rPr>
        <w:t>ork and Data Communications”. It represents the theoretical maximum information rate at which reliable transmission can be achieved over a given communication channel, typically measured in bits per second (bit/s). This technical report focuses on the Shannon formula and the Nyquist formula, which also examining the roles of bandwidth and signal-to-noise ratio (SNR). It analyses the channel parameters featured in these formulas</w:t>
      </w:r>
      <w:r w:rsidR="0034070A">
        <w:rPr>
          <w:rFonts w:ascii="Times New Roman" w:hAnsi="Times New Roman" w:cs="Times New Roman"/>
          <w:b/>
          <w:bCs/>
          <w:sz w:val="20"/>
          <w:szCs w:val="20"/>
        </w:rPr>
        <w:t xml:space="preserve">, </w:t>
      </w:r>
      <w:r w:rsidR="009377E7" w:rsidRPr="003B5466">
        <w:rPr>
          <w:rFonts w:ascii="Times New Roman" w:hAnsi="Times New Roman" w:cs="Times New Roman"/>
          <w:b/>
          <w:bCs/>
          <w:sz w:val="20"/>
          <w:szCs w:val="20"/>
        </w:rPr>
        <w:t xml:space="preserve">along with the specific numerical values and units assigned during the analysis——to explore the mathematical relationships between them. Furthermore, the report discusses the significance of channel capacity within communication systems and addresses the </w:t>
      </w:r>
      <w:r w:rsidR="00832D4F">
        <w:rPr>
          <w:rFonts w:ascii="Times New Roman" w:hAnsi="Times New Roman" w:cs="Times New Roman"/>
          <w:b/>
          <w:bCs/>
          <w:sz w:val="20"/>
          <w:szCs w:val="20"/>
        </w:rPr>
        <w:t xml:space="preserve">limitations </w:t>
      </w:r>
      <w:r w:rsidR="009377E7" w:rsidRPr="003B5466">
        <w:rPr>
          <w:rFonts w:ascii="Times New Roman" w:hAnsi="Times New Roman" w:cs="Times New Roman"/>
          <w:b/>
          <w:bCs/>
          <w:sz w:val="20"/>
          <w:szCs w:val="20"/>
        </w:rPr>
        <w:t>of this theoretical model when applied to modern network systems.</w:t>
      </w:r>
    </w:p>
    <w:p w14:paraId="41DDDE88" w14:textId="1BA32428" w:rsidR="007D0CAD" w:rsidRPr="007D0CAD" w:rsidRDefault="00832D4F" w:rsidP="00832D4F">
      <w:pPr>
        <w:pStyle w:val="2"/>
        <w:numPr>
          <w:ilvl w:val="0"/>
          <w:numId w:val="2"/>
        </w:numPr>
        <w:rPr>
          <w:rFonts w:ascii="Times New Roman" w:hAnsi="Times New Roman" w:cs="Times New Roman"/>
          <w:sz w:val="28"/>
          <w:szCs w:val="28"/>
        </w:rPr>
      </w:pPr>
      <w:r>
        <w:rPr>
          <w:rFonts w:ascii="Times New Roman" w:hAnsi="Times New Roman" w:cs="Times New Roman"/>
          <w:sz w:val="28"/>
          <w:szCs w:val="28"/>
        </w:rPr>
        <w:t>Introduction</w:t>
      </w:r>
    </w:p>
    <w:p w14:paraId="6F2A391C" w14:textId="1071B097" w:rsidR="007D0CAD" w:rsidRPr="00832D4F" w:rsidRDefault="00832D4F" w:rsidP="00832D4F">
      <w:pPr>
        <w:pStyle w:val="3"/>
        <w:rPr>
          <w:rFonts w:ascii="Times New Roman" w:hAnsi="Times New Roman" w:cs="Times New Roman"/>
          <w:sz w:val="22"/>
          <w:szCs w:val="22"/>
        </w:rPr>
      </w:pPr>
      <w:r w:rsidRPr="00832D4F">
        <w:rPr>
          <w:rFonts w:ascii="Times New Roman" w:hAnsi="Times New Roman" w:cs="Times New Roman"/>
          <w:sz w:val="22"/>
          <w:szCs w:val="22"/>
        </w:rPr>
        <w:t>1.1 Background</w:t>
      </w:r>
    </w:p>
    <w:p w14:paraId="39F1B0A8" w14:textId="4E8AC7C6" w:rsidR="00D20722" w:rsidRDefault="00D20722" w:rsidP="00676D30">
      <w:pPr>
        <w:ind w:firstLine="204"/>
        <w:rPr>
          <w:rFonts w:ascii="Times New Roman" w:hAnsi="Times New Roman" w:cs="Times New Roman"/>
          <w:szCs w:val="21"/>
        </w:rPr>
      </w:pPr>
      <w:r>
        <w:rPr>
          <w:rFonts w:ascii="Times New Roman" w:hAnsi="Times New Roman" w:cs="Times New Roman" w:hint="cs"/>
          <w:szCs w:val="21"/>
        </w:rPr>
        <w:t>C</w:t>
      </w:r>
      <w:r>
        <w:rPr>
          <w:rFonts w:ascii="Times New Roman" w:hAnsi="Times New Roman" w:cs="Times New Roman"/>
          <w:szCs w:val="21"/>
        </w:rPr>
        <w:t xml:space="preserve">hannel capacity is the theoretical maximum information rate at which reliable transmission can be achieved over a given communication channel. </w:t>
      </w:r>
      <w:r w:rsidR="001D18F2">
        <w:rPr>
          <w:rFonts w:ascii="Times New Roman" w:hAnsi="Times New Roman" w:cs="Times New Roman"/>
          <w:szCs w:val="21"/>
        </w:rPr>
        <w:t>Reliable communication requires a sufficiently low probability of transmission errors. Data transmission involves quantifying information into a measurable rate, forming a theoretical foundation for communication systems and supporting the development of future communication technologies.</w:t>
      </w:r>
    </w:p>
    <w:p w14:paraId="260E9FBC" w14:textId="77777777" w:rsidR="00F10AE9" w:rsidRPr="00D20722" w:rsidRDefault="00F10AE9" w:rsidP="00D20722">
      <w:pPr>
        <w:rPr>
          <w:rFonts w:ascii="Times New Roman" w:hAnsi="Times New Roman" w:cs="Times New Roman"/>
          <w:szCs w:val="21"/>
        </w:rPr>
      </w:pPr>
    </w:p>
    <w:p w14:paraId="76E38CFE" w14:textId="66CC2870" w:rsidR="00D20722" w:rsidRPr="00832D4F" w:rsidRDefault="00832D4F" w:rsidP="00832D4F">
      <w:pPr>
        <w:pStyle w:val="3"/>
        <w:rPr>
          <w:rFonts w:ascii="Times New Roman" w:hAnsi="Times New Roman" w:cs="Times New Roman"/>
          <w:sz w:val="22"/>
          <w:szCs w:val="22"/>
        </w:rPr>
      </w:pPr>
      <w:r w:rsidRPr="00832D4F">
        <w:rPr>
          <w:rFonts w:ascii="Times New Roman" w:hAnsi="Times New Roman" w:cs="Times New Roman"/>
          <w:sz w:val="22"/>
          <w:szCs w:val="22"/>
        </w:rPr>
        <w:t>1.2 Research Context</w:t>
      </w:r>
    </w:p>
    <w:p w14:paraId="0132C705" w14:textId="4F474B31" w:rsidR="00AA3277" w:rsidRDefault="00F10AE9" w:rsidP="008B401D">
      <w:pPr>
        <w:ind w:firstLine="204"/>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he Nyquist and Shannon models are two fundamental</w:t>
      </w:r>
      <w:r w:rsidR="00686C03">
        <w:rPr>
          <w:rFonts w:ascii="Times New Roman" w:hAnsi="Times New Roman" w:cs="Times New Roman"/>
          <w:szCs w:val="21"/>
        </w:rPr>
        <w:t xml:space="preserve"> frameworks that define the theoretical limits of communication transmission. Each establishes performance boundaries based on distinct physical constraints, making a compa</w:t>
      </w:r>
      <w:r w:rsidR="00832D4F">
        <w:rPr>
          <w:rFonts w:ascii="Times New Roman" w:hAnsi="Times New Roman" w:cs="Times New Roman"/>
          <w:szCs w:val="21"/>
        </w:rPr>
        <w:t>rison</w:t>
      </w:r>
      <w:r w:rsidR="00686C03">
        <w:rPr>
          <w:rFonts w:ascii="Times New Roman" w:hAnsi="Times New Roman" w:cs="Times New Roman"/>
          <w:szCs w:val="21"/>
        </w:rPr>
        <w:t xml:space="preserve"> between them highly meaningful.</w:t>
      </w:r>
      <w:r w:rsidR="00F110B0">
        <w:rPr>
          <w:rFonts w:ascii="Times New Roman" w:hAnsi="Times New Roman" w:cs="Times New Roman"/>
          <w:szCs w:val="21"/>
        </w:rPr>
        <w:t xml:space="preserve"> The two models are based on different assumptions: the Nyquist model considers the maximum data rate of an ideal noise-free channel whe</w:t>
      </w:r>
      <w:r w:rsidR="00B30B50">
        <w:rPr>
          <w:rFonts w:ascii="Times New Roman" w:hAnsi="Times New Roman" w:cs="Times New Roman"/>
          <w:szCs w:val="21"/>
        </w:rPr>
        <w:t>reas</w:t>
      </w:r>
      <w:r w:rsidR="00F110B0">
        <w:rPr>
          <w:rFonts w:ascii="Times New Roman" w:hAnsi="Times New Roman" w:cs="Times New Roman"/>
          <w:szCs w:val="21"/>
        </w:rPr>
        <w:t xml:space="preserve"> the Shannon theorem considers the theoretical capacity of a no</w:t>
      </w:r>
      <w:r w:rsidR="00B84269">
        <w:rPr>
          <w:rFonts w:ascii="Times New Roman" w:hAnsi="Times New Roman" w:cs="Times New Roman"/>
          <w:szCs w:val="21"/>
        </w:rPr>
        <w:t>is</w:t>
      </w:r>
      <w:r w:rsidR="00F110B0">
        <w:rPr>
          <w:rFonts w:ascii="Times New Roman" w:hAnsi="Times New Roman" w:cs="Times New Roman"/>
          <w:szCs w:val="21"/>
        </w:rPr>
        <w:t>y channel.</w:t>
      </w:r>
    </w:p>
    <w:p w14:paraId="7047983F" w14:textId="6EE304B0" w:rsidR="003B5466" w:rsidRDefault="003B5466" w:rsidP="00F110B0">
      <w:pPr>
        <w:ind w:firstLine="204"/>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 xml:space="preserve">hese two models are worth comparing because they define transmission limits from </w:t>
      </w:r>
      <w:r>
        <w:rPr>
          <w:rFonts w:ascii="Times New Roman" w:hAnsi="Times New Roman" w:cs="Times New Roman"/>
          <w:szCs w:val="21"/>
        </w:rPr>
        <w:lastRenderedPageBreak/>
        <w:t>complementary perspectives, collectively forming a comprehensive theoretical framework for communication.</w:t>
      </w:r>
    </w:p>
    <w:p w14:paraId="54B0B699" w14:textId="77777777" w:rsidR="00AA3277" w:rsidRPr="00D20722" w:rsidRDefault="00AA3277" w:rsidP="00D20722">
      <w:pPr>
        <w:rPr>
          <w:rFonts w:ascii="Times New Roman" w:hAnsi="Times New Roman" w:cs="Times New Roman"/>
          <w:szCs w:val="21"/>
        </w:rPr>
      </w:pPr>
    </w:p>
    <w:p w14:paraId="2729B291" w14:textId="54E6B595" w:rsidR="00D20722" w:rsidRPr="00832D4F" w:rsidRDefault="00832D4F" w:rsidP="00832D4F">
      <w:pPr>
        <w:pStyle w:val="3"/>
        <w:rPr>
          <w:rFonts w:ascii="Times New Roman" w:hAnsi="Times New Roman" w:cs="Times New Roman"/>
          <w:sz w:val="22"/>
          <w:szCs w:val="22"/>
        </w:rPr>
      </w:pPr>
      <w:r w:rsidRPr="00832D4F">
        <w:rPr>
          <w:rFonts w:ascii="Times New Roman" w:hAnsi="Times New Roman" w:cs="Times New Roman"/>
          <w:sz w:val="22"/>
          <w:szCs w:val="22"/>
        </w:rPr>
        <w:t>1.3 Aim and Scope</w:t>
      </w:r>
    </w:p>
    <w:p w14:paraId="6F0F4D1F" w14:textId="4F3E72AF" w:rsidR="00D20722" w:rsidRPr="00EB7290" w:rsidRDefault="00EB7290" w:rsidP="00EB7290">
      <w:pPr>
        <w:pStyle w:val="4"/>
        <w:rPr>
          <w:rFonts w:ascii="Times New Roman" w:hAnsi="Times New Roman" w:cs="Times New Roman"/>
          <w:sz w:val="18"/>
          <w:szCs w:val="18"/>
        </w:rPr>
      </w:pPr>
      <w:r w:rsidRPr="00EB7290">
        <w:rPr>
          <w:rFonts w:ascii="Times New Roman" w:hAnsi="Times New Roman" w:cs="Times New Roman"/>
          <w:sz w:val="18"/>
          <w:szCs w:val="18"/>
        </w:rPr>
        <w:t>1.3</w:t>
      </w:r>
      <w:r w:rsidR="007C32FC">
        <w:rPr>
          <w:rFonts w:ascii="Times New Roman" w:hAnsi="Times New Roman" w:cs="Times New Roman"/>
          <w:sz w:val="18"/>
          <w:szCs w:val="18"/>
        </w:rPr>
        <w:t>.</w:t>
      </w:r>
      <w:r w:rsidRPr="00EB7290">
        <w:rPr>
          <w:rFonts w:ascii="Times New Roman" w:hAnsi="Times New Roman" w:cs="Times New Roman"/>
          <w:sz w:val="18"/>
          <w:szCs w:val="18"/>
        </w:rPr>
        <w:t>1</w:t>
      </w:r>
      <w:r>
        <w:rPr>
          <w:rFonts w:ascii="Times New Roman" w:hAnsi="Times New Roman" w:cs="Times New Roman"/>
          <w:sz w:val="18"/>
          <w:szCs w:val="18"/>
        </w:rPr>
        <w:t xml:space="preserve"> Aim</w:t>
      </w:r>
    </w:p>
    <w:p w14:paraId="660CB1BD" w14:textId="49E3217E" w:rsidR="00D20722" w:rsidRDefault="00EB7290" w:rsidP="00D20722">
      <w:pPr>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he core objective of this technical report is to compare the Shannon and Nyquist channel capacity models; it also aims to provide an understanding of how both models describe the theoretical limits on transmission rates by examining their respective formulas, assumptions, and key parameters.</w:t>
      </w:r>
      <w:r w:rsidR="00676D30">
        <w:rPr>
          <w:rFonts w:ascii="Times New Roman" w:hAnsi="Times New Roman" w:cs="Times New Roman"/>
          <w:szCs w:val="21"/>
        </w:rPr>
        <w:t xml:space="preserve"> The analysis will also use numerical calculations, matrix-based data organization, and three-dimensional visualization to examine how changes in the model parameters affect the theoretical data rates.</w:t>
      </w:r>
    </w:p>
    <w:p w14:paraId="645F48F1" w14:textId="29C28A87" w:rsidR="00EB7290" w:rsidRPr="00EB7290" w:rsidRDefault="00EB7290" w:rsidP="00EB7290">
      <w:pPr>
        <w:pStyle w:val="4"/>
        <w:rPr>
          <w:rFonts w:ascii="Times New Roman" w:hAnsi="Times New Roman" w:cs="Times New Roman"/>
          <w:sz w:val="18"/>
          <w:szCs w:val="18"/>
        </w:rPr>
      </w:pPr>
      <w:r w:rsidRPr="00EB7290">
        <w:rPr>
          <w:rFonts w:ascii="Times New Roman" w:hAnsi="Times New Roman" w:cs="Times New Roman"/>
          <w:sz w:val="18"/>
          <w:szCs w:val="18"/>
        </w:rPr>
        <w:t>1.3</w:t>
      </w:r>
      <w:r w:rsidR="007C32FC">
        <w:rPr>
          <w:rFonts w:ascii="Times New Roman" w:hAnsi="Times New Roman" w:cs="Times New Roman"/>
          <w:sz w:val="18"/>
          <w:szCs w:val="18"/>
        </w:rPr>
        <w:t>.</w:t>
      </w:r>
      <w:r>
        <w:rPr>
          <w:rFonts w:ascii="Times New Roman" w:hAnsi="Times New Roman" w:cs="Times New Roman"/>
          <w:sz w:val="18"/>
          <w:szCs w:val="18"/>
        </w:rPr>
        <w:t>2 Scope</w:t>
      </w:r>
    </w:p>
    <w:p w14:paraId="0AD339DB" w14:textId="1C4A9FAE" w:rsidR="00EB7290" w:rsidRDefault="00676D30" w:rsidP="00D20722">
      <w:pPr>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his technical report focuses exclusively on the Nyquist and Shannon channel capacity models.</w:t>
      </w:r>
    </w:p>
    <w:p w14:paraId="23E1EDEE" w14:textId="53978D0E" w:rsidR="00D20722" w:rsidRPr="00D20722" w:rsidRDefault="009D3CCF" w:rsidP="00D20722">
      <w:pPr>
        <w:rPr>
          <w:rFonts w:ascii="Times New Roman" w:hAnsi="Times New Roman" w:cs="Times New Roman"/>
          <w:szCs w:val="21"/>
        </w:rPr>
      </w:pPr>
      <w:r>
        <w:rPr>
          <w:rFonts w:ascii="Times New Roman" w:hAnsi="Times New Roman" w:cs="Times New Roman" w:hint="eastAsia"/>
          <w:szCs w:val="21"/>
        </w:rPr>
        <w:t>S</w:t>
      </w:r>
      <w:r>
        <w:rPr>
          <w:rFonts w:ascii="Times New Roman" w:hAnsi="Times New Roman" w:cs="Times New Roman"/>
          <w:szCs w:val="21"/>
        </w:rPr>
        <w:t>pecifically, various parameter combinations are constructed by varying the bandwidth ‘B’ and the number of signal levels ‘L’ in the Nyquist formula, as well as the bandwidth ‘B’ and the SNR in the Shannon formula. The calculated results for these combinations are organized into matrices, which are then used to generate two 3D surface plots. It should be noted that this is a theoretical analysis based on mat</w:t>
      </w:r>
      <w:r w:rsidR="00B84269">
        <w:rPr>
          <w:rFonts w:ascii="Times New Roman" w:hAnsi="Times New Roman" w:cs="Times New Roman"/>
          <w:szCs w:val="21"/>
        </w:rPr>
        <w:t>hematical</w:t>
      </w:r>
      <w:r>
        <w:rPr>
          <w:rFonts w:ascii="Times New Roman" w:hAnsi="Times New Roman" w:cs="Times New Roman"/>
          <w:szCs w:val="21"/>
        </w:rPr>
        <w:t xml:space="preserve"> formulas; it does not involve measurements of actual network equipment or empirical throughput testing.</w:t>
      </w:r>
    </w:p>
    <w:p w14:paraId="3B7B5968" w14:textId="5353A2DB" w:rsidR="007D0CAD" w:rsidRPr="007D0CAD" w:rsidRDefault="00832D4F" w:rsidP="00832D4F">
      <w:pPr>
        <w:pStyle w:val="2"/>
        <w:numPr>
          <w:ilvl w:val="0"/>
          <w:numId w:val="2"/>
        </w:numPr>
        <w:rPr>
          <w:rFonts w:ascii="Times New Roman" w:hAnsi="Times New Roman" w:cs="Times New Roman"/>
          <w:sz w:val="28"/>
          <w:szCs w:val="28"/>
        </w:rPr>
      </w:pPr>
      <w:r>
        <w:rPr>
          <w:rFonts w:ascii="Times New Roman" w:hAnsi="Times New Roman" w:cs="Times New Roman"/>
          <w:sz w:val="28"/>
          <w:szCs w:val="28"/>
        </w:rPr>
        <w:t>Theory</w:t>
      </w:r>
    </w:p>
    <w:p w14:paraId="6D3C7088" w14:textId="29EE7486" w:rsidR="00D8498B" w:rsidRDefault="00D8498B" w:rsidP="00D8498B">
      <w:pPr>
        <w:pStyle w:val="3"/>
        <w:numPr>
          <w:ilvl w:val="1"/>
          <w:numId w:val="2"/>
        </w:numPr>
        <w:rPr>
          <w:rFonts w:ascii="Times New Roman" w:hAnsi="Times New Roman" w:cs="Times New Roman"/>
          <w:sz w:val="22"/>
          <w:szCs w:val="22"/>
        </w:rPr>
      </w:pPr>
      <w:r>
        <w:rPr>
          <w:rFonts w:ascii="Times New Roman" w:hAnsi="Times New Roman" w:cs="Times New Roman"/>
          <w:sz w:val="22"/>
          <w:szCs w:val="22"/>
        </w:rPr>
        <w:t>Mathematical Formulation of the Nyquist Model</w:t>
      </w:r>
    </w:p>
    <w:p w14:paraId="1587CDF3" w14:textId="2A7697AE" w:rsidR="00D8498B" w:rsidRDefault="00D8498B" w:rsidP="00D8498B">
      <w:pPr>
        <w:pStyle w:val="4"/>
        <w:numPr>
          <w:ilvl w:val="2"/>
          <w:numId w:val="2"/>
        </w:numPr>
        <w:rPr>
          <w:rFonts w:ascii="Times New Roman" w:hAnsi="Times New Roman" w:cs="Times New Roman"/>
          <w:sz w:val="18"/>
          <w:szCs w:val="18"/>
        </w:rPr>
      </w:pPr>
      <w:r>
        <w:rPr>
          <w:rFonts w:ascii="Times New Roman" w:hAnsi="Times New Roman" w:cs="Times New Roman"/>
          <w:sz w:val="18"/>
          <w:szCs w:val="18"/>
        </w:rPr>
        <w:t>Nyquist Formula</w:t>
      </w:r>
    </w:p>
    <w:p w14:paraId="22A5AC07" w14:textId="1705AF3F" w:rsidR="008B401D" w:rsidRPr="008B401D" w:rsidRDefault="008B401D" w:rsidP="008B401D">
      <w:pPr>
        <w:ind w:firstLine="204"/>
        <w:rPr>
          <w:rFonts w:ascii="Times New Roman" w:hAnsi="Times New Roman" w:cs="Times New Roman"/>
          <w:szCs w:val="21"/>
        </w:rPr>
      </w:pPr>
      <w:r w:rsidRPr="008B401D">
        <w:rPr>
          <w:rFonts w:ascii="Times New Roman" w:hAnsi="Times New Roman" w:cs="Times New Roman"/>
          <w:szCs w:val="21"/>
        </w:rPr>
        <w:t>The Nyquist formula focuses exclusively on bandwidth and the richness of signal states under ideal, noise-free conditions. It derives the theoretical maximum information rate at which reliable transmission can be achieved in the absence of noise, expressed as follows:</w:t>
      </w:r>
    </w:p>
    <w:p w14:paraId="43DFE9C7" w14:textId="77777777" w:rsidR="008B401D" w:rsidRPr="00DC5D83" w:rsidRDefault="009756FA" w:rsidP="00910016">
      <w:pPr>
        <w:spacing w:line="300" w:lineRule="auto"/>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max</m:t>
              </m:r>
            </m:sub>
          </m:sSub>
          <m:r>
            <w:rPr>
              <w:rFonts w:ascii="Cambria Math" w:hAnsi="Cambria Math" w:cs="Times New Roman"/>
              <w:sz w:val="28"/>
              <w:szCs w:val="28"/>
            </w:rPr>
            <m:t>=2B</m:t>
          </m:r>
          <m:func>
            <m:funcPr>
              <m:ctrlPr>
                <w:rPr>
                  <w:rFonts w:ascii="Cambria Math" w:hAnsi="Cambria Math" w:cs="Times New Roman"/>
                  <w:i/>
                  <w:sz w:val="28"/>
                  <w:szCs w:val="28"/>
                </w:rPr>
              </m:ctrlPr>
            </m:funcPr>
            <m:fName>
              <m:sSub>
                <m:sSubPr>
                  <m:ctrlPr>
                    <w:rPr>
                      <w:rFonts w:ascii="Cambria Math" w:hAnsi="Cambria Math" w:cs="Times New Roman"/>
                      <w:i/>
                      <w:sz w:val="28"/>
                      <w:szCs w:val="28"/>
                    </w:rPr>
                  </m:ctrlPr>
                </m:sSubPr>
                <m:e>
                  <m:r>
                    <m:rPr>
                      <m:sty m:val="p"/>
                    </m:rPr>
                    <w:rPr>
                      <w:rFonts w:ascii="Cambria Math" w:hAnsi="Cambria Math" w:cs="Times New Roman"/>
                      <w:sz w:val="28"/>
                      <w:szCs w:val="28"/>
                    </w:rPr>
                    <m:t>log</m:t>
                  </m:r>
                </m:e>
                <m:sub>
                  <m:r>
                    <w:rPr>
                      <w:rFonts w:ascii="Cambria Math" w:hAnsi="Cambria Math" w:cs="Times New Roman"/>
                      <w:sz w:val="28"/>
                      <w:szCs w:val="28"/>
                    </w:rPr>
                    <m:t>2</m:t>
                  </m:r>
                </m:sub>
              </m:sSub>
            </m:fName>
            <m:e>
              <m:r>
                <w:rPr>
                  <w:rFonts w:ascii="Cambria Math" w:hAnsi="Cambria Math" w:cs="Times New Roman"/>
                  <w:sz w:val="28"/>
                  <w:szCs w:val="28"/>
                </w:rPr>
                <m:t>L</m:t>
              </m:r>
            </m:e>
          </m:func>
        </m:oMath>
      </m:oMathPara>
    </w:p>
    <w:p w14:paraId="569B48B3" w14:textId="77777777" w:rsidR="008B401D" w:rsidRPr="008B401D" w:rsidRDefault="008B401D" w:rsidP="008B401D">
      <w:pPr>
        <w:rPr>
          <w:rFonts w:ascii="Times New Roman" w:hAnsi="Times New Roman" w:cs="Times New Roman"/>
          <w:szCs w:val="21"/>
        </w:rPr>
      </w:pPr>
      <w:r w:rsidRPr="008B401D">
        <w:rPr>
          <w:rFonts w:ascii="Times New Roman" w:hAnsi="Times New Roman" w:cs="Times New Roman"/>
          <w:szCs w:val="21"/>
        </w:rPr>
        <w:t>In the formula:</w:t>
      </w:r>
    </w:p>
    <w:p w14:paraId="1E40E8CD" w14:textId="77777777" w:rsidR="008B401D" w:rsidRPr="008B401D" w:rsidRDefault="008B401D" w:rsidP="008B401D">
      <w:pPr>
        <w:ind w:firstLine="204"/>
        <w:rPr>
          <w:rFonts w:ascii="Times New Roman" w:hAnsi="Times New Roman" w:cs="Times New Roman"/>
          <w:szCs w:val="21"/>
        </w:rPr>
      </w:pPr>
      <w:r w:rsidRPr="008B401D">
        <w:rPr>
          <w:rFonts w:ascii="Times New Roman" w:hAnsi="Times New Roman" w:cs="Times New Roman"/>
          <w:szCs w:val="21"/>
        </w:rPr>
        <w:t>‘</w:t>
      </w:r>
      <m:oMath>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max</m:t>
            </m:r>
          </m:sub>
        </m:sSub>
      </m:oMath>
      <w:r w:rsidRPr="008B401D">
        <w:rPr>
          <w:rFonts w:ascii="Times New Roman" w:hAnsi="Times New Roman" w:cs="Times New Roman"/>
          <w:szCs w:val="21"/>
        </w:rPr>
        <w:t>’ stands for Maximum Data Rate; it typically represents a theoretical upper limit and is also measured in bits per second (bit/s).</w:t>
      </w:r>
    </w:p>
    <w:p w14:paraId="3B2FB7EC" w14:textId="03AE6293" w:rsidR="008B401D" w:rsidRPr="008B401D" w:rsidRDefault="008B401D" w:rsidP="008B401D">
      <w:pPr>
        <w:ind w:firstLine="204"/>
        <w:rPr>
          <w:rFonts w:ascii="Times New Roman" w:hAnsi="Times New Roman" w:cs="Times New Roman"/>
          <w:szCs w:val="21"/>
        </w:rPr>
      </w:pPr>
      <w:r w:rsidRPr="008B401D">
        <w:rPr>
          <w:rFonts w:ascii="Times New Roman" w:hAnsi="Times New Roman" w:cs="Times New Roman"/>
          <w:szCs w:val="21"/>
        </w:rPr>
        <w:t>‘B’ stands for Bandwidth: bandwidth is the range of frequencies that a communication channel can transmit, typically expressed as the difference between the highest and lowest frequencies. Its unit is Hz, which can be represented by the following formula:</w:t>
      </w:r>
    </w:p>
    <w:p w14:paraId="30AF9C19" w14:textId="77777777" w:rsidR="008B401D" w:rsidRPr="00DC5D83" w:rsidRDefault="008B401D" w:rsidP="00910016">
      <w:pPr>
        <w:spacing w:line="300" w:lineRule="auto"/>
        <w:rPr>
          <w:rFonts w:ascii="Times New Roman" w:hAnsi="Times New Roman" w:cs="Times New Roman"/>
          <w:sz w:val="28"/>
          <w:szCs w:val="28"/>
        </w:rPr>
      </w:pPr>
      <m:oMathPara>
        <m:oMath>
          <m:r>
            <w:rPr>
              <w:rFonts w:ascii="Cambria Math" w:hAnsi="Cambria Math" w:cs="Times New Roman"/>
              <w:sz w:val="28"/>
              <w:szCs w:val="28"/>
            </w:rPr>
            <w:lastRenderedPageBreak/>
            <m:t>Bandwidth=</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max</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min</m:t>
              </m:r>
            </m:sub>
          </m:sSub>
        </m:oMath>
      </m:oMathPara>
    </w:p>
    <w:p w14:paraId="5C0429DF" w14:textId="48CA784C" w:rsidR="008B401D" w:rsidRPr="00F50205" w:rsidRDefault="008B401D" w:rsidP="00910016">
      <w:pPr>
        <w:spacing w:line="360" w:lineRule="auto"/>
        <w:ind w:firstLine="204"/>
        <w:rPr>
          <w:rFonts w:ascii="Times New Roman" w:hAnsi="Times New Roman" w:cs="Times New Roman"/>
          <w:szCs w:val="21"/>
        </w:rPr>
      </w:pPr>
      <w:r w:rsidRPr="008B401D">
        <w:rPr>
          <w:rFonts w:ascii="Times New Roman" w:hAnsi="Times New Roman" w:cs="Times New Roman"/>
          <w:szCs w:val="21"/>
        </w:rPr>
        <w:t>‘L’ stands for the number of signal levels, and the amount of information that each signal unit can represent is</w:t>
      </w:r>
      <w:r w:rsidRPr="00F50205">
        <w:rPr>
          <w:rFonts w:ascii="Times New Roman" w:hAnsi="Times New Roman" w:cs="Times New Roman"/>
          <w:szCs w:val="21"/>
        </w:rPr>
        <w:t xml:space="preserve">: </w:t>
      </w:r>
      <m:oMath>
        <m:func>
          <m:funcPr>
            <m:ctrlPr>
              <w:rPr>
                <w:rFonts w:ascii="Cambria Math" w:hAnsi="Cambria Math" w:cs="Times New Roman"/>
                <w:i/>
                <w:szCs w:val="21"/>
              </w:rPr>
            </m:ctrlPr>
          </m:funcPr>
          <m:fName>
            <m:sSub>
              <m:sSubPr>
                <m:ctrlPr>
                  <w:rPr>
                    <w:rFonts w:ascii="Cambria Math" w:hAnsi="Cambria Math" w:cs="Times New Roman"/>
                    <w:i/>
                    <w:szCs w:val="21"/>
                  </w:rPr>
                </m:ctrlPr>
              </m:sSubPr>
              <m:e>
                <m:r>
                  <m:rPr>
                    <m:sty m:val="p"/>
                  </m:rPr>
                  <w:rPr>
                    <w:rFonts w:ascii="Cambria Math" w:hAnsi="Cambria Math" w:cs="Times New Roman"/>
                    <w:szCs w:val="21"/>
                  </w:rPr>
                  <m:t>log</m:t>
                </m:r>
              </m:e>
              <m:sub>
                <m:r>
                  <m:rPr>
                    <m:sty m:val="p"/>
                  </m:rPr>
                  <w:rPr>
                    <w:rFonts w:ascii="Cambria Math" w:hAnsi="Cambria Math" w:cs="Times New Roman"/>
                    <w:szCs w:val="21"/>
                  </w:rPr>
                  <m:t>2</m:t>
                </m:r>
              </m:sub>
            </m:sSub>
          </m:fName>
          <m:e>
            <m:r>
              <m:rPr>
                <m:sty m:val="p"/>
              </m:rPr>
              <w:rPr>
                <w:rFonts w:ascii="Cambria Math" w:hAnsi="Cambria Math" w:cs="Times New Roman"/>
                <w:szCs w:val="21"/>
              </w:rPr>
              <m:t>L</m:t>
            </m:r>
          </m:e>
        </m:func>
        <m:r>
          <w:rPr>
            <w:rFonts w:ascii="Cambria Math" w:hAnsi="Cambria Math" w:cs="Times New Roman"/>
            <w:szCs w:val="21"/>
          </w:rPr>
          <m:t xml:space="preserve">  bits</m:t>
        </m:r>
      </m:oMath>
      <w:r w:rsidRPr="00F50205">
        <w:rPr>
          <w:rFonts w:ascii="Times New Roman" w:hAnsi="Times New Roman" w:cs="Times New Roman"/>
          <w:szCs w:val="21"/>
        </w:rPr>
        <w:t>.</w:t>
      </w:r>
    </w:p>
    <w:p w14:paraId="33CA6C9C" w14:textId="26C73218" w:rsidR="00D8498B" w:rsidRPr="00F50205" w:rsidRDefault="008B401D" w:rsidP="008B401D">
      <w:pPr>
        <w:rPr>
          <w:rFonts w:ascii="Times New Roman" w:hAnsi="Times New Roman" w:cs="Times New Roman"/>
        </w:rPr>
      </w:pPr>
      <w:r w:rsidRPr="00F50205">
        <w:rPr>
          <w:rFonts w:ascii="Times New Roman" w:hAnsi="Times New Roman" w:cs="Times New Roman"/>
          <w:szCs w:val="21"/>
        </w:rPr>
        <w:t>It is worth noting that this formula accounts only for bandwidth and the modulation order.</w:t>
      </w:r>
    </w:p>
    <w:p w14:paraId="23508EA5" w14:textId="35B93F6D" w:rsidR="008B401D" w:rsidRPr="00F50205" w:rsidRDefault="008B401D" w:rsidP="008B401D">
      <w:pPr>
        <w:pStyle w:val="4"/>
        <w:rPr>
          <w:rFonts w:ascii="Times New Roman" w:hAnsi="Times New Roman" w:cs="Times New Roman"/>
          <w:b w:val="0"/>
          <w:bCs w:val="0"/>
          <w:sz w:val="18"/>
          <w:szCs w:val="18"/>
        </w:rPr>
      </w:pPr>
      <w:r w:rsidRPr="00F50205">
        <w:rPr>
          <w:rFonts w:ascii="Times New Roman" w:hAnsi="Times New Roman" w:cs="Times New Roman"/>
          <w:b w:val="0"/>
          <w:bCs w:val="0"/>
          <w:sz w:val="18"/>
          <w:szCs w:val="18"/>
        </w:rPr>
        <w:t>2.1.2 Mathematical Derivation</w:t>
      </w:r>
    </w:p>
    <w:p w14:paraId="2CA47C38" w14:textId="1FA9A791" w:rsidR="00F50205" w:rsidRPr="00F50205" w:rsidRDefault="00F50205" w:rsidP="00F50205">
      <w:pPr>
        <w:ind w:firstLine="204"/>
        <w:rPr>
          <w:rFonts w:ascii="Times New Roman" w:hAnsi="Times New Roman" w:cs="Times New Roman"/>
        </w:rPr>
      </w:pPr>
      <w:r w:rsidRPr="00F50205">
        <w:rPr>
          <w:rFonts w:ascii="Times New Roman" w:hAnsi="Times New Roman" w:cs="Times New Roman"/>
        </w:rPr>
        <w:t xml:space="preserve">The Nyquist model can be understood by examining the maximum symbol rate in an ideal, noise-free channel. For a channel with </w:t>
      </w:r>
      <w:r w:rsidR="0034070A">
        <w:rPr>
          <w:rFonts w:ascii="Times New Roman" w:hAnsi="Times New Roman" w:cs="Times New Roman"/>
        </w:rPr>
        <w:t xml:space="preserve">a </w:t>
      </w:r>
      <w:r w:rsidRPr="00F50205">
        <w:rPr>
          <w:rFonts w:ascii="Times New Roman" w:hAnsi="Times New Roman" w:cs="Times New Roman"/>
        </w:rPr>
        <w:t>bandwidth of B Hz, the theoretical maximum symbol rate is 2B symbols per second (2B sym</w:t>
      </w:r>
      <w:r w:rsidR="007C050C">
        <w:rPr>
          <w:rFonts w:ascii="Times New Roman" w:hAnsi="Times New Roman" w:cs="Times New Roman"/>
        </w:rPr>
        <w:t>bols</w:t>
      </w:r>
      <w:r w:rsidRPr="00F50205">
        <w:rPr>
          <w:rFonts w:ascii="Times New Roman" w:hAnsi="Times New Roman" w:cs="Times New Roman"/>
        </w:rPr>
        <w:t xml:space="preserve">/s). If each symbol can represent L distinct signal levels, then the amount of information carried by each symbol is </w:t>
      </w:r>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L</m:t>
            </m:r>
          </m:e>
        </m:func>
      </m:oMath>
      <w:r w:rsidRPr="00F50205">
        <w:rPr>
          <w:rFonts w:ascii="Times New Roman" w:hAnsi="Times New Roman" w:cs="Times New Roman"/>
        </w:rPr>
        <w:t xml:space="preserve"> bits.</w:t>
      </w:r>
    </w:p>
    <w:p w14:paraId="0B346386" w14:textId="27DF5D77" w:rsidR="00D8498B" w:rsidRDefault="00F50205" w:rsidP="00F50205">
      <w:pPr>
        <w:ind w:firstLine="204"/>
        <w:rPr>
          <w:rFonts w:ascii="Times New Roman" w:hAnsi="Times New Roman" w:cs="Times New Roman"/>
        </w:rPr>
      </w:pPr>
      <w:r w:rsidRPr="00F50205">
        <w:rPr>
          <w:rFonts w:ascii="Times New Roman" w:hAnsi="Times New Roman" w:cs="Times New Roman"/>
        </w:rPr>
        <w:t>Consequently, the maximum data rate is calculated by multiplying the maximum symbol rate by the number of bits represented by each symbol:</w:t>
      </w:r>
    </w:p>
    <w:p w14:paraId="1913406D" w14:textId="77777777" w:rsidR="00F50205" w:rsidRPr="00DC5D83" w:rsidRDefault="009756FA" w:rsidP="00F50205">
      <w:pPr>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max</m:t>
              </m:r>
            </m:sub>
          </m:sSub>
          <m:r>
            <w:rPr>
              <w:rFonts w:ascii="Cambria Math" w:hAnsi="Cambria Math" w:cs="Times New Roman"/>
              <w:sz w:val="28"/>
              <w:szCs w:val="28"/>
            </w:rPr>
            <m:t>=2B</m:t>
          </m:r>
          <m:func>
            <m:funcPr>
              <m:ctrlPr>
                <w:rPr>
                  <w:rFonts w:ascii="Cambria Math" w:hAnsi="Cambria Math" w:cs="Times New Roman"/>
                  <w:i/>
                  <w:sz w:val="28"/>
                  <w:szCs w:val="28"/>
                </w:rPr>
              </m:ctrlPr>
            </m:funcPr>
            <m:fName>
              <m:sSub>
                <m:sSubPr>
                  <m:ctrlPr>
                    <w:rPr>
                      <w:rFonts w:ascii="Cambria Math" w:hAnsi="Cambria Math" w:cs="Times New Roman"/>
                      <w:i/>
                      <w:sz w:val="28"/>
                      <w:szCs w:val="28"/>
                    </w:rPr>
                  </m:ctrlPr>
                </m:sSubPr>
                <m:e>
                  <m:r>
                    <m:rPr>
                      <m:sty m:val="p"/>
                    </m:rPr>
                    <w:rPr>
                      <w:rFonts w:ascii="Cambria Math" w:hAnsi="Cambria Math" w:cs="Times New Roman"/>
                      <w:sz w:val="28"/>
                      <w:szCs w:val="28"/>
                    </w:rPr>
                    <m:t>log</m:t>
                  </m:r>
                </m:e>
                <m:sub>
                  <m:r>
                    <w:rPr>
                      <w:rFonts w:ascii="Cambria Math" w:hAnsi="Cambria Math" w:cs="Times New Roman"/>
                      <w:sz w:val="28"/>
                      <w:szCs w:val="28"/>
                    </w:rPr>
                    <m:t>2</m:t>
                  </m:r>
                </m:sub>
              </m:sSub>
            </m:fName>
            <m:e>
              <m:r>
                <w:rPr>
                  <w:rFonts w:ascii="Cambria Math" w:hAnsi="Cambria Math" w:cs="Times New Roman"/>
                  <w:sz w:val="28"/>
                  <w:szCs w:val="28"/>
                </w:rPr>
                <m:t>L</m:t>
              </m:r>
            </m:e>
          </m:func>
        </m:oMath>
      </m:oMathPara>
    </w:p>
    <w:p w14:paraId="3F116317" w14:textId="3E57F137" w:rsidR="00F50205" w:rsidRPr="00F50205" w:rsidRDefault="00F50205" w:rsidP="00F50205">
      <w:pPr>
        <w:ind w:firstLine="204"/>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his relationship indicates that the maximum theoretical data rate grows linearly with an increase in bandwidth and logarithmically with an increase in the number of signal levels. However, this model assumes an ideal, noise-free channel and does not account for the impact of noise on signal detection.</w:t>
      </w:r>
    </w:p>
    <w:p w14:paraId="5C417958" w14:textId="50515753" w:rsidR="00D8498B" w:rsidRPr="00EB7290" w:rsidRDefault="00D8498B" w:rsidP="00D8498B">
      <w:pPr>
        <w:pStyle w:val="4"/>
        <w:rPr>
          <w:rFonts w:ascii="Times New Roman" w:hAnsi="Times New Roman" w:cs="Times New Roman"/>
          <w:sz w:val="18"/>
          <w:szCs w:val="18"/>
        </w:rPr>
      </w:pPr>
      <w:r>
        <w:rPr>
          <w:rFonts w:ascii="Times New Roman" w:hAnsi="Times New Roman" w:cs="Times New Roman"/>
          <w:sz w:val="18"/>
          <w:szCs w:val="18"/>
        </w:rPr>
        <w:t>2.1.3 Example Calculation</w:t>
      </w:r>
    </w:p>
    <w:p w14:paraId="6FA80DF3" w14:textId="717C772A" w:rsidR="00D8498B" w:rsidRDefault="00F50205" w:rsidP="00D8498B">
      <w:pPr>
        <w:rPr>
          <w:rFonts w:ascii="Times New Roman" w:hAnsi="Times New Roman" w:cs="Times New Roman"/>
          <w:szCs w:val="21"/>
        </w:rPr>
      </w:pPr>
      <w:r>
        <w:rPr>
          <w:rFonts w:ascii="Times New Roman" w:hAnsi="Times New Roman" w:cs="Times New Roman" w:hint="eastAsia"/>
          <w:szCs w:val="21"/>
        </w:rPr>
        <w:t>C</w:t>
      </w:r>
      <w:r>
        <w:rPr>
          <w:rFonts w:ascii="Times New Roman" w:hAnsi="Times New Roman" w:cs="Times New Roman"/>
          <w:szCs w:val="21"/>
        </w:rPr>
        <w:t xml:space="preserve">onsider an ideal communication channel with a bandwidth of 6666 Hz and 6 </w:t>
      </w:r>
      <w:r w:rsidR="009F46F1">
        <w:rPr>
          <w:rFonts w:ascii="Times New Roman" w:hAnsi="Times New Roman" w:cs="Times New Roman"/>
          <w:szCs w:val="21"/>
        </w:rPr>
        <w:t>signal levels.</w:t>
      </w:r>
    </w:p>
    <w:p w14:paraId="4EF47587" w14:textId="19FD84E3" w:rsidR="009F46F1" w:rsidRPr="00DC5D83" w:rsidRDefault="009F46F1" w:rsidP="00910016">
      <w:pPr>
        <w:spacing w:line="300" w:lineRule="auto"/>
        <w:jc w:val="center"/>
        <w:rPr>
          <w:rFonts w:ascii="Times New Roman" w:hAnsi="Times New Roman" w:cs="Times New Roman"/>
          <w:sz w:val="24"/>
          <w:szCs w:val="24"/>
        </w:rPr>
      </w:pPr>
      <w:r>
        <w:rPr>
          <w:rFonts w:ascii="Times New Roman" w:hAnsi="Times New Roman" w:cs="Times New Roman" w:hint="eastAsia"/>
          <w:szCs w:val="21"/>
        </w:rPr>
        <w:t>G</w:t>
      </w:r>
      <w:r>
        <w:rPr>
          <w:rFonts w:ascii="Times New Roman" w:hAnsi="Times New Roman" w:cs="Times New Roman"/>
          <w:szCs w:val="21"/>
        </w:rPr>
        <w:t xml:space="preserve">iven: </w:t>
      </w:r>
      <m:oMath>
        <m:r>
          <w:rPr>
            <w:rFonts w:ascii="Cambria Math" w:hAnsi="Cambria Math" w:cs="Times New Roman"/>
            <w:sz w:val="24"/>
            <w:szCs w:val="24"/>
          </w:rPr>
          <m:t>B=6666 Hz</m:t>
        </m:r>
      </m:oMath>
    </w:p>
    <w:p w14:paraId="2DDFB6E2" w14:textId="1DEDA49B" w:rsidR="009F46F1" w:rsidRPr="00DC5D83" w:rsidRDefault="009F46F1" w:rsidP="00910016">
      <w:pPr>
        <w:spacing w:line="300" w:lineRule="auto"/>
        <w:jc w:val="center"/>
        <w:rPr>
          <w:rFonts w:ascii="Times New Roman" w:hAnsi="Times New Roman" w:cs="Times New Roman"/>
          <w:sz w:val="24"/>
          <w:szCs w:val="24"/>
        </w:rPr>
      </w:pPr>
      <m:oMathPara>
        <m:oMath>
          <m:r>
            <w:rPr>
              <w:rFonts w:ascii="Cambria Math" w:hAnsi="Cambria Math" w:cs="Times New Roman"/>
              <w:sz w:val="24"/>
              <w:szCs w:val="24"/>
            </w:rPr>
            <m:t>L=6</m:t>
          </m:r>
        </m:oMath>
      </m:oMathPara>
    </w:p>
    <w:p w14:paraId="40D09784" w14:textId="375CBD35" w:rsidR="009F46F1" w:rsidRDefault="009F46F1" w:rsidP="009F46F1">
      <w:pPr>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o solve this question, we need use Nyquist formula:</w:t>
      </w:r>
    </w:p>
    <w:p w14:paraId="7BD36C72" w14:textId="113AC03C" w:rsidR="009F46F1" w:rsidRDefault="009F46F1" w:rsidP="009F46F1">
      <w:pPr>
        <w:rPr>
          <w:rFonts w:ascii="Times New Roman" w:hAnsi="Times New Roman" w:cs="Times New Roman"/>
          <w:szCs w:val="21"/>
        </w:rPr>
      </w:pPr>
      <w:r>
        <w:rPr>
          <w:rFonts w:ascii="Times New Roman" w:hAnsi="Times New Roman" w:cs="Times New Roman" w:hint="eastAsia"/>
          <w:szCs w:val="21"/>
        </w:rPr>
        <w:t>S</w:t>
      </w:r>
      <w:r>
        <w:rPr>
          <w:rFonts w:ascii="Times New Roman" w:hAnsi="Times New Roman" w:cs="Times New Roman"/>
          <w:szCs w:val="21"/>
        </w:rPr>
        <w:t>ubstitute the data into the formula</w:t>
      </w:r>
      <w:r w:rsidR="007C050C">
        <w:rPr>
          <w:rFonts w:ascii="Times New Roman" w:hAnsi="Times New Roman" w:cs="Times New Roman"/>
          <w:szCs w:val="21"/>
        </w:rPr>
        <w:t xml:space="preserve"> </w:t>
      </w:r>
      <w:r w:rsidR="007C050C" w:rsidRPr="007C050C">
        <w:rPr>
          <w:rFonts w:ascii="Times New Roman" w:hAnsi="Times New Roman" w:cs="Times New Roman"/>
          <w:b/>
          <w:bCs/>
          <w:sz w:val="18"/>
          <w:szCs w:val="18"/>
        </w:rPr>
        <w:t>(All numerical results are rounded to four decimal places)</w:t>
      </w:r>
      <w:r>
        <w:rPr>
          <w:rFonts w:ascii="Times New Roman" w:hAnsi="Times New Roman" w:cs="Times New Roman"/>
          <w:szCs w:val="21"/>
        </w:rPr>
        <w:t>:</w:t>
      </w:r>
    </w:p>
    <w:p w14:paraId="610B8190" w14:textId="48F851B0" w:rsidR="007C050C" w:rsidRPr="007C050C" w:rsidRDefault="009756FA" w:rsidP="007C050C">
      <w:pPr>
        <w:spacing w:line="300"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r>
            <w:rPr>
              <w:rFonts w:ascii="Cambria Math" w:hAnsi="Cambria Math" w:cs="Times New Roman"/>
              <w:sz w:val="24"/>
              <w:szCs w:val="24"/>
            </w:rPr>
            <m:t>=2B</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fName>
            <m:e>
              <m:r>
                <w:rPr>
                  <w:rFonts w:ascii="Cambria Math" w:hAnsi="Cambria Math" w:cs="Times New Roman"/>
                  <w:sz w:val="24"/>
                  <w:szCs w:val="24"/>
                </w:rPr>
                <m:t>L</m:t>
              </m:r>
            </m:e>
          </m:func>
        </m:oMath>
      </m:oMathPara>
    </w:p>
    <w:p w14:paraId="6BFD3C0F" w14:textId="0E6FA502" w:rsidR="009F46F1" w:rsidRPr="00DC5D83" w:rsidRDefault="009756FA" w:rsidP="00910016">
      <w:pPr>
        <w:spacing w:line="30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r>
            <w:rPr>
              <w:rFonts w:ascii="Cambria Math" w:hAnsi="Cambria Math" w:cs="Times New Roman"/>
              <w:sz w:val="24"/>
              <w:szCs w:val="24"/>
            </w:rPr>
            <m:t>=2×6666×</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fName>
            <m:e>
              <m:r>
                <w:rPr>
                  <w:rFonts w:ascii="Cambria Math" w:hAnsi="Cambria Math" w:cs="Times New Roman"/>
                  <w:sz w:val="24"/>
                  <w:szCs w:val="24"/>
                </w:rPr>
                <m:t>L</m:t>
              </m:r>
            </m:e>
          </m:func>
        </m:oMath>
      </m:oMathPara>
    </w:p>
    <w:p w14:paraId="4B8F5CBC" w14:textId="56A6C4EC" w:rsidR="009F46F1" w:rsidRPr="00DC5D83" w:rsidRDefault="009756FA" w:rsidP="00910016">
      <w:pPr>
        <w:spacing w:line="30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r>
            <w:rPr>
              <w:rFonts w:ascii="Cambria Math" w:hAnsi="Cambria Math" w:cs="Times New Roman"/>
              <w:sz w:val="24"/>
              <w:szCs w:val="24"/>
            </w:rPr>
            <m:t>=2×6666×</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fName>
            <m:e>
              <m:r>
                <w:rPr>
                  <w:rFonts w:ascii="Cambria Math" w:hAnsi="Cambria Math" w:cs="Times New Roman"/>
                  <w:sz w:val="24"/>
                  <w:szCs w:val="24"/>
                </w:rPr>
                <m:t>6</m:t>
              </m:r>
            </m:e>
          </m:func>
        </m:oMath>
      </m:oMathPara>
    </w:p>
    <w:p w14:paraId="618632F6" w14:textId="104D4F2C" w:rsidR="009F46F1" w:rsidRPr="00DC5D83" w:rsidRDefault="009756FA" w:rsidP="00910016">
      <w:pPr>
        <w:spacing w:line="300" w:lineRule="auto"/>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r>
            <w:rPr>
              <w:rFonts w:ascii="Cambria Math" w:hAnsi="Cambria Math" w:cs="Times New Roman"/>
              <w:sz w:val="24"/>
              <w:szCs w:val="24"/>
            </w:rPr>
            <m:t>≈34462.7201 bit/s</m:t>
          </m:r>
        </m:oMath>
      </m:oMathPara>
    </w:p>
    <w:p w14:paraId="3C308B19" w14:textId="611FB866" w:rsidR="009F46F1" w:rsidRPr="00D8498B" w:rsidRDefault="009F46F1" w:rsidP="00910016">
      <w:pPr>
        <w:spacing w:line="360" w:lineRule="auto"/>
        <w:ind w:firstLine="204"/>
        <w:jc w:val="left"/>
        <w:rPr>
          <w:rFonts w:ascii="Times New Roman" w:hAnsi="Times New Roman" w:cs="Times New Roman"/>
          <w:szCs w:val="21"/>
        </w:rPr>
      </w:pPr>
      <w:r>
        <w:rPr>
          <w:rFonts w:ascii="Times New Roman" w:hAnsi="Times New Roman" w:cs="Times New Roman"/>
          <w:szCs w:val="21"/>
        </w:rPr>
        <w:t>Therefore, the theoretical maximum data rate is 3446</w:t>
      </w:r>
      <w:r w:rsidR="00AE4B14">
        <w:rPr>
          <w:rFonts w:ascii="Times New Roman" w:hAnsi="Times New Roman" w:cs="Times New Roman"/>
          <w:szCs w:val="21"/>
        </w:rPr>
        <w:t>2.7201</w:t>
      </w:r>
      <w:r>
        <w:rPr>
          <w:rFonts w:ascii="Times New Roman" w:hAnsi="Times New Roman" w:cs="Times New Roman"/>
          <w:szCs w:val="21"/>
        </w:rPr>
        <w:t xml:space="preserve"> bit/s. This result applies under the ideal, noise-free conditions assumed by the Nyquist model.</w:t>
      </w:r>
    </w:p>
    <w:p w14:paraId="61BEEE50" w14:textId="3DD76A73" w:rsidR="00D8498B" w:rsidRDefault="00D8498B" w:rsidP="00D8498B">
      <w:pPr>
        <w:pStyle w:val="3"/>
        <w:numPr>
          <w:ilvl w:val="1"/>
          <w:numId w:val="2"/>
        </w:numPr>
        <w:rPr>
          <w:rFonts w:ascii="Times New Roman" w:hAnsi="Times New Roman" w:cs="Times New Roman"/>
          <w:sz w:val="22"/>
          <w:szCs w:val="22"/>
        </w:rPr>
      </w:pPr>
      <w:r>
        <w:rPr>
          <w:rFonts w:ascii="Times New Roman" w:hAnsi="Times New Roman" w:cs="Times New Roman"/>
          <w:sz w:val="22"/>
          <w:szCs w:val="22"/>
        </w:rPr>
        <w:lastRenderedPageBreak/>
        <w:t>Mathematical Formulation of the Shannon Model</w:t>
      </w:r>
    </w:p>
    <w:p w14:paraId="5424839E" w14:textId="63D5AAC8" w:rsidR="008B401D" w:rsidRPr="008B401D" w:rsidRDefault="00D8498B" w:rsidP="008B401D">
      <w:pPr>
        <w:pStyle w:val="4"/>
        <w:numPr>
          <w:ilvl w:val="2"/>
          <w:numId w:val="2"/>
        </w:numPr>
        <w:rPr>
          <w:rFonts w:ascii="Times New Roman" w:hAnsi="Times New Roman" w:cs="Times New Roman"/>
          <w:sz w:val="18"/>
          <w:szCs w:val="18"/>
        </w:rPr>
      </w:pPr>
      <w:r>
        <w:rPr>
          <w:rFonts w:ascii="Times New Roman" w:hAnsi="Times New Roman" w:cs="Times New Roman"/>
          <w:sz w:val="18"/>
          <w:szCs w:val="18"/>
        </w:rPr>
        <w:t>Shannon Formula</w:t>
      </w:r>
    </w:p>
    <w:p w14:paraId="17DA1F10" w14:textId="77777777" w:rsidR="008B401D" w:rsidRPr="008B401D" w:rsidRDefault="008B401D" w:rsidP="008B401D">
      <w:pPr>
        <w:ind w:firstLine="204"/>
        <w:rPr>
          <w:rFonts w:ascii="Times New Roman" w:hAnsi="Times New Roman" w:cs="Times New Roman"/>
          <w:szCs w:val="21"/>
        </w:rPr>
      </w:pPr>
      <w:r w:rsidRPr="008B401D">
        <w:rPr>
          <w:rFonts w:ascii="Times New Roman" w:hAnsi="Times New Roman" w:cs="Times New Roman" w:hint="eastAsia"/>
          <w:szCs w:val="21"/>
        </w:rPr>
        <w:t>I</w:t>
      </w:r>
      <w:r w:rsidRPr="008B401D">
        <w:rPr>
          <w:rFonts w:ascii="Times New Roman" w:hAnsi="Times New Roman" w:cs="Times New Roman"/>
          <w:szCs w:val="21"/>
        </w:rPr>
        <w:t>n contrast, the Shannon formula incorporates a noisy environment, taking into account signal power, noise power, and other forms of channel interference. It is expressed as follows:</w:t>
      </w:r>
    </w:p>
    <w:p w14:paraId="25E67A69" w14:textId="77777777" w:rsidR="008B401D" w:rsidRPr="00DC5D83" w:rsidRDefault="009756FA" w:rsidP="00910016">
      <w:pPr>
        <w:spacing w:line="300" w:lineRule="auto"/>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max</m:t>
              </m:r>
            </m:sub>
          </m:sSub>
          <m:r>
            <w:rPr>
              <w:rFonts w:ascii="Cambria Math" w:hAnsi="Cambria Math" w:cs="Times New Roman"/>
              <w:sz w:val="28"/>
              <w:szCs w:val="28"/>
            </w:rPr>
            <m:t>=B</m:t>
          </m:r>
          <m:func>
            <m:funcPr>
              <m:ctrlPr>
                <w:rPr>
                  <w:rFonts w:ascii="Cambria Math" w:hAnsi="Cambria Math" w:cs="Times New Roman"/>
                  <w:i/>
                  <w:sz w:val="28"/>
                  <w:szCs w:val="28"/>
                </w:rPr>
              </m:ctrlPr>
            </m:funcPr>
            <m:fName>
              <m:sSub>
                <m:sSubPr>
                  <m:ctrlPr>
                    <w:rPr>
                      <w:rFonts w:ascii="Cambria Math" w:hAnsi="Cambria Math" w:cs="Times New Roman"/>
                      <w:i/>
                      <w:sz w:val="28"/>
                      <w:szCs w:val="28"/>
                    </w:rPr>
                  </m:ctrlPr>
                </m:sSubPr>
                <m:e>
                  <m:r>
                    <m:rPr>
                      <m:sty m:val="p"/>
                    </m:rPr>
                    <w:rPr>
                      <w:rFonts w:ascii="Cambria Math" w:hAnsi="Cambria Math" w:cs="Times New Roman"/>
                      <w:sz w:val="28"/>
                      <w:szCs w:val="28"/>
                    </w:rPr>
                    <m:t>log</m:t>
                  </m:r>
                </m:e>
                <m:sub>
                  <m:r>
                    <w:rPr>
                      <w:rFonts w:ascii="Cambria Math" w:hAnsi="Cambria Math" w:cs="Times New Roman"/>
                      <w:sz w:val="28"/>
                      <w:szCs w:val="28"/>
                    </w:rPr>
                    <m:t>2</m:t>
                  </m:r>
                </m:sub>
              </m:sSub>
            </m:fName>
            <m:e>
              <m:d>
                <m:dPr>
                  <m:ctrlPr>
                    <w:rPr>
                      <w:rFonts w:ascii="Cambria Math" w:hAnsi="Cambria Math" w:cs="Times New Roman"/>
                      <w:i/>
                      <w:sz w:val="28"/>
                      <w:szCs w:val="28"/>
                    </w:rPr>
                  </m:ctrlPr>
                </m:dPr>
                <m:e>
                  <m:r>
                    <w:rPr>
                      <w:rFonts w:ascii="Cambria Math" w:hAnsi="Cambria Math" w:cs="Times New Roman"/>
                      <w:sz w:val="28"/>
                      <w:szCs w:val="28"/>
                    </w:rPr>
                    <m:t>1+SNR</m:t>
                  </m:r>
                </m:e>
              </m:d>
            </m:e>
          </m:func>
        </m:oMath>
      </m:oMathPara>
    </w:p>
    <w:p w14:paraId="15F2E092" w14:textId="77777777" w:rsidR="008B401D" w:rsidRPr="008B401D" w:rsidRDefault="008B401D" w:rsidP="008B401D">
      <w:pPr>
        <w:rPr>
          <w:rFonts w:ascii="Times New Roman" w:hAnsi="Times New Roman" w:cs="Times New Roman"/>
          <w:szCs w:val="21"/>
        </w:rPr>
      </w:pPr>
      <w:r w:rsidRPr="008B401D">
        <w:rPr>
          <w:rFonts w:ascii="Times New Roman" w:hAnsi="Times New Roman" w:cs="Times New Roman" w:hint="eastAsia"/>
          <w:szCs w:val="21"/>
        </w:rPr>
        <w:t>I</w:t>
      </w:r>
      <w:r w:rsidRPr="008B401D">
        <w:rPr>
          <w:rFonts w:ascii="Times New Roman" w:hAnsi="Times New Roman" w:cs="Times New Roman"/>
          <w:szCs w:val="21"/>
        </w:rPr>
        <w:t>n the formula:</w:t>
      </w:r>
    </w:p>
    <w:p w14:paraId="219DED06" w14:textId="4163AA6E" w:rsidR="008B401D" w:rsidRPr="008B401D" w:rsidRDefault="008B401D" w:rsidP="008B401D">
      <w:pPr>
        <w:ind w:firstLine="204"/>
        <w:rPr>
          <w:rFonts w:ascii="Times New Roman" w:hAnsi="Times New Roman" w:cs="Times New Roman"/>
          <w:szCs w:val="21"/>
        </w:rPr>
      </w:pPr>
      <w:r w:rsidRPr="008B401D">
        <w:rPr>
          <w:rFonts w:ascii="Times New Roman" w:hAnsi="Times New Roman" w:cs="Times New Roman"/>
          <w:szCs w:val="21"/>
        </w:rPr>
        <w:t>‘B’ stands for Bandwidth: bandwidth is the range of frequencies that a communication channel can transmit, typically expressed as the difference between the highest and lowest frequencies. Its unit is Hz</w:t>
      </w:r>
      <w:r w:rsidR="0034070A">
        <w:rPr>
          <w:rFonts w:ascii="Times New Roman" w:hAnsi="Times New Roman" w:cs="Times New Roman"/>
          <w:szCs w:val="21"/>
        </w:rPr>
        <w:t>.</w:t>
      </w:r>
    </w:p>
    <w:p w14:paraId="429ACA8F" w14:textId="77777777" w:rsidR="008B401D" w:rsidRPr="008B401D" w:rsidRDefault="008B401D" w:rsidP="008B401D">
      <w:pPr>
        <w:ind w:firstLine="204"/>
        <w:rPr>
          <w:rFonts w:ascii="Times New Roman" w:hAnsi="Times New Roman" w:cs="Times New Roman"/>
          <w:szCs w:val="21"/>
        </w:rPr>
      </w:pPr>
      <w:r w:rsidRPr="008B401D">
        <w:rPr>
          <w:rFonts w:ascii="Times New Roman" w:hAnsi="Times New Roman" w:cs="Times New Roman"/>
          <w:szCs w:val="21"/>
        </w:rPr>
        <w:t>‘C’ stands for Channel Capacity, which refers to the theoretical maximum reliable data transmission rate, measured in bit/s.</w:t>
      </w:r>
    </w:p>
    <w:p w14:paraId="47599F73" w14:textId="77777777" w:rsidR="008B401D" w:rsidRPr="008B401D" w:rsidRDefault="008B401D" w:rsidP="008B401D">
      <w:pPr>
        <w:ind w:firstLine="204"/>
        <w:rPr>
          <w:rFonts w:ascii="Times New Roman" w:hAnsi="Times New Roman" w:cs="Times New Roman"/>
          <w:szCs w:val="21"/>
        </w:rPr>
      </w:pPr>
      <w:r w:rsidRPr="008B401D">
        <w:rPr>
          <w:rFonts w:ascii="Times New Roman" w:hAnsi="Times New Roman" w:cs="Times New Roman"/>
          <w:szCs w:val="21"/>
        </w:rPr>
        <w:t>‘S’ stands for Signal Power, representing the power of the received signal, measured in W.</w:t>
      </w:r>
    </w:p>
    <w:p w14:paraId="5446CDE7" w14:textId="77777777" w:rsidR="008B401D" w:rsidRPr="008B401D" w:rsidRDefault="008B401D" w:rsidP="008B401D">
      <w:pPr>
        <w:ind w:firstLine="204"/>
        <w:rPr>
          <w:rFonts w:ascii="Times New Roman" w:hAnsi="Times New Roman" w:cs="Times New Roman"/>
          <w:szCs w:val="21"/>
        </w:rPr>
      </w:pPr>
      <w:r w:rsidRPr="008B401D">
        <w:rPr>
          <w:rFonts w:ascii="Times New Roman" w:hAnsi="Times New Roman" w:cs="Times New Roman"/>
          <w:szCs w:val="21"/>
        </w:rPr>
        <w:t>‘N’ stands for Noise Power, representing the power of the received noise, measured in W.</w:t>
      </w:r>
    </w:p>
    <w:p w14:paraId="3B55E991" w14:textId="77777777" w:rsidR="008B401D" w:rsidRPr="008B401D" w:rsidRDefault="008B401D" w:rsidP="008B401D">
      <w:pPr>
        <w:ind w:firstLine="204"/>
        <w:rPr>
          <w:rFonts w:ascii="Times New Roman" w:hAnsi="Times New Roman" w:cs="Times New Roman"/>
          <w:szCs w:val="21"/>
        </w:rPr>
      </w:pPr>
      <w:r w:rsidRPr="008B401D">
        <w:rPr>
          <w:rFonts w:ascii="Times New Roman" w:hAnsi="Times New Roman" w:cs="Times New Roman"/>
          <w:szCs w:val="21"/>
        </w:rPr>
        <w:t>‘SNR’ stands for Signal-to-Noise Ratio, which is the ratio of signal power to noise power. It is expressed as follows:</w:t>
      </w:r>
    </w:p>
    <w:p w14:paraId="7A6211D8" w14:textId="63E810C7" w:rsidR="00D8498B" w:rsidRPr="00947AD1" w:rsidRDefault="008B401D" w:rsidP="00910016">
      <w:pPr>
        <w:spacing w:line="300" w:lineRule="auto"/>
        <w:rPr>
          <w:rFonts w:ascii="Times New Roman" w:hAnsi="Times New Roman" w:cs="Times New Roman"/>
          <w:sz w:val="28"/>
          <w:szCs w:val="28"/>
        </w:rPr>
      </w:pPr>
      <m:oMathPara>
        <m:oMath>
          <m:r>
            <w:rPr>
              <w:rFonts w:ascii="Cambria Math" w:hAnsi="Cambria Math" w:cs="Times New Roman"/>
              <w:sz w:val="28"/>
              <w:szCs w:val="28"/>
            </w:rPr>
            <m:t>SNR=</m:t>
          </m:r>
          <m:f>
            <m:fPr>
              <m:ctrlPr>
                <w:rPr>
                  <w:rFonts w:ascii="Cambria Math" w:hAnsi="Cambria Math" w:cs="Times New Roman"/>
                  <w:i/>
                  <w:sz w:val="28"/>
                  <w:szCs w:val="28"/>
                </w:rPr>
              </m:ctrlPr>
            </m:fPr>
            <m:num>
              <m:r>
                <w:rPr>
                  <w:rFonts w:ascii="Cambria Math" w:hAnsi="Cambria Math" w:cs="Times New Roman"/>
                  <w:sz w:val="28"/>
                  <w:szCs w:val="28"/>
                </w:rPr>
                <m:t>power of signal</m:t>
              </m:r>
            </m:num>
            <m:den>
              <m:r>
                <w:rPr>
                  <w:rFonts w:ascii="Cambria Math" w:hAnsi="Cambria Math" w:cs="Times New Roman"/>
                  <w:sz w:val="28"/>
                  <w:szCs w:val="28"/>
                </w:rPr>
                <m:t>power of noise</m:t>
              </m:r>
            </m:den>
          </m:f>
        </m:oMath>
      </m:oMathPara>
    </w:p>
    <w:p w14:paraId="6405387A" w14:textId="0AA328BB" w:rsidR="00D8498B" w:rsidRDefault="00D8498B" w:rsidP="00D8498B">
      <w:pPr>
        <w:pStyle w:val="4"/>
        <w:numPr>
          <w:ilvl w:val="2"/>
          <w:numId w:val="2"/>
        </w:numPr>
        <w:rPr>
          <w:rFonts w:ascii="Times New Roman" w:hAnsi="Times New Roman" w:cs="Times New Roman"/>
          <w:sz w:val="18"/>
          <w:szCs w:val="18"/>
        </w:rPr>
      </w:pPr>
      <w:r>
        <w:rPr>
          <w:rFonts w:ascii="Times New Roman" w:hAnsi="Times New Roman" w:cs="Times New Roman"/>
          <w:sz w:val="18"/>
          <w:szCs w:val="18"/>
        </w:rPr>
        <w:t>SNR Conversion and Formula Transformation</w:t>
      </w:r>
    </w:p>
    <w:p w14:paraId="305E31E7" w14:textId="4A8E193A" w:rsidR="00D8498B" w:rsidRPr="00DC5D83" w:rsidRDefault="001F33FE" w:rsidP="00947AD1">
      <w:pPr>
        <w:ind w:firstLine="204"/>
        <w:rPr>
          <w:rFonts w:ascii="Times New Roman" w:hAnsi="Times New Roman" w:cs="Times New Roman"/>
        </w:rPr>
      </w:pPr>
      <w:r w:rsidRPr="00DC5D83">
        <w:rPr>
          <w:rFonts w:ascii="Times New Roman" w:hAnsi="Times New Roman" w:cs="Times New Roman"/>
        </w:rPr>
        <w:t>The SNR describes the relationship between signal power and noise power. It can be expressed either as a linear ratio or in decibels (dB). Linear ratio just mentioned can be understood as the factor by which the signal power exceeds the noise power.</w:t>
      </w:r>
      <w:r w:rsidR="007C050C">
        <w:rPr>
          <w:rFonts w:ascii="Times New Roman" w:hAnsi="Times New Roman" w:cs="Times New Roman"/>
        </w:rPr>
        <w:t xml:space="preserve"> </w:t>
      </w:r>
      <w:r w:rsidRPr="00DC5D83">
        <w:rPr>
          <w:rFonts w:ascii="Times New Roman" w:hAnsi="Times New Roman" w:cs="Times New Roman"/>
        </w:rPr>
        <w:t>When the SNR is given in decibels, it must be converted into a linear value before being substituted into the Shannon formula.</w:t>
      </w:r>
    </w:p>
    <w:p w14:paraId="765BEA21" w14:textId="58F9A8A3" w:rsidR="00DC5D83" w:rsidRPr="00DC5D83" w:rsidRDefault="00DC5D83" w:rsidP="001F33FE">
      <w:pPr>
        <w:rPr>
          <w:rFonts w:ascii="Times New Roman" w:hAnsi="Times New Roman" w:cs="Times New Roman"/>
        </w:rPr>
      </w:pPr>
      <w:r w:rsidRPr="00DC5D83">
        <w:rPr>
          <w:rFonts w:ascii="Times New Roman" w:hAnsi="Times New Roman" w:cs="Times New Roman"/>
        </w:rPr>
        <w:t>The conversion formula is:</w:t>
      </w:r>
    </w:p>
    <w:p w14:paraId="0B0C31D8" w14:textId="123DB226" w:rsidR="00947AD1" w:rsidRPr="00947AD1" w:rsidRDefault="009756FA" w:rsidP="00910016">
      <w:pPr>
        <w:spacing w:line="300" w:lineRule="auto"/>
        <w:rPr>
          <w:sz w:val="28"/>
          <w:szCs w:val="28"/>
        </w:rPr>
      </w:pPr>
      <m:oMathPara>
        <m:oMath>
          <m:sSub>
            <m:sSubPr>
              <m:ctrlPr>
                <w:rPr>
                  <w:rFonts w:ascii="Cambria Math" w:hAnsi="Cambria Math"/>
                  <w:i/>
                  <w:sz w:val="28"/>
                  <w:szCs w:val="28"/>
                </w:rPr>
              </m:ctrlPr>
            </m:sSubPr>
            <m:e>
              <m:r>
                <w:rPr>
                  <w:rFonts w:ascii="Cambria Math" w:hAnsi="Cambria Math"/>
                  <w:sz w:val="28"/>
                  <w:szCs w:val="28"/>
                </w:rPr>
                <m:t>SNR</m:t>
              </m:r>
            </m:e>
            <m:sub>
              <m:d>
                <m:dPr>
                  <m:ctrlPr>
                    <w:rPr>
                      <w:rFonts w:ascii="Cambria Math" w:hAnsi="Cambria Math"/>
                      <w:i/>
                      <w:sz w:val="28"/>
                      <w:szCs w:val="28"/>
                    </w:rPr>
                  </m:ctrlPr>
                </m:dPr>
                <m:e>
                  <m:r>
                    <w:rPr>
                      <w:rFonts w:ascii="Cambria Math" w:hAnsi="Cambria Math"/>
                      <w:sz w:val="28"/>
                      <w:szCs w:val="28"/>
                    </w:rPr>
                    <m:t>Linear value</m:t>
                  </m:r>
                </m:e>
              </m:d>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e>
            <m:sup>
              <m:d>
                <m:dPr>
                  <m:begChr m:val="["/>
                  <m:endChr m:val="]"/>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SNR</m:t>
                          </m:r>
                        </m:e>
                        <m:sub>
                          <m:d>
                            <m:dPr>
                              <m:ctrlPr>
                                <w:rPr>
                                  <w:rFonts w:ascii="Cambria Math" w:hAnsi="Cambria Math"/>
                                  <w:i/>
                                  <w:sz w:val="28"/>
                                  <w:szCs w:val="28"/>
                                </w:rPr>
                              </m:ctrlPr>
                            </m:dPr>
                            <m:e>
                              <m:r>
                                <w:rPr>
                                  <w:rFonts w:ascii="Cambria Math" w:hAnsi="Cambria Math"/>
                                  <w:sz w:val="28"/>
                                  <w:szCs w:val="28"/>
                                </w:rPr>
                                <m:t>dB</m:t>
                              </m:r>
                            </m:e>
                          </m:d>
                        </m:sub>
                      </m:sSub>
                    </m:num>
                    <m:den>
                      <m:r>
                        <w:rPr>
                          <w:rFonts w:ascii="Cambria Math" w:hAnsi="Cambria Math"/>
                          <w:sz w:val="28"/>
                          <w:szCs w:val="28"/>
                        </w:rPr>
                        <m:t>10</m:t>
                      </m:r>
                    </m:den>
                  </m:f>
                </m:e>
              </m:d>
            </m:sup>
          </m:sSup>
        </m:oMath>
      </m:oMathPara>
    </w:p>
    <w:p w14:paraId="52637783" w14:textId="71D72B28" w:rsidR="00D8498B" w:rsidRPr="00EB7290" w:rsidRDefault="00D8498B" w:rsidP="00D8498B">
      <w:pPr>
        <w:pStyle w:val="4"/>
        <w:rPr>
          <w:rFonts w:ascii="Times New Roman" w:hAnsi="Times New Roman" w:cs="Times New Roman"/>
          <w:sz w:val="18"/>
          <w:szCs w:val="18"/>
        </w:rPr>
      </w:pPr>
      <w:r>
        <w:rPr>
          <w:rFonts w:ascii="Times New Roman" w:hAnsi="Times New Roman" w:cs="Times New Roman"/>
          <w:sz w:val="18"/>
          <w:szCs w:val="18"/>
        </w:rPr>
        <w:t>2.2.3 Example Calculation</w:t>
      </w:r>
    </w:p>
    <w:p w14:paraId="0C1B8809" w14:textId="7EC3A4D2" w:rsidR="00D8498B" w:rsidRPr="00947AD1" w:rsidRDefault="00DC5D83" w:rsidP="00D8498B">
      <w:pPr>
        <w:rPr>
          <w:rFonts w:ascii="Times New Roman" w:hAnsi="Times New Roman" w:cs="Times New Roman"/>
        </w:rPr>
      </w:pPr>
      <w:r w:rsidRPr="00947AD1">
        <w:rPr>
          <w:rFonts w:ascii="Times New Roman" w:hAnsi="Times New Roman" w:cs="Times New Roman"/>
        </w:rPr>
        <w:t xml:space="preserve">Consider a noisy communication channel with a bandwidth of 8888 Hz and a SNR of </w:t>
      </w:r>
      <w:r w:rsidR="00947AD1" w:rsidRPr="00947AD1">
        <w:rPr>
          <w:rFonts w:ascii="Times New Roman" w:hAnsi="Times New Roman" w:cs="Times New Roman"/>
        </w:rPr>
        <w:t>30</w:t>
      </w:r>
      <w:r w:rsidRPr="00947AD1">
        <w:rPr>
          <w:rFonts w:ascii="Times New Roman" w:hAnsi="Times New Roman" w:cs="Times New Roman"/>
        </w:rPr>
        <w:t xml:space="preserve"> dB.</w:t>
      </w:r>
    </w:p>
    <w:p w14:paraId="23E7EA80" w14:textId="621D1473" w:rsidR="00DC5D83" w:rsidRPr="00947AD1" w:rsidRDefault="00DC5D83" w:rsidP="0034070A">
      <w:pPr>
        <w:spacing w:line="300" w:lineRule="auto"/>
        <w:jc w:val="center"/>
        <w:rPr>
          <w:rFonts w:ascii="Times New Roman" w:hAnsi="Times New Roman" w:cs="Times New Roman"/>
        </w:rPr>
      </w:pPr>
      <w:r w:rsidRPr="00947AD1">
        <w:rPr>
          <w:rFonts w:ascii="Times New Roman" w:hAnsi="Times New Roman" w:cs="Times New Roman"/>
        </w:rPr>
        <w:t xml:space="preserve">Given: </w:t>
      </w:r>
      <m:oMath>
        <m:r>
          <w:rPr>
            <w:rFonts w:ascii="Cambria Math" w:hAnsi="Cambria Math" w:cs="Times New Roman"/>
          </w:rPr>
          <m:t>B=8888 Hz</m:t>
        </m:r>
      </m:oMath>
    </w:p>
    <w:p w14:paraId="10A66C80" w14:textId="67DE54C5" w:rsidR="00DC5D83" w:rsidRPr="00947AD1" w:rsidRDefault="00DC5D83" w:rsidP="0034070A">
      <w:pPr>
        <w:spacing w:line="300" w:lineRule="auto"/>
        <w:jc w:val="center"/>
        <w:rPr>
          <w:rFonts w:ascii="Times New Roman" w:hAnsi="Times New Roman" w:cs="Times New Roman"/>
        </w:rPr>
      </w:pPr>
      <w:r w:rsidRPr="00947AD1">
        <w:rPr>
          <w:rFonts w:ascii="Times New Roman" w:hAnsi="Times New Roman" w:cs="Times New Roman"/>
        </w:rPr>
        <w:t xml:space="preserve">   </w:t>
      </w:r>
      <m:oMath>
        <m:r>
          <w:rPr>
            <w:rFonts w:ascii="Cambria Math" w:hAnsi="Cambria Math" w:cs="Times New Roman"/>
          </w:rPr>
          <m:t>SNR=8</m:t>
        </m:r>
      </m:oMath>
    </w:p>
    <w:p w14:paraId="51D11B09" w14:textId="0CD782A5" w:rsidR="00DC5D83" w:rsidRPr="00947AD1" w:rsidRDefault="00DC5D83" w:rsidP="00DC5D83">
      <w:pPr>
        <w:rPr>
          <w:rFonts w:ascii="Times New Roman" w:hAnsi="Times New Roman" w:cs="Times New Roman"/>
          <w:szCs w:val="21"/>
        </w:rPr>
      </w:pPr>
      <w:r w:rsidRPr="00947AD1">
        <w:rPr>
          <w:rFonts w:ascii="Times New Roman" w:hAnsi="Times New Roman" w:cs="Times New Roman"/>
          <w:szCs w:val="21"/>
        </w:rPr>
        <w:t xml:space="preserve">To solve this question, we first convert the </w:t>
      </w:r>
      <m:oMath>
        <m:sSub>
          <m:sSubPr>
            <m:ctrlPr>
              <w:rPr>
                <w:rFonts w:ascii="Cambria Math" w:hAnsi="Cambria Math" w:cs="Times New Roman"/>
                <w:i/>
                <w:szCs w:val="21"/>
              </w:rPr>
            </m:ctrlPr>
          </m:sSubPr>
          <m:e>
            <m:r>
              <w:rPr>
                <w:rFonts w:ascii="Cambria Math" w:hAnsi="Cambria Math" w:cs="Times New Roman"/>
                <w:szCs w:val="21"/>
              </w:rPr>
              <m:t>SNR</m:t>
            </m:r>
          </m:e>
          <m:sub>
            <m:d>
              <m:dPr>
                <m:ctrlPr>
                  <w:rPr>
                    <w:rFonts w:ascii="Cambria Math" w:hAnsi="Cambria Math" w:cs="Times New Roman"/>
                    <w:i/>
                    <w:szCs w:val="21"/>
                  </w:rPr>
                </m:ctrlPr>
              </m:dPr>
              <m:e>
                <m:r>
                  <w:rPr>
                    <w:rFonts w:ascii="Cambria Math" w:hAnsi="Cambria Math" w:cs="Times New Roman"/>
                    <w:szCs w:val="21"/>
                  </w:rPr>
                  <m:t>dB</m:t>
                </m:r>
              </m:e>
            </m:d>
          </m:sub>
        </m:sSub>
      </m:oMath>
      <w:r w:rsidRPr="00947AD1">
        <w:rPr>
          <w:rFonts w:ascii="Times New Roman" w:hAnsi="Times New Roman" w:cs="Times New Roman"/>
          <w:szCs w:val="21"/>
        </w:rPr>
        <w:t xml:space="preserve"> to a linear value using conversion formula</w:t>
      </w:r>
      <w:r w:rsidR="00947AD1" w:rsidRPr="00947AD1">
        <w:rPr>
          <w:rFonts w:ascii="Times New Roman" w:hAnsi="Times New Roman" w:cs="Times New Roman"/>
          <w:szCs w:val="21"/>
        </w:rPr>
        <w:t>, and then use the Shannon formula to obtain the final result</w:t>
      </w:r>
      <w:r w:rsidR="00947AD1">
        <w:rPr>
          <w:rFonts w:ascii="Times New Roman" w:hAnsi="Times New Roman" w:cs="Times New Roman"/>
          <w:szCs w:val="21"/>
        </w:rPr>
        <w:t>:</w:t>
      </w:r>
    </w:p>
    <w:p w14:paraId="76457A22" w14:textId="432A24A3" w:rsidR="00947AD1" w:rsidRPr="00947AD1" w:rsidRDefault="00947AD1" w:rsidP="00DC5D83">
      <w:pPr>
        <w:rPr>
          <w:rFonts w:ascii="Times New Roman" w:hAnsi="Times New Roman" w:cs="Times New Roman"/>
          <w:szCs w:val="21"/>
        </w:rPr>
      </w:pPr>
      <w:r w:rsidRPr="00947AD1">
        <w:rPr>
          <w:rFonts w:ascii="Times New Roman" w:hAnsi="Times New Roman" w:cs="Times New Roman"/>
          <w:szCs w:val="21"/>
        </w:rPr>
        <w:t xml:space="preserve">Convert </w:t>
      </w:r>
      <m:oMath>
        <m:sSub>
          <m:sSubPr>
            <m:ctrlPr>
              <w:rPr>
                <w:rFonts w:ascii="Cambria Math" w:hAnsi="Cambria Math" w:cs="Times New Roman"/>
                <w:i/>
                <w:szCs w:val="21"/>
              </w:rPr>
            </m:ctrlPr>
          </m:sSubPr>
          <m:e>
            <m:r>
              <w:rPr>
                <w:rFonts w:ascii="Cambria Math" w:hAnsi="Cambria Math" w:cs="Times New Roman"/>
                <w:szCs w:val="21"/>
              </w:rPr>
              <m:t>SNR</m:t>
            </m:r>
          </m:e>
          <m:sub>
            <m:d>
              <m:dPr>
                <m:ctrlPr>
                  <w:rPr>
                    <w:rFonts w:ascii="Cambria Math" w:hAnsi="Cambria Math" w:cs="Times New Roman"/>
                    <w:i/>
                    <w:szCs w:val="21"/>
                  </w:rPr>
                </m:ctrlPr>
              </m:dPr>
              <m:e>
                <m:r>
                  <w:rPr>
                    <w:rFonts w:ascii="Cambria Math" w:hAnsi="Cambria Math" w:cs="Times New Roman"/>
                    <w:szCs w:val="21"/>
                  </w:rPr>
                  <m:t>dB</m:t>
                </m:r>
              </m:e>
            </m:d>
          </m:sub>
        </m:sSub>
      </m:oMath>
      <w:r w:rsidRPr="00947AD1">
        <w:rPr>
          <w:rFonts w:ascii="Times New Roman" w:hAnsi="Times New Roman" w:cs="Times New Roman"/>
          <w:szCs w:val="21"/>
        </w:rPr>
        <w:t>:</w:t>
      </w:r>
    </w:p>
    <w:p w14:paraId="5A6A0A89" w14:textId="362E724B" w:rsidR="00947AD1" w:rsidRPr="00947AD1" w:rsidRDefault="009756FA" w:rsidP="0034070A">
      <w:pPr>
        <w:spacing w:line="30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SNR</m:t>
              </m:r>
            </m:e>
            <m:sub>
              <m:d>
                <m:dPr>
                  <m:ctrlPr>
                    <w:rPr>
                      <w:rFonts w:ascii="Cambria Math" w:hAnsi="Cambria Math"/>
                      <w:i/>
                      <w:sz w:val="24"/>
                      <w:szCs w:val="24"/>
                    </w:rPr>
                  </m:ctrlPr>
                </m:dPr>
                <m:e>
                  <m:r>
                    <w:rPr>
                      <w:rFonts w:ascii="Cambria Math" w:hAnsi="Cambria Math"/>
                      <w:sz w:val="24"/>
                      <w:szCs w:val="24"/>
                    </w:rPr>
                    <m:t>Linear value</m:t>
                  </m:r>
                </m:e>
              </m:d>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d>
                <m:dPr>
                  <m:begChr m:val="["/>
                  <m:endChr m:val="]"/>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SNR</m:t>
                          </m:r>
                        </m:e>
                        <m:sub>
                          <m:d>
                            <m:dPr>
                              <m:ctrlPr>
                                <w:rPr>
                                  <w:rFonts w:ascii="Cambria Math" w:hAnsi="Cambria Math"/>
                                  <w:i/>
                                  <w:sz w:val="24"/>
                                  <w:szCs w:val="24"/>
                                </w:rPr>
                              </m:ctrlPr>
                            </m:dPr>
                            <m:e>
                              <m:r>
                                <w:rPr>
                                  <w:rFonts w:ascii="Cambria Math" w:hAnsi="Cambria Math"/>
                                  <w:sz w:val="24"/>
                                  <w:szCs w:val="24"/>
                                </w:rPr>
                                <m:t>dB</m:t>
                              </m:r>
                            </m:e>
                          </m:d>
                        </m:sub>
                      </m:sSub>
                    </m:num>
                    <m:den>
                      <m:r>
                        <w:rPr>
                          <w:rFonts w:ascii="Cambria Math" w:hAnsi="Cambria Math"/>
                          <w:sz w:val="24"/>
                          <w:szCs w:val="24"/>
                        </w:rPr>
                        <m:t>10</m:t>
                      </m:r>
                    </m:den>
                  </m:f>
                </m:e>
              </m:d>
            </m:sup>
          </m:sSup>
        </m:oMath>
      </m:oMathPara>
    </w:p>
    <w:p w14:paraId="5A101E93" w14:textId="7843AFD5" w:rsidR="00947AD1" w:rsidRPr="00947AD1" w:rsidRDefault="009756FA" w:rsidP="0034070A">
      <w:pPr>
        <w:spacing w:line="30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SNR</m:t>
              </m:r>
            </m:e>
            <m:sub>
              <m:d>
                <m:dPr>
                  <m:ctrlPr>
                    <w:rPr>
                      <w:rFonts w:ascii="Cambria Math" w:hAnsi="Cambria Math"/>
                      <w:i/>
                      <w:sz w:val="24"/>
                      <w:szCs w:val="24"/>
                    </w:rPr>
                  </m:ctrlPr>
                </m:dPr>
                <m:e>
                  <m:r>
                    <w:rPr>
                      <w:rFonts w:ascii="Cambria Math" w:hAnsi="Cambria Math"/>
                      <w:sz w:val="24"/>
                      <w:szCs w:val="24"/>
                    </w:rPr>
                    <m:t>Linear value</m:t>
                  </m:r>
                </m:e>
              </m:d>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30</m:t>
                      </m:r>
                    </m:num>
                    <m:den>
                      <m:r>
                        <w:rPr>
                          <w:rFonts w:ascii="Cambria Math" w:hAnsi="Cambria Math"/>
                          <w:sz w:val="24"/>
                          <w:szCs w:val="24"/>
                        </w:rPr>
                        <m:t>10</m:t>
                      </m:r>
                    </m:den>
                  </m:f>
                </m:e>
              </m:d>
            </m:sup>
          </m:sSup>
        </m:oMath>
      </m:oMathPara>
    </w:p>
    <w:p w14:paraId="2EE37E64" w14:textId="0EF468EA" w:rsidR="00947AD1" w:rsidRPr="00947AD1" w:rsidRDefault="009756FA" w:rsidP="0034070A">
      <w:pPr>
        <w:spacing w:line="30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SNR</m:t>
              </m:r>
            </m:e>
            <m:sub>
              <m:d>
                <m:dPr>
                  <m:ctrlPr>
                    <w:rPr>
                      <w:rFonts w:ascii="Cambria Math" w:hAnsi="Cambria Math"/>
                      <w:i/>
                      <w:sz w:val="24"/>
                      <w:szCs w:val="24"/>
                    </w:rPr>
                  </m:ctrlPr>
                </m:dPr>
                <m:e>
                  <m:r>
                    <w:rPr>
                      <w:rFonts w:ascii="Cambria Math" w:hAnsi="Cambria Math"/>
                      <w:sz w:val="24"/>
                      <w:szCs w:val="24"/>
                    </w:rPr>
                    <m:t>Linear value</m:t>
                  </m:r>
                </m:e>
              </m:d>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oMath>
      </m:oMathPara>
    </w:p>
    <w:p w14:paraId="42CC63F8" w14:textId="76C49BC1" w:rsidR="00947AD1" w:rsidRPr="0034070A" w:rsidRDefault="009756FA" w:rsidP="0034070A">
      <w:pPr>
        <w:spacing w:line="300"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SNR</m:t>
              </m:r>
            </m:e>
            <m:sub>
              <m:d>
                <m:dPr>
                  <m:ctrlPr>
                    <w:rPr>
                      <w:rFonts w:ascii="Cambria Math" w:hAnsi="Cambria Math"/>
                      <w:i/>
                      <w:sz w:val="24"/>
                      <w:szCs w:val="24"/>
                    </w:rPr>
                  </m:ctrlPr>
                </m:dPr>
                <m:e>
                  <m:r>
                    <w:rPr>
                      <w:rFonts w:ascii="Cambria Math" w:hAnsi="Cambria Math"/>
                      <w:sz w:val="24"/>
                      <w:szCs w:val="24"/>
                    </w:rPr>
                    <m:t>Linear value</m:t>
                  </m:r>
                </m:e>
              </m:d>
            </m:sub>
          </m:sSub>
          <m:r>
            <w:rPr>
              <w:rFonts w:ascii="Cambria Math" w:hAnsi="Cambria Math"/>
              <w:sz w:val="24"/>
              <w:szCs w:val="24"/>
            </w:rPr>
            <m:t>=1000</m:t>
          </m:r>
        </m:oMath>
      </m:oMathPara>
    </w:p>
    <w:p w14:paraId="5E0711EB" w14:textId="1B58A9A4" w:rsidR="00DC5D83" w:rsidRDefault="00DC5D83" w:rsidP="0034070A">
      <w:pPr>
        <w:spacing w:line="360" w:lineRule="auto"/>
        <w:rPr>
          <w:rFonts w:ascii="Times New Roman" w:hAnsi="Times New Roman" w:cs="Times New Roman"/>
          <w:szCs w:val="21"/>
        </w:rPr>
      </w:pPr>
      <w:r>
        <w:rPr>
          <w:rFonts w:ascii="Times New Roman" w:hAnsi="Times New Roman" w:cs="Times New Roman" w:hint="eastAsia"/>
          <w:szCs w:val="21"/>
        </w:rPr>
        <w:t>S</w:t>
      </w:r>
      <w:r>
        <w:rPr>
          <w:rFonts w:ascii="Times New Roman" w:hAnsi="Times New Roman" w:cs="Times New Roman"/>
          <w:szCs w:val="21"/>
        </w:rPr>
        <w:t xml:space="preserve">ubstitute the data into the </w:t>
      </w:r>
      <w:r w:rsidR="00947AD1">
        <w:rPr>
          <w:rFonts w:ascii="Times New Roman" w:hAnsi="Times New Roman" w:cs="Times New Roman"/>
          <w:szCs w:val="21"/>
        </w:rPr>
        <w:t xml:space="preserve">Shannon </w:t>
      </w:r>
      <w:r>
        <w:rPr>
          <w:rFonts w:ascii="Times New Roman" w:hAnsi="Times New Roman" w:cs="Times New Roman"/>
          <w:szCs w:val="21"/>
        </w:rPr>
        <w:t>formula</w:t>
      </w:r>
      <w:r w:rsidR="007C050C">
        <w:rPr>
          <w:rFonts w:ascii="Times New Roman" w:hAnsi="Times New Roman" w:cs="Times New Roman"/>
          <w:szCs w:val="21"/>
        </w:rPr>
        <w:t xml:space="preserve"> </w:t>
      </w:r>
      <w:r w:rsidR="007C050C" w:rsidRPr="007C050C">
        <w:rPr>
          <w:rFonts w:ascii="Times New Roman" w:hAnsi="Times New Roman" w:cs="Times New Roman"/>
          <w:b/>
          <w:bCs/>
          <w:sz w:val="18"/>
          <w:szCs w:val="18"/>
        </w:rPr>
        <w:t>(All numerical results are rounded to four decimal places)</w:t>
      </w:r>
      <w:r>
        <w:rPr>
          <w:rFonts w:ascii="Times New Roman" w:hAnsi="Times New Roman" w:cs="Times New Roman"/>
          <w:szCs w:val="21"/>
        </w:rPr>
        <w:t>:</w:t>
      </w:r>
    </w:p>
    <w:p w14:paraId="7FE7B96B" w14:textId="4DDD962C" w:rsidR="00DC5D83" w:rsidRPr="00947AD1" w:rsidRDefault="00DC5D83" w:rsidP="00910016">
      <w:pPr>
        <w:spacing w:line="300" w:lineRule="auto"/>
        <w:jc w:val="center"/>
        <w:rPr>
          <w:sz w:val="24"/>
          <w:szCs w:val="24"/>
        </w:rPr>
      </w:pPr>
      <m:oMathPara>
        <m:oMath>
          <m:r>
            <w:rPr>
              <w:rFonts w:ascii="Cambria Math" w:hAnsi="Cambria Math"/>
              <w:sz w:val="24"/>
              <w:szCs w:val="24"/>
            </w:rPr>
            <m:t>C=B</m:t>
          </m:r>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d>
                <m:dPr>
                  <m:ctrlPr>
                    <w:rPr>
                      <w:rFonts w:ascii="Cambria Math" w:hAnsi="Cambria Math"/>
                      <w:i/>
                      <w:sz w:val="24"/>
                      <w:szCs w:val="24"/>
                    </w:rPr>
                  </m:ctrlPr>
                </m:dPr>
                <m:e>
                  <m:r>
                    <w:rPr>
                      <w:rFonts w:ascii="Cambria Math" w:hAnsi="Cambria Math"/>
                      <w:sz w:val="24"/>
                      <w:szCs w:val="24"/>
                    </w:rPr>
                    <m:t>1+SNR</m:t>
                  </m:r>
                </m:e>
              </m:d>
            </m:e>
          </m:func>
        </m:oMath>
      </m:oMathPara>
    </w:p>
    <w:p w14:paraId="5835813E" w14:textId="3E9C5239" w:rsidR="00947AD1" w:rsidRPr="00947AD1" w:rsidRDefault="00947AD1" w:rsidP="00910016">
      <w:pPr>
        <w:spacing w:line="300" w:lineRule="auto"/>
        <w:jc w:val="center"/>
        <w:rPr>
          <w:sz w:val="24"/>
          <w:szCs w:val="24"/>
        </w:rPr>
      </w:pPr>
      <m:oMathPara>
        <m:oMath>
          <m:r>
            <w:rPr>
              <w:rFonts w:ascii="Cambria Math" w:hAnsi="Cambria Math"/>
              <w:sz w:val="24"/>
              <w:szCs w:val="24"/>
            </w:rPr>
            <m:t>C=B</m:t>
          </m:r>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d>
                <m:dPr>
                  <m:ctrlPr>
                    <w:rPr>
                      <w:rFonts w:ascii="Cambria Math" w:hAnsi="Cambria Math"/>
                      <w:i/>
                      <w:sz w:val="24"/>
                      <w:szCs w:val="24"/>
                    </w:rPr>
                  </m:ctrlPr>
                </m:dPr>
                <m:e>
                  <m:r>
                    <w:rPr>
                      <w:rFonts w:ascii="Cambria Math" w:hAnsi="Cambria Math"/>
                      <w:sz w:val="24"/>
                      <w:szCs w:val="24"/>
                    </w:rPr>
                    <m:t>1+1000</m:t>
                  </m:r>
                </m:e>
              </m:d>
            </m:e>
          </m:func>
        </m:oMath>
      </m:oMathPara>
    </w:p>
    <w:p w14:paraId="760CDAB6" w14:textId="3EF7214C" w:rsidR="00947AD1" w:rsidRPr="00947AD1" w:rsidRDefault="00947AD1" w:rsidP="00910016">
      <w:pPr>
        <w:spacing w:line="300" w:lineRule="auto"/>
        <w:jc w:val="center"/>
        <w:rPr>
          <w:sz w:val="24"/>
          <w:szCs w:val="24"/>
        </w:rPr>
      </w:pPr>
      <m:oMathPara>
        <m:oMath>
          <m:r>
            <w:rPr>
              <w:rFonts w:ascii="Cambria Math" w:hAnsi="Cambria Math"/>
              <w:sz w:val="24"/>
              <w:szCs w:val="24"/>
            </w:rPr>
            <m:t>C=B</m:t>
          </m:r>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d>
                <m:dPr>
                  <m:ctrlPr>
                    <w:rPr>
                      <w:rFonts w:ascii="Cambria Math" w:hAnsi="Cambria Math"/>
                      <w:i/>
                      <w:sz w:val="24"/>
                      <w:szCs w:val="24"/>
                    </w:rPr>
                  </m:ctrlPr>
                </m:dPr>
                <m:e>
                  <m:r>
                    <w:rPr>
                      <w:rFonts w:ascii="Cambria Math" w:hAnsi="Cambria Math"/>
                      <w:sz w:val="24"/>
                      <w:szCs w:val="24"/>
                    </w:rPr>
                    <m:t>1001</m:t>
                  </m:r>
                </m:e>
              </m:d>
            </m:e>
          </m:func>
        </m:oMath>
      </m:oMathPara>
    </w:p>
    <w:p w14:paraId="4124AC37" w14:textId="775EF109" w:rsidR="00947AD1" w:rsidRPr="00947AD1" w:rsidRDefault="00947AD1" w:rsidP="00AE4B14">
      <w:pPr>
        <w:spacing w:line="300" w:lineRule="auto"/>
        <w:jc w:val="center"/>
        <w:rPr>
          <w:sz w:val="24"/>
          <w:szCs w:val="24"/>
        </w:rPr>
      </w:pPr>
      <m:oMathPara>
        <m:oMath>
          <m:r>
            <w:rPr>
              <w:rFonts w:ascii="Cambria Math" w:hAnsi="Cambria Math"/>
              <w:sz w:val="24"/>
              <w:szCs w:val="24"/>
            </w:rPr>
            <m:t>C=8888×</m:t>
          </m:r>
          <m:func>
            <m:funcPr>
              <m:ctrlPr>
                <w:rPr>
                  <w:rFonts w:ascii="Cambria Math" w:hAnsi="Cambria Math"/>
                  <w:i/>
                  <w:sz w:val="24"/>
                  <w:szCs w:val="24"/>
                </w:rPr>
              </m:ctrlPr>
            </m:funcPr>
            <m:fName>
              <m:sSub>
                <m:sSubPr>
                  <m:ctrlPr>
                    <w:rPr>
                      <w:rFonts w:ascii="Cambria Math" w:hAnsi="Cambria Math"/>
                      <w:i/>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d>
                <m:dPr>
                  <m:ctrlPr>
                    <w:rPr>
                      <w:rFonts w:ascii="Cambria Math" w:hAnsi="Cambria Math"/>
                      <w:i/>
                      <w:sz w:val="24"/>
                      <w:szCs w:val="24"/>
                    </w:rPr>
                  </m:ctrlPr>
                </m:dPr>
                <m:e>
                  <m:r>
                    <w:rPr>
                      <w:rFonts w:ascii="Cambria Math" w:hAnsi="Cambria Math"/>
                      <w:sz w:val="24"/>
                      <w:szCs w:val="24"/>
                    </w:rPr>
                    <m:t>1001</m:t>
                  </m:r>
                </m:e>
              </m:d>
            </m:e>
          </m:func>
        </m:oMath>
      </m:oMathPara>
    </w:p>
    <w:p w14:paraId="48D6E675" w14:textId="4C4D5500" w:rsidR="00DC5D83" w:rsidRDefault="00947AD1" w:rsidP="00910016">
      <w:pPr>
        <w:spacing w:line="300" w:lineRule="auto"/>
        <w:jc w:val="center"/>
        <w:rPr>
          <w:sz w:val="24"/>
          <w:szCs w:val="24"/>
        </w:rPr>
      </w:pPr>
      <m:oMathPara>
        <m:oMath>
          <m:r>
            <w:rPr>
              <w:rFonts w:ascii="Cambria Math" w:hAnsi="Cambria Math"/>
              <w:sz w:val="24"/>
              <w:szCs w:val="24"/>
            </w:rPr>
            <m:t>C≈88588.7070 bit/s</m:t>
          </m:r>
        </m:oMath>
      </m:oMathPara>
    </w:p>
    <w:p w14:paraId="34DE9C5D" w14:textId="16B4196F" w:rsidR="00947AD1" w:rsidRPr="00910016" w:rsidRDefault="00947AD1" w:rsidP="00910016">
      <w:pPr>
        <w:spacing w:line="360" w:lineRule="auto"/>
        <w:ind w:firstLine="204"/>
        <w:jc w:val="left"/>
        <w:rPr>
          <w:rFonts w:ascii="Times New Roman" w:hAnsi="Times New Roman" w:cs="Times New Roman"/>
          <w:szCs w:val="21"/>
        </w:rPr>
      </w:pPr>
      <w:r w:rsidRPr="00910016">
        <w:rPr>
          <w:rFonts w:ascii="Times New Roman" w:hAnsi="Times New Roman" w:cs="Times New Roman"/>
          <w:szCs w:val="21"/>
        </w:rPr>
        <w:t>Therefore, the theoretical channel capacity is 88588.</w:t>
      </w:r>
      <w:r w:rsidR="00AE4B14">
        <w:rPr>
          <w:rFonts w:ascii="Times New Roman" w:hAnsi="Times New Roman" w:cs="Times New Roman"/>
          <w:szCs w:val="21"/>
        </w:rPr>
        <w:t>7070</w:t>
      </w:r>
      <w:r w:rsidR="00910016" w:rsidRPr="00910016">
        <w:rPr>
          <w:rFonts w:ascii="Times New Roman" w:hAnsi="Times New Roman" w:cs="Times New Roman"/>
          <w:szCs w:val="21"/>
        </w:rPr>
        <w:t xml:space="preserve"> bit/s. This value represents a theoretical limit under the specified value conditions, rather than a guaranteed practical transmission rate.</w:t>
      </w:r>
    </w:p>
    <w:p w14:paraId="7FF33C54" w14:textId="4C656330" w:rsidR="00D8498B" w:rsidRPr="00832D4F" w:rsidRDefault="00D8498B" w:rsidP="00D8498B">
      <w:pPr>
        <w:pStyle w:val="3"/>
        <w:rPr>
          <w:rFonts w:ascii="Times New Roman" w:hAnsi="Times New Roman" w:cs="Times New Roman"/>
          <w:sz w:val="22"/>
          <w:szCs w:val="22"/>
        </w:rPr>
      </w:pPr>
      <w:r>
        <w:rPr>
          <w:rFonts w:ascii="Times New Roman" w:hAnsi="Times New Roman" w:cs="Times New Roman"/>
          <w:sz w:val="22"/>
          <w:szCs w:val="22"/>
        </w:rPr>
        <w:t>2.3 Mathematical Comparison of the Two Models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910016" w14:paraId="05C8A7E9" w14:textId="77777777" w:rsidTr="00104954">
        <w:trPr>
          <w:trHeight w:val="634"/>
        </w:trPr>
        <w:tc>
          <w:tcPr>
            <w:tcW w:w="2765" w:type="dxa"/>
            <w:tcBorders>
              <w:top w:val="single" w:sz="4" w:space="0" w:color="auto"/>
              <w:bottom w:val="single" w:sz="4" w:space="0" w:color="auto"/>
            </w:tcBorders>
          </w:tcPr>
          <w:p w14:paraId="712663ED" w14:textId="631C8C5B" w:rsidR="00910016" w:rsidRPr="00104954" w:rsidRDefault="00104954" w:rsidP="00104954">
            <w:pPr>
              <w:jc w:val="center"/>
              <w:rPr>
                <w:rFonts w:ascii="Times New Roman" w:hAnsi="Times New Roman" w:cs="Times New Roman"/>
                <w:b/>
                <w:bCs/>
                <w:szCs w:val="21"/>
              </w:rPr>
            </w:pPr>
            <w:r w:rsidRPr="00104954">
              <w:rPr>
                <w:rFonts w:ascii="Times New Roman" w:hAnsi="Times New Roman" w:cs="Times New Roman" w:hint="eastAsia"/>
                <w:b/>
                <w:bCs/>
                <w:szCs w:val="21"/>
              </w:rPr>
              <w:t>A</w:t>
            </w:r>
            <w:r w:rsidRPr="00104954">
              <w:rPr>
                <w:rFonts w:ascii="Times New Roman" w:hAnsi="Times New Roman" w:cs="Times New Roman"/>
                <w:b/>
                <w:bCs/>
                <w:szCs w:val="21"/>
              </w:rPr>
              <w:t>spect</w:t>
            </w:r>
          </w:p>
        </w:tc>
        <w:tc>
          <w:tcPr>
            <w:tcW w:w="2765" w:type="dxa"/>
            <w:tcBorders>
              <w:top w:val="single" w:sz="4" w:space="0" w:color="auto"/>
              <w:bottom w:val="single" w:sz="4" w:space="0" w:color="auto"/>
            </w:tcBorders>
          </w:tcPr>
          <w:p w14:paraId="68D460C6" w14:textId="2CF6EA7B" w:rsidR="00910016" w:rsidRPr="00104954" w:rsidRDefault="00104954" w:rsidP="00104954">
            <w:pPr>
              <w:jc w:val="center"/>
              <w:rPr>
                <w:rFonts w:ascii="Times New Roman" w:hAnsi="Times New Roman" w:cs="Times New Roman"/>
                <w:b/>
                <w:bCs/>
                <w:szCs w:val="21"/>
              </w:rPr>
            </w:pPr>
            <w:r w:rsidRPr="00104954">
              <w:rPr>
                <w:rFonts w:ascii="Times New Roman" w:hAnsi="Times New Roman" w:cs="Times New Roman" w:hint="eastAsia"/>
                <w:b/>
                <w:bCs/>
                <w:szCs w:val="21"/>
              </w:rPr>
              <w:t>N</w:t>
            </w:r>
            <w:r w:rsidRPr="00104954">
              <w:rPr>
                <w:rFonts w:ascii="Times New Roman" w:hAnsi="Times New Roman" w:cs="Times New Roman"/>
                <w:b/>
                <w:bCs/>
                <w:szCs w:val="21"/>
              </w:rPr>
              <w:t>yquist model</w:t>
            </w:r>
          </w:p>
        </w:tc>
        <w:tc>
          <w:tcPr>
            <w:tcW w:w="2766" w:type="dxa"/>
            <w:tcBorders>
              <w:top w:val="single" w:sz="4" w:space="0" w:color="auto"/>
              <w:bottom w:val="single" w:sz="4" w:space="0" w:color="auto"/>
            </w:tcBorders>
          </w:tcPr>
          <w:p w14:paraId="36917880" w14:textId="0D88FC20" w:rsidR="00910016" w:rsidRPr="00104954" w:rsidRDefault="00104954" w:rsidP="00104954">
            <w:pPr>
              <w:jc w:val="center"/>
              <w:rPr>
                <w:rFonts w:ascii="Times New Roman" w:hAnsi="Times New Roman" w:cs="Times New Roman"/>
                <w:b/>
                <w:bCs/>
                <w:szCs w:val="21"/>
              </w:rPr>
            </w:pPr>
            <w:r w:rsidRPr="00104954">
              <w:rPr>
                <w:rFonts w:ascii="Times New Roman" w:hAnsi="Times New Roman" w:cs="Times New Roman" w:hint="eastAsia"/>
                <w:b/>
                <w:bCs/>
                <w:szCs w:val="21"/>
              </w:rPr>
              <w:t>S</w:t>
            </w:r>
            <w:r w:rsidRPr="00104954">
              <w:rPr>
                <w:rFonts w:ascii="Times New Roman" w:hAnsi="Times New Roman" w:cs="Times New Roman"/>
                <w:b/>
                <w:bCs/>
                <w:szCs w:val="21"/>
              </w:rPr>
              <w:t>hannon model</w:t>
            </w:r>
          </w:p>
        </w:tc>
      </w:tr>
      <w:tr w:rsidR="00910016" w14:paraId="0D7CEEBD" w14:textId="77777777" w:rsidTr="00104954">
        <w:trPr>
          <w:trHeight w:val="416"/>
        </w:trPr>
        <w:tc>
          <w:tcPr>
            <w:tcW w:w="2765" w:type="dxa"/>
            <w:tcBorders>
              <w:top w:val="single" w:sz="4" w:space="0" w:color="auto"/>
            </w:tcBorders>
          </w:tcPr>
          <w:p w14:paraId="7DDE4E36" w14:textId="4D9B1CD4"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F</w:t>
            </w:r>
            <w:r w:rsidRPr="00104954">
              <w:rPr>
                <w:rFonts w:ascii="Times New Roman" w:hAnsi="Times New Roman" w:cs="Times New Roman"/>
                <w:sz w:val="19"/>
                <w:szCs w:val="19"/>
              </w:rPr>
              <w:t>ormula</w:t>
            </w:r>
          </w:p>
        </w:tc>
        <w:tc>
          <w:tcPr>
            <w:tcW w:w="2765" w:type="dxa"/>
            <w:tcBorders>
              <w:top w:val="single" w:sz="4" w:space="0" w:color="auto"/>
            </w:tcBorders>
          </w:tcPr>
          <w:p w14:paraId="546B7323" w14:textId="497CAF1F" w:rsidR="00910016" w:rsidRPr="00104954" w:rsidRDefault="009756FA" w:rsidP="00104954">
            <w:pPr>
              <w:jc w:val="center"/>
              <w:rPr>
                <w:rFonts w:ascii="Times New Roman" w:hAnsi="Times New Roman" w:cs="Times New Roman"/>
                <w:sz w:val="19"/>
                <w:szCs w:val="19"/>
              </w:rPr>
            </w:pPr>
            <m:oMathPara>
              <m:oMath>
                <m:sSub>
                  <m:sSubPr>
                    <m:ctrlPr>
                      <w:rPr>
                        <w:rFonts w:ascii="Cambria Math" w:hAnsi="Cambria Math" w:cs="Times New Roman"/>
                        <w:i/>
                        <w:sz w:val="19"/>
                        <w:szCs w:val="19"/>
                      </w:rPr>
                    </m:ctrlPr>
                  </m:sSubPr>
                  <m:e>
                    <m:r>
                      <w:rPr>
                        <w:rFonts w:ascii="Cambria Math" w:hAnsi="Cambria Math" w:cs="Times New Roman"/>
                        <w:sz w:val="19"/>
                        <w:szCs w:val="19"/>
                      </w:rPr>
                      <m:t>R</m:t>
                    </m:r>
                  </m:e>
                  <m:sub>
                    <m:r>
                      <w:rPr>
                        <w:rFonts w:ascii="Cambria Math" w:hAnsi="Cambria Math" w:cs="Times New Roman"/>
                        <w:sz w:val="19"/>
                        <w:szCs w:val="19"/>
                      </w:rPr>
                      <m:t>max</m:t>
                    </m:r>
                  </m:sub>
                </m:sSub>
                <m:r>
                  <w:rPr>
                    <w:rFonts w:ascii="Cambria Math" w:hAnsi="Cambria Math" w:cs="Times New Roman"/>
                    <w:sz w:val="19"/>
                    <w:szCs w:val="19"/>
                  </w:rPr>
                  <m:t>=2B</m:t>
                </m:r>
                <m:func>
                  <m:funcPr>
                    <m:ctrlPr>
                      <w:rPr>
                        <w:rFonts w:ascii="Cambria Math" w:hAnsi="Cambria Math" w:cs="Times New Roman"/>
                        <w:i/>
                        <w:sz w:val="19"/>
                        <w:szCs w:val="19"/>
                      </w:rPr>
                    </m:ctrlPr>
                  </m:funcPr>
                  <m:fName>
                    <m:sSub>
                      <m:sSubPr>
                        <m:ctrlPr>
                          <w:rPr>
                            <w:rFonts w:ascii="Cambria Math" w:hAnsi="Cambria Math" w:cs="Times New Roman"/>
                            <w:i/>
                            <w:sz w:val="19"/>
                            <w:szCs w:val="19"/>
                          </w:rPr>
                        </m:ctrlPr>
                      </m:sSubPr>
                      <m:e>
                        <m:r>
                          <m:rPr>
                            <m:sty m:val="p"/>
                          </m:rPr>
                          <w:rPr>
                            <w:rFonts w:ascii="Cambria Math" w:hAnsi="Cambria Math" w:cs="Times New Roman"/>
                            <w:sz w:val="19"/>
                            <w:szCs w:val="19"/>
                          </w:rPr>
                          <m:t>log</m:t>
                        </m:r>
                      </m:e>
                      <m:sub>
                        <m:r>
                          <w:rPr>
                            <w:rFonts w:ascii="Cambria Math" w:hAnsi="Cambria Math" w:cs="Times New Roman"/>
                            <w:sz w:val="19"/>
                            <w:szCs w:val="19"/>
                          </w:rPr>
                          <m:t>2</m:t>
                        </m:r>
                      </m:sub>
                    </m:sSub>
                  </m:fName>
                  <m:e>
                    <m:r>
                      <w:rPr>
                        <w:rFonts w:ascii="Cambria Math" w:hAnsi="Cambria Math" w:cs="Times New Roman"/>
                        <w:sz w:val="19"/>
                        <w:szCs w:val="19"/>
                      </w:rPr>
                      <m:t>L</m:t>
                    </m:r>
                  </m:e>
                </m:func>
              </m:oMath>
            </m:oMathPara>
          </w:p>
        </w:tc>
        <w:tc>
          <w:tcPr>
            <w:tcW w:w="2766" w:type="dxa"/>
            <w:tcBorders>
              <w:top w:val="single" w:sz="4" w:space="0" w:color="auto"/>
            </w:tcBorders>
          </w:tcPr>
          <w:p w14:paraId="392CF9EE" w14:textId="356869A6" w:rsidR="00910016" w:rsidRPr="00104954" w:rsidRDefault="00104954" w:rsidP="00104954">
            <w:pPr>
              <w:jc w:val="center"/>
              <w:rPr>
                <w:rFonts w:ascii="Times New Roman" w:hAnsi="Times New Roman" w:cs="Times New Roman"/>
                <w:sz w:val="19"/>
                <w:szCs w:val="19"/>
              </w:rPr>
            </w:pPr>
            <m:oMathPara>
              <m:oMath>
                <m:r>
                  <w:rPr>
                    <w:rFonts w:ascii="Cambria Math" w:hAnsi="Cambria Math" w:cs="Times New Roman"/>
                    <w:sz w:val="19"/>
                    <w:szCs w:val="19"/>
                  </w:rPr>
                  <m:t>C=B</m:t>
                </m:r>
                <m:func>
                  <m:funcPr>
                    <m:ctrlPr>
                      <w:rPr>
                        <w:rFonts w:ascii="Cambria Math" w:hAnsi="Cambria Math" w:cs="Times New Roman"/>
                        <w:i/>
                        <w:sz w:val="19"/>
                        <w:szCs w:val="19"/>
                      </w:rPr>
                    </m:ctrlPr>
                  </m:funcPr>
                  <m:fName>
                    <m:sSub>
                      <m:sSubPr>
                        <m:ctrlPr>
                          <w:rPr>
                            <w:rFonts w:ascii="Cambria Math" w:hAnsi="Cambria Math" w:cs="Times New Roman"/>
                            <w:i/>
                            <w:sz w:val="19"/>
                            <w:szCs w:val="19"/>
                          </w:rPr>
                        </m:ctrlPr>
                      </m:sSubPr>
                      <m:e>
                        <m:r>
                          <m:rPr>
                            <m:sty m:val="p"/>
                          </m:rPr>
                          <w:rPr>
                            <w:rFonts w:ascii="Cambria Math" w:hAnsi="Cambria Math" w:cs="Times New Roman"/>
                            <w:sz w:val="19"/>
                            <w:szCs w:val="19"/>
                          </w:rPr>
                          <m:t>log</m:t>
                        </m:r>
                      </m:e>
                      <m:sub>
                        <m:r>
                          <w:rPr>
                            <w:rFonts w:ascii="Cambria Math" w:hAnsi="Cambria Math" w:cs="Times New Roman"/>
                            <w:sz w:val="19"/>
                            <w:szCs w:val="19"/>
                          </w:rPr>
                          <m:t>2</m:t>
                        </m:r>
                      </m:sub>
                    </m:sSub>
                  </m:fName>
                  <m:e>
                    <m:d>
                      <m:dPr>
                        <m:ctrlPr>
                          <w:rPr>
                            <w:rFonts w:ascii="Cambria Math" w:hAnsi="Cambria Math" w:cs="Times New Roman"/>
                            <w:i/>
                            <w:sz w:val="19"/>
                            <w:szCs w:val="19"/>
                          </w:rPr>
                        </m:ctrlPr>
                      </m:dPr>
                      <m:e>
                        <m:r>
                          <w:rPr>
                            <w:rFonts w:ascii="Cambria Math" w:hAnsi="Cambria Math" w:cs="Times New Roman"/>
                            <w:sz w:val="19"/>
                            <w:szCs w:val="19"/>
                          </w:rPr>
                          <m:t>1+SNR</m:t>
                        </m:r>
                      </m:e>
                    </m:d>
                  </m:e>
                </m:func>
              </m:oMath>
            </m:oMathPara>
          </w:p>
        </w:tc>
      </w:tr>
      <w:tr w:rsidR="00910016" w14:paraId="4D33329B" w14:textId="77777777" w:rsidTr="00104954">
        <w:trPr>
          <w:trHeight w:val="423"/>
        </w:trPr>
        <w:tc>
          <w:tcPr>
            <w:tcW w:w="2765" w:type="dxa"/>
          </w:tcPr>
          <w:p w14:paraId="0CDF82E2" w14:textId="2E3D55F5"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M</w:t>
            </w:r>
            <w:r w:rsidRPr="00104954">
              <w:rPr>
                <w:rFonts w:ascii="Times New Roman" w:hAnsi="Times New Roman" w:cs="Times New Roman"/>
                <w:sz w:val="19"/>
                <w:szCs w:val="19"/>
              </w:rPr>
              <w:t>ain parameters</w:t>
            </w:r>
          </w:p>
        </w:tc>
        <w:tc>
          <w:tcPr>
            <w:tcW w:w="2765" w:type="dxa"/>
          </w:tcPr>
          <w:p w14:paraId="75ACD0BF" w14:textId="530C3B75"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B</w:t>
            </w:r>
            <w:r w:rsidRPr="00104954">
              <w:rPr>
                <w:rFonts w:ascii="Times New Roman" w:hAnsi="Times New Roman" w:cs="Times New Roman"/>
                <w:sz w:val="19"/>
                <w:szCs w:val="19"/>
              </w:rPr>
              <w:t>andwidth and signal levels</w:t>
            </w:r>
          </w:p>
        </w:tc>
        <w:tc>
          <w:tcPr>
            <w:tcW w:w="2766" w:type="dxa"/>
          </w:tcPr>
          <w:p w14:paraId="01D11585" w14:textId="58FA8377"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B</w:t>
            </w:r>
            <w:r w:rsidRPr="00104954">
              <w:rPr>
                <w:rFonts w:ascii="Times New Roman" w:hAnsi="Times New Roman" w:cs="Times New Roman"/>
                <w:sz w:val="19"/>
                <w:szCs w:val="19"/>
              </w:rPr>
              <w:t>andwidth and SNR</w:t>
            </w:r>
          </w:p>
        </w:tc>
      </w:tr>
      <w:tr w:rsidR="00910016" w14:paraId="34A8C829" w14:textId="77777777" w:rsidTr="00104954">
        <w:trPr>
          <w:trHeight w:val="415"/>
        </w:trPr>
        <w:tc>
          <w:tcPr>
            <w:tcW w:w="2765" w:type="dxa"/>
          </w:tcPr>
          <w:p w14:paraId="4029535B" w14:textId="4C4AAE96"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C</w:t>
            </w:r>
            <w:r w:rsidRPr="00104954">
              <w:rPr>
                <w:rFonts w:ascii="Times New Roman" w:hAnsi="Times New Roman" w:cs="Times New Roman"/>
                <w:sz w:val="19"/>
                <w:szCs w:val="19"/>
              </w:rPr>
              <w:t>hannel assumption</w:t>
            </w:r>
          </w:p>
        </w:tc>
        <w:tc>
          <w:tcPr>
            <w:tcW w:w="2765" w:type="dxa"/>
          </w:tcPr>
          <w:p w14:paraId="0C6F9BE2" w14:textId="04274745"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I</w:t>
            </w:r>
            <w:r w:rsidRPr="00104954">
              <w:rPr>
                <w:rFonts w:ascii="Times New Roman" w:hAnsi="Times New Roman" w:cs="Times New Roman"/>
                <w:sz w:val="19"/>
                <w:szCs w:val="19"/>
              </w:rPr>
              <w:t>deal and noise-free</w:t>
            </w:r>
          </w:p>
        </w:tc>
        <w:tc>
          <w:tcPr>
            <w:tcW w:w="2766" w:type="dxa"/>
          </w:tcPr>
          <w:p w14:paraId="30BBEE11" w14:textId="25417945"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N</w:t>
            </w:r>
            <w:r w:rsidRPr="00104954">
              <w:rPr>
                <w:rFonts w:ascii="Times New Roman" w:hAnsi="Times New Roman" w:cs="Times New Roman"/>
                <w:sz w:val="19"/>
                <w:szCs w:val="19"/>
              </w:rPr>
              <w:t>oisy</w:t>
            </w:r>
          </w:p>
        </w:tc>
      </w:tr>
      <w:tr w:rsidR="00910016" w14:paraId="14B69942" w14:textId="77777777" w:rsidTr="00104954">
        <w:trPr>
          <w:trHeight w:val="407"/>
        </w:trPr>
        <w:tc>
          <w:tcPr>
            <w:tcW w:w="2765" w:type="dxa"/>
          </w:tcPr>
          <w:p w14:paraId="4A139965" w14:textId="20701B2A"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E</w:t>
            </w:r>
            <w:r w:rsidRPr="00104954">
              <w:rPr>
                <w:rFonts w:ascii="Times New Roman" w:hAnsi="Times New Roman" w:cs="Times New Roman"/>
                <w:sz w:val="19"/>
                <w:szCs w:val="19"/>
              </w:rPr>
              <w:t>ffect of bandwidth</w:t>
            </w:r>
          </w:p>
        </w:tc>
        <w:tc>
          <w:tcPr>
            <w:tcW w:w="2765" w:type="dxa"/>
          </w:tcPr>
          <w:p w14:paraId="6CF0A2FC" w14:textId="2E83B45E"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L</w:t>
            </w:r>
            <w:r w:rsidRPr="00104954">
              <w:rPr>
                <w:rFonts w:ascii="Times New Roman" w:hAnsi="Times New Roman" w:cs="Times New Roman"/>
                <w:sz w:val="19"/>
                <w:szCs w:val="19"/>
              </w:rPr>
              <w:t>inear</w:t>
            </w:r>
          </w:p>
        </w:tc>
        <w:tc>
          <w:tcPr>
            <w:tcW w:w="2766" w:type="dxa"/>
          </w:tcPr>
          <w:p w14:paraId="66A9A1F1" w14:textId="15539CFA"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L</w:t>
            </w:r>
            <w:r w:rsidRPr="00104954">
              <w:rPr>
                <w:rFonts w:ascii="Times New Roman" w:hAnsi="Times New Roman" w:cs="Times New Roman"/>
                <w:sz w:val="19"/>
                <w:szCs w:val="19"/>
              </w:rPr>
              <w:t>inear</w:t>
            </w:r>
          </w:p>
        </w:tc>
      </w:tr>
      <w:tr w:rsidR="00910016" w14:paraId="4DBB79E2" w14:textId="77777777" w:rsidTr="00104954">
        <w:trPr>
          <w:trHeight w:val="426"/>
        </w:trPr>
        <w:tc>
          <w:tcPr>
            <w:tcW w:w="2765" w:type="dxa"/>
            <w:tcBorders>
              <w:bottom w:val="single" w:sz="4" w:space="0" w:color="auto"/>
            </w:tcBorders>
          </w:tcPr>
          <w:p w14:paraId="3C22325F" w14:textId="3E2C2DA9"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E</w:t>
            </w:r>
            <w:r w:rsidRPr="00104954">
              <w:rPr>
                <w:rFonts w:ascii="Times New Roman" w:hAnsi="Times New Roman" w:cs="Times New Roman"/>
                <w:sz w:val="19"/>
                <w:szCs w:val="19"/>
              </w:rPr>
              <w:t>ffect of second parameter</w:t>
            </w:r>
          </w:p>
        </w:tc>
        <w:tc>
          <w:tcPr>
            <w:tcW w:w="2765" w:type="dxa"/>
            <w:tcBorders>
              <w:bottom w:val="single" w:sz="4" w:space="0" w:color="auto"/>
            </w:tcBorders>
          </w:tcPr>
          <w:p w14:paraId="06F34599" w14:textId="2020C1B1"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L</w:t>
            </w:r>
            <w:r w:rsidRPr="00104954">
              <w:rPr>
                <w:rFonts w:ascii="Times New Roman" w:hAnsi="Times New Roman" w:cs="Times New Roman"/>
                <w:sz w:val="19"/>
                <w:szCs w:val="19"/>
              </w:rPr>
              <w:t>ogarithmic in L</w:t>
            </w:r>
          </w:p>
        </w:tc>
        <w:tc>
          <w:tcPr>
            <w:tcW w:w="2766" w:type="dxa"/>
            <w:tcBorders>
              <w:bottom w:val="single" w:sz="4" w:space="0" w:color="auto"/>
            </w:tcBorders>
          </w:tcPr>
          <w:p w14:paraId="3DC1C551" w14:textId="10CD5C1B" w:rsidR="00910016" w:rsidRPr="00104954" w:rsidRDefault="00104954" w:rsidP="00104954">
            <w:pPr>
              <w:jc w:val="center"/>
              <w:rPr>
                <w:rFonts w:ascii="Times New Roman" w:hAnsi="Times New Roman" w:cs="Times New Roman"/>
                <w:sz w:val="19"/>
                <w:szCs w:val="19"/>
              </w:rPr>
            </w:pPr>
            <w:r w:rsidRPr="00104954">
              <w:rPr>
                <w:rFonts w:ascii="Times New Roman" w:hAnsi="Times New Roman" w:cs="Times New Roman" w:hint="eastAsia"/>
                <w:sz w:val="19"/>
                <w:szCs w:val="19"/>
              </w:rPr>
              <w:t>L</w:t>
            </w:r>
            <w:r w:rsidRPr="00104954">
              <w:rPr>
                <w:rFonts w:ascii="Times New Roman" w:hAnsi="Times New Roman" w:cs="Times New Roman"/>
                <w:sz w:val="19"/>
                <w:szCs w:val="19"/>
              </w:rPr>
              <w:t>ogarithmic in 1+SNR</w:t>
            </w:r>
          </w:p>
        </w:tc>
      </w:tr>
    </w:tbl>
    <w:p w14:paraId="29851D95" w14:textId="069A4878" w:rsidR="007D0CAD" w:rsidRDefault="007D0CAD" w:rsidP="007D0CAD">
      <w:pPr>
        <w:rPr>
          <w:rFonts w:ascii="Times New Roman" w:hAnsi="Times New Roman" w:cs="Times New Roman"/>
          <w:sz w:val="18"/>
          <w:szCs w:val="18"/>
        </w:rPr>
      </w:pPr>
    </w:p>
    <w:p w14:paraId="67DAC84E" w14:textId="39C93C13" w:rsidR="00104954" w:rsidRPr="00104954" w:rsidRDefault="00104954" w:rsidP="00104954">
      <w:pPr>
        <w:ind w:firstLine="204"/>
        <w:rPr>
          <w:rFonts w:ascii="Times New Roman" w:hAnsi="Times New Roman" w:cs="Times New Roman"/>
          <w:szCs w:val="21"/>
        </w:rPr>
      </w:pPr>
      <w:r>
        <w:rPr>
          <w:rFonts w:ascii="Times New Roman" w:hAnsi="Times New Roman" w:cs="Times New Roman"/>
          <w:szCs w:val="21"/>
        </w:rPr>
        <w:t xml:space="preserve">The Nyquist model focuses on bandwidth and signal levels, whereas the Shannon model considers bandwidth and the </w:t>
      </w:r>
      <w:r w:rsidR="0034070A">
        <w:rPr>
          <w:rFonts w:ascii="Times New Roman" w:hAnsi="Times New Roman" w:cs="Times New Roman"/>
          <w:szCs w:val="21"/>
        </w:rPr>
        <w:t>SNR</w:t>
      </w:r>
      <w:r>
        <w:rPr>
          <w:rFonts w:ascii="Times New Roman" w:hAnsi="Times New Roman" w:cs="Times New Roman"/>
          <w:szCs w:val="21"/>
        </w:rPr>
        <w:t>. Both indicate that increasing bandwidth can enhance theoretical capacity, yet they differ in their assumptions regarding noise. These distinctions lay the groundwork for the analysis in Chapter 3.</w:t>
      </w:r>
    </w:p>
    <w:p w14:paraId="16A02FF4" w14:textId="5C51E2C3" w:rsidR="00AE4B14" w:rsidRDefault="00832D4F" w:rsidP="00AE4B14">
      <w:pPr>
        <w:pStyle w:val="2"/>
        <w:numPr>
          <w:ilvl w:val="0"/>
          <w:numId w:val="2"/>
        </w:numPr>
        <w:rPr>
          <w:rFonts w:ascii="Times New Roman" w:hAnsi="Times New Roman" w:cs="Times New Roman"/>
          <w:sz w:val="28"/>
          <w:szCs w:val="28"/>
        </w:rPr>
      </w:pPr>
      <w:r>
        <w:rPr>
          <w:rFonts w:ascii="Times New Roman" w:hAnsi="Times New Roman" w:cs="Times New Roman"/>
          <w:sz w:val="28"/>
          <w:szCs w:val="28"/>
        </w:rPr>
        <w:t>Mathematical Analysis</w:t>
      </w:r>
    </w:p>
    <w:p w14:paraId="669A8F22" w14:textId="7F594894" w:rsidR="00AE4B14" w:rsidRDefault="00273363" w:rsidP="00AD7F30">
      <w:pPr>
        <w:pStyle w:val="3"/>
        <w:numPr>
          <w:ilvl w:val="1"/>
          <w:numId w:val="2"/>
        </w:numPr>
        <w:rPr>
          <w:rFonts w:ascii="Times New Roman" w:hAnsi="Times New Roman" w:cs="Times New Roman"/>
          <w:sz w:val="22"/>
          <w:szCs w:val="22"/>
        </w:rPr>
      </w:pPr>
      <w:r>
        <w:rPr>
          <w:rFonts w:ascii="Times New Roman" w:hAnsi="Times New Roman" w:cs="Times New Roman" w:hint="eastAsia"/>
          <w:sz w:val="22"/>
          <w:szCs w:val="22"/>
        </w:rPr>
        <w:t>P</w:t>
      </w:r>
      <w:r>
        <w:rPr>
          <w:rFonts w:ascii="Times New Roman" w:hAnsi="Times New Roman" w:cs="Times New Roman"/>
          <w:sz w:val="22"/>
          <w:szCs w:val="22"/>
        </w:rPr>
        <w:t>arameter Selection and Calculation</w:t>
      </w:r>
    </w:p>
    <w:p w14:paraId="3F25D417" w14:textId="7976D30E" w:rsidR="00AD7F30" w:rsidRPr="00BD2ABD" w:rsidRDefault="005E366A" w:rsidP="00BD2ABD">
      <w:pPr>
        <w:ind w:firstLine="204"/>
        <w:rPr>
          <w:rFonts w:ascii="Times New Roman" w:hAnsi="Times New Roman" w:cs="Times New Roman"/>
          <w:szCs w:val="21"/>
        </w:rPr>
      </w:pPr>
      <w:r w:rsidRPr="00BD2ABD">
        <w:rPr>
          <w:rFonts w:ascii="Times New Roman" w:hAnsi="Times New Roman" w:cs="Times New Roman"/>
          <w:szCs w:val="21"/>
        </w:rPr>
        <w:t xml:space="preserve">This analysis explores the key characteristics of the Nyquist and Shannon models, as well as the relationship between them. I selected specific parameter values, organized the calculated results into Excel, and imported this data into the </w:t>
      </w:r>
      <w:r w:rsidR="00BD2ABD">
        <w:rPr>
          <w:rFonts w:ascii="Times New Roman" w:hAnsi="Times New Roman" w:cs="Times New Roman"/>
          <w:szCs w:val="21"/>
        </w:rPr>
        <w:t>‘</w:t>
      </w:r>
      <w:r w:rsidRPr="00BD2ABD">
        <w:rPr>
          <w:rFonts w:ascii="Times New Roman" w:hAnsi="Times New Roman" w:cs="Times New Roman"/>
          <w:szCs w:val="21"/>
        </w:rPr>
        <w:t>OriginPro2024</w:t>
      </w:r>
      <w:r w:rsidR="00BD2ABD">
        <w:rPr>
          <w:rFonts w:ascii="Times New Roman" w:hAnsi="Times New Roman" w:cs="Times New Roman"/>
          <w:szCs w:val="21"/>
        </w:rPr>
        <w:t>b’</w:t>
      </w:r>
      <w:r w:rsidRPr="00BD2ABD">
        <w:rPr>
          <w:rFonts w:ascii="Times New Roman" w:hAnsi="Times New Roman" w:cs="Times New Roman"/>
          <w:szCs w:val="21"/>
        </w:rPr>
        <w:t xml:space="preserve"> software to generate plots.</w:t>
      </w:r>
    </w:p>
    <w:p w14:paraId="2A68CB75" w14:textId="34AD8AC2" w:rsidR="005E366A" w:rsidRPr="00BD2ABD" w:rsidRDefault="005E366A" w:rsidP="00BD2ABD">
      <w:pPr>
        <w:ind w:firstLine="204"/>
        <w:rPr>
          <w:rFonts w:ascii="Times New Roman" w:hAnsi="Times New Roman" w:cs="Times New Roman"/>
          <w:szCs w:val="21"/>
        </w:rPr>
      </w:pPr>
      <w:r w:rsidRPr="00BD2ABD">
        <w:rPr>
          <w:rFonts w:ascii="Times New Roman" w:hAnsi="Times New Roman" w:cs="Times New Roman"/>
          <w:szCs w:val="21"/>
        </w:rPr>
        <w:t xml:space="preserve">For Nyquist model, the bandwidth ranges from 1000 Hz to 10,000 Hz with a step size of 1000Hz, </w:t>
      </w:r>
      <w:r w:rsidRPr="00BD2ABD">
        <w:rPr>
          <w:rFonts w:ascii="Times New Roman" w:hAnsi="Times New Roman" w:cs="Times New Roman"/>
          <w:szCs w:val="21"/>
        </w:rPr>
        <w:lastRenderedPageBreak/>
        <w:t>while the number of signal levels is set to 2,4,8,16,32.</w:t>
      </w:r>
    </w:p>
    <w:p w14:paraId="00B0FF7C" w14:textId="24C907D6" w:rsidR="005E366A" w:rsidRPr="00BD2ABD" w:rsidRDefault="005E366A" w:rsidP="00BD2ABD">
      <w:pPr>
        <w:ind w:firstLine="204"/>
        <w:rPr>
          <w:rFonts w:ascii="Times New Roman" w:hAnsi="Times New Roman" w:cs="Times New Roman"/>
          <w:szCs w:val="21"/>
        </w:rPr>
      </w:pPr>
      <w:r w:rsidRPr="00BD2ABD">
        <w:rPr>
          <w:rFonts w:ascii="Times New Roman" w:hAnsi="Times New Roman" w:cs="Times New Roman"/>
          <w:szCs w:val="21"/>
        </w:rPr>
        <w:t>For the Shannon model, the bandwidth also ranges from 1000 Hz to 10,000 Hz, and the SNR ranges from 0 dB to 40 dB. For each combination of parameters, I calculated the</w:t>
      </w:r>
      <w:r w:rsidR="00BD2ABD" w:rsidRPr="00BD2ABD">
        <w:rPr>
          <w:rFonts w:ascii="Times New Roman" w:hAnsi="Times New Roman" w:cs="Times New Roman"/>
          <w:szCs w:val="21"/>
        </w:rPr>
        <w:t xml:space="preserve"> corresponding maximum data rate or channel capacity using the formulas presented in Section 2. Before applying the Shannon formula, the SNR values—originally in dB—were converted into linear values. These results represent theoretical calculations rather than empirical data measured from a physical communication system.</w:t>
      </w:r>
    </w:p>
    <w:p w14:paraId="01298576" w14:textId="13A78B82" w:rsidR="00AE4B14" w:rsidRDefault="00273363" w:rsidP="00870283">
      <w:pPr>
        <w:pStyle w:val="3"/>
        <w:numPr>
          <w:ilvl w:val="1"/>
          <w:numId w:val="2"/>
        </w:numPr>
        <w:rPr>
          <w:rFonts w:ascii="Times New Roman" w:hAnsi="Times New Roman" w:cs="Times New Roman"/>
          <w:sz w:val="22"/>
          <w:szCs w:val="22"/>
        </w:rPr>
      </w:pPr>
      <w:r>
        <w:rPr>
          <w:rFonts w:ascii="Times New Roman" w:hAnsi="Times New Roman" w:cs="Times New Roman"/>
          <w:sz w:val="22"/>
          <w:szCs w:val="22"/>
        </w:rPr>
        <w:t>Nyqui</w:t>
      </w:r>
      <w:r w:rsidR="007C32FC">
        <w:rPr>
          <w:rFonts w:ascii="Times New Roman" w:hAnsi="Times New Roman" w:cs="Times New Roman"/>
          <w:sz w:val="22"/>
          <w:szCs w:val="22"/>
        </w:rPr>
        <w:t>s</w:t>
      </w:r>
      <w:r>
        <w:rPr>
          <w:rFonts w:ascii="Times New Roman" w:hAnsi="Times New Roman" w:cs="Times New Roman"/>
          <w:sz w:val="22"/>
          <w:szCs w:val="22"/>
        </w:rPr>
        <w:t>t Model Analysis</w:t>
      </w:r>
    </w:p>
    <w:p w14:paraId="38AB033A" w14:textId="2B983D47" w:rsidR="00870283" w:rsidRPr="00870283" w:rsidRDefault="00870283" w:rsidP="00870283">
      <w:pPr>
        <w:jc w:val="center"/>
      </w:pPr>
      <w:r w:rsidRPr="00F53213">
        <w:rPr>
          <w:rFonts w:ascii="Times New Roman" w:hAnsi="Times New Roman"/>
          <w:b/>
          <w:bCs/>
          <w:iCs/>
          <w:sz w:val="19"/>
          <w:szCs w:val="19"/>
        </w:rPr>
        <w:t>Figure. 1.</w:t>
      </w:r>
      <w:r>
        <w:rPr>
          <w:rFonts w:ascii="Times New Roman" w:hAnsi="Times New Roman"/>
          <w:b/>
          <w:bCs/>
          <w:iCs/>
          <w:sz w:val="19"/>
          <w:szCs w:val="19"/>
        </w:rPr>
        <w:t xml:space="preserve"> </w:t>
      </w:r>
      <w:r w:rsidRPr="00870283">
        <w:rPr>
          <w:rFonts w:ascii="Times New Roman" w:hAnsi="Times New Roman"/>
          <w:iCs/>
          <w:sz w:val="19"/>
          <w:szCs w:val="19"/>
        </w:rPr>
        <w:t>Nyquist_2D_Line_Chart</w:t>
      </w:r>
    </w:p>
    <w:p w14:paraId="1D52B446" w14:textId="51952A15" w:rsidR="00AE4B14" w:rsidRDefault="00BD2ABD" w:rsidP="00BD2ABD">
      <w:pPr>
        <w:jc w:val="center"/>
      </w:pPr>
      <w:r>
        <w:rPr>
          <w:noProof/>
        </w:rPr>
        <w:drawing>
          <wp:inline distT="0" distB="0" distL="0" distR="0" wp14:anchorId="6E3BB46D" wp14:editId="51DAFF8D">
            <wp:extent cx="3939540" cy="305562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39540" cy="3055620"/>
                    </a:xfrm>
                    <a:prstGeom prst="rect">
                      <a:avLst/>
                    </a:prstGeom>
                  </pic:spPr>
                </pic:pic>
              </a:graphicData>
            </a:graphic>
          </wp:inline>
        </w:drawing>
      </w:r>
    </w:p>
    <w:p w14:paraId="42DB17C5" w14:textId="3EC126A9" w:rsidR="009565E3" w:rsidRPr="009565E3" w:rsidRDefault="009565E3" w:rsidP="009565E3">
      <w:pPr>
        <w:ind w:firstLine="204"/>
        <w:jc w:val="left"/>
        <w:rPr>
          <w:rFonts w:ascii="Times New Roman" w:hAnsi="Times New Roman" w:cs="Times New Roman"/>
        </w:rPr>
      </w:pPr>
      <w:r w:rsidRPr="009565E3">
        <w:rPr>
          <w:rFonts w:ascii="Times New Roman" w:hAnsi="Times New Roman" w:cs="Times New Roman"/>
        </w:rPr>
        <w:t xml:space="preserve">Figure 1 illustrates the relationship between bandwidth and the theoretical maximum data rate for various numbers of signal levels. For a given number of signal levels—letting ‘x’ represent bandwidth and ‘y’ represent the maximum data rate—it is evident that all five curves exhibit a linear relationship as bandwidth increase. This can be expressed more formally by the equation </w:t>
      </w:r>
      <m:oMath>
        <m:r>
          <w:rPr>
            <w:rFonts w:ascii="Cambria Math" w:hAnsi="Cambria Math" w:cs="Times New Roman"/>
          </w:rPr>
          <m:t>y=kx</m:t>
        </m:r>
      </m:oMath>
      <w:r w:rsidRPr="009565E3">
        <w:rPr>
          <w:rFonts w:ascii="Times New Roman" w:hAnsi="Times New Roman" w:cs="Times New Roman"/>
        </w:rPr>
        <w:t xml:space="preserve"> (where k is the slope) for each respective curve; this confirms that, under the assumptions of this model, doubling the bandwidth results in a doubling of the theoretical maximum data rate.</w:t>
      </w:r>
    </w:p>
    <w:p w14:paraId="12F4FEAF" w14:textId="2DC87171" w:rsidR="009565E3" w:rsidRDefault="009565E3" w:rsidP="009565E3">
      <w:pPr>
        <w:ind w:firstLine="204"/>
        <w:jc w:val="left"/>
        <w:rPr>
          <w:rFonts w:ascii="Times New Roman" w:hAnsi="Times New Roman" w:cs="Times New Roman"/>
        </w:rPr>
      </w:pPr>
      <w:r w:rsidRPr="009565E3">
        <w:rPr>
          <w:rFonts w:ascii="Times New Roman" w:hAnsi="Times New Roman" w:cs="Times New Roman"/>
        </w:rPr>
        <w:t>The results further indicate that, for a fixed bandwidth, increasing the number of signal levels enhances the maximum data rate. With a bandwidth of 10,000 Hz, the calculated data rate rises from 20,000 bit/s when L=</w:t>
      </w:r>
      <w:r w:rsidR="00A0636D">
        <w:rPr>
          <w:rFonts w:ascii="Times New Roman" w:hAnsi="Times New Roman" w:cs="Times New Roman"/>
        </w:rPr>
        <w:t>2 to 10000</w:t>
      </w:r>
      <w:r w:rsidR="007C32FC">
        <w:rPr>
          <w:rFonts w:ascii="Times New Roman" w:hAnsi="Times New Roman" w:cs="Times New Roman"/>
        </w:rPr>
        <w:t>0</w:t>
      </w:r>
      <w:r w:rsidR="00A0636D">
        <w:rPr>
          <w:rFonts w:ascii="Times New Roman" w:hAnsi="Times New Roman" w:cs="Times New Roman"/>
        </w:rPr>
        <w:t xml:space="preserve"> bit/s when L=32</w:t>
      </w:r>
      <w:r w:rsidRPr="009565E3">
        <w:rPr>
          <w:rFonts w:ascii="Times New Roman" w:hAnsi="Times New Roman" w:cs="Times New Roman"/>
        </w:rPr>
        <w:t xml:space="preserve">. However, as reflected by the </w:t>
      </w:r>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sub>
            </m:sSub>
          </m:fName>
          <m:e>
            <m:r>
              <w:rPr>
                <w:rFonts w:ascii="Cambria Math" w:hAnsi="Cambria Math" w:cs="Times New Roman"/>
              </w:rPr>
              <m:t>L</m:t>
            </m:r>
          </m:e>
        </m:func>
      </m:oMath>
      <w:r w:rsidRPr="009565E3">
        <w:rPr>
          <w:rFonts w:ascii="Times New Roman" w:hAnsi="Times New Roman" w:cs="Times New Roman"/>
        </w:rPr>
        <w:t xml:space="preserve"> term in the Nyquist formula, the relationship between the data rate and the number of signal levels is not linear, but logarithmic.</w:t>
      </w:r>
    </w:p>
    <w:p w14:paraId="2C799463" w14:textId="5317C968" w:rsidR="00395737" w:rsidRDefault="00395737" w:rsidP="009565E3">
      <w:pPr>
        <w:ind w:firstLine="204"/>
        <w:jc w:val="left"/>
        <w:rPr>
          <w:rFonts w:ascii="Times New Roman" w:hAnsi="Times New Roman" w:cs="Times New Roman"/>
        </w:rPr>
      </w:pPr>
      <w:r>
        <w:rPr>
          <w:rFonts w:ascii="Times New Roman" w:hAnsi="Times New Roman" w:cs="Times New Roman" w:hint="eastAsia"/>
        </w:rPr>
        <w:t>As</w:t>
      </w:r>
      <w:r>
        <w:rPr>
          <w:rFonts w:ascii="Times New Roman" w:hAnsi="Times New Roman" w:cs="Times New Roman"/>
        </w:rPr>
        <w:t xml:space="preserve"> can be seen from Figure 1 and the accompanying analysis, the impact of bandwidth is linear, whereas the contribution of the number of signal levels follows a logarithmic relationship.</w:t>
      </w:r>
    </w:p>
    <w:p w14:paraId="56C18A98" w14:textId="7B67AD09" w:rsidR="009565E3" w:rsidRPr="009565E3" w:rsidRDefault="009565E3" w:rsidP="00395737">
      <w:pPr>
        <w:ind w:firstLine="204"/>
        <w:jc w:val="center"/>
        <w:rPr>
          <w:rFonts w:ascii="Times New Roman" w:hAnsi="Times New Roman" w:cs="Times New Roman"/>
        </w:rPr>
      </w:pPr>
    </w:p>
    <w:p w14:paraId="30F1BA3D" w14:textId="0179B394" w:rsidR="00AE4B14" w:rsidRDefault="00273363" w:rsidP="00870283">
      <w:pPr>
        <w:pStyle w:val="3"/>
        <w:numPr>
          <w:ilvl w:val="1"/>
          <w:numId w:val="2"/>
        </w:numPr>
        <w:rPr>
          <w:rFonts w:ascii="Times New Roman" w:hAnsi="Times New Roman" w:cs="Times New Roman"/>
          <w:sz w:val="22"/>
          <w:szCs w:val="22"/>
        </w:rPr>
      </w:pPr>
      <w:r>
        <w:rPr>
          <w:rFonts w:ascii="Times New Roman" w:hAnsi="Times New Roman" w:cs="Times New Roman"/>
          <w:sz w:val="22"/>
          <w:szCs w:val="22"/>
        </w:rPr>
        <w:lastRenderedPageBreak/>
        <w:t>Shannon Model Analysis</w:t>
      </w:r>
    </w:p>
    <w:p w14:paraId="122DC8B6" w14:textId="3B138235" w:rsidR="00870283" w:rsidRPr="00870283" w:rsidRDefault="00870283" w:rsidP="00870283">
      <w:pPr>
        <w:jc w:val="center"/>
      </w:pPr>
      <w:r w:rsidRPr="00F53213">
        <w:rPr>
          <w:rFonts w:ascii="Times New Roman" w:hAnsi="Times New Roman"/>
          <w:b/>
          <w:bCs/>
          <w:iCs/>
          <w:sz w:val="19"/>
          <w:szCs w:val="19"/>
        </w:rPr>
        <w:t xml:space="preserve">Figure. </w:t>
      </w:r>
      <w:r>
        <w:rPr>
          <w:rFonts w:ascii="Times New Roman" w:hAnsi="Times New Roman"/>
          <w:b/>
          <w:bCs/>
          <w:iCs/>
          <w:sz w:val="19"/>
          <w:szCs w:val="19"/>
        </w:rPr>
        <w:t>2</w:t>
      </w:r>
      <w:r w:rsidRPr="00F53213">
        <w:rPr>
          <w:rFonts w:ascii="Times New Roman" w:hAnsi="Times New Roman"/>
          <w:b/>
          <w:bCs/>
          <w:iCs/>
          <w:sz w:val="19"/>
          <w:szCs w:val="19"/>
        </w:rPr>
        <w:t>.</w:t>
      </w:r>
      <w:r>
        <w:rPr>
          <w:rFonts w:ascii="Times New Roman" w:hAnsi="Times New Roman"/>
          <w:b/>
          <w:bCs/>
          <w:iCs/>
          <w:sz w:val="19"/>
          <w:szCs w:val="19"/>
        </w:rPr>
        <w:t xml:space="preserve"> </w:t>
      </w:r>
      <w:r>
        <w:rPr>
          <w:rFonts w:ascii="Times New Roman" w:hAnsi="Times New Roman"/>
          <w:iCs/>
          <w:sz w:val="19"/>
          <w:szCs w:val="19"/>
        </w:rPr>
        <w:t>Shannon</w:t>
      </w:r>
      <w:r w:rsidRPr="00870283">
        <w:rPr>
          <w:rFonts w:ascii="Times New Roman" w:hAnsi="Times New Roman"/>
          <w:iCs/>
          <w:sz w:val="19"/>
          <w:szCs w:val="19"/>
        </w:rPr>
        <w:t>_2D_Line_Chart</w:t>
      </w:r>
    </w:p>
    <w:p w14:paraId="4C75288F" w14:textId="7FAE8B31" w:rsidR="00AE4B14" w:rsidRDefault="00395737" w:rsidP="00395737">
      <w:pPr>
        <w:jc w:val="center"/>
      </w:pPr>
      <w:r>
        <w:rPr>
          <w:noProof/>
        </w:rPr>
        <w:drawing>
          <wp:inline distT="0" distB="0" distL="0" distR="0" wp14:anchorId="30194D79" wp14:editId="792E48DF">
            <wp:extent cx="3773170" cy="28651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73170" cy="2865120"/>
                    </a:xfrm>
                    <a:prstGeom prst="rect">
                      <a:avLst/>
                    </a:prstGeom>
                  </pic:spPr>
                </pic:pic>
              </a:graphicData>
            </a:graphic>
          </wp:inline>
        </w:drawing>
      </w:r>
    </w:p>
    <w:p w14:paraId="25F05744" w14:textId="77777777" w:rsidR="004E7799" w:rsidRPr="004E7799" w:rsidRDefault="004E7799" w:rsidP="004E7799">
      <w:pPr>
        <w:ind w:firstLine="204"/>
        <w:rPr>
          <w:rFonts w:ascii="Times New Roman" w:hAnsi="Times New Roman" w:cs="Times New Roman"/>
          <w:szCs w:val="21"/>
        </w:rPr>
      </w:pPr>
      <w:r w:rsidRPr="004E7799">
        <w:rPr>
          <w:rFonts w:ascii="Times New Roman" w:hAnsi="Times New Roman" w:cs="Times New Roman"/>
          <w:szCs w:val="21"/>
        </w:rPr>
        <w:t>The Shannon model is analyzed by varying the bandwidth and SNR. Figure 2 illustrates the calculated channel capacity as a function of the SNR for bandwidths of 1000 Hz, 5000 Hz and 10000 Hz. The curves rise as the SNR increases, indicating that a stronger signal—relative to the noise—allows for a higher theoretical channel capacity.</w:t>
      </w:r>
    </w:p>
    <w:p w14:paraId="661EE47D" w14:textId="24A8D53A" w:rsidR="00395737" w:rsidRPr="004E7799" w:rsidRDefault="004E7799" w:rsidP="004E7799">
      <w:pPr>
        <w:ind w:firstLine="204"/>
        <w:rPr>
          <w:rFonts w:ascii="Times New Roman" w:hAnsi="Times New Roman" w:cs="Times New Roman"/>
          <w:szCs w:val="21"/>
        </w:rPr>
      </w:pPr>
      <w:r w:rsidRPr="004E7799">
        <w:rPr>
          <w:rFonts w:ascii="Times New Roman" w:hAnsi="Times New Roman" w:cs="Times New Roman"/>
          <w:szCs w:val="21"/>
        </w:rPr>
        <w:t>For a fixed SNR, the channel capacity is directly proportional to the bandwidth. Consequently, at the same SNR, the channel capacity with a 10000 Hz bandwidth is ten times that of a 1000Hz bandwidth. In contrast, increasing the SNR does not result in a linear growth in channel capacity. Due to the logarithmic term in the Shannon formula, while the channel capacity continues to increase, the incremental gain in capacity provided by a given increase in SNR gradually diminishes once the SNR is already sufficiently high.</w:t>
      </w:r>
    </w:p>
    <w:p w14:paraId="3C58A9F8" w14:textId="77777777" w:rsidR="007C32FC" w:rsidRPr="00F97AAC" w:rsidRDefault="007C32FC" w:rsidP="007C32FC"/>
    <w:p w14:paraId="0ECEFFBB" w14:textId="35AF97E2" w:rsidR="007D0CAD" w:rsidRPr="007D0CAD" w:rsidRDefault="00832D4F" w:rsidP="00832D4F">
      <w:pPr>
        <w:pStyle w:val="2"/>
        <w:numPr>
          <w:ilvl w:val="0"/>
          <w:numId w:val="2"/>
        </w:numPr>
        <w:rPr>
          <w:rFonts w:ascii="Times New Roman" w:hAnsi="Times New Roman" w:cs="Times New Roman"/>
          <w:sz w:val="28"/>
          <w:szCs w:val="28"/>
        </w:rPr>
      </w:pPr>
      <w:r>
        <w:rPr>
          <w:rFonts w:ascii="Times New Roman" w:hAnsi="Times New Roman" w:cs="Times New Roman"/>
          <w:sz w:val="28"/>
          <w:szCs w:val="28"/>
        </w:rPr>
        <w:t>Conclusion</w:t>
      </w:r>
    </w:p>
    <w:p w14:paraId="36355E49" w14:textId="29211EE1" w:rsidR="007D0CAD" w:rsidRDefault="00F97AAC" w:rsidP="00D97BFB">
      <w:pPr>
        <w:ind w:firstLine="204"/>
        <w:rPr>
          <w:rFonts w:ascii="Times New Roman" w:hAnsi="Times New Roman" w:cs="Times New Roman"/>
          <w:szCs w:val="21"/>
        </w:rPr>
      </w:pPr>
      <w:r>
        <w:rPr>
          <w:rFonts w:ascii="Times New Roman" w:hAnsi="Times New Roman" w:cs="Times New Roman" w:hint="eastAsia"/>
          <w:szCs w:val="21"/>
        </w:rPr>
        <w:t>T</w:t>
      </w:r>
      <w:r>
        <w:rPr>
          <w:rFonts w:ascii="Times New Roman" w:hAnsi="Times New Roman" w:cs="Times New Roman"/>
          <w:szCs w:val="21"/>
        </w:rPr>
        <w:t>he technical report provides a statistical analysis and comparative characterization of channel capacity based on the Nyquist and Shannon models, utilizing matematical analysis and formula-based calculations. The analysis of the Nyquist model demonstrates that the maximum theoretical data transmission rate increases linearly with bandwidth. The analysis of the Shannon model shows that channel capacity increases linearly with bandwidth and logarithmically with the linear SNR. When the SNR is expressed in dB, the capacity curve approaches a linear relationship at higher SNR levels.</w:t>
      </w:r>
    </w:p>
    <w:p w14:paraId="76AA69CA" w14:textId="3E0DA474" w:rsidR="00F97AAC" w:rsidRDefault="00F97AAC" w:rsidP="00D97BFB">
      <w:pPr>
        <w:ind w:firstLine="204"/>
        <w:rPr>
          <w:rFonts w:ascii="Times New Roman" w:hAnsi="Times New Roman" w:cs="Times New Roman"/>
          <w:szCs w:val="21"/>
        </w:rPr>
      </w:pPr>
      <w:r>
        <w:rPr>
          <w:rFonts w:ascii="Times New Roman" w:hAnsi="Times New Roman" w:cs="Times New Roman" w:hint="eastAsia"/>
          <w:szCs w:val="21"/>
        </w:rPr>
        <w:t>A</w:t>
      </w:r>
      <w:r>
        <w:rPr>
          <w:rFonts w:ascii="Times New Roman" w:hAnsi="Times New Roman" w:cs="Times New Roman"/>
          <w:szCs w:val="21"/>
        </w:rPr>
        <w:t>lthrough both models describe theoretical transmission limits, they are based on different assumptions. The Nyquist model assumes an ideal,</w:t>
      </w:r>
      <w:r w:rsidR="00D97BFB">
        <w:rPr>
          <w:rFonts w:ascii="Times New Roman" w:hAnsi="Times New Roman" w:cs="Times New Roman"/>
          <w:szCs w:val="21"/>
        </w:rPr>
        <w:t xml:space="preserve"> noiseless channel, whereas the Shannon model accounts for the impact of noise on channel capacity. In practical communication systems, the achievable data rate may be lower due to factors such as interference, coding overhead, and </w:t>
      </w:r>
      <w:r w:rsidR="00D97BFB">
        <w:rPr>
          <w:rFonts w:ascii="Times New Roman" w:hAnsi="Times New Roman" w:cs="Times New Roman"/>
          <w:szCs w:val="21"/>
        </w:rPr>
        <w:lastRenderedPageBreak/>
        <w:t>implementation constraints.</w:t>
      </w:r>
    </w:p>
    <w:p w14:paraId="2C6AD3CD" w14:textId="53D18392" w:rsidR="00D97BFB" w:rsidRPr="00F97AAC" w:rsidRDefault="00D97BFB" w:rsidP="00D97BFB">
      <w:pPr>
        <w:ind w:firstLine="204"/>
        <w:rPr>
          <w:rFonts w:ascii="Times New Roman" w:hAnsi="Times New Roman" w:cs="Times New Roman"/>
          <w:szCs w:val="21"/>
        </w:rPr>
      </w:pPr>
      <w:r>
        <w:rPr>
          <w:rFonts w:ascii="Times New Roman" w:hAnsi="Times New Roman" w:cs="Times New Roman" w:hint="eastAsia"/>
          <w:szCs w:val="21"/>
        </w:rPr>
        <w:t>I</w:t>
      </w:r>
      <w:r>
        <w:rPr>
          <w:rFonts w:ascii="Times New Roman" w:hAnsi="Times New Roman" w:cs="Times New Roman"/>
          <w:szCs w:val="21"/>
        </w:rPr>
        <w:t>n summary, these two models offer complementary perspectives of communication channels. The theoretical calculations presented in this report demeonstrate the mathematical relationships between channel parameters and transmission limits, establishing a foundation for the analysis of digital communication systems.</w:t>
      </w:r>
    </w:p>
    <w:p w14:paraId="46FA26DF" w14:textId="08340135" w:rsidR="007D0CAD" w:rsidRPr="007D0CAD" w:rsidRDefault="00832D4F" w:rsidP="00832D4F">
      <w:pPr>
        <w:pStyle w:val="2"/>
        <w:numPr>
          <w:ilvl w:val="0"/>
          <w:numId w:val="2"/>
        </w:numPr>
        <w:rPr>
          <w:rFonts w:ascii="Times New Roman" w:hAnsi="Times New Roman" w:cs="Times New Roman"/>
          <w:sz w:val="28"/>
          <w:szCs w:val="28"/>
        </w:rPr>
      </w:pPr>
      <w:r>
        <w:rPr>
          <w:rFonts w:ascii="Times New Roman" w:hAnsi="Times New Roman" w:cs="Times New Roman"/>
          <w:sz w:val="28"/>
          <w:szCs w:val="28"/>
        </w:rPr>
        <w:t>References</w:t>
      </w:r>
    </w:p>
    <w:p w14:paraId="46F3E9FF" w14:textId="77777777" w:rsidR="007D0CAD" w:rsidRPr="007D0CAD" w:rsidRDefault="007D0CAD" w:rsidP="007D0CAD">
      <w:pPr>
        <w:rPr>
          <w:rFonts w:ascii="Times New Roman" w:hAnsi="Times New Roman" w:cs="Times New Roman"/>
          <w:sz w:val="18"/>
          <w:szCs w:val="18"/>
        </w:rPr>
      </w:pPr>
    </w:p>
    <w:sectPr w:rsidR="007D0CAD" w:rsidRPr="007D0CA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08B34" w14:textId="77777777" w:rsidR="009756FA" w:rsidRDefault="009756FA" w:rsidP="00BD6749">
      <w:r>
        <w:separator/>
      </w:r>
    </w:p>
  </w:endnote>
  <w:endnote w:type="continuationSeparator" w:id="0">
    <w:p w14:paraId="21935182" w14:textId="77777777" w:rsidR="009756FA" w:rsidRDefault="009756FA" w:rsidP="00BD67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84307" w14:textId="77777777" w:rsidR="009756FA" w:rsidRDefault="009756FA" w:rsidP="00BD6749">
      <w:r>
        <w:separator/>
      </w:r>
    </w:p>
  </w:footnote>
  <w:footnote w:type="continuationSeparator" w:id="0">
    <w:p w14:paraId="7FEFFD0A" w14:textId="77777777" w:rsidR="009756FA" w:rsidRDefault="009756FA" w:rsidP="00BD6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421E3"/>
    <w:multiLevelType w:val="hybridMultilevel"/>
    <w:tmpl w:val="4772473E"/>
    <w:lvl w:ilvl="0" w:tplc="DBF4AB5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75409F"/>
    <w:multiLevelType w:val="hybridMultilevel"/>
    <w:tmpl w:val="293C45E4"/>
    <w:lvl w:ilvl="0" w:tplc="339C587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9EE671C"/>
    <w:multiLevelType w:val="multilevel"/>
    <w:tmpl w:val="D046A1B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253438248">
    <w:abstractNumId w:val="1"/>
  </w:num>
  <w:num w:numId="2" w16cid:durableId="754478935">
    <w:abstractNumId w:val="2"/>
  </w:num>
  <w:num w:numId="3" w16cid:durableId="2009942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28E"/>
    <w:rsid w:val="00104954"/>
    <w:rsid w:val="001A6038"/>
    <w:rsid w:val="001D18F2"/>
    <w:rsid w:val="001F33FE"/>
    <w:rsid w:val="001F7991"/>
    <w:rsid w:val="00273363"/>
    <w:rsid w:val="0034070A"/>
    <w:rsid w:val="00395737"/>
    <w:rsid w:val="00395D1A"/>
    <w:rsid w:val="003B5466"/>
    <w:rsid w:val="003D0DB3"/>
    <w:rsid w:val="004E7799"/>
    <w:rsid w:val="00594B0B"/>
    <w:rsid w:val="005E366A"/>
    <w:rsid w:val="00676D30"/>
    <w:rsid w:val="00686C03"/>
    <w:rsid w:val="0072775B"/>
    <w:rsid w:val="0074655A"/>
    <w:rsid w:val="007C050C"/>
    <w:rsid w:val="007C32FC"/>
    <w:rsid w:val="007D0CAD"/>
    <w:rsid w:val="00832D4F"/>
    <w:rsid w:val="00870283"/>
    <w:rsid w:val="008B401D"/>
    <w:rsid w:val="008F319C"/>
    <w:rsid w:val="00910016"/>
    <w:rsid w:val="009377E7"/>
    <w:rsid w:val="00947AD1"/>
    <w:rsid w:val="009565E3"/>
    <w:rsid w:val="009756FA"/>
    <w:rsid w:val="009A3A84"/>
    <w:rsid w:val="009D3CCF"/>
    <w:rsid w:val="009F46F1"/>
    <w:rsid w:val="00A0636D"/>
    <w:rsid w:val="00A6398D"/>
    <w:rsid w:val="00AA3277"/>
    <w:rsid w:val="00AD7F30"/>
    <w:rsid w:val="00AE4B14"/>
    <w:rsid w:val="00B30B50"/>
    <w:rsid w:val="00B84269"/>
    <w:rsid w:val="00BD2ABD"/>
    <w:rsid w:val="00BD328E"/>
    <w:rsid w:val="00BD6749"/>
    <w:rsid w:val="00CE026B"/>
    <w:rsid w:val="00D20722"/>
    <w:rsid w:val="00D8498B"/>
    <w:rsid w:val="00D97BFB"/>
    <w:rsid w:val="00DC5D83"/>
    <w:rsid w:val="00E67177"/>
    <w:rsid w:val="00EB7290"/>
    <w:rsid w:val="00F10AE9"/>
    <w:rsid w:val="00F110B0"/>
    <w:rsid w:val="00F50205"/>
    <w:rsid w:val="00F97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00080"/>
  <w15:chartTrackingRefBased/>
  <w15:docId w15:val="{5815DA58-8889-487D-9D16-9FAB83CF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0CAD"/>
    <w:pPr>
      <w:widowControl w:val="0"/>
      <w:jc w:val="both"/>
    </w:pPr>
  </w:style>
  <w:style w:type="paragraph" w:styleId="2">
    <w:name w:val="heading 2"/>
    <w:basedOn w:val="a"/>
    <w:next w:val="a"/>
    <w:link w:val="20"/>
    <w:uiPriority w:val="9"/>
    <w:unhideWhenUsed/>
    <w:qFormat/>
    <w:rsid w:val="007D0CA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32D4F"/>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EB729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7D0CAD"/>
    <w:rPr>
      <w:rFonts w:asciiTheme="majorHAnsi" w:eastAsiaTheme="majorEastAsia" w:hAnsiTheme="majorHAnsi" w:cstheme="majorBidi"/>
      <w:b/>
      <w:bCs/>
      <w:sz w:val="32"/>
      <w:szCs w:val="32"/>
    </w:rPr>
  </w:style>
  <w:style w:type="paragraph" w:styleId="a3">
    <w:name w:val="List Paragraph"/>
    <w:basedOn w:val="a"/>
    <w:uiPriority w:val="34"/>
    <w:qFormat/>
    <w:rsid w:val="00D20722"/>
    <w:pPr>
      <w:ind w:firstLineChars="200" w:firstLine="420"/>
    </w:pPr>
  </w:style>
  <w:style w:type="character" w:styleId="a4">
    <w:name w:val="Placeholder Text"/>
    <w:basedOn w:val="a0"/>
    <w:uiPriority w:val="99"/>
    <w:semiHidden/>
    <w:rsid w:val="00686C03"/>
    <w:rPr>
      <w:color w:val="808080"/>
    </w:rPr>
  </w:style>
  <w:style w:type="character" w:customStyle="1" w:styleId="30">
    <w:name w:val="标题 3 字符"/>
    <w:basedOn w:val="a0"/>
    <w:link w:val="3"/>
    <w:uiPriority w:val="9"/>
    <w:rsid w:val="00832D4F"/>
    <w:rPr>
      <w:b/>
      <w:bCs/>
      <w:sz w:val="32"/>
      <w:szCs w:val="32"/>
    </w:rPr>
  </w:style>
  <w:style w:type="character" w:customStyle="1" w:styleId="40">
    <w:name w:val="标题 4 字符"/>
    <w:basedOn w:val="a0"/>
    <w:link w:val="4"/>
    <w:uiPriority w:val="9"/>
    <w:rsid w:val="00EB7290"/>
    <w:rPr>
      <w:rFonts w:asciiTheme="majorHAnsi" w:eastAsiaTheme="majorEastAsia" w:hAnsiTheme="majorHAnsi" w:cstheme="majorBidi"/>
      <w:b/>
      <w:bCs/>
      <w:sz w:val="28"/>
      <w:szCs w:val="28"/>
    </w:rPr>
  </w:style>
  <w:style w:type="table" w:styleId="a5">
    <w:name w:val="Table Grid"/>
    <w:basedOn w:val="a1"/>
    <w:uiPriority w:val="39"/>
    <w:rsid w:val="009100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BD674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BD6749"/>
    <w:rPr>
      <w:sz w:val="18"/>
      <w:szCs w:val="18"/>
    </w:rPr>
  </w:style>
  <w:style w:type="paragraph" w:styleId="a8">
    <w:name w:val="footer"/>
    <w:basedOn w:val="a"/>
    <w:link w:val="a9"/>
    <w:uiPriority w:val="99"/>
    <w:unhideWhenUsed/>
    <w:rsid w:val="00BD6749"/>
    <w:pPr>
      <w:tabs>
        <w:tab w:val="center" w:pos="4153"/>
        <w:tab w:val="right" w:pos="8306"/>
      </w:tabs>
      <w:snapToGrid w:val="0"/>
      <w:jc w:val="left"/>
    </w:pPr>
    <w:rPr>
      <w:sz w:val="18"/>
      <w:szCs w:val="18"/>
    </w:rPr>
  </w:style>
  <w:style w:type="character" w:customStyle="1" w:styleId="a9">
    <w:name w:val="页脚 字符"/>
    <w:basedOn w:val="a0"/>
    <w:link w:val="a8"/>
    <w:uiPriority w:val="99"/>
    <w:rsid w:val="00BD67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FE8EB-3270-469D-9753-C0B95CAC1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1845</TotalTime>
  <Pages>8</Pages>
  <Words>2004</Words>
  <Characters>11424</Characters>
  <Application>Microsoft Office Word</Application>
  <DocSecurity>0</DocSecurity>
  <Lines>95</Lines>
  <Paragraphs>26</Paragraphs>
  <ScaleCrop>false</ScaleCrop>
  <Company/>
  <LinksUpToDate>false</LinksUpToDate>
  <CharactersWithSpaces>13402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这 啊</dc:creator>
  <cp:keywords/>
  <dc:description/>
  <cp:lastModifiedBy>这 啊</cp:lastModifiedBy>
  <cp:revision>18</cp:revision>
  <dcterms:created xsi:type="dcterms:W3CDTF">2026-10-22T20:01:00Z</dcterms:created>
  <dcterms:modified xsi:type="dcterms:W3CDTF">2026-10-26T01:35:00Z</dcterms:modified>
</cp:coreProperties>
</file>