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FF696" w14:textId="77777777" w:rsidR="000A5002" w:rsidRPr="000A5002" w:rsidRDefault="000A5002" w:rsidP="000A5002">
      <w:pPr>
        <w:rPr>
          <w:b/>
          <w:bCs/>
        </w:rPr>
      </w:pPr>
      <w:r w:rsidRPr="000A5002">
        <w:rPr>
          <w:b/>
          <w:bCs/>
        </w:rPr>
        <w:t>Risk Analysis for Student Management System</w:t>
      </w:r>
    </w:p>
    <w:p w14:paraId="4873D03A" w14:textId="77777777" w:rsidR="000A5002" w:rsidRPr="000A5002" w:rsidRDefault="000A5002" w:rsidP="000A5002">
      <w:r w:rsidRPr="000A5002">
        <w:t>Risk analysis involves identifying potential threats that could affect the system’s performance, security, and usability. Below are key risks associated with the Student Management System:</w:t>
      </w:r>
    </w:p>
    <w:p w14:paraId="1E0824F4" w14:textId="77777777" w:rsidR="000A5002" w:rsidRPr="000A5002" w:rsidRDefault="000A5002" w:rsidP="000A5002">
      <w:pPr>
        <w:numPr>
          <w:ilvl w:val="0"/>
          <w:numId w:val="2"/>
        </w:numPr>
      </w:pPr>
      <w:r w:rsidRPr="000A5002">
        <w:rPr>
          <w:b/>
          <w:bCs/>
        </w:rPr>
        <w:t>Security Breach</w:t>
      </w:r>
      <w:r w:rsidRPr="000A5002">
        <w:t xml:space="preserve"> – Unauthorized access to student, teacher, or admin data can lead to privacy violations. This can occur due to weak authentication, improper role-based access control (RBAC), or vulnerabilities in data transmission and storage.</w:t>
      </w:r>
    </w:p>
    <w:p w14:paraId="397E5CFD" w14:textId="77777777" w:rsidR="000A5002" w:rsidRPr="000A5002" w:rsidRDefault="000A5002" w:rsidP="000A5002">
      <w:pPr>
        <w:numPr>
          <w:ilvl w:val="0"/>
          <w:numId w:val="2"/>
        </w:numPr>
      </w:pPr>
      <w:r w:rsidRPr="000A5002">
        <w:rPr>
          <w:b/>
          <w:bCs/>
        </w:rPr>
        <w:t>Data Loss</w:t>
      </w:r>
      <w:r w:rsidRPr="000A5002">
        <w:t xml:space="preserve"> – Accidental deletion, database corruption, or hardware failures can result in the loss of critical student records, attendance logs, and grades. Without proper backups and recovery mechanisms, data retrieval could be difficult.</w:t>
      </w:r>
    </w:p>
    <w:p w14:paraId="3FC2202A" w14:textId="77777777" w:rsidR="000A5002" w:rsidRPr="000A5002" w:rsidRDefault="000A5002" w:rsidP="000A5002">
      <w:pPr>
        <w:numPr>
          <w:ilvl w:val="0"/>
          <w:numId w:val="2"/>
        </w:numPr>
      </w:pPr>
      <w:r w:rsidRPr="000A5002">
        <w:rPr>
          <w:b/>
          <w:bCs/>
        </w:rPr>
        <w:t>Performance Issues</w:t>
      </w:r>
      <w:r w:rsidRPr="000A5002">
        <w:t xml:space="preserve"> – As the number of users increases, the system may experience slow response times, particularly when fetching large student records or generating reports. Inefficient database queries, lack of caching, and inadequate server resources can contribute to this problem.</w:t>
      </w:r>
    </w:p>
    <w:p w14:paraId="1558C553" w14:textId="77777777" w:rsidR="000A5002" w:rsidRPr="000A5002" w:rsidRDefault="000A5002" w:rsidP="000A5002">
      <w:pPr>
        <w:numPr>
          <w:ilvl w:val="0"/>
          <w:numId w:val="2"/>
        </w:numPr>
      </w:pPr>
      <w:r w:rsidRPr="000A5002">
        <w:rPr>
          <w:b/>
          <w:bCs/>
        </w:rPr>
        <w:t>Version Control Issues</w:t>
      </w:r>
      <w:r w:rsidRPr="000A5002">
        <w:t xml:space="preserve"> – Mistakes in Git usage, such as improper commits, merge conflicts, or accidental deletions, may lead to code loss or unstable versions of the system. If not managed properly, this could delay development and introduce bugs.</w:t>
      </w:r>
    </w:p>
    <w:p w14:paraId="0996C15F" w14:textId="77777777" w:rsidR="000A5002" w:rsidRPr="000A5002" w:rsidRDefault="000A5002" w:rsidP="000A5002">
      <w:pPr>
        <w:numPr>
          <w:ilvl w:val="0"/>
          <w:numId w:val="2"/>
        </w:numPr>
      </w:pPr>
      <w:r w:rsidRPr="000A5002">
        <w:rPr>
          <w:b/>
          <w:bCs/>
        </w:rPr>
        <w:t>UI/UX Problems</w:t>
      </w:r>
      <w:r w:rsidRPr="000A5002">
        <w:t xml:space="preserve"> – A poorly designed user interface or complex navigation can make it difficult for students, teachers, and admins to use the system effectively. Lack of user feedback and usability testing may result in frustration and reduced adoption.</w:t>
      </w:r>
    </w:p>
    <w:p w14:paraId="7785002C" w14:textId="77777777" w:rsidR="000A5002" w:rsidRPr="000A5002" w:rsidRDefault="000A5002" w:rsidP="000A5002">
      <w:pPr>
        <w:numPr>
          <w:ilvl w:val="0"/>
          <w:numId w:val="2"/>
        </w:numPr>
      </w:pPr>
      <w:r w:rsidRPr="000A5002">
        <w:rPr>
          <w:b/>
          <w:bCs/>
        </w:rPr>
        <w:t>Server Downtime</w:t>
      </w:r>
      <w:r w:rsidRPr="000A5002">
        <w:t xml:space="preserve"> – Hosting issues, server crashes, or unexpected traffic spikes can lead to system downtime, making it inaccessible to users. This could disrupt important operations like attendance marking, grade submissions, and announcements.</w:t>
      </w:r>
    </w:p>
    <w:p w14:paraId="44648DB2" w14:textId="744962F7" w:rsidR="000A5002" w:rsidRPr="000A5002" w:rsidRDefault="000A5002" w:rsidP="000A5002">
      <w:r w:rsidRPr="000A5002">
        <w:t>By identifying these risks early, proper mitigation strategies can be implemented to ensure the system remains secure, efficient, and user-friendly.</w:t>
      </w:r>
    </w:p>
    <w:p w14:paraId="635BBC6B" w14:textId="77777777" w:rsidR="000A5002" w:rsidRDefault="000A5002" w:rsidP="000A5002"/>
    <w:p w14:paraId="3AF37084" w14:textId="7F299493" w:rsidR="00642111" w:rsidRPr="000A5002" w:rsidRDefault="000A5002" w:rsidP="000A5002">
      <w:pPr>
        <w:rPr>
          <w:rFonts w:asciiTheme="majorHAnsi" w:eastAsiaTheme="majorEastAsia" w:hAnsiTheme="majorHAnsi" w:cstheme="majorBidi"/>
          <w:b/>
          <w:bCs/>
          <w:color w:val="2F5496" w:themeColor="accent1" w:themeShade="BF"/>
          <w:sz w:val="40"/>
          <w:szCs w:val="40"/>
        </w:rPr>
      </w:pPr>
      <w:r>
        <w:br w:type="page"/>
      </w:r>
      <w:r w:rsidR="00642111">
        <w:lastRenderedPageBreak/>
        <w:t xml:space="preserve"> </w:t>
      </w:r>
      <w:r w:rsidR="00642111" w:rsidRPr="000A5002">
        <w:rPr>
          <w:b/>
          <w:bCs/>
        </w:rPr>
        <w:t>Risk Table</w:t>
      </w:r>
    </w:p>
    <w:p w14:paraId="0CFAE467" w14:textId="77777777" w:rsidR="00642111" w:rsidRDefault="00642111" w:rsidP="00642111"/>
    <w:p w14:paraId="7BF2676B" w14:textId="7B29C86C" w:rsidR="00642111" w:rsidRPr="00642111" w:rsidRDefault="00642111" w:rsidP="00642111">
      <w:r>
        <w:t>Student Management System</w:t>
      </w:r>
    </w:p>
    <w:p w14:paraId="526305BD" w14:textId="77777777" w:rsidR="00642111" w:rsidRPr="00642111" w:rsidRDefault="00642111" w:rsidP="00642111"/>
    <w:tbl>
      <w:tblPr>
        <w:tblW w:w="10615" w:type="dxa"/>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683"/>
        <w:gridCol w:w="1864"/>
        <w:gridCol w:w="1325"/>
        <w:gridCol w:w="30"/>
        <w:gridCol w:w="577"/>
        <w:gridCol w:w="300"/>
        <w:gridCol w:w="612"/>
        <w:gridCol w:w="5224"/>
      </w:tblGrid>
      <w:tr w:rsidR="00642111" w:rsidRPr="00642111" w14:paraId="7F791315" w14:textId="77777777" w:rsidTr="00642111">
        <w:trPr>
          <w:trHeight w:val="1089"/>
          <w:tblHeader/>
          <w:tblCellSpacing w:w="15" w:type="dxa"/>
        </w:trPr>
        <w:tc>
          <w:tcPr>
            <w:tcW w:w="0" w:type="auto"/>
            <w:tcBorders>
              <w:top w:val="single" w:sz="4" w:space="0" w:color="auto"/>
              <w:left w:val="single" w:sz="4" w:space="0" w:color="auto"/>
              <w:right w:val="single" w:sz="4" w:space="0" w:color="auto"/>
            </w:tcBorders>
            <w:vAlign w:val="center"/>
            <w:hideMark/>
          </w:tcPr>
          <w:p w14:paraId="28305A7C" w14:textId="77777777" w:rsidR="00642111" w:rsidRPr="00642111" w:rsidRDefault="00642111" w:rsidP="00642111">
            <w:pPr>
              <w:rPr>
                <w:b/>
                <w:bCs/>
              </w:rPr>
            </w:pPr>
            <w:r w:rsidRPr="00642111">
              <w:rPr>
                <w:b/>
                <w:bCs/>
              </w:rPr>
              <w:t>Risk</w:t>
            </w:r>
          </w:p>
        </w:tc>
        <w:tc>
          <w:tcPr>
            <w:tcW w:w="0" w:type="auto"/>
            <w:tcBorders>
              <w:top w:val="single" w:sz="4" w:space="0" w:color="auto"/>
            </w:tcBorders>
            <w:vAlign w:val="center"/>
            <w:hideMark/>
          </w:tcPr>
          <w:p w14:paraId="620C1B6A" w14:textId="77777777" w:rsidR="00642111" w:rsidRPr="00642111" w:rsidRDefault="00642111" w:rsidP="00642111">
            <w:pPr>
              <w:rPr>
                <w:b/>
                <w:bCs/>
              </w:rPr>
            </w:pPr>
            <w:r w:rsidRPr="00642111">
              <w:rPr>
                <w:b/>
                <w:bCs/>
              </w:rPr>
              <w:t>Probability (P)</w:t>
            </w:r>
          </w:p>
        </w:tc>
        <w:tc>
          <w:tcPr>
            <w:tcW w:w="0" w:type="auto"/>
            <w:tcBorders>
              <w:top w:val="single" w:sz="4" w:space="0" w:color="auto"/>
              <w:left w:val="single" w:sz="4" w:space="0" w:color="auto"/>
            </w:tcBorders>
            <w:vAlign w:val="center"/>
            <w:hideMark/>
          </w:tcPr>
          <w:p w14:paraId="05849F95" w14:textId="77777777" w:rsidR="00642111" w:rsidRPr="00642111" w:rsidRDefault="00642111" w:rsidP="00642111">
            <w:pPr>
              <w:rPr>
                <w:b/>
                <w:bCs/>
              </w:rPr>
            </w:pPr>
            <w:r w:rsidRPr="00642111">
              <w:rPr>
                <w:b/>
                <w:bCs/>
              </w:rPr>
              <w:t>Impact (C)</w:t>
            </w:r>
          </w:p>
        </w:tc>
        <w:tc>
          <w:tcPr>
            <w:tcW w:w="0" w:type="auto"/>
            <w:gridSpan w:val="4"/>
            <w:tcBorders>
              <w:top w:val="single" w:sz="4" w:space="0" w:color="auto"/>
              <w:left w:val="single" w:sz="4" w:space="0" w:color="auto"/>
              <w:right w:val="single" w:sz="4" w:space="0" w:color="auto"/>
            </w:tcBorders>
            <w:vAlign w:val="center"/>
            <w:hideMark/>
          </w:tcPr>
          <w:p w14:paraId="4BEAC416" w14:textId="77777777" w:rsidR="00642111" w:rsidRPr="00642111" w:rsidRDefault="00642111" w:rsidP="00642111">
            <w:pPr>
              <w:rPr>
                <w:b/>
                <w:bCs/>
              </w:rPr>
            </w:pPr>
            <w:r w:rsidRPr="00642111">
              <w:rPr>
                <w:b/>
                <w:bCs/>
              </w:rPr>
              <w:t>Risk Exposure (RE = P × C)</w:t>
            </w:r>
          </w:p>
        </w:tc>
        <w:tc>
          <w:tcPr>
            <w:tcW w:w="5179" w:type="dxa"/>
            <w:tcBorders>
              <w:top w:val="single" w:sz="4" w:space="0" w:color="auto"/>
              <w:right w:val="single" w:sz="4" w:space="0" w:color="auto"/>
            </w:tcBorders>
            <w:vAlign w:val="center"/>
            <w:hideMark/>
          </w:tcPr>
          <w:p w14:paraId="0871593C" w14:textId="77777777" w:rsidR="00642111" w:rsidRPr="00642111" w:rsidRDefault="00642111" w:rsidP="00642111">
            <w:pPr>
              <w:rPr>
                <w:b/>
                <w:bCs/>
              </w:rPr>
            </w:pPr>
            <w:r w:rsidRPr="00642111">
              <w:rPr>
                <w:b/>
                <w:bCs/>
              </w:rPr>
              <w:t>RMMM (Mitigation, Monitoring, Management)</w:t>
            </w:r>
          </w:p>
        </w:tc>
      </w:tr>
      <w:tr w:rsidR="00642111" w:rsidRPr="00642111" w14:paraId="3B98B6DD" w14:textId="77777777" w:rsidTr="00642111">
        <w:trPr>
          <w:trHeight w:val="1387"/>
          <w:tblCellSpacing w:w="15" w:type="dxa"/>
        </w:trPr>
        <w:tc>
          <w:tcPr>
            <w:tcW w:w="0" w:type="auto"/>
            <w:gridSpan w:val="4"/>
            <w:tcBorders>
              <w:top w:val="single" w:sz="4" w:space="0" w:color="auto"/>
              <w:left w:val="single" w:sz="4" w:space="0" w:color="auto"/>
              <w:bottom w:val="single" w:sz="4" w:space="0" w:color="auto"/>
              <w:right w:val="single" w:sz="4" w:space="0" w:color="auto"/>
            </w:tcBorders>
            <w:vAlign w:val="center"/>
            <w:hideMark/>
          </w:tcPr>
          <w:p w14:paraId="62DE06FC" w14:textId="77777777" w:rsidR="00642111" w:rsidRPr="00642111" w:rsidRDefault="00642111" w:rsidP="00642111">
            <w:r w:rsidRPr="00642111">
              <w:rPr>
                <w:b/>
                <w:bCs/>
              </w:rPr>
              <w:t>Security Breach</w:t>
            </w:r>
            <w:r w:rsidRPr="00642111">
              <w:t xml:space="preserve"> (Unauthorized access to student data)</w:t>
            </w:r>
          </w:p>
        </w:tc>
        <w:tc>
          <w:tcPr>
            <w:tcW w:w="0" w:type="auto"/>
            <w:tcBorders>
              <w:top w:val="single" w:sz="4" w:space="0" w:color="auto"/>
              <w:bottom w:val="single" w:sz="4" w:space="0" w:color="auto"/>
            </w:tcBorders>
            <w:vAlign w:val="center"/>
            <w:hideMark/>
          </w:tcPr>
          <w:p w14:paraId="7ABEE336" w14:textId="77777777" w:rsidR="00642111" w:rsidRPr="00642111" w:rsidRDefault="00642111" w:rsidP="00642111">
            <w:r w:rsidRPr="00642111">
              <w:t>0.7</w:t>
            </w:r>
          </w:p>
        </w:tc>
        <w:tc>
          <w:tcPr>
            <w:tcW w:w="0" w:type="auto"/>
            <w:tcBorders>
              <w:top w:val="single" w:sz="4" w:space="0" w:color="auto"/>
              <w:left w:val="single" w:sz="4" w:space="0" w:color="auto"/>
              <w:bottom w:val="single" w:sz="4" w:space="0" w:color="auto"/>
            </w:tcBorders>
            <w:vAlign w:val="center"/>
            <w:hideMark/>
          </w:tcPr>
          <w:p w14:paraId="081F7D84" w14:textId="77777777" w:rsidR="00642111" w:rsidRPr="00642111" w:rsidRDefault="00642111" w:rsidP="00642111">
            <w:r w:rsidRPr="00642111">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3B1EDDD6" w14:textId="77777777" w:rsidR="00642111" w:rsidRPr="00642111" w:rsidRDefault="00642111" w:rsidP="00642111">
            <w:r w:rsidRPr="00642111">
              <w:t>3.5</w:t>
            </w:r>
          </w:p>
        </w:tc>
        <w:tc>
          <w:tcPr>
            <w:tcW w:w="5179" w:type="dxa"/>
            <w:tcBorders>
              <w:top w:val="single" w:sz="4" w:space="0" w:color="auto"/>
              <w:bottom w:val="single" w:sz="4" w:space="0" w:color="auto"/>
              <w:right w:val="single" w:sz="4" w:space="0" w:color="auto"/>
            </w:tcBorders>
            <w:vAlign w:val="center"/>
            <w:hideMark/>
          </w:tcPr>
          <w:p w14:paraId="47F5C8A9" w14:textId="77777777" w:rsidR="005F65EF" w:rsidRDefault="00642111" w:rsidP="00642111">
            <w:r w:rsidRPr="00642111">
              <w:rPr>
                <w:b/>
                <w:bCs/>
              </w:rPr>
              <w:t>Mitigation:</w:t>
            </w:r>
            <w:r w:rsidRPr="00642111">
              <w:t xml:space="preserve"> Implement strong authentication, RBAC, encryption.</w:t>
            </w:r>
          </w:p>
          <w:p w14:paraId="2A312D04" w14:textId="3B1FCC3E" w:rsidR="00642111" w:rsidRPr="00642111" w:rsidRDefault="00642111" w:rsidP="00642111">
            <w:r w:rsidRPr="00642111">
              <w:rPr>
                <w:b/>
                <w:bCs/>
              </w:rPr>
              <w:t>Monitoring:</w:t>
            </w:r>
            <w:r w:rsidRPr="00642111">
              <w:t xml:space="preserve"> Log access attempts, detect anomalies. </w:t>
            </w:r>
            <w:r w:rsidRPr="00642111">
              <w:rPr>
                <w:b/>
                <w:bCs/>
              </w:rPr>
              <w:t>Management:</w:t>
            </w:r>
            <w:r w:rsidRPr="00642111">
              <w:t xml:space="preserve"> Have a rollback mechanism and security patch plans.</w:t>
            </w:r>
          </w:p>
        </w:tc>
      </w:tr>
      <w:tr w:rsidR="00642111" w:rsidRPr="00642111" w14:paraId="0CD08F9A" w14:textId="77777777" w:rsidTr="003C78BA">
        <w:trPr>
          <w:trHeight w:val="1473"/>
          <w:tblCellSpacing w:w="15" w:type="dxa"/>
        </w:trPr>
        <w:tc>
          <w:tcPr>
            <w:tcW w:w="0" w:type="auto"/>
            <w:gridSpan w:val="4"/>
            <w:tcBorders>
              <w:left w:val="single" w:sz="4" w:space="0" w:color="auto"/>
              <w:right w:val="single" w:sz="4" w:space="0" w:color="auto"/>
            </w:tcBorders>
            <w:vAlign w:val="center"/>
            <w:hideMark/>
          </w:tcPr>
          <w:p w14:paraId="6CAC0FE7" w14:textId="77777777" w:rsidR="00642111" w:rsidRPr="00642111" w:rsidRDefault="00642111" w:rsidP="00642111">
            <w:r w:rsidRPr="00642111">
              <w:rPr>
                <w:b/>
                <w:bCs/>
              </w:rPr>
              <w:t>Data Loss</w:t>
            </w:r>
            <w:r w:rsidRPr="00642111">
              <w:t xml:space="preserve"> (Accidental deletion of student records)</w:t>
            </w:r>
          </w:p>
        </w:tc>
        <w:tc>
          <w:tcPr>
            <w:tcW w:w="0" w:type="auto"/>
            <w:vAlign w:val="center"/>
            <w:hideMark/>
          </w:tcPr>
          <w:p w14:paraId="1FEB0608" w14:textId="77777777" w:rsidR="00642111" w:rsidRPr="00642111" w:rsidRDefault="00642111" w:rsidP="00642111">
            <w:r w:rsidRPr="00642111">
              <w:t>0.5</w:t>
            </w:r>
          </w:p>
        </w:tc>
        <w:tc>
          <w:tcPr>
            <w:tcW w:w="0" w:type="auto"/>
            <w:tcBorders>
              <w:left w:val="single" w:sz="4" w:space="0" w:color="auto"/>
            </w:tcBorders>
            <w:vAlign w:val="center"/>
            <w:hideMark/>
          </w:tcPr>
          <w:p w14:paraId="16533727" w14:textId="77777777" w:rsidR="00642111" w:rsidRPr="00642111" w:rsidRDefault="00642111" w:rsidP="00642111">
            <w:r w:rsidRPr="00642111">
              <w:t>5</w:t>
            </w:r>
          </w:p>
        </w:tc>
        <w:tc>
          <w:tcPr>
            <w:tcW w:w="0" w:type="auto"/>
            <w:tcBorders>
              <w:left w:val="single" w:sz="4" w:space="0" w:color="auto"/>
              <w:right w:val="single" w:sz="4" w:space="0" w:color="auto"/>
            </w:tcBorders>
            <w:vAlign w:val="center"/>
            <w:hideMark/>
          </w:tcPr>
          <w:p w14:paraId="11778945" w14:textId="77777777" w:rsidR="00642111" w:rsidRPr="00642111" w:rsidRDefault="00642111" w:rsidP="00642111">
            <w:r w:rsidRPr="00642111">
              <w:t>2.5</w:t>
            </w:r>
          </w:p>
        </w:tc>
        <w:tc>
          <w:tcPr>
            <w:tcW w:w="5179" w:type="dxa"/>
            <w:tcBorders>
              <w:right w:val="single" w:sz="4" w:space="0" w:color="auto"/>
            </w:tcBorders>
            <w:vAlign w:val="center"/>
            <w:hideMark/>
          </w:tcPr>
          <w:p w14:paraId="31D9D517" w14:textId="77777777" w:rsidR="00642111" w:rsidRPr="00642111" w:rsidRDefault="00642111" w:rsidP="00642111">
            <w:r w:rsidRPr="00642111">
              <w:rPr>
                <w:b/>
                <w:bCs/>
              </w:rPr>
              <w:t>Mitigation:</w:t>
            </w:r>
            <w:r w:rsidRPr="00642111">
              <w:t xml:space="preserve"> Regular database backups, version control. </w:t>
            </w:r>
            <w:r w:rsidRPr="00642111">
              <w:rPr>
                <w:b/>
                <w:bCs/>
              </w:rPr>
              <w:t>Monitoring:</w:t>
            </w:r>
            <w:r w:rsidRPr="00642111">
              <w:t xml:space="preserve"> Monitor database change logs. </w:t>
            </w:r>
            <w:r w:rsidRPr="00642111">
              <w:rPr>
                <w:b/>
                <w:bCs/>
              </w:rPr>
              <w:t>Management:</w:t>
            </w:r>
            <w:r w:rsidRPr="00642111">
              <w:t xml:space="preserve"> Implement data recovery procedures.</w:t>
            </w:r>
          </w:p>
        </w:tc>
      </w:tr>
      <w:tr w:rsidR="003C78BA" w:rsidRPr="00642111" w14:paraId="649B514D" w14:textId="77777777" w:rsidTr="00642111">
        <w:trPr>
          <w:trHeight w:val="1397"/>
          <w:tblCellSpacing w:w="15" w:type="dxa"/>
        </w:trPr>
        <w:tc>
          <w:tcPr>
            <w:tcW w:w="0" w:type="auto"/>
            <w:gridSpan w:val="4"/>
            <w:tcBorders>
              <w:top w:val="single" w:sz="4" w:space="0" w:color="auto"/>
              <w:left w:val="single" w:sz="4" w:space="0" w:color="auto"/>
              <w:bottom w:val="single" w:sz="4" w:space="0" w:color="auto"/>
              <w:right w:val="single" w:sz="4" w:space="0" w:color="auto"/>
            </w:tcBorders>
            <w:vAlign w:val="center"/>
            <w:hideMark/>
          </w:tcPr>
          <w:p w14:paraId="3821BBEC" w14:textId="63FCB90E" w:rsidR="003C78BA" w:rsidRPr="00642111" w:rsidRDefault="003C78BA" w:rsidP="003C78BA">
            <w:r w:rsidRPr="00642111">
              <w:rPr>
                <w:b/>
                <w:bCs/>
              </w:rPr>
              <w:t>Performance Issues</w:t>
            </w:r>
            <w:r w:rsidRPr="00642111">
              <w:t xml:space="preserve"> (Slow response time for student records)</w:t>
            </w:r>
          </w:p>
        </w:tc>
        <w:tc>
          <w:tcPr>
            <w:tcW w:w="0" w:type="auto"/>
            <w:tcBorders>
              <w:top w:val="single" w:sz="4" w:space="0" w:color="auto"/>
              <w:bottom w:val="single" w:sz="4" w:space="0" w:color="auto"/>
            </w:tcBorders>
            <w:vAlign w:val="center"/>
            <w:hideMark/>
          </w:tcPr>
          <w:p w14:paraId="01331053" w14:textId="71543303" w:rsidR="003C78BA" w:rsidRPr="00642111" w:rsidRDefault="003C78BA" w:rsidP="003C78BA">
            <w:r w:rsidRPr="00642111">
              <w:t>0.6</w:t>
            </w:r>
          </w:p>
        </w:tc>
        <w:tc>
          <w:tcPr>
            <w:tcW w:w="0" w:type="auto"/>
            <w:tcBorders>
              <w:top w:val="single" w:sz="4" w:space="0" w:color="auto"/>
              <w:left w:val="single" w:sz="4" w:space="0" w:color="auto"/>
              <w:bottom w:val="single" w:sz="4" w:space="0" w:color="auto"/>
            </w:tcBorders>
            <w:vAlign w:val="center"/>
            <w:hideMark/>
          </w:tcPr>
          <w:p w14:paraId="1F05ED7C" w14:textId="4635EDA1" w:rsidR="003C78BA" w:rsidRPr="00642111" w:rsidRDefault="003C78BA" w:rsidP="003C78BA">
            <w:r w:rsidRPr="00642111">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417483C4" w14:textId="1DEA16ED" w:rsidR="003C78BA" w:rsidRPr="00642111" w:rsidRDefault="003C78BA" w:rsidP="003C78BA">
            <w:r w:rsidRPr="00642111">
              <w:t>1.8</w:t>
            </w:r>
          </w:p>
        </w:tc>
        <w:tc>
          <w:tcPr>
            <w:tcW w:w="5179" w:type="dxa"/>
            <w:tcBorders>
              <w:top w:val="single" w:sz="4" w:space="0" w:color="auto"/>
              <w:bottom w:val="single" w:sz="4" w:space="0" w:color="auto"/>
              <w:right w:val="single" w:sz="4" w:space="0" w:color="auto"/>
            </w:tcBorders>
            <w:vAlign w:val="center"/>
            <w:hideMark/>
          </w:tcPr>
          <w:p w14:paraId="2DEFD3C1" w14:textId="387E48FB" w:rsidR="003C78BA" w:rsidRPr="00642111" w:rsidRDefault="003C78BA" w:rsidP="003C78BA">
            <w:r w:rsidRPr="00642111">
              <w:rPr>
                <w:b/>
                <w:bCs/>
              </w:rPr>
              <w:t>Mitigation:</w:t>
            </w:r>
            <w:r w:rsidRPr="00642111">
              <w:t xml:space="preserve"> Optimize database queries, caching, indexing. </w:t>
            </w:r>
            <w:r w:rsidRPr="00642111">
              <w:rPr>
                <w:b/>
                <w:bCs/>
              </w:rPr>
              <w:t>Monitoring:</w:t>
            </w:r>
            <w:r w:rsidRPr="00642111">
              <w:t xml:space="preserve"> Track system load and response times. </w:t>
            </w:r>
            <w:r w:rsidRPr="00642111">
              <w:rPr>
                <w:b/>
                <w:bCs/>
              </w:rPr>
              <w:t>Management:</w:t>
            </w:r>
            <w:r w:rsidRPr="00642111">
              <w:t xml:space="preserve"> Implement auto-scaling or caching layers.</w:t>
            </w:r>
          </w:p>
        </w:tc>
      </w:tr>
      <w:tr w:rsidR="003C78BA" w:rsidRPr="00642111" w14:paraId="6961F314" w14:textId="77777777" w:rsidTr="00642111">
        <w:trPr>
          <w:trHeight w:val="1080"/>
          <w:tblCellSpacing w:w="15" w:type="dxa"/>
        </w:trPr>
        <w:tc>
          <w:tcPr>
            <w:tcW w:w="0" w:type="auto"/>
            <w:gridSpan w:val="4"/>
            <w:tcBorders>
              <w:left w:val="single" w:sz="4" w:space="0" w:color="auto"/>
              <w:bottom w:val="single" w:sz="4" w:space="0" w:color="auto"/>
              <w:right w:val="single" w:sz="4" w:space="0" w:color="auto"/>
            </w:tcBorders>
            <w:vAlign w:val="center"/>
            <w:hideMark/>
          </w:tcPr>
          <w:p w14:paraId="358AEE09" w14:textId="175F5F94" w:rsidR="003C78BA" w:rsidRPr="00642111" w:rsidRDefault="003C78BA" w:rsidP="003C78BA">
            <w:r w:rsidRPr="00642111">
              <w:rPr>
                <w:b/>
                <w:bCs/>
              </w:rPr>
              <w:t>Version Control Issues</w:t>
            </w:r>
            <w:r w:rsidRPr="00642111">
              <w:t xml:space="preserve"> (Mistakes in Git leading to loss of code)</w:t>
            </w:r>
          </w:p>
        </w:tc>
        <w:tc>
          <w:tcPr>
            <w:tcW w:w="0" w:type="auto"/>
            <w:tcBorders>
              <w:bottom w:val="single" w:sz="4" w:space="0" w:color="auto"/>
            </w:tcBorders>
            <w:vAlign w:val="center"/>
            <w:hideMark/>
          </w:tcPr>
          <w:p w14:paraId="2DDA9ACC" w14:textId="48D328B2" w:rsidR="003C78BA" w:rsidRPr="00642111" w:rsidRDefault="003C78BA" w:rsidP="003C78BA">
            <w:r w:rsidRPr="00642111">
              <w:t>0.4</w:t>
            </w:r>
          </w:p>
        </w:tc>
        <w:tc>
          <w:tcPr>
            <w:tcW w:w="0" w:type="auto"/>
            <w:tcBorders>
              <w:left w:val="single" w:sz="4" w:space="0" w:color="auto"/>
              <w:bottom w:val="single" w:sz="4" w:space="0" w:color="auto"/>
            </w:tcBorders>
            <w:vAlign w:val="center"/>
            <w:hideMark/>
          </w:tcPr>
          <w:p w14:paraId="3671618C" w14:textId="3F4DCC92" w:rsidR="003C78BA" w:rsidRPr="00642111" w:rsidRDefault="003C78BA" w:rsidP="003C78BA">
            <w:r w:rsidRPr="00642111">
              <w:t>3</w:t>
            </w:r>
          </w:p>
        </w:tc>
        <w:tc>
          <w:tcPr>
            <w:tcW w:w="0" w:type="auto"/>
            <w:tcBorders>
              <w:left w:val="single" w:sz="4" w:space="0" w:color="auto"/>
              <w:bottom w:val="single" w:sz="4" w:space="0" w:color="auto"/>
              <w:right w:val="single" w:sz="4" w:space="0" w:color="auto"/>
            </w:tcBorders>
            <w:vAlign w:val="center"/>
            <w:hideMark/>
          </w:tcPr>
          <w:p w14:paraId="36B7FEBE" w14:textId="77DF72F9" w:rsidR="003C78BA" w:rsidRPr="00642111" w:rsidRDefault="003C78BA" w:rsidP="003C78BA">
            <w:r w:rsidRPr="00642111">
              <w:t>1.2</w:t>
            </w:r>
          </w:p>
        </w:tc>
        <w:tc>
          <w:tcPr>
            <w:tcW w:w="5179" w:type="dxa"/>
            <w:tcBorders>
              <w:bottom w:val="single" w:sz="4" w:space="0" w:color="auto"/>
              <w:right w:val="single" w:sz="4" w:space="0" w:color="auto"/>
            </w:tcBorders>
            <w:vAlign w:val="center"/>
            <w:hideMark/>
          </w:tcPr>
          <w:p w14:paraId="4BB4926B" w14:textId="17FEB61C" w:rsidR="003C78BA" w:rsidRPr="00642111" w:rsidRDefault="003C78BA" w:rsidP="003C78BA">
            <w:r w:rsidRPr="00642111">
              <w:rPr>
                <w:b/>
                <w:bCs/>
              </w:rPr>
              <w:t>Mitigation:</w:t>
            </w:r>
            <w:r w:rsidRPr="00642111">
              <w:t xml:space="preserve"> Use branches, commit frequently, code reviews. </w:t>
            </w:r>
            <w:r w:rsidRPr="00642111">
              <w:rPr>
                <w:b/>
                <w:bCs/>
              </w:rPr>
              <w:t>Monitoring:</w:t>
            </w:r>
            <w:r w:rsidRPr="00642111">
              <w:t xml:space="preserve"> Monitor commit history and backups. </w:t>
            </w:r>
            <w:r w:rsidRPr="00642111">
              <w:rPr>
                <w:b/>
                <w:bCs/>
              </w:rPr>
              <w:t>Management:</w:t>
            </w:r>
            <w:r w:rsidRPr="00642111">
              <w:t xml:space="preserve"> Restore from last working commit, document recovery steps.</w:t>
            </w:r>
          </w:p>
        </w:tc>
      </w:tr>
      <w:tr w:rsidR="003C78BA" w:rsidRPr="00642111" w14:paraId="6DC1738D" w14:textId="77777777" w:rsidTr="00642111">
        <w:trPr>
          <w:trHeight w:val="1387"/>
          <w:tblCellSpacing w:w="15" w:type="dxa"/>
        </w:trPr>
        <w:tc>
          <w:tcPr>
            <w:tcW w:w="0" w:type="auto"/>
            <w:gridSpan w:val="4"/>
            <w:tcBorders>
              <w:left w:val="single" w:sz="4" w:space="0" w:color="auto"/>
              <w:right w:val="single" w:sz="4" w:space="0" w:color="auto"/>
            </w:tcBorders>
            <w:vAlign w:val="center"/>
            <w:hideMark/>
          </w:tcPr>
          <w:p w14:paraId="6DB728CB" w14:textId="4D077408" w:rsidR="003C78BA" w:rsidRPr="00642111" w:rsidRDefault="003C78BA" w:rsidP="003C78BA">
            <w:r w:rsidRPr="00642111">
              <w:rPr>
                <w:b/>
                <w:bCs/>
              </w:rPr>
              <w:t>UI/UX Issues</w:t>
            </w:r>
            <w:r w:rsidRPr="00642111">
              <w:t xml:space="preserve"> (Poor usability for students/teachers)</w:t>
            </w:r>
          </w:p>
        </w:tc>
        <w:tc>
          <w:tcPr>
            <w:tcW w:w="0" w:type="auto"/>
            <w:vAlign w:val="center"/>
            <w:hideMark/>
          </w:tcPr>
          <w:p w14:paraId="26A4EE7B" w14:textId="0AF7732B" w:rsidR="003C78BA" w:rsidRPr="00642111" w:rsidRDefault="003C78BA" w:rsidP="003C78BA">
            <w:r w:rsidRPr="00642111">
              <w:t>0.5</w:t>
            </w:r>
          </w:p>
        </w:tc>
        <w:tc>
          <w:tcPr>
            <w:tcW w:w="0" w:type="auto"/>
            <w:tcBorders>
              <w:left w:val="single" w:sz="4" w:space="0" w:color="auto"/>
            </w:tcBorders>
            <w:vAlign w:val="center"/>
            <w:hideMark/>
          </w:tcPr>
          <w:p w14:paraId="205DAC8B" w14:textId="61DB8AF1" w:rsidR="003C78BA" w:rsidRPr="00642111" w:rsidRDefault="003C78BA" w:rsidP="003C78BA">
            <w:r w:rsidRPr="00642111">
              <w:t>2</w:t>
            </w:r>
          </w:p>
        </w:tc>
        <w:tc>
          <w:tcPr>
            <w:tcW w:w="0" w:type="auto"/>
            <w:tcBorders>
              <w:left w:val="single" w:sz="4" w:space="0" w:color="auto"/>
              <w:right w:val="single" w:sz="4" w:space="0" w:color="auto"/>
            </w:tcBorders>
            <w:vAlign w:val="center"/>
            <w:hideMark/>
          </w:tcPr>
          <w:p w14:paraId="44B10B64" w14:textId="2399C2EE" w:rsidR="003C78BA" w:rsidRPr="00642111" w:rsidRDefault="003C78BA" w:rsidP="003C78BA">
            <w:r w:rsidRPr="00642111">
              <w:t>1.0</w:t>
            </w:r>
          </w:p>
        </w:tc>
        <w:tc>
          <w:tcPr>
            <w:tcW w:w="5179" w:type="dxa"/>
            <w:tcBorders>
              <w:right w:val="single" w:sz="4" w:space="0" w:color="auto"/>
            </w:tcBorders>
            <w:vAlign w:val="center"/>
            <w:hideMark/>
          </w:tcPr>
          <w:p w14:paraId="570ECC53" w14:textId="61838CD6" w:rsidR="003C78BA" w:rsidRPr="00642111" w:rsidRDefault="003C78BA" w:rsidP="003C78BA">
            <w:r w:rsidRPr="00642111">
              <w:rPr>
                <w:b/>
                <w:bCs/>
              </w:rPr>
              <w:t>Mitigation:</w:t>
            </w:r>
            <w:r w:rsidRPr="00642111">
              <w:t xml:space="preserve"> Conduct usability testing, feedback sessions. </w:t>
            </w:r>
            <w:r w:rsidRPr="00642111">
              <w:rPr>
                <w:b/>
                <w:bCs/>
              </w:rPr>
              <w:t>Monitoring:</w:t>
            </w:r>
            <w:r w:rsidRPr="00642111">
              <w:t xml:space="preserve"> Track user complaints, conduct surveys. </w:t>
            </w:r>
            <w:r w:rsidRPr="00642111">
              <w:rPr>
                <w:b/>
                <w:bCs/>
              </w:rPr>
              <w:t>Management:</w:t>
            </w:r>
            <w:r w:rsidRPr="00642111">
              <w:t xml:space="preserve"> Deploy UI/UX improvements incrementally.</w:t>
            </w:r>
          </w:p>
        </w:tc>
      </w:tr>
      <w:tr w:rsidR="003C78BA" w:rsidRPr="00642111" w14:paraId="77D7115F" w14:textId="77777777" w:rsidTr="00642111">
        <w:trPr>
          <w:trHeight w:val="1387"/>
          <w:tblCellSpacing w:w="15" w:type="dxa"/>
        </w:trPr>
        <w:tc>
          <w:tcPr>
            <w:tcW w:w="0" w:type="auto"/>
            <w:gridSpan w:val="4"/>
            <w:tcBorders>
              <w:top w:val="single" w:sz="4" w:space="0" w:color="auto"/>
              <w:left w:val="single" w:sz="4" w:space="0" w:color="auto"/>
              <w:bottom w:val="single" w:sz="4" w:space="0" w:color="auto"/>
              <w:right w:val="single" w:sz="4" w:space="0" w:color="auto"/>
            </w:tcBorders>
            <w:vAlign w:val="center"/>
            <w:hideMark/>
          </w:tcPr>
          <w:p w14:paraId="317ADB8A" w14:textId="535C2263" w:rsidR="003C78BA" w:rsidRPr="00642111" w:rsidRDefault="003C78BA" w:rsidP="003C78BA">
            <w:r w:rsidRPr="003C78BA">
              <w:rPr>
                <w:b/>
                <w:bCs/>
              </w:rPr>
              <w:t xml:space="preserve">Server Downtime </w:t>
            </w:r>
            <w:r w:rsidRPr="003C78BA">
              <w:t>(System becomes unavailable due to hosting issues)</w:t>
            </w:r>
          </w:p>
        </w:tc>
        <w:tc>
          <w:tcPr>
            <w:tcW w:w="0" w:type="auto"/>
            <w:tcBorders>
              <w:top w:val="single" w:sz="4" w:space="0" w:color="auto"/>
              <w:bottom w:val="single" w:sz="4" w:space="0" w:color="auto"/>
            </w:tcBorders>
            <w:vAlign w:val="center"/>
            <w:hideMark/>
          </w:tcPr>
          <w:p w14:paraId="51450596" w14:textId="1395F292" w:rsidR="003C78BA" w:rsidRPr="00642111" w:rsidRDefault="003C78BA" w:rsidP="003C78BA">
            <w:r w:rsidRPr="00642111">
              <w:t>0.</w:t>
            </w:r>
            <w:r>
              <w:t>4</w:t>
            </w:r>
          </w:p>
        </w:tc>
        <w:tc>
          <w:tcPr>
            <w:tcW w:w="0" w:type="auto"/>
            <w:tcBorders>
              <w:top w:val="single" w:sz="4" w:space="0" w:color="auto"/>
              <w:left w:val="single" w:sz="4" w:space="0" w:color="auto"/>
              <w:bottom w:val="single" w:sz="4" w:space="0" w:color="auto"/>
            </w:tcBorders>
            <w:vAlign w:val="center"/>
            <w:hideMark/>
          </w:tcPr>
          <w:p w14:paraId="5FF43E21" w14:textId="3A04EB86" w:rsidR="003C78BA" w:rsidRPr="00642111" w:rsidRDefault="003C78BA" w:rsidP="003C78BA">
            <w: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380074BF" w14:textId="5D0EC143" w:rsidR="003C78BA" w:rsidRPr="00642111" w:rsidRDefault="003C78BA" w:rsidP="003C78BA">
            <w:r w:rsidRPr="00642111">
              <w:t>1.</w:t>
            </w:r>
            <w:r>
              <w:t>6</w:t>
            </w:r>
          </w:p>
        </w:tc>
        <w:tc>
          <w:tcPr>
            <w:tcW w:w="5179" w:type="dxa"/>
            <w:tcBorders>
              <w:top w:val="single" w:sz="4" w:space="0" w:color="auto"/>
              <w:bottom w:val="single" w:sz="4" w:space="0" w:color="auto"/>
              <w:right w:val="single" w:sz="4" w:space="0" w:color="auto"/>
            </w:tcBorders>
            <w:vAlign w:val="center"/>
            <w:hideMark/>
          </w:tcPr>
          <w:p w14:paraId="048B876D" w14:textId="4881ED69" w:rsidR="003C78BA" w:rsidRPr="00642111" w:rsidRDefault="003C78BA" w:rsidP="003C78BA">
            <w:r w:rsidRPr="003C78BA">
              <w:rPr>
                <w:b/>
                <w:bCs/>
              </w:rPr>
              <w:t xml:space="preserve">Mitigation: </w:t>
            </w:r>
            <w:r w:rsidRPr="003C78BA">
              <w:t>Use reliable cloud hosting, load balancing, and failover servers.</w:t>
            </w:r>
            <w:r w:rsidRPr="003C78BA">
              <w:rPr>
                <w:b/>
                <w:bCs/>
              </w:rPr>
              <w:t xml:space="preserve"> Monitoring: </w:t>
            </w:r>
            <w:r w:rsidRPr="003C78BA">
              <w:t>Set up uptime monitoring and alerts.</w:t>
            </w:r>
            <w:r w:rsidRPr="003C78BA">
              <w:rPr>
                <w:b/>
                <w:bCs/>
              </w:rPr>
              <w:t xml:space="preserve"> Management: </w:t>
            </w:r>
            <w:r w:rsidRPr="003C78BA">
              <w:t>Have a backup server or switch providers if necessary.</w:t>
            </w:r>
          </w:p>
        </w:tc>
      </w:tr>
    </w:tbl>
    <w:p w14:paraId="5AA09B13" w14:textId="77777777" w:rsidR="0003316B" w:rsidRDefault="0003316B"/>
    <w:sectPr w:rsidR="00033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F819F6"/>
    <w:multiLevelType w:val="multilevel"/>
    <w:tmpl w:val="5C36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CB47FF"/>
    <w:multiLevelType w:val="multilevel"/>
    <w:tmpl w:val="98F6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634395">
    <w:abstractNumId w:val="0"/>
  </w:num>
  <w:num w:numId="2" w16cid:durableId="2127431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11"/>
    <w:rsid w:val="0003316B"/>
    <w:rsid w:val="000A5002"/>
    <w:rsid w:val="003C78BA"/>
    <w:rsid w:val="00546607"/>
    <w:rsid w:val="005F65EF"/>
    <w:rsid w:val="00642111"/>
    <w:rsid w:val="00A35F02"/>
    <w:rsid w:val="00A61EDE"/>
    <w:rsid w:val="00CD4611"/>
    <w:rsid w:val="00EA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6B6D"/>
  <w15:chartTrackingRefBased/>
  <w15:docId w15:val="{B94F31FB-5BA7-4B92-81D2-89AA747B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1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21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1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1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1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1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21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1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1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1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111"/>
    <w:rPr>
      <w:rFonts w:eastAsiaTheme="majorEastAsia" w:cstheme="majorBidi"/>
      <w:color w:val="272727" w:themeColor="text1" w:themeTint="D8"/>
    </w:rPr>
  </w:style>
  <w:style w:type="paragraph" w:styleId="Title">
    <w:name w:val="Title"/>
    <w:basedOn w:val="Normal"/>
    <w:next w:val="Normal"/>
    <w:link w:val="TitleChar"/>
    <w:uiPriority w:val="10"/>
    <w:qFormat/>
    <w:rsid w:val="00642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111"/>
    <w:pPr>
      <w:spacing w:before="160"/>
      <w:jc w:val="center"/>
    </w:pPr>
    <w:rPr>
      <w:i/>
      <w:iCs/>
      <w:color w:val="404040" w:themeColor="text1" w:themeTint="BF"/>
    </w:rPr>
  </w:style>
  <w:style w:type="character" w:customStyle="1" w:styleId="QuoteChar">
    <w:name w:val="Quote Char"/>
    <w:basedOn w:val="DefaultParagraphFont"/>
    <w:link w:val="Quote"/>
    <w:uiPriority w:val="29"/>
    <w:rsid w:val="00642111"/>
    <w:rPr>
      <w:i/>
      <w:iCs/>
      <w:color w:val="404040" w:themeColor="text1" w:themeTint="BF"/>
    </w:rPr>
  </w:style>
  <w:style w:type="paragraph" w:styleId="ListParagraph">
    <w:name w:val="List Paragraph"/>
    <w:basedOn w:val="Normal"/>
    <w:uiPriority w:val="34"/>
    <w:qFormat/>
    <w:rsid w:val="00642111"/>
    <w:pPr>
      <w:ind w:left="720"/>
      <w:contextualSpacing/>
    </w:pPr>
  </w:style>
  <w:style w:type="character" w:styleId="IntenseEmphasis">
    <w:name w:val="Intense Emphasis"/>
    <w:basedOn w:val="DefaultParagraphFont"/>
    <w:uiPriority w:val="21"/>
    <w:qFormat/>
    <w:rsid w:val="00642111"/>
    <w:rPr>
      <w:i/>
      <w:iCs/>
      <w:color w:val="2F5496" w:themeColor="accent1" w:themeShade="BF"/>
    </w:rPr>
  </w:style>
  <w:style w:type="paragraph" w:styleId="IntenseQuote">
    <w:name w:val="Intense Quote"/>
    <w:basedOn w:val="Normal"/>
    <w:next w:val="Normal"/>
    <w:link w:val="IntenseQuoteChar"/>
    <w:uiPriority w:val="30"/>
    <w:qFormat/>
    <w:rsid w:val="006421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111"/>
    <w:rPr>
      <w:i/>
      <w:iCs/>
      <w:color w:val="2F5496" w:themeColor="accent1" w:themeShade="BF"/>
    </w:rPr>
  </w:style>
  <w:style w:type="character" w:styleId="IntenseReference">
    <w:name w:val="Intense Reference"/>
    <w:basedOn w:val="DefaultParagraphFont"/>
    <w:uiPriority w:val="32"/>
    <w:qFormat/>
    <w:rsid w:val="00642111"/>
    <w:rPr>
      <w:b/>
      <w:bCs/>
      <w:smallCaps/>
      <w:color w:val="2F5496" w:themeColor="accent1" w:themeShade="BF"/>
      <w:spacing w:val="5"/>
    </w:rPr>
  </w:style>
  <w:style w:type="character" w:styleId="Strong">
    <w:name w:val="Strong"/>
    <w:basedOn w:val="DefaultParagraphFont"/>
    <w:uiPriority w:val="22"/>
    <w:qFormat/>
    <w:rsid w:val="003C78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6842">
      <w:bodyDiv w:val="1"/>
      <w:marLeft w:val="0"/>
      <w:marRight w:val="0"/>
      <w:marTop w:val="0"/>
      <w:marBottom w:val="0"/>
      <w:divBdr>
        <w:top w:val="none" w:sz="0" w:space="0" w:color="auto"/>
        <w:left w:val="none" w:sz="0" w:space="0" w:color="auto"/>
        <w:bottom w:val="none" w:sz="0" w:space="0" w:color="auto"/>
        <w:right w:val="none" w:sz="0" w:space="0" w:color="auto"/>
      </w:divBdr>
    </w:div>
    <w:div w:id="208107570">
      <w:bodyDiv w:val="1"/>
      <w:marLeft w:val="0"/>
      <w:marRight w:val="0"/>
      <w:marTop w:val="0"/>
      <w:marBottom w:val="0"/>
      <w:divBdr>
        <w:top w:val="none" w:sz="0" w:space="0" w:color="auto"/>
        <w:left w:val="none" w:sz="0" w:space="0" w:color="auto"/>
        <w:bottom w:val="none" w:sz="0" w:space="0" w:color="auto"/>
        <w:right w:val="none" w:sz="0" w:space="0" w:color="auto"/>
      </w:divBdr>
    </w:div>
    <w:div w:id="1086345680">
      <w:bodyDiv w:val="1"/>
      <w:marLeft w:val="0"/>
      <w:marRight w:val="0"/>
      <w:marTop w:val="0"/>
      <w:marBottom w:val="0"/>
      <w:divBdr>
        <w:top w:val="none" w:sz="0" w:space="0" w:color="auto"/>
        <w:left w:val="none" w:sz="0" w:space="0" w:color="auto"/>
        <w:bottom w:val="none" w:sz="0" w:space="0" w:color="auto"/>
        <w:right w:val="none" w:sz="0" w:space="0" w:color="auto"/>
      </w:divBdr>
    </w:div>
    <w:div w:id="1739548814">
      <w:bodyDiv w:val="1"/>
      <w:marLeft w:val="0"/>
      <w:marRight w:val="0"/>
      <w:marTop w:val="0"/>
      <w:marBottom w:val="0"/>
      <w:divBdr>
        <w:top w:val="none" w:sz="0" w:space="0" w:color="auto"/>
        <w:left w:val="none" w:sz="0" w:space="0" w:color="auto"/>
        <w:bottom w:val="none" w:sz="0" w:space="0" w:color="auto"/>
        <w:right w:val="none" w:sz="0" w:space="0" w:color="auto"/>
      </w:divBdr>
    </w:div>
    <w:div w:id="1836341367">
      <w:bodyDiv w:val="1"/>
      <w:marLeft w:val="0"/>
      <w:marRight w:val="0"/>
      <w:marTop w:val="0"/>
      <w:marBottom w:val="0"/>
      <w:divBdr>
        <w:top w:val="none" w:sz="0" w:space="0" w:color="auto"/>
        <w:left w:val="none" w:sz="0" w:space="0" w:color="auto"/>
        <w:bottom w:val="none" w:sz="0" w:space="0" w:color="auto"/>
        <w:right w:val="none" w:sz="0" w:space="0" w:color="auto"/>
      </w:divBdr>
    </w:div>
    <w:div w:id="200593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M1ghty Mash</dc:creator>
  <cp:keywords/>
  <dc:description/>
  <cp:lastModifiedBy>M1ghty Mash</cp:lastModifiedBy>
  <cp:revision>3</cp:revision>
  <dcterms:created xsi:type="dcterms:W3CDTF">2025-03-01T16:05:00Z</dcterms:created>
  <dcterms:modified xsi:type="dcterms:W3CDTF">2025-03-02T06:02:00Z</dcterms:modified>
</cp:coreProperties>
</file>