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EPayRoll</w:t>
      </w:r>
    </w:p>
    <w:p>
      <w:pPr>
        <w:jc w:val="center"/>
      </w:pPr>
      <w:r>
        <w:rPr>
          <w:color w:val="1A2E50"/>
          <w:sz w:val="28"/>
        </w:rPr>
        <w:t>Plataforma de planilla y cumplimiento laboral — Panamá</w:t>
      </w:r>
    </w:p>
    <w:p>
      <w:pPr>
        <w:jc w:val="center"/>
      </w:pPr>
      <w:r>
        <w:rPr>
          <w:b/>
        </w:rPr>
        <w:t>Easy Technology Services</w:t>
        <w:br/>
      </w:r>
      <w:r>
        <w:t>Junio 2026 · Documento para propuesta comercial</w:t>
        <w:br/>
      </w:r>
      <w:r>
        <w:t>Demo: https://eplanilla.etsrv.site/app/</w:t>
      </w:r>
    </w:p>
    <w:p>
      <w:r>
        <w:br w:type="page"/>
      </w:r>
    </w:p>
    <w:p>
      <w:pPr>
        <w:pStyle w:val="Heading1"/>
      </w:pPr>
      <w:r>
        <w:t>1. Visión y propuesta de valor</w:t>
      </w:r>
    </w:p>
    <w:p>
      <w:r>
        <w:t>EPayRoll es una plataforma SaaS de gestión laboral, planilla y cumplimiento legal para Panamá, construida sobre arquitectura multiempresa EasyNodeOne (EN1). No es solo una calculadora de nómina: integra empleados, asistencia, planilla, prestaciones, liquidaciones y reportes legales en un flujo auditado.</w:t>
      </w:r>
    </w:p>
    <w:p>
      <w:pPr>
        <w:pStyle w:val="Heading2"/>
      </w:pPr>
      <w:r>
        <w:t>Diferenciadores</w:t>
      </w:r>
    </w:p>
    <w:p>
      <w:pPr>
        <w:pStyle w:val="ListBullet"/>
      </w:pPr>
      <w:r>
        <w:t>Reglas legales configurables con histórico por vigencia (no quemadas en código).</w:t>
      </w:r>
    </w:p>
    <w:p>
      <w:pPr>
        <w:pStyle w:val="ListBullet"/>
      </w:pPr>
      <w:r>
        <w:t>Asistencia estándar separada del cálculo de planilla (trazabilidad y auditoría).</w:t>
      </w:r>
    </w:p>
    <w:p>
      <w:pPr>
        <w:pStyle w:val="ListBullet"/>
      </w:pPr>
      <w:r>
        <w:t>Verificación de planilla tipo Excel operativo (26+ columnas) con exportación.</w:t>
      </w:r>
    </w:p>
    <w:p>
      <w:pPr>
        <w:pStyle w:val="ListBullet"/>
      </w:pPr>
      <w:r>
        <w:t>Diseño específico para Panamá: CSS, SE, ISR, SIPE, DGI, Código de Trabajo.</w:t>
      </w:r>
    </w:p>
    <w:p>
      <w:pPr>
        <w:pStyle w:val="ListBullet"/>
      </w:pPr>
      <w:r>
        <w:t>Multiempresa / multitenant, API REST, integración ERP y bancos.</w:t>
      </w:r>
    </w:p>
    <w:p>
      <w:pPr>
        <w:pStyle w:val="ListBullet"/>
      </w:pPr>
      <w:r>
        <w:t>Pasivos laborales y analítica gerencial.</w:t>
      </w:r>
    </w:p>
    <w:p>
      <w:pPr>
        <w:pStyle w:val="Heading1"/>
      </w:pPr>
      <w:r>
        <w:t>2. Módulos funcionales</w:t>
      </w:r>
    </w:p>
    <w:p>
      <w:pPr>
        <w:pStyle w:val="Heading2"/>
      </w:pPr>
      <w:r>
        <w:t>2.1 Gestión de empleados</w:t>
      </w:r>
    </w:p>
    <w:p>
      <w:pPr>
        <w:pStyle w:val="ListBullet"/>
      </w:pPr>
      <w:r>
        <w:t>Alta y mantenimiento: cédula, nombres, ficha, teléfono, estado activo.</w:t>
      </w:r>
    </w:p>
    <w:p>
      <w:pPr>
        <w:pStyle w:val="ListBullet"/>
      </w:pPr>
      <w:r>
        <w:t>Expediente digital con contrato y datos de planilla.</w:t>
      </w:r>
    </w:p>
    <w:p>
      <w:pPr>
        <w:pStyle w:val="ListBullet"/>
      </w:pPr>
      <w:r>
        <w:t>Contratos: tipo, salario base, forma de pago quincenal/mensual.</w:t>
      </w:r>
    </w:p>
    <w:p>
      <w:pPr>
        <w:pStyle w:val="ListBullet"/>
      </w:pPr>
      <w:r>
        <w:t>Corrida batch por período para todos los empleados activos.</w:t>
      </w:r>
    </w:p>
    <w:p>
      <w:pPr>
        <w:pStyle w:val="Heading2"/>
      </w:pPr>
      <w:r>
        <w:t>2.2 Períodos y ciclo de planilla</w:t>
      </w:r>
    </w:p>
    <w:p>
      <w:pPr>
        <w:pStyle w:val="ListBullet"/>
      </w:pPr>
      <w:r>
        <w:t>Períodos quincenales/mensuales con fecha de pago.</w:t>
      </w:r>
    </w:p>
    <w:p>
      <w:pPr>
        <w:pStyle w:val="ListBullet"/>
      </w:pPr>
      <w:r>
        <w:t>Corrida con opción usar asistencia del período.</w:t>
      </w:r>
    </w:p>
    <w:p>
      <w:pPr>
        <w:pStyle w:val="ListBullet"/>
      </w:pPr>
      <w:r>
        <w:t>Cierre con comprobantes PDF.</w:t>
      </w:r>
    </w:p>
    <w:p>
      <w:pPr>
        <w:pStyle w:val="ListBullet"/>
      </w:pPr>
      <w:r>
        <w:t>Décimo tercer mes (Decreto 19/1973).</w:t>
      </w:r>
    </w:p>
    <w:p>
      <w:pPr>
        <w:pStyle w:val="Heading2"/>
      </w:pPr>
      <w:r>
        <w:t>2.3 Asistencia y control de tiempo</w:t>
      </w:r>
    </w:p>
    <w:p>
      <w:pPr>
        <w:pStyle w:val="ListBullet"/>
      </w:pPr>
      <w:r>
        <w:t>Tabla estándar de hechos (attendance_facts): entrada, salida, descanso, A/V/I.</w:t>
      </w:r>
    </w:p>
    <w:p>
      <w:pPr>
        <w:pStyle w:val="ListBullet"/>
      </w:pPr>
      <w:r>
        <w:t>Grilla empleados × días con 4 tramos horarios (08:00–12:00 / 13:00–17:00).</w:t>
      </w:r>
    </w:p>
    <w:p>
      <w:pPr>
        <w:pStyle w:val="ListBullet"/>
      </w:pPr>
      <w:r>
        <w:t>Descuento automático por tardanza y salida anticipada vs horario programado.</w:t>
      </w:r>
    </w:p>
    <w:p>
      <w:pPr>
        <w:pStyle w:val="ListBullet"/>
      </w:pPr>
      <w:r>
        <w:t>Importación CSV/API, validación por fila, procesamiento a resumen quincenal.</w:t>
      </w:r>
    </w:p>
    <w:p>
      <w:pPr>
        <w:pStyle w:val="ListBullet"/>
      </w:pPr>
      <w:r>
        <w:t>Cálculo extras (+25%/+50%/+75%), domingo (+50%), feriado (+150%) — Arts. 30–49 CT.</w:t>
      </w:r>
    </w:p>
    <w:p>
      <w:pPr>
        <w:pStyle w:val="Heading2"/>
      </w:pPr>
      <w:r>
        <w:t>2.4 Motor de planilla</w:t>
      </w:r>
    </w:p>
    <w:p>
      <w:pPr>
        <w:pStyle w:val="ListBullet"/>
      </w:pPr>
      <w:r>
        <w:t>Salario base proporcional a días trabajados.</w:t>
      </w:r>
    </w:p>
    <w:p>
      <w:pPr>
        <w:pStyle w:val="ListBullet"/>
      </w:pPr>
      <w:r>
        <w:t>CSS empleado 9.75%, SE 1.25%, ISR con acumulado YTD.</w:t>
      </w:r>
    </w:p>
    <w:p>
      <w:pPr>
        <w:pStyle w:val="ListBullet"/>
      </w:pPr>
      <w:r>
        <w:t>Aportes patronales: CSS, SE, riesgo profesional, prima antigüedad.</w:t>
      </w:r>
    </w:p>
    <w:p>
      <w:pPr>
        <w:pStyle w:val="ListBullet"/>
      </w:pPr>
      <w:r>
        <w:t>Descuento por tiempo (DESCUENTO_ASISTENCIA) y por días (ausencias/vacaciones).</w:t>
      </w:r>
    </w:p>
    <w:p>
      <w:pPr>
        <w:pStyle w:val="ListBullet"/>
      </w:pPr>
      <w:r>
        <w:t>Validación Art. 161 CT y salario mínimo (GT-07).</w:t>
      </w:r>
    </w:p>
    <w:p>
      <w:pPr>
        <w:pStyle w:val="ListBullet"/>
      </w:pPr>
      <w:r>
        <w:t>Motor configurable: reglas con condición, fórmula, prioridad y vigencia.</w:t>
      </w:r>
    </w:p>
    <w:p>
      <w:pPr>
        <w:pStyle w:val="Heading2"/>
      </w:pPr>
      <w:r>
        <w:t>2.5 Verificación de planilla (operador)</w:t>
      </w:r>
    </w:p>
    <w:p>
      <w:pPr>
        <w:pStyle w:val="ListBullet"/>
      </w:pPr>
      <w:r>
        <w:t>Vista ~26 columnas alineadas al modelo operativo CSS.</w:t>
      </w:r>
    </w:p>
    <w:p>
      <w:pPr>
        <w:pStyle w:val="ListBullet"/>
      </w:pPr>
      <w:r>
        <w:t>MIN. DESC., HR. DESC., DESCT. TIEMPO, días desc., deducciones legales.</w:t>
      </w:r>
    </w:p>
    <w:p>
      <w:pPr>
        <w:pStyle w:val="ListBullet"/>
      </w:pPr>
      <w:r>
        <w:t>Ajustes: préstamo, banco, DEV ISR (editables).</w:t>
      </w:r>
    </w:p>
    <w:p>
      <w:pPr>
        <w:pStyle w:val="ListBullet"/>
      </w:pPr>
      <w:r>
        <w:t>Exportación Excel y PDF; comprobantes PDF por empleado.</w:t>
      </w:r>
    </w:p>
    <w:p>
      <w:pPr>
        <w:pStyle w:val="Heading2"/>
      </w:pPr>
      <w:r>
        <w:t>2.6 Vacaciones</w:t>
      </w:r>
    </w:p>
    <w:p>
      <w:pPr>
        <w:pStyle w:val="ListBullet"/>
      </w:pPr>
      <w:r>
        <w:t>Acumulación Arts. 52–54 CT (30 días / 11 meses).</w:t>
      </w:r>
    </w:p>
    <w:p>
      <w:pPr>
        <w:pStyle w:val="ListBullet"/>
      </w:pPr>
      <w:r>
        <w:t>Solicitudes: crear, aprobar, rechazar, marcar gozado.</w:t>
      </w:r>
    </w:p>
    <w:p>
      <w:pPr>
        <w:pStyle w:val="ListBullet"/>
      </w:pPr>
      <w:r>
        <w:t>Sustitutos y cobertura; sync automático con asistencia (marca V).</w:t>
      </w:r>
    </w:p>
    <w:p>
      <w:pPr>
        <w:pStyle w:val="ListBullet"/>
      </w:pPr>
      <w:r>
        <w:t>Dashboard de pasivo y alertas.</w:t>
      </w:r>
    </w:p>
    <w:p>
      <w:pPr>
        <w:pStyle w:val="Heading2"/>
      </w:pPr>
      <w:r>
        <w:t>2.7 Incapacidades</w:t>
      </w:r>
    </w:p>
    <w:p>
      <w:pPr>
        <w:pStyle w:val="ListBullet"/>
      </w:pPr>
      <w:r>
        <w:t>Registro por rango de fechas; reparto CSS/empleador (Art. 200, GT-10).</w:t>
      </w:r>
    </w:p>
    <w:p>
      <w:pPr>
        <w:pStyle w:val="ListBullet"/>
      </w:pPr>
      <w:r>
        <w:t>Sync con asistencia (marca I); impacto en días efectivos de planilla.</w:t>
      </w:r>
    </w:p>
    <w:p>
      <w:pPr>
        <w:pStyle w:val="Heading2"/>
      </w:pPr>
      <w:r>
        <w:t>2.8 Liquidaciones</w:t>
      </w:r>
    </w:p>
    <w:p>
      <w:pPr>
        <w:pStyle w:val="ListBullet"/>
      </w:pPr>
      <w:r>
        <w:t>Vacaciones pendientes, décimo proporcional, prima antigüedad, preaviso, indemnización.</w:t>
      </w:r>
    </w:p>
    <w:p>
      <w:pPr>
        <w:pStyle w:val="ListBullet"/>
      </w:pPr>
      <w:r>
        <w:t>Contexto automático (YTD, vacaciones); cálculo GT-05/GT-06; PDF.</w:t>
      </w:r>
    </w:p>
    <w:p>
      <w:pPr>
        <w:pStyle w:val="Heading2"/>
      </w:pPr>
      <w:r>
        <w:t>2.9 Cumplimiento y exportaciones</w:t>
      </w:r>
    </w:p>
    <w:p>
      <w:pPr>
        <w:pStyle w:val="ListBullet"/>
      </w:pPr>
      <w:r>
        <w:t>SIPE 24 columnas (GT-08), DGI Form 03, ACH bancario.</w:t>
      </w:r>
    </w:p>
    <w:p>
      <w:pPr>
        <w:pStyle w:val="ListBullet"/>
      </w:pPr>
      <w:r>
        <w:t>Golden tests GT-01…GT-10; auditoría y trazabilidad.</w:t>
      </w:r>
    </w:p>
    <w:p>
      <w:pPr>
        <w:pStyle w:val="Heading2"/>
      </w:pPr>
      <w:r>
        <w:t>2.10 Integraciones y analítica</w:t>
      </w:r>
    </w:p>
    <w:p>
      <w:pPr>
        <w:pStyle w:val="ListBullet"/>
      </w:pPr>
      <w:r>
        <w:t>Odoo (empleados, asiento contable), SSO EN1.</w:t>
      </w:r>
    </w:p>
    <w:p>
      <w:pPr>
        <w:pStyle w:val="ListBullet"/>
      </w:pPr>
      <w:r>
        <w:t>Dashboard: rotación, ausentismo, horas extra, pasivos, proyección liquidaciones.</w:t>
      </w:r>
    </w:p>
    <w:p>
      <w:r>
        <w:br w:type="page"/>
      </w:r>
    </w:p>
    <w:p>
      <w:pPr>
        <w:pStyle w:val="Heading1"/>
      </w:pPr>
      <w:r>
        <w:t>3. Flujo operativo demostrable</w:t>
      </w:r>
    </w:p>
    <w:p>
      <w:pPr>
        <w:pStyle w:val="ListBullet"/>
      </w:pPr>
      <w:r>
        <w:t>Configurar empleados y contratos (ficha, salario quincenal).</w:t>
      </w:r>
    </w:p>
    <w:p>
      <w:pPr>
        <w:pStyle w:val="ListBullet"/>
      </w:pPr>
      <w:r>
        <w:t>Capturar asistencia del período en grilla (tardanzas visibles al instante).</w:t>
      </w:r>
    </w:p>
    <w:p>
      <w:pPr>
        <w:pStyle w:val="ListBullet"/>
      </w:pPr>
      <w:r>
        <w:t>Validar y procesar asistencia → listo para planilla.</w:t>
      </w:r>
    </w:p>
    <w:p>
      <w:pPr>
        <w:pStyle w:val="ListBullet"/>
      </w:pPr>
      <w:r>
        <w:t>Correr planilla con asistencia → motor calcula bruto, CSS, SE, ISR, descuentos.</w:t>
      </w:r>
    </w:p>
    <w:p>
      <w:pPr>
        <w:pStyle w:val="ListBullet"/>
      </w:pPr>
      <w:r>
        <w:t>Verificar en grilla operador (MIN./HR. DESC., DESCT. TIEMPO, neto).</w:t>
      </w:r>
    </w:p>
    <w:p>
      <w:pPr>
        <w:pStyle w:val="ListBullet"/>
      </w:pPr>
      <w:r>
        <w:t>Exportar Excel/PDF para aprobación interna.</w:t>
      </w:r>
    </w:p>
    <w:p>
      <w:pPr>
        <w:pStyle w:val="ListBullet"/>
      </w:pPr>
      <w:r>
        <w:t>Cerrar período → comprobantes PDF.</w:t>
      </w:r>
    </w:p>
    <w:p>
      <w:pPr>
        <w:pStyle w:val="ListBullet"/>
      </w:pPr>
      <w:r>
        <w:t>Exportar SIPE + DGI + ACH.</w:t>
      </w:r>
    </w:p>
    <w:p>
      <w:pPr>
        <w:pStyle w:val="Heading1"/>
      </w:pPr>
      <w:r>
        <w:t>4. Cumplimiento legal Panamá (9 dominios)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Dominio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Cubierto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Relaciones laborales (CT)</w:t>
            </w:r>
          </w:p>
        </w:tc>
        <w:tc>
          <w:tcPr>
            <w:tcW w:type="dxa" w:w="2880"/>
          </w:tcPr>
          <w:p>
            <w:r>
              <w:t>Contratos, jornada, extras, feriados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CSS</w:t>
            </w:r>
          </w:p>
        </w:tc>
        <w:tc>
          <w:tcPr>
            <w:tcW w:type="dxa" w:w="2880"/>
          </w:tcPr>
          <w:p>
            <w:r>
              <w:t>Cotización, SIPE, aportes patronales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Seguro Educativo</w:t>
            </w:r>
          </w:p>
        </w:tc>
        <w:tc>
          <w:tcPr>
            <w:tcW w:type="dxa" w:w="2880"/>
          </w:tcPr>
          <w:p>
            <w:r>
              <w:t>Cuotas empleado y patrono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ISR salarios</w:t>
            </w:r>
          </w:p>
        </w:tc>
        <w:tc>
          <w:tcPr>
            <w:tcW w:type="dxa" w:w="2880"/>
          </w:tcPr>
          <w:p>
            <w:r>
              <w:t>Retención, YTD, Form 03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Décimo tercer mes</w:t>
            </w:r>
          </w:p>
        </w:tc>
        <w:tc>
          <w:tcPr>
            <w:tcW w:type="dxa" w:w="2880"/>
          </w:tcPr>
          <w:p>
            <w:r>
              <w:t>Acumulación y pago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Salario mínimo</w:t>
            </w:r>
          </w:p>
        </w:tc>
        <w:tc>
          <w:tcPr>
            <w:tcW w:type="dxa" w:w="2880"/>
          </w:tcPr>
          <w:p>
            <w:r>
              <w:t>Validación automática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Riesgos profesionales</w:t>
            </w:r>
          </w:p>
        </w:tc>
        <w:tc>
          <w:tcPr>
            <w:tcW w:type="dxa" w:w="2880"/>
          </w:tcPr>
          <w:p>
            <w:r>
              <w:t>Tasa por empresa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SIPE</w:t>
            </w:r>
          </w:p>
        </w:tc>
        <w:tc>
          <w:tcPr>
            <w:tcW w:type="dxa" w:w="2880"/>
          </w:tcPr>
          <w:p>
            <w:r>
              <w:t>Archivo preelaborado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DGI / e-Tax</w:t>
            </w:r>
          </w:p>
        </w:tc>
        <w:tc>
          <w:tcPr>
            <w:tcW w:type="dxa" w:w="2880"/>
          </w:tcPr>
          <w:p>
            <w:r>
              <w:t>Exportación declaración</w:t>
            </w:r>
          </w:p>
        </w:tc>
      </w:tr>
    </w:tbl>
    <w:p>
      <w:pPr>
        <w:pStyle w:val="Heading1"/>
      </w:pPr>
      <w:r>
        <w:t>5. Estado del producto</w:t>
      </w:r>
    </w:p>
    <w:p>
      <w:pPr>
        <w:pStyle w:val="Heading2"/>
      </w:pPr>
      <w:r>
        <w:t>Operativo hoy (MVP en producción)</w:t>
      </w:r>
    </w:p>
    <w:p>
      <w:pPr>
        <w:pStyle w:val="ListBullet"/>
      </w:pPr>
      <w:r>
        <w:t>UI web: empleados, períodos, asistencia, planilla, vacaciones, incapacidades, liquidaciones, dashboard.</w:t>
      </w:r>
    </w:p>
    <w:p>
      <w:pPr>
        <w:pStyle w:val="ListBullet"/>
      </w:pPr>
      <w:r>
        <w:t>Motor planilla + asistencia integrada + descuentos por tardanza.</w:t>
      </w:r>
    </w:p>
    <w:p>
      <w:pPr>
        <w:pStyle w:val="ListBullet"/>
      </w:pPr>
      <w:r>
        <w:t>Verificación planilla + export Excel/PDF + comprobantes.</w:t>
      </w:r>
    </w:p>
    <w:p>
      <w:pPr>
        <w:pStyle w:val="ListBullet"/>
      </w:pPr>
      <w:r>
        <w:t>SIPE, DGI, ACH, integración Odoo (API).</w:t>
      </w:r>
    </w:p>
    <w:p>
      <w:pPr>
        <w:pStyle w:val="Heading2"/>
      </w:pPr>
      <w:r>
        <w:t>En roadmap</w:t>
      </w:r>
    </w:p>
    <w:p>
      <w:pPr>
        <w:pStyle w:val="ListBullet"/>
      </w:pPr>
      <w:r>
        <w:t>Planilla de honorarios (sin nómina CSS).</w:t>
      </w:r>
    </w:p>
    <w:p>
      <w:pPr>
        <w:pStyle w:val="ListBullet"/>
      </w:pPr>
      <w:r>
        <w:t>Carga directa portal SIPE CSS.</w:t>
      </w:r>
    </w:p>
    <w:p>
      <w:pPr>
        <w:pStyle w:val="ListBullet"/>
      </w:pPr>
      <w:r>
        <w:t>Validación formal contador en producción.</w:t>
      </w:r>
    </w:p>
    <w:p>
      <w:pPr>
        <w:pStyle w:val="ListBullet"/>
      </w:pPr>
      <w:r>
        <w:t>Horario programado configurable por empleado/turno.</w:t>
      </w:r>
    </w:p>
    <w:p>
      <w:pPr>
        <w:pStyle w:val="Heading1"/>
      </w:pPr>
      <w:r>
        <w:t>6. Modelo de licenciamiento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Incluye</w:t>
            </w:r>
          </w:p>
        </w:tc>
      </w:tr>
      <w:tr>
        <w:tc>
          <w:tcPr>
            <w:tcW w:type="dxa" w:w="4320"/>
          </w:tcPr>
          <w:p>
            <w:r>
              <w:t>Esencial</w:t>
            </w:r>
          </w:p>
        </w:tc>
        <w:tc>
          <w:tcPr>
            <w:tcW w:type="dxa" w:w="4320"/>
          </w:tcPr>
          <w:p>
            <w:r>
              <w:t>Empleados, períodos, planilla quincenal, comprobantes, CSS/SE/ISR</w:t>
            </w:r>
          </w:p>
        </w:tc>
      </w:tr>
      <w:tr>
        <w:tc>
          <w:tcPr>
            <w:tcW w:type="dxa" w:w="4320"/>
          </w:tcPr>
          <w:p>
            <w:r>
              <w:t>Profesional</w:t>
            </w:r>
          </w:p>
        </w:tc>
        <w:tc>
          <w:tcPr>
            <w:tcW w:type="dxa" w:w="4320"/>
          </w:tcPr>
          <w:p>
            <w:r>
              <w:t>+ Asistencia, verificación planilla, descuentos tiempo, vacaciones</w:t>
            </w:r>
          </w:p>
        </w:tc>
      </w:tr>
      <w:tr>
        <w:tc>
          <w:tcPr>
            <w:tcW w:type="dxa" w:w="4320"/>
          </w:tcPr>
          <w:p>
            <w:r>
              <w:t>Enterprise</w:t>
            </w:r>
          </w:p>
        </w:tc>
        <w:tc>
          <w:tcPr>
            <w:tcW w:type="dxa" w:w="4320"/>
          </w:tcPr>
          <w:p>
            <w:r>
              <w:t>+ Liquidaciones, analítica, Odoo/ACH, multi-sucursal EN1</w:t>
            </w:r>
          </w:p>
        </w:tc>
      </w:tr>
      <w:tr>
        <w:tc>
          <w:tcPr>
            <w:tcW w:type="dxa" w:w="4320"/>
          </w:tcPr>
          <w:p>
            <w:r>
              <w:t>Implementación</w:t>
            </w:r>
          </w:p>
        </w:tc>
        <w:tc>
          <w:tcPr>
            <w:tcW w:type="dxa" w:w="4320"/>
          </w:tcPr>
          <w:p>
            <w:r>
              <w:t>Migración empleados, capacitación, validación contador</w:t>
            </w:r>
          </w:p>
        </w:tc>
      </w:tr>
    </w:tbl>
    <w:p>
      <w:pPr>
        <w:pStyle w:val="Heading1"/>
      </w:pPr>
      <w:r>
        <w:t>7. Mensaje de cierre</w:t>
      </w:r>
    </w:p>
    <w:p>
      <w:r>
        <w:t>EPayRoll convierte la planilla panameña en un proceso controlado: primero los hechos de asistencia, luego el cálculo legal automático, después la verificación del operador como en Excel — pero con trazabilidad, comprobantes, SIPE, DGI y pago bancario en el mismo sistema.</w:t>
      </w:r>
    </w:p>
    <w:p/>
    <w:p>
      <w:pPr>
        <w:jc w:val="center"/>
      </w:pPr>
      <w:r>
        <w:rPr>
          <w:color w:val="666666"/>
          <w:sz w:val="18"/>
        </w:rPr>
        <w:t>Easy Technology Services · EPayRoll · eplanilla.etsrv.site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