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100" w:beforeAutospacing="1" w:after="100" w:afterAutospacing="1"/>
        <w:jc w:val="center"/>
        <w:rPr>
          <w:b/>
          <w:bCs/>
          <w:spacing w:val="60"/>
          <w:sz w:val="60"/>
          <w:szCs w:val="60"/>
        </w:rPr>
      </w:pPr>
    </w:p>
    <w:p>
      <w:pPr>
        <w:spacing w:before="100" w:beforeAutospacing="1" w:after="100" w:afterAutospacing="1"/>
        <w:jc w:val="center"/>
        <w:rPr>
          <w:sz w:val="60"/>
          <w:szCs w:val="60"/>
        </w:rPr>
      </w:pPr>
      <w:r>
        <w:rPr>
          <w:b/>
          <w:bCs/>
          <w:spacing w:val="60"/>
          <w:sz w:val="60"/>
          <w:szCs w:val="60"/>
        </w:rPr>
        <w:t>杭州电子科技大学</w:t>
      </w:r>
    </w:p>
    <w:p>
      <w:pPr>
        <w:spacing w:before="100" w:beforeAutospacing="1" w:after="100" w:afterAutospacing="1"/>
        <w:jc w:val="center"/>
        <w:rPr>
          <w:spacing w:val="60"/>
          <w:sz w:val="48"/>
          <w:szCs w:val="48"/>
        </w:rPr>
      </w:pPr>
      <w:r>
        <w:rPr>
          <w:b/>
          <w:bCs/>
          <w:spacing w:val="60"/>
          <w:sz w:val="48"/>
          <w:szCs w:val="48"/>
        </w:rPr>
        <w:t>毕业设计（论文）开题报告</w:t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tbl>
      <w:tblPr>
        <w:tblStyle w:val="6"/>
        <w:tblW w:w="8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2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    目</w:t>
            </w:r>
          </w:p>
        </w:tc>
        <w:tc>
          <w:tcPr>
            <w:tcW w:w="626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Cs w:val="24"/>
              </w:rPr>
              <w:t>基于</w:t>
            </w:r>
            <w:r>
              <w:rPr>
                <w:rFonts w:hint="eastAsia"/>
                <w:szCs w:val="24"/>
                <w:lang w:val="en-US" w:eastAsia="zh-CN"/>
              </w:rPr>
              <w:t>Android系统的图像插值实现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    院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    业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姓    名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林江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班    级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12083415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    号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12081523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指导教师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陈华华</w:t>
            </w:r>
          </w:p>
        </w:tc>
      </w:tr>
    </w:tbl>
    <w:p>
      <w:pPr>
        <w:pStyle w:val="10"/>
        <w:numPr>
          <w:numId w:val="0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10"/>
        <w:numPr>
          <w:numId w:val="0"/>
        </w:numPr>
        <w:spacing w:line="360" w:lineRule="auto"/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综述本课题国内外研究动态，说明选题的依据和意义；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随着社会的发展，智能手机越来越贴近人们的生活，人们对于手机中图像的要求越来越高。而现今手机中，android系统占据了智能手机系统的半壁江山，满足android手机用户对手机图像的需求是必要的。在数字图像处理中，图像插值是图像分辨率处理的重要环节，而对于基于电脑端的图像处理不一定适合于移动终端，因此，基于android系统的图像插值研究变得很有必要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插值是一种最基本的常用的几个运算，对于数字图像处理是一种基础的数据操作。数字图像插值有很多的应用领域，其中图像缩放和图像旋转是最典型的应用案例，后文主要研究内容在于图像的缩放，并尽可能普及到图像旋转等需要用到图像插值的技术的实现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文分析了android系统的发展以及现状，基于android系统的图像插值算法。在基于android系统的图像插值研究中，通过对图像基本元素的定量分析，可以得出影响图像显示的参数，如GRB值，alpha值等，这些参数的获取可以帮助我们定性定量的分析图像，并为图像插值做基本的理论基础。从未为图像插值的实现起到积极的作用</w:t>
      </w:r>
    </w:p>
    <w:p>
      <w:pPr>
        <w:spacing w:line="360" w:lineRule="auto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本文的主要工作为：1）研究现有的图像插值算法，主要集中在双线性算法；2）研究在android系统上图像的显示；3）研究android系统上图像的插值实现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2、研究的基本内容，拟解决的主要问题；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本次课题研究在android智能手机平台上对图像进行显示，并且通过点击事件，对图像进行缩放以及旋转。在缩放以及旋转的过程中，使用双线性插值算法，对缩放或旋转后的图像进行平滑处理，避免图像模糊化。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ndroid系统最初由安迪鲁宾等人开发，最初目的是创建一个数码相机的先进操作，在被google收购后，被改造成一款面向智能手机的操作系统。后经过逐步发展，逐渐扩展到平板电脑以及其他领域，而发展至今更是占据了智能手机操作系统的半壁江山。Android系统由应用层、应用框架层、核心类库以及linux内核组成，它功能十分丰富。其中内容很多，而本课题仅需要研究的是它的应用层，即在手机上生成应用程序(app)，并且实现对图像实现双线性算法，实现对图像的缩放操作即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对于开发Android系统应用程序，语言和开发工具是不可少的。Android使用的是java语言，JDK则是java语言的软件开发工具包，JDK主要用于移动设备、嵌入式设备上的上的java应用程序。它的功能通俗的说就是解释java语言。IDE则是开发使用的集成开发环境，它包含了代码编辑器、编译器、调试器和图形用户界面，集成代码编写功能、分析功能、编译功能、debug功能等，个人选用的是Google官方下载的ADT，即SDK和eclipse的集成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在集成开发环境中，创建工程，编写源码，将工程运行到智能手机上。实现在智能手机上显示图片，并实现点击事件。改写双线性算法，应用到图片上。通过对源码的测试，就能够运行出插值算法的具体体现。为双线性插值算法研究提供一个可视化的结果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百度百科的介绍上是这样的：“像素是指基本原色素及其灰度的基本编码，像素是构成数码影像的基本单元，通常以像素每英寸为单位表示影像分辨率的大小”。从定义上来看，不难发现，每一个数码影像即图片，都可以用像素来表示，而像素则是基本原色素及其灰度编码而成。通常来说，每一个像素点都是一个单个的染色点，像素越高则图片越清晰。如此一来，在图像放大的过程中，中间必定会有像素的空缺，那么怎么填充这一个个的像素空缺则是我要研究的问题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具体研究到源码，必须去了解像素的基本编码方式，不同的情况可能具有不同的编码方式，而在android系统上每一个像素都可以被表示8位十六进制的数字，前两位用于表示灰度，之后六位则是用来表示颜色。而颜色由三原色构成，即RGB，红色绿色和蓝色，这样每一个像素都可以简单的用二进制数字表示出来，并且可以定性和定量的分析，这为之后的插值算法应用到图片上提供了理论基础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在数学上，双线性算法是有两个变量的插值函数的线性插值扩展。其基本思想就是通过两次线性插值来实双线性插值。在很多实际的应用问题上，都可以用一定的函数来表示其内在规律。而线性函数则是通用的较为简单的数学函数，其对应的线性插值在数学、计算机图形学等领域被广泛使用。但线性函数适用于一维的数据，例如数组的插值较为合适，对于图像用二维数组表示的数据则由两次线性插值来处理，即双线性插值算法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当然，双线性算法并不是单纯的进行两次线性算法实现。它的关键思路是先在一个方向上执行线性插值，然后在另外一个方向上实现插值，最后通过两个方向的插入值来计算得到剩余的空的值。双线性算法具有速度快、质量较好、图像平滑的特点，基本适用于智能手机上用户对于图片处理的需求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本次设计采用Eclipse开发工具在Android系统上，实现对原图片进行分析，对像素点进行双线性插值处理。实现对图片的缩放以及旋转的效果，得到较平滑的处理后的图像。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3、研究步骤、方法及措施；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1）通过查阅一定的数量的相关文献，对所做的课题有一个宏观上的理解，并理清研究目标、研究方向以及研究的细节步骤。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2）对查阅的资料进行过滤，获取到自己所需要的信息。做好外文翻译，撰写好开题报告、文献综述等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3）学习android系统，了解双线性算法原理。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4）编写双线性算法程序。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5）程序调试阶段，修改bug，并尽可能优化程序方案，做好程序的封装等工作，在之后使用时调用。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6）将资料汇总，在android上实现算法，撰写毕业论文。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4、研究工作进度；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4"/>
        <w:gridCol w:w="3405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  <w:t>序号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  <w:t>时间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2015.09.21 - 2015.10.08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明确任务、查阅文献资料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2015.10.09 - 2015.10.15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开题报告、综述、翻译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 xml:space="preserve">2015.10.16 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开题报告会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2015.10.17 - 2015.11.01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熟悉java语言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2015.11.02 - 2015.11.16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熟悉Android系统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2015.11.17 - 2015.12.01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熟悉双线性编程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2015.12.02 - 2015.12.16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实现Android系统上图像处理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2015.12.17 - 2015.01.01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优化程序、整理程序文档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2015.01.01 - 2015.01.19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完成论文、打印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4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340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2016.01.20</w:t>
            </w:r>
          </w:p>
        </w:tc>
        <w:tc>
          <w:tcPr>
            <w:tcW w:w="4073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</w:rPr>
              <w:t>论文答辩</w:t>
            </w:r>
          </w:p>
        </w:tc>
      </w:tr>
    </w:tbl>
    <w:p>
      <w:pPr>
        <w:spacing w:line="360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5、主要参考文献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[1] 刘治群，杨万挺，朱强；几种图像增强算法的比较[J]；合肥师范学院学报；2010年06期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[2] 吴丽冰，王劲林，胡建良，孙鹏；基于边缘平滑双线性插值算法的uCGUI高清显示技术；《计算机应用与研究》；2008年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[3] 李子楠，张科；一种改进的超分辨率图像重建方法[D]；《弹箭与制导学报》；2010年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 w:val="21"/>
          <w:szCs w:val="21"/>
        </w:rPr>
        <w:t>] 廖汝鹏，蔡泽锋，闾晓晨，郑学仁；一种图像缩放的简化双线性插值电路；微电子学与计算机；2009年12期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 w:val="21"/>
          <w:szCs w:val="21"/>
        </w:rPr>
        <w:t>] 王杰，李洪兴，王加银，苗志宏；一种图像快速线性插值的实现方案与分析；电子学报；2009年7期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</w:t>
      </w:r>
      <w:r>
        <w:rPr>
          <w:rFonts w:hint="eastAsia" w:ascii="楷体" w:hAnsi="楷体" w:eastAsia="楷体" w:cs="楷体"/>
          <w:sz w:val="21"/>
          <w:szCs w:val="21"/>
        </w:rPr>
        <w:t>] 高放，赵杰；一种改进的线性图像插值算法；电子设计工程；2012年15期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</w:t>
      </w:r>
      <w:r>
        <w:rPr>
          <w:rFonts w:hint="eastAsia" w:ascii="楷体" w:hAnsi="楷体" w:eastAsia="楷体" w:cs="楷体"/>
          <w:sz w:val="21"/>
          <w:szCs w:val="21"/>
        </w:rPr>
        <w:t>] 陈高波，刘海燕，商胜武一类双线性规划的线性逼近算法；西南交通大学学报；2002年5期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</w:t>
      </w:r>
      <w:r>
        <w:rPr>
          <w:rFonts w:hint="eastAsia" w:ascii="楷体" w:hAnsi="楷体" w:eastAsia="楷体" w:cs="楷体"/>
          <w:sz w:val="21"/>
          <w:szCs w:val="21"/>
        </w:rPr>
        <w:t>] 张志江；线性双层规划的性质和算法研究；山东大学；2008年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[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9</w:t>
      </w:r>
      <w:r>
        <w:rPr>
          <w:rFonts w:hint="eastAsia" w:ascii="楷体" w:hAnsi="楷体" w:eastAsia="楷体" w:cs="楷体"/>
          <w:sz w:val="21"/>
          <w:szCs w:val="21"/>
        </w:rPr>
        <w:t>] 王少波，张晓兰；关于双线性函数的几个结果；南昌工程学院学报；1994年2期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六、指导教师审核意见： </w:t>
      </w:r>
    </w:p>
    <w:p>
      <w:pPr/>
    </w:p>
    <w:p>
      <w:pPr/>
    </w:p>
    <w:p>
      <w:pPr/>
    </w:p>
    <w:p>
      <w:pPr>
        <w:ind w:firstLine="5520" w:firstLineChars="2300"/>
      </w:pPr>
      <w:r>
        <w:t>指导教师签字：</w:t>
      </w:r>
      <w:r>
        <w:rPr>
          <w:u w:val="single"/>
        </w:rPr>
        <w:t xml:space="preserve">          </w:t>
      </w:r>
    </w:p>
    <w:p>
      <w:pPr>
        <w:ind w:firstLine="6240" w:firstLineChars="2600"/>
        <w:jc w:val="left"/>
        <w:rPr>
          <w:u w:val="single"/>
        </w:rPr>
      </w:pPr>
    </w:p>
    <w:p>
      <w:pPr>
        <w:jc w:val="right"/>
      </w:pPr>
      <w:r>
        <w:rPr>
          <w:u w:val="single"/>
        </w:rPr>
        <w:t xml:space="preserve">　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p>
      <w:pPr>
        <w:outlineLvl w:val="0"/>
        <w:rPr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七、系（教研室）评议意见： </w:t>
      </w:r>
    </w:p>
    <w:p>
      <w:pPr/>
    </w:p>
    <w:p>
      <w:pPr/>
    </w:p>
    <w:p>
      <w:pPr/>
    </w:p>
    <w:p>
      <w:pPr/>
    </w:p>
    <w:p>
      <w:pPr>
        <w:ind w:firstLine="4800" w:firstLineChars="2000"/>
      </w:pPr>
      <w:r>
        <w:rPr>
          <w:rFonts w:hAnsi="宋体"/>
        </w:rPr>
        <w:t>系（教研室）主任签字：</w:t>
      </w:r>
      <w:r>
        <w:rPr>
          <w:u w:val="single"/>
        </w:rPr>
        <w:t xml:space="preserve">             </w:t>
      </w:r>
      <w:r>
        <w:t xml:space="preserve">  </w:t>
      </w:r>
    </w:p>
    <w:p>
      <w:pPr>
        <w:ind w:firstLine="6240" w:firstLineChars="2600"/>
        <w:jc w:val="left"/>
        <w:rPr>
          <w:u w:val="single"/>
        </w:rPr>
      </w:pPr>
    </w:p>
    <w:p>
      <w:pPr>
        <w:jc w:val="right"/>
      </w:pPr>
      <w:r>
        <w:rPr>
          <w:u w:val="single"/>
        </w:rPr>
        <w:t xml:space="preserve">　 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rPr>
          <w:rFonts w:hAnsi="宋体"/>
        </w:rPr>
        <w:t>日</w:t>
      </w:r>
    </w:p>
    <w:p>
      <w:pPr>
        <w:jc w:val="left"/>
        <w:outlineLvl w:val="0"/>
        <w:rPr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</w:p>
    <w:p>
      <w:pPr/>
    </w:p>
    <w:p>
      <w:pPr/>
    </w:p>
    <w:p>
      <w:pPr/>
    </w:p>
    <w:p>
      <w:pPr>
        <w:spacing w:line="400" w:lineRule="exact"/>
        <w:rPr>
          <w:color w:val="FF0000"/>
        </w:rPr>
      </w:pPr>
    </w:p>
    <w:p>
      <w:pPr/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八、开题小组评审意见：</w:t>
      </w:r>
    </w:p>
    <w:p>
      <w:pPr/>
    </w:p>
    <w:p>
      <w:pPr>
        <w:rPr>
          <w:szCs w:val="24"/>
        </w:rPr>
      </w:pPr>
    </w:p>
    <w:p>
      <w:pPr/>
    </w:p>
    <w:p>
      <w:pPr>
        <w:ind w:firstLine="4800" w:firstLineChars="2000"/>
        <w:rPr>
          <w:u w:val="single"/>
        </w:rPr>
      </w:pPr>
      <w:r>
        <w:rPr>
          <w:rFonts w:hAnsi="宋体"/>
        </w:rPr>
        <w:t>开题小组负责人签字：</w:t>
      </w:r>
      <w:r>
        <w:rPr>
          <w:rFonts w:hAnsi="宋体"/>
          <w:u w:val="single"/>
        </w:rPr>
        <w:t>　　　　</w:t>
      </w:r>
      <w:r>
        <w:rPr>
          <w:u w:val="single"/>
        </w:rPr>
        <w:t xml:space="preserve">   </w:t>
      </w:r>
    </w:p>
    <w:p>
      <w:pPr>
        <w:ind w:firstLine="4620"/>
        <w:rPr>
          <w:u w:val="single"/>
        </w:rPr>
      </w:pPr>
    </w:p>
    <w:p>
      <w:pPr>
        <w:ind w:firstLine="2160" w:firstLineChars="900"/>
      </w:pPr>
      <w:r>
        <w:t xml:space="preserve">　　　　　　　　　　　           </w:t>
      </w:r>
      <w:r>
        <w:rPr>
          <w:u w:val="single"/>
        </w:rPr>
        <w:t xml:space="preserve">　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p>
      <w:pPr>
        <w:jc w:val="left"/>
        <w:rPr>
          <w:kern w:val="0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九、学院领导审核意见：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960" w:firstLineChars="400"/>
      </w:pPr>
      <w:r>
        <w:t>1</w:t>
      </w:r>
      <w:r>
        <w:rPr>
          <w:rFonts w:hAnsi="宋体"/>
        </w:rPr>
        <w:t>．通过；</w:t>
      </w:r>
      <w:r>
        <w:t xml:space="preserve">           2</w:t>
      </w:r>
      <w:r>
        <w:rPr>
          <w:rFonts w:hAnsi="宋体"/>
        </w:rPr>
        <w:t>．完善后通过；　　　　　３．未通过</w:t>
      </w:r>
      <w:r>
        <w:t xml:space="preserve">     </w:t>
      </w:r>
    </w:p>
    <w:p>
      <w:pPr/>
    </w:p>
    <w:p>
      <w:pPr/>
    </w:p>
    <w:p>
      <w:pPr/>
    </w:p>
    <w:p>
      <w:pPr>
        <w:ind w:firstLine="5640" w:firstLineChars="2350"/>
        <w:rPr>
          <w:u w:val="single"/>
        </w:rPr>
      </w:pPr>
      <w:r>
        <w:rPr>
          <w:rFonts w:hAnsi="宋体"/>
        </w:rPr>
        <w:t>学院领导签字：</w:t>
      </w:r>
      <w:r>
        <w:rPr>
          <w:rFonts w:hAnsi="宋体"/>
          <w:u w:val="single"/>
        </w:rPr>
        <w:t>　　　　</w:t>
      </w:r>
      <w:r>
        <w:rPr>
          <w:u w:val="single"/>
        </w:rPr>
        <w:t xml:space="preserve">   </w:t>
      </w:r>
    </w:p>
    <w:p>
      <w:pPr>
        <w:ind w:firstLine="4620"/>
        <w:rPr>
          <w:u w:val="single"/>
        </w:rPr>
      </w:pPr>
    </w:p>
    <w:p>
      <w:pPr>
        <w:ind w:firstLine="2160" w:firstLineChars="900"/>
      </w:pPr>
      <w:r>
        <w:t xml:space="preserve">　　　　　　　　　　　          </w:t>
      </w:r>
      <w:r>
        <w:rPr>
          <w:u w:val="single"/>
        </w:rPr>
        <w:t xml:space="preserve">　 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p>
      <w:pPr>
        <w:rPr>
          <w:kern w:val="0"/>
        </w:rPr>
      </w:pPr>
    </w:p>
    <w:p>
      <w:pPr/>
    </w:p>
    <w:p>
      <w:pPr/>
    </w:p>
    <w:p>
      <w:pPr>
        <w:rPr>
          <w:rFonts w:hint="eastAsia" w:ascii="楷体" w:hAnsi="楷体" w:eastAsia="楷体" w:cs="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02A8"/>
    <w:rsid w:val="003202A8"/>
    <w:rsid w:val="00535AEF"/>
    <w:rsid w:val="0055239C"/>
    <w:rsid w:val="0056356C"/>
    <w:rsid w:val="00624A0B"/>
    <w:rsid w:val="00897072"/>
    <w:rsid w:val="02DB52BD"/>
    <w:rsid w:val="03655221"/>
    <w:rsid w:val="29610CF0"/>
    <w:rsid w:val="2F850F05"/>
    <w:rsid w:val="34F85A73"/>
    <w:rsid w:val="3BEB75DB"/>
    <w:rsid w:val="3F3F1382"/>
    <w:rsid w:val="40277950"/>
    <w:rsid w:val="5C4415EF"/>
    <w:rsid w:val="65E12D35"/>
    <w:rsid w:val="76232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电脑城纯净版</Company>
  <Pages>1</Pages>
  <Words>54</Words>
  <Characters>62</Characters>
  <Lines>3</Lines>
  <Paragraphs>2</Paragraphs>
  <TotalTime>0</TotalTime>
  <ScaleCrop>false</ScaleCrop>
  <LinksUpToDate>false</LinksUpToDate>
  <CharactersWithSpaces>114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2015-11-03T09:33:00Z</dcterms:created>
  <dc:creator>电脑城专用</dc:creator>
  <cp:lastModifiedBy>fatenliyer</cp:lastModifiedBy>
  <dcterms:modified xsi:type="dcterms:W3CDTF">2015-11-03T13:05:47Z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