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440"/>
        <w:gridCol w:w="6480"/>
        <w:gridCol w:w="247"/>
        <w:gridCol w:w="950"/>
      </w:tblGrid>
      <w:tr w:rsidR="00C3142C" w:rsidRPr="005D6110" w:rsidTr="00636A03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D6110" w:rsidTr="00636A03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D6110" w:rsidTr="00636A03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D6110" w:rsidTr="00636A03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5D6110" w:rsidRDefault="00502F15" w:rsidP="006263D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F960B9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6263D7">
              <w:rPr>
                <w:rFonts w:ascii="Times New Roman" w:hAnsi="Times New Roman" w:cs="Times New Roman"/>
                <w:b/>
                <w:sz w:val="28"/>
                <w:szCs w:val="24"/>
              </w:rPr>
              <w:t>ummer</w:t>
            </w:r>
            <w:r w:rsidR="00F960B9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2019</w:t>
            </w:r>
            <w:r w:rsidR="003E131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Semester</w:t>
            </w:r>
          </w:p>
        </w:tc>
      </w:tr>
      <w:tr w:rsidR="00C3142C" w:rsidRPr="005D6110" w:rsidTr="00636A03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6263D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CSE442</w:t>
            </w:r>
            <w:r w:rsidR="003E1317">
              <w:rPr>
                <w:rFonts w:ascii="Times New Roman" w:hAnsi="Times New Roman" w:cs="Times New Roman"/>
                <w:b/>
              </w:rPr>
              <w:t xml:space="preserve"> </w:t>
            </w:r>
            <w:r w:rsidRPr="005D6110">
              <w:rPr>
                <w:rFonts w:ascii="Times New Roman" w:hAnsi="Times New Roman" w:cs="Times New Roman"/>
                <w:b/>
              </w:rPr>
              <w:t xml:space="preserve"> Microprocessor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>,  Section-</w:t>
            </w:r>
            <w:r w:rsidR="006263D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246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5D6110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727" w:type="dxa"/>
            <w:gridSpan w:val="2"/>
          </w:tcPr>
          <w:p w:rsidR="00C3142C" w:rsidRPr="005D6110" w:rsidRDefault="003E1317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435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561"/>
        </w:trPr>
        <w:tc>
          <w:tcPr>
            <w:tcW w:w="9675" w:type="dxa"/>
            <w:gridSpan w:val="5"/>
          </w:tcPr>
          <w:p w:rsidR="00C3142C" w:rsidRPr="005D6110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ns, answer ALL of them. Course Outcome (CO), Cognitive L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evels and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arks of each question are mentioned at the right margin.</w:t>
            </w:r>
          </w:p>
          <w:p w:rsidR="002459BA" w:rsidRPr="005D6110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073369" w:rsidTr="00636A03">
        <w:trPr>
          <w:trHeight w:val="561"/>
        </w:trPr>
        <w:tc>
          <w:tcPr>
            <w:tcW w:w="558" w:type="dxa"/>
          </w:tcPr>
          <w:p w:rsidR="00EB2D38" w:rsidRPr="00073369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733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20" w:type="dxa"/>
            <w:gridSpan w:val="2"/>
          </w:tcPr>
          <w:p w:rsidR="002C2C7C" w:rsidRPr="00073369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 a R</w:t>
            </w:r>
            <w:r w:rsidR="006B2958" w:rsidRPr="00073369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M chip with all control signals having </w:t>
            </w:r>
            <w:r w:rsidR="006263D7" w:rsidRPr="00073369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3B6697" w:rsidRPr="00073369" w:rsidRDefault="003B6697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EB2D38" w:rsidRPr="00073369" w:rsidRDefault="006719F5" w:rsidP="00C0098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073369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 w:rsidRPr="00073369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073369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C0098E" w:rsidRPr="00073369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C12D2F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B7F7C" w:rsidRPr="00073369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EB2D38" w:rsidRPr="00073369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073369" w:rsidTr="00296E82">
        <w:trPr>
          <w:trHeight w:val="1246"/>
        </w:trPr>
        <w:tc>
          <w:tcPr>
            <w:tcW w:w="558" w:type="dxa"/>
          </w:tcPr>
          <w:p w:rsidR="00EB2D38" w:rsidRPr="00073369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920" w:type="dxa"/>
            <w:gridSpan w:val="2"/>
          </w:tcPr>
          <w:p w:rsidR="002C2C7C" w:rsidRPr="00073369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C0098E" w:rsidRPr="00073369">
              <w:rPr>
                <w:rFonts w:asciiTheme="majorHAnsi" w:hAnsiTheme="majorHAnsi" w:cs="Times New Roman"/>
                <w:sz w:val="24"/>
                <w:szCs w:val="24"/>
              </w:rPr>
              <w:t>128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C0098E" w:rsidRPr="00073369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Calculate the memory location decoded by NAND gate. Determine the output of the NAND gate and show the inputs of the control signals for reading data.</w:t>
            </w:r>
          </w:p>
          <w:p w:rsidR="006719F5" w:rsidRPr="00073369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073369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073369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 w:rsidRPr="00073369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073369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C0098E" w:rsidRPr="00073369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C12D2F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B7F7C" w:rsidRPr="00073369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073369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073369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73369" w:rsidTr="00636A03">
        <w:tc>
          <w:tcPr>
            <w:tcW w:w="558" w:type="dxa"/>
          </w:tcPr>
          <w:p w:rsidR="00FA2076" w:rsidRPr="00073369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920" w:type="dxa"/>
            <w:gridSpan w:val="2"/>
          </w:tcPr>
          <w:p w:rsidR="00FA2076" w:rsidRPr="00073369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glown by the given configuration of the toggle switches in Figure 1. </w:t>
            </w:r>
            <w:r w:rsidR="00CB458C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073369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073369" w:rsidRDefault="00FA207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073369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073369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 w:rsidRPr="00073369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 w:rsidRPr="00073369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073369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5D6110" w:rsidTr="00636A03">
        <w:trPr>
          <w:trHeight w:val="4945"/>
        </w:trPr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2"/>
          </w:tcPr>
          <w:p w:rsidR="00FA2076" w:rsidRPr="005D6110" w:rsidRDefault="00A15493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493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103.35pt;margin-top:177.15pt;width:24pt;height:0;z-index:251677696;mso-position-horizontal-relative:text;mso-position-vertical-relative:text" o:connectortype="straight" strokeweight="2pt"/>
              </w:pict>
            </w:r>
            <w:r w:rsidRPr="00A15493">
              <w:rPr>
                <w:noProof/>
              </w:rPr>
              <w:pict>
                <v:shape id="_x0000_s1041" type="#_x0000_t32" style="position:absolute;left:0;text-align:left;margin-left:103.35pt;margin-top:75.9pt;width:24pt;height:10.5pt;flip:y;z-index:251678720;mso-position-horizontal-relative:text;mso-position-vertical-relative:text" o:connectortype="straight" strokeweight="2pt"/>
              </w:pict>
            </w:r>
            <w:r w:rsidR="00296E82">
              <w:object w:dxaOrig="5100" w:dyaOrig="51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55.75pt" o:ole="">
                  <v:imagedata r:id="rId9" o:title=""/>
                </v:shape>
                <o:OLEObject Type="Embed" ProgID="PBrush" ShapeID="_x0000_i1025" DrawAspect="Content" ObjectID="_1628241503" r:id="rId10"/>
              </w:object>
            </w: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3E9" w:rsidRPr="005D6110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D6110" w:rsidTr="00636A03">
        <w:tc>
          <w:tcPr>
            <w:tcW w:w="558" w:type="dxa"/>
          </w:tcPr>
          <w:p w:rsidR="00FA2076" w:rsidRPr="005D6110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7920" w:type="dxa"/>
            <w:gridSpan w:val="2"/>
          </w:tcPr>
          <w:p w:rsidR="00F8584A" w:rsidRPr="001172F1" w:rsidRDefault="00D66E47" w:rsidP="008D0595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 </w:t>
            </w:r>
            <w:r w:rsidR="00C470A5">
              <w:rPr>
                <w:rFonts w:asciiTheme="majorHAnsi" w:hAnsiTheme="majorHAnsi" w:cs="Times New Roman"/>
                <w:bCs/>
                <w:sz w:val="24"/>
                <w:szCs w:val="24"/>
              </w:rPr>
              <w:t>diagram that illustrates the execution of instruction IN AL, 6EH using an 8-bit input interface</w:t>
            </w:r>
            <w:r w:rsidR="00296E8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having all necessary devices and control signals.</w:t>
            </w:r>
          </w:p>
        </w:tc>
        <w:tc>
          <w:tcPr>
            <w:tcW w:w="1197" w:type="dxa"/>
            <w:gridSpan w:val="2"/>
          </w:tcPr>
          <w:p w:rsidR="00FA2076" w:rsidRPr="005D6110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636A03">
        <w:trPr>
          <w:trHeight w:val="3738"/>
        </w:trPr>
        <w:tc>
          <w:tcPr>
            <w:tcW w:w="558" w:type="dxa"/>
          </w:tcPr>
          <w:p w:rsidR="00FA2076" w:rsidRPr="005D6110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920" w:type="dxa"/>
            <w:gridSpan w:val="2"/>
          </w:tcPr>
          <w:p w:rsidR="00005DF3" w:rsidRPr="005D6110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8086/8088 microprocessor given in Figure 2. 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5D6110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1F6306" w:rsidRDefault="00005DF3" w:rsidP="001F630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p w:rsidR="001F6306" w:rsidRPr="001F6306" w:rsidRDefault="001F6306" w:rsidP="001F6306">
            <w:pPr>
              <w:pStyle w:val="ListParagraph"/>
              <w:spacing w:before="100" w:beforeAutospacing="1" w:after="100" w:afterAutospacing="1"/>
              <w:ind w:left="360"/>
              <w:rPr>
                <w:rFonts w:asciiTheme="majorHAnsi" w:hAnsiTheme="majorHAnsi" w:cs="Times New Roman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/>
            </w:tblPr>
            <w:tblGrid>
              <w:gridCol w:w="1360"/>
              <w:gridCol w:w="1224"/>
              <w:gridCol w:w="1299"/>
              <w:gridCol w:w="1508"/>
            </w:tblGrid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:rsidR="002F22F7" w:rsidRPr="005D6110" w:rsidRDefault="00C470A5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508" w:type="dxa"/>
                </w:tcPr>
                <w:p w:rsidR="002F22F7" w:rsidRPr="005D6110" w:rsidRDefault="00C470A5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5D6110" w:rsidRDefault="00A1549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16.35pt;margin-top:122.2pt;width:54pt;height:22.5pt;z-index:251675648;mso-position-horizontal-relative:text;mso-position-vertical-relative:text" strokecolor="white [3212]">
                  <v:textbox style="mso-next-textbox:#_x0000_s1034">
                    <w:txbxContent>
                      <w:p w:rsidR="002F22F7" w:rsidRPr="002F22F7" w:rsidRDefault="00C470A5">
                        <w:pPr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26</w:t>
                        </w:r>
                        <w:r w:rsidR="002F22F7" w:rsidRPr="002F22F7">
                          <w:rPr>
                            <w:b/>
                            <w:sz w:val="18"/>
                          </w:rPr>
                          <w:t>0 MHz</w:t>
                        </w:r>
                      </w:p>
                    </w:txbxContent>
                  </v:textbox>
                </v:shape>
              </w:pict>
            </w:r>
            <w:r w:rsidR="00C0098E" w:rsidRPr="005D6110">
              <w:object w:dxaOrig="8895" w:dyaOrig="3885">
                <v:shape id="_x0000_i1026" type="#_x0000_t75" style="width:351.75pt;height:171.75pt" o:ole="">
                  <v:imagedata r:id="rId11" o:title=""/>
                </v:shape>
                <o:OLEObject Type="Embed" ProgID="PBrush" ShapeID="_x0000_i1026" DrawAspect="Content" ObjectID="_1628241504" r:id="rId12"/>
              </w:object>
            </w:r>
          </w:p>
        </w:tc>
        <w:tc>
          <w:tcPr>
            <w:tcW w:w="1197" w:type="dxa"/>
            <w:gridSpan w:val="2"/>
          </w:tcPr>
          <w:p w:rsidR="00FA2076" w:rsidRPr="005D6110" w:rsidRDefault="00EB4B9E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5D5E1A" w:rsidRPr="005D6110" w:rsidTr="00636A03">
        <w:trPr>
          <w:trHeight w:val="3738"/>
        </w:trPr>
        <w:tc>
          <w:tcPr>
            <w:tcW w:w="558" w:type="dxa"/>
          </w:tcPr>
          <w:p w:rsidR="005D5E1A" w:rsidRPr="005D6110" w:rsidRDefault="005D5E1A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792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11"/>
              <w:gridCol w:w="3912"/>
            </w:tblGrid>
            <w:tr w:rsidR="005D5E1A" w:rsidRPr="005D6110" w:rsidTr="003E1317">
              <w:trPr>
                <w:trHeight w:val="840"/>
              </w:trPr>
              <w:tc>
                <w:tcPr>
                  <w:tcW w:w="7823" w:type="dxa"/>
                  <w:gridSpan w:val="2"/>
                </w:tcPr>
                <w:p w:rsidR="00D64071" w:rsidRPr="009D0FCB" w:rsidRDefault="005D5E1A" w:rsidP="009A68E6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225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Generate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r w:rsidR="008D05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interrupt 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Vector Number from (Figure-</w:t>
                  </w:r>
                  <w:r w:rsidR="009A68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and calculate the corresponding ISR</w:t>
                  </w:r>
                  <w:r w:rsidR="009A68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(Interrupt Service Routine)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address (from Table 1) in real mode 8088 processor</w:t>
                  </w:r>
                  <w:r w:rsidR="003E58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D5E1A" w:rsidRPr="005D6110" w:rsidTr="008D0595">
              <w:trPr>
                <w:trHeight w:val="5170"/>
              </w:trPr>
              <w:tc>
                <w:tcPr>
                  <w:tcW w:w="3911" w:type="dxa"/>
                </w:tcPr>
                <w:p w:rsidR="005D5E1A" w:rsidRPr="008D0595" w:rsidRDefault="00A15493" w:rsidP="008D0595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A15493">
                    <w:rPr>
                      <w:rFonts w:asciiTheme="majorHAnsi" w:hAnsiTheme="majorHAnsi" w:cs="Times New Roman"/>
                      <w:noProof/>
                      <w:sz w:val="24"/>
                      <w:szCs w:val="24"/>
                    </w:rPr>
                    <w:pict>
                      <v:shape id="_x0000_s1042" type="#_x0000_t32" style="position:absolute;left:0;text-align:left;margin-left:25.2pt;margin-top:126.4pt;width:14.25pt;height:0;z-index:251679744;mso-position-horizontal-relative:text;mso-position-vertical-relative:text" o:connectortype="straight" strokeweight="1.25pt">
                        <v:stroke endarrow="block"/>
                      </v:shape>
                    </w:pict>
                  </w:r>
                  <w:r w:rsidRPr="00A15493">
                    <w:rPr>
                      <w:rFonts w:asciiTheme="majorHAnsi" w:hAnsiTheme="majorHAnsi" w:cs="Times New Roman"/>
                      <w:noProof/>
                      <w:sz w:val="24"/>
                      <w:szCs w:val="24"/>
                    </w:rPr>
                    <w:pict>
                      <v:shape id="_x0000_s1043" type="#_x0000_t32" style="position:absolute;left:0;text-align:left;margin-left:24.45pt;margin-top:157.9pt;width:15pt;height:5.2pt;flip:y;z-index:251680768;mso-position-horizontal-relative:text;mso-position-vertical-relative:text" o:connectortype="straight" strokeweight="1.25pt">
                        <v:stroke endarrow="block"/>
                      </v:shape>
                    </w:pict>
                  </w:r>
                  <w:r w:rsidRPr="00A15493">
                    <w:rPr>
                      <w:rFonts w:asciiTheme="majorHAnsi" w:hAnsiTheme="majorHAnsi" w:cs="Times New Roman"/>
                      <w:noProof/>
                      <w:sz w:val="24"/>
                      <w:szCs w:val="24"/>
                    </w:rPr>
                    <w:pict>
                      <v:shape id="_x0000_s1044" type="#_x0000_t202" style="position:absolute;left:0;text-align:left;margin-left:149.7pt;margin-top:122.65pt;width:45pt;height:21pt;z-index:251681792;mso-position-horizontal-relative:text;mso-position-vertical-relative:text" strokecolor="white [3212]">
                        <v:textbox>
                          <w:txbxContent>
                            <w:p w:rsidR="00073369" w:rsidRPr="00073369" w:rsidRDefault="00073369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 w:rsidRPr="00073369">
                                <w:rPr>
                                  <w:b/>
                                  <w:sz w:val="26"/>
                                </w:rPr>
                                <w:t>8088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73369">
                    <w:object w:dxaOrig="4245" w:dyaOrig="5325">
                      <v:shape id="_x0000_i1027" type="#_x0000_t75" style="width:209.25pt;height:264.75pt" o:ole="">
                        <v:imagedata r:id="rId13" o:title=""/>
                      </v:shape>
                      <o:OLEObject Type="Embed" ProgID="PBrush" ShapeID="_x0000_i1027" DrawAspect="Content" ObjectID="_1628241505" r:id="rId14"/>
                    </w:object>
                  </w:r>
                </w:p>
              </w:tc>
              <w:tc>
                <w:tcPr>
                  <w:tcW w:w="3912" w:type="dxa"/>
                </w:tcPr>
                <w:p w:rsidR="005D5E1A" w:rsidRPr="00DB13B3" w:rsidRDefault="008D0595" w:rsidP="00C0098E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073369">
                    <w:rPr>
                      <w:rFonts w:ascii="Times New Roman" w:hAnsi="Times New Roman" w:cs="Times New Roman"/>
                    </w:rPr>
                    <w:t xml:space="preserve">       </w:t>
                  </w:r>
                  <w:r w:rsidR="005D5E1A" w:rsidRPr="00DB13B3">
                    <w:rPr>
                      <w:rFonts w:ascii="Times New Roman" w:hAnsi="Times New Roman" w:cs="Times New Roman"/>
                    </w:rPr>
                    <w:t>Table-1: Interrupt Vector Table</w:t>
                  </w:r>
                </w:p>
                <w:tbl>
                  <w:tblPr>
                    <w:tblStyle w:val="TableGrid"/>
                    <w:tblW w:w="3158" w:type="dxa"/>
                    <w:tblInd w:w="529" w:type="dxa"/>
                    <w:tblLayout w:type="fixed"/>
                    <w:tblLook w:val="04A0"/>
                  </w:tblPr>
                  <w:tblGrid>
                    <w:gridCol w:w="1099"/>
                    <w:gridCol w:w="2059"/>
                  </w:tblGrid>
                  <w:tr w:rsidR="006D0C4B" w:rsidRPr="005D6110" w:rsidTr="008D0595">
                    <w:trPr>
                      <w:trHeight w:val="480"/>
                    </w:trPr>
                    <w:tc>
                      <w:tcPr>
                        <w:tcW w:w="1099" w:type="dxa"/>
                      </w:tcPr>
                      <w:p w:rsidR="006D0C4B" w:rsidRPr="00C470A5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4"/>
                          </w:rPr>
                        </w:pPr>
                        <w:r w:rsidRPr="00C470A5">
                          <w:rPr>
                            <w:rFonts w:ascii="Times New Roman" w:hAnsi="Times New Roman" w:cs="Times New Roman"/>
                            <w:b/>
                            <w:sz w:val="20"/>
                            <w:szCs w:val="24"/>
                          </w:rPr>
                          <w:t>Vector#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6D0C4B" w:rsidRPr="00C470A5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4"/>
                          </w:rPr>
                        </w:pPr>
                        <w:r w:rsidRPr="00C470A5">
                          <w:rPr>
                            <w:rFonts w:ascii="Times New Roman" w:hAnsi="Times New Roman" w:cs="Times New Roman"/>
                            <w:b/>
                            <w:sz w:val="20"/>
                            <w:szCs w:val="24"/>
                          </w:rPr>
                          <w:t>Addresses (Segment &amp; Offset)</w:t>
                        </w:r>
                      </w:p>
                    </w:tc>
                  </w:tr>
                  <w:tr w:rsidR="006D0C4B" w:rsidRPr="005D6110" w:rsidTr="008D0595">
                    <w:trPr>
                      <w:trHeight w:val="297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80H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6D0C4B" w:rsidRPr="005D6110" w:rsidTr="008D0595">
                    <w:trPr>
                      <w:trHeight w:val="181"/>
                    </w:trPr>
                    <w:tc>
                      <w:tcPr>
                        <w:tcW w:w="1099" w:type="dxa"/>
                      </w:tcPr>
                      <w:p w:rsidR="006D0C4B" w:rsidRPr="008D0595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D059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6D0C4B" w:rsidRPr="008D0595" w:rsidRDefault="00C0098E" w:rsidP="009D0FCB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D059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  </w:t>
                        </w:r>
                        <w:r w:rsidR="006D0C4B" w:rsidRPr="008D059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……</w:t>
                        </w:r>
                      </w:p>
                    </w:tc>
                  </w:tr>
                  <w:tr w:rsidR="00C0098E" w:rsidRPr="005D6110" w:rsidTr="008D0595">
                    <w:trPr>
                      <w:trHeight w:val="186"/>
                    </w:trPr>
                    <w:tc>
                      <w:tcPr>
                        <w:tcW w:w="1099" w:type="dxa"/>
                        <w:vMerge w:val="restart"/>
                      </w:tcPr>
                      <w:p w:rsidR="00C470A5" w:rsidRDefault="00C470A5" w:rsidP="00C470A5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  <w:p w:rsidR="00C0098E" w:rsidRPr="00C470A5" w:rsidRDefault="00C470A5" w:rsidP="00073369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    </w:t>
                        </w:r>
                        <w:r w:rsidR="000D3025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29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183"/>
                    </w:trPr>
                    <w:tc>
                      <w:tcPr>
                        <w:tcW w:w="1099" w:type="dxa"/>
                        <w:vMerge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183"/>
                    </w:trPr>
                    <w:tc>
                      <w:tcPr>
                        <w:tcW w:w="1099" w:type="dxa"/>
                        <w:vMerge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255"/>
                    </w:trPr>
                    <w:tc>
                      <w:tcPr>
                        <w:tcW w:w="1099" w:type="dxa"/>
                        <w:vMerge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186"/>
                    </w:trPr>
                    <w:tc>
                      <w:tcPr>
                        <w:tcW w:w="1099" w:type="dxa"/>
                        <w:vMerge w:val="restart"/>
                      </w:tcPr>
                      <w:p w:rsidR="00C0098E" w:rsidRDefault="00C0098E" w:rsidP="00C0098E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  <w:p w:rsidR="00C0098E" w:rsidRPr="005D6110" w:rsidRDefault="00073369" w:rsidP="00C470A5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25</w:t>
                        </w:r>
                        <w:r w:rsidR="00C0098E"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183"/>
                    </w:trPr>
                    <w:tc>
                      <w:tcPr>
                        <w:tcW w:w="1099" w:type="dxa"/>
                        <w:vMerge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183"/>
                    </w:trPr>
                    <w:tc>
                      <w:tcPr>
                        <w:tcW w:w="1099" w:type="dxa"/>
                        <w:vMerge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C0098E" w:rsidRPr="005D6110" w:rsidTr="008D0595">
                    <w:trPr>
                      <w:trHeight w:val="228"/>
                    </w:trPr>
                    <w:tc>
                      <w:tcPr>
                        <w:tcW w:w="1099" w:type="dxa"/>
                        <w:vMerge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C0098E" w:rsidRPr="005D6110" w:rsidRDefault="00C0098E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6D0C4B" w:rsidRPr="005D6110" w:rsidTr="008D0595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8D0595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D059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….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6D0C4B" w:rsidRPr="008D0595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D059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…..</w:t>
                        </w:r>
                      </w:p>
                    </w:tc>
                  </w:tr>
                  <w:tr w:rsidR="006D0C4B" w:rsidRPr="005D6110" w:rsidTr="001F6306">
                    <w:trPr>
                      <w:trHeight w:val="696"/>
                    </w:trPr>
                    <w:tc>
                      <w:tcPr>
                        <w:tcW w:w="1099" w:type="dxa"/>
                      </w:tcPr>
                      <w:p w:rsidR="008D0595" w:rsidRPr="005D6110" w:rsidRDefault="000D3025" w:rsidP="008D0595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205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6D0C4B" w:rsidRPr="005D6110" w:rsidTr="008D0595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</w:t>
                        </w:r>
                        <w:r w:rsidR="000D3025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A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H</w:t>
                        </w:r>
                      </w:p>
                      <w:p w:rsidR="008D0595" w:rsidRPr="005D6110" w:rsidRDefault="008D0595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</w:tbl>
                <w:p w:rsidR="005D5E1A" w:rsidRPr="005D6110" w:rsidRDefault="005D5E1A" w:rsidP="00AB77AC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D0C4B" w:rsidRP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5D5E1A" w:rsidRPr="006D0C4B" w:rsidRDefault="005D5E1A" w:rsidP="001172F1">
            <w:pPr>
              <w:tabs>
                <w:tab w:val="left" w:pos="2415"/>
              </w:tabs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5D5E1A" w:rsidRPr="005D6110" w:rsidRDefault="009A68E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5D6110" w:rsidRDefault="008C7014" w:rsidP="001F6306">
      <w:pPr>
        <w:rPr>
          <w:rFonts w:asciiTheme="majorHAnsi" w:hAnsiTheme="majorHAnsi" w:cs="Times New Roman"/>
          <w:sz w:val="24"/>
          <w:szCs w:val="24"/>
        </w:rPr>
      </w:pPr>
    </w:p>
    <w:sectPr w:rsidR="008C7014" w:rsidRPr="005D6110" w:rsidSect="000C0DAC">
      <w:headerReference w:type="default" r:id="rId15"/>
      <w:footerReference w:type="default" r:id="rId16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8D0" w:rsidRDefault="001B28D0" w:rsidP="00432AA9">
      <w:pPr>
        <w:spacing w:after="0" w:line="240" w:lineRule="auto"/>
      </w:pPr>
      <w:r>
        <w:separator/>
      </w:r>
    </w:p>
  </w:endnote>
  <w:endnote w:type="continuationSeparator" w:id="1">
    <w:p w:rsidR="001B28D0" w:rsidRDefault="001B28D0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6D0C4B" w:rsidRDefault="006D0C4B">
    <w:pPr>
      <w:pStyle w:val="Footer"/>
      <w:jc w:val="center"/>
    </w:pPr>
  </w:p>
  <w:p w:rsidR="006D0C4B" w:rsidRDefault="006D0C4B">
    <w:pPr>
      <w:pStyle w:val="Footer"/>
      <w:jc w:val="center"/>
    </w:pPr>
  </w:p>
  <w:p w:rsidR="00C3142C" w:rsidRDefault="00A15493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1422B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1422B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8D0" w:rsidRDefault="001B28D0" w:rsidP="00432AA9">
      <w:pPr>
        <w:spacing w:after="0" w:line="240" w:lineRule="auto"/>
      </w:pPr>
      <w:r>
        <w:separator/>
      </w:r>
    </w:p>
  </w:footnote>
  <w:footnote w:type="continuationSeparator" w:id="1">
    <w:p w:rsidR="001B28D0" w:rsidRDefault="001B28D0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6263D7">
      <w:rPr>
        <w:rFonts w:ascii="Times New Roman" w:hAnsi="Times New Roman" w:cs="Times New Roman"/>
        <w:b/>
        <w:sz w:val="24"/>
      </w:rPr>
      <w:t>July</w:t>
    </w:r>
    <w:r w:rsidR="00F960B9">
      <w:rPr>
        <w:rFonts w:ascii="Times New Roman" w:hAnsi="Times New Roman" w:cs="Times New Roman"/>
        <w:b/>
        <w:sz w:val="24"/>
      </w:rPr>
      <w:t xml:space="preserve"> 10</w:t>
    </w:r>
    <w:r w:rsidR="00943385">
      <w:rPr>
        <w:rFonts w:ascii="Times New Roman" w:hAnsi="Times New Roman" w:cs="Times New Roman"/>
        <w:b/>
        <w:sz w:val="24"/>
      </w:rPr>
      <w:t>, 201</w:t>
    </w:r>
    <w:r w:rsidR="00F960B9">
      <w:rPr>
        <w:rFonts w:ascii="Times New Roman" w:hAnsi="Times New Roman" w:cs="Times New Roman"/>
        <w:b/>
        <w:sz w:val="24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22579"/>
    <w:rsid w:val="00033859"/>
    <w:rsid w:val="000374AF"/>
    <w:rsid w:val="000459C9"/>
    <w:rsid w:val="000474EC"/>
    <w:rsid w:val="00056D57"/>
    <w:rsid w:val="0007095B"/>
    <w:rsid w:val="00073369"/>
    <w:rsid w:val="000A03B2"/>
    <w:rsid w:val="000C0DAC"/>
    <w:rsid w:val="000D25EA"/>
    <w:rsid w:val="000D3025"/>
    <w:rsid w:val="000D6226"/>
    <w:rsid w:val="000E7053"/>
    <w:rsid w:val="0010090D"/>
    <w:rsid w:val="0010434C"/>
    <w:rsid w:val="001172F1"/>
    <w:rsid w:val="00120603"/>
    <w:rsid w:val="00120795"/>
    <w:rsid w:val="0013162C"/>
    <w:rsid w:val="00135803"/>
    <w:rsid w:val="00144648"/>
    <w:rsid w:val="00152945"/>
    <w:rsid w:val="00171D0F"/>
    <w:rsid w:val="001B28D0"/>
    <w:rsid w:val="001B4F3A"/>
    <w:rsid w:val="001D16B7"/>
    <w:rsid w:val="001D600E"/>
    <w:rsid w:val="001D6729"/>
    <w:rsid w:val="001E1C04"/>
    <w:rsid w:val="001F6306"/>
    <w:rsid w:val="001F71F6"/>
    <w:rsid w:val="00211360"/>
    <w:rsid w:val="0021422B"/>
    <w:rsid w:val="00220C98"/>
    <w:rsid w:val="00225EFC"/>
    <w:rsid w:val="00237912"/>
    <w:rsid w:val="00244157"/>
    <w:rsid w:val="002459BA"/>
    <w:rsid w:val="00245F14"/>
    <w:rsid w:val="00275351"/>
    <w:rsid w:val="00283F13"/>
    <w:rsid w:val="00296E82"/>
    <w:rsid w:val="002B3B67"/>
    <w:rsid w:val="002B682E"/>
    <w:rsid w:val="002C2C7C"/>
    <w:rsid w:val="002C4C59"/>
    <w:rsid w:val="002C5D40"/>
    <w:rsid w:val="002D50E9"/>
    <w:rsid w:val="002D5A59"/>
    <w:rsid w:val="002F01B6"/>
    <w:rsid w:val="002F22F7"/>
    <w:rsid w:val="0031263F"/>
    <w:rsid w:val="003276F2"/>
    <w:rsid w:val="00332562"/>
    <w:rsid w:val="00347A90"/>
    <w:rsid w:val="003546DC"/>
    <w:rsid w:val="0035517E"/>
    <w:rsid w:val="00367792"/>
    <w:rsid w:val="003A46C0"/>
    <w:rsid w:val="003A656A"/>
    <w:rsid w:val="003B06B2"/>
    <w:rsid w:val="003B6697"/>
    <w:rsid w:val="003B7669"/>
    <w:rsid w:val="003E1317"/>
    <w:rsid w:val="003E40B0"/>
    <w:rsid w:val="003E5866"/>
    <w:rsid w:val="004256E2"/>
    <w:rsid w:val="00432AA9"/>
    <w:rsid w:val="00436C48"/>
    <w:rsid w:val="004615C7"/>
    <w:rsid w:val="00472712"/>
    <w:rsid w:val="004770CB"/>
    <w:rsid w:val="004779D3"/>
    <w:rsid w:val="004A16CC"/>
    <w:rsid w:val="004B7F7C"/>
    <w:rsid w:val="004C2DDC"/>
    <w:rsid w:val="004D1B11"/>
    <w:rsid w:val="004F2F83"/>
    <w:rsid w:val="004F5057"/>
    <w:rsid w:val="00502F15"/>
    <w:rsid w:val="005429E7"/>
    <w:rsid w:val="00546269"/>
    <w:rsid w:val="00562701"/>
    <w:rsid w:val="005C1F3C"/>
    <w:rsid w:val="005C5BC9"/>
    <w:rsid w:val="005D33E0"/>
    <w:rsid w:val="005D5038"/>
    <w:rsid w:val="005D5E1A"/>
    <w:rsid w:val="005D6110"/>
    <w:rsid w:val="005E2A7D"/>
    <w:rsid w:val="005F66FD"/>
    <w:rsid w:val="006102AC"/>
    <w:rsid w:val="006263D7"/>
    <w:rsid w:val="00636A03"/>
    <w:rsid w:val="0064471B"/>
    <w:rsid w:val="00646DCF"/>
    <w:rsid w:val="00653C8D"/>
    <w:rsid w:val="00671022"/>
    <w:rsid w:val="006719F5"/>
    <w:rsid w:val="00672B9C"/>
    <w:rsid w:val="0069105E"/>
    <w:rsid w:val="006A7EA2"/>
    <w:rsid w:val="006B2822"/>
    <w:rsid w:val="006B2958"/>
    <w:rsid w:val="006B37E2"/>
    <w:rsid w:val="006B7E45"/>
    <w:rsid w:val="006D0C4B"/>
    <w:rsid w:val="006D16AE"/>
    <w:rsid w:val="006D3347"/>
    <w:rsid w:val="006F3992"/>
    <w:rsid w:val="006F3A02"/>
    <w:rsid w:val="0070508B"/>
    <w:rsid w:val="007409F5"/>
    <w:rsid w:val="007431B3"/>
    <w:rsid w:val="00750401"/>
    <w:rsid w:val="00755470"/>
    <w:rsid w:val="00756515"/>
    <w:rsid w:val="00780E9A"/>
    <w:rsid w:val="007C18BE"/>
    <w:rsid w:val="007C3833"/>
    <w:rsid w:val="007C398C"/>
    <w:rsid w:val="007D6E22"/>
    <w:rsid w:val="007F7BC9"/>
    <w:rsid w:val="008079B1"/>
    <w:rsid w:val="00817AB0"/>
    <w:rsid w:val="008205DE"/>
    <w:rsid w:val="008225F1"/>
    <w:rsid w:val="0084350B"/>
    <w:rsid w:val="00873701"/>
    <w:rsid w:val="00882DDA"/>
    <w:rsid w:val="00882E19"/>
    <w:rsid w:val="008A0694"/>
    <w:rsid w:val="008B203F"/>
    <w:rsid w:val="008B20C9"/>
    <w:rsid w:val="008C1E52"/>
    <w:rsid w:val="008C514A"/>
    <w:rsid w:val="008C7014"/>
    <w:rsid w:val="008D0595"/>
    <w:rsid w:val="008E60D2"/>
    <w:rsid w:val="00912B15"/>
    <w:rsid w:val="00921D6D"/>
    <w:rsid w:val="00927B9B"/>
    <w:rsid w:val="00943385"/>
    <w:rsid w:val="009448CD"/>
    <w:rsid w:val="00947F8D"/>
    <w:rsid w:val="00953ECF"/>
    <w:rsid w:val="0096021B"/>
    <w:rsid w:val="00970660"/>
    <w:rsid w:val="00990862"/>
    <w:rsid w:val="009A68E6"/>
    <w:rsid w:val="009B0998"/>
    <w:rsid w:val="009C0117"/>
    <w:rsid w:val="009D0FCB"/>
    <w:rsid w:val="009D3325"/>
    <w:rsid w:val="009E1511"/>
    <w:rsid w:val="009E6AF0"/>
    <w:rsid w:val="00A05EFD"/>
    <w:rsid w:val="00A060AC"/>
    <w:rsid w:val="00A15493"/>
    <w:rsid w:val="00A317E5"/>
    <w:rsid w:val="00A76D0D"/>
    <w:rsid w:val="00A87438"/>
    <w:rsid w:val="00A902DD"/>
    <w:rsid w:val="00AB3F23"/>
    <w:rsid w:val="00AB5DEA"/>
    <w:rsid w:val="00AB77AC"/>
    <w:rsid w:val="00AE0936"/>
    <w:rsid w:val="00AF7BFE"/>
    <w:rsid w:val="00B04956"/>
    <w:rsid w:val="00B47C1B"/>
    <w:rsid w:val="00B570E2"/>
    <w:rsid w:val="00B952EC"/>
    <w:rsid w:val="00BA3E39"/>
    <w:rsid w:val="00BB29A5"/>
    <w:rsid w:val="00BB61D3"/>
    <w:rsid w:val="00BC349D"/>
    <w:rsid w:val="00BE4898"/>
    <w:rsid w:val="00BF1A6A"/>
    <w:rsid w:val="00BF25E8"/>
    <w:rsid w:val="00BF2C7D"/>
    <w:rsid w:val="00BF4028"/>
    <w:rsid w:val="00C007B8"/>
    <w:rsid w:val="00C0098E"/>
    <w:rsid w:val="00C12D2F"/>
    <w:rsid w:val="00C270FC"/>
    <w:rsid w:val="00C3142C"/>
    <w:rsid w:val="00C470A5"/>
    <w:rsid w:val="00C53046"/>
    <w:rsid w:val="00C62CE7"/>
    <w:rsid w:val="00C642A9"/>
    <w:rsid w:val="00C707B9"/>
    <w:rsid w:val="00C77443"/>
    <w:rsid w:val="00C83FB7"/>
    <w:rsid w:val="00C84638"/>
    <w:rsid w:val="00C8489D"/>
    <w:rsid w:val="00C96DF0"/>
    <w:rsid w:val="00CB389D"/>
    <w:rsid w:val="00CB458C"/>
    <w:rsid w:val="00D411E0"/>
    <w:rsid w:val="00D57C67"/>
    <w:rsid w:val="00D61425"/>
    <w:rsid w:val="00D64071"/>
    <w:rsid w:val="00D654EF"/>
    <w:rsid w:val="00D66E47"/>
    <w:rsid w:val="00D7162F"/>
    <w:rsid w:val="00D741DF"/>
    <w:rsid w:val="00D847C8"/>
    <w:rsid w:val="00DA1832"/>
    <w:rsid w:val="00DA23A3"/>
    <w:rsid w:val="00DA5851"/>
    <w:rsid w:val="00DB13B3"/>
    <w:rsid w:val="00DB1A28"/>
    <w:rsid w:val="00DB63E9"/>
    <w:rsid w:val="00DD5909"/>
    <w:rsid w:val="00DF0891"/>
    <w:rsid w:val="00DF7942"/>
    <w:rsid w:val="00E24C98"/>
    <w:rsid w:val="00E348EF"/>
    <w:rsid w:val="00E42AC8"/>
    <w:rsid w:val="00E5544E"/>
    <w:rsid w:val="00E87577"/>
    <w:rsid w:val="00EA380D"/>
    <w:rsid w:val="00EB2D38"/>
    <w:rsid w:val="00EB3E6C"/>
    <w:rsid w:val="00EB4B9E"/>
    <w:rsid w:val="00EC4750"/>
    <w:rsid w:val="00ED7CE1"/>
    <w:rsid w:val="00EF28C6"/>
    <w:rsid w:val="00F01657"/>
    <w:rsid w:val="00F200AE"/>
    <w:rsid w:val="00F216A2"/>
    <w:rsid w:val="00F26720"/>
    <w:rsid w:val="00F47131"/>
    <w:rsid w:val="00F56548"/>
    <w:rsid w:val="00F67156"/>
    <w:rsid w:val="00F81D61"/>
    <w:rsid w:val="00F84863"/>
    <w:rsid w:val="00F857B9"/>
    <w:rsid w:val="00F8584A"/>
    <w:rsid w:val="00F8685F"/>
    <w:rsid w:val="00F87BB0"/>
    <w:rsid w:val="00F960B9"/>
    <w:rsid w:val="00FA2076"/>
    <w:rsid w:val="00FB7CD3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2"/>
        <o:r id="V:Rule6" type="connector" idref="#_x0000_s1043"/>
        <o:r id="V:Rule7" type="connector" idref="#_x0000_s1040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12</cp:revision>
  <cp:lastPrinted>2019-08-25T06:32:00Z</cp:lastPrinted>
  <dcterms:created xsi:type="dcterms:W3CDTF">2019-07-08T09:49:00Z</dcterms:created>
  <dcterms:modified xsi:type="dcterms:W3CDTF">2019-08-25T06:32:00Z</dcterms:modified>
</cp:coreProperties>
</file>