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49457E" w14:textId="77777777" w:rsidR="00020E25" w:rsidRDefault="00020E25" w:rsidP="002129CE">
      <w:pPr>
        <w:pStyle w:val="BeyondWatermarkTop"/>
        <w:jc w:val="both"/>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508"/>
        <w:gridCol w:w="5508"/>
      </w:tblGrid>
      <w:tr w:rsidR="00020E25" w14:paraId="5B24D4EB" w14:textId="77777777" w:rsidTr="0061330B">
        <w:tc>
          <w:tcPr>
            <w:tcW w:w="2500" w:type="pct"/>
          </w:tcPr>
          <w:p w14:paraId="0EFBC041" w14:textId="77777777" w:rsidR="00020E25" w:rsidRDefault="00020E25" w:rsidP="002129CE">
            <w:pPr>
              <w:pStyle w:val="Title"/>
              <w:jc w:val="both"/>
            </w:pPr>
            <w:r>
              <w:t>Bertha "Betty" Rostro</w:t>
            </w:r>
          </w:p>
          <w:p w14:paraId="6B0B2A0B" w14:textId="77777777" w:rsidR="00020E25" w:rsidRDefault="00020E25" w:rsidP="002129CE">
            <w:pPr>
              <w:pStyle w:val="Subtitle"/>
              <w:jc w:val="both"/>
            </w:pPr>
            <w:r>
              <w:t>Scientist</w:t>
            </w:r>
          </w:p>
          <w:p w14:paraId="2658DD30" w14:textId="77777777" w:rsidR="00020E25" w:rsidRDefault="00020E25" w:rsidP="002129CE">
            <w:pPr>
              <w:pStyle w:val="BodyText"/>
              <w:jc w:val="both"/>
            </w:pPr>
            <w:r>
              <w:t>Dallas, TX 75235</w:t>
            </w:r>
          </w:p>
          <w:p w14:paraId="3A2A3136" w14:textId="77777777" w:rsidR="00020E25" w:rsidRDefault="00020E25" w:rsidP="002129CE">
            <w:pPr>
              <w:pStyle w:val="BodyText"/>
              <w:jc w:val="both"/>
            </w:pPr>
          </w:p>
        </w:tc>
        <w:tc>
          <w:tcPr>
            <w:tcW w:w="2500" w:type="pct"/>
          </w:tcPr>
          <w:p w14:paraId="7FAEB5FC" w14:textId="77777777" w:rsidR="00020E25" w:rsidRDefault="00020E25" w:rsidP="002129CE">
            <w:pPr>
              <w:pStyle w:val="BodyText"/>
              <w:jc w:val="both"/>
            </w:pPr>
            <w:r>
              <w:rPr>
                <w:b/>
              </w:rPr>
              <w:t>Job Function:</w:t>
            </w:r>
            <w:r>
              <w:t xml:space="preserve"> Legal Services, Management &amp; Business, Science &amp; Biotech</w:t>
            </w:r>
          </w:p>
          <w:p w14:paraId="6C888ECA" w14:textId="77777777" w:rsidR="00020E25" w:rsidRDefault="00020E25" w:rsidP="002129CE">
            <w:pPr>
              <w:pStyle w:val="BodyText"/>
              <w:jc w:val="both"/>
            </w:pPr>
            <w:r>
              <w:rPr>
                <w:b/>
              </w:rPr>
              <w:t>Highest Education:</w:t>
            </w:r>
            <w:r>
              <w:t xml:space="preserve"> Post Graduate Degree</w:t>
            </w:r>
          </w:p>
          <w:p w14:paraId="4DDABA2B" w14:textId="77777777" w:rsidR="00020E25" w:rsidRDefault="00020E25" w:rsidP="002129CE">
            <w:pPr>
              <w:pStyle w:val="BodyText"/>
              <w:jc w:val="both"/>
            </w:pPr>
          </w:p>
        </w:tc>
      </w:tr>
    </w:tbl>
    <w:p w14:paraId="2F091849" w14:textId="77777777" w:rsidR="00020E25" w:rsidRDefault="00020E25" w:rsidP="002129CE">
      <w:pPr>
        <w:pStyle w:val="Heading1"/>
        <w:jc w:val="both"/>
      </w:pPr>
      <w:r>
        <w:t>Career Summary</w:t>
      </w:r>
    </w:p>
    <w:p w14:paraId="0AF564FD" w14:textId="77777777" w:rsidR="00020E25" w:rsidRDefault="00020E25" w:rsidP="002129CE">
      <w:pPr>
        <w:pStyle w:val="BodyText"/>
        <w:jc w:val="both"/>
      </w:pPr>
      <w:proofErr w:type="gramStart"/>
      <w:r>
        <w:t>Seasoned Scientist with research and development experience and production, validation and development of novel and emerging next generation technologies.</w:t>
      </w:r>
      <w:proofErr w:type="gramEnd"/>
      <w:r>
        <w:t xml:space="preserve">  Experience in patent drafting, filing, examination, and licensing of patent pending or patented technologies.  Work directly with patent lawyers, USPTO examiners, and agents, on various patent and licensing issues and also do technical writing and marketing of novel and emerging technologies.  Fields of work include R&amp;D, Software, Semiconductors, Applied Physics, Materials Science, Optics, Oil-Energy, Engineering, Nanotechnology, and Biotechnology.   </w:t>
      </w:r>
    </w:p>
    <w:p w14:paraId="033007CB" w14:textId="77777777" w:rsidR="00020E25" w:rsidRDefault="00020E25" w:rsidP="002129CE">
      <w:pPr>
        <w:pStyle w:val="Heading1"/>
        <w:jc w:val="both"/>
      </w:pPr>
      <w:r>
        <w:t>Skills</w:t>
      </w:r>
    </w:p>
    <w:p w14:paraId="64A7ADF7" w14:textId="77777777" w:rsidR="00020E25" w:rsidRDefault="00020E25" w:rsidP="002129CE">
      <w:pPr>
        <w:pStyle w:val="Heading2"/>
        <w:jc w:val="both"/>
      </w:pPr>
      <w:r>
        <w:t>Biomedical</w:t>
      </w:r>
    </w:p>
    <w:p w14:paraId="0FC9D7EB" w14:textId="77777777" w:rsidR="00020E25" w:rsidRDefault="00020E25" w:rsidP="002129CE">
      <w:pPr>
        <w:pStyle w:val="BodyText"/>
        <w:jc w:val="both"/>
      </w:pPr>
      <w:r>
        <w:t>(Expert) More than 10 Years</w:t>
      </w:r>
    </w:p>
    <w:p w14:paraId="4D6D0E2A" w14:textId="77777777" w:rsidR="00020E25" w:rsidRDefault="00020E25" w:rsidP="002129CE">
      <w:pPr>
        <w:pStyle w:val="BodyText"/>
        <w:jc w:val="both"/>
      </w:pPr>
      <w:r>
        <w:t xml:space="preserve">Biophysics, Biochemistry, Protein Expression-Purification-Crystallization, X-ray Protein Crystallography, Medical Diagnostics, Medical Devices, </w:t>
      </w:r>
      <w:proofErr w:type="spellStart"/>
      <w:r>
        <w:t>Plasmonics</w:t>
      </w:r>
      <w:proofErr w:type="spellEnd"/>
    </w:p>
    <w:p w14:paraId="6BC53925" w14:textId="77777777" w:rsidR="00020E25" w:rsidRDefault="00020E25" w:rsidP="002129CE">
      <w:pPr>
        <w:pStyle w:val="Heading2"/>
        <w:jc w:val="both"/>
      </w:pPr>
      <w:r>
        <w:t>Heat Transfer</w:t>
      </w:r>
    </w:p>
    <w:p w14:paraId="082E431F" w14:textId="77777777" w:rsidR="00020E25" w:rsidRDefault="00020E25" w:rsidP="002129CE">
      <w:pPr>
        <w:pStyle w:val="BodyText"/>
        <w:jc w:val="both"/>
      </w:pPr>
      <w:r>
        <w:t>(Expert) More than 10 Years</w:t>
      </w:r>
    </w:p>
    <w:p w14:paraId="71D1A758" w14:textId="77777777" w:rsidR="00020E25" w:rsidRDefault="00020E25" w:rsidP="002129CE">
      <w:pPr>
        <w:pStyle w:val="BodyText"/>
        <w:jc w:val="both"/>
      </w:pPr>
      <w:r>
        <w:t>Ceramics, Metals, Composites, Plastics, Pores, Diffusion, Fluid Flow</w:t>
      </w:r>
    </w:p>
    <w:p w14:paraId="130DC5D2" w14:textId="77777777" w:rsidR="00020E25" w:rsidRDefault="00020E25" w:rsidP="002129CE">
      <w:pPr>
        <w:pStyle w:val="Heading2"/>
        <w:jc w:val="both"/>
      </w:pPr>
      <w:r>
        <w:t>Engineer</w:t>
      </w:r>
    </w:p>
    <w:p w14:paraId="126ABDAB" w14:textId="77777777" w:rsidR="00020E25" w:rsidRDefault="00020E25" w:rsidP="002129CE">
      <w:pPr>
        <w:pStyle w:val="BodyText"/>
        <w:jc w:val="both"/>
      </w:pPr>
      <w:r>
        <w:t>(Expert) More than 10 Years</w:t>
      </w:r>
    </w:p>
    <w:p w14:paraId="23FAFB53" w14:textId="77777777" w:rsidR="00020E25" w:rsidRDefault="00020E25" w:rsidP="002129CE">
      <w:pPr>
        <w:pStyle w:val="BodyText"/>
        <w:jc w:val="both"/>
      </w:pPr>
      <w:r>
        <w:t>Materials, Mechanical</w:t>
      </w:r>
    </w:p>
    <w:p w14:paraId="6E886D73" w14:textId="77777777" w:rsidR="00020E25" w:rsidRDefault="00020E25" w:rsidP="002129CE">
      <w:pPr>
        <w:pStyle w:val="Heading2"/>
        <w:jc w:val="both"/>
      </w:pPr>
      <w:r>
        <w:t>Simulation</w:t>
      </w:r>
    </w:p>
    <w:p w14:paraId="02DBCDDE" w14:textId="77777777" w:rsidR="00020E25" w:rsidRDefault="00020E25" w:rsidP="002129CE">
      <w:pPr>
        <w:pStyle w:val="BodyText"/>
        <w:jc w:val="both"/>
      </w:pPr>
      <w:r>
        <w:t>(Expert) More than 10 Years</w:t>
      </w:r>
    </w:p>
    <w:p w14:paraId="45755F24" w14:textId="77777777" w:rsidR="00020E25" w:rsidRDefault="00020E25" w:rsidP="002129CE">
      <w:pPr>
        <w:pStyle w:val="BodyText"/>
        <w:jc w:val="both"/>
      </w:pPr>
      <w:r>
        <w:t xml:space="preserve">Materials, </w:t>
      </w:r>
      <w:proofErr w:type="spellStart"/>
      <w:r>
        <w:t>Nanomaterials</w:t>
      </w:r>
      <w:proofErr w:type="spellEnd"/>
      <w:r>
        <w:t>, Advanced Properties</w:t>
      </w:r>
    </w:p>
    <w:p w14:paraId="42CFC956" w14:textId="77777777" w:rsidR="00020E25" w:rsidRDefault="00020E25" w:rsidP="002129CE">
      <w:pPr>
        <w:pStyle w:val="Heading2"/>
        <w:jc w:val="both"/>
      </w:pPr>
      <w:r>
        <w:t>Aerospace</w:t>
      </w:r>
    </w:p>
    <w:p w14:paraId="386BD03E" w14:textId="77777777" w:rsidR="00020E25" w:rsidRDefault="00020E25" w:rsidP="002129CE">
      <w:pPr>
        <w:pStyle w:val="BodyText"/>
        <w:jc w:val="both"/>
      </w:pPr>
      <w:r>
        <w:t>(Expert) More than 10 Years</w:t>
      </w:r>
    </w:p>
    <w:p w14:paraId="1B20B8DC" w14:textId="77777777" w:rsidR="00020E25" w:rsidRDefault="00020E25" w:rsidP="002129CE">
      <w:pPr>
        <w:pStyle w:val="BodyText"/>
        <w:jc w:val="both"/>
      </w:pPr>
      <w:r>
        <w:t>Composites</w:t>
      </w:r>
    </w:p>
    <w:p w14:paraId="51609DB2" w14:textId="77777777" w:rsidR="00020E25" w:rsidRDefault="00020E25" w:rsidP="002129CE">
      <w:pPr>
        <w:pStyle w:val="Heading2"/>
        <w:jc w:val="both"/>
      </w:pPr>
      <w:r>
        <w:t>Applied Physics</w:t>
      </w:r>
    </w:p>
    <w:p w14:paraId="028EA456" w14:textId="77777777" w:rsidR="00020E25" w:rsidRDefault="00020E25" w:rsidP="002129CE">
      <w:pPr>
        <w:pStyle w:val="BodyText"/>
        <w:jc w:val="both"/>
      </w:pPr>
      <w:r>
        <w:t>(Expert) 7 to 8 Years</w:t>
      </w:r>
    </w:p>
    <w:p w14:paraId="35433595" w14:textId="77777777" w:rsidR="00020E25" w:rsidRDefault="00020E25" w:rsidP="002129CE">
      <w:pPr>
        <w:pStyle w:val="BodyText"/>
        <w:jc w:val="both"/>
      </w:pPr>
      <w:r>
        <w:t xml:space="preserve">Biophysics, </w:t>
      </w:r>
      <w:proofErr w:type="spellStart"/>
      <w:r>
        <w:t>Plasmonics</w:t>
      </w:r>
      <w:proofErr w:type="spellEnd"/>
      <w:r>
        <w:t xml:space="preserve">, Nanotechnologies, Sensing, Biomedical, </w:t>
      </w:r>
      <w:proofErr w:type="spellStart"/>
      <w:r>
        <w:t>Theranostics</w:t>
      </w:r>
      <w:proofErr w:type="spellEnd"/>
      <w:r>
        <w:t>, Acoustics, MEMS</w:t>
      </w:r>
    </w:p>
    <w:p w14:paraId="6E6B73C3" w14:textId="77777777" w:rsidR="00020E25" w:rsidRDefault="00020E25" w:rsidP="002129CE">
      <w:pPr>
        <w:pStyle w:val="Heading2"/>
        <w:jc w:val="both"/>
      </w:pPr>
      <w:r>
        <w:t>Chemistry</w:t>
      </w:r>
    </w:p>
    <w:p w14:paraId="2B45007E" w14:textId="77777777" w:rsidR="00020E25" w:rsidRDefault="00020E25" w:rsidP="002129CE">
      <w:pPr>
        <w:pStyle w:val="BodyText"/>
        <w:jc w:val="both"/>
      </w:pPr>
      <w:r>
        <w:t>(Expert) More than 10 Years</w:t>
      </w:r>
    </w:p>
    <w:p w14:paraId="1130B6F8" w14:textId="77777777" w:rsidR="00020E25" w:rsidRDefault="00020E25" w:rsidP="002129CE">
      <w:pPr>
        <w:pStyle w:val="BodyText"/>
        <w:jc w:val="both"/>
      </w:pPr>
      <w:r>
        <w:t xml:space="preserve">Zeolites, Metal Oxides, Inorganic, Structure, Analytical, </w:t>
      </w:r>
      <w:proofErr w:type="spellStart"/>
      <w:r>
        <w:t>BioChemistry</w:t>
      </w:r>
      <w:proofErr w:type="spellEnd"/>
      <w:r>
        <w:t>, Electrochemistry</w:t>
      </w:r>
    </w:p>
    <w:p w14:paraId="14E80FBA" w14:textId="77777777" w:rsidR="00020E25" w:rsidRDefault="00020E25" w:rsidP="002129CE">
      <w:pPr>
        <w:pStyle w:val="Heading1"/>
        <w:jc w:val="both"/>
      </w:pPr>
      <w:r>
        <w:lastRenderedPageBreak/>
        <w:t>Work Experience</w:t>
      </w:r>
    </w:p>
    <w:p w14:paraId="25B01EED" w14:textId="77777777" w:rsidR="00020E25" w:rsidRDefault="00020E25" w:rsidP="002129CE">
      <w:pPr>
        <w:pStyle w:val="Heading2"/>
        <w:jc w:val="both"/>
      </w:pPr>
      <w:r>
        <w:t>Owner</w:t>
      </w:r>
    </w:p>
    <w:p w14:paraId="709F2118" w14:textId="77777777" w:rsidR="00020E25" w:rsidRDefault="00020E25" w:rsidP="002129CE">
      <w:pPr>
        <w:pStyle w:val="BodyText"/>
        <w:jc w:val="both"/>
      </w:pPr>
      <w:r>
        <w:t>BCR Science, PLLC, Dallas, TX</w:t>
      </w:r>
      <w:r>
        <w:br/>
        <w:t>May '95 - Present (19 Years)</w:t>
      </w:r>
    </w:p>
    <w:p w14:paraId="23C57BFF" w14:textId="77777777" w:rsidR="00020E25" w:rsidRDefault="00020E25" w:rsidP="002129CE">
      <w:pPr>
        <w:pStyle w:val="BodyText"/>
      </w:pPr>
      <w:proofErr w:type="gramStart"/>
      <w:r>
        <w:t>Scientific systems development and demonstration.</w:t>
      </w:r>
      <w:proofErr w:type="gramEnd"/>
      <w:r>
        <w:t xml:space="preserve">  Offer scientific consultation</w:t>
      </w:r>
      <w:r w:rsidR="002129CE">
        <w:t xml:space="preserve"> services to global Fortune 500 </w:t>
      </w:r>
      <w:r>
        <w:t>companies.</w:t>
      </w:r>
    </w:p>
    <w:p w14:paraId="6A32BD3A" w14:textId="77777777" w:rsidR="00020E25" w:rsidRDefault="00020E25" w:rsidP="002129CE">
      <w:pPr>
        <w:pStyle w:val="BodyText"/>
        <w:jc w:val="both"/>
      </w:pPr>
    </w:p>
    <w:p w14:paraId="379240DF" w14:textId="77777777" w:rsidR="00020E25" w:rsidRDefault="00020E25" w:rsidP="002129CE">
      <w:pPr>
        <w:pStyle w:val="Heading1"/>
        <w:jc w:val="both"/>
      </w:pPr>
      <w:r>
        <w:t>Education</w:t>
      </w:r>
    </w:p>
    <w:p w14:paraId="00CF8CF2" w14:textId="77777777" w:rsidR="00020E25" w:rsidRDefault="00020E25" w:rsidP="002129CE">
      <w:pPr>
        <w:pStyle w:val="Heading2"/>
        <w:jc w:val="both"/>
      </w:pPr>
      <w:r>
        <w:t>Doctorate Degree (COMPLETED '11) | PhD Applied Physics</w:t>
      </w:r>
    </w:p>
    <w:p w14:paraId="355EE2E7" w14:textId="77777777" w:rsidR="00020E25" w:rsidRDefault="00020E25" w:rsidP="002129CE">
      <w:pPr>
        <w:pStyle w:val="BodyText"/>
      </w:pPr>
      <w:r>
        <w:t xml:space="preserve">Rice University, Houston, </w:t>
      </w:r>
      <w:proofErr w:type="gramStart"/>
      <w:r>
        <w:t>TX</w:t>
      </w:r>
      <w:r>
        <w:br/>
        <w:t>May '06 - Jan '11</w:t>
      </w:r>
      <w:r>
        <w:br/>
        <w:t>GPA</w:t>
      </w:r>
      <w:proofErr w:type="gramEnd"/>
      <w:r>
        <w:t>: 3.65</w:t>
      </w:r>
    </w:p>
    <w:p w14:paraId="14337A3C" w14:textId="77777777" w:rsidR="00020E25" w:rsidRDefault="00020E25" w:rsidP="002129CE">
      <w:pPr>
        <w:pStyle w:val="Heading2"/>
      </w:pPr>
      <w:r>
        <w:t>Master Degree (COMPLETED '06) | Mechanical Engineering</w:t>
      </w:r>
    </w:p>
    <w:p w14:paraId="15E50543" w14:textId="77777777" w:rsidR="00020E25" w:rsidRDefault="00020E25" w:rsidP="002129CE">
      <w:pPr>
        <w:pStyle w:val="BodyText"/>
      </w:pPr>
      <w:r>
        <w:t xml:space="preserve">Rice University, Houston, </w:t>
      </w:r>
      <w:proofErr w:type="gramStart"/>
      <w:r>
        <w:t>TX</w:t>
      </w:r>
      <w:r>
        <w:br/>
        <w:t>Jan '02 - Jan '06</w:t>
      </w:r>
      <w:r>
        <w:br/>
        <w:t>GPA</w:t>
      </w:r>
      <w:proofErr w:type="gramEnd"/>
      <w:r>
        <w:t>: 3.77</w:t>
      </w:r>
    </w:p>
    <w:p w14:paraId="0E0792AE" w14:textId="77777777" w:rsidR="00020E25" w:rsidRDefault="00020E25" w:rsidP="002129CE">
      <w:pPr>
        <w:pStyle w:val="BodyText"/>
      </w:pPr>
      <w:r>
        <w:t xml:space="preserve">MSc, Mechanical Engineering, 3.77 2002 2006 Activities and Societies: NSF-AGEP, NSF, </w:t>
      </w:r>
      <w:proofErr w:type="gramStart"/>
      <w:r>
        <w:t>NASA</w:t>
      </w:r>
      <w:proofErr w:type="gramEnd"/>
      <w:r>
        <w:t xml:space="preserve"> Rice University</w:t>
      </w:r>
    </w:p>
    <w:p w14:paraId="5392C2F0" w14:textId="77777777" w:rsidR="00020E25" w:rsidRDefault="00020E25" w:rsidP="002129CE">
      <w:pPr>
        <w:pStyle w:val="BodyText"/>
      </w:pPr>
    </w:p>
    <w:p w14:paraId="404D4957" w14:textId="77777777" w:rsidR="00020E25" w:rsidRDefault="00020E25" w:rsidP="002129CE">
      <w:pPr>
        <w:pStyle w:val="Heading2"/>
      </w:pPr>
      <w:r>
        <w:t>Master Degree (COMPLETED '06) | Materials Science Engineering</w:t>
      </w:r>
    </w:p>
    <w:p w14:paraId="70037029" w14:textId="77777777" w:rsidR="00020E25" w:rsidRDefault="00020E25" w:rsidP="002129CE">
      <w:pPr>
        <w:pStyle w:val="BodyText"/>
      </w:pPr>
      <w:r>
        <w:t xml:space="preserve">Rice University, Houston, </w:t>
      </w:r>
      <w:proofErr w:type="gramStart"/>
      <w:r>
        <w:t>TX</w:t>
      </w:r>
      <w:r>
        <w:br/>
        <w:t>Jan '02 - Jan '06</w:t>
      </w:r>
      <w:r>
        <w:br/>
        <w:t>GPA</w:t>
      </w:r>
      <w:proofErr w:type="gramEnd"/>
      <w:r>
        <w:t>: 3.77</w:t>
      </w:r>
    </w:p>
    <w:p w14:paraId="4EF2C1C4" w14:textId="77777777" w:rsidR="00020E25" w:rsidRDefault="00020E25" w:rsidP="002129CE">
      <w:pPr>
        <w:pStyle w:val="BodyText"/>
      </w:pPr>
      <w:r>
        <w:t>NSF Scholar, Materials Science Society, TMS, Society for Tribology and Lubrication Engineering, CBEN, LANP, NASA Scholar, NSF Scholar </w:t>
      </w:r>
    </w:p>
    <w:p w14:paraId="52005332" w14:textId="77777777" w:rsidR="00020E25" w:rsidRDefault="00020E25" w:rsidP="002129CE">
      <w:pPr>
        <w:pStyle w:val="BodyText"/>
      </w:pPr>
    </w:p>
    <w:p w14:paraId="71847A94" w14:textId="77777777" w:rsidR="00020E25" w:rsidRDefault="00020E25" w:rsidP="002129CE">
      <w:pPr>
        <w:pStyle w:val="Heading2"/>
      </w:pPr>
      <w:r>
        <w:t>Bachelor Degree (COMPLETED '00) | Chemistry</w:t>
      </w:r>
    </w:p>
    <w:p w14:paraId="025F82AB" w14:textId="77777777" w:rsidR="00020E25" w:rsidRDefault="00020E25" w:rsidP="002129CE">
      <w:pPr>
        <w:pStyle w:val="BodyText"/>
      </w:pPr>
      <w:r>
        <w:t>UTD, Richardson, TX</w:t>
      </w:r>
      <w:r>
        <w:br/>
        <w:t>Aug '95 - May '00</w:t>
      </w:r>
      <w:r>
        <w:br/>
        <w:t>GPA: 3.39</w:t>
      </w:r>
    </w:p>
    <w:p w14:paraId="25249A30" w14:textId="77777777" w:rsidR="00020E25" w:rsidRDefault="00020E25" w:rsidP="002129CE">
      <w:pPr>
        <w:pStyle w:val="BodyText"/>
      </w:pPr>
      <w:r>
        <w:t>BS Chemistry, ACS Certified</w:t>
      </w:r>
    </w:p>
    <w:p w14:paraId="083BE288" w14:textId="77777777" w:rsidR="00020E25" w:rsidRDefault="00020E25" w:rsidP="002129CE">
      <w:pPr>
        <w:pStyle w:val="BodyText"/>
      </w:pPr>
    </w:p>
    <w:p w14:paraId="7C6E43A2" w14:textId="77777777" w:rsidR="00020E25" w:rsidRDefault="00020E25" w:rsidP="002129CE">
      <w:pPr>
        <w:pStyle w:val="Heading1"/>
        <w:jc w:val="both"/>
      </w:pPr>
      <w:r>
        <w:t>Publications</w:t>
      </w:r>
    </w:p>
    <w:p w14:paraId="2D25A1F4" w14:textId="77777777" w:rsidR="00020E25" w:rsidRDefault="00020E25" w:rsidP="002129CE">
      <w:pPr>
        <w:pStyle w:val="Heading2"/>
      </w:pPr>
      <w:r>
        <w:t>The Physics and Mechanisms of High Temperature Superconductors© - ©BCR Scientific Consulting</w:t>
      </w:r>
    </w:p>
    <w:p w14:paraId="17C2CA1C" w14:textId="77777777" w:rsidR="00020E25" w:rsidRDefault="00020E25" w:rsidP="002129CE">
      <w:pPr>
        <w:pStyle w:val="BodyText"/>
      </w:pPr>
      <w:r>
        <w:t>Mar '14</w:t>
      </w:r>
      <w:r>
        <w:br/>
        <w:t>Author(s): Superconductors</w:t>
      </w:r>
    </w:p>
    <w:p w14:paraId="26D05E0E" w14:textId="77777777" w:rsidR="00020E25" w:rsidRDefault="00020E25" w:rsidP="002129CE">
      <w:pPr>
        <w:pStyle w:val="BodyText"/>
        <w:jc w:val="both"/>
      </w:pPr>
      <w:r>
        <w:t xml:space="preserve">Theoretical Physics and Theoretical Math Equations explaining the general superconductivity mechanisms using the blow up of building metric and bundled functions with ceiling and roofing boundaries creating the passing of maps to flows through linearization techniques to obtain saddle point anomalies with killing vector fields.  Starting from an experimental viewpoint that is based on the superconductor(s) formulation, synthesis, and development, this then culminated in the theoretical physics and math viewpoint to help explain the problems encountered in making working superconductors, hence, distinguishing the boundaries between a superconductor or poorly made defective dielectric.  Therein lies the </w:t>
      </w:r>
      <w:r>
        <w:lastRenderedPageBreak/>
        <w:t xml:space="preserve">mathematics and theoretical physics explaining the superconductor transitions and mechanisms based on the structure, lattice and electron anomalies. </w:t>
      </w:r>
    </w:p>
    <w:p w14:paraId="22B4F64F" w14:textId="77777777" w:rsidR="00020E25" w:rsidRDefault="00020E25" w:rsidP="002129CE">
      <w:pPr>
        <w:pStyle w:val="Heading2"/>
      </w:pPr>
      <w:r>
        <w:t xml:space="preserve">Heated Soil Vapor Extraction In Soils and Nanoporous Clay Shale Materials - ©BCR </w:t>
      </w:r>
    </w:p>
    <w:p w14:paraId="135A0985" w14:textId="77777777" w:rsidR="00020E25" w:rsidRDefault="00020E25" w:rsidP="002129CE">
      <w:pPr>
        <w:pStyle w:val="BodyText"/>
      </w:pPr>
      <w:r>
        <w:t>May '13</w:t>
      </w:r>
      <w:r>
        <w:br/>
        <w:t xml:space="preserve">Author(s): Bertha C. Rostro, PhD; Jay </w:t>
      </w:r>
      <w:proofErr w:type="spellStart"/>
      <w:r>
        <w:t>Jaktar</w:t>
      </w:r>
      <w:proofErr w:type="spellEnd"/>
      <w:r>
        <w:t xml:space="preserve"> MSc</w:t>
      </w:r>
    </w:p>
    <w:p w14:paraId="002BFE79" w14:textId="77777777" w:rsidR="00020E25" w:rsidRDefault="00020E25" w:rsidP="002129CE">
      <w:pPr>
        <w:pStyle w:val="BodyText"/>
      </w:pPr>
      <w:r>
        <w:t xml:space="preserve">Heated Soil Vapor Extraction of Shale Soils to remove contaminant metals, study defines diffusion and porosities in </w:t>
      </w:r>
      <w:proofErr w:type="spellStart"/>
      <w:r>
        <w:t>shales</w:t>
      </w:r>
      <w:proofErr w:type="spellEnd"/>
      <w:r>
        <w:t xml:space="preserve"> and inorganic chemistries of </w:t>
      </w:r>
      <w:proofErr w:type="spellStart"/>
      <w:r>
        <w:t>shales</w:t>
      </w:r>
      <w:proofErr w:type="spellEnd"/>
      <w:r>
        <w:t>.</w:t>
      </w:r>
    </w:p>
    <w:p w14:paraId="32CE228D" w14:textId="77777777" w:rsidR="00020E25" w:rsidRDefault="00020E25" w:rsidP="002129CE">
      <w:pPr>
        <w:pStyle w:val="Heading2"/>
      </w:pPr>
      <w:r>
        <w:t xml:space="preserve">The stabilization and targeting of surfactant-synthesized gold </w:t>
      </w:r>
      <w:proofErr w:type="spellStart"/>
      <w:r>
        <w:t>nanorods</w:t>
      </w:r>
      <w:proofErr w:type="spellEnd"/>
      <w:r>
        <w:t xml:space="preserve">  - Nanotechnology</w:t>
      </w:r>
    </w:p>
    <w:p w14:paraId="291056B7" w14:textId="77777777" w:rsidR="00020E25" w:rsidRDefault="00020E25" w:rsidP="002129CE">
      <w:pPr>
        <w:pStyle w:val="BodyText"/>
      </w:pPr>
      <w:r>
        <w:t>Oct '09</w:t>
      </w:r>
      <w:r>
        <w:br/>
        <w:t xml:space="preserve">Author(s): Betty C Rostro-Kohanloo1, </w:t>
      </w:r>
      <w:proofErr w:type="spellStart"/>
      <w:r>
        <w:t>Lissett</w:t>
      </w:r>
      <w:proofErr w:type="spellEnd"/>
      <w:r>
        <w:t xml:space="preserve"> R Bickford2, Courtney M Payne4, Emily S Day2, Lindsey J E Anderson1, </w:t>
      </w:r>
      <w:proofErr w:type="spellStart"/>
      <w:r>
        <w:t>Meng</w:t>
      </w:r>
      <w:proofErr w:type="spellEnd"/>
      <w:r>
        <w:t xml:space="preserve"> Zhong3, </w:t>
      </w:r>
      <w:proofErr w:type="spellStart"/>
      <w:r>
        <w:t>Seunghyun</w:t>
      </w:r>
      <w:proofErr w:type="spellEnd"/>
      <w:r>
        <w:t xml:space="preserve"> Lee4, Kathryn M Mayer1, Tomasz Zal5, Liana Adam3, Colin P N Dinney3, Rebekah A Drezek2, Jennifer L West2 and Jason H Hafner1</w:t>
      </w:r>
      <w:proofErr w:type="gramStart"/>
      <w:r>
        <w:t>,4</w:t>
      </w:r>
      <w:proofErr w:type="gramEnd"/>
      <w:r>
        <w:br/>
        <w:t>Link: http://iopscience.iop.org/0957-4484/20/43/434005/</w:t>
      </w:r>
    </w:p>
    <w:p w14:paraId="72DB6406" w14:textId="77777777" w:rsidR="00020E25" w:rsidRDefault="00020E25" w:rsidP="002129CE">
      <w:pPr>
        <w:pStyle w:val="BodyText"/>
        <w:jc w:val="both"/>
      </w:pPr>
      <w:r>
        <w:t xml:space="preserve">The strong </w:t>
      </w:r>
      <w:proofErr w:type="spellStart"/>
      <w:r>
        <w:t>cetyltrimethylammonium</w:t>
      </w:r>
      <w:proofErr w:type="spellEnd"/>
      <w:r>
        <w:t xml:space="preserve"> bromide (CTAB) surfactant responsible for the synthesis and stability of gold </w:t>
      </w:r>
      <w:proofErr w:type="spellStart"/>
      <w:r>
        <w:t>nanorod</w:t>
      </w:r>
      <w:proofErr w:type="spellEnd"/>
      <w:r>
        <w:t xml:space="preserve"> solutions complicates their biomedical applications. The critical parameter to maintain </w:t>
      </w:r>
      <w:proofErr w:type="spellStart"/>
      <w:r>
        <w:t>nanorod</w:t>
      </w:r>
      <w:proofErr w:type="spellEnd"/>
      <w:r>
        <w:t xml:space="preserve"> stability is the ratio of CTAB to </w:t>
      </w:r>
      <w:proofErr w:type="spellStart"/>
      <w:r>
        <w:t>nanorod</w:t>
      </w:r>
      <w:proofErr w:type="spellEnd"/>
      <w:r>
        <w:t xml:space="preserve"> concentration. The ratio is approximately 740,000 as determined by chloroform extraction of the CTAB from a </w:t>
      </w:r>
      <w:proofErr w:type="spellStart"/>
      <w:r>
        <w:t>nanorod</w:t>
      </w:r>
      <w:proofErr w:type="spellEnd"/>
      <w:r>
        <w:t xml:space="preserve"> solution. </w:t>
      </w:r>
    </w:p>
    <w:p w14:paraId="65992733" w14:textId="77777777" w:rsidR="00020E25" w:rsidRDefault="00020E25" w:rsidP="002129CE">
      <w:pPr>
        <w:pStyle w:val="Heading2"/>
      </w:pPr>
      <w:r>
        <w:t xml:space="preserve">Self-Assembled </w:t>
      </w:r>
      <w:proofErr w:type="spellStart"/>
      <w:r>
        <w:t>Fibrillar</w:t>
      </w:r>
      <w:proofErr w:type="spellEnd"/>
      <w:r>
        <w:t xml:space="preserve"> Carbon Nanotube Heat Transfer Gels with Enhanced Thermal Conductivities - 2009</w:t>
      </w:r>
    </w:p>
    <w:p w14:paraId="3F81B475" w14:textId="77777777" w:rsidR="00020E25" w:rsidRDefault="00020E25" w:rsidP="002129CE">
      <w:pPr>
        <w:pStyle w:val="BodyText"/>
      </w:pPr>
      <w:r>
        <w:t>Jan '09</w:t>
      </w:r>
      <w:r>
        <w:br/>
        <w:t xml:space="preserve">Author(s): Valery N. </w:t>
      </w:r>
      <w:proofErr w:type="spellStart"/>
      <w:r>
        <w:t>Khabashesku</w:t>
      </w:r>
      <w:proofErr w:type="spellEnd"/>
      <w:r>
        <w:t xml:space="preserve">, Enrique V. Barrera, Dept. of Chemistry and Smalley Institute for </w:t>
      </w:r>
      <w:proofErr w:type="spellStart"/>
      <w:r>
        <w:t>Nanoscale</w:t>
      </w:r>
      <w:proofErr w:type="spellEnd"/>
      <w:r>
        <w:t xml:space="preserve"> Science and Technology, Rice Univ., Houston, TX)</w:t>
      </w:r>
      <w:r>
        <w:br/>
        <w:t>Link: https://www.novapublishers.com/catalog/product_info.php</w:t>
      </w:r>
      <w:proofErr w:type="gramStart"/>
      <w:r>
        <w:t>?products</w:t>
      </w:r>
      <w:proofErr w:type="gramEnd"/>
      <w:r>
        <w:t>_id=9021</w:t>
      </w:r>
    </w:p>
    <w:p w14:paraId="6DF4B9AD" w14:textId="77777777" w:rsidR="00020E25" w:rsidRDefault="00020E25" w:rsidP="002129CE">
      <w:pPr>
        <w:pStyle w:val="BodyText"/>
        <w:jc w:val="both"/>
      </w:pPr>
      <w:r>
        <w:t xml:space="preserve">Heat Transfer Fluids for various applications including energy, exoskeletons, </w:t>
      </w:r>
      <w:proofErr w:type="gramStart"/>
      <w:r>
        <w:t>refining</w:t>
      </w:r>
      <w:proofErr w:type="gramEnd"/>
      <w:r>
        <w:t>, and industrial heat transfer in general.</w:t>
      </w:r>
    </w:p>
    <w:p w14:paraId="6084257F" w14:textId="77777777" w:rsidR="00020E25" w:rsidRDefault="00020E25" w:rsidP="002129CE">
      <w:pPr>
        <w:pStyle w:val="Heading2"/>
      </w:pPr>
      <w:r>
        <w:t xml:space="preserve">Label-Free Immunoassay Based Upon Localized Surface Plasmon Resonance of Gold </w:t>
      </w:r>
      <w:proofErr w:type="spellStart"/>
      <w:r>
        <w:t>Nanorods</w:t>
      </w:r>
      <w:proofErr w:type="spellEnd"/>
      <w:r>
        <w:t xml:space="preserve">  - ACS Nano</w:t>
      </w:r>
    </w:p>
    <w:p w14:paraId="489F5885" w14:textId="77777777" w:rsidR="00020E25" w:rsidRDefault="00020E25" w:rsidP="002129CE">
      <w:pPr>
        <w:pStyle w:val="BodyText"/>
      </w:pPr>
      <w:r>
        <w:t>Apr '08</w:t>
      </w:r>
      <w:r>
        <w:br/>
        <w:t xml:space="preserve">Author(s): Mayer KM1, Lee S, Liao H, Rostro BC, Fuentes A, Scully PT, </w:t>
      </w:r>
      <w:proofErr w:type="spellStart"/>
      <w:r>
        <w:t>Nehl</w:t>
      </w:r>
      <w:proofErr w:type="spellEnd"/>
      <w:r>
        <w:t xml:space="preserve"> CL, </w:t>
      </w:r>
      <w:proofErr w:type="spellStart"/>
      <w:r>
        <w:t>Hafner</w:t>
      </w:r>
      <w:proofErr w:type="spellEnd"/>
      <w:r>
        <w:t xml:space="preserve"> JH.</w:t>
      </w:r>
      <w:r>
        <w:br/>
        <w:t>Link: http://pubs.acs.org/doi/abs/10.1021/nn7003734</w:t>
      </w:r>
    </w:p>
    <w:p w14:paraId="2413C8ED" w14:textId="77777777" w:rsidR="00020E25" w:rsidRDefault="00020E25" w:rsidP="002129CE">
      <w:pPr>
        <w:pStyle w:val="BodyText"/>
        <w:jc w:val="both"/>
      </w:pPr>
      <w:r>
        <w:t xml:space="preserve">Robust gold </w:t>
      </w:r>
      <w:proofErr w:type="spellStart"/>
      <w:r>
        <w:t>nanorod</w:t>
      </w:r>
      <w:proofErr w:type="spellEnd"/>
      <w:r>
        <w:t xml:space="preserve"> substrates were fabricated for refractive index sensing based on localized surface </w:t>
      </w:r>
      <w:proofErr w:type="spellStart"/>
      <w:r>
        <w:t>plasmon</w:t>
      </w:r>
      <w:proofErr w:type="spellEnd"/>
      <w:r>
        <w:t xml:space="preserve"> resonance (LSPR). The substrate sensitivity was 170 nm/RIU with a figure of merit of 1.3. To monitor </w:t>
      </w:r>
      <w:proofErr w:type="spellStart"/>
      <w:r>
        <w:t>biomolecular</w:t>
      </w:r>
      <w:proofErr w:type="spellEnd"/>
      <w:r>
        <w:t xml:space="preserve"> interactions, the </w:t>
      </w:r>
      <w:proofErr w:type="spellStart"/>
      <w:r>
        <w:t>nanorod</w:t>
      </w:r>
      <w:proofErr w:type="spellEnd"/>
      <w:r>
        <w:t xml:space="preserve"> surfaces were covered with a self-assembled monolayer and conjugated to antibodies by </w:t>
      </w:r>
      <w:proofErr w:type="spellStart"/>
      <w:r>
        <w:t>carbodiimide</w:t>
      </w:r>
      <w:proofErr w:type="spellEnd"/>
      <w:r>
        <w:t xml:space="preserve"> cross-linking. </w:t>
      </w:r>
    </w:p>
    <w:p w14:paraId="260FE113" w14:textId="77777777" w:rsidR="00020E25" w:rsidRDefault="00020E25" w:rsidP="002129CE">
      <w:pPr>
        <w:pStyle w:val="Heading2"/>
      </w:pPr>
      <w:r>
        <w:t xml:space="preserve">LANTCET: elimination of solid tumor cells with </w:t>
      </w:r>
      <w:proofErr w:type="spellStart"/>
      <w:r>
        <w:t>photothermal</w:t>
      </w:r>
      <w:proofErr w:type="spellEnd"/>
      <w:r>
        <w:t xml:space="preserve"> bubbles generated around clusters of gold nanoparticles - Label-Free Immunoassay Based Upon Localized Surface Plasmon Resonance </w:t>
      </w:r>
      <w:proofErr w:type="spellStart"/>
      <w:r>
        <w:t>ofGold</w:t>
      </w:r>
      <w:proofErr w:type="spellEnd"/>
      <w:r>
        <w:t xml:space="preserve"> </w:t>
      </w:r>
      <w:proofErr w:type="spellStart"/>
      <w:r>
        <w:t>Nanorods</w:t>
      </w:r>
      <w:proofErr w:type="spellEnd"/>
    </w:p>
    <w:p w14:paraId="4A3A597D" w14:textId="77777777" w:rsidR="00020E25" w:rsidRDefault="00020E25" w:rsidP="002129CE">
      <w:pPr>
        <w:pStyle w:val="BodyText"/>
      </w:pPr>
      <w:r>
        <w:t>Oct '08</w:t>
      </w:r>
      <w:r>
        <w:br/>
        <w:t xml:space="preserve">Author(s): Ekaterina Y Hleb1, Jason H Hafner2, Jeffrey N Myers3, </w:t>
      </w:r>
      <w:proofErr w:type="spellStart"/>
      <w:r>
        <w:t>Ehab</w:t>
      </w:r>
      <w:proofErr w:type="spellEnd"/>
      <w:r>
        <w:t xml:space="preserve"> Y Hanna3, Betty C Rostro2, Sergey A Zhdanok1 &amp; Dmitri O Lapotko1</w:t>
      </w:r>
      <w:proofErr w:type="gramStart"/>
      <w:r>
        <w:t>,2,4</w:t>
      </w:r>
      <w:proofErr w:type="gramEnd"/>
      <w:r>
        <w:t>†</w:t>
      </w:r>
      <w:r>
        <w:br/>
        <w:t>Link: http://www.futuremedicine.com/doi/abs/10.2217/17435889.3.5.647?url_ver=Z39.88-2003&amp;rfr_id=ori:rid:crossref.org&amp;rfr_dat=cr_pub%3dpubmed&amp;</w:t>
      </w:r>
    </w:p>
    <w:p w14:paraId="3B87E41B" w14:textId="77777777" w:rsidR="00020E25" w:rsidRDefault="00020E25" w:rsidP="002129CE">
      <w:pPr>
        <w:pStyle w:val="BodyText"/>
        <w:jc w:val="both"/>
      </w:pPr>
      <w:r>
        <w:t>Background: We have developed a method, termed laser-activated nano-</w:t>
      </w:r>
      <w:proofErr w:type="spellStart"/>
      <w:r>
        <w:t>thermolysis</w:t>
      </w:r>
      <w:proofErr w:type="spellEnd"/>
      <w:r>
        <w:t xml:space="preserve"> as a cell elimination technology (LANTCET), for the selective detection and destruction of individual tumor cells by the generation of intracellular </w:t>
      </w:r>
      <w:proofErr w:type="spellStart"/>
      <w:r>
        <w:t>photothermal</w:t>
      </w:r>
      <w:proofErr w:type="spellEnd"/>
      <w:r>
        <w:t xml:space="preserve"> bubbles around clusters of gold nanoparticles. Method: Bare nanoparticles and their conjugates to C225 tumor-specific monoclonal antibodies were applied in vitro to C225-positive squamous carcinoma cells and in vivo to an experimental tumor in a rat in order to form intracellular clusters of nanoparticles. Results: Single 10 ns laser pulses generated intracellular </w:t>
      </w:r>
      <w:proofErr w:type="spellStart"/>
      <w:r>
        <w:t>photothermal</w:t>
      </w:r>
      <w:proofErr w:type="spellEnd"/>
      <w:r>
        <w:t xml:space="preserve"> </w:t>
      </w:r>
      <w:proofErr w:type="spellStart"/>
      <w:r>
        <w:t>microbubbles</w:t>
      </w:r>
      <w:proofErr w:type="spellEnd"/>
      <w:r>
        <w:t xml:space="preserve"> </w:t>
      </w:r>
      <w:proofErr w:type="gramStart"/>
      <w:r>
        <w:t>at a near-infrared and visible wavelengths</w:t>
      </w:r>
      <w:proofErr w:type="gramEnd"/>
      <w:r>
        <w:t xml:space="preserve">. The cells with the clusters yielded an almost 100-fold decrease in the laser </w:t>
      </w:r>
      <w:proofErr w:type="spellStart"/>
      <w:r>
        <w:t>fluence</w:t>
      </w:r>
      <w:proofErr w:type="spellEnd"/>
      <w:r>
        <w:t xml:space="preserve"> threshold for bubble generation and cell damage relative to that </w:t>
      </w:r>
      <w:r>
        <w:lastRenderedPageBreak/>
        <w:t>for the cells without clusters. Cell damage had a mechanical origin and single cell selectivity. Three LANTCET processes (cell detection, damage and optical guidance) were realized as a microsecond sequence and with the one device.</w:t>
      </w:r>
    </w:p>
    <w:p w14:paraId="6746B586" w14:textId="77777777" w:rsidR="00020E25" w:rsidRDefault="00020E25" w:rsidP="002129CE">
      <w:pPr>
        <w:pStyle w:val="Heading2"/>
      </w:pPr>
      <w:proofErr w:type="spellStart"/>
      <w:r>
        <w:t>Photothermolysis</w:t>
      </w:r>
      <w:proofErr w:type="spellEnd"/>
      <w:r>
        <w:t xml:space="preserve"> by laser-induced </w:t>
      </w:r>
      <w:proofErr w:type="spellStart"/>
      <w:r>
        <w:t>microbubbles</w:t>
      </w:r>
      <w:proofErr w:type="spellEnd"/>
      <w:r>
        <w:t xml:space="preserve"> generated around gold </w:t>
      </w:r>
      <w:proofErr w:type="spellStart"/>
      <w:r>
        <w:t>nanorod</w:t>
      </w:r>
      <w:proofErr w:type="spellEnd"/>
      <w:r>
        <w:t xml:space="preserve"> clusters selectively formed in leukemia cells - </w:t>
      </w:r>
      <w:proofErr w:type="spellStart"/>
      <w:r>
        <w:t>Proc</w:t>
      </w:r>
      <w:proofErr w:type="spellEnd"/>
      <w:r>
        <w:t xml:space="preserve"> </w:t>
      </w:r>
      <w:proofErr w:type="spellStart"/>
      <w:r>
        <w:t>SPIEFebruary</w:t>
      </w:r>
      <w:proofErr w:type="spellEnd"/>
    </w:p>
    <w:p w14:paraId="1EAECE18" w14:textId="77777777" w:rsidR="00020E25" w:rsidRDefault="00020E25" w:rsidP="002129CE">
      <w:pPr>
        <w:pStyle w:val="BodyText"/>
      </w:pPr>
      <w:r>
        <w:t>Feb '08</w:t>
      </w:r>
      <w:r>
        <w:br/>
        <w:t xml:space="preserve">Author(s): Dmitri </w:t>
      </w:r>
      <w:proofErr w:type="spellStart"/>
      <w:r>
        <w:t>Lapotko</w:t>
      </w:r>
      <w:proofErr w:type="spellEnd"/>
      <w:r>
        <w:t xml:space="preserve">; Ekaterina </w:t>
      </w:r>
      <w:proofErr w:type="spellStart"/>
      <w:r>
        <w:t>Lukianova-Hleb</w:t>
      </w:r>
      <w:proofErr w:type="spellEnd"/>
      <w:r>
        <w:t xml:space="preserve">; Sergei </w:t>
      </w:r>
      <w:proofErr w:type="spellStart"/>
      <w:r>
        <w:t>Zhdanok</w:t>
      </w:r>
      <w:proofErr w:type="spellEnd"/>
      <w:r>
        <w:t xml:space="preserve">; Betty Rostro; Rebecca </w:t>
      </w:r>
      <w:proofErr w:type="spellStart"/>
      <w:r>
        <w:t>Simonette</w:t>
      </w:r>
      <w:proofErr w:type="spellEnd"/>
      <w:r>
        <w:t xml:space="preserve">; Jason </w:t>
      </w:r>
      <w:proofErr w:type="spellStart"/>
      <w:r>
        <w:t>Hafner</w:t>
      </w:r>
      <w:proofErr w:type="spellEnd"/>
      <w:r>
        <w:t xml:space="preserve">; Marina </w:t>
      </w:r>
      <w:proofErr w:type="spellStart"/>
      <w:r>
        <w:t>Konopleva</w:t>
      </w:r>
      <w:proofErr w:type="spellEnd"/>
      <w:r>
        <w:t xml:space="preserve">; Michael </w:t>
      </w:r>
      <w:proofErr w:type="spellStart"/>
      <w:r>
        <w:t>Andreeff</w:t>
      </w:r>
      <w:proofErr w:type="spellEnd"/>
      <w:r>
        <w:t xml:space="preserve">; Andre </w:t>
      </w:r>
      <w:proofErr w:type="spellStart"/>
      <w:r>
        <w:t>Conjusteau</w:t>
      </w:r>
      <w:proofErr w:type="spellEnd"/>
      <w:r>
        <w:t xml:space="preserve">; Alexander </w:t>
      </w:r>
      <w:proofErr w:type="spellStart"/>
      <w:r>
        <w:t>Oraevsky</w:t>
      </w:r>
      <w:proofErr w:type="spellEnd"/>
      <w:r>
        <w:br/>
        <w:t>Link: http://spie.org/Publications/Proceedings/Paper/10.1117/12.771660</w:t>
      </w:r>
    </w:p>
    <w:p w14:paraId="33251E39" w14:textId="77777777" w:rsidR="00020E25" w:rsidRDefault="00020E25" w:rsidP="002129CE">
      <w:pPr>
        <w:pStyle w:val="BodyText"/>
        <w:jc w:val="both"/>
      </w:pPr>
      <w:r>
        <w:t>In an effort of developing clinical LANTCET (laser-activated nano-</w:t>
      </w:r>
      <w:proofErr w:type="spellStart"/>
      <w:r>
        <w:t>thermolysis</w:t>
      </w:r>
      <w:proofErr w:type="spellEnd"/>
      <w:r>
        <w:t xml:space="preserve"> as cell elimination technology) we achieved selective destruction of individual tumor cells through laser generation of vapor </w:t>
      </w:r>
      <w:proofErr w:type="spellStart"/>
      <w:r>
        <w:t>microbubbles</w:t>
      </w:r>
      <w:proofErr w:type="spellEnd"/>
      <w:r>
        <w:t xml:space="preserve"> around clusters of light absorbing gold </w:t>
      </w:r>
      <w:proofErr w:type="spellStart"/>
      <w:r>
        <w:t>nanorods</w:t>
      </w:r>
      <w:proofErr w:type="spellEnd"/>
      <w:r>
        <w:t xml:space="preserve"> (GNR) selectively formed in target tumor cells. Among all gold nanoparticles, </w:t>
      </w:r>
      <w:proofErr w:type="spellStart"/>
      <w:r>
        <w:t>nanorods</w:t>
      </w:r>
      <w:proofErr w:type="spellEnd"/>
      <w:r>
        <w:t xml:space="preserve"> offer the highest optical absorption in the </w:t>
      </w:r>
      <w:proofErr w:type="gramStart"/>
      <w:r>
        <w:t>near-infrared</w:t>
      </w:r>
      <w:proofErr w:type="gramEnd"/>
      <w:r>
        <w:t xml:space="preserve">. We applied covalent conjugates of gold </w:t>
      </w:r>
      <w:proofErr w:type="spellStart"/>
      <w:r>
        <w:t>nanorods</w:t>
      </w:r>
      <w:proofErr w:type="spellEnd"/>
      <w:r>
        <w:t xml:space="preserve"> with targeting vectors such as monoclonal antibodies CD33 (specific for Acute Myeloid Leukemia), while GNR conjugates with </w:t>
      </w:r>
      <w:proofErr w:type="gramStart"/>
      <w:r>
        <w:t>polyethylene-glycol</w:t>
      </w:r>
      <w:proofErr w:type="gramEnd"/>
      <w:r>
        <w:t xml:space="preserve"> (PEG) were used as nonspecific targeting control. GNR clusters were formed inside the tumor cells at 37 °C due to endocytosis of large concentration of </w:t>
      </w:r>
      <w:proofErr w:type="spellStart"/>
      <w:r>
        <w:t>nanorods</w:t>
      </w:r>
      <w:proofErr w:type="spellEnd"/>
      <w:r>
        <w:t xml:space="preserve"> accumulated on the surface of tumor cells targeted at 4 °C. Formation of GNR clusters significantly reduces the threshold of tumor cell damage making LANTCET safe for normal cells. Appearance of GNR clusters was verified directly with optical resonance scattering microscopy. LANTCET was performed in vitro with living cells of (1) model myeloid K562 cells (CD33 positive), (2) primary human bone marrow CD33-positive blast cells from patients diagnosed with acute myeloid leukemia. Laser-induced </w:t>
      </w:r>
      <w:proofErr w:type="spellStart"/>
      <w:r>
        <w:t>microbubbles</w:t>
      </w:r>
      <w:proofErr w:type="spellEnd"/>
      <w:r>
        <w:t xml:space="preserve"> were generated and detected with a </w:t>
      </w:r>
      <w:proofErr w:type="spellStart"/>
      <w:r>
        <w:t>photothermal</w:t>
      </w:r>
      <w:proofErr w:type="spellEnd"/>
      <w:r>
        <w:t xml:space="preserve"> microscope equipped with a tunable Ti-Sa pulsed laser. GNT cluster formation caused a 100-fold decrease in the threshold optical </w:t>
      </w:r>
      <w:proofErr w:type="spellStart"/>
      <w:r>
        <w:t>fluence</w:t>
      </w:r>
      <w:proofErr w:type="spellEnd"/>
      <w:r>
        <w:t xml:space="preserve"> for laser </w:t>
      </w:r>
      <w:proofErr w:type="spellStart"/>
      <w:r>
        <w:t>microbubble</w:t>
      </w:r>
      <w:proofErr w:type="spellEnd"/>
      <w:r>
        <w:t xml:space="preserve"> generation in tumor cells compared with that in normal cells under the same targeting and irradiation conditions. Combining imaging based on resonance optical scattering with </w:t>
      </w:r>
      <w:proofErr w:type="spellStart"/>
      <w:r>
        <w:t>photothermal</w:t>
      </w:r>
      <w:proofErr w:type="spellEnd"/>
      <w:r>
        <w:t xml:space="preserve"> imaging of </w:t>
      </w:r>
      <w:proofErr w:type="spellStart"/>
      <w:r>
        <w:t>microbubbles</w:t>
      </w:r>
      <w:proofErr w:type="spellEnd"/>
      <w:r>
        <w:t>, we developed a method for detection, image-guided treatment and monitoring of LANTCET. Pilot experiments were performed in flow mode bringing LANTCET closer to reality of clinical procedure of purging tumor cells from bone marrow grafts.</w:t>
      </w:r>
    </w:p>
    <w:p w14:paraId="320550B1" w14:textId="77777777" w:rsidR="00020E25" w:rsidRDefault="00020E25" w:rsidP="002129CE">
      <w:pPr>
        <w:pStyle w:val="Heading2"/>
      </w:pPr>
      <w:r>
        <w:t>Crystal Structure of the Human Myeloid Cell Activating Receptor TREM-1  - Structure (Cell Press)</w:t>
      </w:r>
    </w:p>
    <w:p w14:paraId="10F563EE" w14:textId="77777777" w:rsidR="00020E25" w:rsidRDefault="00020E25" w:rsidP="002129CE">
      <w:pPr>
        <w:pStyle w:val="BodyText"/>
      </w:pPr>
      <w:r>
        <w:t>Dec '03</w:t>
      </w:r>
      <w:r>
        <w:br/>
        <w:t xml:space="preserve">Author(s): Sergei </w:t>
      </w:r>
      <w:proofErr w:type="spellStart"/>
      <w:r>
        <w:t>Radaev</w:t>
      </w:r>
      <w:proofErr w:type="spellEnd"/>
      <w:r>
        <w:t xml:space="preserve">, Michael </w:t>
      </w:r>
      <w:proofErr w:type="spellStart"/>
      <w:r>
        <w:t>Kattah</w:t>
      </w:r>
      <w:proofErr w:type="spellEnd"/>
      <w:r>
        <w:t>, Bertha Rostro, Marco Colonna, Peter D Sun</w:t>
      </w:r>
      <w:r>
        <w:br/>
        <w:t>Link: http://www.cell.com/structure/abstract/S0969-2126(03)00260-0</w:t>
      </w:r>
    </w:p>
    <w:p w14:paraId="31075BD5" w14:textId="77777777" w:rsidR="00020E25" w:rsidRDefault="00020E25" w:rsidP="002129CE">
      <w:pPr>
        <w:pStyle w:val="BodyText"/>
        <w:jc w:val="both"/>
      </w:pPr>
      <w:r>
        <w:t>Triggering receptors expressed on myeloid cells (TREM) are a family of recently discovered receptors that play important roles in innate immune responses, such as to activate inflammatory responses and to contribute to septic shock in response to microbial-mediated infections. To date, two TREM receptors in human and several homologs in mice have been identified. We report the 2</w:t>
      </w:r>
      <w:proofErr w:type="gramStart"/>
      <w:r>
        <w:t>.6 Å</w:t>
      </w:r>
      <w:proofErr w:type="gramEnd"/>
      <w:r>
        <w:t xml:space="preserve"> resolution crystal structure of the extracellular domain of human TREM-1. The overall fold of the receptor resembles that of a V-type immunoglobulin domain with differences primarily located in the N-terminal strand. TREM-1 forms a “head-to-tail” dimer with </w:t>
      </w:r>
      <w:proofErr w:type="gramStart"/>
      <w:r>
        <w:t>4100 Å2</w:t>
      </w:r>
      <w:proofErr w:type="gramEnd"/>
      <w:r>
        <w:t xml:space="preserve"> interface area that is partially mediated by a domain swapping between the first strands. This mode of dimer formation is different from the “head-to-head” dimerization that existed in VHVL domains of antibodies or V domains of T cell receptors. As a result, the </w:t>
      </w:r>
      <w:proofErr w:type="spellStart"/>
      <w:r>
        <w:t>dimeric</w:t>
      </w:r>
      <w:proofErr w:type="spellEnd"/>
      <w:r>
        <w:t xml:space="preserve"> TREM-1 most likely contains two distinct </w:t>
      </w:r>
      <w:proofErr w:type="gramStart"/>
      <w:r>
        <w:t>ligand binding</w:t>
      </w:r>
      <w:proofErr w:type="gramEnd"/>
      <w:r>
        <w:t xml:space="preserve"> sites.</w:t>
      </w:r>
    </w:p>
    <w:p w14:paraId="025AC0F7" w14:textId="77777777" w:rsidR="00020E25" w:rsidRDefault="00020E25" w:rsidP="002129CE">
      <w:pPr>
        <w:pStyle w:val="Heading2"/>
      </w:pPr>
      <w:r>
        <w:t xml:space="preserve">Conformational Plasticity Revealed by the </w:t>
      </w:r>
      <w:proofErr w:type="spellStart"/>
      <w:r>
        <w:t>Cocrystal</w:t>
      </w:r>
      <w:proofErr w:type="spellEnd"/>
      <w:r>
        <w:t xml:space="preserve"> Structure of NKG2D and Its Class I MHC-like Ligand ULBP3 - Cell Press</w:t>
      </w:r>
    </w:p>
    <w:p w14:paraId="6EA97B40" w14:textId="77777777" w:rsidR="00020E25" w:rsidRDefault="00020E25" w:rsidP="002129CE">
      <w:pPr>
        <w:pStyle w:val="BodyText"/>
      </w:pPr>
      <w:r>
        <w:t>Dec '01</w:t>
      </w:r>
      <w:r>
        <w:br/>
        <w:t>Author(s): Sergei Radaev1, Bertha Rostro1, Andrew G. Brooks2, Marco Colonna3, Peter D. Sun1,</w:t>
      </w:r>
      <w:r>
        <w:br/>
        <w:t>Link: http://dx.doi.org/10.1016/S1074-7613(01)00241-2</w:t>
      </w:r>
    </w:p>
    <w:p w14:paraId="76EA36F1" w14:textId="77777777" w:rsidR="00020E25" w:rsidRDefault="00020E25" w:rsidP="002129CE">
      <w:pPr>
        <w:pStyle w:val="BodyText"/>
        <w:jc w:val="both"/>
      </w:pPr>
      <w:r>
        <w:t xml:space="preserve">NKG2D is known to trigger the natural killer (NK) cell </w:t>
      </w:r>
      <w:proofErr w:type="spellStart"/>
      <w:r>
        <w:t>lysis</w:t>
      </w:r>
      <w:proofErr w:type="spellEnd"/>
      <w:r>
        <w:t xml:space="preserve"> of various tumor and virally infected cells. In the NKG2D/ULBP3 complex, the structure of ULBP3 resembles the α1 and α2 domains of classical MHC molecules without a bound peptide. The lack of α3 and β2m domains is compensated by replacing two hydrophobic patches at the underside of the class I MHC-like β sheet floor with a group of hydrophilic and charged residues in ULBP3. NKG2D binds diagonally across the ULBP3 α helices, creating a complementary interface, an asymmetrical subunit orientation, and local conformational adjustments in the receptor. The interface is stabilized primarily by hydrogen bonds and hydrophobic interactions. Unlike the KIR receptors that recognize a conserved HLA region by a lock-and-key mechanism, NKG2D recognizes diverse ligands by an induced-fit mechanism.</w:t>
      </w:r>
    </w:p>
    <w:p w14:paraId="124AB3AA" w14:textId="77777777" w:rsidR="00020E25" w:rsidRDefault="00020E25" w:rsidP="002129CE">
      <w:pPr>
        <w:pStyle w:val="Heading2"/>
      </w:pPr>
      <w:r>
        <w:lastRenderedPageBreak/>
        <w:t xml:space="preserve">Regulation of LNS Domain Function by Alternative Splicing: The Structure of the Ligand-Binding Domain of </w:t>
      </w:r>
      <w:proofErr w:type="spellStart"/>
      <w:r>
        <w:t>Neurexin</w:t>
      </w:r>
      <w:proofErr w:type="spellEnd"/>
      <w:r>
        <w:t xml:space="preserve"> Iβ - Cell Press</w:t>
      </w:r>
    </w:p>
    <w:p w14:paraId="56DB3AD4" w14:textId="77777777" w:rsidR="00020E25" w:rsidRDefault="00020E25" w:rsidP="002129CE">
      <w:pPr>
        <w:pStyle w:val="BodyText"/>
      </w:pPr>
      <w:r>
        <w:t>Oct '99</w:t>
      </w:r>
      <w:r>
        <w:br/>
        <w:t xml:space="preserve">Author(s): Gabby </w:t>
      </w:r>
      <w:proofErr w:type="spellStart"/>
      <w:r>
        <w:t>Rudenko</w:t>
      </w:r>
      <w:proofErr w:type="spellEnd"/>
      <w:r>
        <w:t xml:space="preserve">, Thai Nguyen, </w:t>
      </w:r>
      <w:proofErr w:type="spellStart"/>
      <w:r>
        <w:t>Yogarany</w:t>
      </w:r>
      <w:proofErr w:type="spellEnd"/>
      <w:r>
        <w:t xml:space="preserve"> </w:t>
      </w:r>
      <w:proofErr w:type="spellStart"/>
      <w:r>
        <w:t>Chelliah</w:t>
      </w:r>
      <w:proofErr w:type="spellEnd"/>
      <w:r>
        <w:t xml:space="preserve">, Thomas C. </w:t>
      </w:r>
      <w:proofErr w:type="spellStart"/>
      <w:r>
        <w:t>Südhof</w:t>
      </w:r>
      <w:proofErr w:type="spellEnd"/>
      <w:r>
        <w:t>, Johann Deisenhofer (Rostro Acknowledgements)</w:t>
      </w:r>
      <w:r>
        <w:br/>
        <w:t>Link: http://dx.doi.org/10.1016/S0092-8674(00)80065-3</w:t>
      </w:r>
    </w:p>
    <w:p w14:paraId="336CA817" w14:textId="77777777" w:rsidR="00020E25" w:rsidRDefault="00020E25" w:rsidP="002129CE">
      <w:pPr>
        <w:pStyle w:val="BodyText"/>
        <w:jc w:val="both"/>
      </w:pPr>
      <w:proofErr w:type="spellStart"/>
      <w:r>
        <w:t>Neurexins</w:t>
      </w:r>
      <w:proofErr w:type="spellEnd"/>
      <w:r>
        <w:t xml:space="preserve"> are expressed in hundreds of isoforms </w:t>
      </w:r>
      <w:proofErr w:type="spellStart"/>
      <w:r>
        <w:t>onthe</w:t>
      </w:r>
      <w:proofErr w:type="spellEnd"/>
      <w:r>
        <w:t xml:space="preserve"> neuronal cell surface, where they may function as cell recognition molecules. </w:t>
      </w:r>
      <w:proofErr w:type="spellStart"/>
      <w:r>
        <w:t>Neurexins</w:t>
      </w:r>
      <w:proofErr w:type="spellEnd"/>
      <w:r>
        <w:t xml:space="preserve"> contain LNS domains, folding units found in many proteins like the G domain of </w:t>
      </w:r>
      <w:proofErr w:type="spellStart"/>
      <w:r>
        <w:t>laminin</w:t>
      </w:r>
      <w:proofErr w:type="spellEnd"/>
      <w:r>
        <w:t xml:space="preserve"> A, </w:t>
      </w:r>
      <w:proofErr w:type="spellStart"/>
      <w:r>
        <w:t>agrin</w:t>
      </w:r>
      <w:proofErr w:type="spellEnd"/>
      <w:r>
        <w:t xml:space="preserve">, and slit. The crystal structure of </w:t>
      </w:r>
      <w:proofErr w:type="spellStart"/>
      <w:r>
        <w:t>neurexin</w:t>
      </w:r>
      <w:proofErr w:type="spellEnd"/>
      <w:r>
        <w:t xml:space="preserve"> Iβ, a single LNS domain, reveals two seven-stranded β sheets forming a jelly roll fold with unexpected structural similarity to </w:t>
      </w:r>
      <w:proofErr w:type="spellStart"/>
      <w:r>
        <w:t>lectins</w:t>
      </w:r>
      <w:proofErr w:type="spellEnd"/>
      <w:r>
        <w:t xml:space="preserve">. The LNS domains of </w:t>
      </w:r>
      <w:proofErr w:type="spellStart"/>
      <w:r>
        <w:t>neurexin</w:t>
      </w:r>
      <w:proofErr w:type="spellEnd"/>
      <w:r>
        <w:t xml:space="preserve"> and </w:t>
      </w:r>
      <w:proofErr w:type="spellStart"/>
      <w:r>
        <w:t>agrin</w:t>
      </w:r>
      <w:proofErr w:type="spellEnd"/>
      <w:r>
        <w:t xml:space="preserve"> undergo alternative splicing that modulates their affinity for protein ligands in a neuron-specific manner. These splice sites are localized within loops at one edge of the </w:t>
      </w:r>
      <w:proofErr w:type="gramStart"/>
      <w:r>
        <w:t>jelly roll</w:t>
      </w:r>
      <w:proofErr w:type="gramEnd"/>
      <w:r>
        <w:t xml:space="preserve">, suggesting a distinct protein interaction surface in LNS domains that is regulated by alternative splicing.  </w:t>
      </w:r>
      <w:proofErr w:type="gramStart"/>
      <w:r>
        <w:t xml:space="preserve">(B. Rostro </w:t>
      </w:r>
      <w:proofErr w:type="spellStart"/>
      <w:r>
        <w:t>neurexin</w:t>
      </w:r>
      <w:proofErr w:type="spellEnd"/>
      <w:r>
        <w:t xml:space="preserve"> protein purification and crystallization).</w:t>
      </w:r>
      <w:proofErr w:type="gramEnd"/>
      <w:r>
        <w:t xml:space="preserve"> We are indebted to the Deisenhofer lab members for their support during the structure determination process. In particular, we thank Dr. M. </w:t>
      </w:r>
      <w:proofErr w:type="spellStart"/>
      <w:r>
        <w:t>Machius</w:t>
      </w:r>
      <w:proofErr w:type="spellEnd"/>
      <w:r>
        <w:t xml:space="preserve"> for lively discussions and help in preparing the manuscript and figures, M. </w:t>
      </w:r>
      <w:proofErr w:type="spellStart"/>
      <w:r>
        <w:t>Palnitkar</w:t>
      </w:r>
      <w:proofErr w:type="spellEnd"/>
      <w:r>
        <w:t xml:space="preserve"> for advice on producing the </w:t>
      </w:r>
      <w:proofErr w:type="spellStart"/>
      <w:r>
        <w:t>seleno</w:t>
      </w:r>
      <w:proofErr w:type="spellEnd"/>
      <w:r>
        <w:t xml:space="preserve">-methionine variant, B. Rostro for help in protein purification and crystallization, and Dr. C. </w:t>
      </w:r>
      <w:proofErr w:type="spellStart"/>
      <w:r>
        <w:t>Brautigam</w:t>
      </w:r>
      <w:proofErr w:type="spellEnd"/>
      <w:r>
        <w:t xml:space="preserve"> for critical reading of the manuscript. We are grateful to Dr. Z. </w:t>
      </w:r>
      <w:proofErr w:type="spellStart"/>
      <w:r>
        <w:t>Otwinowski</w:t>
      </w:r>
      <w:proofErr w:type="spellEnd"/>
      <w:r>
        <w:t xml:space="preserve"> and Dr. W. Minor, and the many staff members at the synchrotron </w:t>
      </w:r>
      <w:proofErr w:type="spellStart"/>
      <w:r>
        <w:t>beamlines</w:t>
      </w:r>
      <w:proofErr w:type="spellEnd"/>
      <w:r>
        <w:t xml:space="preserve"> who have offered so much invaluable help during data collection and processing.</w:t>
      </w:r>
    </w:p>
    <w:p w14:paraId="6A79425C" w14:textId="77777777" w:rsidR="00020E25" w:rsidRDefault="00020E25" w:rsidP="002129CE">
      <w:pPr>
        <w:pStyle w:val="Heading1"/>
        <w:jc w:val="both"/>
      </w:pPr>
      <w:r>
        <w:lastRenderedPageBreak/>
        <w:t>Awards &amp; Honors</w:t>
      </w:r>
    </w:p>
    <w:p w14:paraId="48F3B29E" w14:textId="77777777" w:rsidR="00020E25" w:rsidRDefault="00020E25" w:rsidP="002129CE">
      <w:pPr>
        <w:pStyle w:val="Heading2"/>
        <w:jc w:val="both"/>
      </w:pPr>
      <w:r>
        <w:t>CBEN Graduate Fellowship Award 2006-2010</w:t>
      </w:r>
    </w:p>
    <w:p w14:paraId="48182027" w14:textId="77777777" w:rsidR="00020E25" w:rsidRDefault="00020E25" w:rsidP="002129CE">
      <w:pPr>
        <w:pStyle w:val="Heading2"/>
        <w:jc w:val="both"/>
      </w:pPr>
      <w:r>
        <w:t>Activities and Societies: AED, ACS, Golden Key, NSF</w:t>
      </w:r>
    </w:p>
    <w:p w14:paraId="60966051" w14:textId="77777777" w:rsidR="00020E25" w:rsidRDefault="00020E25" w:rsidP="002129CE">
      <w:pPr>
        <w:pStyle w:val="Heading2"/>
        <w:jc w:val="both"/>
      </w:pPr>
      <w:r>
        <w:t>NIH-NCI-Graduate Partnerships Program 2006-2011</w:t>
      </w:r>
    </w:p>
    <w:p w14:paraId="03F9EFB3" w14:textId="77777777" w:rsidR="00020E25" w:rsidRDefault="00020E25" w:rsidP="002129CE">
      <w:pPr>
        <w:pStyle w:val="Heading2"/>
        <w:jc w:val="both"/>
      </w:pPr>
      <w:r>
        <w:t>Best Female Hispanic Engineer in the world 2003 &amp; 2006 (SHPE)</w:t>
      </w:r>
    </w:p>
    <w:p w14:paraId="266D6B90" w14:textId="77777777" w:rsidR="00020E25" w:rsidRDefault="00020E25" w:rsidP="002129CE">
      <w:pPr>
        <w:pStyle w:val="Heading2"/>
        <w:jc w:val="both"/>
      </w:pPr>
      <w:r>
        <w:t>NASA Scholar 2005</w:t>
      </w:r>
    </w:p>
    <w:p w14:paraId="4EC43C5E" w14:textId="77777777" w:rsidR="00020E25" w:rsidRDefault="00020E25" w:rsidP="002129CE">
      <w:pPr>
        <w:pStyle w:val="Heading2"/>
        <w:jc w:val="both"/>
      </w:pPr>
      <w:r>
        <w:t>NSF-AGEP Scholar 2002-2006</w:t>
      </w:r>
    </w:p>
    <w:p w14:paraId="594CBFCF" w14:textId="77777777" w:rsidR="00020E25" w:rsidRDefault="00020E25" w:rsidP="002129CE">
      <w:pPr>
        <w:pStyle w:val="Heading2"/>
        <w:jc w:val="both"/>
      </w:pPr>
      <w:r>
        <w:t>NIH-IRTA 1998-1999</w:t>
      </w:r>
    </w:p>
    <w:p w14:paraId="706743FC" w14:textId="77777777" w:rsidR="00020E25" w:rsidRDefault="00020E25" w:rsidP="002129CE">
      <w:pPr>
        <w:pStyle w:val="Heading2"/>
        <w:jc w:val="both"/>
      </w:pPr>
      <w:r>
        <w:t>NSF Undergraduate Science, Technology, Engineering Scholar 1995-2000</w:t>
      </w:r>
    </w:p>
    <w:p w14:paraId="44A807F1" w14:textId="77777777" w:rsidR="00020E25" w:rsidRDefault="00020E25" w:rsidP="002129CE">
      <w:pPr>
        <w:pStyle w:val="Heading1"/>
        <w:jc w:val="both"/>
      </w:pPr>
      <w:r>
        <w:t>Associations &amp; Organizations</w:t>
      </w:r>
    </w:p>
    <w:p w14:paraId="7D4589E1" w14:textId="77777777" w:rsidR="00020E25" w:rsidRDefault="00020E25" w:rsidP="002129CE">
      <w:pPr>
        <w:pStyle w:val="Heading2"/>
        <w:jc w:val="both"/>
      </w:pPr>
      <w:r>
        <w:t>Tourette Syndrome Association</w:t>
      </w:r>
    </w:p>
    <w:p w14:paraId="6FC77B11" w14:textId="77777777" w:rsidR="00020E25" w:rsidRDefault="00020E25" w:rsidP="002129CE">
      <w:pPr>
        <w:pStyle w:val="Heading2"/>
        <w:jc w:val="both"/>
      </w:pPr>
      <w:r>
        <w:t>United Nations</w:t>
      </w:r>
    </w:p>
    <w:p w14:paraId="52C91E9B" w14:textId="77777777" w:rsidR="00020E25" w:rsidRDefault="00020E25" w:rsidP="002129CE">
      <w:pPr>
        <w:pStyle w:val="Heading2"/>
        <w:jc w:val="both"/>
      </w:pPr>
      <w:r>
        <w:t>NATO</w:t>
      </w:r>
    </w:p>
    <w:p w14:paraId="08A7FBA6" w14:textId="77777777" w:rsidR="00020E25" w:rsidRDefault="00020E25" w:rsidP="002129CE">
      <w:pPr>
        <w:pStyle w:val="Heading2"/>
        <w:jc w:val="both"/>
      </w:pPr>
      <w:r>
        <w:t>The World Bank</w:t>
      </w:r>
    </w:p>
    <w:p w14:paraId="2F6DD2E4" w14:textId="77777777" w:rsidR="00020E25" w:rsidRDefault="00020E25" w:rsidP="002129CE">
      <w:pPr>
        <w:pStyle w:val="Heading2"/>
        <w:jc w:val="both"/>
      </w:pPr>
      <w:r>
        <w:t>Physics Institute UNAM</w:t>
      </w:r>
    </w:p>
    <w:p w14:paraId="23404886" w14:textId="77777777" w:rsidR="00020E25" w:rsidRDefault="00020E25" w:rsidP="002129CE">
      <w:pPr>
        <w:pStyle w:val="Heading2"/>
        <w:jc w:val="both"/>
      </w:pPr>
      <w:r>
        <w:t>The World Future Council</w:t>
      </w:r>
    </w:p>
    <w:p w14:paraId="742B1265" w14:textId="77777777" w:rsidR="00020E25" w:rsidRDefault="00020E25" w:rsidP="002129CE">
      <w:pPr>
        <w:pStyle w:val="Heading1"/>
        <w:jc w:val="both"/>
      </w:pPr>
      <w:r>
        <w:t>Volunteering &amp; Causes</w:t>
      </w:r>
    </w:p>
    <w:p w14:paraId="336DA51A" w14:textId="77777777" w:rsidR="00020E25" w:rsidRDefault="00020E25" w:rsidP="002129CE">
      <w:pPr>
        <w:pStyle w:val="Heading2"/>
        <w:jc w:val="both"/>
      </w:pPr>
      <w:r>
        <w:t>http://www.pontos.dk</w:t>
      </w:r>
    </w:p>
    <w:p w14:paraId="1063AC64" w14:textId="77777777" w:rsidR="00020E25" w:rsidRDefault="00020E25" w:rsidP="002129CE">
      <w:pPr>
        <w:pStyle w:val="BodyText"/>
        <w:jc w:val="both"/>
      </w:pPr>
      <w:r>
        <w:t xml:space="preserve">The Black Sea, known to the Greeks as </w:t>
      </w:r>
      <w:proofErr w:type="spellStart"/>
      <w:r>
        <w:t>Pontos</w:t>
      </w:r>
      <w:proofErr w:type="spellEnd"/>
      <w:r>
        <w:t xml:space="preserve"> </w:t>
      </w:r>
      <w:proofErr w:type="spellStart"/>
      <w:r>
        <w:t>Euxeinos</w:t>
      </w:r>
      <w:proofErr w:type="spellEnd"/>
      <w:r>
        <w:t xml:space="preserve"> or the 'Hospitable Sea', is the focus of this interdisciplinary research </w:t>
      </w:r>
      <w:proofErr w:type="spellStart"/>
      <w:r>
        <w:t>centre</w:t>
      </w:r>
      <w:proofErr w:type="spellEnd"/>
      <w:r>
        <w:t xml:space="preserve">, which is concerned with ethnic relations, cultural interaction, and economic interdependence in the Black Sea region in the period c. 700 BC-AD 325, but with a main focus on the years ca. 400 BC-100 AD. </w:t>
      </w:r>
    </w:p>
    <w:p w14:paraId="5AD938EA" w14:textId="77777777" w:rsidR="00020E25" w:rsidRDefault="00020E25" w:rsidP="002129CE">
      <w:pPr>
        <w:pStyle w:val="Heading2"/>
        <w:jc w:val="both"/>
      </w:pPr>
      <w:r>
        <w:t>http://www.illuminatedpage.com/history.html</w:t>
      </w:r>
    </w:p>
    <w:p w14:paraId="5A6958E0" w14:textId="77777777" w:rsidR="00020E25" w:rsidRDefault="00020E25" w:rsidP="002129CE">
      <w:pPr>
        <w:pStyle w:val="BodyText"/>
        <w:jc w:val="both"/>
      </w:pPr>
      <w:r>
        <w:t xml:space="preserve">On the Illuminati, wherein the Middle Ages all books were hand-written original works of art. These “illuminated” manuscripts were so called because of their frequent incorporation of gold or sometimes silver leaf onto the page. Illumination comes from the Latin word </w:t>
      </w:r>
      <w:proofErr w:type="spellStart"/>
      <w:r>
        <w:t>illuminare</w:t>
      </w:r>
      <w:proofErr w:type="spellEnd"/>
      <w:r>
        <w:t xml:space="preserve">, </w:t>
      </w:r>
      <w:proofErr w:type="gramStart"/>
      <w:r>
        <w:t>meaning</w:t>
      </w:r>
      <w:proofErr w:type="gramEnd"/>
      <w:r>
        <w:t xml:space="preserve"> “light up,” and when one sees one of these brilliant manuscripts in person, the term makes sense.  Illuminators usually belonged either to the painter’s guild or another guild involved in the book trade. Most illuminators remained anonymous until the late </w:t>
      </w:r>
      <w:proofErr w:type="gramStart"/>
      <w:r>
        <w:t>Middle</w:t>
      </w:r>
      <w:proofErr w:type="gramEnd"/>
      <w:r>
        <w:t xml:space="preserve"> Ages. With the gradual rise in status from artisan to artist, more illuminators in the late </w:t>
      </w:r>
      <w:proofErr w:type="gramStart"/>
      <w:r>
        <w:t>Middle</w:t>
      </w:r>
      <w:proofErr w:type="gramEnd"/>
      <w:r>
        <w:t xml:space="preserve"> Ages began to sign their work, and often also included a small pictorial representation of themselves somewhere in the work.</w:t>
      </w:r>
    </w:p>
    <w:p w14:paraId="16836A7C" w14:textId="77777777" w:rsidR="00020E25" w:rsidRDefault="00020E25" w:rsidP="002129CE">
      <w:pPr>
        <w:pStyle w:val="Heading1"/>
        <w:jc w:val="both"/>
      </w:pPr>
      <w:r>
        <w:lastRenderedPageBreak/>
        <w:t>Certifications &amp; Licenses</w:t>
      </w:r>
    </w:p>
    <w:p w14:paraId="4A98DA1B" w14:textId="77777777" w:rsidR="00020E25" w:rsidRDefault="00020E25" w:rsidP="002129CE">
      <w:pPr>
        <w:pStyle w:val="Heading2"/>
      </w:pPr>
      <w:r>
        <w:t>Sigma Six - Abbott Laboratories</w:t>
      </w:r>
    </w:p>
    <w:p w14:paraId="64F42D73" w14:textId="77777777" w:rsidR="00020E25" w:rsidRDefault="00020E25" w:rsidP="002129CE">
      <w:pPr>
        <w:pStyle w:val="BodyText"/>
      </w:pPr>
      <w:r>
        <w:t>Abbott Laboratories</w:t>
      </w:r>
      <w:r>
        <w:br/>
        <w:t>Jun '13</w:t>
      </w:r>
    </w:p>
    <w:p w14:paraId="06808759" w14:textId="77777777" w:rsidR="00020E25" w:rsidRDefault="00020E25" w:rsidP="002129CE">
      <w:pPr>
        <w:pStyle w:val="BodyText"/>
      </w:pPr>
      <w:proofErr w:type="gramStart"/>
      <w:r>
        <w:t>certification</w:t>
      </w:r>
      <w:proofErr w:type="gramEnd"/>
      <w:r>
        <w:t>; found in CERTIFICATIONS</w:t>
      </w:r>
    </w:p>
    <w:p w14:paraId="0BD50A65" w14:textId="77777777" w:rsidR="00020E25" w:rsidRDefault="00020E25" w:rsidP="002129CE">
      <w:pPr>
        <w:pStyle w:val="Heading2"/>
      </w:pPr>
      <w:r>
        <w:t>CAPA - Abbott Laboratories</w:t>
      </w:r>
    </w:p>
    <w:p w14:paraId="06FC8CDA" w14:textId="77777777" w:rsidR="00020E25" w:rsidRDefault="00020E25" w:rsidP="002129CE">
      <w:pPr>
        <w:pStyle w:val="BodyText"/>
      </w:pPr>
      <w:r>
        <w:t>Abbott Laboratories</w:t>
      </w:r>
      <w:r>
        <w:br/>
        <w:t>Jun '13</w:t>
      </w:r>
    </w:p>
    <w:p w14:paraId="21B4379A" w14:textId="77777777" w:rsidR="00020E25" w:rsidRDefault="00020E25" w:rsidP="002129CE">
      <w:pPr>
        <w:pStyle w:val="BodyText"/>
      </w:pPr>
      <w:proofErr w:type="gramStart"/>
      <w:r>
        <w:t>certification</w:t>
      </w:r>
      <w:proofErr w:type="gramEnd"/>
      <w:r>
        <w:t>; matched to list</w:t>
      </w:r>
    </w:p>
    <w:p w14:paraId="19C5CF76" w14:textId="77777777" w:rsidR="00020E25" w:rsidRDefault="00020E25" w:rsidP="002129CE">
      <w:pPr>
        <w:pStyle w:val="Heading2"/>
      </w:pPr>
      <w:r>
        <w:t>Texas State Notary - State of Texas</w:t>
      </w:r>
    </w:p>
    <w:p w14:paraId="54B4A467" w14:textId="77777777" w:rsidR="00020E25" w:rsidRDefault="00020E25" w:rsidP="002129CE">
      <w:pPr>
        <w:pStyle w:val="BodyText"/>
      </w:pPr>
      <w:r>
        <w:t>State of Texas</w:t>
      </w:r>
      <w:r>
        <w:br/>
        <w:t>Apr '12</w:t>
      </w:r>
    </w:p>
    <w:p w14:paraId="3113E8A6" w14:textId="77777777" w:rsidR="00020E25" w:rsidRDefault="00020E25" w:rsidP="002129CE">
      <w:pPr>
        <w:pStyle w:val="BodyText"/>
      </w:pPr>
      <w:proofErr w:type="gramStart"/>
      <w:r>
        <w:t>certification</w:t>
      </w:r>
      <w:proofErr w:type="gramEnd"/>
      <w:r>
        <w:t>; found in CERTIFICATIONS</w:t>
      </w:r>
    </w:p>
    <w:p w14:paraId="63D0EAFD" w14:textId="77777777" w:rsidR="00020E25" w:rsidRDefault="00020E25" w:rsidP="002129CE">
      <w:pPr>
        <w:pStyle w:val="Heading1"/>
      </w:pPr>
      <w:r>
        <w:t>Patents</w:t>
      </w:r>
    </w:p>
    <w:p w14:paraId="60D3DF13" w14:textId="77777777" w:rsidR="00020E25" w:rsidRDefault="00020E25" w:rsidP="002129CE">
      <w:pPr>
        <w:pStyle w:val="Heading2"/>
        <w:jc w:val="both"/>
      </w:pPr>
      <w:r>
        <w:t>Patents</w:t>
      </w:r>
    </w:p>
    <w:p w14:paraId="3B21BCB6" w14:textId="77777777" w:rsidR="00020E25" w:rsidRDefault="00020E25" w:rsidP="002129CE">
      <w:pPr>
        <w:pStyle w:val="BodyText"/>
        <w:jc w:val="both"/>
      </w:pPr>
      <w:r>
        <w:t>USPTO</w:t>
      </w:r>
      <w:r>
        <w:br/>
        <w:t>Mar '14</w:t>
      </w:r>
    </w:p>
    <w:p w14:paraId="18515FAC" w14:textId="77777777" w:rsidR="00020E25" w:rsidRDefault="00020E25" w:rsidP="002129CE">
      <w:pPr>
        <w:pStyle w:val="BodyText"/>
        <w:jc w:val="both"/>
      </w:pPr>
      <w:r>
        <w:t>Gelled nanotube-containing heat transfer medium.</w:t>
      </w:r>
    </w:p>
    <w:p w14:paraId="04CFFCE4" w14:textId="77777777" w:rsidR="00020E25" w:rsidRDefault="00020E25" w:rsidP="002129CE">
      <w:pPr>
        <w:pStyle w:val="BodyText"/>
        <w:jc w:val="both"/>
      </w:pPr>
      <w:r>
        <w:t>United States Patent US08663495B1</w:t>
      </w:r>
    </w:p>
    <w:p w14:paraId="3A255B2B" w14:textId="77777777" w:rsidR="00020E25" w:rsidRDefault="00020E25" w:rsidP="002129CE">
      <w:pPr>
        <w:pStyle w:val="BodyText"/>
        <w:jc w:val="both"/>
      </w:pPr>
      <w:r>
        <w:t>Issued March 4, 2014</w:t>
      </w:r>
    </w:p>
    <w:p w14:paraId="46275E22" w14:textId="77777777" w:rsidR="00020E25" w:rsidRDefault="00020E25" w:rsidP="002129CE">
      <w:pPr>
        <w:pStyle w:val="BodyText"/>
        <w:jc w:val="both"/>
      </w:pPr>
      <w:r>
        <w:t> </w:t>
      </w:r>
    </w:p>
    <w:p w14:paraId="6F530C33" w14:textId="77777777" w:rsidR="00020E25" w:rsidRDefault="00020E25" w:rsidP="002129CE">
      <w:pPr>
        <w:pStyle w:val="BodyText"/>
        <w:jc w:val="both"/>
      </w:pPr>
    </w:p>
    <w:p w14:paraId="6007F62A" w14:textId="77777777" w:rsidR="00020E25" w:rsidRDefault="00020E25" w:rsidP="002129CE">
      <w:pPr>
        <w:pStyle w:val="Heading1"/>
        <w:jc w:val="both"/>
      </w:pPr>
      <w:r>
        <w:t>About Me</w:t>
      </w:r>
    </w:p>
    <w:p w14:paraId="2C7B89FE" w14:textId="77777777" w:rsidR="00020E25" w:rsidRDefault="00020E25" w:rsidP="002129CE">
      <w:pPr>
        <w:pStyle w:val="BodyText"/>
        <w:jc w:val="both"/>
      </w:pPr>
      <w:r>
        <w:t>I'm a seasoned Scientist with a background in research and development with product field introduction and market support experience.  A vast majority of my work entails mass production, automation and quality control work.</w:t>
      </w:r>
    </w:p>
    <w:p w14:paraId="1A699BDC" w14:textId="77777777" w:rsidR="00020E25" w:rsidRDefault="00020E25" w:rsidP="002129CE">
      <w:pPr>
        <w:pStyle w:val="BodyText"/>
        <w:jc w:val="both"/>
      </w:pPr>
      <w:r>
        <w:t>As a theoretical physics I have spent the last 8 years working on fluid transport u</w:t>
      </w:r>
      <w:r>
        <w:t>sing reversible thermodynamics</w:t>
      </w:r>
      <w:r>
        <w:t>.  Over the years I have studied heat transfer, fluidics, molecular transport, protein crystallography and solid state physics and have worked as an experimentalist studying bonding in lattices and solids</w:t>
      </w:r>
      <w:r>
        <w:t>, and fluid handling systems (building and development of these)</w:t>
      </w:r>
      <w:r>
        <w:t>.</w:t>
      </w:r>
    </w:p>
    <w:p w14:paraId="608CFE71" w14:textId="77777777" w:rsidR="00020E25" w:rsidRDefault="00020E25" w:rsidP="002129CE">
      <w:pPr>
        <w:pStyle w:val="BodyText"/>
        <w:jc w:val="both"/>
      </w:pPr>
      <w:r>
        <w:t>I have developed materials, modeled and simulated these using unique physics, and programs.  This has been important to the fields of oil gas, medicine, pharmaceuticals, composites, aerospace, biofuels, and general science.</w:t>
      </w:r>
    </w:p>
    <w:p w14:paraId="1C0A25BF" w14:textId="77777777" w:rsidR="00020E25" w:rsidRDefault="00020E25" w:rsidP="002129CE">
      <w:pPr>
        <w:pStyle w:val="BodyText"/>
        <w:jc w:val="both"/>
      </w:pPr>
      <w:r>
        <w:t xml:space="preserve">I should also mention that I’m very intelligent, Hispanic, suffer from </w:t>
      </w:r>
      <w:proofErr w:type="spellStart"/>
      <w:proofErr w:type="gramStart"/>
      <w:r>
        <w:t>l'enfant</w:t>
      </w:r>
      <w:proofErr w:type="spellEnd"/>
      <w:proofErr w:type="gramEnd"/>
      <w:r>
        <w:t xml:space="preserve"> terrible, and being a female and all, that does tend to intimidate some, although it shouldn’t, there’s no need for that.  I'm just the haughty "know it all" or at least tries to know it all, and this can be very annoying to some</w:t>
      </w:r>
      <w:r w:rsidR="002129CE">
        <w:t>, if you or someone you know complains about such things stop, it’s just me trying to be helpful, and some people dislike that, they prefer having a hard time and not know</w:t>
      </w:r>
      <w:r>
        <w:t>. </w:t>
      </w:r>
    </w:p>
    <w:p w14:paraId="4C56CB0E" w14:textId="77777777" w:rsidR="00020E25" w:rsidRDefault="00020E25" w:rsidP="002129CE">
      <w:pPr>
        <w:pStyle w:val="BodyText"/>
        <w:jc w:val="both"/>
      </w:pPr>
      <w:r>
        <w:t>Now, I do have a dismissed disposed pled not guilty, found not guilty to a Failure to ID dismissed misdemeanor, where I identified as Betty, my preferred name, as opposed</w:t>
      </w:r>
      <w:r>
        <w:t xml:space="preserve"> to my legal name Bertha Rostro, this was dismissed and closed (no the record is not expunged and no I never did probation, and no I never pled no contest or anything other than not guilty and was found not guilty).  I have learned to identify as Be</w:t>
      </w:r>
      <w:r w:rsidR="002129CE">
        <w:t>rtha Rostro from this and some people complain cause I just don’t look like a Bertha (go figure).</w:t>
      </w:r>
      <w:bookmarkStart w:id="0" w:name="_GoBack"/>
      <w:bookmarkEnd w:id="0"/>
    </w:p>
    <w:p w14:paraId="38B8BA8B" w14:textId="77777777" w:rsidR="00020E25" w:rsidRDefault="00020E25" w:rsidP="002129CE">
      <w:pPr>
        <w:pStyle w:val="BodyText"/>
        <w:jc w:val="both"/>
      </w:pPr>
      <w:r>
        <w:lastRenderedPageBreak/>
        <w:t>As a borderline atheist and agnostic, although raised Catholic, I should inform you that I engage in the historical studies of science and the Pontus lineages.  That being stated, I am an advocate of Euhemerism and contribute to various agnostic and atheist think tanks and societies through publications and writings, as well as lectures as reflected in my resume.</w:t>
      </w:r>
    </w:p>
    <w:p w14:paraId="21D933E6" w14:textId="77777777" w:rsidR="00020E25" w:rsidRDefault="00020E25" w:rsidP="002129CE">
      <w:pPr>
        <w:pStyle w:val="BodyText"/>
        <w:jc w:val="both"/>
      </w:pPr>
      <w:r>
        <w:t>Note that I did do my Masters with ARL and we did develop advanced technologies, however scary those are, there is no need to be scared of the Military, I have tons of relatives in the Military in active duty in Iraq, Afghanistan, Ukraine, Kuwait, and all over the world. </w:t>
      </w:r>
      <w:r>
        <w:t xml:space="preserve"> I come from a military family.</w:t>
      </w:r>
    </w:p>
    <w:p w14:paraId="24A8CA62" w14:textId="77777777" w:rsidR="00020E25" w:rsidRDefault="00020E25" w:rsidP="002129CE">
      <w:pPr>
        <w:pStyle w:val="BodyText"/>
        <w:jc w:val="both"/>
      </w:pPr>
      <w:r>
        <w:t>Well, thank you for your time.</w:t>
      </w:r>
    </w:p>
    <w:p w14:paraId="7A68E48B" w14:textId="77777777" w:rsidR="00020E25" w:rsidRDefault="00020E25" w:rsidP="002129CE">
      <w:pPr>
        <w:pStyle w:val="BodyText"/>
        <w:jc w:val="both"/>
      </w:pPr>
      <w:r>
        <w:t>Sincerely,</w:t>
      </w:r>
    </w:p>
    <w:p w14:paraId="2514AB9F" w14:textId="77777777" w:rsidR="00020E25" w:rsidRDefault="00020E25" w:rsidP="002129CE">
      <w:pPr>
        <w:pStyle w:val="BodyText"/>
        <w:jc w:val="both"/>
      </w:pPr>
      <w:r>
        <w:t>Dr. Rostro</w:t>
      </w:r>
    </w:p>
    <w:p w14:paraId="2508C7CF" w14:textId="77777777" w:rsidR="00020E25" w:rsidRDefault="00020E25" w:rsidP="002129CE">
      <w:pPr>
        <w:pStyle w:val="BodyText"/>
        <w:jc w:val="both"/>
      </w:pPr>
      <w:r>
        <w:t>DrRostro@bcrscience.com</w:t>
      </w:r>
    </w:p>
    <w:p w14:paraId="5CE609E4" w14:textId="77777777" w:rsidR="00020E25" w:rsidRDefault="00020E25" w:rsidP="002129CE">
      <w:pPr>
        <w:pStyle w:val="Heading1"/>
        <w:jc w:val="both"/>
      </w:pPr>
      <w:r>
        <w:t>Work Samples</w:t>
      </w:r>
    </w:p>
    <w:p w14:paraId="00166ACA" w14:textId="77777777" w:rsidR="00020E25" w:rsidRDefault="00020E25" w:rsidP="002129CE">
      <w:pPr>
        <w:pStyle w:val="Heading2"/>
        <w:jc w:val="both"/>
      </w:pPr>
      <w:r>
        <w:t>Oil Misting for Refineries, Industries</w:t>
      </w:r>
    </w:p>
    <w:p w14:paraId="770B7DA1" w14:textId="77777777" w:rsidR="00020E25" w:rsidRDefault="00020E25" w:rsidP="002129CE">
      <w:pPr>
        <w:pStyle w:val="BodyText"/>
        <w:jc w:val="both"/>
      </w:pPr>
      <w:r>
        <w:t>Oil Misting in Industry</w:t>
      </w:r>
    </w:p>
    <w:p w14:paraId="0EDF76D0" w14:textId="77777777" w:rsidR="00020E25" w:rsidRDefault="00020E25" w:rsidP="002129CE">
      <w:pPr>
        <w:pStyle w:val="Heading1"/>
        <w:jc w:val="both"/>
      </w:pPr>
      <w:r>
        <w:t>Social Media &amp; Personal Websites</w:t>
      </w:r>
    </w:p>
    <w:p w14:paraId="2DDDCB47" w14:textId="77777777" w:rsidR="00020E25" w:rsidRDefault="00020E25" w:rsidP="002129CE">
      <w:pPr>
        <w:pStyle w:val="BodyText"/>
      </w:pPr>
      <w:r>
        <w:rPr>
          <w:b/>
        </w:rPr>
        <w:t xml:space="preserve">BCR Science, </w:t>
      </w:r>
      <w:proofErr w:type="gramStart"/>
      <w:r>
        <w:rPr>
          <w:b/>
        </w:rPr>
        <w:t>PLLC</w:t>
      </w:r>
      <w:r>
        <w:t xml:space="preserve"> :</w:t>
      </w:r>
      <w:proofErr w:type="gramEnd"/>
      <w:r>
        <w:t xml:space="preserve"> (</w:t>
      </w:r>
      <w:hyperlink r:id="rId5" w:history="1">
        <w:r>
          <w:t>http://www.bcrscience.com</w:t>
        </w:r>
      </w:hyperlink>
      <w:r>
        <w:t>)</w:t>
      </w:r>
      <w:r>
        <w:br/>
        <w:t>My extra small company.  Showcases some of my work.</w:t>
      </w:r>
    </w:p>
    <w:p w14:paraId="30CC21BC" w14:textId="77777777" w:rsidR="00020E25" w:rsidRDefault="00020E25" w:rsidP="002129CE">
      <w:pPr>
        <w:pStyle w:val="Heading1"/>
      </w:pPr>
      <w:r>
        <w:t>References</w:t>
      </w:r>
    </w:p>
    <w:p w14:paraId="2236F2F4" w14:textId="77777777" w:rsidR="00020E25" w:rsidRDefault="00020E25" w:rsidP="002129CE">
      <w:pPr>
        <w:pStyle w:val="Heading2"/>
      </w:pPr>
      <w:r>
        <w:t xml:space="preserve">Merlyn </w:t>
      </w:r>
      <w:proofErr w:type="spellStart"/>
      <w:r>
        <w:t>Pulikkathara</w:t>
      </w:r>
      <w:proofErr w:type="spellEnd"/>
      <w:r>
        <w:t>, Ph.D.</w:t>
      </w:r>
    </w:p>
    <w:p w14:paraId="31134353" w14:textId="77777777" w:rsidR="00020E25" w:rsidRDefault="00020E25" w:rsidP="002129CE">
      <w:pPr>
        <w:pStyle w:val="BodyText"/>
      </w:pPr>
      <w:r>
        <w:t>Title: Chemical Engineer Pressure Pumping Chemistry Schlumberger</w:t>
      </w:r>
      <w:r>
        <w:br/>
        <w:t>Company: Schlumberger</w:t>
      </w:r>
      <w:r>
        <w:br/>
        <w:t>Company Website: http://www.slb.com/</w:t>
      </w:r>
      <w:r>
        <w:br/>
        <w:t>Phone: 281-285-7944</w:t>
      </w:r>
      <w:r>
        <w:br/>
        <w:t>Email: MPulikkathara@slb.com</w:t>
      </w:r>
    </w:p>
    <w:p w14:paraId="4B0A81F9" w14:textId="77777777" w:rsidR="00020E25" w:rsidRDefault="00020E25" w:rsidP="002129CE">
      <w:pPr>
        <w:pStyle w:val="BodyText"/>
        <w:jc w:val="both"/>
      </w:pPr>
      <w:r>
        <w:t xml:space="preserve">Former Manager, known each other for over 14 years.  We worked together on various projects while Dr. </w:t>
      </w:r>
      <w:proofErr w:type="spellStart"/>
      <w:r>
        <w:t>Pulikkathara</w:t>
      </w:r>
      <w:proofErr w:type="spellEnd"/>
      <w:r>
        <w:t xml:space="preserve"> was finishing her MSc and PhD at NASA-Langley-US Air Force, and I was NASA-JSC, ARL. Dr. </w:t>
      </w:r>
      <w:proofErr w:type="spellStart"/>
      <w:r>
        <w:t>Pulikkathara</w:t>
      </w:r>
      <w:proofErr w:type="spellEnd"/>
      <w:r>
        <w:t xml:space="preserve"> went on to do a summer intern for a Nobel Laureate Gerhard </w:t>
      </w:r>
      <w:proofErr w:type="spellStart"/>
      <w:r>
        <w:t>Ertl</w:t>
      </w:r>
      <w:proofErr w:type="spellEnd"/>
      <w:r>
        <w:t xml:space="preserve"> at Max Planck Institute (expert on Haber process) centering on Urea and SWNT's.  Dr. </w:t>
      </w:r>
      <w:proofErr w:type="spellStart"/>
      <w:r>
        <w:t>Pulikkathara</w:t>
      </w:r>
      <w:proofErr w:type="spellEnd"/>
      <w:r>
        <w:t xml:space="preserve"> then continued her work with nano diamonds with some of Moscow </w:t>
      </w:r>
      <w:proofErr w:type="gramStart"/>
      <w:r>
        <w:t>States'</w:t>
      </w:r>
      <w:proofErr w:type="gramEnd"/>
      <w:r>
        <w:t xml:space="preserve"> and Russia's most prestigious scholars.  Dr. </w:t>
      </w:r>
      <w:proofErr w:type="spellStart"/>
      <w:r>
        <w:t>Pulikkathara</w:t>
      </w:r>
      <w:proofErr w:type="spellEnd"/>
      <w:r>
        <w:t xml:space="preserve"> continues her work at Schlumberger, and is an expert in composites, energy exploration and production, imaging, plasma research, and RF technologies, as well as nano diamonds for advanced and cutting edge technologies for extreme environments and critical missions deployments.</w:t>
      </w:r>
    </w:p>
    <w:p w14:paraId="6D28F77C" w14:textId="77777777" w:rsidR="00020E25" w:rsidRDefault="00020E25" w:rsidP="002129CE">
      <w:pPr>
        <w:pStyle w:val="Heading2"/>
        <w:jc w:val="both"/>
      </w:pPr>
      <w:proofErr w:type="spellStart"/>
      <w:r>
        <w:t>Lothar</w:t>
      </w:r>
      <w:proofErr w:type="spellEnd"/>
      <w:r>
        <w:t xml:space="preserve"> </w:t>
      </w:r>
      <w:proofErr w:type="spellStart"/>
      <w:r>
        <w:t>Esser</w:t>
      </w:r>
      <w:proofErr w:type="spellEnd"/>
      <w:r>
        <w:t>, PhD</w:t>
      </w:r>
    </w:p>
    <w:p w14:paraId="57AB3B91" w14:textId="77777777" w:rsidR="00020E25" w:rsidRDefault="00020E25" w:rsidP="002129CE">
      <w:pPr>
        <w:pStyle w:val="BodyText"/>
      </w:pPr>
      <w:r>
        <w:t>Title: Laboratory of Cell Biology Crystallography Section Staff Scientist</w:t>
      </w:r>
      <w:r>
        <w:br/>
        <w:t>Company: Center for Cancer Research National Cancer Institute National Institutes of Health</w:t>
      </w:r>
      <w:r>
        <w:br/>
        <w:t>Company Website: http://ccr.cancer.gov/</w:t>
      </w:r>
      <w:r>
        <w:br/>
        <w:t>Phone: 301-435-6316</w:t>
      </w:r>
      <w:r>
        <w:br/>
        <w:t>Email: lesser@helix.nih.gov</w:t>
      </w:r>
    </w:p>
    <w:p w14:paraId="5F191CB0" w14:textId="77777777" w:rsidR="00020E25" w:rsidRDefault="00020E25" w:rsidP="002129CE">
      <w:pPr>
        <w:pStyle w:val="BodyText"/>
        <w:jc w:val="both"/>
      </w:pPr>
      <w:r>
        <w:t xml:space="preserve">Former Manager, known each other for over 20 years.  We worked together at NIH, </w:t>
      </w:r>
      <w:proofErr w:type="gramStart"/>
      <w:r>
        <w:t>NCI,</w:t>
      </w:r>
      <w:proofErr w:type="gramEnd"/>
      <w:r>
        <w:t xml:space="preserve"> he served as my GPP-NIH PhD thesis (2006-2011) advisor (extramural training NIH) at MD Anderson.  In the late 1990's and early 2000's we worked together while in the lab of Nobel Laureate </w:t>
      </w:r>
      <w:proofErr w:type="spellStart"/>
      <w:r>
        <w:t>Johans</w:t>
      </w:r>
      <w:proofErr w:type="spellEnd"/>
      <w:r>
        <w:t xml:space="preserve"> Deisenhofer, while I worked on the </w:t>
      </w:r>
      <w:proofErr w:type="spellStart"/>
      <w:r>
        <w:t>Neurexin</w:t>
      </w:r>
      <w:proofErr w:type="spellEnd"/>
      <w:r>
        <w:t xml:space="preserve"> Project under Nobel Laureate Goldstein and Nobel Laureate Brown, Nobel Laureate Gilman, and Nobel Laureate </w:t>
      </w:r>
      <w:proofErr w:type="spellStart"/>
      <w:r>
        <w:t>Sudhof</w:t>
      </w:r>
      <w:proofErr w:type="spellEnd"/>
      <w:r>
        <w:t xml:space="preserve">.  I was working on Dr. </w:t>
      </w:r>
      <w:proofErr w:type="spellStart"/>
      <w:r>
        <w:t>Sudhof's</w:t>
      </w:r>
      <w:proofErr w:type="spellEnd"/>
      <w:r>
        <w:t xml:space="preserve"> </w:t>
      </w:r>
      <w:proofErr w:type="spellStart"/>
      <w:r>
        <w:t>neurexin</w:t>
      </w:r>
      <w:proofErr w:type="spellEnd"/>
      <w:r>
        <w:t xml:space="preserve"> </w:t>
      </w:r>
      <w:proofErr w:type="gramStart"/>
      <w:r>
        <w:t>project which</w:t>
      </w:r>
      <w:proofErr w:type="gramEnd"/>
      <w:r>
        <w:t xml:space="preserve"> proved alternative splicing and became extremely important.</w:t>
      </w:r>
    </w:p>
    <w:p w14:paraId="616E852B" w14:textId="77777777" w:rsidR="00020E25" w:rsidRDefault="00020E25" w:rsidP="002129CE">
      <w:pPr>
        <w:pStyle w:val="Heading2"/>
      </w:pPr>
      <w:r>
        <w:lastRenderedPageBreak/>
        <w:t xml:space="preserve">Ret. Col. Leonard </w:t>
      </w:r>
      <w:proofErr w:type="spellStart"/>
      <w:r>
        <w:t>Leasser</w:t>
      </w:r>
      <w:proofErr w:type="spellEnd"/>
    </w:p>
    <w:p w14:paraId="67F7BEC6" w14:textId="77777777" w:rsidR="00020E25" w:rsidRDefault="00020E25" w:rsidP="002129CE">
      <w:pPr>
        <w:pStyle w:val="BodyText"/>
      </w:pPr>
      <w:r>
        <w:t>Title: CEO</w:t>
      </w:r>
      <w:r>
        <w:br/>
        <w:t xml:space="preserve">Company: </w:t>
      </w:r>
      <w:proofErr w:type="spellStart"/>
      <w:r>
        <w:t>Leasser</w:t>
      </w:r>
      <w:proofErr w:type="spellEnd"/>
      <w:r>
        <w:t xml:space="preserve"> Enterprises, LLC</w:t>
      </w:r>
      <w:r>
        <w:br/>
        <w:t>Email: LLEASSEAR@AOL.COM</w:t>
      </w:r>
    </w:p>
    <w:p w14:paraId="265EB14F" w14:textId="77777777" w:rsidR="00020E25" w:rsidRDefault="00020E25" w:rsidP="002129CE">
      <w:pPr>
        <w:pStyle w:val="BodyText"/>
        <w:jc w:val="both"/>
      </w:pPr>
      <w:r>
        <w:t xml:space="preserve">Worked with Ret. Colonel </w:t>
      </w:r>
      <w:proofErr w:type="spellStart"/>
      <w:r>
        <w:t>Leassear</w:t>
      </w:r>
      <w:proofErr w:type="spellEnd"/>
      <w:r>
        <w:t xml:space="preserve"> on outsourcing Dr. Merlyn X. </w:t>
      </w:r>
      <w:proofErr w:type="spellStart"/>
      <w:r>
        <w:t>Pulikkathara's</w:t>
      </w:r>
      <w:proofErr w:type="spellEnd"/>
      <w:r>
        <w:t xml:space="preserve"> </w:t>
      </w:r>
      <w:proofErr w:type="spellStart"/>
      <w:r>
        <w:t>Nanodiamond</w:t>
      </w:r>
      <w:proofErr w:type="spellEnd"/>
      <w:r>
        <w:t xml:space="preserve"> work from her PhD, which she herself discovered during her PhD while at Rice and NASA-Langley.  </w:t>
      </w:r>
      <w:proofErr w:type="spellStart"/>
      <w:r>
        <w:t>Leassear</w:t>
      </w:r>
      <w:proofErr w:type="spellEnd"/>
      <w:r>
        <w:t xml:space="preserve"> Enterprises, L.L.C. develops and initiates sales of industrial diamonds to the United States military-industrial complex. </w:t>
      </w:r>
      <w:proofErr w:type="spellStart"/>
      <w:r>
        <w:t>Leassear</w:t>
      </w:r>
      <w:proofErr w:type="spellEnd"/>
      <w:r>
        <w:t xml:space="preserve"> Enterprises’ President and CEO is Retired US Army Colonel Leonard A. </w:t>
      </w:r>
      <w:proofErr w:type="spellStart"/>
      <w:r>
        <w:t>Leassear</w:t>
      </w:r>
      <w:proofErr w:type="spellEnd"/>
      <w:r>
        <w:t xml:space="preserve">.  Col </w:t>
      </w:r>
      <w:proofErr w:type="spellStart"/>
      <w:r>
        <w:t>Leassear</w:t>
      </w:r>
      <w:proofErr w:type="spellEnd"/>
      <w:r>
        <w:t xml:space="preserve"> (ret) possesses a very diverse background including distribution (logistics, transportation and operation management) spanning all levels in both the US Department of Defense and corporate environments.  As Logistics Division Chief for the Joint Chiefs of Staff in Washington, D.C. from 1988 to 1990, </w:t>
      </w:r>
      <w:proofErr w:type="spellStart"/>
      <w:r>
        <w:t>Leassear</w:t>
      </w:r>
      <w:proofErr w:type="spellEnd"/>
      <w:r>
        <w:t xml:space="preserve"> was responsible for personnel and industrial base mobilization for the primary offices in charge of the largest call up of reserve forces since World War II.  </w:t>
      </w:r>
      <w:proofErr w:type="spellStart"/>
      <w:r>
        <w:t>Leassear’s</w:t>
      </w:r>
      <w:proofErr w:type="spellEnd"/>
      <w:r>
        <w:t xml:space="preserve"> career in the US Army included several command posts and an exemplary record of accomplishments.</w:t>
      </w:r>
    </w:p>
    <w:p w14:paraId="19C4F573" w14:textId="77777777" w:rsidR="00020E25" w:rsidRDefault="00020E25" w:rsidP="002129CE">
      <w:pPr>
        <w:pStyle w:val="BodyText"/>
        <w:jc w:val="both"/>
      </w:pPr>
    </w:p>
    <w:p w14:paraId="3408F6C6" w14:textId="77777777" w:rsidR="00502A9F" w:rsidRDefault="00502A9F" w:rsidP="002129CE">
      <w:pPr>
        <w:jc w:val="both"/>
      </w:pPr>
    </w:p>
    <w:sectPr w:rsidR="00502A9F">
      <w:headerReference w:type="default" r:id="rId6"/>
      <w:pgSz w:w="12240" w:h="15840"/>
      <w:pgMar w:top="720" w:right="720" w:bottom="720" w:left="720"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EFD408" w14:textId="77777777" w:rsidR="00000000" w:rsidRDefault="002129CE">
    <w:pPr>
      <w:pStyle w:val="BeyondHeaderText"/>
    </w:pPr>
    <w:r>
      <w:t>Bertha "Betty" Rostro</w:t>
    </w:r>
  </w:p>
  <w:p w14:paraId="49A62965" w14:textId="77777777" w:rsidR="00000000" w:rsidRDefault="002129CE">
    <w:pPr>
      <w:pStyle w:val="BodyTex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0E25"/>
    <w:rsid w:val="00020E25"/>
    <w:rsid w:val="002129CE"/>
    <w:rsid w:val="00502A9F"/>
    <w:rsid w:val="006216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5B99C0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ＭＳ 明朝" w:hAnsi="Times New Roman" w:cs="Times New Roman"/>
        <w:sz w:val="24"/>
        <w:szCs w:val="24"/>
        <w:u w:val="single"/>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0E25"/>
    <w:rPr>
      <w:rFonts w:eastAsia="Times New Roman"/>
      <w:u w:val="none"/>
    </w:rPr>
  </w:style>
  <w:style w:type="paragraph" w:styleId="Heading1">
    <w:name w:val="heading 1"/>
    <w:basedOn w:val="Normal"/>
    <w:next w:val="Normal"/>
    <w:link w:val="Heading1Char"/>
    <w:qFormat/>
    <w:rsid w:val="00020E25"/>
    <w:pPr>
      <w:keepNext/>
      <w:pBdr>
        <w:bottom w:val="single" w:sz="4" w:space="2" w:color="808080"/>
      </w:pBdr>
      <w:spacing w:before="360" w:after="60"/>
      <w:outlineLvl w:val="0"/>
    </w:pPr>
    <w:rPr>
      <w:rFonts w:ascii="Arial" w:eastAsia="Arial" w:hAnsi="Arial" w:cs="Arial"/>
      <w:b/>
      <w:bCs/>
      <w:color w:val="808080"/>
      <w:kern w:val="32"/>
      <w:sz w:val="28"/>
      <w:szCs w:val="32"/>
    </w:rPr>
  </w:style>
  <w:style w:type="paragraph" w:styleId="Heading2">
    <w:name w:val="heading 2"/>
    <w:basedOn w:val="Normal"/>
    <w:next w:val="Normal"/>
    <w:link w:val="Heading2Char"/>
    <w:qFormat/>
    <w:rsid w:val="00020E25"/>
    <w:pPr>
      <w:keepNext/>
      <w:spacing w:before="240" w:after="60"/>
      <w:outlineLvl w:val="1"/>
    </w:pPr>
    <w:rPr>
      <w:rFonts w:ascii="Arial" w:eastAsia="Arial" w:hAnsi="Arial" w:cs="Arial"/>
      <w:b/>
      <w:bCs/>
      <w:i/>
      <w:iCs/>
      <w:sz w:val="2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autoRedefine/>
    <w:qFormat/>
    <w:rsid w:val="006216D1"/>
    <w:pPr>
      <w:jc w:val="both"/>
    </w:pPr>
    <w:rPr>
      <w:rFonts w:eastAsia="ＭＳ 明朝"/>
      <w:szCs w:val="20"/>
    </w:rPr>
  </w:style>
  <w:style w:type="character" w:customStyle="1" w:styleId="Heading1Char">
    <w:name w:val="Heading 1 Char"/>
    <w:basedOn w:val="DefaultParagraphFont"/>
    <w:link w:val="Heading1"/>
    <w:rsid w:val="00020E25"/>
    <w:rPr>
      <w:rFonts w:ascii="Arial" w:eastAsia="Arial" w:hAnsi="Arial" w:cs="Arial"/>
      <w:b/>
      <w:bCs/>
      <w:color w:val="808080"/>
      <w:kern w:val="32"/>
      <w:sz w:val="28"/>
      <w:szCs w:val="32"/>
      <w:u w:val="none"/>
    </w:rPr>
  </w:style>
  <w:style w:type="character" w:customStyle="1" w:styleId="Heading2Char">
    <w:name w:val="Heading 2 Char"/>
    <w:basedOn w:val="DefaultParagraphFont"/>
    <w:link w:val="Heading2"/>
    <w:rsid w:val="00020E25"/>
    <w:rPr>
      <w:rFonts w:ascii="Arial" w:eastAsia="Arial" w:hAnsi="Arial" w:cs="Arial"/>
      <w:b/>
      <w:bCs/>
      <w:i/>
      <w:iCs/>
      <w:sz w:val="22"/>
      <w:szCs w:val="28"/>
      <w:u w:val="none"/>
    </w:rPr>
  </w:style>
  <w:style w:type="paragraph" w:styleId="BodyText">
    <w:name w:val="Body Text"/>
    <w:basedOn w:val="Normal"/>
    <w:link w:val="BodyTextChar"/>
    <w:rsid w:val="00020E25"/>
    <w:pPr>
      <w:spacing w:after="120"/>
    </w:pPr>
    <w:rPr>
      <w:rFonts w:ascii="Arial" w:eastAsia="Arial" w:hAnsi="Arial" w:cs="Arial"/>
      <w:sz w:val="20"/>
    </w:rPr>
  </w:style>
  <w:style w:type="character" w:customStyle="1" w:styleId="BodyTextChar">
    <w:name w:val="Body Text Char"/>
    <w:basedOn w:val="DefaultParagraphFont"/>
    <w:link w:val="BodyText"/>
    <w:rsid w:val="00020E25"/>
    <w:rPr>
      <w:rFonts w:ascii="Arial" w:eastAsia="Arial" w:hAnsi="Arial" w:cs="Arial"/>
      <w:sz w:val="20"/>
      <w:u w:val="none"/>
    </w:rPr>
  </w:style>
  <w:style w:type="paragraph" w:styleId="Title">
    <w:name w:val="Title"/>
    <w:basedOn w:val="Normal"/>
    <w:link w:val="TitleChar"/>
    <w:qFormat/>
    <w:rsid w:val="00020E25"/>
    <w:pPr>
      <w:spacing w:before="240" w:beforeAutospacing="1" w:after="60"/>
      <w:outlineLvl w:val="0"/>
    </w:pPr>
    <w:rPr>
      <w:rFonts w:ascii="Arial" w:eastAsia="Arial" w:hAnsi="Arial" w:cs="Arial"/>
      <w:b/>
      <w:bCs/>
      <w:kern w:val="28"/>
      <w:sz w:val="28"/>
      <w:szCs w:val="32"/>
    </w:rPr>
  </w:style>
  <w:style w:type="character" w:customStyle="1" w:styleId="TitleChar">
    <w:name w:val="Title Char"/>
    <w:basedOn w:val="DefaultParagraphFont"/>
    <w:link w:val="Title"/>
    <w:rsid w:val="00020E25"/>
    <w:rPr>
      <w:rFonts w:ascii="Arial" w:eastAsia="Arial" w:hAnsi="Arial" w:cs="Arial"/>
      <w:b/>
      <w:bCs/>
      <w:kern w:val="28"/>
      <w:sz w:val="28"/>
      <w:szCs w:val="32"/>
      <w:u w:val="none"/>
    </w:rPr>
  </w:style>
  <w:style w:type="paragraph" w:styleId="Subtitle">
    <w:name w:val="Subtitle"/>
    <w:basedOn w:val="Normal"/>
    <w:link w:val="SubtitleChar"/>
    <w:qFormat/>
    <w:rsid w:val="00020E25"/>
    <w:pPr>
      <w:spacing w:after="60"/>
      <w:outlineLvl w:val="1"/>
    </w:pPr>
    <w:rPr>
      <w:rFonts w:ascii="Arial" w:eastAsia="Arial" w:hAnsi="Arial" w:cs="Arial"/>
      <w:i/>
    </w:rPr>
  </w:style>
  <w:style w:type="character" w:customStyle="1" w:styleId="SubtitleChar">
    <w:name w:val="Subtitle Char"/>
    <w:basedOn w:val="DefaultParagraphFont"/>
    <w:link w:val="Subtitle"/>
    <w:rsid w:val="00020E25"/>
    <w:rPr>
      <w:rFonts w:ascii="Arial" w:eastAsia="Arial" w:hAnsi="Arial" w:cs="Arial"/>
      <w:i/>
      <w:u w:val="none"/>
    </w:rPr>
  </w:style>
  <w:style w:type="paragraph" w:customStyle="1" w:styleId="BeyondWatermarkTop">
    <w:name w:val="BeyondWatermarkTop"/>
    <w:basedOn w:val="Normal"/>
    <w:rsid w:val="00020E25"/>
    <w:pPr>
      <w:spacing w:after="280"/>
      <w:jc w:val="center"/>
    </w:pPr>
    <w:rPr>
      <w:rFonts w:ascii="Arial" w:eastAsia="Arial" w:hAnsi="Arial" w:cs="Arial"/>
      <w:sz w:val="18"/>
    </w:rPr>
  </w:style>
  <w:style w:type="paragraph" w:customStyle="1" w:styleId="BeyondHeaderText">
    <w:name w:val="BeyondHeaderText"/>
    <w:basedOn w:val="Normal"/>
    <w:rsid w:val="00020E25"/>
    <w:pPr>
      <w:spacing w:after="120"/>
      <w:jc w:val="right"/>
    </w:pPr>
    <w:rPr>
      <w:rFonts w:ascii="Arial" w:eastAsia="Arial" w:hAnsi="Arial" w:cs="Arial"/>
      <w:sz w:val="20"/>
    </w:rPr>
  </w:style>
  <w:style w:type="paragraph" w:styleId="BalloonText">
    <w:name w:val="Balloon Text"/>
    <w:basedOn w:val="Normal"/>
    <w:link w:val="BalloonTextChar"/>
    <w:uiPriority w:val="99"/>
    <w:semiHidden/>
    <w:unhideWhenUsed/>
    <w:rsid w:val="00020E2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20E25"/>
    <w:rPr>
      <w:rFonts w:ascii="Lucida Grande" w:eastAsia="Times New Roman" w:hAnsi="Lucida Grande" w:cs="Lucida Grande"/>
      <w:sz w:val="18"/>
      <w:szCs w:val="18"/>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ＭＳ 明朝" w:hAnsi="Times New Roman" w:cs="Times New Roman"/>
        <w:sz w:val="24"/>
        <w:szCs w:val="24"/>
        <w:u w:val="single"/>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0E25"/>
    <w:rPr>
      <w:rFonts w:eastAsia="Times New Roman"/>
      <w:u w:val="none"/>
    </w:rPr>
  </w:style>
  <w:style w:type="paragraph" w:styleId="Heading1">
    <w:name w:val="heading 1"/>
    <w:basedOn w:val="Normal"/>
    <w:next w:val="Normal"/>
    <w:link w:val="Heading1Char"/>
    <w:qFormat/>
    <w:rsid w:val="00020E25"/>
    <w:pPr>
      <w:keepNext/>
      <w:pBdr>
        <w:bottom w:val="single" w:sz="4" w:space="2" w:color="808080"/>
      </w:pBdr>
      <w:spacing w:before="360" w:after="60"/>
      <w:outlineLvl w:val="0"/>
    </w:pPr>
    <w:rPr>
      <w:rFonts w:ascii="Arial" w:eastAsia="Arial" w:hAnsi="Arial" w:cs="Arial"/>
      <w:b/>
      <w:bCs/>
      <w:color w:val="808080"/>
      <w:kern w:val="32"/>
      <w:sz w:val="28"/>
      <w:szCs w:val="32"/>
    </w:rPr>
  </w:style>
  <w:style w:type="paragraph" w:styleId="Heading2">
    <w:name w:val="heading 2"/>
    <w:basedOn w:val="Normal"/>
    <w:next w:val="Normal"/>
    <w:link w:val="Heading2Char"/>
    <w:qFormat/>
    <w:rsid w:val="00020E25"/>
    <w:pPr>
      <w:keepNext/>
      <w:spacing w:before="240" w:after="60"/>
      <w:outlineLvl w:val="1"/>
    </w:pPr>
    <w:rPr>
      <w:rFonts w:ascii="Arial" w:eastAsia="Arial" w:hAnsi="Arial" w:cs="Arial"/>
      <w:b/>
      <w:bCs/>
      <w:i/>
      <w:iCs/>
      <w:sz w:val="2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autoRedefine/>
    <w:qFormat/>
    <w:rsid w:val="006216D1"/>
    <w:pPr>
      <w:jc w:val="both"/>
    </w:pPr>
    <w:rPr>
      <w:rFonts w:eastAsia="ＭＳ 明朝"/>
      <w:szCs w:val="20"/>
    </w:rPr>
  </w:style>
  <w:style w:type="character" w:customStyle="1" w:styleId="Heading1Char">
    <w:name w:val="Heading 1 Char"/>
    <w:basedOn w:val="DefaultParagraphFont"/>
    <w:link w:val="Heading1"/>
    <w:rsid w:val="00020E25"/>
    <w:rPr>
      <w:rFonts w:ascii="Arial" w:eastAsia="Arial" w:hAnsi="Arial" w:cs="Arial"/>
      <w:b/>
      <w:bCs/>
      <w:color w:val="808080"/>
      <w:kern w:val="32"/>
      <w:sz w:val="28"/>
      <w:szCs w:val="32"/>
      <w:u w:val="none"/>
    </w:rPr>
  </w:style>
  <w:style w:type="character" w:customStyle="1" w:styleId="Heading2Char">
    <w:name w:val="Heading 2 Char"/>
    <w:basedOn w:val="DefaultParagraphFont"/>
    <w:link w:val="Heading2"/>
    <w:rsid w:val="00020E25"/>
    <w:rPr>
      <w:rFonts w:ascii="Arial" w:eastAsia="Arial" w:hAnsi="Arial" w:cs="Arial"/>
      <w:b/>
      <w:bCs/>
      <w:i/>
      <w:iCs/>
      <w:sz w:val="22"/>
      <w:szCs w:val="28"/>
      <w:u w:val="none"/>
    </w:rPr>
  </w:style>
  <w:style w:type="paragraph" w:styleId="BodyText">
    <w:name w:val="Body Text"/>
    <w:basedOn w:val="Normal"/>
    <w:link w:val="BodyTextChar"/>
    <w:rsid w:val="00020E25"/>
    <w:pPr>
      <w:spacing w:after="120"/>
    </w:pPr>
    <w:rPr>
      <w:rFonts w:ascii="Arial" w:eastAsia="Arial" w:hAnsi="Arial" w:cs="Arial"/>
      <w:sz w:val="20"/>
    </w:rPr>
  </w:style>
  <w:style w:type="character" w:customStyle="1" w:styleId="BodyTextChar">
    <w:name w:val="Body Text Char"/>
    <w:basedOn w:val="DefaultParagraphFont"/>
    <w:link w:val="BodyText"/>
    <w:rsid w:val="00020E25"/>
    <w:rPr>
      <w:rFonts w:ascii="Arial" w:eastAsia="Arial" w:hAnsi="Arial" w:cs="Arial"/>
      <w:sz w:val="20"/>
      <w:u w:val="none"/>
    </w:rPr>
  </w:style>
  <w:style w:type="paragraph" w:styleId="Title">
    <w:name w:val="Title"/>
    <w:basedOn w:val="Normal"/>
    <w:link w:val="TitleChar"/>
    <w:qFormat/>
    <w:rsid w:val="00020E25"/>
    <w:pPr>
      <w:spacing w:before="240" w:beforeAutospacing="1" w:after="60"/>
      <w:outlineLvl w:val="0"/>
    </w:pPr>
    <w:rPr>
      <w:rFonts w:ascii="Arial" w:eastAsia="Arial" w:hAnsi="Arial" w:cs="Arial"/>
      <w:b/>
      <w:bCs/>
      <w:kern w:val="28"/>
      <w:sz w:val="28"/>
      <w:szCs w:val="32"/>
    </w:rPr>
  </w:style>
  <w:style w:type="character" w:customStyle="1" w:styleId="TitleChar">
    <w:name w:val="Title Char"/>
    <w:basedOn w:val="DefaultParagraphFont"/>
    <w:link w:val="Title"/>
    <w:rsid w:val="00020E25"/>
    <w:rPr>
      <w:rFonts w:ascii="Arial" w:eastAsia="Arial" w:hAnsi="Arial" w:cs="Arial"/>
      <w:b/>
      <w:bCs/>
      <w:kern w:val="28"/>
      <w:sz w:val="28"/>
      <w:szCs w:val="32"/>
      <w:u w:val="none"/>
    </w:rPr>
  </w:style>
  <w:style w:type="paragraph" w:styleId="Subtitle">
    <w:name w:val="Subtitle"/>
    <w:basedOn w:val="Normal"/>
    <w:link w:val="SubtitleChar"/>
    <w:qFormat/>
    <w:rsid w:val="00020E25"/>
    <w:pPr>
      <w:spacing w:after="60"/>
      <w:outlineLvl w:val="1"/>
    </w:pPr>
    <w:rPr>
      <w:rFonts w:ascii="Arial" w:eastAsia="Arial" w:hAnsi="Arial" w:cs="Arial"/>
      <w:i/>
    </w:rPr>
  </w:style>
  <w:style w:type="character" w:customStyle="1" w:styleId="SubtitleChar">
    <w:name w:val="Subtitle Char"/>
    <w:basedOn w:val="DefaultParagraphFont"/>
    <w:link w:val="Subtitle"/>
    <w:rsid w:val="00020E25"/>
    <w:rPr>
      <w:rFonts w:ascii="Arial" w:eastAsia="Arial" w:hAnsi="Arial" w:cs="Arial"/>
      <w:i/>
      <w:u w:val="none"/>
    </w:rPr>
  </w:style>
  <w:style w:type="paragraph" w:customStyle="1" w:styleId="BeyondWatermarkTop">
    <w:name w:val="BeyondWatermarkTop"/>
    <w:basedOn w:val="Normal"/>
    <w:rsid w:val="00020E25"/>
    <w:pPr>
      <w:spacing w:after="280"/>
      <w:jc w:val="center"/>
    </w:pPr>
    <w:rPr>
      <w:rFonts w:ascii="Arial" w:eastAsia="Arial" w:hAnsi="Arial" w:cs="Arial"/>
      <w:sz w:val="18"/>
    </w:rPr>
  </w:style>
  <w:style w:type="paragraph" w:customStyle="1" w:styleId="BeyondHeaderText">
    <w:name w:val="BeyondHeaderText"/>
    <w:basedOn w:val="Normal"/>
    <w:rsid w:val="00020E25"/>
    <w:pPr>
      <w:spacing w:after="120"/>
      <w:jc w:val="right"/>
    </w:pPr>
    <w:rPr>
      <w:rFonts w:ascii="Arial" w:eastAsia="Arial" w:hAnsi="Arial" w:cs="Arial"/>
      <w:sz w:val="20"/>
    </w:rPr>
  </w:style>
  <w:style w:type="paragraph" w:styleId="BalloonText">
    <w:name w:val="Balloon Text"/>
    <w:basedOn w:val="Normal"/>
    <w:link w:val="BalloonTextChar"/>
    <w:uiPriority w:val="99"/>
    <w:semiHidden/>
    <w:unhideWhenUsed/>
    <w:rsid w:val="00020E2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20E25"/>
    <w:rPr>
      <w:rFonts w:ascii="Lucida Grande" w:eastAsia="Times New Roman" w:hAnsi="Lucida Grande" w:cs="Lucida Grande"/>
      <w:sz w:val="18"/>
      <w:szCs w:val="1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bcrscience.com" TargetMode="External"/><Relationship Id="rId6" Type="http://schemas.openxmlformats.org/officeDocument/2006/relationships/header" Target="header1.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3220</Words>
  <Characters>18355</Characters>
  <Application>Microsoft Macintosh Word</Application>
  <DocSecurity>0</DocSecurity>
  <Lines>152</Lines>
  <Paragraphs>43</Paragraphs>
  <ScaleCrop>false</ScaleCrop>
  <Company/>
  <LinksUpToDate>false</LinksUpToDate>
  <CharactersWithSpaces>21532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2</cp:revision>
  <dcterms:created xsi:type="dcterms:W3CDTF">2014-05-28T10:49:00Z</dcterms:created>
  <dcterms:modified xsi:type="dcterms:W3CDTF">2014-05-28T11:00:00Z</dcterms:modified>
</cp:coreProperties>
</file>