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3F2CB" w14:textId="77777777" w:rsidR="00D62F6F" w:rsidRPr="00D62F6F" w:rsidRDefault="00D62F6F" w:rsidP="00D62F6F">
      <w:pPr>
        <w:spacing w:before="100" w:beforeAutospacing="1" w:after="100" w:afterAutospacing="1" w:line="240" w:lineRule="auto"/>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Phase 3 Report – Data Preprocessing</w:t>
      </w:r>
    </w:p>
    <w:p w14:paraId="438627B8" w14:textId="77777777"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Title</w:t>
      </w:r>
    </w:p>
    <w:p w14:paraId="0CAE8CBF"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Depression Detection Using Machine Learning Techniques</w:t>
      </w:r>
    </w:p>
    <w:p w14:paraId="1F5A3921" w14:textId="54BCC44C"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Member Name:</w:t>
      </w:r>
    </w:p>
    <w:p w14:paraId="634E743D"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Saleema Sadaqat</w:t>
      </w:r>
    </w:p>
    <w:p w14:paraId="53CE2C6A" w14:textId="3B13305B"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278AB9B3"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objective of this phase was to clean and prepare the </w:t>
      </w:r>
      <w:r>
        <w:rPr>
          <w:rFonts w:ascii="Times New Roman" w:eastAsia="Times New Roman" w:hAnsi="Times New Roman" w:cs="Times New Roman"/>
          <w:b/>
          <w:bCs/>
          <w:sz w:val="24"/>
          <w:szCs w:val="24"/>
        </w:rPr>
        <w:t>phq9.csv</w:t>
      </w:r>
      <w:r>
        <w:rPr>
          <w:rFonts w:ascii="Times New Roman" w:eastAsia="Times New Roman" w:hAnsi="Times New Roman" w:cs="Times New Roman"/>
          <w:sz w:val="24"/>
          <w:szCs w:val="24"/>
        </w:rPr>
        <w:t xml:space="preserve"> dataset for machine learning. A properly preprocessed dataset ensures consistent, reliable, and fair comparison of machine learning models by removing unnecessary information and creating the target variable required for classification.</w:t>
      </w:r>
    </w:p>
    <w:p w14:paraId="543371C9" w14:textId="21830994"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Preprocessing Steps:</w:t>
      </w:r>
    </w:p>
    <w:p w14:paraId="54A100FD"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preprocessing steps were performed:</w:t>
      </w:r>
    </w:p>
    <w:p w14:paraId="3FAFC300"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Loaded the phq9.csv dataset using the Pandas library.</w:t>
      </w:r>
    </w:p>
    <w:p w14:paraId="54D8AFB7"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Explored the dataset by checking its shape, column names, and sample records.</w:t>
      </w:r>
    </w:p>
    <w:p w14:paraId="17D9DBB8"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Verified the data types of all columns.</w:t>
      </w:r>
    </w:p>
    <w:p w14:paraId="1BCEEC53"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Checked for missing values and confirmed that no missing values were present.</w:t>
      </w:r>
    </w:p>
    <w:p w14:paraId="6C4CF4C1"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Verified that all survey submissions had unique export_id values, confirming that no duplicate submissions existed.</w:t>
      </w:r>
    </w:p>
    <w:p w14:paraId="5F5690B0"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Removed the export_id column along with the time1 to time9 columns, as these identifiers and timestamps are not useful for machine learning.</w:t>
      </w:r>
    </w:p>
    <w:p w14:paraId="16F9A474"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removing these columns, repeated PHQ-9 response patterns were observed across multiple respondents. These records were retained because they represent different individuals who provided identical questionnaire responses rather than duplicate survey submissions.</w:t>
      </w:r>
    </w:p>
    <w:p w14:paraId="0226BAEE"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Created the binary target variable Distressed using the PHQ-9 total score:</w:t>
      </w:r>
    </w:p>
    <w:p w14:paraId="22DDE633" w14:textId="22869EB3" w:rsidR="00D62F6F" w:rsidRPr="00D62F6F" w:rsidRDefault="00D62F6F" w:rsidP="00D62F6F">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 = non-Distressed (0)</w:t>
      </w:r>
    </w:p>
    <w:p w14:paraId="35D4ECAD" w14:textId="77777777" w:rsidR="00D62F6F" w:rsidRPr="00D62F6F" w:rsidRDefault="00D62F6F" w:rsidP="00D62F6F">
      <w:pPr>
        <w:numPr>
          <w:ilvl w:val="1"/>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10–27 = Distressed (1)</w:t>
      </w:r>
    </w:p>
    <w:p w14:paraId="44887187" w14:textId="77777777" w:rsidR="00D62F6F" w:rsidRPr="00D62F6F" w:rsidRDefault="00D62F6F" w:rsidP="00D62F6F">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Saved this initial cleaned dataset as cleaned_phq9.csv.</w:t>
      </w:r>
    </w:p>
    <w:p w14:paraId="39D2601A" w14:textId="6A32F8BC"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w:t>
      </w:r>
    </w:p>
    <w:tbl>
      <w:tblPr>
        <w:tblStyle w:val="TableGrid"/>
        <w:tblW w:w="0" w:type="auto"/>
        <w:tblLook w:val="04A0" w:firstRow="1" w:lastRow="0" w:firstColumn="1" w:lastColumn="0" w:noHBand="0" w:noVBand="1"/>
      </w:tblPr>
      <w:tblGrid>
        <w:gridCol w:w="2423"/>
        <w:gridCol w:w="4177"/>
      </w:tblGrid>
      <w:tr w:rsidR="00D62F6F" w:rsidRPr="00D62F6F" w14:paraId="4FDC585E" w14:textId="77777777" w:rsidTr="00D62F6F">
        <w:tc>
          <w:tcPr>
            <w:tcW w:w="0" w:type="auto"/>
            <w:hideMark/>
          </w:tcPr>
          <w:p w14:paraId="56BD8A9A" w14:textId="77777777" w:rsidR="00D62F6F" w:rsidRPr="00D62F6F" w:rsidRDefault="00D62F6F" w:rsidP="00D62F6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Item</w:t>
            </w:r>
          </w:p>
        </w:tc>
        <w:tc>
          <w:tcPr>
            <w:tcW w:w="0" w:type="auto"/>
            <w:hideMark/>
          </w:tcPr>
          <w:p w14:paraId="407B28E3" w14:textId="77777777" w:rsidR="00D62F6F" w:rsidRPr="00D62F6F" w:rsidRDefault="00D62F6F" w:rsidP="00D62F6F">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tc>
      </w:tr>
      <w:tr w:rsidR="00D62F6F" w:rsidRPr="00D62F6F" w14:paraId="2A3FE569" w14:textId="77777777" w:rsidTr="00D62F6F">
        <w:tc>
          <w:tcPr>
            <w:tcW w:w="0" w:type="auto"/>
            <w:hideMark/>
          </w:tcPr>
          <w:p w14:paraId="5336E810"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Total Records</w:t>
            </w:r>
          </w:p>
        </w:tc>
        <w:tc>
          <w:tcPr>
            <w:tcW w:w="0" w:type="auto"/>
            <w:hideMark/>
          </w:tcPr>
          <w:p w14:paraId="7C718673"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24,292</w:t>
            </w:r>
          </w:p>
        </w:tc>
      </w:tr>
      <w:tr w:rsidR="00D62F6F" w:rsidRPr="00D62F6F" w14:paraId="49779D11" w14:textId="77777777" w:rsidTr="00D62F6F">
        <w:tc>
          <w:tcPr>
            <w:tcW w:w="0" w:type="auto"/>
            <w:hideMark/>
          </w:tcPr>
          <w:p w14:paraId="7050BBE4"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 Columns</w:t>
            </w:r>
          </w:p>
        </w:tc>
        <w:tc>
          <w:tcPr>
            <w:tcW w:w="0" w:type="auto"/>
            <w:hideMark/>
          </w:tcPr>
          <w:p w14:paraId="6445165B"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40 (after correcting for data leakage, see Challenges)</w:t>
            </w:r>
          </w:p>
        </w:tc>
      </w:tr>
      <w:tr w:rsidR="00D62F6F" w:rsidRPr="00D62F6F" w14:paraId="11072E8F" w14:textId="77777777" w:rsidTr="00D62F6F">
        <w:tc>
          <w:tcPr>
            <w:tcW w:w="0" w:type="auto"/>
            <w:hideMark/>
          </w:tcPr>
          <w:p w14:paraId="0CD16042"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Missing Values</w:t>
            </w:r>
          </w:p>
        </w:tc>
        <w:tc>
          <w:tcPr>
            <w:tcW w:w="0" w:type="auto"/>
            <w:hideMark/>
          </w:tcPr>
          <w:p w14:paraId="5766779A"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0</w:t>
            </w:r>
          </w:p>
        </w:tc>
      </w:tr>
      <w:tr w:rsidR="00D62F6F" w:rsidRPr="00D62F6F" w14:paraId="4ACD2F23" w14:textId="77777777" w:rsidTr="00D62F6F">
        <w:tc>
          <w:tcPr>
            <w:tcW w:w="0" w:type="auto"/>
            <w:hideMark/>
          </w:tcPr>
          <w:p w14:paraId="5B91CEBB"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 Submissions</w:t>
            </w:r>
          </w:p>
        </w:tc>
        <w:tc>
          <w:tcPr>
            <w:tcW w:w="0" w:type="auto"/>
            <w:hideMark/>
          </w:tcPr>
          <w:p w14:paraId="03B4D146"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None (verified using unique export_id)</w:t>
            </w:r>
          </w:p>
        </w:tc>
      </w:tr>
      <w:tr w:rsidR="00D62F6F" w:rsidRPr="00D62F6F" w14:paraId="08541FC5" w14:textId="77777777" w:rsidTr="00D62F6F">
        <w:tc>
          <w:tcPr>
            <w:tcW w:w="0" w:type="auto"/>
            <w:hideMark/>
          </w:tcPr>
          <w:p w14:paraId="3C964135"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Variable</w:t>
            </w:r>
          </w:p>
        </w:tc>
        <w:tc>
          <w:tcPr>
            <w:tcW w:w="0" w:type="auto"/>
            <w:hideMark/>
          </w:tcPr>
          <w:p w14:paraId="6B5072E1"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Distressed</w:t>
            </w:r>
          </w:p>
        </w:tc>
      </w:tr>
      <w:tr w:rsidR="00D62F6F" w:rsidRPr="00D62F6F" w14:paraId="7CE0EB34" w14:textId="77777777" w:rsidTr="00D62F6F">
        <w:tc>
          <w:tcPr>
            <w:tcW w:w="0" w:type="auto"/>
            <w:hideMark/>
          </w:tcPr>
          <w:p w14:paraId="1E539020"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Non-Distressed (0)</w:t>
            </w:r>
          </w:p>
        </w:tc>
        <w:tc>
          <w:tcPr>
            <w:tcW w:w="0" w:type="auto"/>
            <w:hideMark/>
          </w:tcPr>
          <w:p w14:paraId="06CCE103"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22,976</w:t>
            </w:r>
          </w:p>
        </w:tc>
      </w:tr>
      <w:tr w:rsidR="00D62F6F" w:rsidRPr="00D62F6F" w14:paraId="2545EA1E" w14:textId="77777777" w:rsidTr="00D62F6F">
        <w:tc>
          <w:tcPr>
            <w:tcW w:w="0" w:type="auto"/>
            <w:hideMark/>
          </w:tcPr>
          <w:p w14:paraId="5BAC3628"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sz w:val="24"/>
                <w:szCs w:val="24"/>
              </w:rPr>
              <w:t>Distressed (1)</w:t>
            </w:r>
          </w:p>
        </w:tc>
        <w:tc>
          <w:tcPr>
            <w:tcW w:w="0" w:type="auto"/>
            <w:hideMark/>
          </w:tcPr>
          <w:p w14:paraId="78A67791" w14:textId="77777777" w:rsidR="00D62F6F" w:rsidRPr="00D62F6F" w:rsidRDefault="00D62F6F" w:rsidP="00D62F6F">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1,316</w:t>
            </w:r>
          </w:p>
        </w:tc>
      </w:tr>
    </w:tbl>
    <w:p w14:paraId="06333EDE"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removing the identifier and timestamp columns, repeated PHQ-9 response patterns were found among different participants. This is expected because the PHQ-9 questionnaire uses a limited response scale (0–3), making identical answer combinations common across a large population. These records were retained because they represent valid responses from different individuals rather than duplicate submissions.</w:t>
      </w:r>
    </w:p>
    <w:p w14:paraId="43D574F1" w14:textId="407D30CB"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Deliverables:</w:t>
      </w:r>
    </w:p>
    <w:p w14:paraId="6EF41DEF" w14:textId="77777777" w:rsidR="00D62F6F" w:rsidRPr="00D62F6F" w:rsidRDefault="00D62F6F" w:rsidP="00D62F6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Cleaned dataset (cleaned_features.csv, corrected version, see note below)</w:t>
      </w:r>
    </w:p>
    <w:p w14:paraId="262D589B" w14:textId="77777777" w:rsidR="00D62F6F" w:rsidRPr="00D62F6F" w:rsidRDefault="00D62F6F" w:rsidP="00D62F6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Python preprocessing code (Google Colab)</w:t>
      </w:r>
    </w:p>
    <w:p w14:paraId="34ACF2AC" w14:textId="77777777" w:rsidR="00D62F6F" w:rsidRPr="00D62F6F" w:rsidRDefault="00D62F6F" w:rsidP="00D62F6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Binary target variable (Distressed)</w:t>
      </w:r>
    </w:p>
    <w:p w14:paraId="4C8081E2" w14:textId="1DC5B630" w:rsidR="00D62F6F" w:rsidRPr="00D62F6F" w:rsidRDefault="00D62F6F" w:rsidP="00D62F6F">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Challenges:</w:t>
      </w:r>
    </w:p>
    <w:p w14:paraId="401AF67E" w14:textId="77777777" w:rsidR="00D62F6F"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challenge came up after this phase was first considered complete: once the team began model development, Tayyaba’s Logistic Regression model scored a perfect 100% on every metric, which was a red flag rather than a good sign. Investigating this showed that the Distressed label had been calculated directly from the same nine PHQ-9 question columns that were being used as model features, causing data leakage, any model could reconstruct the label through simple arithmetic instead of learning real patterns. To fix this, the PHQ-9 question columns were dropped entirely and the dataset was rebuilt using the other four files provided with the original data (demographic.csv, gad7.csv, isi.csv, and pss.csv), giving a feature set of demographics, GAD-7 anxiety scores, ISI insomnia scores, and PSS stress scores, none of which were used to construct the Distressed label. This corrected dataset was saved as cleaned_features.csv (24,292 rows, 40 columns) and is the version now used by the rest of the group. Aside from this, the smaller consideration during the original preprocessing was distinguishing between duplicate survey submissions and repeated PHQ-9 response patterns. Duplicate submissions were ruled out using the unique export_id field. Although many respondents shared identical PHQ-9 answer combinations after removing identifier and timestamp columns, these records were retained because they represent valid responses from different participants and help preserve the true distribution of the dataset.</w:t>
      </w:r>
    </w:p>
    <w:p w14:paraId="767F4011" w14:textId="44EB0C21" w:rsidR="00D62F6F"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Conclusion:</w:t>
      </w:r>
    </w:p>
    <w:p w14:paraId="1B4E5120" w14:textId="48D41100" w:rsidR="008A3AC6" w:rsidRPr="00D62F6F" w:rsidRDefault="00D62F6F" w:rsidP="00D62F6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preprocessing phase was completed successfully. Unnecessary identifier and timestamp columns were removed, and the Distressed target variable was created based on the PHQ-9 score. No duplicate survey submissions were identified, while repeated PHQ-9 response patterns were retained because they represent legitimate responses from different individuals rather than duplicate records. After the data leakage issue was discovered and corrected, the final cleaned dataset (cleaned_features.csv) contains 24,292 records and 40 columns, built from demographic, GAD-7, ISI, and PSS data rather than the original PHQ-9 questions, and is ready for dataset preparation, train-test splitting, and machine learning model development.</w:t>
      </w:r>
    </w:p>
    <w:sectPr w:rsidR="008A3AC6" w:rsidRPr="00D62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E3C7A"/>
    <w:multiLevelType w:val="multilevel"/>
    <w:tmpl w:val="C920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60949"/>
    <w:multiLevelType w:val="multilevel"/>
    <w:tmpl w:val="EC400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0E24DF0"/>
    <w:multiLevelType w:val="multilevel"/>
    <w:tmpl w:val="5FCC8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C6"/>
    <w:rsid w:val="008A3AC6"/>
    <w:rsid w:val="00D62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4E3E"/>
  <w15:chartTrackingRefBased/>
  <w15:docId w15:val="{BEDEE21C-2ACE-4074-8BA3-1927EE98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62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1423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231370052</dc:creator>
  <cp:keywords/>
  <dc:description/>
  <cp:lastModifiedBy>231370052</cp:lastModifiedBy>
  <cp:revision>2</cp:revision>
  <dcterms:created xsi:type="dcterms:W3CDTF">2026-07-11T09:36:00Z</dcterms:created>
  <dcterms:modified xsi:type="dcterms:W3CDTF">2026-07-11T09:41:00Z</dcterms:modified>
</cp:coreProperties>
</file>