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Milestone 3: Vendors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Activity 1: Vendors Creation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349137" cy="341376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9137" cy="3413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Activity 2: Review of Vendors List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2255520" cy="4508863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4508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327366" cy="1952897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7366" cy="19528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