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E7DCB5">
      <w:pPr>
        <w:jc w:val="center"/>
        <w:rPr>
          <w:rFonts w:ascii="黑体" w:eastAsia="黑体"/>
          <w:b/>
          <w:sz w:val="56"/>
          <w:szCs w:val="32"/>
        </w:rPr>
      </w:pPr>
    </w:p>
    <w:p w14:paraId="330AD855">
      <w:pPr>
        <w:spacing w:line="360" w:lineRule="auto"/>
        <w:jc w:val="center"/>
        <w:rPr>
          <w:rFonts w:ascii="宋体" w:hAnsi="宋体"/>
          <w:b/>
          <w:bCs/>
          <w:sz w:val="52"/>
        </w:rPr>
      </w:pPr>
      <w:r>
        <w:rPr>
          <w:rFonts w:hint="eastAsia" w:ascii="宋体" w:hAnsi="宋体"/>
          <w:b/>
          <w:bCs/>
          <w:sz w:val="52"/>
        </w:rPr>
        <w:t>华 中 科 技 大 学</w:t>
      </w:r>
    </w:p>
    <w:p w14:paraId="421A00C8">
      <w:pPr>
        <w:spacing w:line="360" w:lineRule="auto"/>
        <w:jc w:val="center"/>
        <w:rPr>
          <w:rFonts w:ascii="宋体" w:hAnsi="宋体"/>
          <w:b/>
          <w:bCs/>
          <w:sz w:val="52"/>
        </w:rPr>
      </w:pPr>
      <w:r>
        <w:rPr>
          <w:rFonts w:hint="eastAsia" w:ascii="宋体" w:hAnsi="宋体"/>
          <w:b/>
          <w:bCs/>
          <w:sz w:val="52"/>
        </w:rPr>
        <w:t>网络空间安全学院</w:t>
      </w:r>
    </w:p>
    <w:p w14:paraId="7A9CD291">
      <w:pPr>
        <w:rPr>
          <w:b/>
          <w:sz w:val="48"/>
          <w:szCs w:val="48"/>
        </w:rPr>
      </w:pPr>
    </w:p>
    <w:p w14:paraId="6D4703AD">
      <w:pPr>
        <w:rPr>
          <w:b/>
          <w:sz w:val="48"/>
          <w:szCs w:val="48"/>
        </w:rPr>
      </w:pPr>
    </w:p>
    <w:p w14:paraId="5864FF8E">
      <w:pPr>
        <w:rPr>
          <w:rFonts w:ascii="黑体" w:eastAsia="黑体"/>
          <w:b/>
          <w:sz w:val="56"/>
          <w:szCs w:val="32"/>
        </w:rPr>
      </w:pPr>
    </w:p>
    <w:p w14:paraId="35ACC03B">
      <w:pPr>
        <w:jc w:val="center"/>
        <w:outlineLvl w:val="0"/>
        <w:rPr>
          <w:rFonts w:ascii="微软雅黑" w:hAnsi="微软雅黑" w:eastAsia="微软雅黑"/>
          <w:bCs/>
          <w:sz w:val="48"/>
          <w:szCs w:val="20"/>
        </w:rPr>
      </w:pPr>
      <w:bookmarkStart w:id="0" w:name="_Toc20629"/>
      <w:bookmarkStart w:id="1" w:name="_Toc32333"/>
      <w:r>
        <w:rPr>
          <w:rFonts w:hint="eastAsia" w:ascii="微软雅黑" w:hAnsi="微软雅黑" w:eastAsia="微软雅黑"/>
          <w:bCs/>
          <w:sz w:val="48"/>
          <w:szCs w:val="20"/>
        </w:rPr>
        <w:t>《芯片安全与测试技术导论》</w:t>
      </w:r>
      <w:r>
        <w:rPr>
          <w:rFonts w:ascii="微软雅黑" w:hAnsi="微软雅黑" w:eastAsia="微软雅黑"/>
          <w:bCs/>
          <w:sz w:val="48"/>
          <w:szCs w:val="20"/>
        </w:rPr>
        <w:br w:type="textWrapping"/>
      </w:r>
      <w:r>
        <w:rPr>
          <w:rFonts w:hint="eastAsia" w:ascii="微软雅黑" w:hAnsi="微软雅黑" w:eastAsia="微软雅黑"/>
          <w:bCs/>
          <w:sz w:val="48"/>
          <w:szCs w:val="20"/>
        </w:rPr>
        <w:t>课程报告</w:t>
      </w:r>
      <w:bookmarkEnd w:id="0"/>
      <w:bookmarkEnd w:id="1"/>
    </w:p>
    <w:p w14:paraId="3F576283">
      <w:pPr>
        <w:rPr>
          <w:rFonts w:ascii="微软雅黑" w:hAnsi="微软雅黑" w:eastAsia="微软雅黑"/>
          <w:bCs/>
          <w:sz w:val="52"/>
          <w:szCs w:val="21"/>
        </w:rPr>
      </w:pPr>
    </w:p>
    <w:p w14:paraId="166B1595">
      <w:pPr>
        <w:spacing w:line="360" w:lineRule="auto"/>
        <w:jc w:val="center"/>
        <w:outlineLvl w:val="9"/>
        <w:rPr>
          <w:rFonts w:ascii="宋体" w:hAnsi="宋体"/>
          <w:sz w:val="44"/>
          <w:szCs w:val="21"/>
        </w:rPr>
      </w:pPr>
      <w:bookmarkStart w:id="2" w:name="_Toc4664"/>
      <w:r>
        <w:rPr>
          <w:rFonts w:hint="eastAsia" w:ascii="宋体" w:hAnsi="宋体"/>
          <w:sz w:val="44"/>
          <w:szCs w:val="21"/>
        </w:rPr>
        <w:t>文献阅读报告</w:t>
      </w:r>
      <w:bookmarkEnd w:id="2"/>
    </w:p>
    <w:p w14:paraId="2527AE60"/>
    <w:p w14:paraId="7E596A05">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 xml:space="preserve">姓 </w:t>
      </w:r>
      <w:r>
        <w:rPr>
          <w:rFonts w:ascii="仿宋" w:hAnsi="仿宋" w:eastAsia="仿宋"/>
          <w:sz w:val="32"/>
          <w:szCs w:val="32"/>
        </w:rPr>
        <w:t xml:space="preserve">   </w:t>
      </w:r>
      <w:r>
        <w:rPr>
          <w:rFonts w:hint="eastAsia" w:ascii="仿宋" w:hAnsi="仿宋" w:eastAsia="仿宋"/>
          <w:sz w:val="32"/>
          <w:szCs w:val="32"/>
        </w:rPr>
        <w:t>名</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邬雪菲</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47453727">
      <w:pPr>
        <w:spacing w:line="288" w:lineRule="auto"/>
        <w:ind w:firstLine="1920" w:firstLineChars="600"/>
        <w:rPr>
          <w:rFonts w:ascii="仿宋" w:hAnsi="仿宋" w:eastAsia="仿宋"/>
          <w:sz w:val="32"/>
          <w:szCs w:val="32"/>
        </w:rPr>
      </w:pPr>
      <w:r>
        <w:rPr>
          <w:rFonts w:hint="eastAsia" w:ascii="仿宋" w:hAnsi="仿宋" w:eastAsia="仿宋"/>
          <w:sz w:val="32"/>
          <w:szCs w:val="32"/>
        </w:rPr>
        <w:t xml:space="preserve">班 </w:t>
      </w:r>
      <w:r>
        <w:rPr>
          <w:rFonts w:ascii="仿宋" w:hAnsi="仿宋" w:eastAsia="仿宋"/>
          <w:sz w:val="32"/>
          <w:szCs w:val="32"/>
        </w:rPr>
        <w:t xml:space="preserve">   </w:t>
      </w:r>
      <w:r>
        <w:rPr>
          <w:rFonts w:hint="eastAsia" w:ascii="仿宋" w:hAnsi="仿宋" w:eastAsia="仿宋"/>
          <w:sz w:val="32"/>
          <w:szCs w:val="32"/>
        </w:rPr>
        <w:t>级</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网安2104班</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4561BE64">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 xml:space="preserve">学 </w:t>
      </w:r>
      <w:r>
        <w:rPr>
          <w:rFonts w:ascii="仿宋" w:hAnsi="仿宋" w:eastAsia="仿宋"/>
          <w:sz w:val="32"/>
          <w:szCs w:val="32"/>
        </w:rPr>
        <w:t xml:space="preserve">   </w:t>
      </w:r>
      <w:r>
        <w:rPr>
          <w:rFonts w:hint="eastAsia" w:ascii="仿宋" w:hAnsi="仿宋" w:eastAsia="仿宋"/>
          <w:sz w:val="32"/>
          <w:szCs w:val="32"/>
        </w:rPr>
        <w:t>号</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U202112131</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51D1D965">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联系方式</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18172029686</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7A8DD413">
      <w:pPr>
        <w:spacing w:line="288" w:lineRule="auto"/>
        <w:ind w:firstLine="1920" w:firstLineChars="600"/>
        <w:rPr>
          <w:rFonts w:ascii="仿宋" w:hAnsi="仿宋" w:eastAsia="仿宋"/>
          <w:sz w:val="32"/>
          <w:szCs w:val="32"/>
          <w:u w:val="single"/>
        </w:rPr>
      </w:pPr>
      <w:r>
        <w:rPr>
          <w:rFonts w:hint="eastAsia" w:ascii="仿宋" w:hAnsi="仿宋" w:eastAsia="仿宋"/>
          <w:sz w:val="32"/>
          <w:szCs w:val="32"/>
        </w:rPr>
        <w:t xml:space="preserve">分 </w:t>
      </w:r>
      <w:r>
        <w:rPr>
          <w:rFonts w:ascii="仿宋" w:hAnsi="仿宋" w:eastAsia="仿宋"/>
          <w:sz w:val="32"/>
          <w:szCs w:val="32"/>
        </w:rPr>
        <w:t xml:space="preserve">   </w:t>
      </w:r>
      <w:r>
        <w:rPr>
          <w:rFonts w:hint="eastAsia" w:ascii="仿宋" w:hAnsi="仿宋" w:eastAsia="仿宋"/>
          <w:sz w:val="32"/>
          <w:szCs w:val="32"/>
        </w:rPr>
        <w:t>数</w:t>
      </w:r>
      <w:r>
        <w:rPr>
          <w:rFonts w:hint="eastAsia" w:ascii="仿宋" w:hAnsi="仿宋" w:eastAsia="仿宋"/>
          <w:sz w:val="32"/>
          <w:szCs w:val="32"/>
          <w:u w:val="single"/>
        </w:rPr>
        <w:t xml:space="preserve"> </w:t>
      </w:r>
      <w:r>
        <w:rPr>
          <w:rFonts w:ascii="仿宋" w:hAnsi="仿宋" w:eastAsia="仿宋"/>
          <w:sz w:val="32"/>
          <w:szCs w:val="32"/>
          <w:u w:val="single"/>
        </w:rPr>
        <w:t xml:space="preserve">                 </w:t>
      </w:r>
    </w:p>
    <w:p w14:paraId="2E0DDBAF">
      <w:pPr>
        <w:spacing w:line="288" w:lineRule="auto"/>
        <w:ind w:firstLine="1920" w:firstLineChars="600"/>
        <w:rPr>
          <w:sz w:val="28"/>
          <w:szCs w:val="28"/>
        </w:rPr>
      </w:pPr>
      <w:r>
        <w:rPr>
          <w:rFonts w:hint="eastAsia" w:ascii="仿宋" w:hAnsi="仿宋" w:eastAsia="仿宋"/>
          <w:sz w:val="32"/>
          <w:szCs w:val="32"/>
        </w:rPr>
        <w:t>评 分 人</w:t>
      </w:r>
      <w:r>
        <w:rPr>
          <w:rFonts w:hint="eastAsia" w:ascii="仿宋" w:hAnsi="仿宋" w:eastAsia="仿宋"/>
          <w:sz w:val="32"/>
          <w:szCs w:val="32"/>
          <w:u w:val="single"/>
        </w:rPr>
        <w:t xml:space="preserve">                  </w:t>
      </w:r>
    </w:p>
    <w:p w14:paraId="64B188F0">
      <w:pPr>
        <w:ind w:firstLine="435"/>
        <w:jc w:val="center"/>
        <w:rPr>
          <w:sz w:val="28"/>
          <w:szCs w:val="28"/>
        </w:rPr>
      </w:pPr>
    </w:p>
    <w:p w14:paraId="09DF3A27">
      <w:pPr>
        <w:ind w:firstLine="435"/>
        <w:jc w:val="center"/>
        <w:rPr>
          <w:sz w:val="28"/>
          <w:szCs w:val="28"/>
        </w:rPr>
      </w:pPr>
      <w:r>
        <w:rPr>
          <w:rFonts w:hint="eastAsia"/>
          <w:sz w:val="28"/>
          <w:szCs w:val="28"/>
        </w:rPr>
        <w:t>20</w:t>
      </w:r>
      <w:r>
        <w:rPr>
          <w:sz w:val="28"/>
          <w:szCs w:val="28"/>
        </w:rPr>
        <w:t>2</w:t>
      </w:r>
      <w:r>
        <w:rPr>
          <w:rFonts w:hint="eastAsia"/>
          <w:sz w:val="28"/>
          <w:szCs w:val="28"/>
          <w:lang w:val="en-US" w:eastAsia="zh-CN"/>
        </w:rPr>
        <w:t>4</w:t>
      </w:r>
      <w:r>
        <w:rPr>
          <w:rFonts w:hint="eastAsia"/>
          <w:sz w:val="28"/>
          <w:szCs w:val="28"/>
        </w:rPr>
        <w:t>年</w:t>
      </w:r>
      <w:r>
        <w:rPr>
          <w:rFonts w:hint="eastAsia"/>
          <w:sz w:val="28"/>
          <w:szCs w:val="28"/>
          <w:lang w:val="en-US" w:eastAsia="zh-CN"/>
        </w:rPr>
        <w:t>11</w:t>
      </w:r>
      <w:r>
        <w:rPr>
          <w:rFonts w:hint="eastAsia"/>
          <w:sz w:val="28"/>
          <w:szCs w:val="28"/>
        </w:rPr>
        <w:t>月</w:t>
      </w:r>
      <w:r>
        <w:rPr>
          <w:rFonts w:hint="eastAsia"/>
          <w:sz w:val="28"/>
          <w:szCs w:val="28"/>
          <w:lang w:val="en-US" w:eastAsia="zh-CN"/>
        </w:rPr>
        <w:t>7</w:t>
      </w:r>
      <w:r>
        <w:rPr>
          <w:rFonts w:hint="eastAsia"/>
          <w:sz w:val="28"/>
          <w:szCs w:val="28"/>
        </w:rPr>
        <w:t>日</w:t>
      </w:r>
    </w:p>
    <w:p w14:paraId="53C6B146">
      <w:pPr>
        <w:spacing w:line="240" w:lineRule="auto"/>
        <w:jc w:val="center"/>
        <w:outlineLvl w:val="0"/>
        <w:rPr>
          <w:b/>
          <w:sz w:val="36"/>
          <w:szCs w:val="36"/>
        </w:rPr>
      </w:pPr>
      <w:bookmarkStart w:id="3" w:name="_Toc15859"/>
      <w:r>
        <w:rPr>
          <w:rFonts w:hint="eastAsia"/>
          <w:b/>
          <w:sz w:val="36"/>
          <w:szCs w:val="36"/>
        </w:rPr>
        <w:t>课程报告要求</w:t>
      </w:r>
      <w:bookmarkEnd w:id="3"/>
    </w:p>
    <w:p w14:paraId="088BB2BC">
      <w:pPr>
        <w:spacing w:line="240" w:lineRule="auto"/>
        <w:jc w:val="center"/>
        <w:rPr>
          <w:b/>
          <w:sz w:val="36"/>
          <w:szCs w:val="36"/>
        </w:rPr>
      </w:pPr>
    </w:p>
    <w:p w14:paraId="725483C7">
      <w:pPr>
        <w:outlineLvl w:val="9"/>
        <w:rPr>
          <w:b/>
          <w:sz w:val="28"/>
          <w:szCs w:val="28"/>
        </w:rPr>
      </w:pPr>
      <w:bookmarkStart w:id="4" w:name="_Toc10336"/>
      <w:bookmarkStart w:id="5" w:name="_Toc15041"/>
      <w:r>
        <w:rPr>
          <w:b/>
          <w:sz w:val="28"/>
          <w:szCs w:val="28"/>
        </w:rPr>
        <w:t>1</w:t>
      </w:r>
      <w:r>
        <w:rPr>
          <w:rFonts w:hint="eastAsia"/>
          <w:b/>
          <w:sz w:val="28"/>
          <w:szCs w:val="28"/>
        </w:rPr>
        <w:t>. 报告不可以抄袭，发现雷同者记为0分</w:t>
      </w:r>
      <w:bookmarkEnd w:id="4"/>
      <w:r>
        <w:rPr>
          <w:rFonts w:hint="eastAsia"/>
          <w:b/>
          <w:sz w:val="28"/>
          <w:szCs w:val="28"/>
        </w:rPr>
        <w:t>。</w:t>
      </w:r>
      <w:bookmarkEnd w:id="5"/>
    </w:p>
    <w:p w14:paraId="2F504CF3">
      <w:pPr>
        <w:rPr>
          <w:b/>
          <w:sz w:val="28"/>
          <w:szCs w:val="28"/>
        </w:rPr>
      </w:pPr>
      <w:r>
        <w:rPr>
          <w:b/>
          <w:sz w:val="28"/>
          <w:szCs w:val="28"/>
        </w:rPr>
        <w:t>2</w:t>
      </w:r>
      <w:r>
        <w:rPr>
          <w:rFonts w:hint="eastAsia"/>
          <w:b/>
          <w:sz w:val="28"/>
          <w:szCs w:val="28"/>
        </w:rPr>
        <w:t>. 报告中不可以只粘贴大段文字或代码，应是文字与图、表结合的</w:t>
      </w:r>
      <w:r>
        <w:rPr>
          <w:rFonts w:hint="eastAsia"/>
          <w:b/>
          <w:sz w:val="28"/>
          <w:szCs w:val="28"/>
          <w:lang w:eastAsia="zh-CN"/>
        </w:rPr>
        <w:t>，</w:t>
      </w:r>
      <w:r>
        <w:rPr>
          <w:rFonts w:hint="eastAsia"/>
          <w:b/>
          <w:sz w:val="28"/>
          <w:szCs w:val="28"/>
        </w:rPr>
        <w:t>需要说明流程的时候，也应该用流程图或者伪代码来说明；如果发现有大段文字或代码粘贴者，报告打回重写。</w:t>
      </w:r>
    </w:p>
    <w:p w14:paraId="36A4D03C">
      <w:pPr>
        <w:outlineLvl w:val="9"/>
        <w:rPr>
          <w:b/>
          <w:sz w:val="28"/>
          <w:szCs w:val="28"/>
        </w:rPr>
      </w:pPr>
      <w:bookmarkStart w:id="6" w:name="_Toc12157"/>
      <w:bookmarkStart w:id="7" w:name="_Toc24841"/>
      <w:r>
        <w:rPr>
          <w:rFonts w:hint="eastAsia"/>
          <w:b/>
          <w:sz w:val="28"/>
          <w:szCs w:val="28"/>
        </w:rPr>
        <w:t>3. 报告格式要求规范。</w:t>
      </w:r>
      <w:bookmarkEnd w:id="6"/>
      <w:bookmarkEnd w:id="7"/>
    </w:p>
    <w:p w14:paraId="6BD54BFC"/>
    <w:p w14:paraId="70D0F99B"/>
    <w:p w14:paraId="1C04A147"/>
    <w:p w14:paraId="5616486F">
      <w:pPr>
        <w:sectPr>
          <w:footerReference r:id="rId7" w:type="first"/>
          <w:footerReference r:id="rId5" w:type="default"/>
          <w:footerReference r:id="rId6" w:type="even"/>
          <w:pgSz w:w="11906" w:h="16838"/>
          <w:pgMar w:top="1440" w:right="1800" w:bottom="1440" w:left="1800" w:header="851" w:footer="992" w:gutter="0"/>
          <w:pgNumType w:start="0"/>
          <w:cols w:space="720" w:num="1"/>
          <w:titlePg/>
          <w:docGrid w:type="lines" w:linePitch="312" w:charSpace="0"/>
        </w:sectPr>
      </w:pPr>
    </w:p>
    <w:p w14:paraId="74935A5F">
      <w:pPr>
        <w:jc w:val="center"/>
        <w:outlineLvl w:val="1"/>
        <w:rPr>
          <w:b/>
          <w:sz w:val="30"/>
          <w:szCs w:val="30"/>
        </w:rPr>
      </w:pPr>
      <w:bookmarkStart w:id="8" w:name="_Toc22944"/>
      <w:bookmarkStart w:id="9" w:name="_Toc522"/>
      <w:r>
        <w:rPr>
          <w:rFonts w:hint="eastAsia"/>
          <w:b/>
          <w:sz w:val="30"/>
          <w:szCs w:val="30"/>
        </w:rPr>
        <w:t>报告评分表</w:t>
      </w:r>
      <w:bookmarkEnd w:id="8"/>
      <w:bookmarkEnd w:id="9"/>
    </w:p>
    <w:tbl>
      <w:tblPr>
        <w:tblStyle w:val="11"/>
        <w:tblW w:w="8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740"/>
        <w:gridCol w:w="5774"/>
        <w:gridCol w:w="706"/>
      </w:tblGrid>
      <w:tr w14:paraId="1DC07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Align w:val="center"/>
          </w:tcPr>
          <w:p w14:paraId="53FEE486">
            <w:pPr>
              <w:jc w:val="center"/>
              <w:rPr>
                <w:rFonts w:ascii="仿宋" w:hAnsi="仿宋" w:eastAsia="仿宋"/>
                <w:b/>
              </w:rPr>
            </w:pPr>
            <w:r>
              <w:rPr>
                <w:rFonts w:hint="eastAsia" w:ascii="仿宋" w:hAnsi="仿宋" w:eastAsia="仿宋"/>
                <w:b/>
              </w:rPr>
              <w:t>评分项目</w:t>
            </w:r>
          </w:p>
        </w:tc>
        <w:tc>
          <w:tcPr>
            <w:tcW w:w="740" w:type="dxa"/>
            <w:vAlign w:val="center"/>
          </w:tcPr>
          <w:p w14:paraId="7491C5D0">
            <w:pPr>
              <w:jc w:val="center"/>
              <w:rPr>
                <w:rFonts w:ascii="仿宋" w:hAnsi="仿宋" w:eastAsia="仿宋"/>
                <w:b/>
              </w:rPr>
            </w:pPr>
            <w:r>
              <w:rPr>
                <w:rFonts w:hint="eastAsia" w:ascii="仿宋" w:hAnsi="仿宋" w:eastAsia="仿宋"/>
                <w:b/>
              </w:rPr>
              <w:t>分值</w:t>
            </w:r>
          </w:p>
        </w:tc>
        <w:tc>
          <w:tcPr>
            <w:tcW w:w="5774" w:type="dxa"/>
            <w:vAlign w:val="center"/>
          </w:tcPr>
          <w:p w14:paraId="175EB44D">
            <w:pPr>
              <w:jc w:val="center"/>
              <w:rPr>
                <w:rFonts w:ascii="仿宋" w:hAnsi="仿宋" w:eastAsia="仿宋"/>
                <w:b/>
              </w:rPr>
            </w:pPr>
            <w:r>
              <w:rPr>
                <w:rFonts w:hint="eastAsia" w:ascii="仿宋" w:hAnsi="仿宋" w:eastAsia="仿宋"/>
                <w:b/>
              </w:rPr>
              <w:t>评分标准</w:t>
            </w:r>
          </w:p>
        </w:tc>
        <w:tc>
          <w:tcPr>
            <w:tcW w:w="706" w:type="dxa"/>
            <w:vAlign w:val="center"/>
          </w:tcPr>
          <w:p w14:paraId="2737ABA4">
            <w:pPr>
              <w:jc w:val="center"/>
              <w:rPr>
                <w:rFonts w:ascii="仿宋" w:hAnsi="仿宋" w:eastAsia="仿宋"/>
                <w:b/>
              </w:rPr>
            </w:pPr>
            <w:r>
              <w:rPr>
                <w:rFonts w:hint="eastAsia" w:ascii="仿宋" w:hAnsi="仿宋" w:eastAsia="仿宋"/>
                <w:b/>
              </w:rPr>
              <w:t>得分</w:t>
            </w:r>
          </w:p>
        </w:tc>
      </w:tr>
      <w:tr w14:paraId="46B8D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775" w:type="dxa"/>
            <w:gridSpan w:val="4"/>
            <w:vAlign w:val="center"/>
          </w:tcPr>
          <w:p w14:paraId="7BE9784B">
            <w:pPr>
              <w:jc w:val="center"/>
              <w:rPr>
                <w:rFonts w:ascii="仿宋" w:hAnsi="仿宋" w:eastAsia="仿宋"/>
                <w:b/>
              </w:rPr>
            </w:pPr>
            <w:r>
              <w:rPr>
                <w:rFonts w:hint="eastAsia" w:ascii="仿宋" w:hAnsi="仿宋" w:eastAsia="仿宋"/>
                <w:b/>
              </w:rPr>
              <w:t>论文 一</w:t>
            </w:r>
          </w:p>
        </w:tc>
      </w:tr>
      <w:tr w14:paraId="28904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3C06CCC5">
            <w:pPr>
              <w:spacing w:before="156" w:beforeLines="50" w:line="320" w:lineRule="exact"/>
              <w:rPr>
                <w:rFonts w:ascii="仿宋" w:hAnsi="仿宋" w:eastAsia="仿宋" w:cs="宋体"/>
              </w:rPr>
            </w:pPr>
            <w:r>
              <w:rPr>
                <w:rFonts w:hint="eastAsia" w:ascii="仿宋" w:hAnsi="仿宋" w:eastAsia="仿宋" w:cs="宋体"/>
              </w:rPr>
              <w:t>论文概述</w:t>
            </w:r>
          </w:p>
        </w:tc>
        <w:tc>
          <w:tcPr>
            <w:tcW w:w="740" w:type="dxa"/>
            <w:vAlign w:val="center"/>
          </w:tcPr>
          <w:p w14:paraId="6BEA6BBE">
            <w:pPr>
              <w:spacing w:line="320" w:lineRule="exact"/>
              <w:jc w:val="center"/>
              <w:rPr>
                <w:rFonts w:ascii="仿宋" w:hAnsi="仿宋" w:eastAsia="仿宋"/>
              </w:rPr>
            </w:pPr>
            <w:r>
              <w:rPr>
                <w:rFonts w:ascii="仿宋" w:hAnsi="仿宋" w:eastAsia="仿宋"/>
              </w:rPr>
              <w:t>1</w:t>
            </w:r>
            <w:r>
              <w:rPr>
                <w:rFonts w:hint="eastAsia" w:ascii="仿宋" w:hAnsi="仿宋" w:eastAsia="仿宋"/>
              </w:rPr>
              <w:t>0</w:t>
            </w:r>
          </w:p>
        </w:tc>
        <w:tc>
          <w:tcPr>
            <w:tcW w:w="5774" w:type="dxa"/>
            <w:vAlign w:val="center"/>
          </w:tcPr>
          <w:p w14:paraId="1B34517C">
            <w:pPr>
              <w:spacing w:line="320" w:lineRule="exact"/>
              <w:rPr>
                <w:rFonts w:ascii="仿宋" w:hAnsi="仿宋" w:eastAsia="仿宋"/>
              </w:rPr>
            </w:pPr>
            <w:r>
              <w:rPr>
                <w:rFonts w:hint="eastAsia" w:ascii="仿宋" w:hAnsi="仿宋" w:eastAsia="仿宋"/>
              </w:rPr>
              <w:t>10</w:t>
            </w:r>
            <w:r>
              <w:rPr>
                <w:rFonts w:ascii="仿宋" w:hAnsi="仿宋" w:eastAsia="仿宋"/>
              </w:rPr>
              <w:t>-</w:t>
            </w:r>
            <w:r>
              <w:rPr>
                <w:rFonts w:hint="eastAsia" w:ascii="仿宋" w:hAnsi="仿宋" w:eastAsia="仿宋"/>
              </w:rPr>
              <w:t>8：概述准确，包含论文发表刊物、发表时间、研究背景、目的、方法等；</w:t>
            </w:r>
          </w:p>
          <w:p w14:paraId="4126C675">
            <w:pPr>
              <w:spacing w:line="320" w:lineRule="exact"/>
              <w:rPr>
                <w:rFonts w:ascii="仿宋" w:hAnsi="仿宋" w:eastAsia="仿宋"/>
              </w:rPr>
            </w:pPr>
            <w:r>
              <w:rPr>
                <w:rFonts w:hint="eastAsia" w:ascii="仿宋" w:hAnsi="仿宋" w:eastAsia="仿宋"/>
              </w:rPr>
              <w:t>7</w:t>
            </w:r>
            <w:r>
              <w:rPr>
                <w:rFonts w:ascii="仿宋" w:hAnsi="仿宋" w:eastAsia="仿宋"/>
              </w:rPr>
              <w:t>-</w:t>
            </w:r>
            <w:r>
              <w:rPr>
                <w:rFonts w:hint="eastAsia" w:ascii="仿宋" w:hAnsi="仿宋" w:eastAsia="仿宋"/>
              </w:rPr>
              <w:t>4：基本包括上述条目，但不够具体或准确；</w:t>
            </w:r>
          </w:p>
          <w:p w14:paraId="07984A21">
            <w:pPr>
              <w:spacing w:line="320" w:lineRule="exact"/>
              <w:rPr>
                <w:rFonts w:ascii="仿宋" w:hAnsi="仿宋" w:eastAsia="仿宋"/>
              </w:rPr>
            </w:pPr>
            <w:r>
              <w:rPr>
                <w:rFonts w:hint="eastAsia" w:ascii="仿宋" w:hAnsi="仿宋" w:eastAsia="仿宋"/>
              </w:rPr>
              <w:t>3</w:t>
            </w:r>
            <w:r>
              <w:rPr>
                <w:rFonts w:ascii="仿宋" w:hAnsi="仿宋" w:eastAsia="仿宋"/>
              </w:rPr>
              <w:t>-0</w:t>
            </w:r>
            <w:r>
              <w:rPr>
                <w:rFonts w:hint="eastAsia" w:ascii="仿宋" w:hAnsi="仿宋" w:eastAsia="仿宋"/>
              </w:rPr>
              <w:t>：描述过于简单或不完整，未包含研究背景、研究目的、研究方法等</w:t>
            </w:r>
          </w:p>
        </w:tc>
        <w:tc>
          <w:tcPr>
            <w:tcW w:w="706" w:type="dxa"/>
            <w:vAlign w:val="center"/>
          </w:tcPr>
          <w:p w14:paraId="78607C5F">
            <w:pPr>
              <w:spacing w:line="320" w:lineRule="exact"/>
              <w:ind w:firstLine="420"/>
              <w:rPr>
                <w:rFonts w:ascii="仿宋" w:hAnsi="仿宋" w:eastAsia="仿宋"/>
              </w:rPr>
            </w:pPr>
          </w:p>
        </w:tc>
      </w:tr>
      <w:tr w14:paraId="7A2C5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41B58CA4">
            <w:pPr>
              <w:spacing w:before="156" w:beforeLines="50" w:line="320" w:lineRule="exact"/>
              <w:rPr>
                <w:rFonts w:ascii="仿宋" w:hAnsi="仿宋" w:eastAsia="仿宋" w:cs="宋体"/>
              </w:rPr>
            </w:pPr>
            <w:r>
              <w:rPr>
                <w:rFonts w:hint="eastAsia" w:ascii="仿宋" w:hAnsi="仿宋" w:eastAsia="仿宋" w:cs="宋体"/>
              </w:rPr>
              <w:t>结构与内容分析</w:t>
            </w:r>
          </w:p>
        </w:tc>
        <w:tc>
          <w:tcPr>
            <w:tcW w:w="740" w:type="dxa"/>
            <w:vAlign w:val="center"/>
          </w:tcPr>
          <w:p w14:paraId="6CE13AA7">
            <w:pPr>
              <w:spacing w:line="320" w:lineRule="exact"/>
              <w:jc w:val="center"/>
              <w:rPr>
                <w:rFonts w:ascii="仿宋" w:hAnsi="仿宋" w:eastAsia="仿宋"/>
              </w:rPr>
            </w:pPr>
            <w:r>
              <w:rPr>
                <w:rFonts w:ascii="仿宋" w:hAnsi="仿宋" w:eastAsia="仿宋"/>
              </w:rPr>
              <w:t>20</w:t>
            </w:r>
          </w:p>
        </w:tc>
        <w:tc>
          <w:tcPr>
            <w:tcW w:w="5774" w:type="dxa"/>
            <w:vAlign w:val="center"/>
          </w:tcPr>
          <w:p w14:paraId="17941906">
            <w:pPr>
              <w:spacing w:line="320" w:lineRule="exact"/>
              <w:rPr>
                <w:rFonts w:ascii="仿宋" w:hAnsi="仿宋" w:eastAsia="仿宋"/>
              </w:rPr>
            </w:pPr>
            <w:r>
              <w:rPr>
                <w:rFonts w:ascii="仿宋" w:hAnsi="仿宋" w:eastAsia="仿宋"/>
              </w:rPr>
              <w:t>20</w:t>
            </w:r>
            <w:r>
              <w:rPr>
                <w:rFonts w:hint="eastAsia" w:ascii="仿宋" w:hAnsi="仿宋" w:eastAsia="仿宋"/>
              </w:rPr>
              <w:t>-</w:t>
            </w:r>
            <w:r>
              <w:rPr>
                <w:rFonts w:ascii="仿宋" w:hAnsi="仿宋" w:eastAsia="仿宋"/>
              </w:rPr>
              <w:t>16</w:t>
            </w:r>
            <w:r>
              <w:rPr>
                <w:rFonts w:hint="eastAsia" w:ascii="仿宋" w:hAnsi="仿宋" w:eastAsia="仿宋"/>
              </w:rPr>
              <w:t>：描述准确，方法分析深入，实验结果比较与分析清晰，</w:t>
            </w:r>
            <w:r>
              <w:rPr>
                <w:rFonts w:ascii="仿宋" w:hAnsi="仿宋" w:eastAsia="仿宋"/>
              </w:rPr>
              <w:t>各部分之间的逻辑关系</w:t>
            </w:r>
            <w:r>
              <w:rPr>
                <w:rFonts w:hint="eastAsia" w:ascii="仿宋" w:hAnsi="仿宋" w:eastAsia="仿宋"/>
              </w:rPr>
              <w:t>把握正确</w:t>
            </w:r>
            <w:r>
              <w:rPr>
                <w:rFonts w:ascii="Courier New" w:hAnsi="Courier New" w:eastAsia="仿宋" w:cs="Courier New"/>
              </w:rPr>
              <w:t>‌</w:t>
            </w:r>
            <w:r>
              <w:rPr>
                <w:rFonts w:hint="eastAsia" w:ascii="Courier New" w:hAnsi="Courier New" w:eastAsia="仿宋" w:cs="Courier New"/>
              </w:rPr>
              <w:t>；</w:t>
            </w:r>
          </w:p>
          <w:p w14:paraId="2790B480">
            <w:pPr>
              <w:spacing w:line="320" w:lineRule="exact"/>
              <w:rPr>
                <w:rFonts w:ascii="仿宋" w:hAnsi="仿宋" w:eastAsia="仿宋"/>
              </w:rPr>
            </w:pPr>
            <w:r>
              <w:rPr>
                <w:rFonts w:ascii="仿宋" w:hAnsi="仿宋" w:eastAsia="仿宋"/>
              </w:rPr>
              <w:t>15-</w:t>
            </w:r>
            <w:r>
              <w:rPr>
                <w:rFonts w:hint="eastAsia" w:ascii="仿宋" w:hAnsi="仿宋" w:eastAsia="仿宋"/>
              </w:rPr>
              <w:t>9：包含上述条目，但不够具体或准确；</w:t>
            </w:r>
          </w:p>
          <w:p w14:paraId="75696A9D">
            <w:pPr>
              <w:spacing w:line="320" w:lineRule="exact"/>
              <w:rPr>
                <w:rFonts w:ascii="仿宋" w:hAnsi="仿宋" w:eastAsia="仿宋"/>
              </w:rPr>
            </w:pPr>
            <w:r>
              <w:rPr>
                <w:rFonts w:hint="eastAsia" w:ascii="仿宋" w:hAnsi="仿宋" w:eastAsia="仿宋"/>
              </w:rPr>
              <w:t>8-</w:t>
            </w:r>
            <w:r>
              <w:rPr>
                <w:rFonts w:ascii="仿宋" w:hAnsi="仿宋" w:eastAsia="仿宋"/>
              </w:rPr>
              <w:t>0</w:t>
            </w:r>
            <w:r>
              <w:rPr>
                <w:rFonts w:hint="eastAsia" w:ascii="仿宋" w:hAnsi="仿宋" w:eastAsia="仿宋"/>
              </w:rPr>
              <w:t>：叙述简单，内容缺乏、不充足</w:t>
            </w:r>
          </w:p>
        </w:tc>
        <w:tc>
          <w:tcPr>
            <w:tcW w:w="706" w:type="dxa"/>
            <w:vAlign w:val="center"/>
          </w:tcPr>
          <w:p w14:paraId="682BFA40">
            <w:pPr>
              <w:spacing w:line="320" w:lineRule="exact"/>
              <w:ind w:firstLine="420"/>
              <w:rPr>
                <w:rFonts w:ascii="仿宋" w:hAnsi="仿宋" w:eastAsia="仿宋"/>
              </w:rPr>
            </w:pPr>
          </w:p>
        </w:tc>
      </w:tr>
      <w:tr w14:paraId="0605B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11BCFC82">
            <w:pPr>
              <w:spacing w:before="156" w:beforeLines="50" w:line="320" w:lineRule="exact"/>
              <w:rPr>
                <w:rFonts w:ascii="仿宋" w:hAnsi="仿宋" w:eastAsia="仿宋" w:cs="宋体"/>
              </w:rPr>
            </w:pPr>
            <w:r>
              <w:rPr>
                <w:rFonts w:hint="eastAsia" w:ascii="仿宋" w:hAnsi="仿宋" w:eastAsia="仿宋" w:cs="宋体"/>
              </w:rPr>
              <w:t>优缺点评述</w:t>
            </w:r>
          </w:p>
        </w:tc>
        <w:tc>
          <w:tcPr>
            <w:tcW w:w="740" w:type="dxa"/>
            <w:vAlign w:val="center"/>
          </w:tcPr>
          <w:p w14:paraId="1A2FD348">
            <w:pPr>
              <w:spacing w:line="320" w:lineRule="exact"/>
              <w:jc w:val="center"/>
              <w:rPr>
                <w:rFonts w:ascii="仿宋" w:hAnsi="仿宋" w:eastAsia="仿宋"/>
              </w:rPr>
            </w:pPr>
            <w:r>
              <w:rPr>
                <w:rFonts w:hint="eastAsia" w:ascii="仿宋" w:hAnsi="仿宋" w:eastAsia="仿宋"/>
              </w:rPr>
              <w:t>15</w:t>
            </w:r>
          </w:p>
        </w:tc>
        <w:tc>
          <w:tcPr>
            <w:tcW w:w="5774" w:type="dxa"/>
            <w:vAlign w:val="center"/>
          </w:tcPr>
          <w:p w14:paraId="37C932A5">
            <w:pPr>
              <w:spacing w:line="320" w:lineRule="exact"/>
              <w:rPr>
                <w:rFonts w:ascii="仿宋" w:hAnsi="仿宋" w:eastAsia="仿宋"/>
              </w:rPr>
            </w:pPr>
            <w:r>
              <w:rPr>
                <w:rFonts w:hint="eastAsia" w:ascii="仿宋" w:hAnsi="仿宋" w:eastAsia="仿宋"/>
              </w:rPr>
              <w:t>1</w:t>
            </w:r>
            <w:r>
              <w:rPr>
                <w:rFonts w:ascii="仿宋" w:hAnsi="仿宋" w:eastAsia="仿宋"/>
              </w:rPr>
              <w:t>5</w:t>
            </w:r>
            <w:r>
              <w:rPr>
                <w:rFonts w:hint="eastAsia" w:ascii="仿宋" w:hAnsi="仿宋" w:eastAsia="仿宋"/>
              </w:rPr>
              <w:t>-</w:t>
            </w:r>
            <w:r>
              <w:rPr>
                <w:rFonts w:ascii="仿宋" w:hAnsi="仿宋" w:eastAsia="仿宋"/>
              </w:rPr>
              <w:t>13</w:t>
            </w:r>
            <w:r>
              <w:rPr>
                <w:rFonts w:hint="eastAsia" w:ascii="仿宋" w:hAnsi="仿宋" w:eastAsia="仿宋"/>
              </w:rPr>
              <w:t>：</w:t>
            </w:r>
            <w:r>
              <w:rPr>
                <w:rFonts w:ascii="仿宋" w:hAnsi="仿宋" w:eastAsia="仿宋"/>
              </w:rPr>
              <w:t>讨论</w:t>
            </w:r>
            <w:r>
              <w:rPr>
                <w:rFonts w:hint="eastAsia" w:ascii="仿宋" w:hAnsi="仿宋" w:eastAsia="仿宋"/>
              </w:rPr>
              <w:t>深入，</w:t>
            </w:r>
            <w:r>
              <w:rPr>
                <w:rFonts w:ascii="仿宋" w:hAnsi="仿宋" w:eastAsia="仿宋"/>
              </w:rPr>
              <w:t>阐述研究发现的实际意义和理论价值</w:t>
            </w:r>
            <w:r>
              <w:rPr>
                <w:rFonts w:hint="eastAsia" w:ascii="仿宋" w:hAnsi="仿宋" w:eastAsia="仿宋"/>
              </w:rPr>
              <w:t>，</w:t>
            </w:r>
            <w:r>
              <w:rPr>
                <w:rFonts w:ascii="仿宋" w:hAnsi="仿宋" w:eastAsia="仿宋"/>
              </w:rPr>
              <w:t>评价</w:t>
            </w:r>
            <w:r>
              <w:rPr>
                <w:rFonts w:hint="eastAsia" w:ascii="仿宋" w:hAnsi="仿宋" w:eastAsia="仿宋"/>
              </w:rPr>
              <w:t>客观，优缺点论述合理</w:t>
            </w:r>
            <w:r>
              <w:rPr>
                <w:rFonts w:hint="eastAsia" w:ascii="Courier New" w:hAnsi="Courier New" w:eastAsia="仿宋" w:cs="Courier New"/>
              </w:rPr>
              <w:t>‌；</w:t>
            </w:r>
          </w:p>
          <w:p w14:paraId="3CA8B457">
            <w:pPr>
              <w:spacing w:line="320" w:lineRule="exact"/>
              <w:rPr>
                <w:rFonts w:ascii="仿宋" w:hAnsi="仿宋" w:eastAsia="仿宋"/>
              </w:rPr>
            </w:pPr>
            <w:r>
              <w:rPr>
                <w:rFonts w:hint="eastAsia" w:ascii="仿宋" w:hAnsi="仿宋" w:eastAsia="仿宋"/>
              </w:rPr>
              <w:t>12-7：基本覆盖上述内容，部分欠缺；</w:t>
            </w:r>
          </w:p>
          <w:p w14:paraId="2F1B43A0">
            <w:pPr>
              <w:spacing w:line="320" w:lineRule="exact"/>
              <w:rPr>
                <w:rFonts w:ascii="仿宋" w:hAnsi="仿宋" w:eastAsia="仿宋"/>
              </w:rPr>
            </w:pPr>
            <w:r>
              <w:rPr>
                <w:rFonts w:hint="eastAsia" w:ascii="仿宋" w:hAnsi="仿宋" w:eastAsia="仿宋"/>
              </w:rPr>
              <w:t>6-0： 仅包括优点或缺点，且描述不够具体</w:t>
            </w:r>
          </w:p>
        </w:tc>
        <w:tc>
          <w:tcPr>
            <w:tcW w:w="706" w:type="dxa"/>
            <w:vAlign w:val="center"/>
          </w:tcPr>
          <w:p w14:paraId="43FE18AE">
            <w:pPr>
              <w:spacing w:line="320" w:lineRule="exact"/>
              <w:ind w:firstLine="420"/>
              <w:rPr>
                <w:rFonts w:ascii="仿宋" w:hAnsi="仿宋" w:eastAsia="仿宋"/>
              </w:rPr>
            </w:pPr>
          </w:p>
        </w:tc>
      </w:tr>
      <w:tr w14:paraId="45782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2448B67D">
            <w:pPr>
              <w:spacing w:before="156" w:beforeLines="50" w:line="320" w:lineRule="exact"/>
              <w:rPr>
                <w:rFonts w:ascii="仿宋" w:hAnsi="仿宋" w:eastAsia="仿宋" w:cs="宋体"/>
              </w:rPr>
            </w:pPr>
            <w:r>
              <w:rPr>
                <w:rFonts w:hint="eastAsia" w:ascii="仿宋" w:hAnsi="仿宋" w:eastAsia="仿宋" w:cs="宋体"/>
              </w:rPr>
              <w:t>心得体会</w:t>
            </w:r>
          </w:p>
        </w:tc>
        <w:tc>
          <w:tcPr>
            <w:tcW w:w="740" w:type="dxa"/>
            <w:vAlign w:val="center"/>
          </w:tcPr>
          <w:p w14:paraId="148D98F4">
            <w:pPr>
              <w:spacing w:line="320" w:lineRule="exact"/>
              <w:jc w:val="center"/>
              <w:rPr>
                <w:rFonts w:ascii="仿宋" w:hAnsi="仿宋" w:eastAsia="仿宋"/>
              </w:rPr>
            </w:pPr>
            <w:r>
              <w:rPr>
                <w:rFonts w:hint="eastAsia" w:ascii="仿宋" w:hAnsi="仿宋" w:eastAsia="仿宋"/>
              </w:rPr>
              <w:t>5</w:t>
            </w:r>
          </w:p>
        </w:tc>
        <w:tc>
          <w:tcPr>
            <w:tcW w:w="5774" w:type="dxa"/>
            <w:vAlign w:val="center"/>
          </w:tcPr>
          <w:p w14:paraId="17317D51">
            <w:pPr>
              <w:spacing w:line="320" w:lineRule="exact"/>
              <w:rPr>
                <w:rFonts w:ascii="仿宋" w:hAnsi="仿宋" w:eastAsia="仿宋"/>
              </w:rPr>
            </w:pPr>
            <w:r>
              <w:rPr>
                <w:rFonts w:hint="eastAsia" w:ascii="仿宋" w:hAnsi="仿宋" w:eastAsia="仿宋"/>
              </w:rPr>
              <w:t>5-4：体会真实具体；</w:t>
            </w:r>
          </w:p>
          <w:p w14:paraId="60A15A80">
            <w:pPr>
              <w:spacing w:line="320" w:lineRule="exact"/>
              <w:rPr>
                <w:rFonts w:ascii="仿宋" w:hAnsi="仿宋" w:eastAsia="仿宋"/>
              </w:rPr>
            </w:pPr>
            <w:r>
              <w:rPr>
                <w:rFonts w:hint="eastAsia" w:ascii="仿宋" w:hAnsi="仿宋" w:eastAsia="仿宋"/>
              </w:rPr>
              <w:t>3</w:t>
            </w:r>
            <w:r>
              <w:rPr>
                <w:rFonts w:ascii="仿宋" w:hAnsi="仿宋" w:eastAsia="仿宋"/>
              </w:rPr>
              <w:t>-</w:t>
            </w:r>
            <w:r>
              <w:rPr>
                <w:rFonts w:hint="eastAsia" w:ascii="仿宋" w:hAnsi="仿宋" w:eastAsia="仿宋"/>
              </w:rPr>
              <w:t>2：体会比较空洞；</w:t>
            </w:r>
          </w:p>
          <w:p w14:paraId="2919C4AE">
            <w:pPr>
              <w:spacing w:line="320" w:lineRule="exact"/>
              <w:rPr>
                <w:rFonts w:ascii="仿宋" w:hAnsi="仿宋" w:eastAsia="仿宋"/>
              </w:rPr>
            </w:pPr>
            <w:r>
              <w:rPr>
                <w:rFonts w:hint="eastAsia" w:ascii="仿宋" w:hAnsi="仿宋" w:eastAsia="仿宋"/>
              </w:rPr>
              <w:t>1</w:t>
            </w:r>
            <w:r>
              <w:rPr>
                <w:rFonts w:ascii="仿宋" w:hAnsi="仿宋" w:eastAsia="仿宋"/>
              </w:rPr>
              <w:t>-0</w:t>
            </w:r>
            <w:r>
              <w:rPr>
                <w:rFonts w:hint="eastAsia" w:ascii="仿宋" w:hAnsi="仿宋" w:eastAsia="仿宋"/>
              </w:rPr>
              <w:t>：没有写什么体会</w:t>
            </w:r>
          </w:p>
        </w:tc>
        <w:tc>
          <w:tcPr>
            <w:tcW w:w="706" w:type="dxa"/>
            <w:vAlign w:val="center"/>
          </w:tcPr>
          <w:p w14:paraId="5C9B1B6E">
            <w:pPr>
              <w:spacing w:line="320" w:lineRule="exact"/>
              <w:ind w:firstLine="420"/>
              <w:rPr>
                <w:rFonts w:ascii="仿宋" w:hAnsi="仿宋" w:eastAsia="仿宋"/>
              </w:rPr>
            </w:pPr>
          </w:p>
        </w:tc>
      </w:tr>
      <w:tr w14:paraId="39628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5" w:type="dxa"/>
            <w:gridSpan w:val="4"/>
            <w:vAlign w:val="center"/>
          </w:tcPr>
          <w:p w14:paraId="2E1A1348">
            <w:pPr>
              <w:spacing w:line="400" w:lineRule="exact"/>
              <w:jc w:val="center"/>
              <w:rPr>
                <w:rFonts w:ascii="仿宋" w:hAnsi="仿宋" w:eastAsia="仿宋"/>
              </w:rPr>
            </w:pPr>
            <w:r>
              <w:rPr>
                <w:rFonts w:hint="eastAsia" w:ascii="仿宋" w:hAnsi="仿宋" w:eastAsia="仿宋"/>
                <w:b/>
              </w:rPr>
              <w:t xml:space="preserve"> 论文 二</w:t>
            </w:r>
          </w:p>
        </w:tc>
      </w:tr>
      <w:tr w14:paraId="07501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14476CA4">
            <w:pPr>
              <w:spacing w:before="156" w:beforeLines="50" w:line="320" w:lineRule="exact"/>
              <w:rPr>
                <w:rFonts w:ascii="仿宋" w:hAnsi="仿宋" w:eastAsia="仿宋" w:cs="宋体"/>
              </w:rPr>
            </w:pPr>
            <w:r>
              <w:rPr>
                <w:rFonts w:hint="eastAsia" w:ascii="仿宋" w:hAnsi="仿宋" w:eastAsia="仿宋" w:cs="宋体"/>
              </w:rPr>
              <w:t>论文概述</w:t>
            </w:r>
          </w:p>
        </w:tc>
        <w:tc>
          <w:tcPr>
            <w:tcW w:w="740" w:type="dxa"/>
            <w:vAlign w:val="center"/>
          </w:tcPr>
          <w:p w14:paraId="131F800F">
            <w:pPr>
              <w:spacing w:line="320" w:lineRule="exact"/>
              <w:jc w:val="center"/>
              <w:rPr>
                <w:rFonts w:ascii="仿宋" w:hAnsi="仿宋" w:eastAsia="仿宋"/>
              </w:rPr>
            </w:pPr>
            <w:r>
              <w:rPr>
                <w:rFonts w:ascii="仿宋" w:hAnsi="仿宋" w:eastAsia="仿宋"/>
              </w:rPr>
              <w:t>1</w:t>
            </w:r>
            <w:r>
              <w:rPr>
                <w:rFonts w:hint="eastAsia" w:ascii="仿宋" w:hAnsi="仿宋" w:eastAsia="仿宋"/>
              </w:rPr>
              <w:t>0</w:t>
            </w:r>
          </w:p>
        </w:tc>
        <w:tc>
          <w:tcPr>
            <w:tcW w:w="5774" w:type="dxa"/>
            <w:vAlign w:val="center"/>
          </w:tcPr>
          <w:p w14:paraId="3A8086EE">
            <w:pPr>
              <w:spacing w:line="320" w:lineRule="exact"/>
              <w:rPr>
                <w:rFonts w:ascii="仿宋" w:hAnsi="仿宋" w:eastAsia="仿宋"/>
              </w:rPr>
            </w:pPr>
            <w:r>
              <w:rPr>
                <w:rFonts w:hint="eastAsia" w:ascii="仿宋" w:hAnsi="仿宋" w:eastAsia="仿宋"/>
              </w:rPr>
              <w:t>10</w:t>
            </w:r>
            <w:r>
              <w:rPr>
                <w:rFonts w:ascii="仿宋" w:hAnsi="仿宋" w:eastAsia="仿宋"/>
              </w:rPr>
              <w:t>-</w:t>
            </w:r>
            <w:r>
              <w:rPr>
                <w:rFonts w:hint="eastAsia" w:ascii="仿宋" w:hAnsi="仿宋" w:eastAsia="仿宋"/>
              </w:rPr>
              <w:t>8：概述准确，包含论文发表刊物、发表时间、研究背景、目的、方法等；</w:t>
            </w:r>
          </w:p>
          <w:p w14:paraId="6FC53D3D">
            <w:pPr>
              <w:spacing w:line="320" w:lineRule="exact"/>
              <w:rPr>
                <w:rFonts w:ascii="仿宋" w:hAnsi="仿宋" w:eastAsia="仿宋"/>
              </w:rPr>
            </w:pPr>
            <w:r>
              <w:rPr>
                <w:rFonts w:hint="eastAsia" w:ascii="仿宋" w:hAnsi="仿宋" w:eastAsia="仿宋"/>
              </w:rPr>
              <w:t>7</w:t>
            </w:r>
            <w:r>
              <w:rPr>
                <w:rFonts w:ascii="仿宋" w:hAnsi="仿宋" w:eastAsia="仿宋"/>
              </w:rPr>
              <w:t>-</w:t>
            </w:r>
            <w:r>
              <w:rPr>
                <w:rFonts w:hint="eastAsia" w:ascii="仿宋" w:hAnsi="仿宋" w:eastAsia="仿宋"/>
              </w:rPr>
              <w:t>4：基本包括上述条目，但不够具体或准确；</w:t>
            </w:r>
          </w:p>
          <w:p w14:paraId="7CCB32C2">
            <w:pPr>
              <w:spacing w:line="320" w:lineRule="exact"/>
              <w:rPr>
                <w:rFonts w:ascii="仿宋" w:hAnsi="仿宋" w:eastAsia="仿宋"/>
              </w:rPr>
            </w:pPr>
            <w:r>
              <w:rPr>
                <w:rFonts w:hint="eastAsia" w:ascii="仿宋" w:hAnsi="仿宋" w:eastAsia="仿宋"/>
              </w:rPr>
              <w:t>3</w:t>
            </w:r>
            <w:r>
              <w:rPr>
                <w:rFonts w:ascii="仿宋" w:hAnsi="仿宋" w:eastAsia="仿宋"/>
              </w:rPr>
              <w:t>-0</w:t>
            </w:r>
            <w:r>
              <w:rPr>
                <w:rFonts w:hint="eastAsia" w:ascii="仿宋" w:hAnsi="仿宋" w:eastAsia="仿宋"/>
              </w:rPr>
              <w:t>：描述过于简单或不完整，未包含研究背景、研究目的、研究方法等</w:t>
            </w:r>
          </w:p>
        </w:tc>
        <w:tc>
          <w:tcPr>
            <w:tcW w:w="706" w:type="dxa"/>
            <w:vAlign w:val="center"/>
          </w:tcPr>
          <w:p w14:paraId="1A67485F">
            <w:pPr>
              <w:spacing w:line="320" w:lineRule="exact"/>
              <w:ind w:firstLine="420"/>
              <w:rPr>
                <w:rFonts w:ascii="仿宋" w:hAnsi="仿宋" w:eastAsia="仿宋"/>
              </w:rPr>
            </w:pPr>
          </w:p>
        </w:tc>
      </w:tr>
      <w:tr w14:paraId="75C6E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276D0E4F">
            <w:pPr>
              <w:spacing w:before="156" w:beforeLines="50" w:line="320" w:lineRule="exact"/>
              <w:rPr>
                <w:rFonts w:ascii="仿宋" w:hAnsi="仿宋" w:eastAsia="仿宋" w:cs="宋体"/>
              </w:rPr>
            </w:pPr>
            <w:r>
              <w:rPr>
                <w:rFonts w:hint="eastAsia" w:ascii="仿宋" w:hAnsi="仿宋" w:eastAsia="仿宋" w:cs="宋体"/>
              </w:rPr>
              <w:t>结构与内容分析</w:t>
            </w:r>
          </w:p>
        </w:tc>
        <w:tc>
          <w:tcPr>
            <w:tcW w:w="740" w:type="dxa"/>
            <w:vAlign w:val="center"/>
          </w:tcPr>
          <w:p w14:paraId="1DCAA486">
            <w:pPr>
              <w:spacing w:line="320" w:lineRule="exact"/>
              <w:jc w:val="center"/>
              <w:rPr>
                <w:rFonts w:ascii="仿宋" w:hAnsi="仿宋" w:eastAsia="仿宋"/>
              </w:rPr>
            </w:pPr>
            <w:r>
              <w:rPr>
                <w:rFonts w:ascii="仿宋" w:hAnsi="仿宋" w:eastAsia="仿宋"/>
              </w:rPr>
              <w:t>20</w:t>
            </w:r>
          </w:p>
        </w:tc>
        <w:tc>
          <w:tcPr>
            <w:tcW w:w="5774" w:type="dxa"/>
            <w:vAlign w:val="center"/>
          </w:tcPr>
          <w:p w14:paraId="02166886">
            <w:pPr>
              <w:spacing w:line="320" w:lineRule="exact"/>
              <w:rPr>
                <w:rFonts w:ascii="仿宋" w:hAnsi="仿宋" w:eastAsia="仿宋"/>
              </w:rPr>
            </w:pPr>
            <w:r>
              <w:rPr>
                <w:rFonts w:ascii="仿宋" w:hAnsi="仿宋" w:eastAsia="仿宋"/>
              </w:rPr>
              <w:t>20</w:t>
            </w:r>
            <w:r>
              <w:rPr>
                <w:rFonts w:hint="eastAsia" w:ascii="仿宋" w:hAnsi="仿宋" w:eastAsia="仿宋"/>
              </w:rPr>
              <w:t>-</w:t>
            </w:r>
            <w:r>
              <w:rPr>
                <w:rFonts w:ascii="仿宋" w:hAnsi="仿宋" w:eastAsia="仿宋"/>
              </w:rPr>
              <w:t>16</w:t>
            </w:r>
            <w:r>
              <w:rPr>
                <w:rFonts w:hint="eastAsia" w:ascii="仿宋" w:hAnsi="仿宋" w:eastAsia="仿宋"/>
              </w:rPr>
              <w:t>：描述准确，方法分析深入，实验结果比较与分析清晰，</w:t>
            </w:r>
            <w:r>
              <w:rPr>
                <w:rFonts w:ascii="仿宋" w:hAnsi="仿宋" w:eastAsia="仿宋"/>
              </w:rPr>
              <w:t>各部分之间的逻辑关系</w:t>
            </w:r>
            <w:r>
              <w:rPr>
                <w:rFonts w:hint="eastAsia" w:ascii="仿宋" w:hAnsi="仿宋" w:eastAsia="仿宋"/>
              </w:rPr>
              <w:t>把握正确</w:t>
            </w:r>
            <w:r>
              <w:rPr>
                <w:rFonts w:ascii="Courier New" w:hAnsi="Courier New" w:eastAsia="仿宋" w:cs="Courier New"/>
              </w:rPr>
              <w:t>‌</w:t>
            </w:r>
            <w:r>
              <w:rPr>
                <w:rFonts w:hint="eastAsia" w:ascii="Courier New" w:hAnsi="Courier New" w:eastAsia="仿宋" w:cs="Courier New"/>
              </w:rPr>
              <w:t>；</w:t>
            </w:r>
          </w:p>
          <w:p w14:paraId="30B486DE">
            <w:pPr>
              <w:spacing w:line="320" w:lineRule="exact"/>
              <w:rPr>
                <w:rFonts w:ascii="仿宋" w:hAnsi="仿宋" w:eastAsia="仿宋"/>
              </w:rPr>
            </w:pPr>
            <w:r>
              <w:rPr>
                <w:rFonts w:ascii="仿宋" w:hAnsi="仿宋" w:eastAsia="仿宋"/>
              </w:rPr>
              <w:t>15-</w:t>
            </w:r>
            <w:r>
              <w:rPr>
                <w:rFonts w:hint="eastAsia" w:ascii="仿宋" w:hAnsi="仿宋" w:eastAsia="仿宋"/>
              </w:rPr>
              <w:t>9：包含上述条目，但不够具体或准确；</w:t>
            </w:r>
          </w:p>
          <w:p w14:paraId="18A6B03F">
            <w:pPr>
              <w:spacing w:line="320" w:lineRule="exact"/>
              <w:rPr>
                <w:rFonts w:ascii="仿宋" w:hAnsi="仿宋" w:eastAsia="仿宋"/>
              </w:rPr>
            </w:pPr>
            <w:r>
              <w:rPr>
                <w:rFonts w:hint="eastAsia" w:ascii="仿宋" w:hAnsi="仿宋" w:eastAsia="仿宋"/>
              </w:rPr>
              <w:t>8-</w:t>
            </w:r>
            <w:r>
              <w:rPr>
                <w:rFonts w:ascii="仿宋" w:hAnsi="仿宋" w:eastAsia="仿宋"/>
              </w:rPr>
              <w:t>0</w:t>
            </w:r>
            <w:r>
              <w:rPr>
                <w:rFonts w:hint="eastAsia" w:ascii="仿宋" w:hAnsi="仿宋" w:eastAsia="仿宋"/>
              </w:rPr>
              <w:t>：叙述简单，内容缺乏、不充足</w:t>
            </w:r>
          </w:p>
        </w:tc>
        <w:tc>
          <w:tcPr>
            <w:tcW w:w="706" w:type="dxa"/>
            <w:vAlign w:val="center"/>
          </w:tcPr>
          <w:p w14:paraId="4DC410D7">
            <w:pPr>
              <w:spacing w:line="320" w:lineRule="exact"/>
              <w:ind w:firstLine="420"/>
              <w:rPr>
                <w:rFonts w:ascii="仿宋" w:hAnsi="仿宋" w:eastAsia="仿宋"/>
              </w:rPr>
            </w:pPr>
          </w:p>
        </w:tc>
      </w:tr>
      <w:tr w14:paraId="3D3E3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6B46C208">
            <w:pPr>
              <w:spacing w:before="156" w:beforeLines="50" w:line="320" w:lineRule="exact"/>
              <w:rPr>
                <w:rFonts w:ascii="仿宋" w:hAnsi="仿宋" w:eastAsia="仿宋" w:cs="宋体"/>
              </w:rPr>
            </w:pPr>
            <w:r>
              <w:rPr>
                <w:rFonts w:hint="eastAsia" w:ascii="仿宋" w:hAnsi="仿宋" w:eastAsia="仿宋" w:cs="宋体"/>
              </w:rPr>
              <w:t>优缺点评述</w:t>
            </w:r>
          </w:p>
        </w:tc>
        <w:tc>
          <w:tcPr>
            <w:tcW w:w="740" w:type="dxa"/>
            <w:vAlign w:val="center"/>
          </w:tcPr>
          <w:p w14:paraId="148E900A">
            <w:pPr>
              <w:spacing w:line="320" w:lineRule="exact"/>
              <w:jc w:val="center"/>
              <w:rPr>
                <w:rFonts w:ascii="仿宋" w:hAnsi="仿宋" w:eastAsia="仿宋"/>
              </w:rPr>
            </w:pPr>
            <w:r>
              <w:rPr>
                <w:rFonts w:hint="eastAsia" w:ascii="仿宋" w:hAnsi="仿宋" w:eastAsia="仿宋"/>
              </w:rPr>
              <w:t>15</w:t>
            </w:r>
          </w:p>
        </w:tc>
        <w:tc>
          <w:tcPr>
            <w:tcW w:w="5774" w:type="dxa"/>
            <w:vAlign w:val="center"/>
          </w:tcPr>
          <w:p w14:paraId="3C388F19">
            <w:pPr>
              <w:spacing w:line="320" w:lineRule="exact"/>
              <w:rPr>
                <w:rFonts w:ascii="仿宋" w:hAnsi="仿宋" w:eastAsia="仿宋"/>
              </w:rPr>
            </w:pPr>
            <w:r>
              <w:rPr>
                <w:rFonts w:hint="eastAsia" w:ascii="仿宋" w:hAnsi="仿宋" w:eastAsia="仿宋"/>
              </w:rPr>
              <w:t>1</w:t>
            </w:r>
            <w:r>
              <w:rPr>
                <w:rFonts w:ascii="仿宋" w:hAnsi="仿宋" w:eastAsia="仿宋"/>
              </w:rPr>
              <w:t>5</w:t>
            </w:r>
            <w:r>
              <w:rPr>
                <w:rFonts w:hint="eastAsia" w:ascii="仿宋" w:hAnsi="仿宋" w:eastAsia="仿宋"/>
              </w:rPr>
              <w:t>-</w:t>
            </w:r>
            <w:r>
              <w:rPr>
                <w:rFonts w:ascii="仿宋" w:hAnsi="仿宋" w:eastAsia="仿宋"/>
              </w:rPr>
              <w:t>13</w:t>
            </w:r>
            <w:r>
              <w:rPr>
                <w:rFonts w:hint="eastAsia" w:ascii="仿宋" w:hAnsi="仿宋" w:eastAsia="仿宋"/>
              </w:rPr>
              <w:t>：</w:t>
            </w:r>
            <w:r>
              <w:rPr>
                <w:rFonts w:ascii="仿宋" w:hAnsi="仿宋" w:eastAsia="仿宋"/>
              </w:rPr>
              <w:t>讨论</w:t>
            </w:r>
            <w:r>
              <w:rPr>
                <w:rFonts w:hint="eastAsia" w:ascii="仿宋" w:hAnsi="仿宋" w:eastAsia="仿宋"/>
              </w:rPr>
              <w:t>深入，</w:t>
            </w:r>
            <w:r>
              <w:rPr>
                <w:rFonts w:ascii="仿宋" w:hAnsi="仿宋" w:eastAsia="仿宋"/>
              </w:rPr>
              <w:t>阐述研究发现的实际意义和理论价值</w:t>
            </w:r>
            <w:r>
              <w:rPr>
                <w:rFonts w:hint="eastAsia" w:ascii="仿宋" w:hAnsi="仿宋" w:eastAsia="仿宋"/>
              </w:rPr>
              <w:t>，</w:t>
            </w:r>
            <w:r>
              <w:rPr>
                <w:rFonts w:ascii="仿宋" w:hAnsi="仿宋" w:eastAsia="仿宋"/>
              </w:rPr>
              <w:t>评价</w:t>
            </w:r>
            <w:r>
              <w:rPr>
                <w:rFonts w:hint="eastAsia" w:ascii="仿宋" w:hAnsi="仿宋" w:eastAsia="仿宋"/>
              </w:rPr>
              <w:t>客观，优缺点论述合理</w:t>
            </w:r>
            <w:r>
              <w:rPr>
                <w:rFonts w:hint="eastAsia" w:ascii="Courier New" w:hAnsi="Courier New" w:eastAsia="仿宋" w:cs="Courier New"/>
              </w:rPr>
              <w:t>‌；</w:t>
            </w:r>
          </w:p>
          <w:p w14:paraId="60D68626">
            <w:pPr>
              <w:spacing w:line="320" w:lineRule="exact"/>
              <w:rPr>
                <w:rFonts w:ascii="仿宋" w:hAnsi="仿宋" w:eastAsia="仿宋"/>
              </w:rPr>
            </w:pPr>
            <w:r>
              <w:rPr>
                <w:rFonts w:hint="eastAsia" w:ascii="仿宋" w:hAnsi="仿宋" w:eastAsia="仿宋"/>
              </w:rPr>
              <w:t>12-7：基本覆盖上述内容，部分欠缺；</w:t>
            </w:r>
          </w:p>
          <w:p w14:paraId="20E5585E">
            <w:pPr>
              <w:spacing w:line="320" w:lineRule="exact"/>
              <w:rPr>
                <w:rFonts w:ascii="仿宋" w:hAnsi="仿宋" w:eastAsia="仿宋"/>
              </w:rPr>
            </w:pPr>
            <w:r>
              <w:rPr>
                <w:rFonts w:hint="eastAsia" w:ascii="仿宋" w:hAnsi="仿宋" w:eastAsia="仿宋"/>
              </w:rPr>
              <w:t>6-0： 仅包括优点或缺点，且描述不够具体</w:t>
            </w:r>
          </w:p>
        </w:tc>
        <w:tc>
          <w:tcPr>
            <w:tcW w:w="706" w:type="dxa"/>
            <w:vAlign w:val="center"/>
          </w:tcPr>
          <w:p w14:paraId="197BCB98">
            <w:pPr>
              <w:spacing w:line="320" w:lineRule="exact"/>
              <w:ind w:firstLine="420"/>
              <w:rPr>
                <w:rFonts w:ascii="仿宋" w:hAnsi="仿宋" w:eastAsia="仿宋"/>
              </w:rPr>
            </w:pPr>
          </w:p>
        </w:tc>
      </w:tr>
      <w:tr w14:paraId="3921E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14:paraId="16E7B6F6">
            <w:pPr>
              <w:spacing w:before="156" w:beforeLines="50" w:line="320" w:lineRule="exact"/>
              <w:rPr>
                <w:rFonts w:ascii="仿宋" w:hAnsi="仿宋" w:eastAsia="仿宋" w:cs="宋体"/>
              </w:rPr>
            </w:pPr>
            <w:r>
              <w:rPr>
                <w:rFonts w:hint="eastAsia" w:ascii="仿宋" w:hAnsi="仿宋" w:eastAsia="仿宋" w:cs="宋体"/>
              </w:rPr>
              <w:t>心得体会</w:t>
            </w:r>
          </w:p>
        </w:tc>
        <w:tc>
          <w:tcPr>
            <w:tcW w:w="740" w:type="dxa"/>
            <w:vAlign w:val="center"/>
          </w:tcPr>
          <w:p w14:paraId="5262AEB1">
            <w:pPr>
              <w:spacing w:line="320" w:lineRule="exact"/>
              <w:jc w:val="center"/>
              <w:rPr>
                <w:rFonts w:ascii="仿宋" w:hAnsi="仿宋" w:eastAsia="仿宋"/>
              </w:rPr>
            </w:pPr>
            <w:r>
              <w:rPr>
                <w:rFonts w:hint="eastAsia" w:ascii="仿宋" w:hAnsi="仿宋" w:eastAsia="仿宋"/>
              </w:rPr>
              <w:t>5</w:t>
            </w:r>
          </w:p>
        </w:tc>
        <w:tc>
          <w:tcPr>
            <w:tcW w:w="5774" w:type="dxa"/>
            <w:vAlign w:val="center"/>
          </w:tcPr>
          <w:p w14:paraId="2ED4A667">
            <w:pPr>
              <w:spacing w:line="320" w:lineRule="exact"/>
              <w:rPr>
                <w:rFonts w:ascii="仿宋" w:hAnsi="仿宋" w:eastAsia="仿宋"/>
              </w:rPr>
            </w:pPr>
            <w:r>
              <w:rPr>
                <w:rFonts w:hint="eastAsia" w:ascii="仿宋" w:hAnsi="仿宋" w:eastAsia="仿宋"/>
              </w:rPr>
              <w:t>5-4：体会真实具体；</w:t>
            </w:r>
          </w:p>
          <w:p w14:paraId="2F0078B0">
            <w:pPr>
              <w:spacing w:line="320" w:lineRule="exact"/>
              <w:rPr>
                <w:rFonts w:ascii="仿宋" w:hAnsi="仿宋" w:eastAsia="仿宋"/>
              </w:rPr>
            </w:pPr>
            <w:r>
              <w:rPr>
                <w:rFonts w:hint="eastAsia" w:ascii="仿宋" w:hAnsi="仿宋" w:eastAsia="仿宋"/>
              </w:rPr>
              <w:t>3</w:t>
            </w:r>
            <w:r>
              <w:rPr>
                <w:rFonts w:ascii="仿宋" w:hAnsi="仿宋" w:eastAsia="仿宋"/>
              </w:rPr>
              <w:t>-</w:t>
            </w:r>
            <w:r>
              <w:rPr>
                <w:rFonts w:hint="eastAsia" w:ascii="仿宋" w:hAnsi="仿宋" w:eastAsia="仿宋"/>
              </w:rPr>
              <w:t>2：体会比较空洞；</w:t>
            </w:r>
          </w:p>
          <w:p w14:paraId="4022C56A">
            <w:pPr>
              <w:spacing w:line="320" w:lineRule="exact"/>
              <w:rPr>
                <w:rFonts w:ascii="仿宋" w:hAnsi="仿宋" w:eastAsia="仿宋"/>
              </w:rPr>
            </w:pPr>
            <w:r>
              <w:rPr>
                <w:rFonts w:hint="eastAsia" w:ascii="仿宋" w:hAnsi="仿宋" w:eastAsia="仿宋"/>
              </w:rPr>
              <w:t>1</w:t>
            </w:r>
            <w:r>
              <w:rPr>
                <w:rFonts w:ascii="仿宋" w:hAnsi="仿宋" w:eastAsia="仿宋"/>
              </w:rPr>
              <w:t>-0</w:t>
            </w:r>
            <w:r>
              <w:rPr>
                <w:rFonts w:hint="eastAsia" w:ascii="仿宋" w:hAnsi="仿宋" w:eastAsia="仿宋"/>
              </w:rPr>
              <w:t>：没有写什么体会</w:t>
            </w:r>
          </w:p>
        </w:tc>
        <w:tc>
          <w:tcPr>
            <w:tcW w:w="706" w:type="dxa"/>
            <w:vAlign w:val="center"/>
          </w:tcPr>
          <w:p w14:paraId="10FC464F">
            <w:pPr>
              <w:spacing w:line="320" w:lineRule="exact"/>
              <w:ind w:firstLine="420"/>
              <w:rPr>
                <w:rFonts w:ascii="仿宋" w:hAnsi="仿宋" w:eastAsia="仿宋"/>
              </w:rPr>
            </w:pPr>
          </w:p>
        </w:tc>
      </w:tr>
      <w:tr w14:paraId="7DDDD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8775" w:type="dxa"/>
            <w:gridSpan w:val="4"/>
            <w:vAlign w:val="center"/>
          </w:tcPr>
          <w:p w14:paraId="65941B07">
            <w:pPr>
              <w:spacing w:line="280" w:lineRule="exact"/>
              <w:rPr>
                <w:rFonts w:ascii="仿宋" w:hAnsi="仿宋" w:eastAsia="仿宋"/>
              </w:rPr>
            </w:pPr>
            <w:r>
              <w:rPr>
                <w:rFonts w:hint="eastAsia" w:ascii="仿宋" w:hAnsi="仿宋" w:eastAsia="仿宋"/>
                <w:b/>
                <w:bCs/>
              </w:rPr>
              <w:t xml:space="preserve">总 </w:t>
            </w:r>
            <w:r>
              <w:rPr>
                <w:rFonts w:ascii="仿宋" w:hAnsi="仿宋" w:eastAsia="仿宋"/>
                <w:b/>
                <w:bCs/>
              </w:rPr>
              <w:t xml:space="preserve"> </w:t>
            </w:r>
            <w:r>
              <w:rPr>
                <w:rFonts w:hint="eastAsia" w:ascii="仿宋" w:hAnsi="仿宋" w:eastAsia="仿宋"/>
                <w:b/>
                <w:bCs/>
              </w:rPr>
              <w:t>分</w:t>
            </w:r>
          </w:p>
        </w:tc>
      </w:tr>
      <w:tr w14:paraId="75AE5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8775" w:type="dxa"/>
            <w:gridSpan w:val="4"/>
            <w:vAlign w:val="center"/>
          </w:tcPr>
          <w:p w14:paraId="41FF2EAC">
            <w:pPr>
              <w:spacing w:line="280" w:lineRule="exact"/>
              <w:rPr>
                <w:rFonts w:ascii="仿宋" w:hAnsi="仿宋" w:eastAsia="仿宋"/>
              </w:rPr>
            </w:pPr>
            <w:r>
              <w:rPr>
                <w:rFonts w:hint="eastAsia" w:ascii="仿宋" w:hAnsi="仿宋" w:eastAsia="仿宋"/>
                <w:b/>
                <w:bCs/>
              </w:rPr>
              <w:t>评分人</w:t>
            </w:r>
          </w:p>
        </w:tc>
      </w:tr>
    </w:tbl>
    <w:p w14:paraId="2FD80073">
      <w:pPr>
        <w:widowControl/>
        <w:spacing w:line="240" w:lineRule="auto"/>
        <w:jc w:val="left"/>
      </w:pPr>
    </w:p>
    <w:p w14:paraId="0C9616AB">
      <w:pPr>
        <w:jc w:val="center"/>
        <w:rPr>
          <w:rFonts w:ascii="黑体" w:hAnsi="黑体" w:eastAsia="黑体" w:cs="黑体"/>
          <w:b/>
          <w:sz w:val="36"/>
        </w:rPr>
      </w:pPr>
      <w:bookmarkStart w:id="10" w:name="_Toc30337"/>
      <w:r>
        <w:rPr>
          <w:rFonts w:hint="eastAsia" w:ascii="黑体" w:hAnsi="黑体" w:eastAsia="黑体" w:cs="黑体"/>
          <w:b/>
          <w:sz w:val="36"/>
        </w:rPr>
        <w:t>目  录</w:t>
      </w:r>
      <w:bookmarkEnd w:id="10"/>
    </w:p>
    <w:sdt>
      <w:sdtPr>
        <w:rPr>
          <w:rFonts w:ascii="宋体" w:hAnsi="宋体" w:eastAsia="宋体" w:cs="Times New Roman"/>
          <w:kern w:val="2"/>
          <w:sz w:val="21"/>
          <w:szCs w:val="24"/>
          <w:lang w:val="en-US" w:eastAsia="zh-CN" w:bidi="ar-SA"/>
        </w:rPr>
        <w:id w:val="147483167"/>
        <w15:color w:val="DBDBDB"/>
        <w:docPartObj>
          <w:docPartGallery w:val="Table of Contents"/>
          <w:docPartUnique/>
        </w:docPartObj>
      </w:sdtPr>
      <w:sdtEndPr>
        <w:rPr>
          <w:rFonts w:ascii="Times New Roman" w:hAnsi="Times New Roman" w:eastAsia="宋体" w:cs="Times New Roman"/>
          <w:kern w:val="2"/>
          <w:sz w:val="24"/>
          <w:szCs w:val="24"/>
          <w:lang w:val="en-US" w:eastAsia="zh-CN" w:bidi="ar-SA"/>
        </w:rPr>
      </w:sdtEndPr>
      <w:sdtContent>
        <w:p w14:paraId="4651181E">
          <w:pPr>
            <w:spacing w:before="0" w:beforeLines="0" w:after="0" w:afterLines="0" w:line="240" w:lineRule="auto"/>
            <w:ind w:left="0" w:leftChars="0" w:right="0" w:rightChars="0" w:firstLine="0" w:firstLineChars="0"/>
            <w:jc w:val="center"/>
          </w:pPr>
          <w:r>
            <w:rPr>
              <w:b/>
            </w:rPr>
            <w:fldChar w:fldCharType="begin"/>
          </w:r>
          <w:r>
            <w:rPr>
              <w:b/>
            </w:rPr>
            <w:instrText xml:space="preserve">TOC \o "1-3" \h \u </w:instrText>
          </w:r>
          <w:r>
            <w:rPr>
              <w:b/>
            </w:rPr>
            <w:fldChar w:fldCharType="separate"/>
          </w:r>
        </w:p>
        <w:p w14:paraId="59CEFDE4">
          <w:pPr>
            <w:pStyle w:val="27"/>
            <w:tabs>
              <w:tab w:val="right" w:leader="dot" w:pos="8306"/>
            </w:tabs>
            <w:rPr>
              <w:rFonts w:hint="default" w:ascii="Times New Roman" w:hAnsi="Times New Roman" w:eastAsia="宋体" w:cs="Times New Roman"/>
              <w:sz w:val="21"/>
              <w:szCs w:val="21"/>
            </w:rPr>
          </w:pP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HYPERLINK \l _Toc26024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《Security analysis of logic obfuscation》 阅读报告</w:t>
          </w:r>
          <w:r>
            <w:rPr>
              <w:rFonts w:hint="default" w:ascii="Times New Roman" w:hAnsi="Times New Roman" w:eastAsia="宋体" w:cs="Times New Roman"/>
              <w:b/>
              <w:bCs/>
              <w:sz w:val="21"/>
              <w:szCs w:val="21"/>
            </w:rPr>
            <w:tab/>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PAGEREF _Toc26024 \h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1</w:t>
          </w:r>
          <w:r>
            <w:rPr>
              <w:rFonts w:hint="default" w:ascii="Times New Roman" w:hAnsi="Times New Roman" w:eastAsia="宋体" w:cs="Times New Roman"/>
              <w:b/>
              <w:bCs/>
              <w:sz w:val="21"/>
              <w:szCs w:val="21"/>
            </w:rPr>
            <w:fldChar w:fldCharType="end"/>
          </w:r>
          <w:r>
            <w:rPr>
              <w:rFonts w:hint="default" w:ascii="Times New Roman" w:hAnsi="Times New Roman" w:eastAsia="宋体" w:cs="Times New Roman"/>
              <w:b/>
              <w:bCs/>
              <w:sz w:val="21"/>
              <w:szCs w:val="21"/>
            </w:rPr>
            <w:fldChar w:fldCharType="end"/>
          </w:r>
        </w:p>
        <w:p w14:paraId="44A80ACA">
          <w:pPr>
            <w:pStyle w:val="27"/>
            <w:tabs>
              <w:tab w:val="right" w:leader="dot" w:pos="8306"/>
            </w:tabs>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_Toc8287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1、 论文概述：</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_Toc8287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17DB3130">
          <w:pPr>
            <w:pStyle w:val="27"/>
            <w:tabs>
              <w:tab w:val="right" w:leader="dot" w:pos="8306"/>
            </w:tabs>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_Toc21302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2、 结构与内容分析：</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_Toc21302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139BA13A">
          <w:pPr>
            <w:pStyle w:val="28"/>
            <w:tabs>
              <w:tab w:val="right" w:leader="dot" w:pos="8306"/>
            </w:tabs>
            <w:ind w:firstLine="419"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_Toc5804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2.1 结构分析</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_Toc5804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6DA1F113">
          <w:pPr>
            <w:pStyle w:val="28"/>
            <w:tabs>
              <w:tab w:val="right" w:leader="dot" w:pos="8306"/>
            </w:tabs>
            <w:ind w:firstLine="419"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_Toc27018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2.2 内容分析</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_Toc27018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5D584597">
          <w:pPr>
            <w:pStyle w:val="27"/>
            <w:tabs>
              <w:tab w:val="right" w:leader="dot" w:pos="8306"/>
            </w:tabs>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_Toc17824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kern w:val="2"/>
              <w:sz w:val="21"/>
              <w:szCs w:val="21"/>
              <w:lang w:val="en-US" w:eastAsia="zh-CN" w:bidi="ar-SA"/>
              <w14:ligatures w14:val="none"/>
            </w:rPr>
            <w:t xml:space="preserve">3、 </w:t>
          </w:r>
          <w:r>
            <w:rPr>
              <w:rFonts w:hint="default" w:ascii="Times New Roman" w:hAnsi="Times New Roman" w:eastAsia="宋体" w:cs="Times New Roman"/>
              <w:bCs/>
              <w:sz w:val="21"/>
              <w:szCs w:val="21"/>
              <w:lang w:val="en-US" w:eastAsia="zh-CN"/>
            </w:rPr>
            <w:t>优缺点评价：</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_Toc17824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747E31DD">
          <w:pPr>
            <w:pStyle w:val="27"/>
            <w:tabs>
              <w:tab w:val="right" w:leader="dot" w:pos="8306"/>
            </w:tabs>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_Toc28161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4、 心得体会：</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_Toc28161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2BB5A3E3">
          <w:pPr>
            <w:pStyle w:val="27"/>
            <w:tabs>
              <w:tab w:val="right" w:leader="dot" w:pos="8306"/>
            </w:tabs>
            <w:rPr>
              <w:rFonts w:hint="default" w:ascii="Times New Roman" w:hAnsi="Times New Roman" w:eastAsia="宋体" w:cs="Times New Roman"/>
              <w:sz w:val="21"/>
              <w:szCs w:val="21"/>
            </w:rPr>
          </w:pP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HYPERLINK \l _Toc20195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w:t>
          </w:r>
          <w:r>
            <w:rPr>
              <w:rFonts w:hint="default" w:ascii="Times New Roman" w:hAnsi="Times New Roman" w:eastAsia="宋体" w:cs="Times New Roman"/>
              <w:b/>
              <w:bCs/>
              <w:sz w:val="21"/>
              <w:szCs w:val="21"/>
              <w:lang w:val="en-US" w:eastAsia="zh-CN"/>
            </w:rPr>
            <w:t>Quantum Physical Unclonable Functions: Possibilities and Impossibilities</w:t>
          </w:r>
          <w:r>
            <w:rPr>
              <w:rFonts w:hint="default" w:ascii="Times New Roman" w:hAnsi="Times New Roman" w:eastAsia="宋体" w:cs="Times New Roman"/>
              <w:b/>
              <w:bCs/>
              <w:sz w:val="21"/>
              <w:szCs w:val="21"/>
            </w:rPr>
            <w:t>》 阅读报告</w:t>
          </w:r>
          <w:r>
            <w:rPr>
              <w:rFonts w:hint="default" w:ascii="Times New Roman" w:hAnsi="Times New Roman" w:eastAsia="宋体" w:cs="Times New Roman"/>
              <w:b/>
              <w:bCs/>
              <w:sz w:val="21"/>
              <w:szCs w:val="21"/>
            </w:rPr>
            <w:tab/>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PAGEREF _Toc20195 \h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5</w:t>
          </w:r>
          <w:r>
            <w:rPr>
              <w:rFonts w:hint="default" w:ascii="Times New Roman" w:hAnsi="Times New Roman" w:eastAsia="宋体" w:cs="Times New Roman"/>
              <w:b/>
              <w:bCs/>
              <w:sz w:val="21"/>
              <w:szCs w:val="21"/>
            </w:rPr>
            <w:fldChar w:fldCharType="end"/>
          </w:r>
          <w:r>
            <w:rPr>
              <w:rFonts w:hint="default" w:ascii="Times New Roman" w:hAnsi="Times New Roman" w:eastAsia="宋体" w:cs="Times New Roman"/>
              <w:b/>
              <w:bCs/>
              <w:sz w:val="21"/>
              <w:szCs w:val="21"/>
            </w:rPr>
            <w:fldChar w:fldCharType="end"/>
          </w:r>
        </w:p>
        <w:p w14:paraId="17C4568C">
          <w:pPr>
            <w:pStyle w:val="27"/>
            <w:tabs>
              <w:tab w:val="right" w:leader="dot" w:pos="8306"/>
            </w:tabs>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_Toc11866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1、 论文概述：</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_Toc11866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12A1736A">
          <w:pPr>
            <w:pStyle w:val="27"/>
            <w:tabs>
              <w:tab w:val="right" w:leader="dot" w:pos="8306"/>
            </w:tabs>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_Toc6416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2、 论文结构与内容分析：</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_Toc6416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7A0468CC">
          <w:pPr>
            <w:pStyle w:val="28"/>
            <w:tabs>
              <w:tab w:val="right" w:leader="dot" w:pos="8306"/>
            </w:tabs>
            <w:ind w:firstLine="419"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_Toc20307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2.1 结构分析</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_Toc20307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3888C7E7">
          <w:pPr>
            <w:pStyle w:val="28"/>
            <w:tabs>
              <w:tab w:val="right" w:leader="dot" w:pos="8306"/>
            </w:tabs>
            <w:ind w:firstLine="419"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_Toc21574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2.2 内容分析</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_Toc21574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7</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54FB68BC">
          <w:pPr>
            <w:pStyle w:val="27"/>
            <w:tabs>
              <w:tab w:val="right" w:leader="dot" w:pos="8306"/>
            </w:tabs>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_Toc28005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3、 优缺点评价：</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_Toc28005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8</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1873F474">
          <w:pPr>
            <w:pStyle w:val="27"/>
            <w:tabs>
              <w:tab w:val="right" w:leader="dot" w:pos="8306"/>
            </w:tabs>
            <w:ind w:firstLine="420" w:firstLineChars="0"/>
            <w:rPr>
              <w:rFonts w:hint="eastAsia" w:ascii="宋体" w:hAnsi="宋体" w:eastAsia="宋体" w:cs="宋体"/>
              <w:sz w:val="24"/>
              <w:szCs w:val="24"/>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\l _Toc3223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bCs/>
              <w:sz w:val="21"/>
              <w:szCs w:val="21"/>
              <w:lang w:val="en-US" w:eastAsia="zh-CN"/>
            </w:rPr>
            <w:t>4、 心得体会：</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_Toc3223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9</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fldChar w:fldCharType="end"/>
          </w:r>
        </w:p>
        <w:p w14:paraId="791D2DB9">
          <w:pPr>
            <w:rPr>
              <w:rFonts w:ascii="Times New Roman" w:hAnsi="Times New Roman" w:eastAsia="宋体" w:cs="Times New Roman"/>
              <w:kern w:val="2"/>
              <w:sz w:val="24"/>
              <w:szCs w:val="24"/>
              <w:lang w:val="en-US" w:eastAsia="zh-CN" w:bidi="ar-SA"/>
            </w:rPr>
          </w:pPr>
          <w:r>
            <w:fldChar w:fldCharType="end"/>
          </w:r>
        </w:p>
      </w:sdtContent>
    </w:sdt>
    <w:p w14:paraId="32A01758">
      <w:pPr>
        <w:rPr>
          <w:rFonts w:ascii="Times New Roman" w:hAnsi="Times New Roman" w:eastAsia="宋体" w:cs="Times New Roman"/>
          <w:kern w:val="2"/>
          <w:sz w:val="24"/>
          <w:szCs w:val="24"/>
          <w:lang w:val="en-US" w:eastAsia="zh-CN" w:bidi="ar-SA"/>
        </w:rPr>
      </w:pPr>
    </w:p>
    <w:p w14:paraId="6F7012DB">
      <w:bookmarkStart w:id="25" w:name="_GoBack"/>
      <w:bookmarkEnd w:id="25"/>
    </w:p>
    <w:p w14:paraId="3990571E"/>
    <w:p w14:paraId="716AE19A"/>
    <w:p w14:paraId="2C5DCAA1"/>
    <w:p w14:paraId="75914986"/>
    <w:p w14:paraId="7A96E6D9"/>
    <w:p w14:paraId="25335BBB"/>
    <w:p w14:paraId="08E1C054"/>
    <w:p w14:paraId="579C0785"/>
    <w:p w14:paraId="17D94B37"/>
    <w:p w14:paraId="062744EA"/>
    <w:p w14:paraId="2B8B86DF"/>
    <w:p w14:paraId="6FEDA84F"/>
    <w:p w14:paraId="1A3847DD">
      <w:pPr>
        <w:sectPr>
          <w:footerReference r:id="rId8" w:type="first"/>
          <w:pgSz w:w="11906" w:h="16838"/>
          <w:pgMar w:top="1440" w:right="1800" w:bottom="1440" w:left="1800" w:header="851" w:footer="992" w:gutter="0"/>
          <w:pgNumType w:start="0"/>
          <w:cols w:space="720" w:num="1"/>
          <w:titlePg/>
          <w:docGrid w:type="lines" w:linePitch="312" w:charSpace="0"/>
        </w:sectPr>
      </w:pPr>
    </w:p>
    <w:p w14:paraId="3DCEE394">
      <w:pPr>
        <w:pStyle w:val="2"/>
        <w:numPr>
          <w:numId w:val="0"/>
        </w:numPr>
        <w:bidi w:val="0"/>
        <w:ind w:left="0" w:leftChars="0" w:right="0" w:rightChars="0" w:firstLine="0" w:firstLineChars="0"/>
        <w:jc w:val="center"/>
        <w:rPr>
          <w:rFonts w:hint="default" w:ascii="Times New Roman" w:hAnsi="Times New Roman" w:cs="Times New Roman"/>
          <w:b/>
          <w:bCs/>
          <w:szCs w:val="40"/>
        </w:rPr>
      </w:pPr>
      <w:bookmarkStart w:id="11" w:name="_Toc26024"/>
      <w:r>
        <w:rPr>
          <w:rFonts w:hint="default" w:ascii="Times New Roman" w:hAnsi="Times New Roman" w:eastAsia="宋体" w:cs="Times New Roman"/>
          <w:sz w:val="40"/>
          <w:szCs w:val="40"/>
        </w:rPr>
        <w:t>《Security analysis of logic obfuscation》 阅读报告</w:t>
      </w:r>
      <w:bookmarkEnd w:id="11"/>
    </w:p>
    <w:p w14:paraId="44FD75EA">
      <w:pPr>
        <w:jc w:val="center"/>
        <w:rPr>
          <w:rFonts w:hint="default" w:ascii="Times New Roman" w:hAnsi="Times New Roman" w:cs="Times New Roman"/>
          <w:sz w:val="32"/>
          <w:szCs w:val="32"/>
        </w:rPr>
      </w:pPr>
    </w:p>
    <w:p w14:paraId="4AA160FB">
      <w:pPr>
        <w:pStyle w:val="30"/>
        <w:numPr>
          <w:ilvl w:val="0"/>
          <w:numId w:val="2"/>
        </w:numPr>
        <w:ind w:left="0"/>
        <w:outlineLvl w:val="0"/>
        <w:rPr>
          <w:rFonts w:hint="default" w:ascii="Times New Roman" w:hAnsi="Times New Roman" w:cs="Times New Roman"/>
          <w:b/>
          <w:bCs/>
          <w:sz w:val="32"/>
          <w:szCs w:val="32"/>
          <w:lang w:val="en-US" w:eastAsia="zh-CN"/>
        </w:rPr>
      </w:pPr>
      <w:bookmarkStart w:id="12" w:name="_Toc8287"/>
      <w:r>
        <w:rPr>
          <w:rFonts w:hint="default" w:ascii="Times New Roman" w:hAnsi="Times New Roman" w:cs="Times New Roman"/>
          <w:b/>
          <w:bCs/>
          <w:sz w:val="32"/>
          <w:szCs w:val="32"/>
          <w:lang w:val="en-US" w:eastAsia="zh-CN"/>
        </w:rPr>
        <w:t>论文概述：</w:t>
      </w:r>
      <w:bookmarkEnd w:id="12"/>
    </w:p>
    <w:p w14:paraId="2FE880A3">
      <w:pPr>
        <w:pStyle w:val="30"/>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《Security analysis of logic obfuscation》这篇论文的作者是美国的</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"https://ieeexplore.ieee.org/author/37542437600"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Jeyavijayan Rajendran</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"https://ieeexplore.ieee.org/author/38232859200"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Youngok Pino</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"https://ieeexplore.ieee.org/author/37273781800"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Ozgur Sinanoglu</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和</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"https://ieeexplore.ieee.org/author/37269471300"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Ramesh Karri</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。该论文于2012年发表在第49届年度国际设计自动化会议（DAC，Design Automation Conference）上，此会议被公认为电子设计自动化领域水平最高的四大国际会议之一。</w:t>
      </w:r>
    </w:p>
    <w:p w14:paraId="229C4C48">
      <w:pPr>
        <w:pStyle w:val="30"/>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研究背景是集成电路全球化时代，盗版、过度制造和逆向工程已经成为电子和国防工业的重要挑战。为保护知识产权，逻辑混淆技术被提出。这是一种有效保护芯片设计的安全技术，通过在芯片设计过程中插入复杂的逻辑混淆，使得攻击者难以理解和分析芯片设计，从而增强芯片安全性和抵御反向攻击，防止芯片被盗用或仿造。</w:t>
      </w:r>
    </w:p>
    <w:p w14:paraId="6851DF62">
      <w:pPr>
        <w:pStyle w:val="30"/>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旨在对逻辑混淆技术进行安全性分析，探寻其是否存在可利用的攻击漏洞并尝试提出解决方案。对于2008年提出的逻辑混淆技术EPIC，文章存在安全漏洞，攻击者可以通过使密钥值对输出敏感，在与键数成线性的时间内破译混淆的网表。并且，论文中针对该漏洞开发出了一种修复技术，使混淆在插入的键数量上真正呈指数级增长，由此防范密钥位破译。论文通过理论分析和实验验证来评估逻辑混淆技术的有效性并提出防御方案，结论具有说服力。</w:t>
      </w:r>
    </w:p>
    <w:p w14:paraId="1BFE817D">
      <w:pPr>
        <w:pStyle w:val="30"/>
        <w:numPr>
          <w:ilvl w:val="0"/>
          <w:numId w:val="2"/>
        </w:numPr>
        <w:ind w:left="0"/>
        <w:outlineLvl w:val="0"/>
        <w:rPr>
          <w:rFonts w:hint="default" w:ascii="Times New Roman" w:hAnsi="Times New Roman" w:cs="Times New Roman"/>
          <w:b/>
          <w:bCs/>
          <w:sz w:val="32"/>
          <w:szCs w:val="32"/>
          <w:lang w:val="en-US" w:eastAsia="zh-CN"/>
        </w:rPr>
      </w:pPr>
      <w:bookmarkStart w:id="13" w:name="_Toc21302"/>
      <w:r>
        <w:rPr>
          <w:rFonts w:hint="default" w:ascii="Times New Roman" w:hAnsi="Times New Roman" w:cs="Times New Roman"/>
          <w:b/>
          <w:bCs/>
          <w:sz w:val="32"/>
          <w:szCs w:val="32"/>
          <w:lang w:val="en-US" w:eastAsia="zh-CN"/>
        </w:rPr>
        <w:t>结构与内容分析：</w:t>
      </w:r>
      <w:bookmarkEnd w:id="13"/>
    </w:p>
    <w:p w14:paraId="5C09618E">
      <w:pPr>
        <w:pStyle w:val="30"/>
        <w:numPr>
          <w:ilvl w:val="0"/>
          <w:numId w:val="0"/>
        </w:numPr>
        <w:outlineLvl w:val="1"/>
        <w:rPr>
          <w:rFonts w:hint="default" w:ascii="Times New Roman" w:hAnsi="Times New Roman" w:cs="Times New Roman"/>
          <w:b/>
          <w:bCs/>
          <w:sz w:val="32"/>
          <w:szCs w:val="32"/>
          <w:lang w:val="en-US" w:eastAsia="zh-CN"/>
        </w:rPr>
      </w:pPr>
      <w:bookmarkStart w:id="14" w:name="_Toc5804"/>
      <w:r>
        <w:rPr>
          <w:rFonts w:hint="default" w:ascii="Times New Roman" w:hAnsi="Times New Roman" w:cs="Times New Roman"/>
          <w:b/>
          <w:bCs/>
          <w:sz w:val="32"/>
          <w:szCs w:val="32"/>
          <w:lang w:val="en-US" w:eastAsia="zh-CN"/>
        </w:rPr>
        <w:t>2.1 结构分析</w:t>
      </w:r>
      <w:bookmarkEnd w:id="14"/>
    </w:p>
    <w:p w14:paraId="168AE7FF">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论文遵循经典的引言、方法和结论三段式结构，分为六个章节书写。</w:t>
      </w:r>
    </w:p>
    <w:p w14:paraId="17AF8AED">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一部分是引言，本文使用一个章节的篇幅来叙述，并使用漏斗型逻辑，从集成电路全球化发展的大背景入手，将其中的芯片设计盗版问题作为研究动机，并逐渐由大到小书写，先介绍逻辑混淆技术，再讨论可能的攻击方式和更完善的技术方案，由此聚焦到论文涉及的核心问题，即逻辑混淆技术的安全性分析，最终总结文章的贡献。这部分内容结构清晰，详略得当，旨在通过较短的篇幅让读者对该论文的工作有一个整体把握和了解，由此在清晰思路的引领下进一步阅读后文的研究细节。</w:t>
      </w:r>
    </w:p>
    <w:p w14:paraId="6649D3EE">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二部分是方法，分为攻击策略、强逻辑混淆、结果共三个章节。论文先理论分析了逻辑混淆技术存在的漏洞，并提出了一种利用该漏洞的攻击方案，由此证明该技术存在安全隐患；进一步，论文又提出了一种强逻辑混淆方案，该方案有效地修补了上一章提到的漏洞；最后，论文列出了详细的实验结果。该部分内容逻辑严密，层层递进，旨在通过系统的分析和实验验证，展示逻辑混淆技术的脆弱性以及提出的改进方案的有效性。这种结构不仅有助于读者理解逻辑混淆技术的复杂性，也为后续的讨论和结论部分奠定了坚实的基础。</w:t>
      </w:r>
    </w:p>
    <w:p w14:paraId="77DDE34D">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最后一个部分是结论，分为相关工作和结论两个章节。此部分篇幅较短，先是回顾了其他与逻辑混淆技术安全分析相关的研究工作，然后讨论了论文的贡献，并指出了逻辑混淆技术的局限性和研究方向。论文的该部分内容上稍有不足，更像是为了完善结构性书写的篇章。</w:t>
      </w:r>
    </w:p>
    <w:p w14:paraId="19703ABD">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三个部分相辅相成，先由引言提供研究的背景和动机，为后续的技术细节和分析结果奠定基础，接着在之后的几个章节中详细展开理论和技术细节，最后做总结，文章结构布局完整。</w:t>
      </w:r>
    </w:p>
    <w:p w14:paraId="1E2DB0CC">
      <w:pPr>
        <w:pStyle w:val="30"/>
        <w:numPr>
          <w:ilvl w:val="0"/>
          <w:numId w:val="0"/>
        </w:numPr>
        <w:outlineLvl w:val="1"/>
        <w:rPr>
          <w:rFonts w:hint="default" w:ascii="Times New Roman" w:hAnsi="Times New Roman" w:cs="Times New Roman"/>
          <w:b/>
          <w:bCs/>
          <w:sz w:val="32"/>
          <w:szCs w:val="32"/>
          <w:lang w:val="en-US" w:eastAsia="zh-CN"/>
        </w:rPr>
      </w:pPr>
      <w:bookmarkStart w:id="15" w:name="_Toc27018"/>
      <w:r>
        <w:rPr>
          <w:rFonts w:hint="default" w:ascii="Times New Roman" w:hAnsi="Times New Roman" w:cs="Times New Roman"/>
          <w:b/>
          <w:bCs/>
          <w:sz w:val="32"/>
          <w:szCs w:val="32"/>
          <w:lang w:val="en-US" w:eastAsia="zh-CN"/>
        </w:rPr>
        <w:t>2.2 内容分析</w:t>
      </w:r>
      <w:bookmarkEnd w:id="15"/>
    </w:p>
    <w:p w14:paraId="38AFF44F">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一章引言，首先设定了研究的背景，即集成电路设计的全球化趋势，以及由此带来的知识产权保护挑战。论文强调了盗版、逆向工程和硬件木马等问题的严重性，并指出了这些问题对电子和国防工业的影响。接着，引言部分介绍了逻辑混淆技术作为一种保护芯片设计安全的技术，其通过在芯片设计中插入复杂的逻辑门来防止攻击者理解和分析芯片设计。最后，引言部分明确了本文的研究目的</w:t>
      </w:r>
      <w:r>
        <w:rPr>
          <w:rFonts w:hint="eastAsia" w:ascii="Times New Roman" w:hAnsi="Times New Roman" w:cs="Times New Roman"/>
          <w:b w:val="0"/>
          <w:bCs w:val="0"/>
          <w:sz w:val="24"/>
          <w:szCs w:val="24"/>
          <w:lang w:val="en-US" w:eastAsia="zh-CN"/>
        </w:rPr>
        <w:t>，即</w:t>
      </w:r>
      <w:r>
        <w:rPr>
          <w:rFonts w:hint="default" w:ascii="Times New Roman" w:hAnsi="Times New Roman" w:cs="Times New Roman"/>
          <w:b w:val="0"/>
          <w:bCs w:val="0"/>
          <w:sz w:val="24"/>
          <w:szCs w:val="24"/>
          <w:lang w:val="en-US" w:eastAsia="zh-CN"/>
        </w:rPr>
        <w:t>对逻辑混淆技术的安全性进行分析，并探索可能的攻击漏洞及解决方案。</w:t>
      </w:r>
    </w:p>
    <w:p w14:paraId="0708B253">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二章攻击策略，这一章节详细介绍了攻击者可能采用的策略来破解逻辑混淆技术。论文首先分析了逻辑混淆技术的潜在漏洞，并提出了一种攻击方案，该方案通过特定的输入模式观察输出，从而破译密钥。这一章节的核心在于展示了逻辑混淆技术的脆弱性，并证明了攻击者可以在与密钥数量成线性的时间内破译混淆的网表。</w:t>
      </w:r>
    </w:p>
    <w:p w14:paraId="38A70C85">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三章强逻辑混淆，在确认了现有逻辑混淆技术的漏洞后，论文在这一章节提出了一种改进的强逻辑混淆方案。这种方案通过在设计中插入具有复杂干扰的密钥门来增强安全性，使得攻击者难以通过简单的方法破译密钥。论文详细描述了如何构建干扰图来分析密钥门之间的干扰，并基于此图来插入密钥门，以最大化非可变边缘的数量。</w:t>
      </w:r>
    </w:p>
    <w:p w14:paraId="439FF99C">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四章实验结果，实验部分展示了使用ISCAS-85组合基准电路对不同逻辑混淆技术的实验结果。论文比较了随机插入、无连续门插入、未加权插入和加权插入四种不同的逻辑混淆技术，并展示了它们的有效密钥大小、测试模式数量、面积开销和功耗-延迟乘积等关键指标。这一章节通过实验数据验证了强逻辑混淆技术的有效性，并与现有技术进行了比较。</w:t>
      </w:r>
    </w:p>
    <w:p w14:paraId="6AE90FAD">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第五章是相关工作，论文补充了对另一类逻辑混淆技术即顺序混淆的安全性分析，并提到逻辑混淆插入记忆元件带来的显著的额外性能开销。</w:t>
      </w:r>
    </w:p>
    <w:p w14:paraId="23F5D69E">
      <w:pPr>
        <w:pStyle w:val="30"/>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六章是结论，总结了本文的主要发现和贡献，并指出了集成电路自身设计的局限性使得攻击者通过仅控制输入和观察输出就能窥探电路设计，不过，防御者也可以从攻击方式中研究应对方案，为后续研究提供了思路。</w:t>
      </w:r>
    </w:p>
    <w:p w14:paraId="77666C5A">
      <w:pPr>
        <w:pStyle w:val="30"/>
        <w:numPr>
          <w:ilvl w:val="0"/>
          <w:numId w:val="2"/>
        </w:numPr>
        <w:ind w:left="0"/>
        <w:outlineLvl w:val="0"/>
        <w:rPr>
          <w:rFonts w:hint="default" w:ascii="Times New Roman" w:hAnsi="Times New Roman" w:eastAsia="宋体" w:cs="Times New Roman"/>
          <w:kern w:val="2"/>
          <w:sz w:val="24"/>
          <w:szCs w:val="24"/>
          <w:lang w:val="en-US" w:eastAsia="zh-CN" w:bidi="ar-SA"/>
          <w14:ligatures w14:val="none"/>
        </w:rPr>
      </w:pPr>
      <w:bookmarkStart w:id="16" w:name="_Toc17824"/>
      <w:r>
        <w:rPr>
          <w:rFonts w:hint="default" w:ascii="Times New Roman" w:hAnsi="Times New Roman" w:cs="Times New Roman"/>
          <w:b/>
          <w:bCs/>
          <w:sz w:val="32"/>
          <w:szCs w:val="32"/>
          <w:lang w:val="en-US" w:eastAsia="zh-CN"/>
        </w:rPr>
        <w:t>优缺点评价：</w:t>
      </w:r>
      <w:bookmarkEnd w:id="16"/>
    </w:p>
    <w:p w14:paraId="67916007">
      <w:pPr>
        <w:pStyle w:val="30"/>
        <w:numPr>
          <w:ilvl w:val="0"/>
          <w:numId w:val="0"/>
        </w:numPr>
        <w:spacing w:line="360" w:lineRule="auto"/>
        <w:ind w:firstLine="480" w:firstLineChars="200"/>
        <w:rPr>
          <w:rFonts w:hint="default" w:ascii="Times New Roman" w:hAnsi="Times New Roman" w:eastAsia="宋体" w:cs="Times New Roman"/>
          <w:kern w:val="2"/>
          <w:sz w:val="24"/>
          <w:szCs w:val="24"/>
          <w:lang w:val="en-US" w:eastAsia="zh-CN" w:bidi="ar-SA"/>
          <w14:ligatures w14:val="none"/>
        </w:rPr>
      </w:pPr>
      <w:r>
        <w:rPr>
          <w:rFonts w:hint="default" w:ascii="Times New Roman" w:hAnsi="Times New Roman" w:cs="Times New Roman"/>
          <w:kern w:val="2"/>
          <w:sz w:val="24"/>
          <w:szCs w:val="24"/>
          <w:lang w:val="en-US" w:eastAsia="zh-CN" w:bidi="ar-SA"/>
          <w14:ligatures w14:val="none"/>
        </w:rPr>
        <w:t>作为一篇被权威会议接收的论文，该论文不乏优点。首先是</w:t>
      </w:r>
      <w:r>
        <w:rPr>
          <w:rFonts w:hint="default" w:ascii="Times New Roman" w:hAnsi="Times New Roman" w:eastAsia="宋体" w:cs="Times New Roman"/>
          <w:kern w:val="2"/>
          <w:sz w:val="24"/>
          <w:szCs w:val="24"/>
          <w:lang w:val="en-US" w:eastAsia="zh-CN" w:bidi="ar-SA"/>
          <w14:ligatures w14:val="none"/>
        </w:rPr>
        <w:t>创新性</w:t>
      </w:r>
      <w:r>
        <w:rPr>
          <w:rFonts w:hint="default"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论文提出了一种新的逻辑混淆技术，通过构建干扰图来分析和设计逻辑混淆，提高了集成电路设计的安全性。</w:t>
      </w:r>
      <w:r>
        <w:rPr>
          <w:rFonts w:hint="default" w:ascii="Times New Roman" w:hAnsi="Times New Roman" w:cs="Times New Roman"/>
          <w:kern w:val="2"/>
          <w:sz w:val="24"/>
          <w:szCs w:val="24"/>
          <w:lang w:val="en-US" w:eastAsia="zh-CN" w:bidi="ar-SA"/>
          <w14:ligatures w14:val="none"/>
        </w:rPr>
        <w:t>其次是</w:t>
      </w:r>
      <w:r>
        <w:rPr>
          <w:rFonts w:hint="default" w:ascii="Times New Roman" w:hAnsi="Times New Roman" w:eastAsia="宋体" w:cs="Times New Roman"/>
          <w:kern w:val="2"/>
          <w:sz w:val="24"/>
          <w:szCs w:val="24"/>
          <w:lang w:val="en-US" w:eastAsia="zh-CN" w:bidi="ar-SA"/>
          <w14:ligatures w14:val="none"/>
        </w:rPr>
        <w:t>研究方法的严谨性</w:t>
      </w:r>
      <w:r>
        <w:rPr>
          <w:rFonts w:hint="default"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论文通过理论分析和实验验证相结合的方法，全面评估了逻辑混淆技术的有效性。</w:t>
      </w:r>
      <w:r>
        <w:rPr>
          <w:rFonts w:hint="default" w:ascii="Times New Roman" w:hAnsi="Times New Roman" w:cs="Times New Roman"/>
          <w:kern w:val="2"/>
          <w:sz w:val="24"/>
          <w:szCs w:val="24"/>
          <w:lang w:val="en-US" w:eastAsia="zh-CN" w:bidi="ar-SA"/>
          <w14:ligatures w14:val="none"/>
        </w:rPr>
        <w:t>最后是</w:t>
      </w:r>
      <w:r>
        <w:rPr>
          <w:rFonts w:hint="default" w:ascii="Times New Roman" w:hAnsi="Times New Roman" w:eastAsia="宋体" w:cs="Times New Roman"/>
          <w:kern w:val="2"/>
          <w:sz w:val="24"/>
          <w:szCs w:val="24"/>
          <w:lang w:val="en-US" w:eastAsia="zh-CN" w:bidi="ar-SA"/>
          <w14:ligatures w14:val="none"/>
        </w:rPr>
        <w:t>论证的合理性</w:t>
      </w:r>
      <w:r>
        <w:rPr>
          <w:rFonts w:hint="default"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论文通过对比不同逻辑混淆技术的性能开销和安全性，合理地论证了加权插入技术的优势。</w:t>
      </w:r>
    </w:p>
    <w:p w14:paraId="11DB976E">
      <w:pPr>
        <w:pStyle w:val="30"/>
        <w:numPr>
          <w:ilvl w:val="0"/>
          <w:numId w:val="0"/>
        </w:numPr>
        <w:spacing w:line="360" w:lineRule="auto"/>
        <w:ind w:firstLine="480" w:firstLineChars="200"/>
        <w:rPr>
          <w:rFonts w:hint="default" w:ascii="Times New Roman" w:hAnsi="Times New Roman" w:cs="Times New Roman"/>
          <w:b/>
          <w:bCs/>
          <w:sz w:val="32"/>
          <w:szCs w:val="32"/>
          <w:lang w:val="en-US" w:eastAsia="zh-CN"/>
        </w:rPr>
      </w:pPr>
      <w:r>
        <w:rPr>
          <w:rFonts w:hint="default" w:ascii="Times New Roman" w:hAnsi="Times New Roman" w:cs="Times New Roman"/>
          <w:kern w:val="2"/>
          <w:sz w:val="24"/>
          <w:szCs w:val="24"/>
          <w:lang w:val="en-US" w:eastAsia="zh-CN" w:bidi="ar-SA"/>
          <w14:ligatures w14:val="none"/>
        </w:rPr>
        <w:t>当然，论文也存在着一些</w:t>
      </w:r>
      <w:r>
        <w:rPr>
          <w:rFonts w:hint="default" w:ascii="Times New Roman" w:hAnsi="Times New Roman" w:eastAsia="宋体" w:cs="Times New Roman"/>
          <w:kern w:val="2"/>
          <w:sz w:val="24"/>
          <w:szCs w:val="24"/>
          <w:lang w:val="en-US" w:eastAsia="zh-CN" w:bidi="ar-SA"/>
          <w14:ligatures w14:val="none"/>
        </w:rPr>
        <w:t>缺点</w:t>
      </w:r>
      <w:r>
        <w:rPr>
          <w:rFonts w:hint="default" w:ascii="Times New Roman" w:hAnsi="Times New Roman" w:cs="Times New Roman"/>
          <w:kern w:val="2"/>
          <w:sz w:val="24"/>
          <w:szCs w:val="24"/>
          <w:lang w:val="en-US" w:eastAsia="zh-CN" w:bidi="ar-SA"/>
          <w14:ligatures w14:val="none"/>
        </w:rPr>
        <w:t>。论文研究的内容存在一定局限性，</w:t>
      </w:r>
      <w:r>
        <w:rPr>
          <w:rFonts w:hint="default" w:ascii="Times New Roman" w:hAnsi="Times New Roman" w:eastAsia="宋体" w:cs="Times New Roman"/>
          <w:kern w:val="2"/>
          <w:sz w:val="24"/>
          <w:szCs w:val="24"/>
          <w:lang w:val="en-US" w:eastAsia="zh-CN" w:bidi="ar-SA"/>
          <w14:ligatures w14:val="none"/>
        </w:rPr>
        <w:t>论文主要关注了组合逻辑混淆，对于时序逻辑混淆的安全性分析不足。</w:t>
      </w:r>
      <w:r>
        <w:rPr>
          <w:rFonts w:hint="default" w:ascii="Times New Roman" w:hAnsi="Times New Roman" w:cs="Times New Roman"/>
          <w:kern w:val="2"/>
          <w:sz w:val="24"/>
          <w:szCs w:val="24"/>
          <w:lang w:val="en-US" w:eastAsia="zh-CN" w:bidi="ar-SA"/>
          <w14:ligatures w14:val="none"/>
        </w:rPr>
        <w:t>此外存在</w:t>
      </w:r>
      <w:r>
        <w:rPr>
          <w:rFonts w:hint="default" w:ascii="Times New Roman" w:hAnsi="Times New Roman" w:eastAsia="宋体" w:cs="Times New Roman"/>
          <w:kern w:val="2"/>
          <w:sz w:val="24"/>
          <w:szCs w:val="24"/>
          <w:lang w:val="en-US" w:eastAsia="zh-CN" w:bidi="ar-SA"/>
          <w14:ligatures w14:val="none"/>
        </w:rPr>
        <w:t>研究方法不足</w:t>
      </w:r>
      <w:r>
        <w:rPr>
          <w:rFonts w:hint="default" w:ascii="Times New Roman" w:hAnsi="Times New Roman" w:cs="Times New Roman"/>
          <w:kern w:val="2"/>
          <w:sz w:val="24"/>
          <w:szCs w:val="24"/>
          <w:lang w:val="en-US" w:eastAsia="zh-CN" w:bidi="ar-SA"/>
          <w14:ligatures w14:val="none"/>
        </w:rPr>
        <w:t>的问题，</w:t>
      </w:r>
      <w:r>
        <w:rPr>
          <w:rFonts w:hint="default" w:ascii="Times New Roman" w:hAnsi="Times New Roman" w:eastAsia="宋体" w:cs="Times New Roman"/>
          <w:kern w:val="2"/>
          <w:sz w:val="24"/>
          <w:szCs w:val="24"/>
          <w:lang w:val="en-US" w:eastAsia="zh-CN" w:bidi="ar-SA"/>
          <w14:ligatures w14:val="none"/>
        </w:rPr>
        <w:t>虽然论文提出了基于干扰图的逻辑混淆技术，但对于如何自动化这一过程的讨论不够充分。</w:t>
      </w:r>
      <w:r>
        <w:rPr>
          <w:rFonts w:hint="default" w:ascii="Times New Roman" w:hAnsi="Times New Roman" w:cs="Times New Roman"/>
          <w:kern w:val="2"/>
          <w:sz w:val="24"/>
          <w:szCs w:val="24"/>
          <w:lang w:val="en-US" w:eastAsia="zh-CN" w:bidi="ar-SA"/>
          <w14:ligatures w14:val="none"/>
        </w:rPr>
        <w:t>并且</w:t>
      </w:r>
      <w:r>
        <w:rPr>
          <w:rFonts w:hint="default" w:ascii="Times New Roman" w:hAnsi="Times New Roman" w:eastAsia="宋体" w:cs="Times New Roman"/>
          <w:kern w:val="2"/>
          <w:sz w:val="24"/>
          <w:szCs w:val="24"/>
          <w:lang w:val="en-US" w:eastAsia="zh-CN" w:bidi="ar-SA"/>
          <w14:ligatures w14:val="none"/>
        </w:rPr>
        <w:t>论证不充分</w:t>
      </w:r>
      <w:r>
        <w:rPr>
          <w:rFonts w:hint="default" w:ascii="Times New Roman" w:hAnsi="Times New Roman" w:cs="Times New Roman"/>
          <w:kern w:val="2"/>
          <w:sz w:val="24"/>
          <w:szCs w:val="24"/>
          <w:lang w:val="en-US" w:eastAsia="zh-CN" w:bidi="ar-SA"/>
          <w14:ligatures w14:val="none"/>
        </w:rPr>
        <w:t>，</w:t>
      </w:r>
      <w:r>
        <w:rPr>
          <w:rFonts w:hint="default" w:ascii="Times New Roman" w:hAnsi="Times New Roman" w:eastAsia="宋体" w:cs="Times New Roman"/>
          <w:kern w:val="2"/>
          <w:sz w:val="24"/>
          <w:szCs w:val="24"/>
          <w:lang w:val="en-US" w:eastAsia="zh-CN" w:bidi="ar-SA"/>
          <w14:ligatures w14:val="none"/>
        </w:rPr>
        <w:t>在讨论逻辑混淆技术的性能开销时，未能充分考虑不同应用场景下的实际需求，可能存在一定的局限性。</w:t>
      </w:r>
      <w:r>
        <w:rPr>
          <w:rFonts w:hint="default" w:ascii="Times New Roman" w:hAnsi="Times New Roman" w:cs="Times New Roman"/>
          <w:kern w:val="2"/>
          <w:sz w:val="24"/>
          <w:szCs w:val="24"/>
          <w:lang w:val="en-US" w:eastAsia="zh-CN" w:bidi="ar-SA"/>
          <w14:ligatures w14:val="none"/>
        </w:rPr>
        <w:t>最后，文章的书写方面有一些缺陷，第五章相关工作和第六章结论内容不够充实。</w:t>
      </w:r>
    </w:p>
    <w:p w14:paraId="0208B1EA">
      <w:pPr>
        <w:pStyle w:val="30"/>
        <w:numPr>
          <w:ilvl w:val="0"/>
          <w:numId w:val="2"/>
        </w:numPr>
        <w:ind w:left="0"/>
        <w:outlineLvl w:val="0"/>
        <w:rPr>
          <w:rFonts w:hint="default" w:ascii="Times New Roman" w:hAnsi="Times New Roman" w:cs="Times New Roman"/>
          <w:b/>
          <w:bCs/>
          <w:sz w:val="32"/>
          <w:szCs w:val="32"/>
          <w:lang w:val="en-US" w:eastAsia="zh-CN"/>
        </w:rPr>
      </w:pPr>
      <w:bookmarkStart w:id="17" w:name="_Toc28161"/>
      <w:r>
        <w:rPr>
          <w:rFonts w:hint="default" w:ascii="Times New Roman" w:hAnsi="Times New Roman" w:cs="Times New Roman"/>
          <w:b/>
          <w:bCs/>
          <w:sz w:val="32"/>
          <w:szCs w:val="32"/>
          <w:lang w:val="en-US" w:eastAsia="zh-CN"/>
        </w:rPr>
        <w:t>心得体会：</w:t>
      </w:r>
      <w:bookmarkEnd w:id="17"/>
    </w:p>
    <w:p w14:paraId="2C126842">
      <w:pPr>
        <w:spacing w:line="360" w:lineRule="auto"/>
        <w:ind w:firstLine="480" w:firstLineChars="200"/>
        <w:rPr>
          <w:rFonts w:hint="default" w:ascii="Times New Roman" w:hAnsi="Times New Roman" w:cs="Times New Roman"/>
          <w:sz w:val="28"/>
          <w:szCs w:val="28"/>
        </w:rPr>
      </w:pPr>
      <w:r>
        <w:rPr>
          <w:rFonts w:hint="default" w:ascii="Times New Roman" w:hAnsi="Times New Roman" w:cs="Times New Roman"/>
          <w:sz w:val="24"/>
          <w:szCs w:val="24"/>
        </w:rPr>
        <w:t>通过阅读这篇论文，我对集成电路设计的安全性问题有了</w:t>
      </w:r>
      <w:r>
        <w:rPr>
          <w:rFonts w:hint="default" w:ascii="Times New Roman" w:hAnsi="Times New Roman" w:cs="Times New Roman"/>
          <w:sz w:val="24"/>
          <w:szCs w:val="24"/>
          <w:lang w:val="en-US" w:eastAsia="zh-CN"/>
        </w:rPr>
        <w:t>一个基本</w:t>
      </w:r>
      <w:r>
        <w:rPr>
          <w:rFonts w:hint="default" w:ascii="Times New Roman" w:hAnsi="Times New Roman" w:cs="Times New Roman"/>
          <w:sz w:val="24"/>
          <w:szCs w:val="24"/>
        </w:rPr>
        <w:t>了解。特别是在全球化的背景下，如何保护知识产权和防止非法复制成为了一个重要课题。逻辑混淆技术作为一种有效的硬件安全技术，其安全性分析对于提高集成电路设计的安全性具有重要意义。论文提出的基于干扰图的逻辑混淆方法，不仅提高了设计的安全性，也提供了一种新的视角来思考如何设计更安全的硬件系统。</w:t>
      </w:r>
      <w:r>
        <w:rPr>
          <w:rFonts w:hint="default" w:ascii="Times New Roman" w:hAnsi="Times New Roman" w:cs="Times New Roman"/>
          <w:sz w:val="24"/>
          <w:szCs w:val="24"/>
          <w:lang w:val="en-US" w:eastAsia="zh-CN"/>
        </w:rPr>
        <w:t>此外，论文中针对攻击者思维进行防御方案设计的思路也值得应用到其他领域。</w:t>
      </w:r>
      <w:r>
        <w:rPr>
          <w:rFonts w:hint="default" w:ascii="Times New Roman" w:hAnsi="Times New Roman" w:cs="Times New Roman"/>
          <w:sz w:val="24"/>
          <w:szCs w:val="24"/>
        </w:rPr>
        <w:t>然而，论文也存在一些局限性，例如对于</w:t>
      </w:r>
      <w:r>
        <w:rPr>
          <w:rFonts w:hint="eastAsia" w:cs="Times New Roman"/>
          <w:sz w:val="24"/>
          <w:szCs w:val="24"/>
          <w:lang w:val="en-US" w:eastAsia="zh-CN"/>
        </w:rPr>
        <w:t>顺序</w:t>
      </w:r>
      <w:r>
        <w:rPr>
          <w:rFonts w:hint="default" w:ascii="Times New Roman" w:hAnsi="Times New Roman" w:cs="Times New Roman"/>
          <w:sz w:val="24"/>
          <w:szCs w:val="24"/>
        </w:rPr>
        <w:t>逻辑混淆的讨论不足，以及对于自动化设计过程的探索不够深入。这篇论文不仅增进了我的专业知识，也为未来的研究工作提供了宝贵的启示。</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p>
    <w:p w14:paraId="5936751B">
      <w:pPr>
        <w:ind w:left="360"/>
        <w:rPr>
          <w:rFonts w:hint="default" w:ascii="Times New Roman" w:hAnsi="Times New Roman" w:cs="Times New Roman"/>
          <w:sz w:val="32"/>
          <w:szCs w:val="32"/>
        </w:rPr>
      </w:pPr>
    </w:p>
    <w:p w14:paraId="2C9DCF44">
      <w:pPr>
        <w:rPr>
          <w:rFonts w:hint="default" w:ascii="Times New Roman" w:hAnsi="Times New Roman" w:cs="Times New Roman"/>
          <w:sz w:val="32"/>
          <w:szCs w:val="32"/>
        </w:rPr>
      </w:pPr>
    </w:p>
    <w:p w14:paraId="5DF7B6DC">
      <w:pPr>
        <w:jc w:val="center"/>
        <w:rPr>
          <w:rFonts w:hint="default" w:ascii="Times New Roman" w:hAnsi="Times New Roman" w:cs="Times New Roman"/>
          <w:b/>
          <w:bCs/>
          <w:sz w:val="40"/>
          <w:szCs w:val="40"/>
        </w:rPr>
      </w:pPr>
    </w:p>
    <w:p w14:paraId="3AC21CBD">
      <w:pPr>
        <w:jc w:val="center"/>
        <w:rPr>
          <w:rFonts w:hint="default" w:ascii="Times New Roman" w:hAnsi="Times New Roman" w:cs="Times New Roman"/>
          <w:b/>
          <w:bCs/>
          <w:sz w:val="40"/>
          <w:szCs w:val="40"/>
        </w:rPr>
      </w:pPr>
    </w:p>
    <w:p w14:paraId="27C1D0A6">
      <w:pPr>
        <w:jc w:val="center"/>
        <w:rPr>
          <w:rFonts w:hint="default" w:ascii="Times New Roman" w:hAnsi="Times New Roman" w:cs="Times New Roman"/>
          <w:b/>
          <w:bCs/>
          <w:sz w:val="40"/>
          <w:szCs w:val="40"/>
        </w:rPr>
      </w:pPr>
    </w:p>
    <w:p w14:paraId="5E0DB678">
      <w:pPr>
        <w:jc w:val="center"/>
        <w:rPr>
          <w:rFonts w:hint="default" w:ascii="Times New Roman" w:hAnsi="Times New Roman" w:cs="Times New Roman"/>
          <w:b/>
          <w:bCs/>
          <w:sz w:val="40"/>
          <w:szCs w:val="40"/>
        </w:rPr>
      </w:pPr>
    </w:p>
    <w:p w14:paraId="3B24146F">
      <w:pPr>
        <w:jc w:val="center"/>
        <w:rPr>
          <w:rFonts w:hint="default" w:ascii="Times New Roman" w:hAnsi="Times New Roman" w:cs="Times New Roman"/>
          <w:b/>
          <w:bCs/>
          <w:sz w:val="40"/>
          <w:szCs w:val="40"/>
        </w:rPr>
      </w:pPr>
    </w:p>
    <w:p w14:paraId="41DE8E20">
      <w:pPr>
        <w:jc w:val="center"/>
        <w:rPr>
          <w:rFonts w:hint="default" w:ascii="Times New Roman" w:hAnsi="Times New Roman" w:cs="Times New Roman"/>
          <w:b/>
          <w:bCs/>
          <w:sz w:val="40"/>
          <w:szCs w:val="40"/>
        </w:rPr>
      </w:pPr>
    </w:p>
    <w:p w14:paraId="66EB3AA0">
      <w:pPr>
        <w:jc w:val="center"/>
        <w:rPr>
          <w:rFonts w:hint="default" w:ascii="Times New Roman" w:hAnsi="Times New Roman" w:cs="Times New Roman"/>
          <w:b/>
          <w:bCs/>
          <w:sz w:val="40"/>
          <w:szCs w:val="40"/>
        </w:rPr>
      </w:pPr>
    </w:p>
    <w:p w14:paraId="4BEBCA7A">
      <w:pPr>
        <w:jc w:val="center"/>
        <w:rPr>
          <w:rFonts w:hint="default" w:ascii="Times New Roman" w:hAnsi="Times New Roman" w:cs="Times New Roman"/>
          <w:b/>
          <w:bCs/>
          <w:sz w:val="40"/>
          <w:szCs w:val="40"/>
        </w:rPr>
      </w:pPr>
    </w:p>
    <w:p w14:paraId="3243AE68">
      <w:pPr>
        <w:jc w:val="center"/>
        <w:rPr>
          <w:rFonts w:hint="default" w:ascii="Times New Roman" w:hAnsi="Times New Roman" w:cs="Times New Roman"/>
          <w:b/>
          <w:bCs/>
          <w:sz w:val="40"/>
          <w:szCs w:val="40"/>
        </w:rPr>
      </w:pPr>
    </w:p>
    <w:p w14:paraId="5A1590D0">
      <w:pPr>
        <w:pStyle w:val="2"/>
        <w:numPr>
          <w:numId w:val="0"/>
        </w:numPr>
        <w:bidi w:val="0"/>
        <w:ind w:left="0" w:leftChars="0" w:right="0" w:rightChars="0" w:firstLine="0" w:firstLineChars="0"/>
        <w:jc w:val="center"/>
        <w:rPr>
          <w:rFonts w:hint="default" w:ascii="Times New Roman" w:hAnsi="Times New Roman" w:cs="Times New Roman"/>
          <w:b/>
          <w:bCs/>
          <w:szCs w:val="40"/>
        </w:rPr>
      </w:pPr>
      <w:bookmarkStart w:id="18" w:name="_Toc20195"/>
      <w:r>
        <w:rPr>
          <w:rFonts w:hint="default" w:ascii="Times New Roman" w:hAnsi="Times New Roman" w:eastAsia="宋体" w:cs="Times New Roman"/>
          <w:sz w:val="40"/>
          <w:szCs w:val="40"/>
        </w:rPr>
        <w:t>《</w:t>
      </w:r>
      <w:r>
        <w:rPr>
          <w:rFonts w:hint="default" w:ascii="Times New Roman" w:hAnsi="Times New Roman" w:eastAsia="宋体" w:cs="Times New Roman"/>
          <w:sz w:val="40"/>
          <w:szCs w:val="40"/>
          <w:lang w:val="en-US" w:eastAsia="zh-CN"/>
        </w:rPr>
        <w:t>Quantum Physical Unclonable Functions: Possibilities and Impossibilities</w:t>
      </w:r>
      <w:r>
        <w:rPr>
          <w:rFonts w:hint="default" w:ascii="Times New Roman" w:hAnsi="Times New Roman" w:eastAsia="宋体" w:cs="Times New Roman"/>
          <w:sz w:val="40"/>
          <w:szCs w:val="40"/>
        </w:rPr>
        <w:t>》 阅读报告</w:t>
      </w:r>
      <w:bookmarkEnd w:id="18"/>
    </w:p>
    <w:p w14:paraId="08616703">
      <w:pPr>
        <w:jc w:val="center"/>
        <w:rPr>
          <w:rFonts w:hint="default" w:ascii="Times New Roman" w:hAnsi="Times New Roman" w:cs="Times New Roman"/>
          <w:sz w:val="32"/>
          <w:szCs w:val="32"/>
        </w:rPr>
      </w:pPr>
    </w:p>
    <w:p w14:paraId="3BC9DA0D">
      <w:pPr>
        <w:pStyle w:val="30"/>
        <w:numPr>
          <w:ilvl w:val="0"/>
          <w:numId w:val="3"/>
        </w:numPr>
        <w:ind w:left="0" w:leftChars="0"/>
        <w:outlineLvl w:val="0"/>
        <w:rPr>
          <w:rFonts w:hint="default" w:ascii="Times New Roman" w:hAnsi="Times New Roman" w:cs="Times New Roman"/>
          <w:sz w:val="28"/>
          <w:szCs w:val="28"/>
          <w:lang w:val="en-US" w:eastAsia="zh-CN"/>
        </w:rPr>
      </w:pPr>
      <w:bookmarkStart w:id="19" w:name="_Toc11866"/>
      <w:r>
        <w:rPr>
          <w:rFonts w:hint="default" w:ascii="Times New Roman" w:hAnsi="Times New Roman" w:cs="Times New Roman"/>
          <w:b/>
          <w:bCs/>
          <w:sz w:val="32"/>
          <w:szCs w:val="32"/>
          <w:lang w:val="en-US" w:eastAsia="zh-CN"/>
        </w:rPr>
        <w:t>论文概述：</w:t>
      </w:r>
      <w:bookmarkEnd w:id="19"/>
    </w:p>
    <w:p w14:paraId="58B39093">
      <w:pPr>
        <w:pStyle w:val="30"/>
        <w:numPr>
          <w:numId w:val="0"/>
        </w:numPr>
        <w:spacing w:line="360" w:lineRule="auto"/>
        <w:ind w:firstLine="480" w:firstLineChars="200"/>
        <w:rPr>
          <w:rFonts w:hint="default" w:ascii="Times New Roman" w:hAnsi="Times New Roman" w:eastAsia="宋体" w:cs="Times New Roman"/>
          <w:kern w:val="2"/>
          <w:sz w:val="24"/>
          <w:szCs w:val="24"/>
          <w:lang w:val="en-US" w:eastAsia="zh-CN" w:bidi="ar-SA"/>
          <w14:ligatures w14:val="none"/>
        </w:rPr>
      </w:pPr>
      <w:r>
        <w:rPr>
          <w:rFonts w:hint="default" w:ascii="Times New Roman" w:hAnsi="Times New Roman" w:eastAsia="宋体" w:cs="Times New Roman"/>
          <w:kern w:val="2"/>
          <w:sz w:val="24"/>
          <w:szCs w:val="24"/>
          <w:lang w:val="en-US" w:eastAsia="zh-CN" w:bidi="ar-SA"/>
          <w14:ligatures w14:val="none"/>
        </w:rPr>
        <w:t>《Quantum Physical Unclonable Functions: Possibilities and Impossibilities》这篇论文的作者是Myrto Arapinis, Mahshid Delavar, Mina Doosti和Elham Kashfi，该论文于2021年发表于量子科学期刊《Quantum》上，属于SCI Q1区。论文主要从量子物理角度对PUFs进行拓展研究。</w:t>
      </w:r>
    </w:p>
    <w:p w14:paraId="76874C13">
      <w:pPr>
        <w:pStyle w:val="30"/>
        <w:numPr>
          <w:numId w:val="0"/>
        </w:numPr>
        <w:spacing w:line="360" w:lineRule="auto"/>
        <w:ind w:firstLine="480" w:firstLineChars="200"/>
        <w:rPr>
          <w:rFonts w:hint="default" w:ascii="Times New Roman" w:hAnsi="Times New Roman" w:eastAsia="宋体" w:cs="Times New Roman"/>
          <w:kern w:val="2"/>
          <w:sz w:val="24"/>
          <w:szCs w:val="24"/>
          <w:lang w:val="en-US" w:eastAsia="zh-CN" w:bidi="ar-SA"/>
          <w14:ligatures w14:val="none"/>
        </w:rPr>
      </w:pPr>
      <w:r>
        <w:rPr>
          <w:rFonts w:hint="default" w:ascii="Times New Roman" w:hAnsi="Times New Roman" w:eastAsia="宋体" w:cs="Times New Roman"/>
          <w:kern w:val="2"/>
          <w:sz w:val="24"/>
          <w:szCs w:val="24"/>
          <w:lang w:val="en-US" w:eastAsia="zh-CN" w:bidi="ar-SA"/>
          <w14:ligatures w14:val="none"/>
        </w:rPr>
        <w:t>研究背景是量子技术发展时代下，量子计算机的计算能力不断提升，传统的物理不可克隆函数（PUF）面临着新的挑战。量子PUF（qPUF）作为一种新型的安全技术，利用量子状态的不可克隆性来增强安全性。</w:t>
      </w:r>
    </w:p>
    <w:p w14:paraId="43003D1B">
      <w:pPr>
        <w:pStyle w:val="30"/>
        <w:numPr>
          <w:numId w:val="0"/>
        </w:numPr>
        <w:spacing w:line="360" w:lineRule="auto"/>
        <w:ind w:firstLine="480" w:firstLineChars="200"/>
        <w:rPr>
          <w:rFonts w:hint="default" w:ascii="Times New Roman" w:hAnsi="Times New Roman" w:eastAsia="宋体" w:cs="Times New Roman"/>
          <w:kern w:val="2"/>
          <w:sz w:val="24"/>
          <w:szCs w:val="24"/>
          <w:lang w:val="en-US" w:eastAsia="zh-CN" w:bidi="ar-SA"/>
          <w14:ligatures w14:val="none"/>
        </w:rPr>
      </w:pPr>
      <w:r>
        <w:rPr>
          <w:rFonts w:hint="default" w:ascii="Times New Roman" w:hAnsi="Times New Roman" w:eastAsia="宋体" w:cs="Times New Roman"/>
          <w:kern w:val="2"/>
          <w:sz w:val="24"/>
          <w:szCs w:val="24"/>
          <w:lang w:val="en-US" w:eastAsia="zh-CN" w:bidi="ar-SA"/>
          <w14:ligatures w14:val="none"/>
        </w:rPr>
        <w:t>本论文的研究目的是全面研究量子物理不可克隆函数（qPUFs），定义qPUFs，并探讨其在量子密码学工具中的安全性级别，以及它们在实际应用中的潜力和局限性。</w:t>
      </w:r>
    </w:p>
    <w:p w14:paraId="71C0D518">
      <w:pPr>
        <w:pStyle w:val="30"/>
        <w:numPr>
          <w:numId w:val="0"/>
        </w:numPr>
        <w:spacing w:line="360" w:lineRule="auto"/>
        <w:ind w:firstLine="480" w:firstLineChars="200"/>
        <w:rPr>
          <w:rFonts w:hint="default" w:ascii="Times New Roman" w:hAnsi="Times New Roman" w:eastAsia="宋体" w:cs="Times New Roman"/>
          <w:kern w:val="2"/>
          <w:sz w:val="24"/>
          <w:szCs w:val="24"/>
          <w:lang w:val="en-US" w:eastAsia="zh-CN" w:bidi="ar-SA"/>
          <w14:ligatures w14:val="none"/>
        </w:rPr>
      </w:pPr>
      <w:r>
        <w:rPr>
          <w:rFonts w:hint="default" w:ascii="Times New Roman" w:hAnsi="Times New Roman" w:eastAsia="宋体" w:cs="Times New Roman"/>
          <w:kern w:val="2"/>
          <w:sz w:val="24"/>
          <w:szCs w:val="24"/>
          <w:lang w:val="en-US" w:eastAsia="zh-CN" w:bidi="ar-SA"/>
          <w14:ligatures w14:val="none"/>
        </w:rPr>
        <w:t>研究方法如下所述：论文通过形式化定义qPUFs，引入量子游戏框架来定义不同级别的安全性，包括量子指数不可伪造性、量子存在不可伪造性和量子选择不可伪造性。同时，论文提出了一种基于通用量子仿真算法的新的量子攻击技术，并证明了没有qPUF能提供量子存在不可伪造性。另一方面，论文证明了一大类qPUF（称为酉PUFs）可以提供量子选择不可伪造性，这是大多数基于PUF应用所需的安全级别。</w:t>
      </w:r>
    </w:p>
    <w:p w14:paraId="79C84D40">
      <w:pPr>
        <w:pStyle w:val="30"/>
        <w:numPr>
          <w:ilvl w:val="0"/>
          <w:numId w:val="3"/>
        </w:numPr>
        <w:ind w:left="0" w:leftChars="0"/>
        <w:outlineLvl w:val="0"/>
        <w:rPr>
          <w:rFonts w:hint="default" w:ascii="Times New Roman" w:hAnsi="Times New Roman" w:cs="Times New Roman"/>
          <w:b/>
          <w:bCs/>
          <w:sz w:val="32"/>
          <w:szCs w:val="32"/>
          <w:lang w:val="en-US" w:eastAsia="zh-CN"/>
        </w:rPr>
      </w:pPr>
      <w:bookmarkStart w:id="20" w:name="_Toc6416"/>
      <w:r>
        <w:rPr>
          <w:rFonts w:hint="default" w:ascii="Times New Roman" w:hAnsi="Times New Roman" w:cs="Times New Roman"/>
          <w:b/>
          <w:bCs/>
          <w:sz w:val="32"/>
          <w:szCs w:val="32"/>
          <w:lang w:val="en-US" w:eastAsia="zh-CN"/>
        </w:rPr>
        <w:t>论文结构与内容分析：</w:t>
      </w:r>
      <w:bookmarkEnd w:id="20"/>
    </w:p>
    <w:p w14:paraId="111C4646">
      <w:pPr>
        <w:pStyle w:val="30"/>
        <w:numPr>
          <w:numId w:val="0"/>
        </w:numPr>
        <w:outlineLvl w:val="1"/>
        <w:rPr>
          <w:rFonts w:hint="default" w:ascii="Times New Roman" w:hAnsi="Times New Roman" w:cs="Times New Roman"/>
          <w:b/>
          <w:bCs/>
          <w:sz w:val="32"/>
          <w:szCs w:val="32"/>
          <w:lang w:val="en-US" w:eastAsia="zh-CN"/>
        </w:rPr>
      </w:pPr>
      <w:bookmarkStart w:id="21" w:name="_Toc20307"/>
      <w:r>
        <w:rPr>
          <w:rFonts w:hint="default" w:ascii="Times New Roman" w:hAnsi="Times New Roman" w:cs="Times New Roman"/>
          <w:b/>
          <w:bCs/>
          <w:sz w:val="32"/>
          <w:szCs w:val="32"/>
          <w:lang w:val="en-US" w:eastAsia="zh-CN"/>
        </w:rPr>
        <w:t>2.1 结构分析</w:t>
      </w:r>
      <w:bookmarkEnd w:id="21"/>
    </w:p>
    <w:p w14:paraId="4371B339">
      <w:pPr>
        <w:pStyle w:val="30"/>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论文遵循了典型的科研论文结构，依然是三段式的叙述方式，由引言引入，再使用量子仿真算法和量子物理不可克隆函数两个章节详细介绍方法，最后结论部分讨论和展望。其逻辑关系和整体结构清晰有序，各个部分相互关联层层递进，逻辑严谨，共同支撑起论文的研究主题和结论。</w:t>
      </w:r>
    </w:p>
    <w:p w14:paraId="3A369DCD">
      <w:pPr>
        <w:pStyle w:val="30"/>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引言部分作为论文的开篇，承担着引入研究背景、明确研究动机和目标的重要作用。论文首先指出了物理不可克隆函数（PUF）在传统安全领域的应用和局限性，随后引入量子技术的发展对PUFs带来的新挑战和机遇。这一部分为读者提供了研究的背景知识，同时引出了量子物理不可克隆函数的概念，为后续章节的深入讨论奠定了基础</w:t>
      </w:r>
      <w:r>
        <w:rPr>
          <w:rFonts w:hint="eastAsia" w:ascii="Times New Roman" w:hAnsi="Times New Roman" w:cs="Times New Roman"/>
          <w:sz w:val="24"/>
          <w:szCs w:val="24"/>
          <w:lang w:val="en-US" w:eastAsia="zh-CN"/>
        </w:rPr>
        <w:t>。</w:t>
      </w:r>
    </w:p>
    <w:p w14:paraId="018ED696">
      <w:pPr>
        <w:pStyle w:val="30"/>
        <w:numPr>
          <w:ilvl w:val="0"/>
          <w:numId w:val="0"/>
        </w:num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第二章量子仿真算法，详细介绍了量子仿真算法，这是分析qPUFs安全性的关键工具。论文通过描述量子过程学习工具的原理和应用，为读者展示了如何利用量子技术来模拟和分析未知的量子过程。这一部分不仅为非专业读者提供了必要的技术背景，也为后续的安全性分析提供了理论基础</w:t>
      </w:r>
      <w:r>
        <w:rPr>
          <w:rFonts w:hint="eastAsia" w:ascii="Times New Roman" w:hAnsi="Times New Roman" w:cs="Times New Roman"/>
          <w:sz w:val="24"/>
          <w:szCs w:val="24"/>
          <w:lang w:val="en-US" w:eastAsia="zh-CN"/>
        </w:rPr>
        <w:t>。</w:t>
      </w:r>
    </w:p>
    <w:p w14:paraId="54C7D910">
      <w:pPr>
        <w:pStyle w:val="30"/>
        <w:numPr>
          <w:ilvl w:val="0"/>
          <w:numId w:val="0"/>
        </w:num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第三章是量子物理不可克隆函数。在这一章中正式定义了qPUFs，并提出了qPUFs应满足的基本要求，包括鲁棒性、唯一性和抗碰撞性。这些要求是评估qPUFs安全性的基础，也是后续安全性分析的前提。这一部分的逻辑关系在于，它建立了qPUFs的理论框架，并为实验和安全性评估提供了标准。同时，本章对aPUF进行了安全性分析，这是论文的核心部分。论文通过量子游戏框架来定义不同级别的安全性，并对qPUFs进行了详细的安全性评估。这一章节将前文提出的理论要求与实际的安全威胁相结合，通过具体的分析来验证qPUFs的安全性。这一部分的分析结果直接影响到论文的结论和未来研究方向的提出</w:t>
      </w:r>
      <w:r>
        <w:rPr>
          <w:rFonts w:hint="eastAsia" w:ascii="Times New Roman" w:hAnsi="Times New Roman" w:cs="Times New Roman"/>
          <w:sz w:val="24"/>
          <w:szCs w:val="24"/>
          <w:lang w:val="en-US" w:eastAsia="zh-CN"/>
        </w:rPr>
        <w:t>。</w:t>
      </w:r>
    </w:p>
    <w:p w14:paraId="1DF23FA9">
      <w:pPr>
        <w:pStyle w:val="30"/>
        <w:numPr>
          <w:ilvl w:val="0"/>
          <w:numId w:val="0"/>
        </w:num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最后是讨论和未来工作。论文总结了qPUFs与其他类型的PUFs的关系，并提出了未来研究的方向。这一部分的逻辑关系在于，它不仅回顾了论文的主要发现，还指出了qPUFs在实际应用中可能面临的挑战和未来的改进空间。这一部分为读者提供了一个全面的视角，帮助他们理解qPUFs的潜力和局限性，为整篇论文画上了句号</w:t>
      </w:r>
      <w:r>
        <w:rPr>
          <w:rFonts w:hint="eastAsia" w:ascii="Times New Roman" w:hAnsi="Times New Roman" w:cs="Times New Roman"/>
          <w:sz w:val="24"/>
          <w:szCs w:val="24"/>
          <w:lang w:val="en-US" w:eastAsia="zh-CN"/>
        </w:rPr>
        <w:t>。</w:t>
      </w:r>
    </w:p>
    <w:p w14:paraId="033BB5D2">
      <w:pPr>
        <w:pStyle w:val="30"/>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整体来看，这篇论文的结构严谨而有序，每个部分都紧密相连，共同构建了一个完整的研究故事。从引言到结论，每个部分都在逻辑上承接前文，为后续内容做铺垫，使得整篇论文的论述流畅而有说服力。通过这样的结构安排，作者不仅成功地传达了qPUFs的概念和重要性，也为读者提供了一个清晰的研究路径，使得论文的研究成果和观点具有较高的可信度和影响力。</w:t>
      </w:r>
    </w:p>
    <w:p w14:paraId="7E267299">
      <w:pPr>
        <w:pStyle w:val="30"/>
        <w:numPr>
          <w:ilvl w:val="0"/>
          <w:numId w:val="0"/>
        </w:numPr>
        <w:ind w:firstLine="420" w:firstLineChars="0"/>
        <w:rPr>
          <w:rFonts w:hint="default" w:ascii="Times New Roman" w:hAnsi="Times New Roman" w:cs="Times New Roman"/>
          <w:sz w:val="28"/>
          <w:szCs w:val="28"/>
          <w:lang w:val="en-US" w:eastAsia="zh-CN"/>
        </w:rPr>
      </w:pPr>
    </w:p>
    <w:p w14:paraId="6039851D">
      <w:pPr>
        <w:pStyle w:val="30"/>
        <w:numPr>
          <w:numId w:val="0"/>
        </w:numPr>
        <w:outlineLvl w:val="1"/>
        <w:rPr>
          <w:rFonts w:hint="default" w:ascii="Times New Roman" w:hAnsi="Times New Roman" w:cs="Times New Roman"/>
          <w:b/>
          <w:bCs/>
          <w:sz w:val="32"/>
          <w:szCs w:val="32"/>
          <w:lang w:val="en-US" w:eastAsia="zh-CN"/>
        </w:rPr>
      </w:pPr>
      <w:bookmarkStart w:id="22" w:name="_Toc21574"/>
      <w:r>
        <w:rPr>
          <w:rFonts w:hint="default" w:ascii="Times New Roman" w:hAnsi="Times New Roman" w:cs="Times New Roman"/>
          <w:b/>
          <w:bCs/>
          <w:sz w:val="32"/>
          <w:szCs w:val="32"/>
          <w:lang w:val="en-US" w:eastAsia="zh-CN"/>
        </w:rPr>
        <w:t>2.2 内容分析</w:t>
      </w:r>
      <w:bookmarkEnd w:id="22"/>
    </w:p>
    <w:p w14:paraId="64FD43F7">
      <w:pPr>
        <w:pStyle w:val="30"/>
        <w:numPr>
          <w:ilvl w:val="0"/>
          <w:numId w:val="0"/>
        </w:num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第一章引言部分为读者提供了论文的研究背景、目的和意义。在集成电路全球化发展的背景下，集成电路设计的安全性问题日益凸显，尤其是知识产权保护方面。由于制造过程中的随机物理变化，PUFs能够提供独特的硬件特征，这些特征难以被克隆，从而成为一种安全的身份验证手段。随着量子技术的发展，量子态的不可克隆性为PUF提供了新的实现可能，即量子PUF（qPUF）。论文的研究目的是对qPUF进行全面的研究，包括其定义、安全性要求和潜在的量子攻击技术。研究意义在于，qPUF可能为基于硬件的安全协议提供更强的安全保障，尤其是在面对量子计算机威胁时</w:t>
      </w:r>
      <w:r>
        <w:rPr>
          <w:rFonts w:hint="eastAsia" w:ascii="Times New Roman" w:hAnsi="Times New Roman" w:cs="Times New Roman"/>
          <w:sz w:val="24"/>
          <w:szCs w:val="24"/>
          <w:lang w:val="en-US" w:eastAsia="zh-CN"/>
        </w:rPr>
        <w:t>。</w:t>
      </w:r>
    </w:p>
    <w:p w14:paraId="4762BACF">
      <w:pPr>
        <w:pStyle w:val="30"/>
        <w:numPr>
          <w:ilvl w:val="0"/>
          <w:numId w:val="0"/>
        </w:num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第二章量子仿真算法和第三章量子物理不可克隆函数部分详细介绍了论文提出的qPUF概念和安全性分析框架。作者首先定义了qPUF作为量子信道，并提出了qPUF应满足的基本要求，包括鲁棒性、唯一性和抗碰撞性。接着，作者使用量子游戏框架定义了qPUF的三种安全性概念：量子指数不可伪造性、量子存在不可伪造性和量子选择不可伪造性。这些概念捕捉了不同攻击模型下qPUF的安全性。此外，作者介绍了一种基于通用量子仿真算法的量子攻击技术，用于证明没有qPUF能提供量子存在不可伪造性。最后，作者证明了酉PUFs可以提供量子选择不可伪造性，这是大多数基于PUF应用所需的安全级别。实验部分展示了qPUF的安全性分析结果。作者使用ISCAS-85组合基准电路作为实验平台，通过量子测试工具确定用于静音和传播密钥的输入模式。实验比较了随机插入、无连续门插入、未加权插入和加权插入四种不同的逻辑混淆技术。实验结果显示，加权插入技术在提高安全性方面最为有效，但同时也带来了较大的性能开销。具体来说，实验数据包括有效密钥大小、测试模式数量、面积开销和功耗-延迟乘积等关键指标。这些结果通过图表和数据分析的形式呈现，为读者提供了直观的比较和理解</w:t>
      </w:r>
      <w:r>
        <w:rPr>
          <w:rFonts w:hint="eastAsia" w:ascii="Times New Roman" w:hAnsi="Times New Roman" w:cs="Times New Roman"/>
          <w:sz w:val="24"/>
          <w:szCs w:val="24"/>
          <w:lang w:val="en-US" w:eastAsia="zh-CN"/>
        </w:rPr>
        <w:t>。</w:t>
      </w:r>
    </w:p>
    <w:p w14:paraId="0E1777C8">
      <w:pPr>
        <w:pStyle w:val="30"/>
        <w:numPr>
          <w:ilvl w:val="0"/>
          <w:numId w:val="0"/>
        </w:numPr>
        <w:spacing w:line="360" w:lineRule="auto"/>
        <w:ind w:firstLine="480" w:firstLineChars="200"/>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最后一章是讨论与结论，总结了论文的主要发现和贡献，并指出了qPUF的局限性和未来研究方向。论文中强调，尽管qPUF在理论上提供了一种新的安全机制，但在实际应用中仍面临许多挑战，如量子记忆的需求和量子攻击的可行性。此外，论文提出了未来研究的方向，包括qPUF的具体实现、非酉qPUF的研究以及量子攻击技术的发展。最后，论文强调了在量子时代保护硬件安全的重要性，并呼吁更多的研究来探索qPUF的潜力和限制。</w:t>
      </w:r>
    </w:p>
    <w:p w14:paraId="40A3A26D">
      <w:pPr>
        <w:pStyle w:val="30"/>
        <w:numPr>
          <w:ilvl w:val="0"/>
          <w:numId w:val="3"/>
        </w:numPr>
        <w:ind w:left="0" w:leftChars="0"/>
        <w:outlineLvl w:val="0"/>
        <w:rPr>
          <w:rFonts w:hint="default" w:ascii="Times New Roman" w:hAnsi="Times New Roman" w:cs="Times New Roman"/>
          <w:b/>
          <w:bCs/>
          <w:sz w:val="32"/>
          <w:szCs w:val="32"/>
          <w:lang w:val="en-US" w:eastAsia="zh-CN"/>
        </w:rPr>
      </w:pPr>
      <w:bookmarkStart w:id="23" w:name="_Toc28005"/>
      <w:r>
        <w:rPr>
          <w:rFonts w:hint="default" w:ascii="Times New Roman" w:hAnsi="Times New Roman" w:cs="Times New Roman"/>
          <w:b/>
          <w:bCs/>
          <w:sz w:val="32"/>
          <w:szCs w:val="32"/>
          <w:lang w:val="en-US" w:eastAsia="zh-CN"/>
        </w:rPr>
        <w:t>优缺点评价：</w:t>
      </w:r>
      <w:bookmarkEnd w:id="23"/>
    </w:p>
    <w:p w14:paraId="540409BA">
      <w:pPr>
        <w:pStyle w:val="30"/>
        <w:numPr>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论文具有较多优点。首先是创新性方面，它首次全面地研究了量子物理不可克隆函数（qPUFs），并提出了量子密码学工具中的qPUFs的正式定义。这一定义不仅包含了传统PUFs的所有要求，还引入了量子设置中特有的测试性特征，为量子安全研究提供了新的视角和工具。此外，论文通过量子游戏框架来定义qPUFs的不同安全级别，并使用量子攻击技术来分析qPUFs的安全性。这种方法不仅理论上具有创新性，而且为实际的量子安全协议设计提供了指导。论文中提出的量子攻击技术，特别是基于通用量子仿真算法的攻击，展示了量子计算能力如何影响qPUFs的安全性，这对于理解和预测未来量子技术在安全领域的应用具有重要意义。并且，论文通过详细的理论分析和数学证明，建立了qPUFs的安全性界限。这些界限不仅有助于理解qPUFs在面对量子攻击时的脆弱性，还为设计更安全的qPUFs提供了理论基础。</w:t>
      </w:r>
    </w:p>
    <w:p w14:paraId="76DA9E6B">
      <w:pPr>
        <w:pStyle w:val="30"/>
        <w:numPr>
          <w:numId w:val="0"/>
        </w:num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当然，论文也存在着一些局限性。</w:t>
      </w:r>
      <w:r>
        <w:rPr>
          <w:rFonts w:hint="eastAsia" w:ascii="Times New Roman" w:hAnsi="Times New Roman" w:cs="Times New Roman"/>
          <w:sz w:val="24"/>
          <w:szCs w:val="24"/>
          <w:lang w:val="en-US" w:eastAsia="zh-CN"/>
        </w:rPr>
        <w:t>比如篇幅较长不利于非专业领域读者阅读等等。</w:t>
      </w:r>
      <w:r>
        <w:rPr>
          <w:rFonts w:hint="default" w:ascii="Times New Roman" w:hAnsi="Times New Roman" w:cs="Times New Roman"/>
          <w:sz w:val="24"/>
          <w:szCs w:val="24"/>
          <w:lang w:val="en-US" w:eastAsia="zh-CN"/>
        </w:rPr>
        <w:t>虽然论文在理论上提供了qPUFs的安全性分析，但实际的qPUFs构造和实现仍然是一个开放的问题。论文中提出的安全模型和攻击技术需要在实际的量子设备上进行验证，这可能需要克服当前量子技术的局限性。其次，论文主要关注了qPUFs的理论分析，对于qPUFs在特定应用场景中的性能和实用性的讨论不够充分。例如，qPUFs在实际硬件中的集成、量子记忆的需求以及与其他安全协议的兼容性等问题，都需要进一步的研究。最后，论文在讨论qPUFs的安全性时，主要关注了量子攻击的可能性，而对于量子攻击的实际可行性和成本效益的分析不足。这可能会影响到qPUFs在实际安全协议中的应用，因为实际的攻击者可能会基于成本效益来选择攻击策略。因此，未来的研究需要更加全面地考虑qPUFs在实际应用中的安全性和效率</w:t>
      </w:r>
      <w:r>
        <w:rPr>
          <w:rFonts w:hint="eastAsia" w:ascii="Times New Roman" w:hAnsi="Times New Roman" w:cs="Times New Roman"/>
          <w:sz w:val="24"/>
          <w:szCs w:val="24"/>
          <w:lang w:val="en-US" w:eastAsia="zh-CN"/>
        </w:rPr>
        <w:t>。</w:t>
      </w:r>
    </w:p>
    <w:p w14:paraId="703B8961">
      <w:pPr>
        <w:pStyle w:val="30"/>
        <w:numPr>
          <w:numId w:val="0"/>
        </w:numPr>
        <w:spacing w:line="360" w:lineRule="auto"/>
        <w:ind w:firstLine="480" w:firstLineChars="200"/>
        <w:rPr>
          <w:rFonts w:hint="eastAsia" w:ascii="Times New Roman" w:hAnsi="Times New Roman" w:cs="Times New Roman"/>
          <w:sz w:val="24"/>
          <w:szCs w:val="24"/>
          <w:lang w:val="en-US" w:eastAsia="zh-CN"/>
        </w:rPr>
      </w:pPr>
    </w:p>
    <w:p w14:paraId="75C31CD3">
      <w:pPr>
        <w:pStyle w:val="30"/>
        <w:numPr>
          <w:numId w:val="0"/>
        </w:numPr>
        <w:spacing w:line="360" w:lineRule="auto"/>
        <w:ind w:firstLine="480" w:firstLineChars="200"/>
        <w:rPr>
          <w:rFonts w:hint="default" w:ascii="Times New Roman" w:hAnsi="Times New Roman" w:cs="Times New Roman"/>
          <w:sz w:val="24"/>
          <w:szCs w:val="24"/>
          <w:lang w:val="en-US" w:eastAsia="zh-CN"/>
        </w:rPr>
      </w:pPr>
    </w:p>
    <w:p w14:paraId="08D7E472">
      <w:pPr>
        <w:pStyle w:val="30"/>
        <w:numPr>
          <w:ilvl w:val="0"/>
          <w:numId w:val="3"/>
        </w:numPr>
        <w:ind w:left="0" w:leftChars="0"/>
        <w:outlineLvl w:val="0"/>
        <w:rPr>
          <w:rFonts w:hint="default" w:ascii="Times New Roman" w:hAnsi="Times New Roman" w:cs="Times New Roman"/>
          <w:sz w:val="28"/>
          <w:szCs w:val="28"/>
          <w:lang w:val="en-US" w:eastAsia="zh-CN"/>
        </w:rPr>
      </w:pPr>
      <w:bookmarkStart w:id="24" w:name="_Toc3223"/>
      <w:r>
        <w:rPr>
          <w:rFonts w:hint="default" w:ascii="Times New Roman" w:hAnsi="Times New Roman" w:cs="Times New Roman"/>
          <w:b/>
          <w:bCs/>
          <w:sz w:val="32"/>
          <w:szCs w:val="32"/>
          <w:lang w:val="en-US" w:eastAsia="zh-CN"/>
        </w:rPr>
        <w:t>心得体会：</w:t>
      </w:r>
      <w:bookmarkEnd w:id="24"/>
    </w:p>
    <w:p w14:paraId="2AD7FB76">
      <w:pPr>
        <w:pStyle w:val="30"/>
        <w:numPr>
          <w:ilvl w:val="0"/>
          <w:numId w:val="0"/>
        </w:num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通过阅读这篇论文，我对量子物理不可克隆函数有了一个简单的了解。论文不仅介绍了qPUFs的概念和理论基础，还分析了它们的安全性和应用潜力。这让我认识到量子技术在硬件安全领域的重要作用，以及qPUFs在保护知识产权和防止非法复制方面的潜力。此外，论文也指出了qPUFs在实际应用中可能面临的挑战</w:t>
      </w:r>
      <w:r>
        <w:rPr>
          <w:rFonts w:hint="eastAsia" w:ascii="Times New Roman" w:hAnsi="Times New Roman" w:cs="Times New Roman"/>
          <w:sz w:val="24"/>
          <w:szCs w:val="24"/>
          <w:lang w:val="en-US" w:eastAsia="zh-CN"/>
        </w:rPr>
        <w:t>。</w:t>
      </w:r>
    </w:p>
    <w:p w14:paraId="160BAC32">
      <w:pPr>
        <w:pStyle w:val="30"/>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不过，本论文的篇幅较长，且量子科学的加持让我一个非专业研究者阅读起来稍有困难，</w:t>
      </w:r>
      <w:r>
        <w:rPr>
          <w:rFonts w:hint="eastAsia" w:ascii="Times New Roman" w:hAnsi="Times New Roman" w:cs="Times New Roman"/>
          <w:sz w:val="24"/>
          <w:szCs w:val="24"/>
          <w:lang w:val="en-US" w:eastAsia="zh-CN"/>
        </w:rPr>
        <w:t>需要较多时间梳理，</w:t>
      </w:r>
      <w:r>
        <w:rPr>
          <w:rFonts w:hint="default" w:ascii="Times New Roman" w:hAnsi="Times New Roman" w:cs="Times New Roman"/>
          <w:sz w:val="24"/>
          <w:szCs w:val="24"/>
          <w:lang w:val="en-US" w:eastAsia="zh-CN"/>
        </w:rPr>
        <w:t>对整篇论文的理解仍有许多不清晰的地方。这也让我又一次意识到自己所学所知的局限性，无论是学习广度和深度上都有很大的欠缺，应当继续不断虚心求学，在广阔的专业知识海洋中汲取更多的智慧。</w:t>
      </w:r>
    </w:p>
    <w:p w14:paraId="37F8655B">
      <w:pPr>
        <w:pStyle w:val="30"/>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随着量子计算的发展，传统的加密方法面临着前所未有的挑战，而qPUFs作为一种基于物理特性的安全技术，提供了一种可能的解决方案。它们的独特性和不可克隆性为硬件安全提供了新的保护机制，这对于保护关键基础设施、确保通信安全以及防止敏感信息泄露等方面具有重要意义。论文中对于qPUFs安全性的深入分析，让我对量子安全技术有了更全面的认识。特别是在面对量子攻击时，qPUFs的某些特性可能使其比传统方法更为安全。</w:t>
      </w:r>
    </w:p>
    <w:p w14:paraId="78F3E80B">
      <w:pPr>
        <w:pStyle w:val="30"/>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总之，这篇论文不仅增进了我对qPUFs的理解，也让我对网络安全的未来发展有了更深的思考。我将继续努力学习，以便在未来的安全领域中发挥积极作用</w:t>
      </w:r>
      <w:r>
        <w:rPr>
          <w:rFonts w:hint="eastAsia" w:ascii="Times New Roman" w:hAnsi="Times New Roman" w:cs="Times New Roman"/>
          <w:sz w:val="24"/>
          <w:szCs w:val="24"/>
          <w:lang w:val="en-US" w:eastAsia="zh-CN"/>
        </w:rPr>
        <w:t>。</w:t>
      </w:r>
    </w:p>
    <w:p w14:paraId="49BEFE43">
      <w:pPr>
        <w:ind w:left="360"/>
        <w:rPr>
          <w:sz w:val="32"/>
          <w:szCs w:val="32"/>
        </w:rPr>
      </w:pPr>
    </w:p>
    <w:p w14:paraId="1D00E8C8"/>
    <w:p w14:paraId="58240D81">
      <w:pPr>
        <w:ind w:left="360" w:firstLine="360"/>
        <w:rPr>
          <w:sz w:val="28"/>
          <w:szCs w:val="28"/>
        </w:rPr>
      </w:pPr>
    </w:p>
    <w:p w14:paraId="7A26FD21">
      <w:pPr>
        <w:ind w:left="360" w:firstLine="360"/>
        <w:rPr>
          <w:sz w:val="28"/>
          <w:szCs w:val="28"/>
        </w:rPr>
      </w:pPr>
    </w:p>
    <w:p w14:paraId="3FF2E8A7">
      <w:pPr>
        <w:ind w:firstLine="480" w:firstLineChars="200"/>
        <w:sectPr>
          <w:headerReference r:id="rId9" w:type="default"/>
          <w:footerReference r:id="rId10" w:type="default"/>
          <w:pgSz w:w="11906" w:h="16838"/>
          <w:pgMar w:top="1440" w:right="1800" w:bottom="1440" w:left="1800" w:header="851" w:footer="992" w:gutter="0"/>
          <w:pgNumType w:start="1"/>
          <w:cols w:space="720" w:num="1"/>
          <w:docGrid w:type="lines" w:linePitch="326" w:charSpace="0"/>
        </w:sectPr>
      </w:pPr>
    </w:p>
    <w:tbl>
      <w:tblPr>
        <w:tblStyle w:val="11"/>
        <w:tblpPr w:leftFromText="180" w:rightFromText="180" w:vertAnchor="text" w:horzAnchor="page" w:tblpX="1479" w:tblpY="317"/>
        <w:tblOverlap w:val="never"/>
        <w:tblW w:w="9171" w:type="dxa"/>
        <w:tblInd w:w="0" w:type="dxa"/>
        <w:tblLayout w:type="fixed"/>
        <w:tblCellMar>
          <w:top w:w="0" w:type="dxa"/>
          <w:left w:w="108" w:type="dxa"/>
          <w:bottom w:w="0" w:type="dxa"/>
          <w:right w:w="108" w:type="dxa"/>
        </w:tblCellMar>
      </w:tblPr>
      <w:tblGrid>
        <w:gridCol w:w="9171"/>
      </w:tblGrid>
      <w:tr w14:paraId="19818030">
        <w:tblPrEx>
          <w:tblCellMar>
            <w:top w:w="0" w:type="dxa"/>
            <w:left w:w="108" w:type="dxa"/>
            <w:bottom w:w="0" w:type="dxa"/>
            <w:right w:w="108" w:type="dxa"/>
          </w:tblCellMar>
        </w:tblPrEx>
        <w:tc>
          <w:tcPr>
            <w:tcW w:w="9171" w:type="dxa"/>
            <w:vAlign w:val="bottom"/>
          </w:tcPr>
          <w:p w14:paraId="0D66A9EF">
            <w:pPr>
              <w:ind w:firstLine="720"/>
              <w:jc w:val="center"/>
              <w:rPr>
                <w:rFonts w:ascii="仿宋" w:hAnsi="仿宋" w:eastAsia="仿宋"/>
                <w:sz w:val="36"/>
                <w:szCs w:val="36"/>
              </w:rPr>
            </w:pPr>
            <w:r>
              <w:rPr>
                <w:rFonts w:hint="eastAsia" w:ascii="仿宋" w:hAnsi="仿宋" w:eastAsia="仿宋"/>
                <w:sz w:val="36"/>
                <w:szCs w:val="36"/>
              </w:rPr>
              <w:t>原创性声明</w:t>
            </w:r>
          </w:p>
          <w:p w14:paraId="3691FC1C">
            <w:pPr>
              <w:ind w:firstLine="720"/>
              <w:jc w:val="center"/>
              <w:rPr>
                <w:rFonts w:ascii="仿宋" w:hAnsi="仿宋" w:eastAsia="仿宋"/>
                <w:sz w:val="36"/>
                <w:szCs w:val="36"/>
                <w:lang w:val="en-GB"/>
              </w:rPr>
            </w:pPr>
          </w:p>
        </w:tc>
      </w:tr>
      <w:tr w14:paraId="3AE4A203">
        <w:tblPrEx>
          <w:tblCellMar>
            <w:top w:w="0" w:type="dxa"/>
            <w:left w:w="108" w:type="dxa"/>
            <w:bottom w:w="0" w:type="dxa"/>
            <w:right w:w="108" w:type="dxa"/>
          </w:tblCellMar>
        </w:tblPrEx>
        <w:trPr>
          <w:trHeight w:val="7790" w:hRule="exact"/>
        </w:trPr>
        <w:tc>
          <w:tcPr>
            <w:tcW w:w="9171" w:type="dxa"/>
          </w:tcPr>
          <w:p w14:paraId="181F65E4">
            <w:pPr>
              <w:spacing w:line="276" w:lineRule="auto"/>
              <w:ind w:firstLine="420"/>
              <w:rPr>
                <w:rFonts w:ascii="仿宋" w:hAnsi="仿宋" w:eastAsia="仿宋" w:cs="宋体"/>
                <w:kern w:val="0"/>
              </w:rPr>
            </w:pPr>
            <w:r>
              <w:rPr>
                <w:rFonts w:ascii="仿宋" w:hAnsi="仿宋" w:eastAsia="仿宋"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07949501">
            <w:pPr>
              <w:spacing w:line="276" w:lineRule="auto"/>
              <w:ind w:firstLine="424" w:firstLineChars="177"/>
              <w:rPr>
                <w:rFonts w:ascii="仿宋" w:hAnsi="仿宋" w:eastAsia="仿宋"/>
              </w:rPr>
            </w:pPr>
            <w:r>
              <w:rPr>
                <w:rFonts w:hint="eastAsia" w:ascii="仿宋" w:hAnsi="仿宋" w:eastAsia="仿宋"/>
              </w:rPr>
              <w:t>已阅读并同意以下内容。</w:t>
            </w:r>
          </w:p>
          <w:p w14:paraId="6A24EB2D">
            <w:pPr>
              <w:spacing w:line="276" w:lineRule="auto"/>
              <w:ind w:firstLine="424" w:firstLineChars="177"/>
              <w:rPr>
                <w:rFonts w:ascii="仿宋" w:hAnsi="仿宋" w:eastAsia="仿宋"/>
              </w:rPr>
            </w:pPr>
            <w:r>
              <w:rPr>
                <w:rFonts w:ascii="仿宋" w:hAnsi="仿宋" w:eastAsia="仿宋"/>
              </w:rPr>
              <w:t>判定为不合格的一些情形：</w:t>
            </w:r>
            <w:r>
              <w:rPr>
                <w:rFonts w:ascii="Calibri" w:hAnsi="Calibri" w:eastAsia="仿宋" w:cs="Calibri"/>
              </w:rPr>
              <w:t> </w:t>
            </w:r>
          </w:p>
          <w:p w14:paraId="255F16CF">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1） 请人代做或冒名顶替者；</w:t>
            </w:r>
          </w:p>
          <w:p w14:paraId="4BFAC789">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2） 替人做且不听劝告者；</w:t>
            </w:r>
          </w:p>
          <w:p w14:paraId="6EC59F6B">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3） 报告内容抄袭或雷同者；</w:t>
            </w:r>
          </w:p>
          <w:p w14:paraId="2E81C51B">
            <w:pPr>
              <w:spacing w:line="276" w:lineRule="auto"/>
              <w:ind w:firstLine="424" w:firstLineChars="177"/>
              <w:rPr>
                <w:rFonts w:ascii="仿宋" w:hAnsi="仿宋" w:eastAsia="仿宋"/>
              </w:rPr>
            </w:pPr>
            <w:r>
              <w:rPr>
                <w:rFonts w:hint="eastAsia" w:ascii="仿宋" w:hAnsi="仿宋" w:eastAsia="仿宋"/>
              </w:rPr>
              <w:t>（</w:t>
            </w:r>
            <w:r>
              <w:rPr>
                <w:rFonts w:ascii="仿宋" w:hAnsi="仿宋" w:eastAsia="仿宋"/>
              </w:rPr>
              <w:t>4） 报告内容与实际实验内容不一致者；</w:t>
            </w:r>
          </w:p>
          <w:p w14:paraId="437372C0">
            <w:pPr>
              <w:spacing w:line="276" w:lineRule="auto"/>
              <w:ind w:firstLine="424" w:firstLineChars="177"/>
              <w:rPr>
                <w:rFonts w:ascii="仿宋" w:hAnsi="仿宋" w:eastAsia="仿宋"/>
                <w:b/>
                <w:color w:val="FF0000"/>
              </w:rPr>
            </w:pPr>
            <w:r>
              <w:rPr>
                <w:rFonts w:hint="eastAsia" w:ascii="仿宋" w:hAnsi="仿宋" w:eastAsia="仿宋"/>
              </w:rPr>
              <w:t>（</w:t>
            </w:r>
            <w:r>
              <w:rPr>
                <w:rFonts w:ascii="仿宋" w:hAnsi="仿宋" w:eastAsia="仿宋"/>
              </w:rPr>
              <w:t>5） 代码抄袭者。</w:t>
            </w:r>
          </w:p>
          <w:p w14:paraId="3F0616B4">
            <w:pPr>
              <w:spacing w:line="276" w:lineRule="auto"/>
              <w:ind w:firstLine="426" w:firstLineChars="177"/>
              <w:rPr>
                <w:rFonts w:ascii="仿宋" w:hAnsi="仿宋" w:eastAsia="仿宋"/>
                <w:b/>
                <w:color w:val="FF0000"/>
              </w:rPr>
            </w:pPr>
          </w:p>
          <w:p w14:paraId="67A1C0E5">
            <w:pPr>
              <w:spacing w:line="276" w:lineRule="auto"/>
              <w:ind w:firstLine="426" w:firstLineChars="177"/>
              <w:rPr>
                <w:rFonts w:ascii="仿宋" w:hAnsi="仿宋" w:eastAsia="仿宋"/>
                <w:b/>
                <w:color w:val="FF0000"/>
              </w:rPr>
            </w:pPr>
          </w:p>
          <w:p w14:paraId="4371F24C">
            <w:pPr>
              <w:spacing w:line="276" w:lineRule="auto"/>
              <w:ind w:firstLine="426" w:firstLineChars="177"/>
              <w:rPr>
                <w:rFonts w:ascii="仿宋" w:hAnsi="仿宋" w:eastAsia="仿宋"/>
                <w:b/>
                <w:color w:val="FF0000"/>
              </w:rPr>
            </w:pPr>
            <w:r>
              <w:rPr>
                <w:rFonts w:hint="eastAsia" w:ascii="仿宋" w:hAnsi="仿宋" w:eastAsia="仿宋"/>
                <w:b/>
                <w:color w:val="FF0000"/>
                <w:lang w:eastAsia="zh-CN"/>
              </w:rPr>
              <w:drawing>
                <wp:anchor distT="0" distB="0" distL="114300" distR="114300" simplePos="0" relativeHeight="251659264" behindDoc="0" locked="0" layoutInCell="1" allowOverlap="1">
                  <wp:simplePos x="0" y="0"/>
                  <wp:positionH relativeFrom="column">
                    <wp:posOffset>973455</wp:posOffset>
                  </wp:positionH>
                  <wp:positionV relativeFrom="paragraph">
                    <wp:posOffset>60960</wp:posOffset>
                  </wp:positionV>
                  <wp:extent cx="1243330" cy="579755"/>
                  <wp:effectExtent l="0" t="0" r="0" b="3175"/>
                  <wp:wrapNone/>
                  <wp:docPr id="1" name="图片 1" descr="678552dc560164651f9d6848ca9b4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8552dc560164651f9d6848ca9b46d"/>
                          <pic:cNvPicPr>
                            <a:picLocks noChangeAspect="1"/>
                          </pic:cNvPicPr>
                        </pic:nvPicPr>
                        <pic:blipFill>
                          <a:blip r:embed="rId13">
                            <a:clrChange>
                              <a:clrFrom>
                                <a:srgbClr val="F6F7F1">
                                  <a:alpha val="100000"/>
                                </a:srgbClr>
                              </a:clrFrom>
                              <a:clrTo>
                                <a:srgbClr val="F6F7F1">
                                  <a:alpha val="100000"/>
                                  <a:alpha val="0"/>
                                </a:srgbClr>
                              </a:clrTo>
                            </a:clrChange>
                          </a:blip>
                          <a:srcRect l="9364" t="16792" r="3993" b="10826"/>
                          <a:stretch>
                            <a:fillRect/>
                          </a:stretch>
                        </pic:blipFill>
                        <pic:spPr>
                          <a:xfrm>
                            <a:off x="0" y="0"/>
                            <a:ext cx="1243330" cy="579755"/>
                          </a:xfrm>
                          <a:prstGeom prst="rect">
                            <a:avLst/>
                          </a:prstGeom>
                        </pic:spPr>
                      </pic:pic>
                    </a:graphicData>
                  </a:graphic>
                </wp:anchor>
              </w:drawing>
            </w:r>
          </w:p>
          <w:p w14:paraId="0569370A">
            <w:pPr>
              <w:spacing w:line="276" w:lineRule="auto"/>
              <w:ind w:firstLine="426" w:firstLineChars="177"/>
              <w:rPr>
                <w:rFonts w:ascii="仿宋" w:hAnsi="仿宋" w:eastAsia="仿宋"/>
                <w:b/>
                <w:color w:val="FF0000"/>
              </w:rPr>
            </w:pPr>
            <w:r>
              <w:rPr>
                <w:rFonts w:hint="eastAsia" w:ascii="仿宋" w:hAnsi="仿宋" w:eastAsia="仿宋"/>
                <w:b/>
                <w:color w:val="FF0000"/>
              </w:rPr>
              <w:t xml:space="preserve">作者签名： </w:t>
            </w:r>
          </w:p>
          <w:p w14:paraId="30711D8D">
            <w:pPr>
              <w:spacing w:line="276" w:lineRule="auto"/>
              <w:ind w:firstLine="1417" w:firstLineChars="588"/>
              <w:rPr>
                <w:rFonts w:ascii="仿宋" w:hAnsi="仿宋" w:eastAsia="仿宋"/>
                <w:b/>
                <w:color w:val="FF0000"/>
              </w:rPr>
            </w:pPr>
          </w:p>
          <w:p w14:paraId="7E87766C">
            <w:pPr>
              <w:spacing w:line="276" w:lineRule="auto"/>
              <w:ind w:firstLine="1417" w:firstLineChars="588"/>
              <w:rPr>
                <w:rFonts w:ascii="仿宋" w:hAnsi="仿宋" w:eastAsia="仿宋"/>
                <w:b/>
                <w:color w:val="FF0000"/>
              </w:rPr>
            </w:pPr>
          </w:p>
          <w:p w14:paraId="2DD70306">
            <w:pPr>
              <w:spacing w:line="276" w:lineRule="auto"/>
              <w:ind w:firstLine="1417" w:firstLineChars="588"/>
              <w:rPr>
                <w:rFonts w:ascii="仿宋" w:hAnsi="仿宋" w:eastAsia="仿宋"/>
                <w:b/>
                <w:color w:val="FF0000"/>
              </w:rPr>
            </w:pPr>
          </w:p>
          <w:p w14:paraId="2C9BC556">
            <w:pPr>
              <w:spacing w:line="276" w:lineRule="auto"/>
              <w:ind w:firstLine="1417" w:firstLineChars="588"/>
              <w:rPr>
                <w:rFonts w:ascii="仿宋" w:hAnsi="仿宋" w:eastAsia="仿宋"/>
                <w:b/>
                <w:color w:val="FF0000"/>
              </w:rPr>
            </w:pPr>
          </w:p>
          <w:p w14:paraId="6EEE4B02">
            <w:pPr>
              <w:spacing w:line="276" w:lineRule="auto"/>
              <w:ind w:firstLine="1417" w:firstLineChars="588"/>
              <w:rPr>
                <w:rFonts w:ascii="仿宋" w:hAnsi="仿宋" w:eastAsia="仿宋"/>
                <w:b/>
                <w:color w:val="FF0000"/>
              </w:rPr>
            </w:pPr>
          </w:p>
          <w:p w14:paraId="46C0729A">
            <w:pPr>
              <w:spacing w:line="276" w:lineRule="auto"/>
              <w:ind w:firstLine="1417" w:firstLineChars="588"/>
              <w:rPr>
                <w:rFonts w:ascii="仿宋" w:hAnsi="仿宋" w:eastAsia="仿宋"/>
                <w:b/>
                <w:color w:val="FF0000"/>
              </w:rPr>
            </w:pPr>
          </w:p>
          <w:p w14:paraId="5FF966EB">
            <w:pPr>
              <w:spacing w:line="276" w:lineRule="auto"/>
              <w:ind w:firstLine="1417" w:firstLineChars="588"/>
              <w:rPr>
                <w:rFonts w:ascii="仿宋" w:hAnsi="仿宋" w:eastAsia="仿宋"/>
                <w:b/>
                <w:color w:val="FF0000"/>
              </w:rPr>
            </w:pPr>
          </w:p>
          <w:p w14:paraId="7DEE3190">
            <w:pPr>
              <w:spacing w:line="276" w:lineRule="auto"/>
              <w:ind w:firstLine="1417" w:firstLineChars="588"/>
              <w:rPr>
                <w:rFonts w:ascii="仿宋" w:hAnsi="仿宋" w:eastAsia="仿宋"/>
                <w:b/>
                <w:color w:val="FF0000"/>
              </w:rPr>
            </w:pPr>
          </w:p>
          <w:p w14:paraId="35F06C9B">
            <w:pPr>
              <w:spacing w:line="276" w:lineRule="auto"/>
              <w:ind w:firstLine="1417" w:firstLineChars="588"/>
              <w:rPr>
                <w:rFonts w:ascii="仿宋" w:hAnsi="仿宋" w:eastAsia="仿宋"/>
                <w:b/>
                <w:color w:val="FF0000"/>
              </w:rPr>
            </w:pPr>
          </w:p>
          <w:p w14:paraId="6383438F">
            <w:pPr>
              <w:spacing w:line="276" w:lineRule="auto"/>
              <w:ind w:firstLine="1417" w:firstLineChars="588"/>
              <w:rPr>
                <w:rFonts w:ascii="仿宋" w:hAnsi="仿宋" w:eastAsia="仿宋"/>
                <w:b/>
                <w:color w:val="FF0000"/>
              </w:rPr>
            </w:pPr>
          </w:p>
          <w:p w14:paraId="3DC3A934">
            <w:pPr>
              <w:spacing w:line="276" w:lineRule="auto"/>
              <w:ind w:firstLine="1417" w:firstLineChars="588"/>
              <w:rPr>
                <w:rFonts w:ascii="仿宋" w:hAnsi="仿宋" w:eastAsia="仿宋"/>
                <w:b/>
                <w:color w:val="FF0000"/>
              </w:rPr>
            </w:pPr>
          </w:p>
          <w:p w14:paraId="163F0B15">
            <w:pPr>
              <w:spacing w:line="276" w:lineRule="auto"/>
              <w:ind w:firstLine="1417" w:firstLineChars="588"/>
              <w:rPr>
                <w:rFonts w:ascii="仿宋" w:hAnsi="仿宋" w:eastAsia="仿宋"/>
                <w:b/>
                <w:color w:val="FF0000"/>
              </w:rPr>
            </w:pPr>
          </w:p>
          <w:p w14:paraId="0B98DA48">
            <w:pPr>
              <w:spacing w:line="276" w:lineRule="auto"/>
              <w:ind w:firstLine="1417" w:firstLineChars="588"/>
              <w:rPr>
                <w:rFonts w:ascii="仿宋" w:hAnsi="仿宋" w:eastAsia="仿宋"/>
                <w:b/>
                <w:color w:val="FF0000"/>
              </w:rPr>
            </w:pPr>
          </w:p>
          <w:p w14:paraId="01FAB1BC">
            <w:pPr>
              <w:spacing w:line="276" w:lineRule="auto"/>
              <w:ind w:firstLine="1417" w:firstLineChars="588"/>
              <w:rPr>
                <w:rFonts w:ascii="仿宋" w:hAnsi="仿宋" w:eastAsia="仿宋"/>
                <w:b/>
                <w:color w:val="FF0000"/>
              </w:rPr>
            </w:pPr>
          </w:p>
          <w:p w14:paraId="098127E8">
            <w:pPr>
              <w:spacing w:line="276" w:lineRule="auto"/>
              <w:ind w:firstLine="1417" w:firstLineChars="588"/>
              <w:rPr>
                <w:rFonts w:ascii="仿宋" w:hAnsi="仿宋" w:eastAsia="仿宋"/>
                <w:b/>
                <w:color w:val="FF0000"/>
              </w:rPr>
            </w:pPr>
          </w:p>
        </w:tc>
      </w:tr>
    </w:tbl>
    <w:p w14:paraId="7028166F">
      <w:pPr>
        <w:ind w:firstLine="480" w:firstLineChars="200"/>
      </w:pPr>
    </w:p>
    <w:sectPr>
      <w:footerReference r:id="rId11" w:type="default"/>
      <w:pgSz w:w="11906" w:h="16838"/>
      <w:pgMar w:top="1440" w:right="1800" w:bottom="1440" w:left="1800" w:header="851" w:footer="992"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CE2383">
    <w:pPr>
      <w:pStyle w:val="7"/>
      <w:jc w:val="center"/>
    </w:pPr>
  </w:p>
  <w:p w14:paraId="09444A08">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FA2E5">
    <w:pPr>
      <w:pStyle w:val="7"/>
      <w:framePr w:wrap="around" w:vAnchor="text" w:hAnchor="margin" w:xAlign="center" w:y="1"/>
      <w:rPr>
        <w:rStyle w:val="15"/>
      </w:rPr>
    </w:pPr>
    <w:r>
      <w:fldChar w:fldCharType="begin"/>
    </w:r>
    <w:r>
      <w:rPr>
        <w:rStyle w:val="15"/>
      </w:rPr>
      <w:instrText xml:space="preserve">PAGE  </w:instrText>
    </w:r>
    <w:r>
      <w:fldChar w:fldCharType="end"/>
    </w:r>
  </w:p>
  <w:p w14:paraId="0239015D">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9348B">
    <w:pPr>
      <w:pStyle w:val="7"/>
    </w:pPr>
  </w:p>
  <w:p w14:paraId="76BB407C">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511D3">
    <w:pPr>
      <w:pStyle w:val="7"/>
      <w:jc w:val="center"/>
    </w:pPr>
  </w:p>
  <w:p w14:paraId="6D297A8E">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12097"/>
      <w:docPartObj>
        <w:docPartGallery w:val="autotext"/>
      </w:docPartObj>
    </w:sdtPr>
    <w:sdtContent>
      <w:p w14:paraId="6CDE62E5">
        <w:pPr>
          <w:pStyle w:val="7"/>
          <w:jc w:val="center"/>
        </w:pPr>
        <w:r>
          <w:fldChar w:fldCharType="begin"/>
        </w:r>
        <w:r>
          <w:instrText xml:space="preserve">PAGE   \* MERGEFORMAT</w:instrText>
        </w:r>
        <w:r>
          <w:fldChar w:fldCharType="separate"/>
        </w:r>
        <w:r>
          <w:rPr>
            <w:lang w:val="zh-CN"/>
          </w:rPr>
          <w:t>2</w:t>
        </w:r>
        <w:r>
          <w:fldChar w:fldCharType="end"/>
        </w:r>
      </w:p>
    </w:sdtContent>
  </w:sdt>
  <w:p w14:paraId="6F9A6B21">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E7059">
    <w:pPr>
      <w:pStyle w:val="7"/>
      <w:jc w:val="center"/>
    </w:pPr>
  </w:p>
  <w:p w14:paraId="60C8D1E5">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99D60">
    <w:pPr>
      <w:pStyle w:val="8"/>
      <w:rPr>
        <w:rFonts w:ascii="华文中宋" w:hAnsi="华文中宋" w:eastAsia="华文中宋" w:cs="华文中宋"/>
        <w:sz w:val="21"/>
        <w:szCs w:val="21"/>
      </w:rPr>
    </w:pPr>
    <w:r>
      <w:rPr>
        <w:rFonts w:hint="eastAsia" w:ascii="华文中宋" w:hAnsi="华文中宋" w:eastAsia="华文中宋" w:cs="华文中宋"/>
        <w:sz w:val="21"/>
        <w:szCs w:val="21"/>
      </w:rPr>
      <w:t>芯片安全与测试技术导论课程报告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1DFB"/>
    <w:multiLevelType w:val="singleLevel"/>
    <w:tmpl w:val="A74B1DFB"/>
    <w:lvl w:ilvl="0" w:tentative="0">
      <w:start w:val="1"/>
      <w:numFmt w:val="decimal"/>
      <w:suff w:val="nothing"/>
      <w:lvlText w:val="%1、"/>
      <w:lvlJc w:val="left"/>
      <w:rPr>
        <w:rFonts w:hint="default"/>
        <w:b/>
        <w:bCs/>
        <w:sz w:val="32"/>
        <w:szCs w:val="32"/>
      </w:rPr>
    </w:lvl>
  </w:abstractNum>
  <w:abstractNum w:abstractNumId="1">
    <w:nsid w:val="2CC31053"/>
    <w:multiLevelType w:val="singleLevel"/>
    <w:tmpl w:val="2CC31053"/>
    <w:lvl w:ilvl="0" w:tentative="0">
      <w:start w:val="1"/>
      <w:numFmt w:val="decimal"/>
      <w:suff w:val="nothing"/>
      <w:lvlText w:val="%1、"/>
      <w:lvlJc w:val="left"/>
      <w:rPr>
        <w:rFonts w:hint="default"/>
        <w:b/>
        <w:bCs/>
        <w:sz w:val="32"/>
        <w:szCs w:val="32"/>
      </w:rPr>
    </w:lvl>
  </w:abstractNum>
  <w:abstractNum w:abstractNumId="2">
    <w:nsid w:val="63CA7E5A"/>
    <w:multiLevelType w:val="multilevel"/>
    <w:tmpl w:val="63CA7E5A"/>
    <w:lvl w:ilvl="0" w:tentative="0">
      <w:start w:val="1"/>
      <w:numFmt w:val="chineseCountingThousand"/>
      <w:pStyle w:val="2"/>
      <w:lvlText w:val="%1."/>
      <w:lvlJc w:val="left"/>
      <w:pPr>
        <w:ind w:left="425" w:hanging="425"/>
      </w:pPr>
      <w:rPr>
        <w:rFonts w:hint="default" w:ascii="Times New Roman" w:hAnsi="Times New Roman" w:eastAsia="微软雅黑"/>
        <w:b/>
        <w:i w:val="0"/>
      </w:rPr>
    </w:lvl>
    <w:lvl w:ilvl="1" w:tentative="0">
      <w:start w:val="1"/>
      <w:numFmt w:val="decimal"/>
      <w:pStyle w:val="3"/>
      <w:isLgl/>
      <w:lvlText w:val="%1.%2."/>
      <w:lvlJc w:val="left"/>
      <w:pPr>
        <w:ind w:left="567" w:hanging="567"/>
      </w:pPr>
      <w:rPr>
        <w:rFonts w:hint="default" w:ascii="Times New Roman" w:hAnsi="Times New Roman" w:eastAsia="宋体"/>
      </w:rPr>
    </w:lvl>
    <w:lvl w:ilvl="2" w:tentative="0">
      <w:start w:val="1"/>
      <w:numFmt w:val="decimal"/>
      <w:pStyle w:val="4"/>
      <w:isLgl/>
      <w:lvlText w:val="%1.%2.%3."/>
      <w:lvlJc w:val="left"/>
      <w:pPr>
        <w:ind w:left="709" w:hanging="709"/>
      </w:pPr>
      <w:rPr>
        <w:rFonts w:hint="default" w:ascii="Times New Roman" w:hAnsi="Times New Roman" w:eastAsia="宋体"/>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ViZWJjMzViZjUzOTdjZWVjOWU2MWI0ZGM4NjIwZjcifQ=="/>
  </w:docVars>
  <w:rsids>
    <w:rsidRoot w:val="00CF23AD"/>
    <w:rsid w:val="00003B15"/>
    <w:rsid w:val="000112FA"/>
    <w:rsid w:val="000365F5"/>
    <w:rsid w:val="00095B75"/>
    <w:rsid w:val="000F10CA"/>
    <w:rsid w:val="00127F28"/>
    <w:rsid w:val="00146228"/>
    <w:rsid w:val="00171972"/>
    <w:rsid w:val="001C3144"/>
    <w:rsid w:val="001D5B11"/>
    <w:rsid w:val="001E1BE7"/>
    <w:rsid w:val="002007AF"/>
    <w:rsid w:val="00225F66"/>
    <w:rsid w:val="00237CF6"/>
    <w:rsid w:val="002715D9"/>
    <w:rsid w:val="002849B5"/>
    <w:rsid w:val="00287ADE"/>
    <w:rsid w:val="00316F1B"/>
    <w:rsid w:val="0036011D"/>
    <w:rsid w:val="00374AA3"/>
    <w:rsid w:val="0038147A"/>
    <w:rsid w:val="00386A54"/>
    <w:rsid w:val="003A0B42"/>
    <w:rsid w:val="003B3396"/>
    <w:rsid w:val="003E1747"/>
    <w:rsid w:val="00426475"/>
    <w:rsid w:val="00443F15"/>
    <w:rsid w:val="0048307D"/>
    <w:rsid w:val="004E47A2"/>
    <w:rsid w:val="004F4B4C"/>
    <w:rsid w:val="005652BC"/>
    <w:rsid w:val="00580D28"/>
    <w:rsid w:val="005B0369"/>
    <w:rsid w:val="005B7987"/>
    <w:rsid w:val="00606B78"/>
    <w:rsid w:val="00615F5E"/>
    <w:rsid w:val="00617A25"/>
    <w:rsid w:val="006540DF"/>
    <w:rsid w:val="00664398"/>
    <w:rsid w:val="00665597"/>
    <w:rsid w:val="00673F1F"/>
    <w:rsid w:val="00691C72"/>
    <w:rsid w:val="006C4E8D"/>
    <w:rsid w:val="006D1223"/>
    <w:rsid w:val="007048AB"/>
    <w:rsid w:val="0071461E"/>
    <w:rsid w:val="00714BC9"/>
    <w:rsid w:val="00722ABA"/>
    <w:rsid w:val="0074694A"/>
    <w:rsid w:val="00780023"/>
    <w:rsid w:val="007D0DC1"/>
    <w:rsid w:val="00851E82"/>
    <w:rsid w:val="00880A4A"/>
    <w:rsid w:val="00887E40"/>
    <w:rsid w:val="00890BEA"/>
    <w:rsid w:val="008B654B"/>
    <w:rsid w:val="008E0482"/>
    <w:rsid w:val="008F5E39"/>
    <w:rsid w:val="00936ED4"/>
    <w:rsid w:val="00946A3F"/>
    <w:rsid w:val="00951027"/>
    <w:rsid w:val="00957C0E"/>
    <w:rsid w:val="0098525B"/>
    <w:rsid w:val="009B150E"/>
    <w:rsid w:val="009C2230"/>
    <w:rsid w:val="009E3240"/>
    <w:rsid w:val="009E7227"/>
    <w:rsid w:val="00A25A58"/>
    <w:rsid w:val="00A37571"/>
    <w:rsid w:val="00AB0F81"/>
    <w:rsid w:val="00B52C70"/>
    <w:rsid w:val="00B61C80"/>
    <w:rsid w:val="00B86F29"/>
    <w:rsid w:val="00C25DD0"/>
    <w:rsid w:val="00C36018"/>
    <w:rsid w:val="00C3633C"/>
    <w:rsid w:val="00C648BC"/>
    <w:rsid w:val="00CD3B96"/>
    <w:rsid w:val="00CF23AD"/>
    <w:rsid w:val="00D0277C"/>
    <w:rsid w:val="00D06A1C"/>
    <w:rsid w:val="00D15AB7"/>
    <w:rsid w:val="00D77EB3"/>
    <w:rsid w:val="00DD5C0A"/>
    <w:rsid w:val="00E103C5"/>
    <w:rsid w:val="00E10468"/>
    <w:rsid w:val="00EC07A9"/>
    <w:rsid w:val="00ED4219"/>
    <w:rsid w:val="00ED6D35"/>
    <w:rsid w:val="00F03C7C"/>
    <w:rsid w:val="00F151BB"/>
    <w:rsid w:val="00F20F7E"/>
    <w:rsid w:val="00F471F6"/>
    <w:rsid w:val="00F73A7B"/>
    <w:rsid w:val="00FB70C0"/>
    <w:rsid w:val="023B3CD7"/>
    <w:rsid w:val="05E44794"/>
    <w:rsid w:val="079F0D7F"/>
    <w:rsid w:val="0AF50D85"/>
    <w:rsid w:val="0BBF3C62"/>
    <w:rsid w:val="10EE3310"/>
    <w:rsid w:val="12F75456"/>
    <w:rsid w:val="18491102"/>
    <w:rsid w:val="1F0E4302"/>
    <w:rsid w:val="2BB65878"/>
    <w:rsid w:val="33240E2C"/>
    <w:rsid w:val="35DE6D5F"/>
    <w:rsid w:val="37DF7D30"/>
    <w:rsid w:val="42771C43"/>
    <w:rsid w:val="42BF1112"/>
    <w:rsid w:val="4435706C"/>
    <w:rsid w:val="44C46BE4"/>
    <w:rsid w:val="4B527E9E"/>
    <w:rsid w:val="4C0614DD"/>
    <w:rsid w:val="4E5403C0"/>
    <w:rsid w:val="50075BA4"/>
    <w:rsid w:val="51187A97"/>
    <w:rsid w:val="526D6413"/>
    <w:rsid w:val="53251C7A"/>
    <w:rsid w:val="559F7954"/>
    <w:rsid w:val="58FC2387"/>
    <w:rsid w:val="5AAA3178"/>
    <w:rsid w:val="5AC201F9"/>
    <w:rsid w:val="61856464"/>
    <w:rsid w:val="62BC12EA"/>
    <w:rsid w:val="635D4E77"/>
    <w:rsid w:val="64E60BF4"/>
    <w:rsid w:val="64E831B8"/>
    <w:rsid w:val="675F17B7"/>
    <w:rsid w:val="69095CE6"/>
    <w:rsid w:val="69317722"/>
    <w:rsid w:val="69FA7C9D"/>
    <w:rsid w:val="73006591"/>
    <w:rsid w:val="738456D3"/>
    <w:rsid w:val="74122389"/>
    <w:rsid w:val="76571315"/>
    <w:rsid w:val="767C626D"/>
    <w:rsid w:val="7BA42A12"/>
    <w:rsid w:val="7C0C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50" w:beforeLines="50"/>
      <w:outlineLvl w:val="0"/>
    </w:pPr>
    <w:rPr>
      <w:rFonts w:eastAsia="微软雅黑"/>
      <w:b/>
      <w:bCs/>
      <w:kern w:val="44"/>
      <w:sz w:val="28"/>
      <w:szCs w:val="44"/>
    </w:rPr>
  </w:style>
  <w:style w:type="paragraph" w:styleId="3">
    <w:name w:val="heading 2"/>
    <w:basedOn w:val="1"/>
    <w:next w:val="1"/>
    <w:qFormat/>
    <w:uiPriority w:val="0"/>
    <w:pPr>
      <w:keepNext/>
      <w:keepLines/>
      <w:numPr>
        <w:ilvl w:val="1"/>
        <w:numId w:val="1"/>
      </w:numPr>
      <w:spacing w:before="50" w:beforeLines="50"/>
      <w:outlineLvl w:val="1"/>
    </w:pPr>
    <w:rPr>
      <w:rFonts w:eastAsia="微软雅黑"/>
      <w:b/>
      <w:bCs/>
    </w:rPr>
  </w:style>
  <w:style w:type="paragraph" w:styleId="4">
    <w:name w:val="heading 3"/>
    <w:basedOn w:val="1"/>
    <w:next w:val="1"/>
    <w:qFormat/>
    <w:uiPriority w:val="0"/>
    <w:pPr>
      <w:keepNext/>
      <w:keepLines/>
      <w:numPr>
        <w:ilvl w:val="2"/>
        <w:numId w:val="1"/>
      </w:numPr>
      <w:spacing w:before="50" w:beforeLines="50"/>
      <w:outlineLvl w:val="2"/>
    </w:pPr>
    <w:rPr>
      <w:rFonts w:eastAsia="黑体"/>
      <w:b/>
      <w:bCs/>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Normal Indent"/>
    <w:basedOn w:val="1"/>
    <w:semiHidden/>
    <w:uiPriority w:val="0"/>
    <w:pPr>
      <w:ind w:firstLine="420"/>
    </w:pPr>
  </w:style>
  <w:style w:type="paragraph" w:styleId="6">
    <w:name w:val="Document Map"/>
    <w:basedOn w:val="1"/>
    <w:semiHidden/>
    <w:uiPriority w:val="0"/>
    <w:pPr>
      <w:shd w:val="clear" w:color="auto" w:fill="000080"/>
    </w:pPr>
  </w:style>
  <w:style w:type="paragraph" w:styleId="7">
    <w:name w:val="footer"/>
    <w:basedOn w:val="1"/>
    <w:link w:val="25"/>
    <w:uiPriority w:val="99"/>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uiPriority w:val="39"/>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uiPriority w:val="0"/>
  </w:style>
  <w:style w:type="character" w:styleId="16">
    <w:name w:val="Hyperlink"/>
    <w:unhideWhenUsed/>
    <w:uiPriority w:val="99"/>
    <w:rPr>
      <w:color w:val="0563C1"/>
      <w:u w:val="single"/>
    </w:rPr>
  </w:style>
  <w:style w:type="paragraph" w:customStyle="1" w:styleId="17">
    <w:name w:val="目录 71"/>
    <w:basedOn w:val="1"/>
    <w:next w:val="1"/>
    <w:uiPriority w:val="0"/>
    <w:pPr>
      <w:ind w:left="2520" w:leftChars="1200"/>
    </w:pPr>
  </w:style>
  <w:style w:type="paragraph" w:customStyle="1" w:styleId="18">
    <w:name w:val="目录 81"/>
    <w:basedOn w:val="1"/>
    <w:next w:val="1"/>
    <w:uiPriority w:val="0"/>
    <w:pPr>
      <w:ind w:left="2940" w:leftChars="1400"/>
    </w:pPr>
  </w:style>
  <w:style w:type="paragraph" w:customStyle="1" w:styleId="19">
    <w:name w:val="目录 31"/>
    <w:basedOn w:val="1"/>
    <w:next w:val="1"/>
    <w:uiPriority w:val="39"/>
  </w:style>
  <w:style w:type="paragraph" w:customStyle="1" w:styleId="20">
    <w:name w:val="目录 51"/>
    <w:basedOn w:val="1"/>
    <w:next w:val="1"/>
    <w:uiPriority w:val="0"/>
    <w:pPr>
      <w:ind w:left="1680" w:leftChars="800"/>
    </w:pPr>
  </w:style>
  <w:style w:type="paragraph" w:customStyle="1" w:styleId="21">
    <w:name w:val="目录 11"/>
    <w:basedOn w:val="1"/>
    <w:next w:val="1"/>
    <w:uiPriority w:val="39"/>
    <w:rPr>
      <w:b/>
    </w:rPr>
  </w:style>
  <w:style w:type="paragraph" w:customStyle="1" w:styleId="22">
    <w:name w:val="目录 41"/>
    <w:basedOn w:val="1"/>
    <w:next w:val="1"/>
    <w:uiPriority w:val="0"/>
    <w:pPr>
      <w:ind w:left="1260" w:leftChars="600"/>
    </w:pPr>
  </w:style>
  <w:style w:type="paragraph" w:customStyle="1" w:styleId="23">
    <w:name w:val="目录 61"/>
    <w:basedOn w:val="1"/>
    <w:next w:val="1"/>
    <w:uiPriority w:val="0"/>
    <w:pPr>
      <w:ind w:left="2100" w:leftChars="1000"/>
    </w:pPr>
  </w:style>
  <w:style w:type="paragraph" w:customStyle="1" w:styleId="24">
    <w:name w:val="目录 91"/>
    <w:basedOn w:val="1"/>
    <w:next w:val="1"/>
    <w:uiPriority w:val="0"/>
    <w:pPr>
      <w:ind w:left="3360" w:leftChars="1600"/>
    </w:pPr>
  </w:style>
  <w:style w:type="character" w:customStyle="1" w:styleId="25">
    <w:name w:val="Footer Char"/>
    <w:link w:val="7"/>
    <w:uiPriority w:val="99"/>
    <w:rPr>
      <w:kern w:val="2"/>
      <w:sz w:val="18"/>
      <w:szCs w:val="18"/>
    </w:rPr>
  </w:style>
  <w:style w:type="paragraph" w:customStyle="1" w:styleId="26">
    <w:name w:val="样式 四号 右"/>
    <w:basedOn w:val="1"/>
    <w:uiPriority w:val="0"/>
    <w:pPr>
      <w:spacing w:line="240" w:lineRule="auto"/>
      <w:jc w:val="right"/>
    </w:pPr>
    <w:rPr>
      <w:rFonts w:cs="宋体"/>
      <w:sz w:val="28"/>
      <w:szCs w:val="20"/>
    </w:rPr>
  </w:style>
  <w:style w:type="paragraph" w:customStyle="1" w:styleId="27">
    <w:name w:val="WPSOffice手动目录 1"/>
    <w:uiPriority w:val="0"/>
    <w:rPr>
      <w:rFonts w:ascii="Times New Roman" w:hAnsi="Times New Roman" w:eastAsia="宋体" w:cs="Times New Roman"/>
      <w:lang w:val="en-US" w:eastAsia="zh-CN" w:bidi="ar-SA"/>
    </w:rPr>
  </w:style>
  <w:style w:type="paragraph" w:customStyle="1" w:styleId="28">
    <w:name w:val="WPSOffice手动目录 2"/>
    <w:uiPriority w:val="0"/>
    <w:pPr>
      <w:ind w:left="200" w:leftChars="200"/>
    </w:pPr>
    <w:rPr>
      <w:rFonts w:ascii="Times New Roman" w:hAnsi="Times New Roman" w:eastAsia="宋体" w:cs="Times New Roman"/>
      <w:lang w:val="en-US" w:eastAsia="zh-CN" w:bidi="ar-SA"/>
    </w:rPr>
  </w:style>
  <w:style w:type="paragraph" w:styleId="29">
    <w:name w:val="No Spacing"/>
    <w:qFormat/>
    <w:uiPriority w:val="1"/>
    <w:rPr>
      <w:rFonts w:ascii="Calibri" w:hAnsi="Calibri" w:eastAsia="宋体" w:cs="Times New Roman"/>
      <w:sz w:val="22"/>
      <w:lang w:val="en-US" w:eastAsia="zh-CN" w:bidi="ar-SA"/>
    </w:rPr>
  </w:style>
  <w:style w:type="paragraph" w:styleId="30">
    <w:name w:val="List Paragraph"/>
    <w:basedOn w:val="1"/>
    <w:qFormat/>
    <w:uiPriority w:val="34"/>
    <w:pPr>
      <w:widowControl/>
      <w:spacing w:line="240" w:lineRule="auto"/>
      <w:ind w:left="720"/>
      <w:contextualSpacing/>
      <w:jc w:val="left"/>
    </w:pPr>
    <w:rPr>
      <w:rFonts w:ascii="宋体" w:hAnsi="宋体"/>
      <w:kern w:val="0"/>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2BC9D-BF7A-4458-B45E-6C5CB9B77529}">
  <ds:schemaRefs/>
</ds:datastoreItem>
</file>

<file path=docProps/app.xml><?xml version="1.0" encoding="utf-8"?>
<Properties xmlns="http://schemas.openxmlformats.org/officeDocument/2006/extended-properties" xmlns:vt="http://schemas.openxmlformats.org/officeDocument/2006/docPropsVTypes">
  <Template>Normal.dotm</Template>
  <Company>OFFICE</Company>
  <Pages>14</Pages>
  <Words>7272</Words>
  <Characters>8041</Characters>
  <Lines>18</Lines>
  <Paragraphs>5</Paragraphs>
  <TotalTime>0</TotalTime>
  <ScaleCrop>false</ScaleCrop>
  <LinksUpToDate>false</LinksUpToDate>
  <CharactersWithSpaces>8592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2024-09-01T13:08:00Z</dcterms:created>
  <dc:creator>USER</dc:creator>
  <cp:lastModifiedBy>啊呜呼哀</cp:lastModifiedBy>
  <dcterms:modified xsi:type="dcterms:W3CDTF">2024-11-07T11:26:18Z</dcterms:modified>
  <dc:title>网络安全大型作业（Windows防火墙设计）</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KSORubyTemplateID">
    <vt:lpwstr>6</vt:lpwstr>
  </property>
  <property fmtid="{D5CDD505-2E9C-101B-9397-08002B2CF9AE}" pid="4" name="ICV">
    <vt:lpwstr>DBB57EC8919D4EFB9DEF4A66FF48934D_13</vt:lpwstr>
  </property>
</Properties>
</file>