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ind w:hanging="0" w:start="0"/>
        <w:rPr/>
      </w:pPr>
      <w:r>
        <w:rPr>
          <w:rFonts w:cs="Times New Roman" w:ascii="Times New Roman" w:hAnsi="Times New Roman"/>
          <w:lang w:val="ru-RU"/>
        </w:rPr>
        <w:t xml:space="preserve">Тест </w:t>
      </w:r>
      <w:r>
        <w:rPr>
          <w:rFonts w:cs="Times New Roman" w:ascii="Times New Roman" w:hAnsi="Times New Roman"/>
          <w:lang w:val="ru-RU"/>
        </w:rPr>
        <w:t>выгрузки справочников в ручном режиме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/>
          <w:lang w:val="ru-RU"/>
        </w:rPr>
      </w:r>
    </w:p>
    <w:tbl>
      <w:tblPr>
        <w:tblW w:w="1032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8"/>
        <w:gridCol w:w="2880"/>
        <w:gridCol w:w="3600"/>
        <w:gridCol w:w="2472"/>
      </w:tblGrid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9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ru-RU"/>
              </w:rPr>
              <w:t xml:space="preserve">Тест </w:t>
            </w:r>
            <w:r>
              <w:rPr>
                <w:lang w:val="ru-RU"/>
              </w:rPr>
              <w:t>выгрузки справочников в ручном режиме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ru-RU"/>
              </w:rPr>
              <w:t>Синхронизация</w:t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Результат теста: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52" w:leader="none"/>
              </w:tabs>
              <w:ind w:hanging="360" w:start="432" w:end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пройден 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52" w:leader="none"/>
              </w:tabs>
              <w:ind w:hanging="360" w:start="432" w:end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провален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720"/>
                <w:tab w:val="left" w:pos="252" w:leader="none"/>
              </w:tabs>
              <w:ind w:hanging="360" w:start="432" w:end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заблокирован</w:t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Heading3"/>
              <w:spacing w:before="240" w:after="60"/>
              <w:ind w:hanging="0" w:start="0"/>
              <w:rPr/>
            </w:pPr>
            <w:r>
              <w:rPr>
                <w:rFonts w:cs="Times New Roman" w:ascii="Times New Roman" w:hAnsi="Times New Roman"/>
                <w:lang w:val="ru-RU"/>
              </w:rPr>
              <w:t>Предусловие (контекст):</w:t>
            </w:r>
          </w:p>
        </w:tc>
        <w:tc>
          <w:tcPr>
            <w:tcW w:w="60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/>
                <w:lang w:val="ru-RU"/>
              </w:rPr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Запуск клиента тестирования под Администратором </w:t>
            </w:r>
            <w:r>
              <w:rPr>
                <w:lang w:val="ru-RU"/>
              </w:rPr>
              <w:t>в центральной базе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Добавлен или изменен элемент справочника «Номенклатура»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Элемент добавлен и зарегистрирован в плане обмена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Heading3"/>
              <w:spacing w:before="240" w:after="60"/>
              <w:ind w:hanging="0" w:star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Шаги теста:</w:t>
            </w:r>
          </w:p>
        </w:tc>
        <w:tc>
          <w:tcPr>
            <w:tcW w:w="60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/>
                <w:lang w:val="ru-RU"/>
              </w:rPr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i w:val="false"/>
                <w:i w:val="false"/>
                <w:iCs w:val="false"/>
                <w:lang w:val="ru-RU"/>
              </w:rPr>
            </w:pPr>
            <w:r>
              <w:rPr>
                <w:i w:val="false"/>
                <w:iCs w:val="false"/>
                <w:lang w:val="ru-RU"/>
              </w:rPr>
              <w:t>В меню «Синхронизация» откройте список плана обмена «Синхронизация Кафка»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Список успешно открылся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В списке найдите и откройте элемент с назначением «Справочники»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Элемент найден и открыт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Убедитесь что для элемента заполнены параметры подключения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  <w:t>Все поля заполнены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1024" w:hRule="atLeast"/>
        </w:trPr>
        <w:tc>
          <w:tcPr>
            <w:tcW w:w="424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  <w:t>Нажмите кнопку «Выгрузить данные»</w:t>
            </w:r>
          </w:p>
        </w:tc>
        <w:tc>
          <w:tcPr>
            <w:tcW w:w="36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rPr/>
            </w:pPr>
            <w:r>
              <w:rPr>
                <w:lang w:val="ru-RU"/>
              </w:rPr>
              <w:t xml:space="preserve">После непродолжительной работы выводится сообщение </w:t>
            </w:r>
            <w:r>
              <w:rPr>
                <w:rFonts w:ascii="Times New Roman" w:hAnsi="Times New Roman"/>
                <w:lang w:val="en-US"/>
              </w:rPr>
              <w:t>«</w:t>
            </w:r>
            <w:r>
              <w:rPr>
                <w:rFonts w:ascii="Times New Roman" w:hAnsi="Times New Roman"/>
                <w:lang w:val="ru-RU"/>
              </w:rPr>
              <w:t>Выгрузка справочников успешно завершена</w:t>
            </w:r>
            <w:r>
              <w:rPr>
                <w:rFonts w:ascii="Times New Roman" w:hAnsi="Times New Roman"/>
                <w:lang w:val="en-US"/>
              </w:rPr>
              <w:t xml:space="preserve">» </w:t>
            </w:r>
          </w:p>
        </w:tc>
        <w:tc>
          <w:tcPr>
            <w:tcW w:w="24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Heading3"/>
              <w:spacing w:before="240" w:after="60"/>
              <w:ind w:hanging="0" w:start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Постусловие:</w:t>
            </w:r>
          </w:p>
        </w:tc>
        <w:tc>
          <w:tcPr>
            <w:tcW w:w="60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/>
                <w:lang w:val="ru-RU"/>
              </w:rPr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Закрываем форму плана обмена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Форма закрыта</w:t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42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Таблица решений</w:t>
      </w:r>
    </w:p>
    <w:p>
      <w:pPr>
        <w:pStyle w:val="Normal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tbl>
      <w:tblPr>
        <w:tblW w:w="104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4117"/>
        <w:gridCol w:w="4353"/>
      </w:tblGrid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Тест 1</w:t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Тест 2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B050"/>
                <w:lang w:val="ru-RU"/>
              </w:rPr>
            </w:pPr>
            <w:r>
              <w:rPr>
                <w:b/>
                <w:color w:val="00B050"/>
                <w:lang w:val="ru-RU"/>
              </w:rPr>
              <w:t>Условия</w:t>
            </w:r>
          </w:p>
        </w:tc>
        <w:tc>
          <w:tcPr>
            <w:tcW w:w="4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snapToGrid w:val="false"/>
              <w:rPr>
                <w:b/>
                <w:color w:val="00B050"/>
                <w:lang w:val="ru-RU"/>
              </w:rPr>
            </w:pPr>
            <w:r>
              <w:rPr>
                <w:b/>
                <w:color w:val="00B050"/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Центральный офис</w:t>
            </w:r>
          </w:p>
        </w:tc>
        <w:tc>
          <w:tcPr>
            <w:tcW w:w="4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color w:val="00B050"/>
                <w:lang w:val="ru-RU"/>
              </w:rPr>
            </w:pPr>
            <w:r>
              <w:rPr>
                <w:b/>
                <w:color w:val="00B050"/>
                <w:lang w:val="ru-RU"/>
              </w:rPr>
              <w:t>Действия</w:t>
            </w:r>
          </w:p>
        </w:tc>
        <w:tc>
          <w:tcPr>
            <w:tcW w:w="4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snapToGrid w:val="false"/>
              <w:rPr>
                <w:b/>
                <w:color w:val="00B050"/>
                <w:lang w:val="ru-RU"/>
              </w:rPr>
            </w:pPr>
            <w:r>
              <w:rPr>
                <w:b/>
                <w:color w:val="00B050"/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EAAAA" w:val="clear"/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Выгрузка справочников</w:t>
            </w:r>
          </w:p>
        </w:tc>
        <w:tc>
          <w:tcPr>
            <w:tcW w:w="4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Пройден</w:t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  <w:t>Отказ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Итоги</w:t>
            </w:r>
          </w:p>
        </w:tc>
        <w:tc>
          <w:tcPr>
            <w:tcW w:w="41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Разработан</w:t>
            </w:r>
          </w:p>
        </w:tc>
        <w:tc>
          <w:tcPr>
            <w:tcW w:w="4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  <w:t>Разработан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567" w:gutter="0" w:header="0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napToGrid w:val="false"/>
    </w:pPr>
    <w:rPr>
      <w:rFonts w:ascii="Times New Roman" w:hAnsi="Times New Roman" w:eastAsia="SimSun;宋体" w:cs="Times New Roman"/>
      <w:color w:val="auto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67</TotalTime>
  <Application>PPT_Plus/1.0.0.0$Windows_X86_64 LibreOffice_project/</Application>
  <AppVersion>15.0000</AppVersion>
  <Pages>2</Pages>
  <Words>131</Words>
  <Characters>902</Characters>
  <CharactersWithSpaces>991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2023-01-09T05:24:00Z</dcterms:created>
  <dc:creator>Alexey Bulat</dc:creator>
  <dc:description/>
  <cp:keywords/>
  <dc:language>ru-RU</dc:language>
  <cp:lastModifiedBy/>
  <dcterms:modified xsi:type="dcterms:W3CDTF">2025-12-01T21:34:08Z</dcterms:modified>
  <cp:revision>16</cp:revision>
  <dc:subject/>
  <dc:title>Тест Кейс</dc:title>
</cp:coreProperties>
</file>