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D1" w:rsidRDefault="00B136D1" w:rsidP="00B136D1">
      <w:pPr>
        <w:rPr>
          <w:b/>
          <w:noProof/>
          <w:sz w:val="28"/>
        </w:rPr>
      </w:pPr>
    </w:p>
    <w:p w:rsidR="00B136D1" w:rsidRDefault="00B136D1" w:rsidP="00B136D1">
      <w:pPr>
        <w:rPr>
          <w:b/>
          <w:noProof/>
          <w:sz w:val="28"/>
        </w:rPr>
      </w:pPr>
      <w:r w:rsidRPr="00B136D1">
        <w:rPr>
          <w:b/>
          <w:noProof/>
          <w:sz w:val="28"/>
        </w:rPr>
        <w:t>BSTI standard</w:t>
      </w:r>
      <w:r>
        <w:rPr>
          <w:b/>
          <w:noProof/>
          <w:sz w:val="28"/>
        </w:rPr>
        <w:t>s</w:t>
      </w:r>
    </w:p>
    <w:p w:rsidR="00852CC2" w:rsidRPr="00CF45E7" w:rsidRDefault="00852CC2" w:rsidP="00852CC2">
      <w:pPr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4"/>
          <w:szCs w:val="24"/>
        </w:rPr>
      </w:pPr>
      <w:r w:rsidRPr="00CF45E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Requirement of fortified edible soyaben oil by </w:t>
      </w:r>
      <w:r w:rsidRPr="00CF45E7">
        <w:rPr>
          <w:rFonts w:ascii="Times New Roman" w:eastAsia="Times New Roman" w:hAnsi="Times New Roman" w:cs="Times New Roman"/>
          <w:b/>
          <w:bCs/>
          <w:caps/>
          <w:color w:val="E36C0A" w:themeColor="accent6" w:themeShade="BF"/>
          <w:sz w:val="24"/>
          <w:szCs w:val="24"/>
        </w:rPr>
        <w:t>BSTI</w:t>
      </w:r>
      <w:r w:rsidRPr="00CF45E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(Ref: BDS 1769:2006)</w:t>
      </w:r>
    </w:p>
    <w:tbl>
      <w:tblPr>
        <w:tblStyle w:val="TableGrid"/>
        <w:tblW w:w="0" w:type="auto"/>
        <w:tblInd w:w="648" w:type="dxa"/>
        <w:tblLook w:val="04A0"/>
      </w:tblPr>
      <w:tblGrid>
        <w:gridCol w:w="900"/>
        <w:gridCol w:w="5490"/>
        <w:gridCol w:w="1890"/>
      </w:tblGrid>
      <w:tr w:rsidR="00852CC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406DAB">
              <w:rPr>
                <w:rFonts w:ascii="Times New Roman" w:hAnsi="Times New Roman" w:cs="Times New Roman"/>
                <w:b/>
              </w:rPr>
              <w:t xml:space="preserve">Sl. No. 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406DAB">
              <w:rPr>
                <w:rFonts w:ascii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406DAB">
              <w:rPr>
                <w:rFonts w:ascii="Times New Roman" w:hAnsi="Times New Roman" w:cs="Times New Roman"/>
                <w:b/>
              </w:rPr>
              <w:t>Requirements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Volatile matter at 150</w:t>
            </w:r>
            <w:r w:rsidRPr="00406DAB">
              <w:rPr>
                <w:rFonts w:ascii="Times New Roman" w:hAnsi="Times New Roman" w:cs="Times New Roman"/>
                <w:vertAlign w:val="superscript"/>
              </w:rPr>
              <w:t>0</w:t>
            </w:r>
            <w:r w:rsidRPr="00406DAB">
              <w:rPr>
                <w:rFonts w:ascii="Times New Roman" w:hAnsi="Times New Roman" w:cs="Times New Roman"/>
              </w:rPr>
              <w:t xml:space="preserve"> C Percent by mass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0.2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Insoluble matter, percent by mass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0.05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Soap content, percent bt mass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0.005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iv)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 xml:space="preserve">Acid value (as KOH). </w:t>
            </w:r>
            <w:r>
              <w:rPr>
                <w:rFonts w:ascii="Times New Roman" w:hAnsi="Times New Roman" w:cs="Times New Roman"/>
              </w:rPr>
              <w:t>m</w:t>
            </w:r>
            <w:r w:rsidRPr="00406DAB">
              <w:rPr>
                <w:rFonts w:ascii="Times New Roman" w:hAnsi="Times New Roman" w:cs="Times New Roman"/>
              </w:rPr>
              <w:t>g/g.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0.6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Unsaponifiablematter mg/g.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15.0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vi)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Refractive index at 40</w:t>
            </w:r>
            <w:r w:rsidRPr="00406DAB">
              <w:rPr>
                <w:rFonts w:ascii="Times New Roman" w:hAnsi="Times New Roman" w:cs="Times New Roman"/>
                <w:vertAlign w:val="superscript"/>
                <w:lang w:val="fr-FR"/>
              </w:rPr>
              <w:t>0</w:t>
            </w:r>
            <w:r w:rsidRPr="00406DAB">
              <w:rPr>
                <w:rFonts w:ascii="Times New Roman" w:hAnsi="Times New Roman" w:cs="Times New Roman"/>
                <w:lang w:val="fr-FR"/>
              </w:rPr>
              <w:t xml:space="preserve"> C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1.466 – 1.470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vii)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Relative densityat 20</w:t>
            </w:r>
            <w:r w:rsidRPr="00406DAB">
              <w:rPr>
                <w:rFonts w:ascii="Times New Roman" w:hAnsi="Times New Roman" w:cs="Times New Roman"/>
                <w:vertAlign w:val="superscript"/>
                <w:lang w:val="fr-FR"/>
              </w:rPr>
              <w:t>0</w:t>
            </w:r>
            <w:r w:rsidRPr="00406DAB">
              <w:rPr>
                <w:rFonts w:ascii="Times New Roman" w:hAnsi="Times New Roman" w:cs="Times New Roman"/>
                <w:lang w:val="fr-FR"/>
              </w:rPr>
              <w:t>/20</w:t>
            </w:r>
            <w:r w:rsidRPr="00406DAB">
              <w:rPr>
                <w:rFonts w:ascii="Times New Roman" w:hAnsi="Times New Roman" w:cs="Times New Roman"/>
                <w:vertAlign w:val="superscript"/>
                <w:lang w:val="fr-FR"/>
              </w:rPr>
              <w:t>0</w:t>
            </w:r>
            <w:r w:rsidRPr="00406DAB">
              <w:rPr>
                <w:rFonts w:ascii="Times New Roman" w:hAnsi="Times New Roman" w:cs="Times New Roman"/>
                <w:lang w:val="fr-FR"/>
              </w:rPr>
              <w:t xml:space="preserve"> C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0.919 – 0.925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viii)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Iodine value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120 -143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ix)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Saponification value (as KOH) mg/g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189 – 195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406DAB">
              <w:rPr>
                <w:rFonts w:ascii="Times New Roman" w:hAnsi="Times New Roman" w:cs="Times New Roman"/>
                <w:lang w:val="fr-FR"/>
              </w:rPr>
              <w:t>x)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Iron (as Fe), ppm.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1.5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 xml:space="preserve">xi) 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Copper (as Cu ppm.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0.1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xii)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Lead (as Pb) ppm.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0.1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xiii)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Arsenic (as As) ppm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0.1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xiv)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Peroxide value Max, Milliequivalents percent by Max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10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 xml:space="preserve">xv) </w:t>
            </w:r>
          </w:p>
        </w:tc>
        <w:tc>
          <w:tcPr>
            <w:tcW w:w="54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 xml:space="preserve">Vitamin A, </w:t>
            </w:r>
            <w:r>
              <w:rPr>
                <w:rFonts w:ascii="Times New Roman" w:hAnsi="Times New Roman" w:cs="Times New Roman"/>
              </w:rPr>
              <w:t>microgram</w:t>
            </w:r>
            <w:r w:rsidRPr="00406DAB">
              <w:rPr>
                <w:rFonts w:ascii="Times New Roman" w:hAnsi="Times New Roman" w:cs="Times New Roman"/>
              </w:rPr>
              <w:t>/kg (ppm)</w:t>
            </w:r>
          </w:p>
        </w:tc>
        <w:tc>
          <w:tcPr>
            <w:tcW w:w="1890" w:type="dxa"/>
          </w:tcPr>
          <w:p w:rsidR="00852CC2" w:rsidRPr="00406DAB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406DAB">
              <w:rPr>
                <w:rFonts w:ascii="Times New Roman" w:hAnsi="Times New Roman" w:cs="Times New Roman"/>
              </w:rPr>
              <w:t>10 - 15</w:t>
            </w:r>
          </w:p>
        </w:tc>
      </w:tr>
    </w:tbl>
    <w:p w:rsidR="00852CC2" w:rsidRPr="00977042" w:rsidRDefault="00852CC2" w:rsidP="00852CC2">
      <w:pPr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4"/>
          <w:szCs w:val="24"/>
        </w:rPr>
      </w:pPr>
    </w:p>
    <w:p w:rsidR="00852CC2" w:rsidRPr="00CF45E7" w:rsidRDefault="00852CC2" w:rsidP="00852CC2">
      <w:pPr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4"/>
          <w:szCs w:val="24"/>
        </w:rPr>
      </w:pPr>
      <w:r w:rsidRPr="00CF45E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Requirement of fortified edible palm oil by </w:t>
      </w:r>
      <w:r w:rsidRPr="00CF45E7">
        <w:rPr>
          <w:rFonts w:ascii="Times New Roman" w:eastAsia="Times New Roman" w:hAnsi="Times New Roman" w:cs="Times New Roman"/>
          <w:b/>
          <w:bCs/>
          <w:caps/>
          <w:color w:val="E36C0A" w:themeColor="accent6" w:themeShade="BF"/>
          <w:sz w:val="24"/>
          <w:szCs w:val="24"/>
        </w:rPr>
        <w:t>BSTI</w:t>
      </w:r>
      <w:r w:rsidRPr="00CF45E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(Ref: BDS 1770:2006)</w:t>
      </w:r>
    </w:p>
    <w:p w:rsidR="00852CC2" w:rsidRDefault="00852CC2" w:rsidP="00852CC2">
      <w:pPr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900"/>
        <w:gridCol w:w="5490"/>
        <w:gridCol w:w="1890"/>
      </w:tblGrid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207700">
              <w:rPr>
                <w:rFonts w:ascii="Times New Roman" w:hAnsi="Times New Roman" w:cs="Times New Roman"/>
                <w:b/>
              </w:rPr>
              <w:t xml:space="preserve">Sl. No. 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207700">
              <w:rPr>
                <w:rFonts w:ascii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</w:rPr>
            </w:pPr>
            <w:r w:rsidRPr="00207700">
              <w:rPr>
                <w:rFonts w:ascii="Times New Roman" w:hAnsi="Times New Roman" w:cs="Times New Roman"/>
                <w:b/>
              </w:rPr>
              <w:t>Requirements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Moisture, Percent by mass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0.10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Insoluble impurities, percent by mass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0.05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iii)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Colour in a 2.5 cm (or 1 inch) cell on the livibond scale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Y=20</w:t>
            </w:r>
          </w:p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R=0.2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 xml:space="preserve">iv) 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 xml:space="preserve">Melting point, </w:t>
            </w:r>
            <w:r w:rsidRPr="00207700">
              <w:rPr>
                <w:rFonts w:ascii="Times New Roman" w:hAnsi="Times New Roman" w:cs="Times New Roman"/>
                <w:vertAlign w:val="superscript"/>
              </w:rPr>
              <w:t>0</w:t>
            </w:r>
            <w:r w:rsidRPr="00207700">
              <w:rPr>
                <w:rFonts w:ascii="Times New Roman" w:hAnsi="Times New Roman" w:cs="Times New Roman"/>
              </w:rPr>
              <w:t>C, Max (open capillary slip method)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27.0</w:t>
            </w:r>
          </w:p>
        </w:tc>
      </w:tr>
      <w:tr w:rsidR="00852CC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Free fatty acid (as palmitic) Percent by mass,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0.25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vi)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Unsaponifiablematter mg/g.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1.2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vii)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Refractive index at 40</w:t>
            </w:r>
            <w:r w:rsidRPr="00207700">
              <w:rPr>
                <w:rFonts w:ascii="Times New Roman" w:hAnsi="Times New Roman" w:cs="Times New Roman"/>
                <w:vertAlign w:val="superscript"/>
                <w:lang w:val="fr-FR"/>
              </w:rPr>
              <w:t>0</w:t>
            </w:r>
            <w:r w:rsidRPr="00207700">
              <w:rPr>
                <w:rFonts w:ascii="Times New Roman" w:hAnsi="Times New Roman" w:cs="Times New Roman"/>
                <w:lang w:val="fr-FR"/>
              </w:rPr>
              <w:t xml:space="preserve"> C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1.4580 – 1.4590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viii)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Relative densityat 27</w:t>
            </w:r>
            <w:r w:rsidRPr="00207700">
              <w:rPr>
                <w:rFonts w:ascii="Times New Roman" w:hAnsi="Times New Roman" w:cs="Times New Roman"/>
                <w:vertAlign w:val="superscript"/>
                <w:lang w:val="fr-FR"/>
              </w:rPr>
              <w:t>0</w:t>
            </w:r>
            <w:r w:rsidRPr="00207700">
              <w:rPr>
                <w:rFonts w:ascii="Times New Roman" w:hAnsi="Times New Roman" w:cs="Times New Roman"/>
                <w:lang w:val="fr-FR"/>
              </w:rPr>
              <w:t xml:space="preserve"> C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0.910 – 0.915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ix)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Iodine value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53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fr-FR"/>
              </w:rPr>
            </w:pPr>
            <w:r w:rsidRPr="00207700">
              <w:rPr>
                <w:rFonts w:ascii="Times New Roman" w:hAnsi="Times New Roman" w:cs="Times New Roman"/>
                <w:lang w:val="fr-FR"/>
              </w:rPr>
              <w:t>x)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Saponification value (as KOH) mg/g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190 - 209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 xml:space="preserve">xi) 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Peroxide value Max, Milliequivalents percent by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8.0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xii)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Total carotenoids as B Carotene) mg/kg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500 - 1000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xiii)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Aflatoxin, mg/kg, Max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5.0</w:t>
            </w:r>
          </w:p>
        </w:tc>
      </w:tr>
      <w:tr w:rsidR="00852CC2" w:rsidRPr="00977042" w:rsidTr="00627FEC">
        <w:trPr>
          <w:trHeight w:val="288"/>
        </w:trPr>
        <w:tc>
          <w:tcPr>
            <w:tcW w:w="90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lastRenderedPageBreak/>
              <w:t>xiv)</w:t>
            </w:r>
          </w:p>
        </w:tc>
        <w:tc>
          <w:tcPr>
            <w:tcW w:w="54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 xml:space="preserve">Vitamin A, </w:t>
            </w:r>
            <w:r>
              <w:rPr>
                <w:rFonts w:ascii="Times New Roman" w:hAnsi="Times New Roman" w:cs="Times New Roman"/>
              </w:rPr>
              <w:t>microgram</w:t>
            </w:r>
            <w:r w:rsidRPr="00207700">
              <w:rPr>
                <w:rFonts w:ascii="Times New Roman" w:hAnsi="Times New Roman" w:cs="Times New Roman"/>
              </w:rPr>
              <w:t>/kg (ppm)</w:t>
            </w:r>
          </w:p>
        </w:tc>
        <w:tc>
          <w:tcPr>
            <w:tcW w:w="1890" w:type="dxa"/>
          </w:tcPr>
          <w:p w:rsidR="00852CC2" w:rsidRPr="00207700" w:rsidRDefault="00852CC2" w:rsidP="00627FE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207700">
              <w:rPr>
                <w:rFonts w:ascii="Times New Roman" w:hAnsi="Times New Roman" w:cs="Times New Roman"/>
              </w:rPr>
              <w:t>10 - 15</w:t>
            </w:r>
          </w:p>
        </w:tc>
      </w:tr>
    </w:tbl>
    <w:p w:rsidR="00F03AF9" w:rsidRDefault="00F03AF9" w:rsidP="00852CC2"/>
    <w:sectPr w:rsidR="00F03AF9" w:rsidSect="00DF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58F" w:rsidRDefault="003C658F" w:rsidP="00F03AF9">
      <w:pPr>
        <w:spacing w:after="0" w:line="240" w:lineRule="auto"/>
      </w:pPr>
      <w:r>
        <w:separator/>
      </w:r>
    </w:p>
  </w:endnote>
  <w:endnote w:type="continuationSeparator" w:id="1">
    <w:p w:rsidR="003C658F" w:rsidRDefault="003C658F" w:rsidP="00F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58F" w:rsidRDefault="003C658F" w:rsidP="00F03AF9">
      <w:pPr>
        <w:spacing w:after="0" w:line="240" w:lineRule="auto"/>
      </w:pPr>
      <w:r>
        <w:separator/>
      </w:r>
    </w:p>
  </w:footnote>
  <w:footnote w:type="continuationSeparator" w:id="1">
    <w:p w:rsidR="003C658F" w:rsidRDefault="003C658F" w:rsidP="00F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4D37"/>
    <w:multiLevelType w:val="hybridMultilevel"/>
    <w:tmpl w:val="018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71D"/>
    <w:rsid w:val="00032B9D"/>
    <w:rsid w:val="00043763"/>
    <w:rsid w:val="00151D5E"/>
    <w:rsid w:val="001E6894"/>
    <w:rsid w:val="002A008A"/>
    <w:rsid w:val="002A1B53"/>
    <w:rsid w:val="003344C9"/>
    <w:rsid w:val="003C0362"/>
    <w:rsid w:val="003C658F"/>
    <w:rsid w:val="00467F77"/>
    <w:rsid w:val="006531AD"/>
    <w:rsid w:val="00852CC2"/>
    <w:rsid w:val="008F3EAB"/>
    <w:rsid w:val="009C4C0D"/>
    <w:rsid w:val="00AC072E"/>
    <w:rsid w:val="00B136D1"/>
    <w:rsid w:val="00B3075E"/>
    <w:rsid w:val="00B84648"/>
    <w:rsid w:val="00BF2E56"/>
    <w:rsid w:val="00D32A02"/>
    <w:rsid w:val="00DF6646"/>
    <w:rsid w:val="00E906AB"/>
    <w:rsid w:val="00ED771D"/>
    <w:rsid w:val="00F03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AF9"/>
  </w:style>
  <w:style w:type="paragraph" w:styleId="Footer">
    <w:name w:val="footer"/>
    <w:basedOn w:val="Normal"/>
    <w:link w:val="FooterChar"/>
    <w:uiPriority w:val="99"/>
    <w:semiHidden/>
    <w:unhideWhenUsed/>
    <w:rsid w:val="00F0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AF9"/>
  </w:style>
  <w:style w:type="paragraph" w:styleId="ListParagraph">
    <w:name w:val="List Paragraph"/>
    <w:basedOn w:val="Normal"/>
    <w:uiPriority w:val="34"/>
    <w:qFormat/>
    <w:rsid w:val="00B136D1"/>
    <w:pPr>
      <w:ind w:left="720"/>
      <w:contextualSpacing/>
    </w:pPr>
  </w:style>
  <w:style w:type="table" w:styleId="TableGrid">
    <w:name w:val="Table Grid"/>
    <w:basedOn w:val="TableNormal"/>
    <w:uiPriority w:val="59"/>
    <w:rsid w:val="00852CC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52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C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</dc:creator>
  <cp:lastModifiedBy>Zahidul Islam</cp:lastModifiedBy>
  <cp:revision>25</cp:revision>
  <dcterms:created xsi:type="dcterms:W3CDTF">2013-08-27T09:00:00Z</dcterms:created>
  <dcterms:modified xsi:type="dcterms:W3CDTF">2013-09-16T10:15:00Z</dcterms:modified>
</cp:coreProperties>
</file>