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25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হেলান দিয়ে বসা ছিলেন, অতঃপর সোজা হয়ে বসে বললেন—এবং মিথ্যাচারও (অনেক বড় গুনাহ)।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1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পিতা-মাতার ক্রন্দন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[৩১] তায়সালা রাহিমাহুল্লাহু বর্ণনা করেন, ইবনু উমর রাদিয়াল্লাহু আনহুমা বলেছেন—পিতা-মাতাকে কাঁদানো এবং তাদের অবাধ্যচরণও কবিরা গুনাহের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অন্তর্ভুক্ত।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1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মাতা-পিতার দুআ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[৩২] আবু হুরাইরা রাদিয়াল্লাহু আনহু বলেন, নবি কারিম সাল্লাল্লাহু আলাইহি ওয়াসাল্লাম বলেছেন—তিনটি দুআ অবশ্যই কবুল হয়, এতে কোনো সন্দেহ নেই। (১) মাজলুম ব্যক্তি বা নির্যাতিত ব্যক্তির দুআ। (২) মুসাফিরের দুআ৷ (৩) সন্তানের জন্য পিতা-মাতার দুআ 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Vrind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