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 challenges that bangladeshi womens have to face in the society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afterAutospacing="0" w:before="280" w:line="312" w:lineRule="auto"/>
        <w:ind w:left="720" w:hanging="360"/>
        <w:rPr>
          <w:sz w:val="22"/>
          <w:szCs w:val="22"/>
        </w:rPr>
      </w:pPr>
      <w:bookmarkStart w:colFirst="0" w:colLast="0" w:name="_q3lpf66m8oi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Discrimination in workplace due to glass celling.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="312" w:lineRule="auto"/>
        <w:ind w:left="720" w:hanging="360"/>
        <w:rPr>
          <w:sz w:val="16"/>
          <w:szCs w:val="16"/>
        </w:rPr>
      </w:pPr>
      <w:bookmarkStart w:colFirst="0" w:colLast="0" w:name="_21ybvktgux3n" w:id="1"/>
      <w:bookmarkEnd w:id="1"/>
      <w:r w:rsidDel="00000000" w:rsidR="00000000" w:rsidRPr="00000000">
        <w:rPr>
          <w:sz w:val="22"/>
          <w:szCs w:val="22"/>
          <w:rtl w:val="0"/>
        </w:rPr>
        <w:t xml:space="preserve">Sexual harrasment/ Rape women have to face in the society.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Females get oppressed into getting married off at an early age against their will.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Flexibility in work and remote access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Solution for 1: </w:t>
      </w:r>
      <w:r w:rsidDel="00000000" w:rsidR="00000000" w:rsidRPr="00000000">
        <w:rPr>
          <w:b w:val="1"/>
          <w:rtl w:val="0"/>
        </w:rPr>
        <w:t xml:space="preserve">Discrimination in workplace due to glass celling.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Have a clear policy on discrimination in each company.</w:t>
      </w:r>
    </w:p>
    <w:p w:rsidR="00000000" w:rsidDel="00000000" w:rsidP="00000000" w:rsidRDefault="00000000" w:rsidRPr="00000000" w14:paraId="00000009">
      <w:pPr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Raising awareness against glass ceiling.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Educating workers on gender biasness.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Hire unbiased employees.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141414"/>
        </w:rPr>
      </w:pPr>
      <w:r w:rsidDel="00000000" w:rsidR="00000000" w:rsidRPr="00000000">
        <w:rPr>
          <w:color w:val="141414"/>
          <w:rtl w:val="0"/>
        </w:rPr>
        <w:t xml:space="preserve">Have women mentor men till women in each organization reach the equity of justice.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Solution for- 2: </w:t>
      </w:r>
      <w:r w:rsidDel="00000000" w:rsidR="00000000" w:rsidRPr="00000000">
        <w:rPr>
          <w:color w:val="434343"/>
          <w:rtl w:val="0"/>
        </w:rPr>
        <w:t xml:space="preserve">Sexual harrasment/ Rape women have to face in the society.</w:t>
      </w:r>
    </w:p>
    <w:p w:rsidR="00000000" w:rsidDel="00000000" w:rsidP="00000000" w:rsidRDefault="00000000" w:rsidRPr="00000000" w14:paraId="00000012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Parenting training on how to raise male children.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sex education a mandatory in school.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 punishment for rape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the laws regarding sexual harrasment and molestation in public.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Banning the molesters from society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for-3: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Basically at the root level if any oppression is visible, the UNO should make some rules like the punishment of staying in jail for at least 10 months and a huge fine.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 create awareness directly from the government and the government has to keep an eye on this kind of awareness. 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for-4: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equal opportunities for advancement and exposure for men and women who want to work flexibly, regardless of employment.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Establishing a remote-first culture and providing inclusive hybrid options that blend remote and in-person work may help assure the success of all of your employees, whether they work from home or in the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7"/>
          <w:szCs w:val="27"/>
          <w:shd w:fill="f7f7f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