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tbl>
      <w:tblPr>
        <w:tblStyle w:val="Table1"/>
        <w:tblW w:w="13007.2625698324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2.262569832402"/>
        <w:gridCol w:w="4800"/>
        <w:gridCol w:w="1710"/>
        <w:gridCol w:w="4245"/>
        <w:tblGridChange w:id="0">
          <w:tblGrid>
            <w:gridCol w:w="2252.262569832402"/>
            <w:gridCol w:w="4800"/>
            <w:gridCol w:w="1710"/>
            <w:gridCol w:w="4245"/>
          </w:tblGrid>
        </w:tblGridChange>
      </w:tblGrid>
      <w:tr>
        <w:trPr>
          <w:cantSplit w:val="0"/>
          <w:trHeight w:val="746.953125" w:hRule="atLeast"/>
          <w:tblHeader w:val="0"/>
        </w:trPr>
        <w:tc>
          <w:tcPr>
            <w:gridSpan w:val="4"/>
            <w:shd w:fill="76a5af"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jc w:val="center"/>
              <w:rPr>
                <w:b w:val="1"/>
                <w:sz w:val="36"/>
                <w:szCs w:val="36"/>
              </w:rPr>
            </w:pPr>
            <w:r w:rsidDel="00000000" w:rsidR="00000000" w:rsidRPr="00000000">
              <w:rPr>
                <w:b w:val="1"/>
                <w:sz w:val="36"/>
                <w:szCs w:val="36"/>
                <w:rtl w:val="0"/>
              </w:rPr>
              <w:t xml:space="preserve">Week 3</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sz w:val="24"/>
                <w:szCs w:val="24"/>
              </w:rPr>
            </w:pPr>
            <w:r w:rsidDel="00000000" w:rsidR="00000000" w:rsidRPr="00000000">
              <w:rPr>
                <w:b w:val="1"/>
                <w:sz w:val="24"/>
                <w:szCs w:val="24"/>
                <w:rtl w:val="0"/>
              </w:rPr>
              <w:t xml:space="preserve">When Mr. Pirzada Came to 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sz w:val="26"/>
                <w:szCs w:val="26"/>
              </w:rPr>
            </w:pPr>
            <w:r w:rsidDel="00000000" w:rsidR="00000000" w:rsidRPr="00000000">
              <w:rPr>
                <w:sz w:val="26"/>
                <w:szCs w:val="26"/>
                <w:rtl w:val="0"/>
              </w:rPr>
              <w:t xml:space="preserve">Empathy, </w:t>
            </w:r>
            <w:r w:rsidDel="00000000" w:rsidR="00000000" w:rsidRPr="00000000">
              <w:rPr>
                <w:color w:val="202124"/>
                <w:sz w:val="26"/>
                <w:szCs w:val="26"/>
                <w:highlight w:val="white"/>
                <w:rtl w:val="0"/>
              </w:rPr>
              <w:t xml:space="preserve">Patriotism,</w:t>
            </w:r>
            <w:r w:rsidDel="00000000" w:rsidR="00000000" w:rsidRPr="00000000">
              <w:rPr>
                <w:sz w:val="26"/>
                <w:szCs w:val="26"/>
                <w:rtl w:val="0"/>
              </w:rPr>
              <w:t xml:space="preserve"> Exile, Humanity,  Injustice, Identity, Contrast of life, Struggle , innocence.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sz w:val="24"/>
                <w:szCs w:val="24"/>
              </w:rPr>
            </w:pPr>
            <w:r w:rsidDel="00000000" w:rsidR="00000000" w:rsidRPr="00000000">
              <w:rPr>
                <w:sz w:val="24"/>
                <w:szCs w:val="24"/>
                <w:rtl w:val="0"/>
              </w:rPr>
              <w:t xml:space="preserve">“One can only hope”</w:t>
            </w:r>
          </w:p>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sz w:val="24"/>
                <w:szCs w:val="24"/>
                <w:rtl w:val="0"/>
              </w:rPr>
              <w:t xml:space="preserve">“See, children your age, what they do to survive”</w:t>
            </w:r>
          </w:p>
          <w:p w:rsidR="00000000" w:rsidDel="00000000" w:rsidP="00000000" w:rsidRDefault="00000000" w:rsidRPr="00000000" w14:paraId="0000000E">
            <w:pPr>
              <w:pageBreakBefore w:val="0"/>
              <w:widowControl w:val="0"/>
              <w:spacing w:line="240" w:lineRule="auto"/>
              <w:rPr>
                <w:sz w:val="24"/>
                <w:szCs w:val="24"/>
              </w:rPr>
            </w:pPr>
            <w:r w:rsidDel="00000000" w:rsidR="00000000" w:rsidRPr="00000000">
              <w:rPr>
                <w:sz w:val="24"/>
                <w:szCs w:val="24"/>
                <w:rtl w:val="0"/>
              </w:rPr>
              <w:t xml:space="preserve">“What is this thank-you?”</w:t>
            </w:r>
          </w:p>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sz w:val="24"/>
                <w:szCs w:val="24"/>
                <w:rtl w:val="0"/>
              </w:rPr>
              <w:t xml:space="preserve">“But if it rains? If they lose their way?”</w:t>
            </w:r>
          </w:p>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sz w:val="24"/>
                <w:szCs w:val="24"/>
                <w:rtl w:val="0"/>
              </w:rPr>
              <w:t xml:space="preserve">“A glass for the Indian man.”</w:t>
            </w:r>
          </w:p>
        </w:tc>
      </w:tr>
      <w:tr>
        <w:trPr>
          <w:cantSplit w:val="0"/>
          <w:trHeight w:val="2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sz w:val="24"/>
                <w:szCs w:val="24"/>
              </w:rPr>
            </w:pPr>
            <w:r w:rsidDel="00000000" w:rsidR="00000000" w:rsidRPr="00000000">
              <w:rPr>
                <w:b w:val="1"/>
                <w:sz w:val="24"/>
                <w:szCs w:val="24"/>
                <w:rtl w:val="0"/>
              </w:rPr>
              <w:t xml:space="preserve">Summary (within 150 words)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left"/>
              <w:rPr>
                <w:sz w:val="24"/>
                <w:szCs w:val="24"/>
              </w:rPr>
            </w:pPr>
            <w:r w:rsidDel="00000000" w:rsidR="00000000" w:rsidRPr="00000000">
              <w:rPr>
                <w:sz w:val="24"/>
                <w:szCs w:val="24"/>
                <w:rtl w:val="0"/>
              </w:rPr>
              <w:t xml:space="preserve">The story is based on the 1971 war situation where the writer tries to express the impacts of war through a little girl’s eyes. Mr Pirzada was a bagali gentleman staying in America for work far away from his family. He often went to dine at Lilia’s house. Lilia’s parents were Indian but she had not been kept familiar with indian culture. She always observed Mr. Pirzada in a curious way and grew empathy for him as she got to realise the sorrows of his life. When she saw her parents and Pirzada watch the news everyday and talk about the sufferings of the people in the war of east and west Pakistan she got more curious about her culture and wanted to be more involved. During that time Mr Pirzada was always anxious about his family’s existence. Lilia felt bad for him but she felt too shy to say something so she prayed for his family in an innocent way which showed how much she cared. After the war ended Mr Pirzada returned to his home and found his family safe. Even though Lilia did not talk to him much yet she felt a connection and  empathy for him.</w:t>
            </w:r>
          </w:p>
        </w:tc>
      </w:tr>
      <w:tr>
        <w:trPr>
          <w:cantSplit w:val="0"/>
          <w:trHeight w:val="1760.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left"/>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left"/>
              <w:rPr>
                <w:sz w:val="24"/>
                <w:szCs w:val="24"/>
              </w:rPr>
            </w:pPr>
            <w:r w:rsidDel="00000000" w:rsidR="00000000" w:rsidRPr="00000000">
              <w:rPr>
                <w:b w:val="1"/>
                <w:sz w:val="24"/>
                <w:szCs w:val="24"/>
                <w:rtl w:val="0"/>
              </w:rPr>
              <w:t xml:space="preserve">1. To what extent do you think the writer uses the features of pathos in the story to convince the readers?</w:t>
              <w:br w:type="textWrapping"/>
            </w:r>
            <w:r w:rsidDel="00000000" w:rsidR="00000000" w:rsidRPr="00000000">
              <w:rPr>
                <w:b w:val="1"/>
                <w:i w:val="1"/>
                <w:sz w:val="24"/>
                <w:szCs w:val="24"/>
                <w:rtl w:val="0"/>
              </w:rPr>
              <w:t xml:space="preserve">Response: </w:t>
            </w:r>
            <w:r w:rsidDel="00000000" w:rsidR="00000000" w:rsidRPr="00000000">
              <w:rPr>
                <w:sz w:val="24"/>
                <w:szCs w:val="24"/>
                <w:rtl w:val="0"/>
              </w:rPr>
              <w:t xml:space="preserve">Pathos is the most used rhetorical appeal in the story. The writer used pathos to express Lilia’s emotions and empathy to Mr pirzada and also to express the sufferings of lots of people in the warzone of 1971 </w:t>
            </w:r>
            <w:r w:rsidDel="00000000" w:rsidR="00000000" w:rsidRPr="00000000">
              <w:rPr>
                <w:b w:val="1"/>
                <w:i w:val="1"/>
                <w:sz w:val="24"/>
                <w:szCs w:val="24"/>
                <w:rtl w:val="0"/>
              </w:rPr>
              <w:t xml:space="preserve">.</w:t>
            </w:r>
            <w:r w:rsidDel="00000000" w:rsidR="00000000" w:rsidRPr="00000000">
              <w:rPr>
                <w:sz w:val="24"/>
                <w:szCs w:val="24"/>
                <w:rtl w:val="0"/>
              </w:rPr>
              <w:br w:type="textWrapping"/>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after="0" w:before="0" w:line="240" w:lineRule="auto"/>
              <w:ind w:left="0" w:firstLine="0"/>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sz w:val="24"/>
                <w:szCs w:val="24"/>
              </w:rPr>
            </w:pPr>
            <w:r w:rsidDel="00000000" w:rsidR="00000000" w:rsidRPr="00000000">
              <w:rPr>
                <w:b w:val="1"/>
                <w:sz w:val="24"/>
                <w:szCs w:val="24"/>
                <w:rtl w:val="0"/>
              </w:rPr>
              <w:t xml:space="preserve">2. To what extent do you think the writer uses the features of ethos in the story to convince the readers?</w:t>
            </w:r>
          </w:p>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b w:val="1"/>
                <w:i w:val="1"/>
                <w:sz w:val="24"/>
                <w:szCs w:val="24"/>
                <w:rtl w:val="0"/>
              </w:rPr>
              <w:t xml:space="preserve">Response: </w:t>
            </w:r>
            <w:r w:rsidDel="00000000" w:rsidR="00000000" w:rsidRPr="00000000">
              <w:rPr>
                <w:sz w:val="24"/>
                <w:szCs w:val="24"/>
                <w:rtl w:val="0"/>
              </w:rPr>
              <w:t xml:space="preserve">The writer contrasted the warzone life with a civilized safe life and culture in America that approaches a reality which can create a sense of truth and authenticity among readers.</w:t>
            </w:r>
            <w:r w:rsidDel="00000000" w:rsidR="00000000" w:rsidRPr="00000000">
              <w:rPr>
                <w:b w:val="1"/>
                <w:i w:val="1"/>
                <w:sz w:val="24"/>
                <w:szCs w:val="24"/>
                <w:rtl w:val="0"/>
              </w:rPr>
              <w:t xml:space="preserve">  </w:t>
            </w:r>
            <w:r w:rsidDel="00000000" w:rsidR="00000000" w:rsidRPr="00000000">
              <w:rPr>
                <w:rtl w:val="0"/>
              </w:rPr>
            </w:r>
          </w:p>
        </w:tc>
      </w:tr>
      <w:tr>
        <w:trPr>
          <w:cantSplit w:val="0"/>
          <w:trHeight w:val="16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0" w:before="0" w:line="240" w:lineRule="auto"/>
              <w:ind w:left="0" w:firstLine="0"/>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sz w:val="24"/>
                <w:szCs w:val="24"/>
              </w:rPr>
            </w:pPr>
            <w:r w:rsidDel="00000000" w:rsidR="00000000" w:rsidRPr="00000000">
              <w:rPr>
                <w:b w:val="1"/>
                <w:sz w:val="24"/>
                <w:szCs w:val="24"/>
                <w:rtl w:val="0"/>
              </w:rPr>
              <w:t xml:space="preserve">3. To what extent do you think the writer uses the features of logos in the story to convince the readers?</w:t>
            </w:r>
          </w:p>
          <w:p w:rsidR="00000000" w:rsidDel="00000000" w:rsidP="00000000" w:rsidRDefault="00000000" w:rsidRPr="00000000" w14:paraId="00000022">
            <w:pPr>
              <w:pageBreakBefore w:val="0"/>
              <w:widowControl w:val="0"/>
              <w:spacing w:line="240" w:lineRule="auto"/>
              <w:rPr>
                <w:b w:val="1"/>
                <w:i w:val="1"/>
                <w:sz w:val="24"/>
                <w:szCs w:val="24"/>
              </w:rPr>
            </w:pPr>
            <w:r w:rsidDel="00000000" w:rsidR="00000000" w:rsidRPr="00000000">
              <w:rPr>
                <w:b w:val="1"/>
                <w:i w:val="1"/>
                <w:sz w:val="24"/>
                <w:szCs w:val="24"/>
                <w:rtl w:val="0"/>
              </w:rPr>
              <w:t xml:space="preserve">Response: </w:t>
            </w:r>
            <w:r w:rsidDel="00000000" w:rsidR="00000000" w:rsidRPr="00000000">
              <w:rPr>
                <w:sz w:val="24"/>
                <w:szCs w:val="24"/>
                <w:rtl w:val="0"/>
              </w:rPr>
              <w:t xml:space="preserve">The writer used comparison feature of logos to present the difference between life of different cultures and also used logos to let the readers be more familiar with the warzone situations.</w:t>
            </w:r>
            <w:r w:rsidDel="00000000" w:rsidR="00000000" w:rsidRPr="00000000">
              <w:rPr>
                <w:rtl w:val="0"/>
              </w:rPr>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