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minimum energy that photons must possess in order to produce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photoelectric effect with platinum metal? The threshold frequency for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platinum is 1.3 × 1015 sec–1.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kinetic energy of an electron emitted from a surface of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potassium metal (work function = 3.62 × 10–12 erg) by light of wavelength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5.5 × 10–8 cm.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Calculate the magnitude of the energy of the photon (or quantum) associated with light of wavelength 6057.8 Å. (Å = 10–8 cm)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