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20" w:rsidRDefault="00A02C20" w:rsidP="007C792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 w:rsidP="007C792D">
      <w:pPr>
        <w:pStyle w:val="Ttulo1"/>
        <w:numPr>
          <w:ilvl w:val="0"/>
          <w:numId w:val="2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0" w:name="_zd5n4kruf53i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Desarrollo técnico</w:t>
      </w:r>
    </w:p>
    <w:p w:rsidR="00A02C20" w:rsidRDefault="00A02C20">
      <w:pPr>
        <w:pStyle w:val="normal0"/>
      </w:pPr>
    </w:p>
    <w:p w:rsidR="00A02C20" w:rsidRDefault="007C792D">
      <w:pPr>
        <w:pStyle w:val="Ttulo2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25zf5lz3ed9m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Técnicas</w:t>
      </w:r>
      <w:r w:rsidR="005C2E7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</w:rPr>
        <w:t>recolección</w:t>
      </w:r>
      <w:r w:rsidR="005C2E7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</w:rPr>
        <w:t>información</w:t>
      </w:r>
      <w:r w:rsidR="005C2E7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2C20" w:rsidRDefault="00A02C20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 levantamiento de requerimientos se emplean tres técnicas de recolección de información:</w:t>
      </w:r>
    </w:p>
    <w:p w:rsidR="00A02C20" w:rsidRDefault="005C2E78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Entrevista.</w:t>
      </w:r>
    </w:p>
    <w:p w:rsidR="00A02C20" w:rsidRDefault="005C2E78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Encuesta.</w:t>
      </w:r>
    </w:p>
    <w:p w:rsidR="00A02C20" w:rsidRDefault="005C2E78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Observación.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Entrevista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02C20" w:rsidRDefault="005C2E78">
      <w:pPr>
        <w:pStyle w:val="normal0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cargo tiene en la institución educativa?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Rectora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Describa brevemente cual es la necesidad de su colegio con respecto a los activos fijos. (la idea es dejar que el cliente se exprese, escuchar atentamente su punto de vista.)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Mantener un mejor o mayor control en los elementos con los que cuenta el colegio,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 el fin de hacer inversiones acordes, reales a las necesidades.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¿Cuenta la institución con alguna herramienta que haga el proceso de control en los activos fijos?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¿Estaría usted de acuerdo en adquirir un software que le ayude a controlar los ac</w:t>
      </w:r>
      <w:r>
        <w:rPr>
          <w:rFonts w:ascii="Times New Roman" w:eastAsia="Times New Roman" w:hAnsi="Times New Roman" w:cs="Times New Roman"/>
          <w:sz w:val="24"/>
          <w:szCs w:val="24"/>
        </w:rPr>
        <w:t>tivos fijos de su Institución educativa?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Siempre y cuando cumpla con las expectativas, y el precio sea cómodo, si, si estaría de acuerdo en adquirir.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Podríamos hacer una lista de los activos fijos que considere relevantes en su colegio: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¿Quién o q</w:t>
      </w:r>
      <w:r>
        <w:rPr>
          <w:rFonts w:ascii="Times New Roman" w:eastAsia="Times New Roman" w:hAnsi="Times New Roman" w:cs="Times New Roman"/>
          <w:sz w:val="24"/>
          <w:szCs w:val="24"/>
        </w:rPr>
        <w:t>uiénes son las personas encargadas de llevar el control de los activos fijos?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administrador y las personas encargadas del mantenimiento.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¿Los activos fijos son asignados a empleados o estudiantes?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Si, en su mayoría. (</w:t>
      </w:r>
      <w:r w:rsidR="007C792D">
        <w:rPr>
          <w:rFonts w:ascii="Times New Roman" w:eastAsia="Times New Roman" w:hAnsi="Times New Roman" w:cs="Times New Roman"/>
          <w:i/>
          <w:sz w:val="24"/>
          <w:szCs w:val="24"/>
        </w:rPr>
        <w:t>Pupitres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escritorios, tableros, 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sas, sillas </w:t>
      </w:r>
      <w:r w:rsidR="007C792D">
        <w:rPr>
          <w:rFonts w:ascii="Times New Roman" w:eastAsia="Times New Roman" w:hAnsi="Times New Roman" w:cs="Times New Roman"/>
          <w:i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¿Describa brevemente las áreas que conforman el colegio?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Oficinas, salones, baños, patio, zonas de juego, biblioteca.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¿Entre estas áreas se comparten los activos fijos entre sí?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¿Actualmente cuenta con las facturas de los activos fijos?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 en su totalidad, en especial de inventario antiguo.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¿El colegio cuenta activos intangibles?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¿En que suelen emplear la información recolectada de los activos fijos?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 la toma de decisio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nes de inversión, cambio, análisis de durabilidad, precios etc.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¿Con qué tipo de hardware cuenta la entidad para llevar a cabo la aplicación del software?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Ninguno </w:t>
      </w:r>
      <w:r w:rsidR="007C792D">
        <w:rPr>
          <w:rFonts w:ascii="Times New Roman" w:eastAsia="Times New Roman" w:hAnsi="Times New Roman" w:cs="Times New Roman"/>
          <w:i/>
          <w:sz w:val="24"/>
          <w:szCs w:val="24"/>
        </w:rPr>
        <w:t>(se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lleva un control en sistema desde un archivo Excel)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¿Qué requerimientos específicos </w:t>
      </w:r>
      <w:r>
        <w:rPr>
          <w:rFonts w:ascii="Times New Roman" w:eastAsia="Times New Roman" w:hAnsi="Times New Roman" w:cs="Times New Roman"/>
          <w:sz w:val="24"/>
          <w:szCs w:val="24"/>
        </w:rPr>
        <w:t>desea que tenga el software de control?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Conteo exacto y creíble, que permita tomar decisiones de cambio, inversión y rotación de elementos o productos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nivel de control desea brindarles a los usuarios del software?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necesario para que se pueda llevar a la práctica y tenga el efecto necesario.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¿Requiere algún tipo de informe periódico de los activos fijos?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Si, por lo menos anualmente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¿Desea algún tipo de alerta en caso de presentarse inconsistencias en los registros?</w:t>
      </w:r>
    </w:p>
    <w:p w:rsidR="00A02C20" w:rsidRDefault="005C2E78">
      <w:pPr>
        <w:pStyle w:val="normal0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Si, por supuesto, sería de gran ayuda, así se evita por ejemplo el despilfarro y mala inversión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5C2E78">
      <w:pPr>
        <w:pStyle w:val="normal0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¿Tiene alguna recomendación que quiera indicar? </w:t>
      </w:r>
    </w:p>
    <w:p w:rsidR="00A02C20" w:rsidRDefault="005C2E78">
      <w:pPr>
        <w:pStyle w:val="normal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Sin comentarios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02C20" w:rsidRDefault="005C2E78">
      <w:pPr>
        <w:pStyle w:val="normal0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uesta</w:t>
      </w: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5C2E7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https://forms.gle/fxNj95or1nvXcv9r9</w:t>
        </w:r>
      </w:hyperlink>
      <w:r w:rsidR="005C2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Tabulación de la encuesta realizada:</w:t>
      </w: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62450" cy="2692400"/>
            <wp:effectExtent l="0" t="0" r="0" b="0"/>
            <wp:docPr id="4" name="image1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áfico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33875" cy="2679700"/>
            <wp:effectExtent l="0" t="0" r="0" b="0"/>
            <wp:docPr id="17" name="image15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Gráfico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57675" cy="2628900"/>
            <wp:effectExtent l="0" t="0" r="0" b="0"/>
            <wp:docPr id="10" name="image7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áfico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488736" cy="2781300"/>
            <wp:effectExtent l="0" t="0" r="0" b="0"/>
            <wp:docPr id="11" name="image16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Gráfico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736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33424" cy="2806700"/>
            <wp:effectExtent l="0" t="0" r="0" b="0"/>
            <wp:docPr id="5" name="image6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áfico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424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39840" cy="2933700"/>
            <wp:effectExtent l="0" t="0" r="0" b="0"/>
            <wp:docPr id="2" name="image2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84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595813" cy="2844800"/>
            <wp:effectExtent l="0" t="0" r="0" b="0"/>
            <wp:docPr id="12" name="image12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áfico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66921" cy="2819400"/>
            <wp:effectExtent l="0" t="0" r="0" b="0"/>
            <wp:docPr id="15" name="image14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áfico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6921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46722" cy="2806700"/>
            <wp:effectExtent l="0" t="0" r="0" b="0"/>
            <wp:docPr id="13" name="image5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722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986088"/>
            <wp:effectExtent l="0" t="0" r="0" b="0"/>
            <wp:docPr id="7" name="image3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28496" cy="2743200"/>
            <wp:effectExtent l="0" t="0" r="0" b="0"/>
            <wp:docPr id="6" name="image8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áfico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496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71199" cy="2768600"/>
            <wp:effectExtent l="0" t="0" r="0" b="0"/>
            <wp:docPr id="1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199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524042" cy="2794000"/>
            <wp:effectExtent l="0" t="0" r="0" b="0"/>
            <wp:docPr id="3" name="image4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042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13338" cy="2857500"/>
            <wp:effectExtent l="0" t="0" r="0" b="0"/>
            <wp:docPr id="16" name="image17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Gráfico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338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C20" w:rsidRDefault="005C2E78">
      <w:pPr>
        <w:pStyle w:val="normal0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Informe de observación</w:t>
      </w:r>
    </w:p>
    <w:p w:rsidR="00A02C20" w:rsidRDefault="005C2E78">
      <w:pPr>
        <w:pStyle w:val="normal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02C20" w:rsidRDefault="005C2E78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informe es para reportar, todo lo sucedido dentro de la jornada de observación que se llevó a cabo durante el día 29 de mayo de 2019, todo fue realizado en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INSTITUTO SAN BASILIO </w:t>
      </w:r>
      <w:r>
        <w:rPr>
          <w:rFonts w:ascii="Times New Roman" w:eastAsia="Times New Roman" w:hAnsi="Times New Roman" w:cs="Times New Roman"/>
          <w:sz w:val="24"/>
          <w:szCs w:val="24"/>
        </w:rPr>
        <w:t>ubicado en la calle 136ª # 152ª – 77 del barrio Lisboa en la localidad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Suba.</w:t>
      </w:r>
    </w:p>
    <w:p w:rsidR="00A02C20" w:rsidRDefault="005C2E78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finalidad de la visita fue hacer un primer acercamiento a las instalaciones del colegio para poder observar con qué activos fijos cuenta la institución y así mismo poder trabajar en el desarrollo de la implementación de un software que pueda a</w:t>
      </w:r>
      <w:r>
        <w:rPr>
          <w:rFonts w:ascii="Times New Roman" w:eastAsia="Times New Roman" w:hAnsi="Times New Roman" w:cs="Times New Roman"/>
          <w:sz w:val="24"/>
          <w:szCs w:val="24"/>
        </w:rPr>
        <w:t>yudar a solucionar las necesidades que tienen allí en cuanto al manejo de la información de sus activos fijos.</w:t>
      </w:r>
    </w:p>
    <w:p w:rsidR="00A02C20" w:rsidRDefault="00A02C20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realizó una inspección en el proceso realizado encontrando que nuestro cliente maneja un archivo en </w:t>
      </w:r>
      <w:r w:rsidR="007C792D">
        <w:rPr>
          <w:rFonts w:ascii="Times New Roman" w:eastAsia="Times New Roman" w:hAnsi="Times New Roman" w:cs="Times New Roman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, en el cual se registran los ingres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de nuevos activos fijos, </w:t>
      </w:r>
      <w:r w:rsidR="007C792D">
        <w:rPr>
          <w:rFonts w:ascii="Times New Roman" w:eastAsia="Times New Roman" w:hAnsi="Times New Roman" w:cs="Times New Roman"/>
          <w:sz w:val="24"/>
          <w:szCs w:val="24"/>
        </w:rPr>
        <w:t>los daños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algún activo y daños y cambios en los mismos. Se encuentra que no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hay una alerta o cómo medir los tiempos de la vida útil de una activo, debido a la forma en que se realiza este proceso, este archivo de </w:t>
      </w:r>
      <w:r w:rsidR="007C792D">
        <w:rPr>
          <w:rFonts w:ascii="Times New Roman" w:eastAsia="Times New Roman" w:hAnsi="Times New Roman" w:cs="Times New Roman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manejad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por la rectora del colegio debe enviarlo por vía correo electrónico a las otras personas que también manejan la información de los activos fijos de la institución para poder ser actualizado. </w:t>
      </w:r>
    </w:p>
    <w:p w:rsidR="00A02C20" w:rsidRDefault="005C2E78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Pudimos evidenciar que no es segura la forma en que manejan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de los activos fijos de la institución, ya que es un archivo de </w:t>
      </w:r>
      <w:r w:rsidR="007C792D">
        <w:rPr>
          <w:rFonts w:ascii="Times New Roman" w:eastAsia="Times New Roman" w:hAnsi="Times New Roman" w:cs="Times New Roman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7C792D">
        <w:rPr>
          <w:rFonts w:ascii="Times New Roman" w:eastAsia="Times New Roman" w:hAnsi="Times New Roman" w:cs="Times New Roman"/>
          <w:sz w:val="24"/>
          <w:szCs w:val="24"/>
        </w:rPr>
        <w:t>también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cual utilizan por vía correo electrónico, esta información está expuesta a que cualquier otra persona pueda tener control sobre ella.    </w:t>
      </w:r>
    </w:p>
    <w:p w:rsidR="00A02C20" w:rsidRDefault="00A02C20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Ttulo2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hjrthwqeyjer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Requerimientos funcio</w:t>
      </w:r>
      <w:r>
        <w:rPr>
          <w:rFonts w:ascii="Times New Roman" w:eastAsia="Times New Roman" w:hAnsi="Times New Roman" w:cs="Times New Roman"/>
          <w:sz w:val="28"/>
          <w:szCs w:val="28"/>
        </w:rPr>
        <w:t>nales - No funcionales.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Ttulo3"/>
        <w:ind w:firstLine="720"/>
        <w:rPr>
          <w:rFonts w:ascii="Times New Roman" w:eastAsia="Times New Roman" w:hAnsi="Times New Roman" w:cs="Times New Roman"/>
          <w:i/>
        </w:rPr>
      </w:pPr>
      <w:bookmarkStart w:id="3" w:name="_xa3ptpu87sur" w:colFirst="0" w:colLast="0"/>
      <w:bookmarkEnd w:id="3"/>
      <w:r>
        <w:rPr>
          <w:rFonts w:ascii="Times New Roman" w:eastAsia="Times New Roman" w:hAnsi="Times New Roman" w:cs="Times New Roman"/>
          <w:i/>
        </w:rPr>
        <w:t>Requerimientos funcionales</w:t>
      </w: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RF01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Agregar activos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debe ingresar los datos del archivo adquirido por la institución.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permitirá al usuario ingresar nombre del activo, marca, breve característica, fecha de compra, datos de la garantía, si requiere o no mantenimiento y si lo requiere con sus fechas respectivas. Asignando un código qu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identifique el activo.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RF02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Eliminar activos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perfil usuario debe tener un módulo para dar de baja al activo.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software permite eliminar activos del inventario seleccionando la posible causa: "Cumplió su vida útil", "Daño", Pérdida", "Robo" y "Otras Causas"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Requeri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RF03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Modificar activos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operador debe poder cambiar datos específicos del activo.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permitirá cambiar datos que se hayan ingresado en forma errada.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RF04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Asignación del activo al personal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tendrá un módulo para asignar de forma temporal el activo fijo al personal autorizado de la institución.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asignará el activo a la identificación del personal ingresando fecha de entrega y una fecha aproximada de devolución. Se adicionará casilla de observación, en donde se describe el estado actual del activo.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RF05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Traspaso del activo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podrá reasignar un activo a otro personal.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software permitirá al usuario reasignar un activo sin necesidad de designar, pero un campo de OBSERVACIONES, aclarando el estado actual del activo.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RF06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Categorización del activo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debe categorizar cada activo fijo en el módulo.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tendrá las opciones para categorizar los activos fijos por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su...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RF07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 alertas para informar sobre los mantenimientos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perfil usuario ingresará al sistema la periodicidad en la que se deberán realizar los mantenimientos a los diferentes activos fijos, si aplica.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recibirá alertas al correo institucional y durante la autenticación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 sistema, sobre la programación de mantenimientos a los diferentes activos.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RF08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Depreciación anual del activo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usuario podrá ingresar el nuevo valor del activo fijo.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permitirá al usuario cambiar el valor del activo fijo, dando un porcentaje sugerido de depreciación.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RF09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7C792D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Depreciación</w:t>
            </w:r>
            <w:r w:rsidR="005C2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acumulada</w:t>
            </w:r>
            <w:r w:rsidR="005C2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activo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RF10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Registro de usuario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 usuarios deberán registrarse en el sistema para poder ingresar.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software permitirá realizar un registro por usuario, donde el sistema asigna por default </w:t>
            </w:r>
            <w:r w:rsidR="007C792D">
              <w:rPr>
                <w:rFonts w:ascii="Times New Roman" w:eastAsia="Times New Roman" w:hAnsi="Times New Roman" w:cs="Times New Roman"/>
                <w:sz w:val="20"/>
                <w:szCs w:val="20"/>
              </w:rPr>
              <w:t>sus usuarios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Login y solicitará contraseña de 8 caracteres.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RF11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Modificación de usuario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perfil Administrador realizará modificaciones a los usuarios.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permitirá al usuario administrador modificar identificaciones, teléfonos de contacto y reseteo de clave de los usuarios.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RF12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Eliminación de usuario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</w:t>
            </w:r>
            <w:r w:rsidR="007C792D"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realizará la eliminación de los usuarios que ya no usen el software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permitirá eliminar usuarios que no estén vigentes en la institución o a cargo del software.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RF13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Generar respaldo de datos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 usuarios podrán generar respaldo de datos.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generará semanalmente respaldo de datos y la información general.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RF14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Restauración de datos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administrador podrá restaurar la información del sistema.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software permitirá la restauración hasta de 6 meses atrás.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Alto</w:t>
            </w:r>
          </w:p>
        </w:tc>
      </w:tr>
    </w:tbl>
    <w:p w:rsidR="00A02C20" w:rsidRDefault="00A02C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02C20" w:rsidRDefault="005C2E78">
      <w:pPr>
        <w:pStyle w:val="Ttulo3"/>
        <w:ind w:firstLine="720"/>
        <w:rPr>
          <w:rFonts w:ascii="Times New Roman" w:eastAsia="Times New Roman" w:hAnsi="Times New Roman" w:cs="Times New Roman"/>
          <w:i/>
        </w:rPr>
      </w:pPr>
      <w:bookmarkStart w:id="4" w:name="_mhnf4zhfiygb" w:colFirst="0" w:colLast="0"/>
      <w:bookmarkEnd w:id="4"/>
      <w:r>
        <w:rPr>
          <w:rFonts w:ascii="Times New Roman" w:eastAsia="Times New Roman" w:hAnsi="Times New Roman" w:cs="Times New Roman"/>
          <w:i/>
        </w:rPr>
        <w:t>Requerimientos no funcionales</w:t>
      </w:r>
    </w:p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03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13"/>
        <w:gridCol w:w="6917"/>
      </w:tblGrid>
      <w:tr w:rsidR="00A02C20">
        <w:trPr>
          <w:trHeight w:val="640"/>
        </w:trPr>
        <w:tc>
          <w:tcPr>
            <w:tcW w:w="2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Identificación del requerimiento</w:t>
            </w:r>
          </w:p>
        </w:tc>
        <w:tc>
          <w:tcPr>
            <w:tcW w:w="6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 01</w:t>
            </w: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A02C20">
        <w:trPr>
          <w:trHeight w:val="640"/>
        </w:trPr>
        <w:tc>
          <w:tcPr>
            <w:tcW w:w="21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5C2E7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 del requerimiento</w:t>
            </w:r>
          </w:p>
        </w:tc>
        <w:tc>
          <w:tcPr>
            <w:tcW w:w="691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C20" w:rsidRDefault="00A02C20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</w:tbl>
    <w:p w:rsidR="00A02C20" w:rsidRDefault="00A02C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A02C20" w:rsidSect="00A02C20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E78" w:rsidRDefault="005C2E78" w:rsidP="00A02C20">
      <w:pPr>
        <w:spacing w:line="240" w:lineRule="auto"/>
      </w:pPr>
      <w:r>
        <w:separator/>
      </w:r>
    </w:p>
  </w:endnote>
  <w:endnote w:type="continuationSeparator" w:id="0">
    <w:p w:rsidR="005C2E78" w:rsidRDefault="005C2E78" w:rsidP="00A02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20" w:rsidRDefault="00A02C20">
    <w:pPr>
      <w:pStyle w:val="normal0"/>
      <w:jc w:val="center"/>
    </w:pPr>
    <w:r>
      <w:fldChar w:fldCharType="begin"/>
    </w:r>
    <w:r w:rsidR="005C2E78">
      <w:instrText>PAGE</w:instrText>
    </w:r>
    <w:r w:rsidR="007C792D">
      <w:fldChar w:fldCharType="separate"/>
    </w:r>
    <w:r w:rsidR="007C792D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E78" w:rsidRDefault="005C2E78" w:rsidP="00A02C20">
      <w:pPr>
        <w:spacing w:line="240" w:lineRule="auto"/>
      </w:pPr>
      <w:r>
        <w:separator/>
      </w:r>
    </w:p>
  </w:footnote>
  <w:footnote w:type="continuationSeparator" w:id="0">
    <w:p w:rsidR="005C2E78" w:rsidRDefault="005C2E78" w:rsidP="00A02C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8C"/>
    <w:multiLevelType w:val="multilevel"/>
    <w:tmpl w:val="23EA1F1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9044B4"/>
    <w:multiLevelType w:val="multilevel"/>
    <w:tmpl w:val="D36C51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3013943"/>
    <w:multiLevelType w:val="hybridMultilevel"/>
    <w:tmpl w:val="FD845156"/>
    <w:lvl w:ilvl="0" w:tplc="0C0A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143B7"/>
    <w:multiLevelType w:val="multilevel"/>
    <w:tmpl w:val="F6E41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B4C6746"/>
    <w:multiLevelType w:val="multilevel"/>
    <w:tmpl w:val="5DA4E41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76C17DB"/>
    <w:multiLevelType w:val="multilevel"/>
    <w:tmpl w:val="D988D690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967EB4"/>
    <w:multiLevelType w:val="multilevel"/>
    <w:tmpl w:val="2F846770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1D2A31"/>
    <w:multiLevelType w:val="multilevel"/>
    <w:tmpl w:val="C9A66D90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B285111"/>
    <w:multiLevelType w:val="multilevel"/>
    <w:tmpl w:val="9350D7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330A4AA6"/>
    <w:multiLevelType w:val="multilevel"/>
    <w:tmpl w:val="F32CA174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B01537"/>
    <w:multiLevelType w:val="multilevel"/>
    <w:tmpl w:val="36EEA5A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6853EA2"/>
    <w:multiLevelType w:val="multilevel"/>
    <w:tmpl w:val="372023E4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8F00C89"/>
    <w:multiLevelType w:val="multilevel"/>
    <w:tmpl w:val="446EBEC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BE207E6"/>
    <w:multiLevelType w:val="multilevel"/>
    <w:tmpl w:val="67246CA4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F256BC"/>
    <w:multiLevelType w:val="multilevel"/>
    <w:tmpl w:val="4F6C71A6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9F16800"/>
    <w:multiLevelType w:val="multilevel"/>
    <w:tmpl w:val="42D0806C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DF62346"/>
    <w:multiLevelType w:val="multilevel"/>
    <w:tmpl w:val="BFCA646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7A63687"/>
    <w:multiLevelType w:val="multilevel"/>
    <w:tmpl w:val="0D78FC16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C7C4112"/>
    <w:multiLevelType w:val="multilevel"/>
    <w:tmpl w:val="0744006A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F6579E9"/>
    <w:multiLevelType w:val="multilevel"/>
    <w:tmpl w:val="89085C0C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179329F"/>
    <w:multiLevelType w:val="multilevel"/>
    <w:tmpl w:val="800E255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2273D03"/>
    <w:multiLevelType w:val="multilevel"/>
    <w:tmpl w:val="984C3A6C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nsid w:val="63BE3823"/>
    <w:multiLevelType w:val="multilevel"/>
    <w:tmpl w:val="CAFCA4C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5F54588"/>
    <w:multiLevelType w:val="hybridMultilevel"/>
    <w:tmpl w:val="5CF23A78"/>
    <w:lvl w:ilvl="0" w:tplc="0C0A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C82687"/>
    <w:multiLevelType w:val="multilevel"/>
    <w:tmpl w:val="7E702A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73FA06F6"/>
    <w:multiLevelType w:val="multilevel"/>
    <w:tmpl w:val="933CE86E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70300E0"/>
    <w:multiLevelType w:val="multilevel"/>
    <w:tmpl w:val="6E1CC8BA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7D463ED"/>
    <w:multiLevelType w:val="multilevel"/>
    <w:tmpl w:val="895ABB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10"/>
  </w:num>
  <w:num w:numId="5">
    <w:abstractNumId w:val="18"/>
  </w:num>
  <w:num w:numId="6">
    <w:abstractNumId w:val="7"/>
  </w:num>
  <w:num w:numId="7">
    <w:abstractNumId w:val="19"/>
  </w:num>
  <w:num w:numId="8">
    <w:abstractNumId w:val="16"/>
  </w:num>
  <w:num w:numId="9">
    <w:abstractNumId w:val="11"/>
  </w:num>
  <w:num w:numId="10">
    <w:abstractNumId w:val="3"/>
  </w:num>
  <w:num w:numId="11">
    <w:abstractNumId w:val="15"/>
  </w:num>
  <w:num w:numId="12">
    <w:abstractNumId w:val="8"/>
  </w:num>
  <w:num w:numId="13">
    <w:abstractNumId w:val="5"/>
  </w:num>
  <w:num w:numId="14">
    <w:abstractNumId w:val="0"/>
  </w:num>
  <w:num w:numId="15">
    <w:abstractNumId w:val="1"/>
  </w:num>
  <w:num w:numId="16">
    <w:abstractNumId w:val="21"/>
  </w:num>
  <w:num w:numId="17">
    <w:abstractNumId w:val="17"/>
  </w:num>
  <w:num w:numId="18">
    <w:abstractNumId w:val="9"/>
  </w:num>
  <w:num w:numId="19">
    <w:abstractNumId w:val="14"/>
  </w:num>
  <w:num w:numId="20">
    <w:abstractNumId w:val="12"/>
  </w:num>
  <w:num w:numId="21">
    <w:abstractNumId w:val="13"/>
  </w:num>
  <w:num w:numId="22">
    <w:abstractNumId w:val="6"/>
  </w:num>
  <w:num w:numId="23">
    <w:abstractNumId w:val="22"/>
  </w:num>
  <w:num w:numId="24">
    <w:abstractNumId w:val="24"/>
  </w:num>
  <w:num w:numId="25">
    <w:abstractNumId w:val="20"/>
  </w:num>
  <w:num w:numId="26">
    <w:abstractNumId w:val="27"/>
  </w:num>
  <w:num w:numId="27">
    <w:abstractNumId w:val="2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C20"/>
    <w:rsid w:val="005C2E78"/>
    <w:rsid w:val="007C792D"/>
    <w:rsid w:val="00A0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02C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02C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02C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02C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02C2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02C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02C20"/>
  </w:style>
  <w:style w:type="table" w:customStyle="1" w:styleId="TableNormal">
    <w:name w:val="Table Normal"/>
    <w:rsid w:val="00A02C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02C2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02C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A02C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79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forms.gle/fxNj95or1nvXcv9r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1573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Esteban Alba</cp:lastModifiedBy>
  <cp:revision>2</cp:revision>
  <dcterms:created xsi:type="dcterms:W3CDTF">2019-06-21T23:53:00Z</dcterms:created>
  <dcterms:modified xsi:type="dcterms:W3CDTF">2019-06-21T23:56:00Z</dcterms:modified>
</cp:coreProperties>
</file>