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0" w:before="4000"/>
        <w:jc w:val="center"/>
      </w:pPr>
      <w:r>
        <w:t xml:space="preserve">UltraWork Platform Report</w:t>
      </w:r>
    </w:p>
    <w:p>
      <w:pPr>
        <w:spacing w:after="400"/>
        <w:jc w:val="center"/>
      </w:pPr>
      <w:r>
        <w:t xml:space="preserve">Prepared by: UltraWork Test Team</w:t>
      </w:r>
    </w:p>
    <w:p>
      <w:pPr>
        <w:spacing w:after="400"/>
        <w:jc w:val="center"/>
      </w:pPr>
      <w:r>
        <w:t xml:space="preserve">Date: 2026-03-21</w:t>
      </w:r>
    </w:p>
    <w:p>
      <w:r>
        <w:br w:type="page"/>
      </w:r>
    </w:p>
    <w:p>
      <w:pPr>
        <w:pStyle w:val="Heading1"/>
        <w:spacing w:after="4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400"/>
      </w:pPr>
      <w:r>
        <w:t xml:space="preserve">Abstract</w:t>
      </w:r>
    </w:p>
    <w:p>
      <w:pPr>
        <w:spacing w:after="400"/>
      </w:pPr>
      <w:r>
        <w:t xml:space="preserve">This report demonstrates the enhanced document creation capabilities of the UltraWork skill system.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Executive Summary</w:t>
      </w:r>
    </w:p>
    <w:p>
      <w:pPr>
        <w:spacing w:after="200"/>
      </w:pPr>
      <w:r>
        <w:t xml:space="preserve">The UltraWork platform has been enhanced with advanced document generation features.</w:t>
      </w:r>
    </w:p>
    <w:p>
      <w:pPr>
        <w:spacing w:after="200"/>
      </w:pPr>
    </w:p>
    <w:p>
      <w:pPr>
        <w:pStyle w:val="Heading1"/>
        <w:spacing w:after="200" w:before="400"/>
      </w:pPr>
      <w:r>
        <w:t xml:space="preserve">Technical Implementation</w:t>
      </w:r>
    </w:p>
    <w:p>
      <w:pPr>
        <w:spacing w:after="200"/>
      </w:pPr>
      <w:r>
        <w:t xml:space="preserve">The DocxExecutor now supports creating complex documents with tables, headings, and images.</w:t>
      </w:r>
    </w:p>
    <w:p>
      <w:pPr>
        <w:pStyle w:val="Heading2"/>
        <w:spacing w:after="200" w:before="300"/>
      </w:pPr>
      <w:r>
        <w:t xml:space="preserve">Heading Support</w:t>
      </w:r>
    </w:p>
    <w:p>
      <w:pPr>
        <w:spacing w:after="200"/>
      </w:pPr>
      <w:r>
        <w:t xml:space="preserve">Documents can now have multiple heading levels with proper formatting.</w:t>
      </w:r>
    </w:p>
    <w:p>
      <w:pPr>
        <w:pStyle w:val="Heading2"/>
        <w:spacing w:after="200" w:before="300"/>
      </w:pPr>
      <w:r>
        <w:t xml:space="preserve">Table Support</w:t>
      </w:r>
    </w:p>
    <w:p>
      <w:pPr>
        <w:spacing w:after="200"/>
      </w:pPr>
      <w:r>
        <w:t xml:space="preserve">Tables are automatically formatted with headers and alternating row colors.</w:t>
      </w:r>
    </w:p>
    <w:p>
      <w:pPr>
        <w:spacing w:after="200"/>
      </w:pPr>
    </w:p>
    <w:p>
      <w:pPr>
        <w:pStyle w:val="Heading1"/>
        <w:spacing w:after="200" w:before="400"/>
      </w:pPr>
      <w:r>
        <w:t xml:space="preserve">Future Enhancements</w:t>
      </w:r>
    </w:p>
    <w:p>
      <w:pPr>
        <w:spacing w:after="200"/>
      </w:pPr>
      <w:r>
        <w:t xml:space="preserve">Future versions will add support for more complex layouts and template systems.</w:t>
      </w:r>
    </w:p>
    <w:p>
      <w:pPr>
        <w:spacing w:after="200"/>
      </w:pPr>
    </w:p>
    <w:p>
      <w:pPr>
        <w:pStyle w:val="Heading1"/>
        <w:spacing w:after="200" w:before="400"/>
      </w:pPr>
      <w:r>
        <w:t xml:space="preserve">Conclusion</w:t>
      </w:r>
    </w:p>
    <w:p>
      <w:pPr>
        <w:spacing w:after="400"/>
      </w:pPr>
      <w:r>
        <w:t xml:space="preserve">The enhanced document generation capabilities significantly improve the quality of generated documents.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UltraWork Platform Report</dc:title>
  <dc:creator>UltraWork Test Team</dc:creator>
  <cp:lastModifiedBy>Un-named</cp:lastModifiedBy>
  <cp:revision>1</cp:revision>
  <dcterms:created xsi:type="dcterms:W3CDTF">2026-03-20T19:52:15.855Z</dcterms:created>
  <dcterms:modified xsi:type="dcterms:W3CDTF">2026-03-20T19:52:15.855Z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