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周期表与周期律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第十一讲）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²³₁₁Na中质子数、中子数分别为（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11、12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12、11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11、23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23、11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某原子核外电子排布为2、8、1，该元素位于（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第二周期ⅠA族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第三周期ⅠA族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第三周期ⅦA族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第一周期0族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同一周期从左到右，主族元素原子半径总体变化趋势是（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逐渐增大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逐渐减小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先增后减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不变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下列能说明Cl的非金属性强于S的是（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HCl比H₂S稳定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Cl₂是气体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S是固体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Cl原子半径较大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根据核素符号²³₁₁Na完成填空。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（1）质子数____，中子数____，核外电子数____。（3分）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（2）该元素位于第____周期、第____主族。（2分）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（3）Na⁺的核外电子数为____。（1分）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比较第三周期元素Na、Mg、Al，按要求填“＞”或相应化学式。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（1）原子半径：Na____Mg____Al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（2）金属性：Na____Mg____Al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（3）最高价氧化物对应水化物碱性最强的是________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1．A（2分） </w:t>
      </w:r>
      <w:r>
        <w:rPr>
          <w:rFonts w:ascii="宋体" w:hAnsi="宋体" w:eastAsia="宋体"/>
          <w:b w:val="0"/>
          <w:sz w:val="18"/>
        </w:rPr>
        <w:t>质子数等于原子序数11，中子数=质量数23−质子数11=12。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2．B（2分） </w:t>
      </w:r>
      <w:r>
        <w:rPr>
          <w:rFonts w:ascii="宋体" w:hAnsi="宋体" w:eastAsia="宋体"/>
          <w:b w:val="0"/>
          <w:sz w:val="18"/>
        </w:rPr>
        <w:t>电子层数为3，对应第三周期；最外层1个电子，对应ⅠA族。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3．B（2分） </w:t>
      </w:r>
      <w:r>
        <w:rPr>
          <w:rFonts w:ascii="宋体" w:hAnsi="宋体" w:eastAsia="宋体"/>
          <w:b w:val="0"/>
          <w:sz w:val="18"/>
        </w:rPr>
        <w:t>核电荷数增加而电子层数相同，核对电子吸引增强，原子半径总体减小。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4．A（2分） </w:t>
      </w:r>
      <w:r>
        <w:rPr>
          <w:rFonts w:ascii="宋体" w:hAnsi="宋体" w:eastAsia="宋体"/>
          <w:b w:val="0"/>
          <w:sz w:val="18"/>
        </w:rPr>
        <w:t>气态氢化物越稳定，通常表明对应元素非金属性越强。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（1）11；12；11。每空1分。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（2）三；ⅠA。每空1分。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（3）10。（1分）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（1）Na＞Mg＞Al。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（2）Na＞Mg＞Al。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（3）NaOH。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评分建议：每问2分：顺序或化学式完全正确得2分。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原子结构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1、5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周期表位置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2、5（2）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周期律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3、4、6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重点观察：质量数、质子数和中子数关系；周期与族判断；半径和金属性变化方向。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周期表与周期律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第十一讲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周期表与周期律 10分钟小测</dc:title>
  <dc:subject>高一化学第十一讲课后检测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