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SimSun" w:hAnsi="SimSun" w:eastAsia="SimSun"/>
          <w:b/>
          <w:sz w:val="40"/>
        </w:rPr>
        <w:t>维护辅助系统检索与问答评估报告</w:t>
      </w:r>
    </w:p>
    <w:p>
      <w:pPr>
        <w:spacing w:line="276" w:lineRule="auto"/>
        <w:ind w:firstLine="346"/>
      </w:pPr>
      <w:r>
        <w:rPr>
          <w:rFonts w:ascii="SimSun" w:hAnsi="SimSun" w:eastAsia="SimSun"/>
          <w:sz w:val="21"/>
        </w:rPr>
        <w:t>评估日期：2026-06-29</w:t>
      </w:r>
    </w:p>
    <w:p>
      <w:pPr>
        <w:pStyle w:val="Heading1"/>
      </w:pPr>
      <w:r>
        <w:t>1. 评估范围</w:t>
      </w:r>
    </w:p>
    <w:p>
      <w:pPr>
        <w:spacing w:line="276" w:lineRule="auto"/>
        <w:ind w:firstLine="346"/>
      </w:pPr>
      <w:r>
        <w:rPr>
          <w:rFonts w:ascii="SimSun" w:hAnsi="SimSun" w:eastAsia="SimSun"/>
          <w:sz w:val="21"/>
        </w:rPr>
        <w:t>本次报告汇总文本检索/问答评估与图像检索评估结果。</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jc w:val="center"/>
            </w:pPr>
            <w:r/>
            <w:r>
              <w:rPr>
                <w:rFonts w:ascii="SimSun" w:hAnsi="SimSun" w:eastAsia="SimSun"/>
                <w:b/>
                <w:sz w:val="21"/>
              </w:rPr>
              <w:t>评估类型</w:t>
            </w:r>
          </w:p>
        </w:tc>
        <w:tc>
          <w:tcPr>
            <w:tcW w:type="dxa" w:w="2484"/>
            <w:vAlign w:val="center"/>
            <w:shd w:fill="D9EAF7"/>
          </w:tcPr>
          <w:p>
            <w:pPr>
              <w:jc w:val="center"/>
            </w:pPr>
            <w:r/>
            <w:r>
              <w:rPr>
                <w:rFonts w:ascii="SimSun" w:hAnsi="SimSun" w:eastAsia="SimSun"/>
                <w:b/>
                <w:sz w:val="21"/>
              </w:rPr>
              <w:t>结果来源</w:t>
            </w:r>
          </w:p>
        </w:tc>
        <w:tc>
          <w:tcPr>
            <w:tcW w:type="dxa" w:w="2484"/>
            <w:vAlign w:val="center"/>
            <w:shd w:fill="D9EAF7"/>
          </w:tcPr>
          <w:p>
            <w:pPr>
              <w:jc w:val="center"/>
            </w:pPr>
            <w:r/>
            <w:r>
              <w:rPr>
                <w:rFonts w:ascii="SimSun" w:hAnsi="SimSun" w:eastAsia="SimSun"/>
                <w:b/>
                <w:sz w:val="21"/>
              </w:rPr>
              <w:t>样本数</w:t>
            </w:r>
          </w:p>
        </w:tc>
        <w:tc>
          <w:tcPr>
            <w:tcW w:type="dxa" w:w="2484"/>
            <w:vAlign w:val="center"/>
            <w:shd w:fill="D9EAF7"/>
          </w:tcPr>
          <w:p>
            <w:pPr>
              <w:jc w:val="center"/>
            </w:pPr>
            <w:r/>
            <w:r>
              <w:rPr>
                <w:rFonts w:ascii="SimSun" w:hAnsi="SimSun" w:eastAsia="SimSun"/>
                <w:b/>
                <w:sz w:val="21"/>
              </w:rPr>
              <w:t>说明</w:t>
            </w:r>
          </w:p>
        </w:tc>
      </w:tr>
      <w:tr>
        <w:tc>
          <w:tcPr>
            <w:tcW w:type="dxa" w:w="2484"/>
            <w:vAlign w:val="center"/>
          </w:tcPr>
          <w:p>
            <w:pPr>
              <w:jc w:val="center"/>
            </w:pPr>
            <w:r/>
            <w:r>
              <w:rPr>
                <w:rFonts w:ascii="SimSun" w:hAnsi="SimSun" w:eastAsia="SimSun"/>
                <w:b w:val="0"/>
                <w:sz w:val="21"/>
              </w:rPr>
              <w:t>文本检索与问答评估</w:t>
            </w:r>
          </w:p>
        </w:tc>
        <w:tc>
          <w:tcPr>
            <w:tcW w:type="dxa" w:w="2484"/>
            <w:vAlign w:val="center"/>
          </w:tcPr>
          <w:p>
            <w:pPr>
              <w:jc w:val="center"/>
            </w:pPr>
            <w:r/>
            <w:r>
              <w:rPr>
                <w:rFonts w:ascii="SimSun" w:hAnsi="SimSun" w:eastAsia="SimSun"/>
                <w:b w:val="0"/>
                <w:sz w:val="21"/>
              </w:rPr>
              <w:t>`evaluate/company_demo_20260628_111130/summary.json`</w:t>
            </w:r>
          </w:p>
        </w:tc>
        <w:tc>
          <w:tcPr>
            <w:tcW w:type="dxa" w:w="2484"/>
            <w:vAlign w:val="center"/>
          </w:tcPr>
          <w:p>
            <w:pPr>
              <w:jc w:val="center"/>
            </w:pPr>
            <w:r/>
            <w:r>
              <w:rPr>
                <w:rFonts w:ascii="SimSun" w:hAnsi="SimSun" w:eastAsia="SimSun"/>
                <w:b w:val="0"/>
                <w:sz w:val="21"/>
              </w:rPr>
              <w:t>387</w:t>
            </w:r>
          </w:p>
        </w:tc>
        <w:tc>
          <w:tcPr>
            <w:tcW w:type="dxa" w:w="2484"/>
            <w:vAlign w:val="center"/>
          </w:tcPr>
          <w:p>
            <w:pPr>
              <w:jc w:val="center"/>
            </w:pPr>
            <w:r/>
            <w:r>
              <w:rPr>
                <w:rFonts w:ascii="SimSun" w:hAnsi="SimSun" w:eastAsia="SimSun"/>
                <w:b w:val="0"/>
                <w:sz w:val="21"/>
              </w:rPr>
              <w:t>基于 SQL 已解析文档生成文本问答测试集，评估检索、上下文质量和答案准确性</w:t>
            </w:r>
          </w:p>
        </w:tc>
      </w:tr>
      <w:tr>
        <w:tc>
          <w:tcPr>
            <w:tcW w:type="dxa" w:w="2484"/>
            <w:vAlign w:val="center"/>
          </w:tcPr>
          <w:p>
            <w:pPr>
              <w:jc w:val="center"/>
            </w:pPr>
            <w:r/>
            <w:r>
              <w:rPr>
                <w:rFonts w:ascii="SimSun" w:hAnsi="SimSun" w:eastAsia="SimSun"/>
                <w:b w:val="0"/>
                <w:sz w:val="21"/>
              </w:rPr>
              <w:t>图像检索评估</w:t>
            </w:r>
          </w:p>
        </w:tc>
        <w:tc>
          <w:tcPr>
            <w:tcW w:type="dxa" w:w="2484"/>
            <w:vAlign w:val="center"/>
          </w:tcPr>
          <w:p>
            <w:pPr>
              <w:jc w:val="center"/>
            </w:pPr>
            <w:r/>
            <w:r>
              <w:rPr>
                <w:rFonts w:ascii="SimSun" w:hAnsi="SimSun" w:eastAsia="SimSun"/>
                <w:b w:val="0"/>
                <w:sz w:val="21"/>
              </w:rPr>
              <w:t>`evaluate/retrieval_eval_20260628_121116/retrieval_summary.json`</w:t>
            </w:r>
          </w:p>
        </w:tc>
        <w:tc>
          <w:tcPr>
            <w:tcW w:type="dxa" w:w="2484"/>
            <w:vAlign w:val="center"/>
          </w:tcPr>
          <w:p>
            <w:pPr>
              <w:jc w:val="center"/>
            </w:pPr>
            <w:r/>
            <w:r>
              <w:rPr>
                <w:rFonts w:ascii="SimSun" w:hAnsi="SimSun" w:eastAsia="SimSun"/>
                <w:b w:val="0"/>
                <w:sz w:val="21"/>
              </w:rPr>
              <w:t>161</w:t>
            </w:r>
          </w:p>
        </w:tc>
        <w:tc>
          <w:tcPr>
            <w:tcW w:type="dxa" w:w="2484"/>
            <w:vAlign w:val="center"/>
          </w:tcPr>
          <w:p>
            <w:pPr>
              <w:jc w:val="center"/>
            </w:pPr>
            <w:r/>
            <w:r>
              <w:rPr>
                <w:rFonts w:ascii="SimSun" w:hAnsi="SimSun" w:eastAsia="SimSun"/>
                <w:b w:val="0"/>
                <w:sz w:val="21"/>
              </w:rPr>
              <w:t>基于带图片文档生成图像检索测试集，评估图像输入下正确文档的召回和排序</w:t>
            </w:r>
          </w:p>
        </w:tc>
      </w:tr>
    </w:tbl>
    <w:p/>
    <w:p>
      <w:pPr>
        <w:spacing w:line="276" w:lineRule="auto"/>
        <w:ind w:firstLine="346"/>
      </w:pPr>
      <w:r>
        <w:rPr>
          <w:rFonts w:ascii="SimSun" w:hAnsi="SimSun" w:eastAsia="SimSun"/>
          <w:sz w:val="21"/>
        </w:rPr>
        <w:t>评估脚本默认直接调用项目现有检索流程：</w:t>
      </w:r>
    </w:p>
    <w:p>
      <w:pPr>
        <w:ind w:left="360"/>
      </w:pPr>
      <w:r>
        <w:rPr>
          <w:rFonts w:ascii="Consolas" w:hAnsi="Consolas"/>
          <w:sz w:val="19"/>
        </w:rPr>
        <w:t>get_reference_documents()</w:t>
        <w:br/>
        <w:t>-&gt; VectorService.search_similar_documents()</w:t>
        <w:br/>
        <w:t>-&gt; vector_store_multimodal.search()</w:t>
        <w:br/>
        <w:t>-&gt; 关键词/领域词补召回</w:t>
        <w:br/>
        <w:t>-&gt; 分数调整</w:t>
        <w:br/>
        <w:t>-&gt; chunk 合并为文档</w:t>
        <w:br/>
        <w:t>-&gt; 阈值过滤并返回 Top 文档</w:t>
      </w:r>
    </w:p>
    <w:p>
      <w:pPr>
        <w:spacing w:line="276" w:lineRule="auto"/>
        <w:ind w:firstLine="346"/>
      </w:pPr>
      <w:r>
        <w:rPr>
          <w:rFonts w:ascii="SimSun" w:hAnsi="SimSun" w:eastAsia="SimSun"/>
          <w:sz w:val="21"/>
        </w:rPr>
        <w:t>该方式与系统实际检索核心路线一致，同时避免通过 `/message/ask` 写入评估对话数据。</w:t>
      </w:r>
    </w:p>
    <w:p>
      <w:pPr>
        <w:pStyle w:val="Heading1"/>
      </w:pPr>
      <w:r>
        <w:t>2. 检索效果对比</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jc w:val="center"/>
            </w:pPr>
            <w:r/>
            <w:r>
              <w:rPr>
                <w:rFonts w:ascii="SimSun" w:hAnsi="SimSun" w:eastAsia="SimSun"/>
                <w:b/>
                <w:sz w:val="21"/>
              </w:rPr>
              <w:t>指标</w:t>
            </w:r>
          </w:p>
        </w:tc>
        <w:tc>
          <w:tcPr>
            <w:tcW w:type="dxa" w:w="2484"/>
            <w:vAlign w:val="center"/>
            <w:shd w:fill="D9EAF7"/>
          </w:tcPr>
          <w:p>
            <w:pPr>
              <w:jc w:val="center"/>
            </w:pPr>
            <w:r/>
            <w:r>
              <w:rPr>
                <w:rFonts w:ascii="SimSun" w:hAnsi="SimSun" w:eastAsia="SimSun"/>
                <w:b/>
                <w:sz w:val="21"/>
              </w:rPr>
              <w:t>文本检索</w:t>
            </w:r>
          </w:p>
        </w:tc>
        <w:tc>
          <w:tcPr>
            <w:tcW w:type="dxa" w:w="2484"/>
            <w:vAlign w:val="center"/>
            <w:shd w:fill="D9EAF7"/>
          </w:tcPr>
          <w:p>
            <w:pPr>
              <w:jc w:val="center"/>
            </w:pPr>
            <w:r/>
            <w:r>
              <w:rPr>
                <w:rFonts w:ascii="SimSun" w:hAnsi="SimSun" w:eastAsia="SimSun"/>
                <w:b/>
                <w:sz w:val="21"/>
              </w:rPr>
              <w:t>图像检索</w:t>
            </w:r>
          </w:p>
        </w:tc>
        <w:tc>
          <w:tcPr>
            <w:tcW w:type="dxa" w:w="2484"/>
            <w:vAlign w:val="center"/>
            <w:shd w:fill="D9EAF7"/>
          </w:tcPr>
          <w:p>
            <w:pPr>
              <w:jc w:val="center"/>
            </w:pPr>
            <w:r/>
            <w:r>
              <w:rPr>
                <w:rFonts w:ascii="SimSun" w:hAnsi="SimSun" w:eastAsia="SimSun"/>
                <w:b/>
                <w:sz w:val="21"/>
              </w:rPr>
              <w:t>说明</w:t>
            </w:r>
          </w:p>
        </w:tc>
      </w:tr>
      <w:tr>
        <w:tc>
          <w:tcPr>
            <w:tcW w:type="dxa" w:w="2484"/>
            <w:vAlign w:val="center"/>
          </w:tcPr>
          <w:p>
            <w:pPr>
              <w:jc w:val="center"/>
            </w:pPr>
            <w:r/>
            <w:r>
              <w:rPr>
                <w:rFonts w:ascii="SimSun" w:hAnsi="SimSun" w:eastAsia="SimSun"/>
                <w:b w:val="0"/>
                <w:sz w:val="21"/>
              </w:rPr>
              <w:t>样本数</w:t>
            </w:r>
          </w:p>
        </w:tc>
        <w:tc>
          <w:tcPr>
            <w:tcW w:type="dxa" w:w="2484"/>
            <w:vAlign w:val="center"/>
          </w:tcPr>
          <w:p>
            <w:pPr>
              <w:jc w:val="center"/>
            </w:pPr>
            <w:r/>
            <w:r>
              <w:rPr>
                <w:rFonts w:ascii="SimSun" w:hAnsi="SimSun" w:eastAsia="SimSun"/>
                <w:b w:val="0"/>
                <w:sz w:val="21"/>
              </w:rPr>
              <w:t>387</w:t>
            </w:r>
          </w:p>
        </w:tc>
        <w:tc>
          <w:tcPr>
            <w:tcW w:type="dxa" w:w="2484"/>
            <w:vAlign w:val="center"/>
          </w:tcPr>
          <w:p>
            <w:pPr>
              <w:jc w:val="center"/>
            </w:pPr>
            <w:r/>
            <w:r>
              <w:rPr>
                <w:rFonts w:ascii="SimSun" w:hAnsi="SimSun" w:eastAsia="SimSun"/>
                <w:b w:val="0"/>
                <w:sz w:val="21"/>
              </w:rPr>
              <w:t>161</w:t>
            </w:r>
          </w:p>
        </w:tc>
        <w:tc>
          <w:tcPr>
            <w:tcW w:type="dxa" w:w="2484"/>
            <w:vAlign w:val="center"/>
          </w:tcPr>
          <w:p>
            <w:pPr>
              <w:jc w:val="center"/>
            </w:pPr>
            <w:r/>
            <w:r>
              <w:rPr>
                <w:rFonts w:ascii="SimSun" w:hAnsi="SimSun" w:eastAsia="SimSun"/>
                <w:b w:val="0"/>
                <w:sz w:val="21"/>
              </w:rPr>
              <w:t>参与评估的 case 数</w:t>
            </w:r>
          </w:p>
        </w:tc>
      </w:tr>
      <w:tr>
        <w:tc>
          <w:tcPr>
            <w:tcW w:type="dxa" w:w="2484"/>
            <w:vAlign w:val="center"/>
          </w:tcPr>
          <w:p>
            <w:pPr>
              <w:jc w:val="center"/>
            </w:pPr>
            <w:r/>
            <w:r>
              <w:rPr>
                <w:rFonts w:ascii="SimSun" w:hAnsi="SimSun" w:eastAsia="SimSun"/>
                <w:b w:val="0"/>
                <w:sz w:val="21"/>
              </w:rPr>
              <w:t>Top-1 命中率</w:t>
            </w:r>
          </w:p>
        </w:tc>
        <w:tc>
          <w:tcPr>
            <w:tcW w:type="dxa" w:w="2484"/>
            <w:vAlign w:val="center"/>
          </w:tcPr>
          <w:p>
            <w:pPr>
              <w:jc w:val="center"/>
            </w:pPr>
            <w:r/>
            <w:r>
              <w:rPr>
                <w:rFonts w:ascii="SimSun" w:hAnsi="SimSun" w:eastAsia="SimSun"/>
                <w:b w:val="0"/>
                <w:sz w:val="21"/>
              </w:rPr>
              <w:t>81.91%</w:t>
            </w:r>
          </w:p>
        </w:tc>
        <w:tc>
          <w:tcPr>
            <w:tcW w:type="dxa" w:w="2484"/>
            <w:vAlign w:val="center"/>
          </w:tcPr>
          <w:p>
            <w:pPr>
              <w:jc w:val="center"/>
            </w:pPr>
            <w:r/>
            <w:r>
              <w:rPr>
                <w:rFonts w:ascii="SimSun" w:hAnsi="SimSun" w:eastAsia="SimSun"/>
                <w:b w:val="0"/>
                <w:sz w:val="21"/>
              </w:rPr>
              <w:t>86.34%</w:t>
            </w:r>
          </w:p>
        </w:tc>
        <w:tc>
          <w:tcPr>
            <w:tcW w:type="dxa" w:w="2484"/>
            <w:vAlign w:val="center"/>
          </w:tcPr>
          <w:p>
            <w:pPr>
              <w:jc w:val="center"/>
            </w:pPr>
            <w:r/>
            <w:r>
              <w:rPr>
                <w:rFonts w:ascii="SimSun" w:hAnsi="SimSun" w:eastAsia="SimSun"/>
                <w:b w:val="0"/>
                <w:sz w:val="21"/>
              </w:rPr>
              <w:t>标准文档排在第 1 位的比例</w:t>
            </w:r>
          </w:p>
        </w:tc>
      </w:tr>
      <w:tr>
        <w:tc>
          <w:tcPr>
            <w:tcW w:type="dxa" w:w="2484"/>
            <w:vAlign w:val="center"/>
          </w:tcPr>
          <w:p>
            <w:pPr>
              <w:jc w:val="center"/>
            </w:pPr>
            <w:r/>
            <w:r>
              <w:rPr>
                <w:rFonts w:ascii="SimSun" w:hAnsi="SimSun" w:eastAsia="SimSun"/>
                <w:b w:val="0"/>
                <w:sz w:val="21"/>
              </w:rPr>
              <w:t>Top-K 召回率</w:t>
            </w:r>
          </w:p>
        </w:tc>
        <w:tc>
          <w:tcPr>
            <w:tcW w:type="dxa" w:w="2484"/>
            <w:vAlign w:val="center"/>
          </w:tcPr>
          <w:p>
            <w:pPr>
              <w:jc w:val="center"/>
            </w:pPr>
            <w:r/>
            <w:r>
              <w:rPr>
                <w:rFonts w:ascii="SimSun" w:hAnsi="SimSun" w:eastAsia="SimSun"/>
                <w:b w:val="0"/>
                <w:sz w:val="21"/>
              </w:rPr>
              <w:t>92.76%</w:t>
            </w:r>
          </w:p>
        </w:tc>
        <w:tc>
          <w:tcPr>
            <w:tcW w:type="dxa" w:w="2484"/>
            <w:vAlign w:val="center"/>
          </w:tcPr>
          <w:p>
            <w:pPr>
              <w:jc w:val="center"/>
            </w:pPr>
            <w:r/>
            <w:r>
              <w:rPr>
                <w:rFonts w:ascii="SimSun" w:hAnsi="SimSun" w:eastAsia="SimSun"/>
                <w:b w:val="0"/>
                <w:sz w:val="21"/>
              </w:rPr>
              <w:t>95.65%</w:t>
            </w:r>
          </w:p>
        </w:tc>
        <w:tc>
          <w:tcPr>
            <w:tcW w:type="dxa" w:w="2484"/>
            <w:vAlign w:val="center"/>
          </w:tcPr>
          <w:p>
            <w:pPr>
              <w:jc w:val="center"/>
            </w:pPr>
            <w:r/>
            <w:r>
              <w:rPr>
                <w:rFonts w:ascii="SimSun" w:hAnsi="SimSun" w:eastAsia="SimSun"/>
                <w:b w:val="0"/>
                <w:sz w:val="21"/>
              </w:rPr>
              <w:t>标准文档出现在返回结果中的比例</w:t>
            </w:r>
          </w:p>
        </w:tc>
      </w:tr>
      <w:tr>
        <w:tc>
          <w:tcPr>
            <w:tcW w:type="dxa" w:w="2484"/>
            <w:vAlign w:val="center"/>
          </w:tcPr>
          <w:p>
            <w:pPr>
              <w:jc w:val="center"/>
            </w:pPr>
            <w:r/>
            <w:r>
              <w:rPr>
                <w:rFonts w:ascii="SimSun" w:hAnsi="SimSun" w:eastAsia="SimSun"/>
                <w:b w:val="0"/>
                <w:sz w:val="21"/>
              </w:rPr>
              <w:t>MRR</w:t>
            </w:r>
          </w:p>
        </w:tc>
        <w:tc>
          <w:tcPr>
            <w:tcW w:type="dxa" w:w="2484"/>
            <w:vAlign w:val="center"/>
          </w:tcPr>
          <w:p>
            <w:pPr>
              <w:jc w:val="center"/>
            </w:pPr>
            <w:r/>
            <w:r>
              <w:rPr>
                <w:rFonts w:ascii="SimSun" w:hAnsi="SimSun" w:eastAsia="SimSun"/>
                <w:b w:val="0"/>
                <w:sz w:val="21"/>
              </w:rPr>
              <w:t>87.12%</w:t>
            </w:r>
          </w:p>
        </w:tc>
        <w:tc>
          <w:tcPr>
            <w:tcW w:type="dxa" w:w="2484"/>
            <w:vAlign w:val="center"/>
          </w:tcPr>
          <w:p>
            <w:pPr>
              <w:jc w:val="center"/>
            </w:pPr>
            <w:r/>
            <w:r>
              <w:rPr>
                <w:rFonts w:ascii="SimSun" w:hAnsi="SimSun" w:eastAsia="SimSun"/>
                <w:b w:val="0"/>
                <w:sz w:val="21"/>
              </w:rPr>
              <w:t>90.58%</w:t>
            </w:r>
          </w:p>
        </w:tc>
        <w:tc>
          <w:tcPr>
            <w:tcW w:type="dxa" w:w="2484"/>
            <w:vAlign w:val="center"/>
          </w:tcPr>
          <w:p>
            <w:pPr>
              <w:jc w:val="center"/>
            </w:pPr>
            <w:r/>
            <w:r>
              <w:rPr>
                <w:rFonts w:ascii="SimSun" w:hAnsi="SimSun" w:eastAsia="SimSun"/>
                <w:b w:val="0"/>
                <w:sz w:val="21"/>
              </w:rPr>
              <w:t>正确文档排序越靠前，分数越高</w:t>
            </w:r>
          </w:p>
        </w:tc>
      </w:tr>
      <w:tr>
        <w:tc>
          <w:tcPr>
            <w:tcW w:type="dxa" w:w="2484"/>
            <w:vAlign w:val="center"/>
          </w:tcPr>
          <w:p>
            <w:pPr>
              <w:jc w:val="center"/>
            </w:pPr>
            <w:r/>
            <w:r>
              <w:rPr>
                <w:rFonts w:ascii="SimSun" w:hAnsi="SimSun" w:eastAsia="SimSun"/>
                <w:b w:val="0"/>
                <w:sz w:val="21"/>
              </w:rPr>
              <w:t>未命中数量</w:t>
            </w:r>
          </w:p>
        </w:tc>
        <w:tc>
          <w:tcPr>
            <w:tcW w:type="dxa" w:w="2484"/>
            <w:vAlign w:val="center"/>
          </w:tcPr>
          <w:p>
            <w:pPr>
              <w:jc w:val="center"/>
            </w:pPr>
            <w:r/>
            <w:r>
              <w:rPr>
                <w:rFonts w:ascii="SimSun" w:hAnsi="SimSun" w:eastAsia="SimSun"/>
                <w:b w:val="0"/>
                <w:sz w:val="21"/>
              </w:rPr>
              <w:t>28</w:t>
            </w:r>
          </w:p>
        </w:tc>
        <w:tc>
          <w:tcPr>
            <w:tcW w:type="dxa" w:w="2484"/>
            <w:vAlign w:val="center"/>
          </w:tcPr>
          <w:p>
            <w:pPr>
              <w:jc w:val="center"/>
            </w:pPr>
            <w:r/>
            <w:r>
              <w:rPr>
                <w:rFonts w:ascii="SimSun" w:hAnsi="SimSun" w:eastAsia="SimSun"/>
                <w:b w:val="0"/>
                <w:sz w:val="21"/>
              </w:rPr>
              <w:t>7</w:t>
            </w:r>
          </w:p>
        </w:tc>
        <w:tc>
          <w:tcPr>
            <w:tcW w:type="dxa" w:w="2484"/>
            <w:vAlign w:val="center"/>
          </w:tcPr>
          <w:p>
            <w:pPr>
              <w:jc w:val="center"/>
            </w:pPr>
            <w:r/>
            <w:r>
              <w:rPr>
                <w:rFonts w:ascii="SimSun" w:hAnsi="SimSun" w:eastAsia="SimSun"/>
                <w:b w:val="0"/>
                <w:sz w:val="21"/>
              </w:rPr>
              <w:t>未检索到标准文档的 case 数</w:t>
            </w:r>
          </w:p>
        </w:tc>
      </w:tr>
      <w:tr>
        <w:tc>
          <w:tcPr>
            <w:tcW w:type="dxa" w:w="2484"/>
            <w:vAlign w:val="center"/>
          </w:tcPr>
          <w:p>
            <w:pPr>
              <w:jc w:val="center"/>
            </w:pPr>
            <w:r/>
            <w:r>
              <w:rPr>
                <w:rFonts w:ascii="SimSun" w:hAnsi="SimSun" w:eastAsia="SimSun"/>
                <w:b w:val="0"/>
                <w:sz w:val="21"/>
              </w:rPr>
              <w:t>平均返回文档数</w:t>
            </w:r>
          </w:p>
        </w:tc>
        <w:tc>
          <w:tcPr>
            <w:tcW w:type="dxa" w:w="2484"/>
            <w:vAlign w:val="center"/>
          </w:tcPr>
          <w:p>
            <w:pPr>
              <w:jc w:val="center"/>
            </w:pPr>
            <w:r/>
            <w:r>
              <w:rPr>
                <w:rFonts w:ascii="SimSun" w:hAnsi="SimSun" w:eastAsia="SimSun"/>
                <w:b w:val="0"/>
                <w:sz w:val="21"/>
              </w:rPr>
              <w:t>2.509</w:t>
            </w:r>
          </w:p>
        </w:tc>
        <w:tc>
          <w:tcPr>
            <w:tcW w:type="dxa" w:w="2484"/>
            <w:vAlign w:val="center"/>
          </w:tcPr>
          <w:p>
            <w:pPr>
              <w:jc w:val="center"/>
            </w:pPr>
            <w:r/>
            <w:r>
              <w:rPr>
                <w:rFonts w:ascii="SimSun" w:hAnsi="SimSun" w:eastAsia="SimSun"/>
                <w:b w:val="0"/>
                <w:sz w:val="21"/>
              </w:rPr>
              <w:t>3.000</w:t>
            </w:r>
          </w:p>
        </w:tc>
        <w:tc>
          <w:tcPr>
            <w:tcW w:type="dxa" w:w="2484"/>
            <w:vAlign w:val="center"/>
          </w:tcPr>
          <w:p>
            <w:pPr>
              <w:jc w:val="center"/>
            </w:pPr>
            <w:r/>
            <w:r>
              <w:rPr>
                <w:rFonts w:ascii="SimSun" w:hAnsi="SimSun" w:eastAsia="SimSun"/>
                <w:b w:val="0"/>
                <w:sz w:val="21"/>
              </w:rPr>
              <w:t>每个问题平均返回的参考文档数量</w:t>
            </w:r>
          </w:p>
        </w:tc>
      </w:tr>
    </w:tbl>
    <w:p/>
    <w:p>
      <w:pPr>
        <w:spacing w:line="276" w:lineRule="auto"/>
        <w:ind w:firstLine="346"/>
      </w:pPr>
      <w:r>
        <w:rPr>
          <w:rFonts w:ascii="SimSun" w:hAnsi="SimSun" w:eastAsia="SimSun"/>
          <w:sz w:val="21"/>
        </w:rPr>
        <w:t>结论：图像检索和文本检索均能稳定召回正确文档。图像检索 Top-1、Top-K 和 MRR 均高于文本检索，说明在当前图像测试集上，正确文档通常能够被检索到并排在较靠前的位置。</w:t>
      </w:r>
    </w:p>
    <w:p>
      <w:pPr>
        <w:pStyle w:val="Heading1"/>
      </w:pPr>
      <w:r>
        <w:t>3. 文本问答质量</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jc w:val="center"/>
            </w:pPr>
            <w:r/>
            <w:r>
              <w:rPr>
                <w:rFonts w:ascii="SimSun" w:hAnsi="SimSun" w:eastAsia="SimSun"/>
                <w:b/>
                <w:sz w:val="21"/>
              </w:rPr>
              <w:t>指标</w:t>
            </w:r>
          </w:p>
        </w:tc>
        <w:tc>
          <w:tcPr>
            <w:tcW w:type="dxa" w:w="3312"/>
            <w:vAlign w:val="center"/>
            <w:shd w:fill="D9EAF7"/>
          </w:tcPr>
          <w:p>
            <w:pPr>
              <w:jc w:val="center"/>
            </w:pPr>
            <w:r/>
            <w:r>
              <w:rPr>
                <w:rFonts w:ascii="SimSun" w:hAnsi="SimSun" w:eastAsia="SimSun"/>
                <w:b/>
                <w:sz w:val="21"/>
              </w:rPr>
              <w:t>结果</w:t>
            </w:r>
          </w:p>
        </w:tc>
        <w:tc>
          <w:tcPr>
            <w:tcW w:type="dxa" w:w="3312"/>
            <w:vAlign w:val="center"/>
            <w:shd w:fill="D9EAF7"/>
          </w:tcPr>
          <w:p>
            <w:pPr>
              <w:jc w:val="center"/>
            </w:pPr>
            <w:r/>
            <w:r>
              <w:rPr>
                <w:rFonts w:ascii="SimSun" w:hAnsi="SimSun" w:eastAsia="SimSun"/>
                <w:b/>
                <w:sz w:val="21"/>
              </w:rPr>
              <w:t>含义</w:t>
            </w:r>
          </w:p>
        </w:tc>
      </w:tr>
      <w:tr>
        <w:tc>
          <w:tcPr>
            <w:tcW w:type="dxa" w:w="3312"/>
            <w:vAlign w:val="center"/>
          </w:tcPr>
          <w:p>
            <w:pPr>
              <w:jc w:val="center"/>
            </w:pPr>
            <w:r/>
            <w:r>
              <w:rPr>
                <w:rFonts w:ascii="SimSun" w:hAnsi="SimSun" w:eastAsia="SimSun"/>
                <w:b w:val="0"/>
                <w:sz w:val="21"/>
              </w:rPr>
              <w:t>答案生成率</w:t>
            </w:r>
          </w:p>
        </w:tc>
        <w:tc>
          <w:tcPr>
            <w:tcW w:type="dxa" w:w="3312"/>
            <w:vAlign w:val="center"/>
          </w:tcPr>
          <w:p>
            <w:pPr>
              <w:jc w:val="center"/>
            </w:pPr>
            <w:r/>
            <w:r>
              <w:rPr>
                <w:rFonts w:ascii="SimSun" w:hAnsi="SimSun" w:eastAsia="SimSun"/>
                <w:b w:val="0"/>
                <w:sz w:val="21"/>
              </w:rPr>
              <w:t>100.00%</w:t>
            </w:r>
          </w:p>
        </w:tc>
        <w:tc>
          <w:tcPr>
            <w:tcW w:type="dxa" w:w="3312"/>
            <w:vAlign w:val="center"/>
          </w:tcPr>
          <w:p>
            <w:pPr>
              <w:jc w:val="center"/>
            </w:pPr>
            <w:r/>
            <w:r>
              <w:rPr>
                <w:rFonts w:ascii="SimSun" w:hAnsi="SimSun" w:eastAsia="SimSun"/>
                <w:b w:val="0"/>
                <w:sz w:val="21"/>
              </w:rPr>
              <w:t>387 条 case 均生成了答案</w:t>
            </w:r>
          </w:p>
        </w:tc>
      </w:tr>
      <w:tr>
        <w:tc>
          <w:tcPr>
            <w:tcW w:type="dxa" w:w="3312"/>
            <w:vAlign w:val="center"/>
          </w:tcPr>
          <w:p>
            <w:pPr>
              <w:jc w:val="center"/>
            </w:pPr>
            <w:r/>
            <w:r>
              <w:rPr>
                <w:rFonts w:ascii="SimSun" w:hAnsi="SimSun" w:eastAsia="SimSun"/>
                <w:b w:val="0"/>
                <w:sz w:val="21"/>
              </w:rPr>
              <w:t>通过率</w:t>
            </w:r>
          </w:p>
        </w:tc>
        <w:tc>
          <w:tcPr>
            <w:tcW w:type="dxa" w:w="3312"/>
            <w:vAlign w:val="center"/>
          </w:tcPr>
          <w:p>
            <w:pPr>
              <w:jc w:val="center"/>
            </w:pPr>
            <w:r/>
            <w:r>
              <w:rPr>
                <w:rFonts w:ascii="SimSun" w:hAnsi="SimSun" w:eastAsia="SimSun"/>
                <w:b w:val="0"/>
                <w:sz w:val="21"/>
              </w:rPr>
              <w:t>88.89%</w:t>
            </w:r>
          </w:p>
        </w:tc>
        <w:tc>
          <w:tcPr>
            <w:tcW w:type="dxa" w:w="3312"/>
            <w:vAlign w:val="center"/>
          </w:tcPr>
          <w:p>
            <w:pPr>
              <w:jc w:val="center"/>
            </w:pPr>
            <w:r/>
            <w:r>
              <w:rPr>
                <w:rFonts w:ascii="SimSun" w:hAnsi="SimSun" w:eastAsia="SimSun"/>
                <w:b w:val="0"/>
                <w:sz w:val="21"/>
              </w:rPr>
              <w:t>344 / 387 条答案达到通过阈值</w:t>
            </w:r>
          </w:p>
        </w:tc>
      </w:tr>
      <w:tr>
        <w:tc>
          <w:tcPr>
            <w:tcW w:type="dxa" w:w="3312"/>
            <w:vAlign w:val="center"/>
          </w:tcPr>
          <w:p>
            <w:pPr>
              <w:jc w:val="center"/>
            </w:pPr>
            <w:r/>
            <w:r>
              <w:rPr>
                <w:rFonts w:ascii="SimSun" w:hAnsi="SimSun" w:eastAsia="SimSun"/>
                <w:b w:val="0"/>
                <w:sz w:val="21"/>
              </w:rPr>
              <w:t>context precision</w:t>
            </w:r>
          </w:p>
        </w:tc>
        <w:tc>
          <w:tcPr>
            <w:tcW w:type="dxa" w:w="3312"/>
            <w:vAlign w:val="center"/>
          </w:tcPr>
          <w:p>
            <w:pPr>
              <w:jc w:val="center"/>
            </w:pPr>
            <w:r/>
            <w:r>
              <w:rPr>
                <w:rFonts w:ascii="SimSun" w:hAnsi="SimSun" w:eastAsia="SimSun"/>
                <w:b w:val="0"/>
                <w:sz w:val="21"/>
              </w:rPr>
              <w:t>75.63%</w:t>
            </w:r>
          </w:p>
        </w:tc>
        <w:tc>
          <w:tcPr>
            <w:tcW w:type="dxa" w:w="3312"/>
            <w:vAlign w:val="center"/>
          </w:tcPr>
          <w:p>
            <w:pPr>
              <w:jc w:val="center"/>
            </w:pPr>
            <w:r/>
            <w:r>
              <w:rPr>
                <w:rFonts w:ascii="SimSun" w:hAnsi="SimSun" w:eastAsia="SimSun"/>
                <w:b w:val="0"/>
                <w:sz w:val="21"/>
              </w:rPr>
              <w:t>检索上下文的相关性和排序质量</w:t>
            </w:r>
          </w:p>
        </w:tc>
      </w:tr>
      <w:tr>
        <w:tc>
          <w:tcPr>
            <w:tcW w:type="dxa" w:w="3312"/>
            <w:vAlign w:val="center"/>
          </w:tcPr>
          <w:p>
            <w:pPr>
              <w:jc w:val="center"/>
            </w:pPr>
            <w:r/>
            <w:r>
              <w:rPr>
                <w:rFonts w:ascii="SimSun" w:hAnsi="SimSun" w:eastAsia="SimSun"/>
                <w:b w:val="0"/>
                <w:sz w:val="21"/>
              </w:rPr>
              <w:t>context recall</w:t>
            </w:r>
          </w:p>
        </w:tc>
        <w:tc>
          <w:tcPr>
            <w:tcW w:type="dxa" w:w="3312"/>
            <w:vAlign w:val="center"/>
          </w:tcPr>
          <w:p>
            <w:pPr>
              <w:jc w:val="center"/>
            </w:pPr>
            <w:r/>
            <w:r>
              <w:rPr>
                <w:rFonts w:ascii="SimSun" w:hAnsi="SimSun" w:eastAsia="SimSun"/>
                <w:b w:val="0"/>
                <w:sz w:val="21"/>
              </w:rPr>
              <w:t>82.25%</w:t>
            </w:r>
          </w:p>
        </w:tc>
        <w:tc>
          <w:tcPr>
            <w:tcW w:type="dxa" w:w="3312"/>
            <w:vAlign w:val="center"/>
          </w:tcPr>
          <w:p>
            <w:pPr>
              <w:jc w:val="center"/>
            </w:pPr>
            <w:r/>
            <w:r>
              <w:rPr>
                <w:rFonts w:ascii="SimSun" w:hAnsi="SimSun" w:eastAsia="SimSun"/>
                <w:b w:val="0"/>
                <w:sz w:val="21"/>
              </w:rPr>
              <w:t>检索上下文对标准答案事实的覆盖程度</w:t>
            </w:r>
          </w:p>
        </w:tc>
      </w:tr>
      <w:tr>
        <w:tc>
          <w:tcPr>
            <w:tcW w:type="dxa" w:w="3312"/>
            <w:vAlign w:val="center"/>
          </w:tcPr>
          <w:p>
            <w:pPr>
              <w:jc w:val="center"/>
            </w:pPr>
            <w:r/>
            <w:r>
              <w:rPr>
                <w:rFonts w:ascii="SimSun" w:hAnsi="SimSun" w:eastAsia="SimSun"/>
                <w:b w:val="0"/>
                <w:sz w:val="21"/>
              </w:rPr>
              <w:t>faithfulness</w:t>
            </w:r>
          </w:p>
        </w:tc>
        <w:tc>
          <w:tcPr>
            <w:tcW w:type="dxa" w:w="3312"/>
            <w:vAlign w:val="center"/>
          </w:tcPr>
          <w:p>
            <w:pPr>
              <w:jc w:val="center"/>
            </w:pPr>
            <w:r/>
            <w:r>
              <w:rPr>
                <w:rFonts w:ascii="SimSun" w:hAnsi="SimSun" w:eastAsia="SimSun"/>
                <w:b w:val="0"/>
                <w:sz w:val="21"/>
              </w:rPr>
              <w:t>91.65%</w:t>
            </w:r>
          </w:p>
        </w:tc>
        <w:tc>
          <w:tcPr>
            <w:tcW w:type="dxa" w:w="3312"/>
            <w:vAlign w:val="center"/>
          </w:tcPr>
          <w:p>
            <w:pPr>
              <w:jc w:val="center"/>
            </w:pPr>
            <w:r/>
            <w:r>
              <w:rPr>
                <w:rFonts w:ascii="SimSun" w:hAnsi="SimSun" w:eastAsia="SimSun"/>
                <w:b w:val="0"/>
                <w:sz w:val="21"/>
              </w:rPr>
              <w:t>生成答案是否被检索上下文支持</w:t>
            </w:r>
          </w:p>
        </w:tc>
      </w:tr>
      <w:tr>
        <w:tc>
          <w:tcPr>
            <w:tcW w:type="dxa" w:w="3312"/>
            <w:vAlign w:val="center"/>
          </w:tcPr>
          <w:p>
            <w:pPr>
              <w:jc w:val="center"/>
            </w:pPr>
            <w:r/>
            <w:r>
              <w:rPr>
                <w:rFonts w:ascii="SimSun" w:hAnsi="SimSun" w:eastAsia="SimSun"/>
                <w:b w:val="0"/>
                <w:sz w:val="21"/>
              </w:rPr>
              <w:t>answer accuracy</w:t>
            </w:r>
          </w:p>
        </w:tc>
        <w:tc>
          <w:tcPr>
            <w:tcW w:type="dxa" w:w="3312"/>
            <w:vAlign w:val="center"/>
          </w:tcPr>
          <w:p>
            <w:pPr>
              <w:jc w:val="center"/>
            </w:pPr>
            <w:r/>
            <w:r>
              <w:rPr>
                <w:rFonts w:ascii="SimSun" w:hAnsi="SimSun" w:eastAsia="SimSun"/>
                <w:b w:val="0"/>
                <w:sz w:val="21"/>
              </w:rPr>
              <w:t>87.62%</w:t>
            </w:r>
          </w:p>
        </w:tc>
        <w:tc>
          <w:tcPr>
            <w:tcW w:type="dxa" w:w="3312"/>
            <w:vAlign w:val="center"/>
          </w:tcPr>
          <w:p>
            <w:pPr>
              <w:jc w:val="center"/>
            </w:pPr>
            <w:r/>
            <w:r>
              <w:rPr>
                <w:rFonts w:ascii="SimSun" w:hAnsi="SimSun" w:eastAsia="SimSun"/>
                <w:b w:val="0"/>
                <w:sz w:val="21"/>
              </w:rPr>
              <w:t>生成答案相对标准答案的正确性</w:t>
            </w:r>
          </w:p>
        </w:tc>
      </w:tr>
    </w:tbl>
    <w:p/>
    <w:p>
      <w:pPr>
        <w:spacing w:line="276" w:lineRule="auto"/>
        <w:ind w:firstLine="346"/>
      </w:pPr>
      <w:r>
        <w:rPr>
          <w:rFonts w:ascii="SimSun" w:hAnsi="SimSun" w:eastAsia="SimSun"/>
          <w:sz w:val="21"/>
        </w:rPr>
        <w:t>文本问答整体表现较好。`faithfulness` 达到 91.65%，说明答案大多基于检索上下文生成，编造风险较低；`answer_accuracy` 为 87.62%，说明最终回答与标准答案的一致性较强。</w:t>
      </w:r>
    </w:p>
    <w:p>
      <w:pPr>
        <w:spacing w:line="276" w:lineRule="auto"/>
        <w:ind w:firstLine="346"/>
      </w:pPr>
      <w:r>
        <w:rPr>
          <w:rFonts w:ascii="SimSun" w:hAnsi="SimSun" w:eastAsia="SimSun"/>
          <w:sz w:val="21"/>
        </w:rPr>
        <w:t>`context precision` 相对较低，主要与 chunk 较大、返回上下文中包含额外信息有关。只要上下文包含关键事实，大模型通常仍能回答正确，但该指标会受到无关上下文比例影响。</w:t>
      </w:r>
    </w:p>
    <w:p>
      <w:pPr>
        <w:pStyle w:val="Heading1"/>
      </w:pPr>
      <w:r>
        <w:t>4. 图像检索排序指标</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jc w:val="center"/>
            </w:pPr>
            <w:r/>
            <w:r>
              <w:rPr>
                <w:rFonts w:ascii="SimSun" w:hAnsi="SimSun" w:eastAsia="SimSun"/>
                <w:b/>
                <w:sz w:val="21"/>
              </w:rPr>
              <w:t>指标</w:t>
            </w:r>
          </w:p>
        </w:tc>
        <w:tc>
          <w:tcPr>
            <w:tcW w:type="dxa" w:w="3312"/>
            <w:vAlign w:val="center"/>
            <w:shd w:fill="D9EAF7"/>
          </w:tcPr>
          <w:p>
            <w:pPr>
              <w:jc w:val="center"/>
            </w:pPr>
            <w:r/>
            <w:r>
              <w:rPr>
                <w:rFonts w:ascii="SimSun" w:hAnsi="SimSun" w:eastAsia="SimSun"/>
                <w:b/>
                <w:sz w:val="21"/>
              </w:rPr>
              <w:t>结果</w:t>
            </w:r>
          </w:p>
        </w:tc>
        <w:tc>
          <w:tcPr>
            <w:tcW w:type="dxa" w:w="3312"/>
            <w:vAlign w:val="center"/>
            <w:shd w:fill="D9EAF7"/>
          </w:tcPr>
          <w:p>
            <w:pPr>
              <w:jc w:val="center"/>
            </w:pPr>
            <w:r/>
            <w:r>
              <w:rPr>
                <w:rFonts w:ascii="SimSun" w:hAnsi="SimSun" w:eastAsia="SimSun"/>
                <w:b/>
                <w:sz w:val="21"/>
              </w:rPr>
              <w:t>含义</w:t>
            </w:r>
          </w:p>
        </w:tc>
      </w:tr>
      <w:tr>
        <w:tc>
          <w:tcPr>
            <w:tcW w:type="dxa" w:w="3312"/>
            <w:vAlign w:val="center"/>
          </w:tcPr>
          <w:p>
            <w:pPr>
              <w:jc w:val="center"/>
            </w:pPr>
            <w:r/>
            <w:r>
              <w:rPr>
                <w:rFonts w:ascii="SimSun" w:hAnsi="SimSun" w:eastAsia="SimSun"/>
                <w:b w:val="0"/>
                <w:sz w:val="21"/>
              </w:rPr>
              <w:t>Precision@K</w:t>
            </w:r>
          </w:p>
        </w:tc>
        <w:tc>
          <w:tcPr>
            <w:tcW w:type="dxa" w:w="3312"/>
            <w:vAlign w:val="center"/>
          </w:tcPr>
          <w:p>
            <w:pPr>
              <w:jc w:val="center"/>
            </w:pPr>
            <w:r/>
            <w:r>
              <w:rPr>
                <w:rFonts w:ascii="SimSun" w:hAnsi="SimSun" w:eastAsia="SimSun"/>
                <w:b w:val="0"/>
                <w:sz w:val="21"/>
              </w:rPr>
              <w:t>31.88%</w:t>
            </w:r>
          </w:p>
        </w:tc>
        <w:tc>
          <w:tcPr>
            <w:tcW w:type="dxa" w:w="3312"/>
            <w:vAlign w:val="center"/>
          </w:tcPr>
          <w:p>
            <w:pPr>
              <w:jc w:val="center"/>
            </w:pPr>
            <w:r/>
            <w:r>
              <w:rPr>
                <w:rFonts w:ascii="SimSun" w:hAnsi="SimSun" w:eastAsia="SimSun"/>
                <w:b w:val="0"/>
                <w:sz w:val="21"/>
              </w:rPr>
              <w:t>返回的前 K 个文档中，相关文档所占比例</w:t>
            </w:r>
          </w:p>
        </w:tc>
      </w:tr>
      <w:tr>
        <w:tc>
          <w:tcPr>
            <w:tcW w:type="dxa" w:w="3312"/>
            <w:vAlign w:val="center"/>
          </w:tcPr>
          <w:p>
            <w:pPr>
              <w:jc w:val="center"/>
            </w:pPr>
            <w:r/>
            <w:r>
              <w:rPr>
                <w:rFonts w:ascii="SimSun" w:hAnsi="SimSun" w:eastAsia="SimSun"/>
                <w:b w:val="0"/>
                <w:sz w:val="21"/>
              </w:rPr>
              <w:t>Recall@K</w:t>
            </w:r>
          </w:p>
        </w:tc>
        <w:tc>
          <w:tcPr>
            <w:tcW w:type="dxa" w:w="3312"/>
            <w:vAlign w:val="center"/>
          </w:tcPr>
          <w:p>
            <w:pPr>
              <w:jc w:val="center"/>
            </w:pPr>
            <w:r/>
            <w:r>
              <w:rPr>
                <w:rFonts w:ascii="SimSun" w:hAnsi="SimSun" w:eastAsia="SimSun"/>
                <w:b w:val="0"/>
                <w:sz w:val="21"/>
              </w:rPr>
              <w:t>95.65%</w:t>
            </w:r>
          </w:p>
        </w:tc>
        <w:tc>
          <w:tcPr>
            <w:tcW w:type="dxa" w:w="3312"/>
            <w:vAlign w:val="center"/>
          </w:tcPr>
          <w:p>
            <w:pPr>
              <w:jc w:val="center"/>
            </w:pPr>
            <w:r/>
            <w:r>
              <w:rPr>
                <w:rFonts w:ascii="SimSun" w:hAnsi="SimSun" w:eastAsia="SimSun"/>
                <w:b w:val="0"/>
                <w:sz w:val="21"/>
              </w:rPr>
              <w:t>所有标准相关文档中，被检索到的比例</w:t>
            </w:r>
          </w:p>
        </w:tc>
      </w:tr>
      <w:tr>
        <w:tc>
          <w:tcPr>
            <w:tcW w:type="dxa" w:w="3312"/>
            <w:vAlign w:val="center"/>
          </w:tcPr>
          <w:p>
            <w:pPr>
              <w:jc w:val="center"/>
            </w:pPr>
            <w:r/>
            <w:r>
              <w:rPr>
                <w:rFonts w:ascii="SimSun" w:hAnsi="SimSun" w:eastAsia="SimSun"/>
                <w:b w:val="0"/>
                <w:sz w:val="21"/>
              </w:rPr>
              <w:t>F1@K</w:t>
            </w:r>
          </w:p>
        </w:tc>
        <w:tc>
          <w:tcPr>
            <w:tcW w:type="dxa" w:w="3312"/>
            <w:vAlign w:val="center"/>
          </w:tcPr>
          <w:p>
            <w:pPr>
              <w:jc w:val="center"/>
            </w:pPr>
            <w:r/>
            <w:r>
              <w:rPr>
                <w:rFonts w:ascii="SimSun" w:hAnsi="SimSun" w:eastAsia="SimSun"/>
                <w:b w:val="0"/>
                <w:sz w:val="21"/>
              </w:rPr>
              <w:t>47.83%</w:t>
            </w:r>
          </w:p>
        </w:tc>
        <w:tc>
          <w:tcPr>
            <w:tcW w:type="dxa" w:w="3312"/>
            <w:vAlign w:val="center"/>
          </w:tcPr>
          <w:p>
            <w:pPr>
              <w:jc w:val="center"/>
            </w:pPr>
            <w:r/>
            <w:r>
              <w:rPr>
                <w:rFonts w:ascii="SimSun" w:hAnsi="SimSun" w:eastAsia="SimSun"/>
                <w:b w:val="0"/>
                <w:sz w:val="21"/>
              </w:rPr>
              <w:t>Precision 和 Recall 的调和平均</w:t>
            </w:r>
          </w:p>
        </w:tc>
      </w:tr>
      <w:tr>
        <w:tc>
          <w:tcPr>
            <w:tcW w:type="dxa" w:w="3312"/>
            <w:vAlign w:val="center"/>
          </w:tcPr>
          <w:p>
            <w:pPr>
              <w:jc w:val="center"/>
            </w:pPr>
            <w:r/>
            <w:r>
              <w:rPr>
                <w:rFonts w:ascii="SimSun" w:hAnsi="SimSun" w:eastAsia="SimSun"/>
                <w:b w:val="0"/>
                <w:sz w:val="21"/>
              </w:rPr>
              <w:t>MRR</w:t>
            </w:r>
          </w:p>
        </w:tc>
        <w:tc>
          <w:tcPr>
            <w:tcW w:type="dxa" w:w="3312"/>
            <w:vAlign w:val="center"/>
          </w:tcPr>
          <w:p>
            <w:pPr>
              <w:jc w:val="center"/>
            </w:pPr>
            <w:r/>
            <w:r>
              <w:rPr>
                <w:rFonts w:ascii="SimSun" w:hAnsi="SimSun" w:eastAsia="SimSun"/>
                <w:b w:val="0"/>
                <w:sz w:val="21"/>
              </w:rPr>
              <w:t>90.58%</w:t>
            </w:r>
          </w:p>
        </w:tc>
        <w:tc>
          <w:tcPr>
            <w:tcW w:type="dxa" w:w="3312"/>
            <w:vAlign w:val="center"/>
          </w:tcPr>
          <w:p>
            <w:pPr>
              <w:jc w:val="center"/>
            </w:pPr>
            <w:r/>
            <w:r>
              <w:rPr>
                <w:rFonts w:ascii="SimSun" w:hAnsi="SimSun" w:eastAsia="SimSun"/>
                <w:b w:val="0"/>
                <w:sz w:val="21"/>
              </w:rPr>
              <w:t>第一个相关文档越靠前，分数越高</w:t>
            </w:r>
          </w:p>
        </w:tc>
      </w:tr>
      <w:tr>
        <w:tc>
          <w:tcPr>
            <w:tcW w:type="dxa" w:w="3312"/>
            <w:vAlign w:val="center"/>
          </w:tcPr>
          <w:p>
            <w:pPr>
              <w:jc w:val="center"/>
            </w:pPr>
            <w:r/>
            <w:r>
              <w:rPr>
                <w:rFonts w:ascii="SimSun" w:hAnsi="SimSun" w:eastAsia="SimSun"/>
                <w:b w:val="0"/>
                <w:sz w:val="21"/>
              </w:rPr>
              <w:t>MAP</w:t>
            </w:r>
          </w:p>
        </w:tc>
        <w:tc>
          <w:tcPr>
            <w:tcW w:type="dxa" w:w="3312"/>
            <w:vAlign w:val="center"/>
          </w:tcPr>
          <w:p>
            <w:pPr>
              <w:jc w:val="center"/>
            </w:pPr>
            <w:r/>
            <w:r>
              <w:rPr>
                <w:rFonts w:ascii="SimSun" w:hAnsi="SimSun" w:eastAsia="SimSun"/>
                <w:b w:val="0"/>
                <w:sz w:val="21"/>
              </w:rPr>
              <w:t>90.58%</w:t>
            </w:r>
          </w:p>
        </w:tc>
        <w:tc>
          <w:tcPr>
            <w:tcW w:type="dxa" w:w="3312"/>
            <w:vAlign w:val="center"/>
          </w:tcPr>
          <w:p>
            <w:pPr>
              <w:jc w:val="center"/>
            </w:pPr>
            <w:r/>
            <w:r>
              <w:rPr>
                <w:rFonts w:ascii="SimSun" w:hAnsi="SimSun" w:eastAsia="SimSun"/>
                <w:b w:val="0"/>
                <w:sz w:val="21"/>
              </w:rPr>
              <w:t>综合评估相关文档排序质量</w:t>
            </w:r>
          </w:p>
        </w:tc>
      </w:tr>
    </w:tbl>
    <w:p/>
    <w:p>
      <w:pPr>
        <w:spacing w:line="276" w:lineRule="auto"/>
        <w:ind w:firstLine="346"/>
      </w:pPr>
      <w:r>
        <w:rPr>
          <w:rFonts w:ascii="SimSun" w:hAnsi="SimSun" w:eastAsia="SimSun"/>
          <w:sz w:val="21"/>
        </w:rPr>
        <w:t>图像检索的 `Recall@K` 达到 95.65%，说明大多数图像 case 能找回标准文档；`MRR` 和 `MAP` 均为 90.58%，说明正确文档通常排在靠前位置。</w:t>
      </w:r>
    </w:p>
    <w:p>
      <w:pPr>
        <w:spacing w:line="276" w:lineRule="auto"/>
        <w:ind w:firstLine="346"/>
      </w:pPr>
      <w:r>
        <w:rPr>
          <w:rFonts w:ascii="SimSun" w:hAnsi="SimSun" w:eastAsia="SimSun"/>
          <w:sz w:val="21"/>
        </w:rPr>
        <w:t>`Precision@K` 为 31.88%，不代表效果差。当前图像测试集默认每条 case 只有 1 个标准相关文档，而系统平均返回 3 个文档，因此 Precision@3 的理论上限约为：</w:t>
      </w:r>
    </w:p>
    <w:p>
      <w:pPr>
        <w:ind w:left="360"/>
      </w:pPr>
      <w:r>
        <w:rPr>
          <w:rFonts w:ascii="Consolas" w:hAnsi="Consolas"/>
          <w:sz w:val="19"/>
        </w:rPr>
        <w:t>1 / 3 = 33.33%</w:t>
      </w:r>
    </w:p>
    <w:p>
      <w:pPr>
        <w:spacing w:line="276" w:lineRule="auto"/>
        <w:ind w:firstLine="346"/>
      </w:pPr>
      <w:r>
        <w:rPr>
          <w:rFonts w:ascii="SimSun" w:hAnsi="SimSun" w:eastAsia="SimSun"/>
          <w:sz w:val="21"/>
        </w:rPr>
        <w:t>当前 31.88% 已接近该设置下的理论上限。</w:t>
      </w:r>
    </w:p>
    <w:p>
      <w:pPr>
        <w:pStyle w:val="Heading1"/>
      </w:pPr>
      <w:r>
        <w:t>5. 综合结论</w:t>
      </w:r>
    </w:p>
    <w:p>
      <w:pPr>
        <w:spacing w:line="276" w:lineRule="auto"/>
        <w:ind w:firstLine="346"/>
      </w:pPr>
      <w:r>
        <w:rPr>
          <w:rFonts w:ascii="SimSun" w:hAnsi="SimSun" w:eastAsia="SimSun"/>
          <w:sz w:val="21"/>
        </w:rPr>
        <w:t>本次评估表明，维护辅助系统在文本和图像两类输入下均具备较稳定的知识召回能力：</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jc w:val="center"/>
            </w:pPr>
            <w:r/>
            <w:r>
              <w:rPr>
                <w:rFonts w:ascii="SimSun" w:hAnsi="SimSun" w:eastAsia="SimSun"/>
                <w:b/>
                <w:sz w:val="21"/>
              </w:rPr>
              <w:t>能力项</w:t>
            </w:r>
          </w:p>
        </w:tc>
        <w:tc>
          <w:tcPr>
            <w:tcW w:type="dxa" w:w="4968"/>
            <w:vAlign w:val="center"/>
            <w:shd w:fill="D9EAF7"/>
          </w:tcPr>
          <w:p>
            <w:pPr>
              <w:jc w:val="center"/>
            </w:pPr>
            <w:r/>
            <w:r>
              <w:rPr>
                <w:rFonts w:ascii="SimSun" w:hAnsi="SimSun" w:eastAsia="SimSun"/>
                <w:b/>
                <w:sz w:val="21"/>
              </w:rPr>
              <w:t>结论</w:t>
            </w:r>
          </w:p>
        </w:tc>
      </w:tr>
      <w:tr>
        <w:tc>
          <w:tcPr>
            <w:tcW w:type="dxa" w:w="4968"/>
            <w:vAlign w:val="center"/>
          </w:tcPr>
          <w:p>
            <w:pPr>
              <w:jc w:val="center"/>
            </w:pPr>
            <w:r/>
            <w:r>
              <w:rPr>
                <w:rFonts w:ascii="SimSun" w:hAnsi="SimSun" w:eastAsia="SimSun"/>
                <w:b w:val="0"/>
                <w:sz w:val="21"/>
              </w:rPr>
              <w:t>文本检索</w:t>
            </w:r>
          </w:p>
        </w:tc>
        <w:tc>
          <w:tcPr>
            <w:tcW w:type="dxa" w:w="4968"/>
            <w:vAlign w:val="center"/>
          </w:tcPr>
          <w:p>
            <w:pPr>
              <w:jc w:val="center"/>
            </w:pPr>
            <w:r/>
            <w:r>
              <w:rPr>
                <w:rFonts w:ascii="SimSun" w:hAnsi="SimSun" w:eastAsia="SimSun"/>
                <w:b w:val="0"/>
                <w:sz w:val="21"/>
              </w:rPr>
              <w:t>Top-K 召回率 92.76%，多数问题能找回标准文档</w:t>
            </w:r>
          </w:p>
        </w:tc>
      </w:tr>
      <w:tr>
        <w:tc>
          <w:tcPr>
            <w:tcW w:type="dxa" w:w="4968"/>
            <w:vAlign w:val="center"/>
          </w:tcPr>
          <w:p>
            <w:pPr>
              <w:jc w:val="center"/>
            </w:pPr>
            <w:r/>
            <w:r>
              <w:rPr>
                <w:rFonts w:ascii="SimSun" w:hAnsi="SimSun" w:eastAsia="SimSun"/>
                <w:b w:val="0"/>
                <w:sz w:val="21"/>
              </w:rPr>
              <w:t>文本问答</w:t>
            </w:r>
          </w:p>
        </w:tc>
        <w:tc>
          <w:tcPr>
            <w:tcW w:type="dxa" w:w="4968"/>
            <w:vAlign w:val="center"/>
          </w:tcPr>
          <w:p>
            <w:pPr>
              <w:jc w:val="center"/>
            </w:pPr>
            <w:r/>
            <w:r>
              <w:rPr>
                <w:rFonts w:ascii="SimSun" w:hAnsi="SimSun" w:eastAsia="SimSun"/>
                <w:b w:val="0"/>
                <w:sz w:val="21"/>
              </w:rPr>
              <w:t>答案准确性 87.62%，忠实度 91.65%，整体可用于企业知识问答展示</w:t>
            </w:r>
          </w:p>
        </w:tc>
      </w:tr>
      <w:tr>
        <w:tc>
          <w:tcPr>
            <w:tcW w:type="dxa" w:w="4968"/>
            <w:vAlign w:val="center"/>
          </w:tcPr>
          <w:p>
            <w:pPr>
              <w:jc w:val="center"/>
            </w:pPr>
            <w:r/>
            <w:r>
              <w:rPr>
                <w:rFonts w:ascii="SimSun" w:hAnsi="SimSun" w:eastAsia="SimSun"/>
                <w:b w:val="0"/>
                <w:sz w:val="21"/>
              </w:rPr>
              <w:t>图像检索</w:t>
            </w:r>
          </w:p>
        </w:tc>
        <w:tc>
          <w:tcPr>
            <w:tcW w:type="dxa" w:w="4968"/>
            <w:vAlign w:val="center"/>
          </w:tcPr>
          <w:p>
            <w:pPr>
              <w:jc w:val="center"/>
            </w:pPr>
            <w:r/>
            <w:r>
              <w:rPr>
                <w:rFonts w:ascii="SimSun" w:hAnsi="SimSun" w:eastAsia="SimSun"/>
                <w:b w:val="0"/>
                <w:sz w:val="21"/>
              </w:rPr>
              <w:t>Top-K 召回率 95.65%，MRR 90.58%，图像输入下正确文档排序靠前</w:t>
            </w:r>
          </w:p>
        </w:tc>
      </w:tr>
      <w:tr>
        <w:tc>
          <w:tcPr>
            <w:tcW w:type="dxa" w:w="4968"/>
            <w:vAlign w:val="center"/>
          </w:tcPr>
          <w:p>
            <w:pPr>
              <w:jc w:val="center"/>
            </w:pPr>
            <w:r/>
            <w:r>
              <w:rPr>
                <w:rFonts w:ascii="SimSun" w:hAnsi="SimSun" w:eastAsia="SimSun"/>
                <w:b w:val="0"/>
                <w:sz w:val="21"/>
              </w:rPr>
              <w:t>风险点</w:t>
            </w:r>
          </w:p>
        </w:tc>
        <w:tc>
          <w:tcPr>
            <w:tcW w:type="dxa" w:w="4968"/>
            <w:vAlign w:val="center"/>
          </w:tcPr>
          <w:p>
            <w:pPr>
              <w:jc w:val="center"/>
            </w:pPr>
            <w:r/>
            <w:r>
              <w:rPr>
                <w:rFonts w:ascii="SimSun" w:hAnsi="SimSun" w:eastAsia="SimSun"/>
                <w:b w:val="0"/>
                <w:sz w:val="21"/>
              </w:rPr>
              <w:t>文本上下文精度仍有提升空间，主要受大 chunk 和额外上下文影响</w:t>
            </w:r>
          </w:p>
        </w:tc>
      </w:tr>
    </w:tbl>
    <w:p/>
    <w:p>
      <w:pPr>
        <w:spacing w:line="276" w:lineRule="auto"/>
        <w:ind w:firstLine="346"/>
      </w:pPr>
      <w:r>
        <w:rPr>
          <w:rFonts w:ascii="SimSun" w:hAnsi="SimSun" w:eastAsia="SimSun"/>
          <w:sz w:val="21"/>
        </w:rPr>
        <w:t>面向公司展示时，建议重点展示以下指标：</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jc w:val="center"/>
            </w:pPr>
            <w:r/>
            <w:r>
              <w:rPr>
                <w:rFonts w:ascii="SimSun" w:hAnsi="SimSun" w:eastAsia="SimSun"/>
                <w:b/>
                <w:sz w:val="21"/>
              </w:rPr>
              <w:t>展示重点</w:t>
            </w:r>
          </w:p>
        </w:tc>
        <w:tc>
          <w:tcPr>
            <w:tcW w:type="dxa" w:w="4968"/>
            <w:vAlign w:val="center"/>
            <w:shd w:fill="D9EAF7"/>
          </w:tcPr>
          <w:p>
            <w:pPr>
              <w:jc w:val="center"/>
            </w:pPr>
            <w:r/>
            <w:r>
              <w:rPr>
                <w:rFonts w:ascii="SimSun" w:hAnsi="SimSun" w:eastAsia="SimSun"/>
                <w:b/>
                <w:sz w:val="21"/>
              </w:rPr>
              <w:t>推荐指标</w:t>
            </w:r>
          </w:p>
        </w:tc>
      </w:tr>
      <w:tr>
        <w:tc>
          <w:tcPr>
            <w:tcW w:type="dxa" w:w="4968"/>
            <w:vAlign w:val="center"/>
          </w:tcPr>
          <w:p>
            <w:pPr>
              <w:jc w:val="center"/>
            </w:pPr>
            <w:r/>
            <w:r>
              <w:rPr>
                <w:rFonts w:ascii="SimSun" w:hAnsi="SimSun" w:eastAsia="SimSun"/>
                <w:b w:val="0"/>
                <w:sz w:val="21"/>
              </w:rPr>
              <w:t>文本问答效果</w:t>
            </w:r>
          </w:p>
        </w:tc>
        <w:tc>
          <w:tcPr>
            <w:tcW w:type="dxa" w:w="4968"/>
            <w:vAlign w:val="center"/>
          </w:tcPr>
          <w:p>
            <w:pPr>
              <w:jc w:val="center"/>
            </w:pPr>
            <w:r/>
            <w:r>
              <w:rPr>
                <w:rFonts w:ascii="SimSun" w:hAnsi="SimSun" w:eastAsia="SimSun"/>
                <w:b w:val="0"/>
                <w:sz w:val="21"/>
              </w:rPr>
              <w:t>answer accuracy 87.62%、faithfulness 91.65%</w:t>
            </w:r>
          </w:p>
        </w:tc>
      </w:tr>
      <w:tr>
        <w:tc>
          <w:tcPr>
            <w:tcW w:type="dxa" w:w="4968"/>
            <w:vAlign w:val="center"/>
          </w:tcPr>
          <w:p>
            <w:pPr>
              <w:jc w:val="center"/>
            </w:pPr>
            <w:r/>
            <w:r>
              <w:rPr>
                <w:rFonts w:ascii="SimSun" w:hAnsi="SimSun" w:eastAsia="SimSun"/>
                <w:b w:val="0"/>
                <w:sz w:val="21"/>
              </w:rPr>
              <w:t>文本检索效果</w:t>
            </w:r>
          </w:p>
        </w:tc>
        <w:tc>
          <w:tcPr>
            <w:tcW w:type="dxa" w:w="4968"/>
            <w:vAlign w:val="center"/>
          </w:tcPr>
          <w:p>
            <w:pPr>
              <w:jc w:val="center"/>
            </w:pPr>
            <w:r/>
            <w:r>
              <w:rPr>
                <w:rFonts w:ascii="SimSun" w:hAnsi="SimSun" w:eastAsia="SimSun"/>
                <w:b w:val="0"/>
                <w:sz w:val="21"/>
              </w:rPr>
              <w:t>Top-1 81.91%、Top-K 92.76%、MRR 87.12%</w:t>
            </w:r>
          </w:p>
        </w:tc>
      </w:tr>
      <w:tr>
        <w:tc>
          <w:tcPr>
            <w:tcW w:type="dxa" w:w="4968"/>
            <w:vAlign w:val="center"/>
          </w:tcPr>
          <w:p>
            <w:pPr>
              <w:jc w:val="center"/>
            </w:pPr>
            <w:r/>
            <w:r>
              <w:rPr>
                <w:rFonts w:ascii="SimSun" w:hAnsi="SimSun" w:eastAsia="SimSun"/>
                <w:b w:val="0"/>
                <w:sz w:val="21"/>
              </w:rPr>
              <w:t>图像检索效果</w:t>
            </w:r>
          </w:p>
        </w:tc>
        <w:tc>
          <w:tcPr>
            <w:tcW w:type="dxa" w:w="4968"/>
            <w:vAlign w:val="center"/>
          </w:tcPr>
          <w:p>
            <w:pPr>
              <w:jc w:val="center"/>
            </w:pPr>
            <w:r/>
            <w:r>
              <w:rPr>
                <w:rFonts w:ascii="SimSun" w:hAnsi="SimSun" w:eastAsia="SimSun"/>
                <w:b w:val="0"/>
                <w:sz w:val="21"/>
              </w:rPr>
              <w:t>Top-1 86.34%、Recall@K 95.65%、MRR 90.58%、MAP 90.58%</w:t>
            </w:r>
          </w:p>
        </w:tc>
      </w:tr>
    </w:tbl>
    <w:p/>
    <w:p>
      <w:pPr>
        <w:spacing w:line="276" w:lineRule="auto"/>
        <w:ind w:firstLine="346"/>
      </w:pPr>
      <w:r>
        <w:rPr>
          <w:rFonts w:ascii="SimSun" w:hAnsi="SimSun" w:eastAsia="SimSun"/>
          <w:sz w:val="21"/>
        </w:rPr>
        <w:t>总体来看，系统已经具备较好的多模态检索和问答能力，图像检索召回表现尤其稳定；后续优化重点可放在文本检索上下文精度提升、chunk 粒度调整和低分 case 定向分析上。</w:t>
      </w:r>
    </w:p>
    <w:p>
      <w:r>
        <w:br w:type="page"/>
      </w:r>
    </w:p>
    <w:p>
      <w:pPr>
        <w:pStyle w:val="Heading1"/>
      </w:pPr>
      <w:r>
        <w: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jc w:val="center"/>
            </w:pPr>
            <w:r/>
            <w:r>
              <w:rPr>
                <w:rFonts w:ascii="SimSun" w:hAnsi="SimSun" w:eastAsia="SimSun"/>
                <w:b/>
                <w:sz w:val="21"/>
              </w:rPr>
              <w:t>??</w:t>
            </w:r>
          </w:p>
        </w:tc>
        <w:tc>
          <w:tcPr>
            <w:tcW w:type="dxa" w:w="4968"/>
            <w:vAlign w:val="center"/>
            <w:shd w:fill="D9EAF7"/>
          </w:tcPr>
          <w:p>
            <w:pPr>
              <w:jc w:val="center"/>
            </w:pPr>
            <w:r/>
            <w:r>
              <w:rPr>
                <w:rFonts w:ascii="SimSun" w:hAnsi="SimSun" w:eastAsia="SimSun"/>
                <w:b/>
                <w:sz w:val="21"/>
              </w:rPr>
              <w:t>??</w:t>
            </w:r>
          </w:p>
        </w:tc>
      </w:tr>
      <w:tr>
        <w:tc>
          <w:tcPr>
            <w:tcW w:type="dxa" w:w="4968"/>
            <w:vAlign w:val="center"/>
          </w:tcPr>
          <w:p>
            <w:pPr>
              <w:jc w:val="center"/>
            </w:pPr>
            <w:r/>
            <w:r>
              <w:rPr>
                <w:rFonts w:ascii="SimSun" w:hAnsi="SimSun" w:eastAsia="SimSun"/>
                <w:b w:val="0"/>
                <w:sz w:val="21"/>
              </w:rPr>
              <w:t>?????????</w:t>
            </w:r>
          </w:p>
        </w:tc>
        <w:tc>
          <w:tcPr>
            <w:tcW w:type="dxa" w:w="4968"/>
            <w:vAlign w:val="center"/>
          </w:tcPr>
          <w:p>
            <w:pPr>
              <w:jc w:val="center"/>
            </w:pPr>
            <w:r/>
            <w:r>
              <w:rPr>
                <w:rFonts w:ascii="SimSun" w:hAnsi="SimSun" w:eastAsia="SimSun"/>
                <w:b w:val="0"/>
                <w:sz w:val="21"/>
              </w:rPr>
              <w:t>evaluate/company_demo_20260628_111130/summary.json</w:t>
            </w:r>
          </w:p>
        </w:tc>
      </w:tr>
      <w:tr>
        <w:tc>
          <w:tcPr>
            <w:tcW w:type="dxa" w:w="4968"/>
            <w:vAlign w:val="center"/>
          </w:tcPr>
          <w:p>
            <w:pPr>
              <w:jc w:val="center"/>
            </w:pPr>
            <w:r/>
            <w:r>
              <w:rPr>
                <w:rFonts w:ascii="SimSun" w:hAnsi="SimSun" w:eastAsia="SimSun"/>
                <w:b w:val="0"/>
                <w:sz w:val="21"/>
              </w:rPr>
              <w:t>??????</w:t>
            </w:r>
          </w:p>
        </w:tc>
        <w:tc>
          <w:tcPr>
            <w:tcW w:type="dxa" w:w="4968"/>
            <w:vAlign w:val="center"/>
          </w:tcPr>
          <w:p>
            <w:pPr>
              <w:jc w:val="center"/>
            </w:pPr>
            <w:r/>
            <w:r>
              <w:rPr>
                <w:rFonts w:ascii="SimSun" w:hAnsi="SimSun" w:eastAsia="SimSun"/>
                <w:b w:val="0"/>
                <w:sz w:val="21"/>
              </w:rPr>
              <w:t>evaluate/retrieval_eval_20260628_121116/retrieval_summary.json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Sun" w:hAnsi="SimSun" w:eastAsia="SimSu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Sun" w:hAnsi="SimSun" w:eastAsia="SimSu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imSun" w:hAnsi="SimSun" w:eastAsia="SimSu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