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軟正黑體" w:hAnsi="微軟正黑體"/>
          <w:b/>
          <w:color w:val="2563EB"/>
          <w:sz w:val="40"/>
        </w:rPr>
        <w:t>【系統操作手冊】鴻勝化學 QC 檢驗即時看板系統 (PWA 雙軌版)</w:t>
      </w:r>
    </w:p>
    <w:p>
      <w:pPr>
        <w:jc w:val="center"/>
      </w:pPr>
      <w:r>
        <w:rPr>
          <w:rFonts w:ascii="微軟正黑體" w:hAnsi="微軟正黑體"/>
          <w:color w:val="64748B"/>
          <w:sz w:val="20"/>
        </w:rPr>
        <w:t>版本：v1.2 (含 T100 槽車排程帶入、Microsoft Teams 精準分流與 2 小時超時預警) | 適用：Windows 電腦 / 平板 / Android / iOS PWA</w:t>
      </w:r>
    </w:p>
    <w:p>
      <w:pPr>
        <w:spacing w:after="240"/>
      </w:pPr>
    </w:p>
    <w:p>
      <w:pPr>
        <w:pStyle w:val="Heading1"/>
        <w:spacing w:before="280" w:after="120"/>
      </w:pPr>
      <w:r>
        <w:rPr>
          <w:rFonts w:ascii="微軟正黑體" w:hAnsi="微軟正黑體"/>
          <w:b/>
          <w:color w:val="1E3A8A"/>
          <w:sz w:val="28"/>
        </w:rPr>
        <w:t>一、系統簡介與核心特色</w:t>
      </w:r>
    </w:p>
    <w:p>
      <w:pPr>
        <w:spacing w:line="288" w:lineRule="auto" w:after="80"/>
      </w:pPr>
      <w:r>
        <w:rPr>
          <w:rFonts w:ascii="微軟正黑體" w:hAnsi="微軟正黑體"/>
          <w:sz w:val="21"/>
        </w:rPr>
        <w:t>本系統為鴻勝化學專屬之 QC 樣品即時登錄、檢驗進度看板與品管放行管理系統。具備以下核心能力：</w:t>
      </w:r>
    </w:p>
    <w:p>
      <w:pPr>
        <w:spacing w:line="288" w:lineRule="auto" w:after="80"/>
      </w:pPr>
      <w:r>
        <w:rPr>
          <w:rFonts w:ascii="微軟正黑體" w:hAnsi="微軟正黑體"/>
          <w:b/>
          <w:sz w:val="21"/>
        </w:rPr>
        <w:t>1. T100 槽車排程智慧帶入：</w:t>
      </w:r>
      <w:r>
        <w:rPr>
          <w:rFonts w:ascii="微軟正黑體" w:hAnsi="微軟正黑體"/>
          <w:sz w:val="21"/>
        </w:rPr>
        <w:t xml:space="preserve"> 系統專門鎖定《進出貨排程報表》中「槽車」分頁，自動抽取單號、品名、槽號、櫃號/車牌、數量，提供一鍵下拉選單，免手打 9 欄位。</w:t>
      </w:r>
    </w:p>
    <w:p>
      <w:pPr>
        <w:spacing w:line="288" w:lineRule="auto" w:after="80"/>
      </w:pPr>
      <w:r>
        <w:rPr>
          <w:rFonts w:ascii="微軟正黑體" w:hAnsi="微軟正黑體"/>
          <w:b/>
          <w:sz w:val="21"/>
        </w:rPr>
        <w:t>2. PWA 雙軌獨立架構：</w:t>
      </w:r>
      <w:r>
        <w:rPr>
          <w:rFonts w:ascii="微軟正黑體" w:hAnsi="微軟正黑體"/>
          <w:sz w:val="21"/>
        </w:rPr>
        <w:t xml:space="preserve"> 支援一鍵安裝為 PWA 獨立桌面/手機 App，支援離線操作與本機/區域網路多人協作。</w:t>
      </w:r>
    </w:p>
    <w:p>
      <w:pPr>
        <w:spacing w:line="288" w:lineRule="auto" w:after="80"/>
      </w:pPr>
      <w:r>
        <w:rPr>
          <w:rFonts w:ascii="微軟正黑體" w:hAnsi="微軟正黑體"/>
          <w:b/>
          <w:sz w:val="21"/>
        </w:rPr>
        <w:t>3. Microsoft Teams 精準分流通知：</w:t>
      </w:r>
      <w:r>
        <w:rPr>
          <w:rFonts w:ascii="微軟正黑體" w:hAnsi="微軟正黑體"/>
          <w:sz w:val="21"/>
        </w:rPr>
        <w:t xml:space="preserve"> 依送樣單位（資材課、現場一課、現場二課、回收處理課）精準路由推送，只通知主管與該送樣課室頻道，其他課室完全不受干擾！</w:t>
      </w:r>
    </w:p>
    <w:p>
      <w:pPr>
        <w:spacing w:line="288" w:lineRule="auto" w:after="80"/>
      </w:pPr>
      <w:r>
        <w:rPr>
          <w:rFonts w:ascii="微軟正黑體" w:hAnsi="微軟正黑體"/>
          <w:b/>
          <w:sz w:val="21"/>
        </w:rPr>
        <w:t>4. 2 小時超時智慧預警 (SLA)：</w:t>
      </w:r>
      <w:r>
        <w:rPr>
          <w:rFonts w:ascii="微軟正黑體" w:hAnsi="微軟正黑體"/>
          <w:sz w:val="21"/>
        </w:rPr>
        <w:t xml:space="preserve"> 待檢驗樣品等候超過 2 小時未完成判定，系統自動發出紅字閃爍警報並推播 Teams 警報卡片給主管與該單位！</w:t>
      </w:r>
    </w:p>
    <w:p>
      <w:pPr>
        <w:spacing w:line="288" w:lineRule="auto" w:after="80"/>
      </w:pPr>
      <w:r>
        <w:rPr>
          <w:rFonts w:ascii="微軟正黑體" w:hAnsi="微軟正黑體"/>
          <w:b/>
          <w:sz w:val="21"/>
        </w:rPr>
        <w:t>5. 實體標籤列印：</w:t>
      </w:r>
      <w:r>
        <w:rPr>
          <w:rFonts w:ascii="微軟正黑體" w:hAnsi="微軟正黑體"/>
          <w:sz w:val="21"/>
        </w:rPr>
        <w:t xml:space="preserve"> 送樣時可一鍵開啟並列印標準 2 吋送樣實體標籤貼紙。</w:t>
      </w:r>
    </w:p>
    <w:p>
      <w:pPr>
        <w:pStyle w:val="Heading1"/>
        <w:spacing w:before="280" w:after="120"/>
      </w:pPr>
      <w:r>
        <w:rPr>
          <w:rFonts w:ascii="微軟正黑體" w:hAnsi="微軟正黑體"/>
          <w:b/>
          <w:color w:val="1E3A8A"/>
          <w:sz w:val="28"/>
        </w:rPr>
        <w:t>二、T100 槽車排程匯入與自動帶入操作流程</w:t>
      </w:r>
    </w:p>
    <w:p>
      <w:pPr>
        <w:spacing w:line="288" w:lineRule="auto" w:after="80"/>
      </w:pPr>
      <w:r>
        <w:rPr>
          <w:rFonts w:ascii="微軟正黑體" w:hAnsi="微軟正黑體"/>
          <w:sz w:val="21"/>
        </w:rPr>
        <w:t>1. 打開系統看板，在表單最上方可看見綠色「🚛 T100 槽車排程」工具列。</w:t>
      </w:r>
    </w:p>
    <w:p>
      <w:pPr>
        <w:spacing w:line="288" w:lineRule="auto" w:after="80"/>
      </w:pPr>
      <w:r>
        <w:rPr>
          <w:rFonts w:ascii="微軟正黑體" w:hAnsi="微軟正黑體"/>
          <w:sz w:val="21"/>
        </w:rPr>
        <w:t>2. 點擊下拉選單，即可看到系統已預載之今天/明天槽車排程清單（例如：[08:00] ESXM101-20260901013 | IPAUPS | TK624 | PPCU7019228）。</w:t>
      </w:r>
    </w:p>
    <w:p>
      <w:pPr>
        <w:spacing w:line="288" w:lineRule="auto" w:after="80"/>
      </w:pPr>
      <w:r>
        <w:rPr>
          <w:rFonts w:ascii="微軟正黑體" w:hAnsi="微軟正黑體"/>
          <w:sz w:val="21"/>
        </w:rPr>
        <w:t>3. 點選目標車次，系統瞬間自動填入：出通單號、動向(出貨/進料)、等級、品名、槽號、車牌/櫃號、數量。</w:t>
      </w:r>
    </w:p>
    <w:p>
      <w:pPr>
        <w:spacing w:line="288" w:lineRule="auto" w:after="80"/>
      </w:pPr>
      <w:r>
        <w:rPr>
          <w:rFonts w:ascii="微軟正黑體" w:hAnsi="微軟正黑體"/>
          <w:sz w:val="21"/>
        </w:rPr>
        <w:t>4. 現場人員只需填入「送樣人員」姓名，確認「送樣單位」，點擊「確認提交送樣」，1 秒完成送樣登錄。</w:t>
      </w:r>
    </w:p>
    <w:p>
      <w:pPr>
        <w:spacing w:line="288" w:lineRule="auto" w:after="80"/>
      </w:pPr>
      <w:r>
        <w:rPr>
          <w:rFonts w:ascii="微軟正黑體" w:hAnsi="微軟正黑體"/>
          <w:sz w:val="21"/>
        </w:rPr>
        <w:t>5. 【每日更新排程】：現場人員每日從 T100 匯出新排程 Excel 後，點擊「📂 匯入最新 T100 排程 Excel」，選取該檔，系統將自動鎖定「槽車」分頁並秒級刷新選單！</w:t>
      </w:r>
    </w:p>
    <w:p>
      <w:pPr>
        <w:pStyle w:val="Heading1"/>
        <w:spacing w:before="280" w:after="120"/>
      </w:pPr>
      <w:r>
        <w:rPr>
          <w:rFonts w:ascii="微軟正黑體" w:hAnsi="微軟正黑體"/>
          <w:b/>
          <w:color w:val="1E3A8A"/>
          <w:sz w:val="28"/>
        </w:rPr>
        <w:t>三、品管檢驗判定與 Microsoft Teams 精準通知</w:t>
      </w:r>
    </w:p>
    <w:p>
      <w:pPr>
        <w:spacing w:line="288" w:lineRule="auto" w:after="80"/>
      </w:pPr>
      <w:r>
        <w:rPr>
          <w:rFonts w:ascii="微軟正黑體" w:hAnsi="微軟正黑體"/>
          <w:sz w:val="21"/>
        </w:rPr>
        <w:t>1. 送樣後樣品出現在左側「待驗中」看板列，表格即時顯示「等候時長」。</w:t>
      </w:r>
    </w:p>
    <w:p>
      <w:pPr>
        <w:spacing w:line="288" w:lineRule="auto" w:after="80"/>
      </w:pPr>
      <w:r>
        <w:rPr>
          <w:rFonts w:ascii="微軟正黑體" w:hAnsi="微軟正黑體"/>
          <w:sz w:val="21"/>
        </w:rPr>
        <w:t>2. 【超時預警】：若等候超過 2 小時，狀態自動轉為紅底呼吸燈動畫「⚠️ 等候 X.X 小時 (逾期)」，GAS 雲端排程自動推播 Teams 紅色警報卡片。</w:t>
      </w:r>
    </w:p>
    <w:p>
      <w:pPr>
        <w:spacing w:line="288" w:lineRule="auto" w:after="80"/>
      </w:pPr>
      <w:r>
        <w:rPr>
          <w:rFonts w:ascii="微軟正黑體" w:hAnsi="微軟正黑體"/>
          <w:sz w:val="21"/>
        </w:rPr>
        <w:t>3. 品管人員完成檢驗後，點擊該筆資料右側的「判定」按鈕。</w:t>
      </w:r>
    </w:p>
    <w:p>
      <w:pPr>
        <w:spacing w:line="288" w:lineRule="auto" w:after="80"/>
      </w:pPr>
      <w:r>
        <w:rPr>
          <w:rFonts w:ascii="微軟正黑體" w:hAnsi="微軟正黑體"/>
          <w:sz w:val="21"/>
        </w:rPr>
        <w:t>4. 彈出判定視窗，選擇 PASS (合格放行) 或 FAIL (不合格退回)，並輸入檢驗備註。</w:t>
      </w:r>
    </w:p>
    <w:p>
      <w:pPr>
        <w:spacing w:line="288" w:lineRule="auto" w:after="80"/>
      </w:pPr>
      <w:r>
        <w:rPr>
          <w:rFonts w:ascii="微軟正黑體" w:hAnsi="微軟正黑體"/>
          <w:sz w:val="21"/>
        </w:rPr>
        <w:t>5. 輸入品管專屬授權 PIN 碼（預設為 8888，可於試算表後台自訂）。</w:t>
      </w:r>
    </w:p>
    <w:p>
      <w:pPr>
        <w:spacing w:line="288" w:lineRule="auto" w:after="80"/>
      </w:pPr>
      <w:r>
        <w:rPr>
          <w:rFonts w:ascii="微軟正黑體" w:hAnsi="微軟正黑體"/>
          <w:sz w:val="21"/>
        </w:rPr>
        <w:t>6. 點擊「確認判定並通知 Teams」，系統自動發送高質感綠色/紅色 Teams 訊息卡片至【品管主管頻道】+【送樣課室頻道】。</w:t>
      </w:r>
    </w:p>
    <w:p>
      <w:pPr>
        <w:pStyle w:val="Heading1"/>
        <w:spacing w:before="280" w:after="120"/>
      </w:pPr>
      <w:r>
        <w:rPr>
          <w:rFonts w:ascii="微軟正黑體" w:hAnsi="微軟正黑體"/>
          <w:b/>
          <w:color w:val="1E3A8A"/>
          <w:sz w:val="28"/>
        </w:rPr>
        <w:t>四、本機 PWA 模擬測試箱與管理員安全防呆機制</w:t>
      </w:r>
    </w:p>
    <w:p>
      <w:pPr>
        <w:spacing w:line="288" w:lineRule="auto" w:after="80"/>
      </w:pPr>
      <w:r>
        <w:rPr>
          <w:rFonts w:ascii="微軟正黑體" w:hAnsi="微軟正黑體"/>
          <w:sz w:val="21"/>
        </w:rPr>
        <w:t>為防止現場同仁操作時誤觸測試功能造成資料混亂，系統內建「預設隱藏」與「管理員 PIN 碼權限驗證」防呆機制：</w:t>
      </w:r>
    </w:p>
    <w:p>
      <w:pPr>
        <w:spacing w:line="288" w:lineRule="auto" w:after="80"/>
      </w:pPr>
      <w:r>
        <w:rPr>
          <w:rFonts w:ascii="微軟正黑體" w:hAnsi="微軟正黑體"/>
          <w:b/>
          <w:sz w:val="21"/>
        </w:rPr>
        <w:t>• 預設安全隱藏：</w:t>
      </w:r>
      <w:r>
        <w:rPr>
          <w:rFonts w:ascii="微軟正黑體" w:hAnsi="微軟正黑體"/>
          <w:sz w:val="21"/>
        </w:rPr>
        <w:t xml:space="preserve"> 系統開啟時「🧪 本機模擬測試箱」工具列預設 100% 隱藏，不占用畫面空間，現場同仁無誤觸風險。</w:t>
      </w:r>
    </w:p>
    <w:p>
      <w:pPr>
        <w:spacing w:line="288" w:lineRule="auto" w:after="80"/>
      </w:pPr>
      <w:r>
        <w:rPr>
          <w:rFonts w:ascii="微軟正黑體" w:hAnsi="微軟正黑體"/>
          <w:b/>
          <w:sz w:val="21"/>
        </w:rPr>
        <w:t>• 點擊解鎖管理功能：</w:t>
      </w:r>
      <w:r>
        <w:rPr>
          <w:rFonts w:ascii="微軟正黑體" w:hAnsi="微軟正黑體"/>
          <w:sz w:val="21"/>
        </w:rPr>
        <w:t xml:space="preserve"> 點擊頂部「🔒 解鎖管理功能」按鈕，彈出安全驗證對話框，輸入品管管理員 PIN 碼（預設為 8888，可於試算表後台自訂）後即可展開測試箱。</w:t>
      </w:r>
    </w:p>
    <w:p>
      <w:pPr>
        <w:spacing w:line="288" w:lineRule="auto" w:after="80"/>
      </w:pPr>
      <w:r>
        <w:rPr>
          <w:rFonts w:ascii="微軟正黑體" w:hAnsi="微軟正黑體"/>
          <w:b/>
          <w:sz w:val="21"/>
        </w:rPr>
        <w:t>• 隨時一鍵重新鎖定：</w:t>
      </w:r>
      <w:r>
        <w:rPr>
          <w:rFonts w:ascii="微軟正黑體" w:hAnsi="微軟正黑體"/>
          <w:sz w:val="21"/>
        </w:rPr>
        <w:t xml:space="preserve"> 解鎖後按鈕轉為「🔓 管理功能已解鎖 (點擊上鎖)」，測試完畢可隨時點擊按鈕或工具箱內的「🔒 鎖定隱藏」重新安全上鎖。</w:t>
      </w:r>
    </w:p>
    <w:p>
      <w:pPr>
        <w:spacing w:line="288" w:lineRule="auto" w:after="80"/>
      </w:pPr>
      <w:r>
        <w:rPr>
          <w:rFonts w:ascii="微軟正黑體" w:hAnsi="微軟正黑體"/>
          <w:b/>
          <w:sz w:val="21"/>
        </w:rPr>
        <w:t>• ⏱️ 注入逾期樣品 (&gt;2小時)：</w:t>
      </w:r>
      <w:r>
        <w:rPr>
          <w:rFonts w:ascii="微軟正黑體" w:hAnsi="微軟正黑體"/>
          <w:sz w:val="21"/>
        </w:rPr>
        <w:t xml:space="preserve"> 一鍵在看板最上方注入一筆等候 2.5 小時之樣品，即刻檢驗紅字呼吸燈逾期警示。</w:t>
      </w:r>
    </w:p>
    <w:p>
      <w:pPr>
        <w:spacing w:line="288" w:lineRule="auto" w:after="80"/>
      </w:pPr>
      <w:r>
        <w:rPr>
          <w:rFonts w:ascii="微軟正黑體" w:hAnsi="微軟正黑體"/>
          <w:b/>
          <w:sz w:val="21"/>
        </w:rPr>
        <w:t>• 🚨 執行逾期巡檢：</w:t>
      </w:r>
      <w:r>
        <w:rPr>
          <w:rFonts w:ascii="微軟正黑體" w:hAnsi="微軟正黑體"/>
          <w:sz w:val="21"/>
        </w:rPr>
        <w:t xml:space="preserve"> 手動觸發逾期巡檢，立即彈出 Teams 紅色超時警報卡片預覽視窗。</w:t>
      </w:r>
    </w:p>
    <w:p>
      <w:pPr>
        <w:spacing w:line="288" w:lineRule="auto" w:after="80"/>
      </w:pPr>
      <w:r>
        <w:rPr>
          <w:rFonts w:ascii="微軟正黑體" w:hAnsi="微軟正黑體"/>
          <w:b/>
          <w:sz w:val="21"/>
        </w:rPr>
        <w:t>• ⚙️ Teams Webhook 設定與卡片測試：</w:t>
      </w:r>
      <w:r>
        <w:rPr>
          <w:rFonts w:ascii="微軟正黑體" w:hAnsi="微軟正黑體"/>
          <w:sz w:val="21"/>
        </w:rPr>
        <w:t xml:space="preserve"> 可填入真實 Teams Incoming Webhook 進行真實推播，或使用內建預覽視窗直接查看卡片排版與分流頻道。</w:t>
      </w:r>
    </w:p>
    <w:p>
      <w:pPr>
        <w:pStyle w:val="Heading1"/>
        <w:spacing w:before="280" w:after="120"/>
      </w:pPr>
      <w:r>
        <w:rPr>
          <w:rFonts w:ascii="微軟正黑體" w:hAnsi="微軟正黑體"/>
          <w:b/>
          <w:color w:val="1E3A8A"/>
          <w:sz w:val="28"/>
        </w:rPr>
        <w:t>五、PWA 獨立 App 安裝指引</w:t>
      </w:r>
    </w:p>
    <w:p>
      <w:pPr>
        <w:spacing w:line="288" w:lineRule="auto" w:after="80"/>
      </w:pPr>
      <w:r>
        <w:rPr>
          <w:rFonts w:ascii="微軟正黑體" w:hAnsi="微軟正黑體"/>
          <w:b/>
          <w:sz w:val="21"/>
        </w:rPr>
        <w:t>• 電腦端 (Windows / Mac)：</w:t>
      </w:r>
      <w:r>
        <w:rPr>
          <w:rFonts w:ascii="微軟正黑體" w:hAnsi="微軟正黑體"/>
          <w:sz w:val="21"/>
        </w:rPr>
        <w:t xml:space="preserve"> 電腦 Chrome 或 Edge 瀏覽器打開網址，點擊網址列右側之「安裝」圖示，或頂部橫幅「立即安裝」，即可將系統獨立為視窗 App。</w:t>
      </w:r>
    </w:p>
    <w:p>
      <w:pPr>
        <w:spacing w:line="288" w:lineRule="auto" w:after="80"/>
      </w:pPr>
      <w:r>
        <w:rPr>
          <w:rFonts w:ascii="微軟正黑體" w:hAnsi="微軟正黑體"/>
          <w:b/>
          <w:sz w:val="21"/>
        </w:rPr>
        <w:t>• 手機端 (Android)：</w:t>
      </w:r>
      <w:r>
        <w:rPr>
          <w:rFonts w:ascii="微軟正黑體" w:hAnsi="微軟正黑體"/>
          <w:sz w:val="21"/>
        </w:rPr>
        <w:t xml:space="preserve"> 使用 Chrome 瀏覽器打開，點擊右上角「...」-&gt;「加到主畫面」，桌面即出現專屬 App 圖示。</w:t>
      </w:r>
    </w:p>
    <w:p>
      <w:pPr>
        <w:spacing w:line="288" w:lineRule="auto" w:after="80"/>
      </w:pPr>
      <w:r>
        <w:rPr>
          <w:rFonts w:ascii="微軟正黑體" w:hAnsi="微軟正黑體"/>
          <w:b/>
          <w:sz w:val="21"/>
        </w:rPr>
        <w:t>• 手機端 (iOS Safari)：</w:t>
      </w:r>
      <w:r>
        <w:rPr>
          <w:rFonts w:ascii="微軟正黑體" w:hAnsi="微軟正黑體"/>
          <w:sz w:val="21"/>
        </w:rPr>
        <w:t xml:space="preserve"> 使用 Safari 瀏覽器打開，點擊下方「分享」按鈕 -&gt; 往下滑點選「加入主畫面」。</w:t>
      </w:r>
    </w:p>
    <w:p>
      <w:pPr>
        <w:pStyle w:val="Heading1"/>
        <w:spacing w:before="280" w:after="120"/>
      </w:pPr>
      <w:r>
        <w:rPr>
          <w:rFonts w:ascii="微軟正黑體" w:hAnsi="微軟正黑體"/>
          <w:b/>
          <w:color w:val="1E3A8A"/>
          <w:sz w:val="28"/>
        </w:rPr>
        <w:t>六、9cm × 10cm (90mm × 100mm) 標籤機專用連續列印指南</w:t>
      </w:r>
    </w:p>
    <w:p>
      <w:pPr>
        <w:spacing w:line="288" w:lineRule="auto" w:after="80"/>
      </w:pPr>
      <w:r>
        <w:rPr>
          <w:rFonts w:ascii="微軟正黑體" w:hAnsi="微軟正黑體"/>
          <w:sz w:val="21"/>
        </w:rPr>
        <w:t>針對現場與化驗室使用的標籤印表機（如 UniPrinter_D、Zebra、TSC 等），系統全面支援 9cm × 10cm 連續送樣標籤列印：</w:t>
      </w:r>
    </w:p>
    <w:p>
      <w:pPr>
        <w:spacing w:line="288" w:lineRule="auto" w:after="80"/>
      </w:pPr>
      <w:r>
        <w:rPr>
          <w:rFonts w:ascii="微軟正黑體" w:hAnsi="微軟正黑體"/>
          <w:b/>
          <w:sz w:val="21"/>
        </w:rPr>
        <w:t>1. 智慧分流與張數設定：</w:t>
      </w:r>
      <w:r>
        <w:rPr>
          <w:rFonts w:ascii="微軟正黑體" w:hAnsi="微軟正黑體"/>
          <w:sz w:val="21"/>
        </w:rPr>
        <w:t xml:space="preserve"> 點選待驗樣品右側的「列印」，系統彈出專用設定視窗，預設配置「水分/GC 1 張」+「Metal 2 張」，總計 3 張 90mm × 100mm 連續出紙。</w:t>
      </w:r>
    </w:p>
    <w:p>
      <w:pPr>
        <w:spacing w:line="288" w:lineRule="auto" w:after="80"/>
      </w:pPr>
      <w:r>
        <w:rPr>
          <w:rFonts w:ascii="微軟正黑體" w:hAnsi="微軟正黑體"/>
          <w:b/>
          <w:sz w:val="21"/>
        </w:rPr>
        <w:t>2. 水分 &amp; GC 專用標籤 (1/3)：</w:t>
      </w:r>
      <w:r>
        <w:rPr>
          <w:rFonts w:ascii="微軟正黑體" w:hAnsi="微軟正黑體"/>
          <w:sz w:val="21"/>
        </w:rPr>
        <w:t xml:space="preserve"> 包含檢驗單號、槽號、車牌、送樣人員與時間，並附帶【Karl Fischer 水分 ppm】與【GC 純度 %】手寫記錄欄位。</w:t>
      </w:r>
    </w:p>
    <w:p>
      <w:pPr>
        <w:spacing w:line="288" w:lineRule="auto" w:after="80"/>
      </w:pPr>
      <w:r>
        <w:rPr>
          <w:rFonts w:ascii="微軟正黑體" w:hAnsi="微軟正黑體"/>
          <w:b/>
          <w:sz w:val="21"/>
        </w:rPr>
        <w:t>3. Metal 金屬離子專用標籤 (2/3 與 3/3)：</w:t>
      </w:r>
      <w:r>
        <w:rPr>
          <w:rFonts w:ascii="微軟正黑體" w:hAnsi="微軟正黑體"/>
          <w:sz w:val="21"/>
        </w:rPr>
        <w:t xml:space="preserve"> 自動分流為【瓶 1 (分析正樣)】與【瓶 2 (留樣存查 / 複測備用)】，並附帶【ICP-MS 案號】與樣品性質勾選欄。</w:t>
      </w:r>
    </w:p>
    <w:p>
      <w:pPr>
        <w:spacing w:line="288" w:lineRule="auto" w:after="80"/>
      </w:pPr>
      <w:r>
        <w:rPr>
          <w:rFonts w:ascii="微軟正黑體" w:hAnsi="微軟正黑體"/>
          <w:b/>
          <w:sz w:val="21"/>
        </w:rPr>
        <w:t>4. 免調設定、滿版套印：</w:t>
      </w:r>
      <w:r>
        <w:rPr>
          <w:rFonts w:ascii="微軟正黑體" w:hAnsi="微軟正黑體"/>
          <w:sz w:val="21"/>
        </w:rPr>
        <w:t xml:space="preserve"> 標籤內建 CSS Paged Media `@page { size: 90mm 100mm; margin: 0; }` 規格，標籤機會自動滿版貼合 9cm × 10cm 貼紙，杜絕縮放至 A4 左上角問題。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