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出貨排程管理系統數位化改善提案（含未來 AI 擴展藍圖）</w:t>
      </w:r>
    </w:p>
    <w:p>
      <w:r>
        <w:t>提案單位：電子課</w:t>
      </w:r>
    </w:p>
    <w:p>
      <w:r>
        <w:t>提案日期：2026/08/29</w:t>
      </w:r>
    </w:p>
    <w:p>
      <w:r>
        <w:t>系統名稱：IPA HQ 出貨排程管理系統</w:t>
      </w:r>
    </w:p>
    <w:p>
      <w:r>
        <w:t>系統網址：https://tank.shinychem.com.tw</w:t>
      </w:r>
    </w:p>
    <w:p>
      <w:pPr>
        <w:pStyle w:val="Heading1"/>
      </w:pPr>
      <w:r>
        <w:t>一、現況痛點與耗時分析（業務視角）</w:t>
      </w:r>
    </w:p>
    <w:p>
      <w:r>
        <w:t>電子課每天持續出貨，過去業務人員在處理排程與單據時，面臨大量重複性且高耗時的人工作業：</w:t>
      </w:r>
    </w:p>
    <w:p>
      <w:pPr>
        <w:pStyle w:val="ListBullet"/>
      </w:pPr>
      <w:r>
        <w:t>1. 台積電三合一單手工作業（過去每筆需 5 分鐘）：</w:t>
      </w:r>
    </w:p>
    <w:p>
      <w:pPr>
        <w:pStyle w:val="ListBullet2"/>
      </w:pPr>
      <w:r>
        <w:t>每次出貨均需手動開啟 Excel 範本，自行輸入批號、槽車號。</w:t>
      </w:r>
    </w:p>
    <w:p>
      <w:pPr>
        <w:pStyle w:val="ListBullet2"/>
      </w:pPr>
      <w:r>
        <w:t>需人工翻查並核對 9 碼的「地點代號」，若輸入錯誤將導致現場無法順利入廠。</w:t>
      </w:r>
    </w:p>
    <w:p>
      <w:pPr>
        <w:pStyle w:val="ListBullet2"/>
      </w:pPr>
      <w:r>
        <w:t>無自動化支援前，每張單據的製作、查核與列印，平均耗時約 5 分鐘，極易發生筆誤與重工。</w:t>
      </w:r>
    </w:p>
    <w:p>
      <w:pPr>
        <w:pStyle w:val="ListBullet"/>
      </w:pPr>
      <w:r>
        <w:t>2. CoA 檢驗報告手動比對與登錄（現行每筆需 3 分鐘）：</w:t>
      </w:r>
    </w:p>
    <w:p>
      <w:pPr>
        <w:pStyle w:val="ListBullet2"/>
      </w:pPr>
      <w:r>
        <w:t>目前人員必須一筆一筆慢慢去下載 CoA 圖檔。</w:t>
      </w:r>
    </w:p>
    <w:p>
      <w:pPr>
        <w:pStyle w:val="ListBullet2"/>
      </w:pPr>
      <w:r>
        <w:t>接著用肉眼比對、手動複製，再將檢驗數據 K 上系統或單據。</w:t>
      </w:r>
    </w:p>
    <w:p>
      <w:pPr>
        <w:pStyle w:val="ListBullet2"/>
      </w:pPr>
      <w:r>
        <w:t>過程繁瑣且容易因為疲勞產生 Key-in 錯誤。</w:t>
      </w:r>
    </w:p>
    <w:p>
      <w:pPr>
        <w:pStyle w:val="Heading1"/>
      </w:pPr>
      <w:r>
        <w:t>二、改善內容與系統功能</w:t>
      </w:r>
    </w:p>
    <w:p>
      <w:r>
        <w:t>為解決上述痛點，本次已完成第一階段系統上線，並針對第二階段提出 AI 擴展規劃：</w:t>
      </w:r>
    </w:p>
    <w:p>
      <w:pPr>
        <w:pStyle w:val="Heading2"/>
      </w:pPr>
      <w:r>
        <w:t>第一階段：台積電三合一單「一鍵自動生成」（已上線）</w:t>
      </w:r>
    </w:p>
    <w:p>
      <w:pPr>
        <w:pStyle w:val="ListBullet"/>
      </w:pPr>
      <w:r>
        <w:t>智慧辨識：系統自動辨識台積電訂單，直接在介面顯示下載按鈕。</w:t>
      </w:r>
    </w:p>
    <w:p>
      <w:pPr>
        <w:pStyle w:val="ListBullet"/>
      </w:pPr>
      <w:r>
        <w:t>自動容錯查表：後台內建比對邏輯，免除人工翻閱對照表，精準抓出台積電廠區代號。</w:t>
      </w:r>
    </w:p>
    <w:p>
      <w:pPr>
        <w:pStyle w:val="ListBullet"/>
      </w:pPr>
      <w:r>
        <w:t>一鍵生成與命名：點擊後自動合成批號、槽車號與專屬 QR Code，並嚴格依照規範自動命名（如：2026.8.29. 20P1_S187_台積電槽車barcode三合一單.xlsx），達成「零秒製單」。</w:t>
      </w:r>
    </w:p>
    <w:p>
      <w:pPr>
        <w:pStyle w:val="Heading2"/>
      </w:pPr>
      <w:r>
        <w:t>第二階段藍圖：導入 OCR 技術自動判讀 CoA（建議未來新增）</w:t>
      </w:r>
    </w:p>
    <w:p>
      <w:pPr>
        <w:pStyle w:val="ListBullet"/>
      </w:pPr>
      <w:r>
        <w:t>建議系統未來整合 OCR（光學字元辨識）功能，自動讀取並解析 CoA 圖檔內容。</w:t>
      </w:r>
    </w:p>
    <w:p>
      <w:pPr>
        <w:pStyle w:val="ListBullet"/>
      </w:pPr>
      <w:r>
        <w:t>自動採檢與驗證：系統自動將擷取到的數據寫入對應欄位，不再需要人工一筆一筆下載、複製、打字，徹底消除這段純勞力密集的工作。</w:t>
      </w:r>
    </w:p>
    <w:p>
      <w:pPr>
        <w:pStyle w:val="Heading1"/>
      </w:pPr>
      <w:r>
        <w:t>三、具體量化效益評估（以每日 50 筆出貨為基準）</w:t>
      </w:r>
    </w:p>
    <w:p>
      <w:r>
        <w:t>由於出貨作業為每日進行（以每月 30 天，全年 365 天計算），透過系統自動化將產生非常可觀的時間複利效益。</w:t>
      </w:r>
    </w:p>
    <w:p>
      <w:pPr>
        <w:pStyle w:val="Heading2"/>
      </w:pPr>
      <w:r>
        <w:t>1. 單項作業節省時間估算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自動化項目</w:t>
            </w:r>
          </w:p>
        </w:tc>
        <w:tc>
          <w:tcPr>
            <w:tcW w:type="dxa" w:w="2160"/>
          </w:tcPr>
          <w:p>
            <w:r>
              <w:t>改善前（純人工）</w:t>
            </w:r>
          </w:p>
        </w:tc>
        <w:tc>
          <w:tcPr>
            <w:tcW w:type="dxa" w:w="2160"/>
          </w:tcPr>
          <w:p>
            <w:r>
              <w:t>改善後（系統/AI）</w:t>
            </w:r>
          </w:p>
        </w:tc>
        <w:tc>
          <w:tcPr>
            <w:tcW w:type="dxa" w:w="2160"/>
          </w:tcPr>
          <w:p>
            <w:r>
              <w:t>每筆省下時間</w:t>
            </w:r>
          </w:p>
        </w:tc>
      </w:tr>
      <w:tr>
        <w:tc>
          <w:tcPr>
            <w:tcW w:type="dxa" w:w="2160"/>
          </w:tcPr>
          <w:p>
            <w:r>
              <w:t>三合一單產製</w:t>
            </w:r>
          </w:p>
        </w:tc>
        <w:tc>
          <w:tcPr>
            <w:tcW w:type="dxa" w:w="2160"/>
          </w:tcPr>
          <w:p>
            <w:r>
              <w:t>5 分鐘 / 筆</w:t>
            </w:r>
          </w:p>
        </w:tc>
        <w:tc>
          <w:tcPr>
            <w:tcW w:type="dxa" w:w="2160"/>
          </w:tcPr>
          <w:p>
            <w:r>
              <w:t>3 秒 / 筆</w:t>
            </w:r>
          </w:p>
        </w:tc>
        <w:tc>
          <w:tcPr>
            <w:tcW w:type="dxa" w:w="2160"/>
          </w:tcPr>
          <w:p>
            <w:r>
              <w:t>約 5 分鐘</w:t>
            </w:r>
          </w:p>
        </w:tc>
      </w:tr>
      <w:tr>
        <w:tc>
          <w:tcPr>
            <w:tcW w:type="dxa" w:w="2160"/>
          </w:tcPr>
          <w:p>
            <w:r>
              <w:t>CoA OCR 判讀登錄</w:t>
            </w:r>
          </w:p>
        </w:tc>
        <w:tc>
          <w:tcPr>
            <w:tcW w:type="dxa" w:w="2160"/>
          </w:tcPr>
          <w:p>
            <w:r>
              <w:t>3 分鐘 / 筆</w:t>
            </w:r>
          </w:p>
        </w:tc>
        <w:tc>
          <w:tcPr>
            <w:tcW w:type="dxa" w:w="2160"/>
          </w:tcPr>
          <w:p>
            <w:r>
              <w:t>自動帶入</w:t>
            </w:r>
          </w:p>
        </w:tc>
        <w:tc>
          <w:tcPr>
            <w:tcW w:type="dxa" w:w="2160"/>
          </w:tcPr>
          <w:p>
            <w:r>
              <w:t>約 3 分鐘</w:t>
            </w:r>
          </w:p>
        </w:tc>
      </w:tr>
      <w:tr>
        <w:tc>
          <w:tcPr>
            <w:tcW w:type="dxa" w:w="2160"/>
          </w:tcPr>
          <w:p>
            <w:r>
              <w:t>合計</w:t>
            </w:r>
          </w:p>
        </w:tc>
        <w:tc>
          <w:tcPr>
            <w:tcW w:type="dxa" w:w="2160"/>
          </w:tcPr>
          <w:p>
            <w:r>
              <w:t>8 分鐘 / 筆</w:t>
            </w:r>
          </w:p>
        </w:tc>
        <w:tc>
          <w:tcPr>
            <w:tcW w:type="dxa" w:w="2160"/>
          </w:tcPr>
          <w:p>
            <w:r>
              <w:t>幾乎為 0</w:t>
            </w:r>
          </w:p>
        </w:tc>
        <w:tc>
          <w:tcPr>
            <w:tcW w:type="dxa" w:w="2160"/>
          </w:tcPr>
          <w:p>
            <w:r>
              <w:t>8 分鐘 / 筆</w:t>
            </w:r>
          </w:p>
        </w:tc>
      </w:tr>
    </w:tbl>
    <w:p>
      <w:pPr>
        <w:pStyle w:val="Heading2"/>
      </w:pPr>
      <w:r>
        <w:t>2. 整體時間與人力成本節省（量化放大）</w:t>
      </w:r>
    </w:p>
    <w:p>
      <w:r>
        <w:t>若以每天 50 筆常態出貨量計算，自動化帶來的具體節省工時如下：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時間維度</w:t>
            </w:r>
          </w:p>
        </w:tc>
        <w:tc>
          <w:tcPr>
            <w:tcW w:type="dxa" w:w="2160"/>
          </w:tcPr>
          <w:p>
            <w:r>
              <w:t>三合一單自動化（現已達成）</w:t>
            </w:r>
          </w:p>
        </w:tc>
        <w:tc>
          <w:tcPr>
            <w:tcW w:type="dxa" w:w="2160"/>
          </w:tcPr>
          <w:p>
            <w:r>
              <w:t>CoA OCR 自動化（未來擴充）</w:t>
            </w:r>
          </w:p>
        </w:tc>
        <w:tc>
          <w:tcPr>
            <w:tcW w:type="dxa" w:w="2160"/>
          </w:tcPr>
          <w:p>
            <w:r>
              <w:t>兩者結合總效益</w:t>
            </w:r>
          </w:p>
        </w:tc>
      </w:tr>
      <w:tr>
        <w:tc>
          <w:tcPr>
            <w:tcW w:type="dxa" w:w="2160"/>
          </w:tcPr>
          <w:p>
            <w:r>
              <w:t>每日節省</w:t>
            </w:r>
          </w:p>
        </w:tc>
        <w:tc>
          <w:tcPr>
            <w:tcW w:type="dxa" w:w="2160"/>
          </w:tcPr>
          <w:p>
            <w:r>
              <w:t>250 分鐘（約 4.1 小時）</w:t>
            </w:r>
          </w:p>
        </w:tc>
        <w:tc>
          <w:tcPr>
            <w:tcW w:type="dxa" w:w="2160"/>
          </w:tcPr>
          <w:p>
            <w:r>
              <w:t>150 分鐘（約 2.5 小時）</w:t>
            </w:r>
          </w:p>
        </w:tc>
        <w:tc>
          <w:tcPr>
            <w:tcW w:type="dxa" w:w="2160"/>
          </w:tcPr>
          <w:p>
            <w:r>
              <w:t>400 分鐘（約 6.6 小時）</w:t>
            </w:r>
          </w:p>
        </w:tc>
      </w:tr>
      <w:tr>
        <w:tc>
          <w:tcPr>
            <w:tcW w:type="dxa" w:w="2160"/>
          </w:tcPr>
          <w:p>
            <w:r>
              <w:t>每月節省</w:t>
            </w:r>
          </w:p>
        </w:tc>
        <w:tc>
          <w:tcPr>
            <w:tcW w:type="dxa" w:w="2160"/>
          </w:tcPr>
          <w:p>
            <w:r>
              <w:t>7,500 分鐘（約 125 小時）</w:t>
            </w:r>
          </w:p>
        </w:tc>
        <w:tc>
          <w:tcPr>
            <w:tcW w:type="dxa" w:w="2160"/>
          </w:tcPr>
          <w:p>
            <w:r>
              <w:t>4,500 分鐘（約 75 小時）</w:t>
            </w:r>
          </w:p>
        </w:tc>
        <w:tc>
          <w:tcPr>
            <w:tcW w:type="dxa" w:w="2160"/>
          </w:tcPr>
          <w:p>
            <w:r>
              <w:t>12,000 分鐘（約 200 小時）</w:t>
            </w:r>
          </w:p>
        </w:tc>
      </w:tr>
      <w:tr>
        <w:tc>
          <w:tcPr>
            <w:tcW w:type="dxa" w:w="2160"/>
          </w:tcPr>
          <w:p>
            <w:r>
              <w:t>每年節省</w:t>
            </w:r>
          </w:p>
        </w:tc>
        <w:tc>
          <w:tcPr>
            <w:tcW w:type="dxa" w:w="2160"/>
          </w:tcPr>
          <w:p>
            <w:r>
              <w:t>91,250 分鐘（約 1,520 小時）</w:t>
            </w:r>
          </w:p>
        </w:tc>
        <w:tc>
          <w:tcPr>
            <w:tcW w:type="dxa" w:w="2160"/>
          </w:tcPr>
          <w:p>
            <w:r>
              <w:t>54,750 分鐘（約 912 小時）</w:t>
            </w:r>
          </w:p>
        </w:tc>
        <w:tc>
          <w:tcPr>
            <w:tcW w:type="dxa" w:w="2160"/>
          </w:tcPr>
          <w:p>
            <w:r>
              <w:t>146,000 分鐘（約 2,433 小時）</w:t>
            </w:r>
          </w:p>
        </w:tc>
      </w:tr>
    </w:tbl>
    <w:p>
      <w:pPr>
        <w:pStyle w:val="Heading1"/>
      </w:pPr>
      <w:r>
        <w:t>四、總結</w:t>
      </w:r>
    </w:p>
    <w:p>
      <w:r>
        <w:t>透過將原本「無三合一單自動化」的 5 分鐘手工作業轉為一鍵生成，單月即可為部門釋放出約 125 小時的工作量。</w:t>
      </w:r>
    </w:p>
    <w:p>
      <w:r>
        <w:t>若未來能順利推動「CoA OCR 自動判讀」的開發提案，兩者結合後，等於每個月為部門多出一位全職人員（200小時）的產能。這不僅徹底消除了單據重製與 Key-in 錯誤的隱形成本，更能讓業務人員將這每年省下的 2,400 多個小時，轉而投入於更具價值的核心業務與客戶服務上。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