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勝一化工 - 產銷計畫表 Web 系統操作手冊 (v8.0)</w:t>
      </w:r>
    </w:p>
    <w:p>
      <w:pPr>
        <w:pStyle w:val="Heading1"/>
      </w:pPr>
      <w:r>
        <w:t>1. 系統緣由與設計目標</w:t>
      </w:r>
    </w:p>
    <w:p>
      <w:r>
        <w:t>本系統專為勝一化工產銷排程設計，將 Excel「20260824產銷計畫.xlsx」全面轉化為高互動性之獨立 Web HTML 系統。</w:t>
      </w:r>
    </w:p>
    <w:p>
      <w:r>
        <w:t>具備獨立運行目錄（不與 IPA 核心程式混雜）、總表優先視圖、當月+3個月連續排程展示、記錄上次排程快照與嚴謹4個月滾動結存連動計算。</w:t>
      </w:r>
    </w:p>
    <w:p>
      <w:pPr>
        <w:pStyle w:val="Heading1"/>
      </w:pPr>
      <w:r>
        <w:t>2. 核心功能規格 (v8.0)</w:t>
      </w:r>
    </w:p>
    <w:p>
      <w:r>
        <w:t>• 📊 產銷總表（唯讀彙總）：分頁第 1 頁固定為「產銷總表」，所有數值自動即時讀取自【精餾產銷】、【初餾產銷】、【調配產銷】三張子表，總表禁止手動輸入以防公式跑位。每一品項附有分類標籤，點擊可快速跳至該分頁填報。</w:t>
      </w:r>
    </w:p>
    <w:p>
      <w:r>
        <w:t>• 🌐 當月+3個月完整並排展示：預設同時橫向展開 8月 (當月)、9月 (+1月)、10月 (+2月)、11月 (+3月) 之各期銷量、線別、日期與生產量，亦提供單月聚焦切換模式。</w:t>
      </w:r>
    </w:p>
    <w:p>
      <w:r>
        <w:t>• 📸 記錄上次排程與差異比對：提供「儲存為【上次排程】」按鈕可將當前設定存為基準快照；勾選「對比上次排程」時，自動於數量下方呈現上次數值，並以綠色 (+增產) 與紅色 (-減產) 標籤即時標示變動幅度，更可隨時一鍵「還原至上次排程」。</w:t>
      </w:r>
    </w:p>
    <w:p>
      <w:r>
        <w:t>• 🔄 嚴謹 4 個月連續滾動結存公式：</w:t>
      </w:r>
    </w:p>
    <w:p>
      <w:r>
        <w:t xml:space="preserve">    1. 8/31 結存 = 08/24期初 + 8月生產量 - 08/24~08/31銷</w:t>
      </w:r>
    </w:p>
    <w:p>
      <w:r>
        <w:t xml:space="preserve">    2. 9/30 結存 = 8/31結存 + 9月生產量 - 09/30銷</w:t>
      </w:r>
    </w:p>
    <w:p>
      <w:r>
        <w:t xml:space="preserve">    3. 10/31 結存 = 9/30結存 + 10月生產量 - 10/31銷</w:t>
      </w:r>
    </w:p>
    <w:p>
      <w:r>
        <w:t xml:space="preserve">    4. 11/30 結存 = 10/31結存 + 11月生產量 - 11/30銷</w:t>
      </w:r>
    </w:p>
    <w:p>
      <w:r>
        <w:t>• 💾 LocalStorage 自動持久化：所有修改即時儲存於本機瀏覽器，重新整理或關閉視窗不遺失。</w:t>
      </w:r>
    </w:p>
    <w:p>
      <w:r>
        <w:t>• 👁️ 隱藏無需求品項：一鍵切換過濾無庫存、無銷售且無排產之品項。</w:t>
      </w:r>
    </w:p>
    <w:p>
      <w:r>
        <w:t>• 📥 匯出 CSV 報表：一鍵匯出包含 4 個月各期生產與連續結存之完整 CSV 報表。</w:t>
      </w:r>
    </w:p>
    <w:p>
      <w:pPr>
        <w:pStyle w:val="Heading1"/>
      </w:pPr>
      <w:r>
        <w:t>3. 快速啟動方式</w:t>
      </w:r>
    </w:p>
    <w:p>
      <w:r>
        <w:t>• 方式一：直接雙擊「點我開啟產銷計畫系統.bat」，自動以預設瀏覽器開啟。</w:t>
      </w:r>
    </w:p>
    <w:p>
      <w:r>
        <w:t>• 方式二：直接以瀏覽器開啟 src/index.html 即可離線單機執行。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