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40AF"/>
          <w:sz w:val="40"/>
        </w:rPr>
        <w:t>【系統操作手冊】IPA 生產排程與進耗存整合系統 v3.1</w:t>
      </w:r>
    </w:p>
    <w:p>
      <w:pPr>
        <w:jc w:val="center"/>
      </w:pPr>
      <w:r>
        <w:rPr>
          <w:rFonts w:ascii="微軟正黑體" w:hAnsi="微軟正黑體"/>
          <w:color w:val="64748B"/>
          <w:sz w:val="20"/>
        </w:rPr>
        <w:t>版本：v3.1 (PWA 獨立 App 雙軌版) | 適用設備：Windows 電腦 / Android 手機 / iPhone / 平板</w:t>
      </w:r>
    </w:p>
    <w:p>
      <w: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一、 系統簡介與雙廠區架構</w:t>
      </w:r>
    </w:p>
    <w:p>
      <w:r>
        <w:t>本系統為「IPA 生產排程與進耗存整合系統 v3.1」，採用 React 18 與 Tailwind CSS 打造高動態響應儀表板，支援 Google Apps Script 雲端同步與 PWA 獨立離線 App 運作模式。核心劃分兩大廠區獨立運作：</w:t>
      </w:r>
    </w:p>
    <w:p>
      <w:r>
        <w:rPr>
          <w:b/>
          <w:color w:val="1E40AF"/>
        </w:rPr>
        <w:t>◆ 🏭 彰濱一廠 (共用原料池)：</w:t>
        <w:br/>
      </w:r>
      <w:r>
        <w:t>配置 5 大原料槽 (TK604A, TK604B, TK696, TK697, TK693) 納入「共用原料池 (Shared Pool)」合併扣減，並配置 TK652 下腳料槽。</w:t>
      </w:r>
    </w:p>
    <w:p>
      <w:r>
        <w:rPr>
          <w:b/>
          <w:color w:val="1E40AF"/>
        </w:rPr>
        <w:t>◆ 🏭 彰濱二廠 (獨立儲槽區)：</w:t>
        <w:br/>
      </w:r>
      <w:r>
        <w:t>配置獨立原料槽 TK617 (LG) 與 TK618 (日本) 專槽專用，並具備 TK611 (支援回吃 🔄) 與 TK613 (不可回吃 ⛔) 下腳料槽。</w:t>
      </w:r>
    </w:p>
    <w:p>
      <w:pPr>
        <w:pStyle w:val="Heading1"/>
      </w:pPr>
      <w:r>
        <w:t>二、 v3.1 重點核心功能特色</w:t>
      </w:r>
    </w:p>
    <w:p>
      <w:r>
        <w:rPr>
          <w:b/>
          <w:color w:val="0F172A"/>
        </w:rPr>
        <w:t>【🚀 二廠試開俥運轉日區間速設】</w:t>
        <w:br/>
      </w:r>
      <w:r>
        <w:t>產線可獨立設定運轉日區間 (trialStartDay ~ trialEndDay)，提供一鍵「⚡ 批次套用至二廠產線」，非運轉日製程耗用自動歸零。</w:t>
      </w:r>
    </w:p>
    <w:p>
      <w:r>
        <w:rPr>
          <w:b/>
          <w:color w:val="0F172A"/>
        </w:rPr>
        <w:t>【⚠️ 雙向臨界警示機制】</w:t>
        <w:br/>
      </w:r>
      <w:r>
        <w:t>原料槽存量低於安全存量下限 (預設 50T) 標註紅底警示；下腳料槽結存超出滿槽上限 (預設 200T) 即時觸發紅底閃爍警示。</w:t>
      </w:r>
    </w:p>
    <w:p>
      <w:r>
        <w:rPr>
          <w:b/>
          <w:color w:val="0F172A"/>
        </w:rPr>
        <w:t>【📦 雙模式試算引擎】</w:t>
        <w:br/>
      </w:r>
      <w:r>
        <w:t>支援「全月流速滿載模式 (FLOW)」與「產銷排產首日動態模式 (SALES)」切換，後者自動偵測首個有排產之日期並動態裁切顯示區間。</w:t>
      </w:r>
    </w:p>
    <w:p>
      <w:r>
        <w:rPr>
          <w:b/>
          <w:color w:val="0F172A"/>
        </w:rPr>
        <w:t>【📅 4 個月份跨月連續傳承】</w:t>
        <w:br/>
      </w:r>
      <w:r>
        <w:t>動態呈現 4 個月份預估，前月最後一日之結存餘量自動繼承為次月 1 號期初庫存。</w:t>
      </w:r>
    </w:p>
    <w:p>
      <w:r>
        <w:rPr>
          <w:b/>
          <w:color w:val="0F172A"/>
        </w:rPr>
        <w:t>【⚙️ Config 自由設定頁】</w:t>
        <w:br/>
      </w:r>
      <w:r>
        <w:t>線上免改程式碼即可動態新增/刪除產線與儲槽，即時切換共用池及回吃狀態。</w:t>
      </w:r>
    </w:p>
    <w:p>
      <w:pPr>
        <w:pStyle w:val="Heading1"/>
      </w:pPr>
      <w:r>
        <w:t>三、 三端 PWA 獨立 App 安裝指引</w:t>
      </w:r>
    </w:p>
    <w:p>
      <w:r>
        <w:t>本系統全面支援 PWA (Progressive Web App) 技術，可於電腦及行動端安裝為獨立視窗 App：</w:t>
      </w:r>
    </w:p>
    <w:p>
      <w:r>
        <w:rPr>
          <w:b/>
          <w:color w:val="0284C7"/>
        </w:rPr>
        <w:t>● 電腦端 (Windows / Mac - Chrome / Edge)：</w:t>
        <w:br/>
      </w:r>
      <w:r>
        <w:t>開啟伺服器網址後，點擊網址列右側的「安裝」圖示，或頂部橫幅「⚡ 立即安裝 App」，桌面即建立專屬獨立圖示。</w:t>
      </w:r>
    </w:p>
    <w:p>
      <w:r>
        <w:rPr>
          <w:b/>
          <w:color w:val="0284C7"/>
        </w:rPr>
        <w:t>● Android 手機 / 平板 / 現場 PDA：</w:t>
        <w:br/>
      </w:r>
      <w:r>
        <w:t>瀏覽器開啟網址後，點擊頂部智慧橫幅「立即安裝」，或由右上角功能表選擇「新增至主畫面」。</w:t>
      </w:r>
    </w:p>
    <w:p>
      <w:r>
        <w:rPr>
          <w:b/>
          <w:color w:val="0284C7"/>
        </w:rPr>
        <w:t>● iPhone / iPad (iOS Safari)：</w:t>
        <w:br/>
      </w:r>
      <w:r>
        <w:t>由 Safari 瀏覽器打開網址，點擊底部工具列中間的「分享」圖示 (向上箭頭)，滑動選單點擊「加入主畫面」即可完成。</w:t>
      </w:r>
    </w:p>
    <w:p>
      <w:pPr>
        <w:pStyle w:val="Heading1"/>
      </w:pPr>
      <w:r>
        <w:t>四、 雲端儲存、備份還原與報表匯出</w:t>
      </w:r>
    </w:p>
    <w:p>
      <w:r>
        <w:t>1. 自動儲存：所有數值異動 2 秒後自動觸發防抖儲存，同步至 Google 試算表 (ID: 1UdTuMJPW8QJ5XAP_ptWvPooEvnLHLaZcLEgYj8qlSPU)。</w:t>
        <w:br/>
        <w:t>2. 歷史快照：點擊「💾 備份存檔」可自訂名稱建立完整資料庫快照；點擊「📂 讀取」可隨時回溯還原歷史紀錄。</w:t>
        <w:br/>
        <w:t>3. Excel 報表：點擊「📥 匯出報表」即可一鍵下載帶有 UTF-8 BOM 格式之 CSV 檔案，Excel 開啟不亂碼。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