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2563EB"/>
          <w:sz w:val="40"/>
        </w:rPr>
        <w:t>【系統操作手冊】鴻勝化學 QC 檢驗即時看板系統 (PWA 雙軌版)</w:t>
      </w:r>
    </w:p>
    <w:p>
      <w:pPr>
        <w:jc w:val="center"/>
      </w:pPr>
      <w:r>
        <w:rPr>
          <w:rFonts w:ascii="微軟正黑體" w:hAnsi="微軟正黑體"/>
          <w:color w:val="64748B"/>
          <w:sz w:val="22"/>
        </w:rPr>
        <w:t>版本：v1.0 (含 T100 槽車排程智慧自動帶入) | 適用：Windows 電腦 / 平板 / Android / iOS PWA</w:t>
      </w:r>
    </w:p>
    <w:p>
      <w:pPr>
        <w:spacing w:after="240"/>
      </w:pP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一、系統簡介與核心特色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本系統為鴻勝化學專屬之 QC 樣品即時登錄、檢驗進度看板與品管放行管理系統。具備以下核心能力：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1. T100 槽車排程智慧帶入：</w:t>
      </w:r>
      <w:r>
        <w:rPr>
          <w:rFonts w:ascii="微軟正黑體" w:hAnsi="微軟正黑體"/>
          <w:sz w:val="21"/>
        </w:rPr>
        <w:t xml:space="preserve"> 系統專門鎖定《進出貨排程報表》中「槽車」分頁，自動抽取單號、品名、槽號、櫃號/車牌、數量，提供一鍵下拉選單，免手打 9 欄位。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2. PWA 雙軌獨立架構：</w:t>
      </w:r>
      <w:r>
        <w:rPr>
          <w:rFonts w:ascii="微軟正黑體" w:hAnsi="微軟正黑體"/>
          <w:sz w:val="21"/>
        </w:rPr>
        <w:t xml:space="preserve"> 支援一鍵安裝為 PWA 獨立桌面/手機 App，支援離線操作與本機/區域網路多人協作。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3. LINE 即時推播：</w:t>
      </w:r>
      <w:r>
        <w:rPr>
          <w:rFonts w:ascii="微軟正黑體" w:hAnsi="微軟正黑體"/>
          <w:sz w:val="21"/>
        </w:rPr>
        <w:t xml:space="preserve"> 當品管人員驗證合格放行時，系統自動透過 LINE Messaging API 廣播至指定群組。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4. 實體標籤列印：</w:t>
      </w:r>
      <w:r>
        <w:rPr>
          <w:rFonts w:ascii="微軟正黑體" w:hAnsi="微軟正黑體"/>
          <w:sz w:val="21"/>
        </w:rPr>
        <w:t xml:space="preserve"> 送樣時可一鍵開啟並列印標準 2 吋送樣實體標籤貼紙。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二、T100 槽車排程匯入與自動帶入操作流程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1. 打開系統看板，在表單最上方可看見綠色「🚛 T100 槽車排程」工具列。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2. 點擊下拉選單，即可看到系統已預載之今天/明天槽車排程清單（例如：[08:00] ESXM101-20260901013 | IPAUPS | TK624 | PPCU7019228）。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3. 點選目標車次，系統瞬間自動填入：出通單號、動向(出貨)、等級、品名、槽號、車牌/櫃號、數量。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4. 現場人員只需填入「送樣人員」姓名，點擊「確認提交送樣」，1 秒完成送樣登錄。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5. 【每日更新排程】：現場人員每日從 T100 匯出新排程 Excel 後，點擊「📂 匯入最新 T100 排程 Excel」，選取該檔，系統將自動鎖定「槽車」分頁並秒級刷新選單！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三、品管檢驗與放行判定流程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1. 送樣後樣品出現在左側「待驗中」看板列。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2. 品管人員完成檢驗後，點擊該筆資料右側的「判定」按鈕。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3. 彈出判定視窗，選擇 PASS (合格放行) 或 FAIL (不合格退回)，並輸入檢驗備註。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4. 輸入品管專屬授權 PIN 碼（預設為 8888，可於試算表後台自訂）。</w:t>
      </w:r>
    </w:p>
    <w:p>
      <w:pPr>
        <w:spacing w:line="288" w:lineRule="auto" w:after="80"/>
      </w:pPr>
      <w:r>
        <w:rPr>
          <w:rFonts w:ascii="微軟正黑體" w:hAnsi="微軟正黑體"/>
          <w:sz w:val="21"/>
        </w:rPr>
        <w:t>5. 點擊「確認判定」，系統自動移至右側「已檢驗完成」列表，並同步發送 LINE 放行通知。</w:t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1E3A8A"/>
          <w:sz w:val="28"/>
        </w:rPr>
        <w:t>四、PWA 獨立 App 安裝指引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電腦端 (Windows / Mac)：</w:t>
      </w:r>
      <w:r>
        <w:rPr>
          <w:rFonts w:ascii="微軟正黑體" w:hAnsi="微軟正黑體"/>
          <w:sz w:val="21"/>
        </w:rPr>
        <w:t xml:space="preserve"> 電腦 Chrome 或 Edge 瀏覽器打開網址，點擊網址列右側之「安裝」圖示，或頂部橫幅「立即安裝」，即可將系統獨立為視窗 App。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手機端 (Android)：</w:t>
      </w:r>
      <w:r>
        <w:rPr>
          <w:rFonts w:ascii="微軟正黑體" w:hAnsi="微軟正黑體"/>
          <w:sz w:val="21"/>
        </w:rPr>
        <w:t xml:space="preserve"> 使用 Chrome 瀏覽器打開，點擊右上角「...」-&gt;「加到主畫面」，桌面即出現專屬 App 圖示。</w:t>
      </w:r>
    </w:p>
    <w:p>
      <w:pPr>
        <w:spacing w:line="288" w:lineRule="auto" w:after="80"/>
      </w:pPr>
      <w:r>
        <w:rPr>
          <w:rFonts w:ascii="微軟正黑體" w:hAnsi="微軟正黑體"/>
          <w:b/>
          <w:sz w:val="21"/>
        </w:rPr>
        <w:t>• 手機端 (iOS Safari)：</w:t>
      </w:r>
      <w:r>
        <w:rPr>
          <w:rFonts w:ascii="微軟正黑體" w:hAnsi="微軟正黑體"/>
          <w:sz w:val="21"/>
        </w:rPr>
        <w:t xml:space="preserve"> 使用 Safari 瀏覽器打開，點擊下方「分享」按鈕 -&gt; 往下滑點選「加入主畫面」。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