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668C0" w14:textId="3A5A7035" w:rsidR="00A506EB" w:rsidRDefault="008074C4" w:rsidP="008074C4">
      <w:pPr>
        <w:pStyle w:val="a9"/>
        <w:numPr>
          <w:ilvl w:val="0"/>
          <w:numId w:val="1"/>
        </w:numPr>
      </w:pPr>
      <w:r>
        <w:rPr>
          <w:rFonts w:hint="eastAsia"/>
        </w:rPr>
        <w:t>解压</w:t>
      </w:r>
      <w:proofErr w:type="spellStart"/>
      <w:r>
        <w:rPr>
          <w:rFonts w:hint="eastAsia"/>
        </w:rPr>
        <w:t>RSim</w:t>
      </w:r>
      <w:proofErr w:type="spellEnd"/>
      <w:r>
        <w:rPr>
          <w:rFonts w:hint="eastAsia"/>
        </w:rPr>
        <w:t>压缩包后，注意存放在全英文路径下，并保持压缩包子文件夹相对位置不变</w:t>
      </w:r>
    </w:p>
    <w:p w14:paraId="7A04BFF1" w14:textId="4D29C333" w:rsidR="008074C4" w:rsidRDefault="008074C4" w:rsidP="008074C4">
      <w:pPr>
        <w:pStyle w:val="a9"/>
        <w:numPr>
          <w:ilvl w:val="0"/>
          <w:numId w:val="1"/>
        </w:numPr>
      </w:pPr>
      <w:r>
        <w:rPr>
          <w:rFonts w:hint="eastAsia"/>
        </w:rPr>
        <w:t>对于每个流域：替换</w:t>
      </w:r>
      <w:proofErr w:type="spellStart"/>
      <w:r w:rsidRPr="008074C4">
        <w:rPr>
          <w:rFonts w:hint="eastAsia"/>
        </w:rPr>
        <w:t>ASC_file</w:t>
      </w:r>
      <w:proofErr w:type="spellEnd"/>
      <w:r>
        <w:rPr>
          <w:rFonts w:hint="eastAsia"/>
        </w:rPr>
        <w:t>文件夹内的流域下垫面信息以及</w:t>
      </w:r>
      <w:proofErr w:type="spellStart"/>
      <w:r w:rsidRPr="008074C4">
        <w:rPr>
          <w:rFonts w:hint="eastAsia"/>
        </w:rPr>
        <w:t>Initial_state</w:t>
      </w:r>
      <w:proofErr w:type="spellEnd"/>
      <w:r>
        <w:rPr>
          <w:rFonts w:hint="eastAsia"/>
        </w:rPr>
        <w:t>内的流域雪深；</w:t>
      </w:r>
    </w:p>
    <w:p w14:paraId="19566A3A" w14:textId="5EE4E482" w:rsidR="009B6506" w:rsidRDefault="009B6506" w:rsidP="008074C4">
      <w:pPr>
        <w:pStyle w:val="a9"/>
        <w:numPr>
          <w:ilvl w:val="0"/>
          <w:numId w:val="1"/>
        </w:numPr>
      </w:pPr>
      <w:r>
        <w:rPr>
          <w:rFonts w:hint="eastAsia"/>
        </w:rPr>
        <w:t>CatID.dat用txt打开，每个流域需修改流域名，最后两行是气象数据的路径，在你们的电脑里应该是只需要修改前半部分“</w:t>
      </w:r>
      <w:r w:rsidRPr="009B6506">
        <w:rPr>
          <w:rFonts w:hint="eastAsia"/>
        </w:rPr>
        <w:t>F</w:t>
      </w:r>
      <w:r w:rsidR="001879D4">
        <w:rPr>
          <w:rFonts w:hint="eastAsia"/>
        </w:rPr>
        <w:t>：</w:t>
      </w:r>
      <w:r>
        <w:rPr>
          <w:rFonts w:hint="eastAsia"/>
        </w:rPr>
        <w:t>”</w:t>
      </w:r>
    </w:p>
    <w:p w14:paraId="270C3F78" w14:textId="470DC735" w:rsidR="009B6506" w:rsidRDefault="009B6506" w:rsidP="008074C4">
      <w:pPr>
        <w:pStyle w:val="a9"/>
        <w:numPr>
          <w:ilvl w:val="0"/>
          <w:numId w:val="1"/>
        </w:numPr>
      </w:pPr>
      <w:r>
        <w:rPr>
          <w:rFonts w:hint="eastAsia"/>
        </w:rPr>
        <w:t>Configure.dat同理txt打开，2014.1.1不动（我们把这一年当预热期），2015-2020.12.31为率定期，</w:t>
      </w:r>
      <w:r w:rsidR="00F22D9E">
        <w:rPr>
          <w:rFonts w:hint="eastAsia"/>
        </w:rPr>
        <w:t>保持参数不变，</w:t>
      </w:r>
      <w:r>
        <w:rPr>
          <w:rFonts w:hint="eastAsia"/>
        </w:rPr>
        <w:t>在验证期时，把2020.1.1这一年当预热期，2021-2024.12.31为验证期</w:t>
      </w:r>
      <w:r w:rsidR="00D908F3">
        <w:rPr>
          <w:rFonts w:hint="eastAsia"/>
        </w:rPr>
        <w:t>。此外，</w:t>
      </w:r>
      <w:r w:rsidR="00D908F3" w:rsidRPr="00D908F3">
        <w:rPr>
          <w:rFonts w:hint="eastAsia"/>
        </w:rPr>
        <w:t>initial soil moisture</w:t>
      </w:r>
      <w:r w:rsidR="00D908F3">
        <w:rPr>
          <w:rFonts w:hint="eastAsia"/>
        </w:rPr>
        <w:t>（0-10）以及</w:t>
      </w:r>
      <w:r w:rsidR="00D908F3" w:rsidRPr="00D908F3">
        <w:rPr>
          <w:rFonts w:hint="eastAsia"/>
        </w:rPr>
        <w:t>tension water coefficient</w:t>
      </w:r>
      <w:r w:rsidR="00D908F3">
        <w:rPr>
          <w:rFonts w:hint="eastAsia"/>
        </w:rPr>
        <w:t>（0-1）为可调参数，但也可以不动</w:t>
      </w:r>
    </w:p>
    <w:p w14:paraId="6297B01E" w14:textId="77E2310E" w:rsidR="008074C4" w:rsidRDefault="008074C4" w:rsidP="008074C4">
      <w:pPr>
        <w:pStyle w:val="a9"/>
        <w:numPr>
          <w:ilvl w:val="0"/>
          <w:numId w:val="1"/>
        </w:numPr>
      </w:pPr>
      <w:r w:rsidRPr="008074C4">
        <w:rPr>
          <w:rFonts w:hint="eastAsia"/>
        </w:rPr>
        <w:t>Datetime.txt</w:t>
      </w:r>
      <w:r>
        <w:rPr>
          <w:rFonts w:hint="eastAsia"/>
        </w:rPr>
        <w:t>、</w:t>
      </w:r>
      <w:r w:rsidRPr="008074C4">
        <w:rPr>
          <w:rFonts w:hint="eastAsia"/>
        </w:rPr>
        <w:t>Landcover.dat</w:t>
      </w:r>
      <w:r>
        <w:rPr>
          <w:rFonts w:hint="eastAsia"/>
        </w:rPr>
        <w:t>、</w:t>
      </w:r>
      <w:r w:rsidRPr="008074C4">
        <w:rPr>
          <w:rFonts w:hint="eastAsia"/>
        </w:rPr>
        <w:t>Soiltype.dat</w:t>
      </w:r>
      <w:r>
        <w:rPr>
          <w:rFonts w:hint="eastAsia"/>
        </w:rPr>
        <w:t>不动，5个流域都是这个</w:t>
      </w:r>
    </w:p>
    <w:p w14:paraId="76CB5129" w14:textId="24514931" w:rsidR="008074C4" w:rsidRDefault="008074C4" w:rsidP="008074C4">
      <w:pPr>
        <w:pStyle w:val="a9"/>
        <w:numPr>
          <w:ilvl w:val="0"/>
          <w:numId w:val="1"/>
        </w:numPr>
      </w:pPr>
      <w:bookmarkStart w:id="0" w:name="OLE_LINK1"/>
      <w:r w:rsidRPr="008074C4">
        <w:rPr>
          <w:rFonts w:hint="eastAsia"/>
        </w:rPr>
        <w:t>Lumpara_buhahk.txt</w:t>
      </w:r>
      <w:bookmarkEnd w:id="0"/>
      <w:r>
        <w:rPr>
          <w:rFonts w:hint="eastAsia"/>
        </w:rPr>
        <w:t>是参数信息表，每个流域都需要修改这个文件名，参数表内是按月率定的参数，用</w:t>
      </w:r>
      <w:r w:rsidR="00385997">
        <w:rPr>
          <w:rFonts w:hint="eastAsia"/>
        </w:rPr>
        <w:t>excel打开（</w:t>
      </w:r>
      <w:r w:rsidR="00385997" w:rsidRPr="008074C4">
        <w:rPr>
          <w:rFonts w:hint="eastAsia"/>
        </w:rPr>
        <w:t>Lumpara_buhahk.</w:t>
      </w:r>
      <w:r w:rsidR="00385997">
        <w:rPr>
          <w:rFonts w:hint="eastAsia"/>
        </w:rPr>
        <w:t>xlsx），</w:t>
      </w:r>
      <w:r w:rsidR="00385997" w:rsidRPr="00660D75">
        <w:rPr>
          <w:rFonts w:hint="eastAsia"/>
          <w:b/>
          <w:bCs/>
          <w:color w:val="EE0000"/>
          <w:highlight w:val="yellow"/>
        </w:rPr>
        <w:t>主要调整蒸发参数K, 地下径流CG、壤中流CI、地表径流CS、马斯京根Kech以及融雪参数KLWL。其中融雪参数越大，融雪水量越多</w:t>
      </w:r>
      <w:r w:rsidR="00385997">
        <w:rPr>
          <w:rFonts w:hint="eastAsia"/>
        </w:rPr>
        <w:t>，其他参数和新安江模型</w:t>
      </w:r>
      <w:proofErr w:type="gramStart"/>
      <w:r w:rsidR="00385997">
        <w:rPr>
          <w:rFonts w:hint="eastAsia"/>
        </w:rPr>
        <w:t>调参规律</w:t>
      </w:r>
      <w:proofErr w:type="gramEnd"/>
      <w:r w:rsidR="00385997">
        <w:rPr>
          <w:rFonts w:hint="eastAsia"/>
        </w:rPr>
        <w:t>一致。</w:t>
      </w:r>
    </w:p>
    <w:p w14:paraId="6E1C8763" w14:textId="5E3A8533" w:rsidR="00385997" w:rsidRDefault="00385997" w:rsidP="008074C4">
      <w:pPr>
        <w:pStyle w:val="a9"/>
        <w:numPr>
          <w:ilvl w:val="0"/>
          <w:numId w:val="1"/>
        </w:numPr>
      </w:pPr>
      <w:r w:rsidRPr="00385997">
        <w:rPr>
          <w:rFonts w:hint="eastAsia"/>
        </w:rPr>
        <w:t>CalSort_01.txt</w:t>
      </w:r>
      <w:r>
        <w:rPr>
          <w:rFonts w:hint="eastAsia"/>
        </w:rPr>
        <w:t>、</w:t>
      </w:r>
      <w:proofErr w:type="spellStart"/>
      <w:r>
        <w:rPr>
          <w:rFonts w:hint="eastAsia"/>
        </w:rPr>
        <w:t>Param_a.asc</w:t>
      </w:r>
      <w:proofErr w:type="spellEnd"/>
      <w:r>
        <w:rPr>
          <w:rFonts w:hint="eastAsia"/>
        </w:rPr>
        <w:t>、</w:t>
      </w:r>
      <w:proofErr w:type="spellStart"/>
      <w:r>
        <w:rPr>
          <w:rFonts w:hint="eastAsia"/>
        </w:rPr>
        <w:t>Param_I.asc</w:t>
      </w:r>
      <w:proofErr w:type="spellEnd"/>
      <w:r>
        <w:rPr>
          <w:rFonts w:hint="eastAsia"/>
        </w:rPr>
        <w:t>均需按流域替换</w:t>
      </w:r>
    </w:p>
    <w:p w14:paraId="6A8EB659" w14:textId="66BDFF53" w:rsidR="00385997" w:rsidRDefault="00385997" w:rsidP="008074C4">
      <w:pPr>
        <w:pStyle w:val="a9"/>
        <w:numPr>
          <w:ilvl w:val="0"/>
          <w:numId w:val="1"/>
        </w:numPr>
      </w:pPr>
      <w:r w:rsidRPr="00385997">
        <w:rPr>
          <w:rFonts w:hint="eastAsia"/>
        </w:rPr>
        <w:t>QH_buhahk</w:t>
      </w:r>
      <w:r>
        <w:rPr>
          <w:rFonts w:hint="eastAsia"/>
        </w:rPr>
        <w:t>.txt需根据流域替换文件名</w:t>
      </w:r>
    </w:p>
    <w:p w14:paraId="6729CC9D" w14:textId="1FF0645A" w:rsidR="00385997" w:rsidRDefault="00385997" w:rsidP="008074C4">
      <w:pPr>
        <w:pStyle w:val="a9"/>
        <w:numPr>
          <w:ilvl w:val="0"/>
          <w:numId w:val="1"/>
        </w:numPr>
      </w:pPr>
      <w:r w:rsidRPr="00385997">
        <w:rPr>
          <w:rFonts w:hint="eastAsia"/>
        </w:rPr>
        <w:t>Qobs_Station_of_Subbasin.txt</w:t>
      </w:r>
      <w:r>
        <w:rPr>
          <w:rFonts w:hint="eastAsia"/>
        </w:rPr>
        <w:t>的内容需根据流域的出口</w:t>
      </w:r>
      <w:proofErr w:type="gramStart"/>
      <w:r>
        <w:rPr>
          <w:rFonts w:hint="eastAsia"/>
        </w:rPr>
        <w:t>点信息</w:t>
      </w:r>
      <w:proofErr w:type="gramEnd"/>
      <w:r>
        <w:rPr>
          <w:rFonts w:hint="eastAsia"/>
        </w:rPr>
        <w:t>修改经纬度 注意原格式中的空格不要省</w:t>
      </w:r>
    </w:p>
    <w:p w14:paraId="02E9FF66" w14:textId="78054ACC" w:rsidR="00385997" w:rsidRDefault="00385997" w:rsidP="00385997">
      <w:pPr>
        <w:pStyle w:val="a9"/>
        <w:numPr>
          <w:ilvl w:val="0"/>
          <w:numId w:val="1"/>
        </w:numPr>
      </w:pPr>
      <w:proofErr w:type="spellStart"/>
      <w:r w:rsidRPr="000771A6">
        <w:rPr>
          <w:rFonts w:hint="eastAsia"/>
          <w:color w:val="EE0000"/>
          <w:highlight w:val="yellow"/>
        </w:rPr>
        <w:t>Hydrological_model_data</w:t>
      </w:r>
      <w:proofErr w:type="spellEnd"/>
      <w:r w:rsidRPr="000771A6">
        <w:rPr>
          <w:rFonts w:hint="eastAsia"/>
          <w:color w:val="EE0000"/>
          <w:highlight w:val="yellow"/>
        </w:rPr>
        <w:t>整</w:t>
      </w:r>
      <w:r>
        <w:rPr>
          <w:rFonts w:hint="eastAsia"/>
        </w:rPr>
        <w:t>个文件夹不用动 5个流域共用一组气象数据</w:t>
      </w:r>
    </w:p>
    <w:p w14:paraId="49C6E53A" w14:textId="09D8F69A" w:rsidR="00385997" w:rsidRDefault="00385997" w:rsidP="00385997">
      <w:pPr>
        <w:pStyle w:val="a9"/>
        <w:numPr>
          <w:ilvl w:val="0"/>
          <w:numId w:val="1"/>
        </w:numPr>
      </w:pPr>
      <w:r>
        <w:rPr>
          <w:rFonts w:hint="eastAsia"/>
        </w:rPr>
        <w:t>模拟径流结果在Output中的</w:t>
      </w:r>
      <w:r w:rsidRPr="00385997">
        <w:rPr>
          <w:rFonts w:hint="eastAsia"/>
        </w:rPr>
        <w:t>StaQSim.txt</w:t>
      </w:r>
      <w:r>
        <w:rPr>
          <w:rFonts w:hint="eastAsia"/>
        </w:rPr>
        <w:t>，注意</w:t>
      </w:r>
      <w:r w:rsidR="0086247B">
        <w:rPr>
          <w:rFonts w:hint="eastAsia"/>
        </w:rPr>
        <w:t>第三列是降雨量，第四列是融雪液态水量，第五列是历史径流（不用管，我们没放进来），最后一列是模拟径流量。</w:t>
      </w:r>
    </w:p>
    <w:p w14:paraId="07E9FB69" w14:textId="1FBE8650" w:rsidR="0086247B" w:rsidRDefault="0086247B" w:rsidP="00385997">
      <w:pPr>
        <w:pStyle w:val="a9"/>
        <w:numPr>
          <w:ilvl w:val="0"/>
          <w:numId w:val="1"/>
        </w:numPr>
        <w:rPr>
          <w:highlight w:val="yellow"/>
        </w:rPr>
      </w:pPr>
      <w:r w:rsidRPr="0086247B">
        <w:rPr>
          <w:rFonts w:hint="eastAsia"/>
          <w:highlight w:val="yellow"/>
        </w:rPr>
        <w:t>每次较好地模拟结果需保留最后一列模拟径流量以及第四列融雪量以及相应的参数，最终尽量得到</w:t>
      </w:r>
      <w:r w:rsidR="009B6506">
        <w:rPr>
          <w:rFonts w:hint="eastAsia"/>
          <w:highlight w:val="yellow"/>
        </w:rPr>
        <w:t>率定期、验证期</w:t>
      </w:r>
      <w:r w:rsidRPr="0086247B">
        <w:rPr>
          <w:rFonts w:hint="eastAsia"/>
          <w:highlight w:val="yellow"/>
        </w:rPr>
        <w:t>NSE在0.75</w:t>
      </w:r>
      <w:r>
        <w:rPr>
          <w:rFonts w:hint="eastAsia"/>
          <w:highlight w:val="yellow"/>
        </w:rPr>
        <w:t>以上</w:t>
      </w:r>
      <w:r w:rsidRPr="0086247B">
        <w:rPr>
          <w:rFonts w:hint="eastAsia"/>
          <w:highlight w:val="yellow"/>
        </w:rPr>
        <w:t>的模拟结果和相应参数</w:t>
      </w:r>
    </w:p>
    <w:p w14:paraId="2B3F2810" w14:textId="27227AE3" w:rsidR="000D5FE4" w:rsidRDefault="000D5FE4" w:rsidP="000D5FE4">
      <w:pPr>
        <w:pStyle w:val="a9"/>
        <w:numPr>
          <w:ilvl w:val="0"/>
          <w:numId w:val="1"/>
        </w:numPr>
        <w:rPr>
          <w:highlight w:val="yellow"/>
        </w:rPr>
      </w:pPr>
      <w:r>
        <w:rPr>
          <w:rFonts w:hint="eastAsia"/>
          <w:highlight w:val="yellow"/>
        </w:rPr>
        <w:t>容易报错的地方及改正</w:t>
      </w:r>
      <w:r>
        <w:rPr>
          <w:rFonts w:hint="eastAsia"/>
          <w:noProof/>
        </w:rPr>
        <w:lastRenderedPageBreak/>
        <w:drawing>
          <wp:inline distT="0" distB="0" distL="0" distR="0" wp14:anchorId="238F7773" wp14:editId="43076CB9">
            <wp:extent cx="5274310" cy="3649345"/>
            <wp:effectExtent l="0" t="0" r="2540" b="8255"/>
            <wp:docPr id="2007891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49345"/>
                    </a:xfrm>
                    <a:prstGeom prst="rect">
                      <a:avLst/>
                    </a:prstGeom>
                    <a:noFill/>
                    <a:ln>
                      <a:noFill/>
                    </a:ln>
                  </pic:spPr>
                </pic:pic>
              </a:graphicData>
            </a:graphic>
          </wp:inline>
        </w:drawing>
      </w:r>
    </w:p>
    <w:p w14:paraId="1ED60FF5" w14:textId="4E02FC75" w:rsidR="000D5FE4" w:rsidRPr="000D5FE4" w:rsidRDefault="000D5FE4" w:rsidP="000D5FE4">
      <w:pPr>
        <w:pStyle w:val="a9"/>
        <w:ind w:left="360"/>
        <w:rPr>
          <w:highlight w:val="yellow"/>
        </w:rPr>
      </w:pPr>
      <w:r>
        <w:rPr>
          <w:rFonts w:hint="eastAsia"/>
          <w:highlight w:val="yellow"/>
        </w:rPr>
        <w:t>用Excel打开</w:t>
      </w:r>
      <w:proofErr w:type="spellStart"/>
      <w:r w:rsidRPr="000D5FE4">
        <w:rPr>
          <w:rFonts w:hint="eastAsia"/>
        </w:rPr>
        <w:t>buhahk_FlowAccumulationArea.asc</w:t>
      </w:r>
      <w:proofErr w:type="spellEnd"/>
      <w:r>
        <w:rPr>
          <w:rFonts w:hint="eastAsia"/>
        </w:rPr>
        <w:t>，根据行列数定位该栅格</w:t>
      </w:r>
    </w:p>
    <w:p w14:paraId="37530C4A" w14:textId="1F8AC599" w:rsidR="0086247B" w:rsidRDefault="008A065D" w:rsidP="000D5FE4">
      <w:pPr>
        <w:jc w:val="center"/>
      </w:pPr>
      <w:r>
        <w:rPr>
          <w:noProof/>
        </w:rPr>
        <w:drawing>
          <wp:inline distT="0" distB="0" distL="0" distR="0" wp14:anchorId="29CB4C22" wp14:editId="3E4C4994">
            <wp:extent cx="5274310" cy="2446655"/>
            <wp:effectExtent l="0" t="0" r="2540" b="0"/>
            <wp:docPr id="4023158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15820" name=""/>
                    <pic:cNvPicPr/>
                  </pic:nvPicPr>
                  <pic:blipFill>
                    <a:blip r:embed="rId6"/>
                    <a:stretch>
                      <a:fillRect/>
                    </a:stretch>
                  </pic:blipFill>
                  <pic:spPr>
                    <a:xfrm>
                      <a:off x="0" y="0"/>
                      <a:ext cx="5274310" cy="2446655"/>
                    </a:xfrm>
                    <a:prstGeom prst="rect">
                      <a:avLst/>
                    </a:prstGeom>
                  </pic:spPr>
                </pic:pic>
              </a:graphicData>
            </a:graphic>
          </wp:inline>
        </w:drawing>
      </w:r>
    </w:p>
    <w:p w14:paraId="71F941C8" w14:textId="3D478BD3" w:rsidR="000D5FE4" w:rsidRDefault="000D5FE4" w:rsidP="0086247B">
      <w:r>
        <w:rPr>
          <w:rFonts w:hint="eastAsia"/>
        </w:rPr>
        <w:t>找寻附近临近栅格最大的累积汇流面积，根据最大汇流面积的行列数推算正确的行列数，在</w:t>
      </w:r>
      <w:r w:rsidRPr="00385997">
        <w:rPr>
          <w:rFonts w:hint="eastAsia"/>
        </w:rPr>
        <w:t>Qobs_Station_of_Subbasin.tx</w:t>
      </w:r>
      <w:r>
        <w:rPr>
          <w:rFonts w:hint="eastAsia"/>
        </w:rPr>
        <w:t>t填入</w:t>
      </w:r>
    </w:p>
    <w:p w14:paraId="5BCED232" w14:textId="01784B3B" w:rsidR="008A065D" w:rsidRDefault="008A065D" w:rsidP="0086247B">
      <w:r>
        <w:rPr>
          <w:noProof/>
        </w:rPr>
        <w:lastRenderedPageBreak/>
        <w:drawing>
          <wp:inline distT="0" distB="0" distL="0" distR="0" wp14:anchorId="7EEAC1BD" wp14:editId="5B315C7F">
            <wp:extent cx="5274310" cy="1964690"/>
            <wp:effectExtent l="0" t="0" r="2540" b="0"/>
            <wp:docPr id="242912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12677" name=""/>
                    <pic:cNvPicPr/>
                  </pic:nvPicPr>
                  <pic:blipFill>
                    <a:blip r:embed="rId7"/>
                    <a:stretch>
                      <a:fillRect/>
                    </a:stretch>
                  </pic:blipFill>
                  <pic:spPr>
                    <a:xfrm>
                      <a:off x="0" y="0"/>
                      <a:ext cx="5274310" cy="1964690"/>
                    </a:xfrm>
                    <a:prstGeom prst="rect">
                      <a:avLst/>
                    </a:prstGeom>
                  </pic:spPr>
                </pic:pic>
              </a:graphicData>
            </a:graphic>
          </wp:inline>
        </w:drawing>
      </w:r>
    </w:p>
    <w:p w14:paraId="378F1232" w14:textId="3CD4B694" w:rsidR="000D5FE4" w:rsidRDefault="000D5FE4" w:rsidP="0086247B">
      <w:r>
        <w:rPr>
          <w:rFonts w:hint="eastAsia"/>
        </w:rPr>
        <w:t>再跑一次 出现1 即为河道栅格 正确</w:t>
      </w:r>
    </w:p>
    <w:p w14:paraId="550ECACC" w14:textId="36880E3D" w:rsidR="000F2F37" w:rsidRDefault="000F2F37" w:rsidP="0086247B">
      <w:r>
        <w:rPr>
          <w:noProof/>
        </w:rPr>
        <w:drawing>
          <wp:inline distT="0" distB="0" distL="0" distR="0" wp14:anchorId="1C971E0B" wp14:editId="3860C2C2">
            <wp:extent cx="5274310" cy="3244850"/>
            <wp:effectExtent l="0" t="0" r="2540" b="0"/>
            <wp:docPr id="1549505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05746" name=""/>
                    <pic:cNvPicPr/>
                  </pic:nvPicPr>
                  <pic:blipFill>
                    <a:blip r:embed="rId8"/>
                    <a:stretch>
                      <a:fillRect/>
                    </a:stretch>
                  </pic:blipFill>
                  <pic:spPr>
                    <a:xfrm>
                      <a:off x="0" y="0"/>
                      <a:ext cx="5274310" cy="3244850"/>
                    </a:xfrm>
                    <a:prstGeom prst="rect">
                      <a:avLst/>
                    </a:prstGeom>
                  </pic:spPr>
                </pic:pic>
              </a:graphicData>
            </a:graphic>
          </wp:inline>
        </w:drawing>
      </w:r>
    </w:p>
    <w:sectPr w:rsidR="000F2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EB6D24"/>
    <w:multiLevelType w:val="hybridMultilevel"/>
    <w:tmpl w:val="5D0E354A"/>
    <w:lvl w:ilvl="0" w:tplc="B37899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4018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72"/>
    <w:rsid w:val="000771A6"/>
    <w:rsid w:val="000A4D23"/>
    <w:rsid w:val="000D5FE4"/>
    <w:rsid w:val="000F2F37"/>
    <w:rsid w:val="000F77C4"/>
    <w:rsid w:val="001879D4"/>
    <w:rsid w:val="00385997"/>
    <w:rsid w:val="00391BCB"/>
    <w:rsid w:val="00403B76"/>
    <w:rsid w:val="005343CD"/>
    <w:rsid w:val="005D0E72"/>
    <w:rsid w:val="00660D75"/>
    <w:rsid w:val="006F4602"/>
    <w:rsid w:val="00790472"/>
    <w:rsid w:val="007D6BE0"/>
    <w:rsid w:val="008074C4"/>
    <w:rsid w:val="0086247B"/>
    <w:rsid w:val="008A065D"/>
    <w:rsid w:val="009B6506"/>
    <w:rsid w:val="00A506EB"/>
    <w:rsid w:val="00D1618F"/>
    <w:rsid w:val="00D908F3"/>
    <w:rsid w:val="00F22D9E"/>
    <w:rsid w:val="00F31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F9AF7"/>
  <w15:chartTrackingRefBased/>
  <w15:docId w15:val="{43AC5F31-3E28-4FF2-A5C3-BA07AE1DA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D0E7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D0E7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D0E7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D0E7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D0E7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D0E7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D0E7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D0E7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D0E7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D0E7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D0E7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D0E7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D0E72"/>
    <w:rPr>
      <w:rFonts w:cstheme="majorBidi"/>
      <w:color w:val="2F5496" w:themeColor="accent1" w:themeShade="BF"/>
      <w:sz w:val="28"/>
      <w:szCs w:val="28"/>
    </w:rPr>
  </w:style>
  <w:style w:type="character" w:customStyle="1" w:styleId="50">
    <w:name w:val="标题 5 字符"/>
    <w:basedOn w:val="a0"/>
    <w:link w:val="5"/>
    <w:uiPriority w:val="9"/>
    <w:semiHidden/>
    <w:rsid w:val="005D0E72"/>
    <w:rPr>
      <w:rFonts w:cstheme="majorBidi"/>
      <w:color w:val="2F5496" w:themeColor="accent1" w:themeShade="BF"/>
      <w:sz w:val="24"/>
    </w:rPr>
  </w:style>
  <w:style w:type="character" w:customStyle="1" w:styleId="60">
    <w:name w:val="标题 6 字符"/>
    <w:basedOn w:val="a0"/>
    <w:link w:val="6"/>
    <w:uiPriority w:val="9"/>
    <w:semiHidden/>
    <w:rsid w:val="005D0E72"/>
    <w:rPr>
      <w:rFonts w:cstheme="majorBidi"/>
      <w:b/>
      <w:bCs/>
      <w:color w:val="2F5496" w:themeColor="accent1" w:themeShade="BF"/>
    </w:rPr>
  </w:style>
  <w:style w:type="character" w:customStyle="1" w:styleId="70">
    <w:name w:val="标题 7 字符"/>
    <w:basedOn w:val="a0"/>
    <w:link w:val="7"/>
    <w:uiPriority w:val="9"/>
    <w:semiHidden/>
    <w:rsid w:val="005D0E72"/>
    <w:rPr>
      <w:rFonts w:cstheme="majorBidi"/>
      <w:b/>
      <w:bCs/>
      <w:color w:val="595959" w:themeColor="text1" w:themeTint="A6"/>
    </w:rPr>
  </w:style>
  <w:style w:type="character" w:customStyle="1" w:styleId="80">
    <w:name w:val="标题 8 字符"/>
    <w:basedOn w:val="a0"/>
    <w:link w:val="8"/>
    <w:uiPriority w:val="9"/>
    <w:semiHidden/>
    <w:rsid w:val="005D0E72"/>
    <w:rPr>
      <w:rFonts w:cstheme="majorBidi"/>
      <w:color w:val="595959" w:themeColor="text1" w:themeTint="A6"/>
    </w:rPr>
  </w:style>
  <w:style w:type="character" w:customStyle="1" w:styleId="90">
    <w:name w:val="标题 9 字符"/>
    <w:basedOn w:val="a0"/>
    <w:link w:val="9"/>
    <w:uiPriority w:val="9"/>
    <w:semiHidden/>
    <w:rsid w:val="005D0E72"/>
    <w:rPr>
      <w:rFonts w:eastAsiaTheme="majorEastAsia" w:cstheme="majorBidi"/>
      <w:color w:val="595959" w:themeColor="text1" w:themeTint="A6"/>
    </w:rPr>
  </w:style>
  <w:style w:type="paragraph" w:styleId="a3">
    <w:name w:val="Title"/>
    <w:basedOn w:val="a"/>
    <w:next w:val="a"/>
    <w:link w:val="a4"/>
    <w:uiPriority w:val="10"/>
    <w:qFormat/>
    <w:rsid w:val="005D0E7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D0E7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E7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D0E7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0E72"/>
    <w:pPr>
      <w:spacing w:before="160"/>
      <w:jc w:val="center"/>
    </w:pPr>
    <w:rPr>
      <w:i/>
      <w:iCs/>
      <w:color w:val="404040" w:themeColor="text1" w:themeTint="BF"/>
    </w:rPr>
  </w:style>
  <w:style w:type="character" w:customStyle="1" w:styleId="a8">
    <w:name w:val="引用 字符"/>
    <w:basedOn w:val="a0"/>
    <w:link w:val="a7"/>
    <w:uiPriority w:val="29"/>
    <w:rsid w:val="005D0E72"/>
    <w:rPr>
      <w:i/>
      <w:iCs/>
      <w:color w:val="404040" w:themeColor="text1" w:themeTint="BF"/>
    </w:rPr>
  </w:style>
  <w:style w:type="paragraph" w:styleId="a9">
    <w:name w:val="List Paragraph"/>
    <w:basedOn w:val="a"/>
    <w:uiPriority w:val="34"/>
    <w:qFormat/>
    <w:rsid w:val="005D0E72"/>
    <w:pPr>
      <w:ind w:left="720"/>
      <w:contextualSpacing/>
    </w:pPr>
  </w:style>
  <w:style w:type="character" w:styleId="aa">
    <w:name w:val="Intense Emphasis"/>
    <w:basedOn w:val="a0"/>
    <w:uiPriority w:val="21"/>
    <w:qFormat/>
    <w:rsid w:val="005D0E72"/>
    <w:rPr>
      <w:i/>
      <w:iCs/>
      <w:color w:val="2F5496" w:themeColor="accent1" w:themeShade="BF"/>
    </w:rPr>
  </w:style>
  <w:style w:type="paragraph" w:styleId="ab">
    <w:name w:val="Intense Quote"/>
    <w:basedOn w:val="a"/>
    <w:next w:val="a"/>
    <w:link w:val="ac"/>
    <w:uiPriority w:val="30"/>
    <w:qFormat/>
    <w:rsid w:val="005D0E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D0E72"/>
    <w:rPr>
      <w:i/>
      <w:iCs/>
      <w:color w:val="2F5496" w:themeColor="accent1" w:themeShade="BF"/>
    </w:rPr>
  </w:style>
  <w:style w:type="character" w:styleId="ad">
    <w:name w:val="Intense Reference"/>
    <w:basedOn w:val="a0"/>
    <w:uiPriority w:val="32"/>
    <w:qFormat/>
    <w:rsid w:val="005D0E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浅川 罗</dc:creator>
  <cp:keywords/>
  <dc:description/>
  <cp:lastModifiedBy>Huaixuan Shi</cp:lastModifiedBy>
  <cp:revision>14</cp:revision>
  <dcterms:created xsi:type="dcterms:W3CDTF">2025-07-28T03:30:00Z</dcterms:created>
  <dcterms:modified xsi:type="dcterms:W3CDTF">2025-07-28T13:02:00Z</dcterms:modified>
</cp:coreProperties>
</file>