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5D01" w14:textId="77777777" w:rsidR="00BB25C1" w:rsidRDefault="00BB25C1">
      <w:pPr>
        <w:rPr>
          <w:rFonts w:hint="eastAsia"/>
        </w:rPr>
      </w:pPr>
    </w:p>
    <w:p w14:paraId="0691BF2A" w14:textId="77777777" w:rsidR="00BB25C1" w:rsidRDefault="00BB25C1">
      <w:pPr>
        <w:rPr>
          <w:rFonts w:hint="eastAsia"/>
        </w:rPr>
      </w:pPr>
    </w:p>
    <w:p w14:paraId="205F72E5" w14:textId="77777777" w:rsidR="00BB25C1" w:rsidRDefault="00BB25C1">
      <w:pPr>
        <w:rPr>
          <w:rFonts w:hint="eastAsia"/>
        </w:rPr>
      </w:pPr>
    </w:p>
    <w:p w14:paraId="08C77D5B" w14:textId="77777777" w:rsidR="00BB25C1" w:rsidRDefault="00BB25C1">
      <w:pPr>
        <w:rPr>
          <w:rFonts w:hint="eastAsia"/>
        </w:rPr>
      </w:pPr>
    </w:p>
    <w:p w14:paraId="6820CE71" w14:textId="77777777" w:rsidR="00BB25C1" w:rsidRDefault="00BB25C1">
      <w:pPr>
        <w:rPr>
          <w:rFonts w:hint="eastAsia"/>
        </w:rPr>
      </w:pPr>
    </w:p>
    <w:p w14:paraId="4D9CC2B4" w14:textId="77777777" w:rsidR="00BB25C1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A5F"/>
          <w:sz w:val="60"/>
          <w:lang w:eastAsia="zh-CN"/>
        </w:rPr>
        <w:t>硬拉辅助检测系统</w:t>
      </w:r>
    </w:p>
    <w:p w14:paraId="11E664AF" w14:textId="77777777" w:rsidR="00BB25C1" w:rsidRDefault="00000000">
      <w:pPr>
        <w:spacing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333333"/>
          <w:sz w:val="44"/>
          <w:lang w:eastAsia="zh-CN"/>
        </w:rPr>
        <w:t>作品说明文档</w:t>
      </w:r>
    </w:p>
    <w:p w14:paraId="4EB159A0" w14:textId="77777777" w:rsidR="00BB25C1" w:rsidRDefault="00BB25C1">
      <w:pPr>
        <w:pBdr>
          <w:bottom w:val="single" w:sz="8" w:space="1" w:color="1F3A5F"/>
        </w:pBdr>
        <w:jc w:val="center"/>
        <w:rPr>
          <w:rFonts w:hint="eastAsia"/>
          <w:lang w:eastAsia="zh-CN"/>
        </w:rPr>
      </w:pPr>
    </w:p>
    <w:p w14:paraId="04C836FB" w14:textId="77777777" w:rsidR="00BB25C1" w:rsidRDefault="00BB25C1">
      <w:pPr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443"/>
      </w:tblGrid>
      <w:tr w:rsidR="00BB25C1" w14:paraId="0E6A9658" w14:textId="77777777">
        <w:trPr>
          <w:jc w:val="center"/>
        </w:trPr>
        <w:tc>
          <w:tcPr>
            <w:tcW w:w="2041" w:type="dxa"/>
          </w:tcPr>
          <w:p w14:paraId="0FF1E539" w14:textId="77777777" w:rsidR="00BB25C1" w:rsidRDefault="00000000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2"/>
              </w:rPr>
              <w:t>文档版本：</w:t>
            </w:r>
          </w:p>
        </w:tc>
        <w:tc>
          <w:tcPr>
            <w:tcW w:w="5443" w:type="dxa"/>
          </w:tcPr>
          <w:p w14:paraId="4DF36B5C" w14:textId="77777777" w:rsidR="00BB25C1" w:rsidRDefault="00000000">
            <w:pPr>
              <w:rPr>
                <w:rFonts w:hint="eastAsia"/>
              </w:rPr>
            </w:pPr>
            <w:r>
              <w:rPr>
                <w:sz w:val="22"/>
              </w:rPr>
              <w:t>1.0</w:t>
            </w:r>
          </w:p>
        </w:tc>
      </w:tr>
      <w:tr w:rsidR="00BB25C1" w14:paraId="49231540" w14:textId="77777777">
        <w:trPr>
          <w:jc w:val="center"/>
        </w:trPr>
        <w:tc>
          <w:tcPr>
            <w:tcW w:w="2041" w:type="dxa"/>
          </w:tcPr>
          <w:p w14:paraId="2A16735B" w14:textId="77777777" w:rsidR="00BB25C1" w:rsidRDefault="00000000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2"/>
              </w:rPr>
              <w:t>应用版本：</w:t>
            </w:r>
          </w:p>
        </w:tc>
        <w:tc>
          <w:tcPr>
            <w:tcW w:w="5443" w:type="dxa"/>
          </w:tcPr>
          <w:p w14:paraId="3A54252D" w14:textId="77777777" w:rsidR="00BB25C1" w:rsidRDefault="00000000">
            <w:pPr>
              <w:rPr>
                <w:rFonts w:hint="eastAsia"/>
              </w:rPr>
            </w:pPr>
            <w:r>
              <w:rPr>
                <w:sz w:val="22"/>
              </w:rPr>
              <w:t>1.1.1</w:t>
            </w:r>
          </w:p>
        </w:tc>
      </w:tr>
      <w:tr w:rsidR="00BB25C1" w14:paraId="35B2C6CD" w14:textId="77777777">
        <w:trPr>
          <w:jc w:val="center"/>
        </w:trPr>
        <w:tc>
          <w:tcPr>
            <w:tcW w:w="2041" w:type="dxa"/>
          </w:tcPr>
          <w:p w14:paraId="57C8914B" w14:textId="77777777" w:rsidR="00BB25C1" w:rsidRDefault="00000000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2"/>
              </w:rPr>
              <w:t>编写方：</w:t>
            </w:r>
          </w:p>
        </w:tc>
        <w:tc>
          <w:tcPr>
            <w:tcW w:w="5443" w:type="dxa"/>
          </w:tcPr>
          <w:p w14:paraId="447ACA61" w14:textId="6EC3870A" w:rsidR="00BB25C1" w:rsidRDefault="001313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MYGO</w:t>
            </w:r>
          </w:p>
        </w:tc>
      </w:tr>
      <w:tr w:rsidR="00BB25C1" w14:paraId="37F9E9A8" w14:textId="77777777">
        <w:trPr>
          <w:jc w:val="center"/>
        </w:trPr>
        <w:tc>
          <w:tcPr>
            <w:tcW w:w="2041" w:type="dxa"/>
          </w:tcPr>
          <w:p w14:paraId="26817EF7" w14:textId="77777777" w:rsidR="00BB25C1" w:rsidRDefault="00000000">
            <w:pPr>
              <w:jc w:val="right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2"/>
              </w:rPr>
              <w:t>适用范围：</w:t>
            </w:r>
          </w:p>
        </w:tc>
        <w:tc>
          <w:tcPr>
            <w:tcW w:w="5443" w:type="dxa"/>
          </w:tcPr>
          <w:p w14:paraId="50F09110" w14:textId="77777777" w:rsidR="00BB25C1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Windows 10/11 x64、传统杠铃硬拉、初学者练习辅助</w:t>
            </w:r>
          </w:p>
        </w:tc>
      </w:tr>
    </w:tbl>
    <w:p w14:paraId="09859984" w14:textId="77777777" w:rsidR="00BB25C1" w:rsidRDefault="00BB25C1">
      <w:pPr>
        <w:rPr>
          <w:rFonts w:hint="eastAsia"/>
          <w:lang w:eastAsia="zh-CN"/>
        </w:rPr>
      </w:pPr>
    </w:p>
    <w:p w14:paraId="655F1B5E" w14:textId="77777777" w:rsidR="00BB25C1" w:rsidRDefault="00BB25C1">
      <w:pPr>
        <w:rPr>
          <w:rFonts w:hint="eastAsia"/>
          <w:lang w:eastAsia="zh-CN"/>
        </w:rPr>
      </w:pPr>
    </w:p>
    <w:p w14:paraId="0CA9CAC1" w14:textId="77777777" w:rsidR="00BB25C1" w:rsidRDefault="00000000">
      <w:pPr>
        <w:jc w:val="center"/>
        <w:rPr>
          <w:rFonts w:hint="eastAsia"/>
          <w:lang w:eastAsia="zh-CN"/>
        </w:rPr>
      </w:pPr>
      <w:r>
        <w:rPr>
          <w:i/>
          <w:color w:val="666666"/>
          <w:sz w:val="20"/>
          <w:lang w:eastAsia="zh-CN"/>
        </w:rPr>
        <w:t>本文件为作品说明与验证状态记录，不构成训练处方、医学建议或安全结论。</w:t>
      </w:r>
    </w:p>
    <w:p w14:paraId="68D40D47" w14:textId="77777777" w:rsidR="00BB25C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0E3B5B" w14:textId="77777777" w:rsidR="00BB25C1" w:rsidRDefault="00000000">
      <w:pPr>
        <w:spacing w:after="320"/>
        <w:jc w:val="center"/>
        <w:rPr>
          <w:rFonts w:hint="eastAsia"/>
        </w:rPr>
      </w:pPr>
      <w:r>
        <w:rPr>
          <w:rFonts w:ascii="黑体" w:eastAsia="黑体" w:hAnsi="黑体"/>
          <w:b/>
          <w:color w:val="1F3A5F"/>
          <w:sz w:val="40"/>
        </w:rPr>
        <w:lastRenderedPageBreak/>
        <w:t>目  录</w:t>
      </w:r>
    </w:p>
    <w:p w14:paraId="7F07CE5F" w14:textId="77777777" w:rsidR="000823AD" w:rsidRDefault="00000000">
      <w:pPr>
        <w:pStyle w:val="TOC2"/>
        <w:tabs>
          <w:tab w:val="right" w:leader="dot" w:pos="9288"/>
        </w:tabs>
        <w:rPr>
          <w:rFonts w:hint="eastAsia"/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952078" w:history="1">
        <w:r w:rsidR="000823AD" w:rsidRPr="000C3D8F">
          <w:rPr>
            <w:rStyle w:val="aff9"/>
            <w:noProof/>
          </w:rPr>
          <w:t>免责声明</w:t>
        </w:r>
        <w:r w:rsidR="000823AD">
          <w:rPr>
            <w:rFonts w:hint="eastAsia"/>
            <w:noProof/>
            <w:webHidden/>
          </w:rPr>
          <w:tab/>
        </w:r>
        <w:r w:rsidR="000823AD">
          <w:rPr>
            <w:rFonts w:hint="eastAsia"/>
            <w:noProof/>
            <w:webHidden/>
          </w:rPr>
          <w:fldChar w:fldCharType="begin"/>
        </w:r>
        <w:r w:rsidR="000823AD">
          <w:rPr>
            <w:rFonts w:hint="eastAsia"/>
            <w:noProof/>
            <w:webHidden/>
          </w:rPr>
          <w:instrText xml:space="preserve"> </w:instrText>
        </w:r>
        <w:r w:rsidR="000823AD">
          <w:rPr>
            <w:noProof/>
            <w:webHidden/>
          </w:rPr>
          <w:instrText>PAGEREF _Toc243952078 \h</w:instrText>
        </w:r>
        <w:r w:rsidR="000823AD">
          <w:rPr>
            <w:rFonts w:hint="eastAsia"/>
            <w:noProof/>
            <w:webHidden/>
          </w:rPr>
          <w:instrText xml:space="preserve"> </w:instrText>
        </w:r>
        <w:r w:rsidR="000823AD">
          <w:rPr>
            <w:rFonts w:hint="eastAsia"/>
            <w:noProof/>
            <w:webHidden/>
          </w:rPr>
        </w:r>
        <w:r w:rsidR="000823AD">
          <w:rPr>
            <w:rFonts w:hint="eastAsia"/>
            <w:noProof/>
            <w:webHidden/>
          </w:rPr>
          <w:fldChar w:fldCharType="separate"/>
        </w:r>
        <w:r w:rsidR="000823AD">
          <w:rPr>
            <w:rFonts w:hint="eastAsia"/>
            <w:noProof/>
            <w:webHidden/>
          </w:rPr>
          <w:t>4</w:t>
        </w:r>
        <w:r w:rsidR="000823AD">
          <w:rPr>
            <w:rFonts w:hint="eastAsia"/>
            <w:noProof/>
            <w:webHidden/>
          </w:rPr>
          <w:fldChar w:fldCharType="end"/>
        </w:r>
      </w:hyperlink>
    </w:p>
    <w:p w14:paraId="69851B2E" w14:textId="77777777" w:rsidR="000823AD" w:rsidRDefault="000823AD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952079" w:history="1">
        <w:r w:rsidRPr="000C3D8F">
          <w:rPr>
            <w:rStyle w:val="aff9"/>
            <w:noProof/>
          </w:rPr>
          <w:t>第一章 环境依赖说明与一键安装脚本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0998A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0" w:history="1">
        <w:r w:rsidRPr="000C3D8F">
          <w:rPr>
            <w:rStyle w:val="aff9"/>
            <w:noProof/>
          </w:rPr>
          <w:t>1.1 最终用户环境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BF1734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1" w:history="1">
        <w:r w:rsidRPr="000C3D8F">
          <w:rPr>
            <w:rStyle w:val="aff9"/>
            <w:noProof/>
          </w:rPr>
          <w:t>1.2 开发/再构建环境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9F816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2" w:history="1">
        <w:r w:rsidRPr="000C3D8F">
          <w:rPr>
            <w:rStyle w:val="aff9"/>
            <w:noProof/>
          </w:rPr>
          <w:t>1.3 一键安装脚本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DF47CD" w14:textId="77777777" w:rsidR="000823AD" w:rsidRDefault="000823AD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952083" w:history="1">
        <w:r w:rsidRPr="000C3D8F">
          <w:rPr>
            <w:rStyle w:val="aff9"/>
            <w:noProof/>
          </w:rPr>
          <w:t>第二章 部署运行步骤说明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234D9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4" w:history="1">
        <w:r w:rsidRPr="000C3D8F">
          <w:rPr>
            <w:rStyle w:val="aff9"/>
            <w:noProof/>
          </w:rPr>
          <w:t>2.1 解压即用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425D91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5" w:history="1">
        <w:r w:rsidRPr="000C3D8F">
          <w:rPr>
            <w:rStyle w:val="aff9"/>
            <w:noProof/>
          </w:rPr>
          <w:t>2.2 首次启动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0C83E0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6" w:history="1">
        <w:r w:rsidRPr="000C3D8F">
          <w:rPr>
            <w:rStyle w:val="aff9"/>
            <w:noProof/>
          </w:rPr>
          <w:t>2.3 摄像头模式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2C207B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7" w:history="1">
        <w:r w:rsidRPr="000C3D8F">
          <w:rPr>
            <w:rStyle w:val="aff9"/>
            <w:noProof/>
          </w:rPr>
          <w:t>2.4 视频导入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71567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8" w:history="1">
        <w:r w:rsidRPr="000C3D8F">
          <w:rPr>
            <w:rStyle w:val="aff9"/>
            <w:noProof/>
          </w:rPr>
          <w:t>2.5 整组报告与历史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D010A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89" w:history="1">
        <w:r w:rsidRPr="000C3D8F">
          <w:rPr>
            <w:rStyle w:val="aff9"/>
            <w:noProof/>
          </w:rPr>
          <w:t>2.6 数据、日志与隐私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8D9068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90" w:history="1">
        <w:r w:rsidRPr="000C3D8F">
          <w:rPr>
            <w:rStyle w:val="aff9"/>
            <w:noProof/>
          </w:rPr>
          <w:t>2.7 开发运行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9D354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91" w:history="1">
        <w:r w:rsidRPr="000C3D8F">
          <w:rPr>
            <w:rStyle w:val="aff9"/>
            <w:noProof/>
          </w:rPr>
          <w:t>2.8 构建打包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5D066C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92" w:history="1">
        <w:r w:rsidRPr="000C3D8F">
          <w:rPr>
            <w:rStyle w:val="aff9"/>
            <w:noProof/>
          </w:rPr>
          <w:t>2.9 运行常见问题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C2CF6" w14:textId="77777777" w:rsidR="000823AD" w:rsidRDefault="000823AD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952093" w:history="1">
        <w:r w:rsidRPr="000C3D8F">
          <w:rPr>
            <w:rStyle w:val="aff9"/>
            <w:noProof/>
          </w:rPr>
          <w:t>第三章 额外使用的开源组件说明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E59709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94" w:history="1">
        <w:r w:rsidRPr="000C3D8F">
          <w:rPr>
            <w:rStyle w:val="aff9"/>
            <w:noProof/>
          </w:rPr>
          <w:t>3.1 组件清单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DFFA8E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95" w:history="1">
        <w:r w:rsidRPr="000C3D8F">
          <w:rPr>
            <w:rStyle w:val="aff9"/>
            <w:noProof/>
          </w:rPr>
          <w:t>3.2 许可证与分发说明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9BDB9A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96" w:history="1">
        <w:r w:rsidRPr="000C3D8F">
          <w:rPr>
            <w:rStyle w:val="aff9"/>
            <w:noProof/>
          </w:rPr>
          <w:t>3.3 数据集署名与使用边界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445765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97" w:history="1">
        <w:r w:rsidRPr="000C3D8F">
          <w:rPr>
            <w:rStyle w:val="aff9"/>
            <w:noProof/>
          </w:rPr>
          <w:t>3.4 未使用的能力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D99D3A" w14:textId="77777777" w:rsidR="000823AD" w:rsidRDefault="000823AD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952098" w:history="1">
        <w:r w:rsidRPr="000C3D8F">
          <w:rPr>
            <w:rStyle w:val="aff9"/>
            <w:noProof/>
          </w:rPr>
          <w:t>第四章 码道在项目开发中的应用总结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718440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099" w:history="1">
        <w:r w:rsidRPr="000C3D8F">
          <w:rPr>
            <w:rStyle w:val="aff9"/>
            <w:noProof/>
          </w:rPr>
          <w:t>4.1 需求规格与冲突裁决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B5E59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100" w:history="1">
        <w:r w:rsidRPr="000C3D8F">
          <w:rPr>
            <w:rStyle w:val="aff9"/>
            <w:noProof/>
          </w:rPr>
          <w:t>4.2 分批增量修复而非重搭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F40AB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101" w:history="1">
        <w:r w:rsidRPr="000C3D8F">
          <w:rPr>
            <w:rStyle w:val="aff9"/>
            <w:noProof/>
          </w:rPr>
          <w:t>4.3 训练端与运行时的一致性验证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B0ACC7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102" w:history="1">
        <w:r w:rsidRPr="000C3D8F">
          <w:rPr>
            <w:rStyle w:val="aff9"/>
            <w:noProof/>
          </w:rPr>
          <w:t>4.4 用数据决定模型，而不是用叙事决定模型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E111CF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103" w:history="1">
        <w:r w:rsidRPr="000C3D8F">
          <w:rPr>
            <w:rStyle w:val="aff9"/>
            <w:noProof/>
          </w:rPr>
          <w:t>4.5 自动化验证与交付可复现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4D88F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104" w:history="1">
        <w:r w:rsidRPr="000C3D8F">
          <w:rPr>
            <w:rStyle w:val="aff9"/>
            <w:noProof/>
          </w:rPr>
          <w:t>4.6 文档与代码同步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A4E626" w14:textId="77777777" w:rsidR="000823AD" w:rsidRDefault="000823AD">
      <w:pPr>
        <w:pStyle w:val="TOC2"/>
        <w:tabs>
          <w:tab w:val="right" w:leader="dot" w:pos="9288"/>
        </w:tabs>
        <w:rPr>
          <w:rFonts w:hint="eastAsia"/>
          <w:noProof/>
        </w:rPr>
      </w:pPr>
      <w:hyperlink w:anchor="_Toc243952105" w:history="1">
        <w:r w:rsidRPr="000C3D8F">
          <w:rPr>
            <w:rStyle w:val="aff9"/>
            <w:noProof/>
          </w:rPr>
          <w:t>4.7 局限与人工复核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E37EB" w14:textId="77777777" w:rsidR="000823AD" w:rsidRDefault="000823AD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952106" w:history="1">
        <w:r w:rsidRPr="000C3D8F">
          <w:rPr>
            <w:rStyle w:val="aff9"/>
            <w:noProof/>
          </w:rPr>
          <w:t>附录 A 事实来源清单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53EC5D" w14:textId="77777777" w:rsidR="000823AD" w:rsidRDefault="000823AD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952107" w:history="1">
        <w:r w:rsidRPr="000C3D8F">
          <w:rPr>
            <w:rStyle w:val="aff9"/>
            <w:noProof/>
          </w:rPr>
          <w:t>附录 B 未实测清单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A35D1" w14:textId="3426DA3A" w:rsidR="000823AD" w:rsidRDefault="000823AD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952109" w:history="1">
        <w:r w:rsidRPr="000C3D8F">
          <w:rPr>
            <w:rStyle w:val="aff9"/>
            <w:noProof/>
          </w:rPr>
          <w:t xml:space="preserve">附录 </w:t>
        </w:r>
        <w:r>
          <w:rPr>
            <w:rStyle w:val="aff9"/>
            <w:rFonts w:hint="eastAsia"/>
            <w:noProof/>
            <w:lang w:eastAsia="zh-CN"/>
          </w:rPr>
          <w:t>C</w:t>
        </w:r>
        <w:r w:rsidRPr="000C3D8F">
          <w:rPr>
            <w:rStyle w:val="aff9"/>
            <w:noProof/>
          </w:rPr>
          <w:t xml:space="preserve"> 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F6259" w14:textId="0326439A" w:rsidR="000823AD" w:rsidRDefault="000823AD">
      <w:pPr>
        <w:pStyle w:val="TOC1"/>
        <w:tabs>
          <w:tab w:val="right" w:leader="dot" w:pos="9288"/>
        </w:tabs>
        <w:rPr>
          <w:rFonts w:hint="eastAsia"/>
          <w:noProof/>
        </w:rPr>
      </w:pPr>
      <w:hyperlink w:anchor="_Toc243952110" w:history="1">
        <w:r w:rsidRPr="000C3D8F">
          <w:rPr>
            <w:rStyle w:val="aff9"/>
            <w:noProof/>
          </w:rPr>
          <w:t xml:space="preserve">附录 </w:t>
        </w:r>
        <w:r>
          <w:rPr>
            <w:rStyle w:val="aff9"/>
            <w:rFonts w:hint="eastAsia"/>
            <w:noProof/>
            <w:lang w:eastAsia="zh-CN"/>
          </w:rPr>
          <w:t>D</w:t>
        </w:r>
        <w:r w:rsidRPr="000C3D8F">
          <w:rPr>
            <w:rStyle w:val="aff9"/>
            <w:noProof/>
          </w:rPr>
          <w:t xml:space="preserve">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_Toc243952110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DCDEDA" w14:textId="77777777" w:rsidR="00BB25C1" w:rsidRDefault="00000000">
      <w:pPr>
        <w:rPr>
          <w:rFonts w:hint="eastAsia"/>
        </w:rPr>
      </w:pPr>
      <w:r>
        <w:fldChar w:fldCharType="end"/>
      </w:r>
    </w:p>
    <w:p w14:paraId="685E27F6" w14:textId="77777777" w:rsidR="00BB25C1" w:rsidRDefault="00000000">
      <w:pPr>
        <w:spacing w:before="240"/>
        <w:rPr>
          <w:rFonts w:hint="eastAsia"/>
          <w:lang w:eastAsia="zh-CN"/>
        </w:rPr>
      </w:pPr>
      <w:r>
        <w:rPr>
          <w:sz w:val="19"/>
          <w:lang w:eastAsia="zh-CN"/>
        </w:rPr>
        <w:t>提示：目录为 Word 域，页码随排版自动更新；若以 PDF 形式分发，导出前已在 Word 中更新域。</w:t>
      </w:r>
    </w:p>
    <w:p w14:paraId="7F2FEF3D" w14:textId="77777777" w:rsidR="00BB25C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FA066C" w14:textId="77777777" w:rsidR="00BB25C1" w:rsidRDefault="00000000">
      <w:pPr>
        <w:pStyle w:val="21"/>
        <w:rPr>
          <w:lang w:eastAsia="zh-CN"/>
        </w:rPr>
      </w:pPr>
      <w:bookmarkStart w:id="0" w:name="_Toc243952078"/>
      <w:r>
        <w:rPr>
          <w:lang w:eastAsia="zh-CN"/>
        </w:rPr>
        <w:lastRenderedPageBreak/>
        <w:t>免责声明</w:t>
      </w:r>
      <w:bookmarkEnd w:id="0"/>
    </w:p>
    <w:p w14:paraId="4ED54276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本工具仅作为初学者练习辅助参考，</w:t>
      </w:r>
      <w:r>
        <w:rPr>
          <w:b/>
          <w:lang w:eastAsia="zh-CN"/>
        </w:rPr>
        <w:t>不能替代专业健身教练</w:t>
      </w:r>
      <w:r>
        <w:rPr>
          <w:lang w:eastAsia="zh-CN"/>
        </w:rPr>
        <w:t>，也不构成训练处方或医学建议。</w:t>
      </w:r>
    </w:p>
    <w:p w14:paraId="666391FD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本工具</w:t>
      </w:r>
      <w:r>
        <w:rPr>
          <w:b/>
          <w:lang w:eastAsia="zh-CN"/>
        </w:rPr>
        <w:t>不测量腰椎曲率</w:t>
      </w:r>
      <w:r>
        <w:rPr>
          <w:lang w:eastAsia="zh-CN"/>
        </w:rPr>
        <w:t>。MediaPipe 未提供沿腰椎分布的关键点，躯干倾角只表达髋—肩连线的整体方向，不能据此判断脊柱屈曲程度。</w:t>
      </w:r>
    </w:p>
    <w:p w14:paraId="14E4910C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本地动作模型的输出仅为</w:t>
      </w:r>
      <w:r>
        <w:rPr>
          <w:b/>
          <w:lang w:eastAsia="zh-CN"/>
        </w:rPr>
        <w:t>模式参考</w:t>
      </w:r>
      <w:r>
        <w:rPr>
          <w:lang w:eastAsia="zh-CN"/>
        </w:rPr>
        <w:t>（EXPERIMENTAL）。模型分三类：GB（正确）、PB（圆背）、LLK（膝过脚尖），但特征中不含脊柱曲率，PB 与 GB 在二维侧视下本就难以可靠区分；任何类别都不得读作确定性结论。</w:t>
      </w:r>
    </w:p>
    <w:p w14:paraId="1F9D2FAF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不得依据本软件判断大重量训练安全性</w:t>
      </w:r>
      <w:r>
        <w:rPr>
          <w:lang w:eastAsia="zh-CN"/>
        </w:rPr>
        <w:t>。是否加重、是否停止训练，应由训练者结合自身感受与专业指导决定。</w:t>
      </w:r>
    </w:p>
    <w:p w14:paraId="6C3B1A7F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5. 本版模型测试集 accuracy 0.492、macro-F1 0.495，</w:t>
      </w:r>
      <w:r>
        <w:rPr>
          <w:b/>
          <w:lang w:eastAsia="zh-CN"/>
        </w:rPr>
        <w:t>低于 1.1.0 的 0.550 / 0.518</w:t>
      </w:r>
      <w:r>
        <w:rPr>
          <w:lang w:eastAsia="zh-CN"/>
        </w:rPr>
        <w:t>。本文档不将本版描述为“识别更准”，也不承诺任何准确率。</w:t>
      </w:r>
    </w:p>
    <w:p w14:paraId="327476BE" w14:textId="77777777" w:rsidR="00BB25C1" w:rsidRDefault="00000000">
      <w:pPr>
        <w:pStyle w:val="1"/>
        <w:rPr>
          <w:lang w:eastAsia="zh-CN"/>
        </w:rPr>
      </w:pPr>
      <w:bookmarkStart w:id="1" w:name="_Toc243952079"/>
      <w:r>
        <w:rPr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环境依赖说明与一键安装脚本</w:t>
      </w:r>
      <w:bookmarkEnd w:id="1"/>
    </w:p>
    <w:p w14:paraId="38FC3390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本章区分两类环境：</w:t>
      </w:r>
      <w:r>
        <w:rPr>
          <w:b/>
          <w:lang w:eastAsia="zh-CN"/>
        </w:rPr>
        <w:t>最终用户环境</w:t>
      </w:r>
      <w:r>
        <w:rPr>
          <w:lang w:eastAsia="zh-CN"/>
        </w:rPr>
        <w:t>只需解压运行，</w:t>
      </w:r>
      <w:r>
        <w:rPr>
          <w:b/>
          <w:lang w:eastAsia="zh-CN"/>
        </w:rPr>
        <w:t>开发/再构建环境</w:t>
      </w:r>
      <w:r>
        <w:rPr>
          <w:lang w:eastAsia="zh-CN"/>
        </w:rPr>
        <w:t>才需要 Node.js、Python 与网络。两类环境的依赖、网络与磁盘要求不同，不应混用。</w:t>
      </w:r>
    </w:p>
    <w:p w14:paraId="3E52DB4D" w14:textId="77777777" w:rsidR="00BB25C1" w:rsidRDefault="00000000">
      <w:pPr>
        <w:pStyle w:val="21"/>
      </w:pPr>
      <w:bookmarkStart w:id="2" w:name="_Toc243952080"/>
      <w:r>
        <w:t xml:space="preserve">1.1 </w:t>
      </w:r>
      <w:r>
        <w:t>最终用户环境</w:t>
      </w:r>
      <w:bookmarkEnd w:id="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BB25C1" w14:paraId="544EE63C" w14:textId="77777777">
        <w:trPr>
          <w:tblHeader/>
          <w:jc w:val="center"/>
        </w:trPr>
        <w:tc>
          <w:tcPr>
            <w:tcW w:w="3099" w:type="dxa"/>
            <w:shd w:val="clear" w:color="auto" w:fill="E8EEF5"/>
          </w:tcPr>
          <w:p w14:paraId="0BB3F776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099" w:type="dxa"/>
            <w:shd w:val="clear" w:color="auto" w:fill="E8EEF5"/>
          </w:tcPr>
          <w:p w14:paraId="12291F38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w="3099" w:type="dxa"/>
            <w:shd w:val="clear" w:color="auto" w:fill="E8EEF5"/>
          </w:tcPr>
          <w:p w14:paraId="4E9F6768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BB25C1" w14:paraId="3D6D29B4" w14:textId="77777777">
        <w:trPr>
          <w:jc w:val="center"/>
        </w:trPr>
        <w:tc>
          <w:tcPr>
            <w:tcW w:w="3099" w:type="dxa"/>
          </w:tcPr>
          <w:p w14:paraId="71E3636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操作系统</w:t>
            </w:r>
          </w:p>
        </w:tc>
        <w:tc>
          <w:tcPr>
            <w:tcW w:w="3099" w:type="dxa"/>
          </w:tcPr>
          <w:p w14:paraId="3B68B3C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Windows 10/11 x64</w:t>
            </w:r>
          </w:p>
        </w:tc>
        <w:tc>
          <w:tcPr>
            <w:tcW w:w="3099" w:type="dxa"/>
          </w:tcPr>
          <w:p w14:paraId="3AC5482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发行包为 portable 免安装目录，不含安装器</w:t>
            </w:r>
          </w:p>
        </w:tc>
      </w:tr>
      <w:tr w:rsidR="00BB25C1" w14:paraId="7E9E8D15" w14:textId="77777777">
        <w:trPr>
          <w:jc w:val="center"/>
        </w:trPr>
        <w:tc>
          <w:tcPr>
            <w:tcW w:w="3099" w:type="dxa"/>
          </w:tcPr>
          <w:p w14:paraId="1FE5A0B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运行时</w:t>
            </w:r>
          </w:p>
        </w:tc>
        <w:tc>
          <w:tcPr>
            <w:tcW w:w="3099" w:type="dxa"/>
          </w:tcPr>
          <w:p w14:paraId="4752E9B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无需 Node.js、Python、Java 或 API Key</w:t>
            </w:r>
          </w:p>
        </w:tc>
        <w:tc>
          <w:tcPr>
            <w:tcW w:w="3099" w:type="dxa"/>
          </w:tcPr>
          <w:p w14:paraId="52DCE08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 运行时已随包提供</w:t>
            </w:r>
          </w:p>
        </w:tc>
      </w:tr>
      <w:tr w:rsidR="00BB25C1" w14:paraId="492ECF48" w14:textId="77777777">
        <w:trPr>
          <w:jc w:val="center"/>
        </w:trPr>
        <w:tc>
          <w:tcPr>
            <w:tcW w:w="3099" w:type="dxa"/>
          </w:tcPr>
          <w:p w14:paraId="23974A0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依赖</w:t>
            </w:r>
          </w:p>
        </w:tc>
        <w:tc>
          <w:tcPr>
            <w:tcW w:w="3099" w:type="dxa"/>
          </w:tcPr>
          <w:p w14:paraId="7DFEC71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无需另行下载模型或 WASM</w:t>
            </w:r>
          </w:p>
        </w:tc>
        <w:tc>
          <w:tcPr>
            <w:tcW w:w="3099" w:type="dxa"/>
          </w:tcPr>
          <w:p w14:paraId="32282561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姿态模型、动作模型、WASM 与 5 段演示样本均随包</w:t>
            </w:r>
          </w:p>
        </w:tc>
      </w:tr>
      <w:tr w:rsidR="00BB25C1" w14:paraId="7B2DA768" w14:textId="77777777">
        <w:trPr>
          <w:jc w:val="center"/>
        </w:trPr>
        <w:tc>
          <w:tcPr>
            <w:tcW w:w="3099" w:type="dxa"/>
          </w:tcPr>
          <w:p w14:paraId="23D2DD3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网络</w:t>
            </w:r>
          </w:p>
        </w:tc>
        <w:tc>
          <w:tcPr>
            <w:tcW w:w="3099" w:type="dxa"/>
          </w:tcPr>
          <w:p w14:paraId="6B7D5B9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核心功能可离线</w:t>
            </w:r>
          </w:p>
        </w:tc>
        <w:tc>
          <w:tcPr>
            <w:tcW w:w="3099" w:type="dxa"/>
          </w:tcPr>
          <w:p w14:paraId="432EF304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在线润色为可选功能；断网时回退到内置总结</w:t>
            </w:r>
          </w:p>
        </w:tc>
      </w:tr>
      <w:tr w:rsidR="00BB25C1" w14:paraId="63B665B9" w14:textId="77777777">
        <w:trPr>
          <w:jc w:val="center"/>
        </w:trPr>
        <w:tc>
          <w:tcPr>
            <w:tcW w:w="3099" w:type="dxa"/>
          </w:tcPr>
          <w:p w14:paraId="217C418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磁盘</w:t>
            </w:r>
          </w:p>
        </w:tc>
        <w:tc>
          <w:tcPr>
            <w:tcW w:w="3099" w:type="dxa"/>
          </w:tcPr>
          <w:p w14:paraId="36E9F477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解压后约 189 MB（EXE 为主）</w:t>
            </w:r>
          </w:p>
        </w:tc>
        <w:tc>
          <w:tcPr>
            <w:tcW w:w="3099" w:type="dxa"/>
          </w:tcPr>
          <w:p w14:paraId="485443B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ZIP 为 131,600,569 B（约 126 MB）</w:t>
            </w:r>
          </w:p>
        </w:tc>
      </w:tr>
      <w:tr w:rsidR="00BB25C1" w14:paraId="4EC680D9" w14:textId="77777777">
        <w:trPr>
          <w:jc w:val="center"/>
        </w:trPr>
        <w:tc>
          <w:tcPr>
            <w:tcW w:w="3099" w:type="dxa"/>
          </w:tcPr>
          <w:p w14:paraId="6769446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显示</w:t>
            </w:r>
          </w:p>
        </w:tc>
        <w:tc>
          <w:tcPr>
            <w:tcW w:w="3099" w:type="dxa"/>
          </w:tcPr>
          <w:p w14:paraId="4C72B16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建议 1366×768 及以上</w:t>
            </w:r>
          </w:p>
        </w:tc>
        <w:tc>
          <w:tcPr>
            <w:tcW w:w="3099" w:type="dxa"/>
          </w:tcPr>
          <w:p w14:paraId="670BE7BF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窗口与缩放适配尚未在目标机实测，见附录 B</w:t>
            </w:r>
          </w:p>
        </w:tc>
      </w:tr>
      <w:tr w:rsidR="00BB25C1" w14:paraId="3AE0D702" w14:textId="77777777">
        <w:trPr>
          <w:jc w:val="center"/>
        </w:trPr>
        <w:tc>
          <w:tcPr>
            <w:tcW w:w="3099" w:type="dxa"/>
          </w:tcPr>
          <w:p w14:paraId="3049E55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摄像头</w:t>
            </w:r>
          </w:p>
        </w:tc>
        <w:tc>
          <w:tcPr>
            <w:tcW w:w="3099" w:type="dxa"/>
          </w:tcPr>
          <w:p w14:paraId="1DF012A6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可选，USB 或内置摄像头</w:t>
            </w:r>
          </w:p>
        </w:tc>
        <w:tc>
          <w:tcPr>
            <w:tcW w:w="3099" w:type="dxa"/>
          </w:tcPr>
          <w:p w14:paraId="1E082E31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仅摄像头模式需要；视频导入模式不需要</w:t>
            </w:r>
          </w:p>
        </w:tc>
      </w:tr>
    </w:tbl>
    <w:p w14:paraId="5EA52CF5" w14:textId="77777777" w:rsidR="00BB25C1" w:rsidRDefault="00BB25C1">
      <w:pPr>
        <w:spacing w:after="40"/>
        <w:rPr>
          <w:rFonts w:hint="eastAsia"/>
          <w:lang w:eastAsia="zh-CN"/>
        </w:rPr>
      </w:pPr>
    </w:p>
    <w:p w14:paraId="01BAACEB" w14:textId="77777777" w:rsidR="00BB25C1" w:rsidRDefault="00000000">
      <w:pPr>
        <w:ind w:firstLine="420"/>
        <w:rPr>
          <w:rFonts w:hint="eastAsia"/>
        </w:rPr>
      </w:pPr>
      <w:r>
        <w:rPr>
          <w:b/>
        </w:rPr>
        <w:t>结论</w:t>
      </w:r>
      <w:r>
        <w:t xml:space="preserve">：最终用户拿到 </w:t>
      </w:r>
      <w:r>
        <w:rPr>
          <w:rFonts w:ascii="Consolas" w:eastAsia="Consolas" w:hAnsi="Consolas"/>
          <w:sz w:val="20"/>
        </w:rPr>
        <w:t>deadlift-assistant-1.1.1-win-x64.zip</w:t>
      </w:r>
      <w:r>
        <w:t xml:space="preserve">，解压后双击 </w:t>
      </w:r>
      <w:r>
        <w:rPr>
          <w:rFonts w:ascii="Consolas" w:eastAsia="Consolas" w:hAnsi="Consolas"/>
          <w:sz w:val="20"/>
        </w:rPr>
        <w:t>DeadliftAssistant.exe</w:t>
      </w:r>
      <w:r>
        <w:t xml:space="preserve"> 即可使用；不需要安装开发工具，也不需要联网下载模型。</w:t>
      </w:r>
    </w:p>
    <w:p w14:paraId="718854C9" w14:textId="77777777" w:rsidR="00BB25C1" w:rsidRDefault="00000000">
      <w:pPr>
        <w:pStyle w:val="21"/>
      </w:pPr>
      <w:bookmarkStart w:id="3" w:name="_Toc243952081"/>
      <w:r>
        <w:lastRenderedPageBreak/>
        <w:t xml:space="preserve">1.2 </w:t>
      </w:r>
      <w:r>
        <w:t>开发</w:t>
      </w:r>
      <w:r>
        <w:t>/</w:t>
      </w:r>
      <w:r>
        <w:t>再构建环境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BB25C1" w14:paraId="52B7D15D" w14:textId="77777777">
        <w:trPr>
          <w:tblHeader/>
          <w:jc w:val="center"/>
        </w:trPr>
        <w:tc>
          <w:tcPr>
            <w:tcW w:w="3099" w:type="dxa"/>
            <w:shd w:val="clear" w:color="auto" w:fill="E8EEF5"/>
          </w:tcPr>
          <w:p w14:paraId="1629A3AD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3099" w:type="dxa"/>
            <w:shd w:val="clear" w:color="auto" w:fill="E8EEF5"/>
          </w:tcPr>
          <w:p w14:paraId="5678E99B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实测/要求版本</w:t>
            </w:r>
          </w:p>
        </w:tc>
        <w:tc>
          <w:tcPr>
            <w:tcW w:w="3099" w:type="dxa"/>
            <w:shd w:val="clear" w:color="auto" w:fill="E8EEF5"/>
          </w:tcPr>
          <w:p w14:paraId="77A6BD44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BB25C1" w14:paraId="21C5F53E" w14:textId="77777777">
        <w:trPr>
          <w:jc w:val="center"/>
        </w:trPr>
        <w:tc>
          <w:tcPr>
            <w:tcW w:w="3099" w:type="dxa"/>
          </w:tcPr>
          <w:p w14:paraId="70E7B9C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操作系统</w:t>
            </w:r>
          </w:p>
        </w:tc>
        <w:tc>
          <w:tcPr>
            <w:tcW w:w="3099" w:type="dxa"/>
          </w:tcPr>
          <w:p w14:paraId="04CEA45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Windows 11 Pro for Workstations（实测）</w:t>
            </w:r>
          </w:p>
        </w:tc>
        <w:tc>
          <w:tcPr>
            <w:tcW w:w="3099" w:type="dxa"/>
          </w:tcPr>
          <w:p w14:paraId="06846FE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构建与测试环境</w:t>
            </w:r>
          </w:p>
        </w:tc>
      </w:tr>
      <w:tr w:rsidR="00BB25C1" w14:paraId="5EDFE74D" w14:textId="77777777">
        <w:trPr>
          <w:jc w:val="center"/>
        </w:trPr>
        <w:tc>
          <w:tcPr>
            <w:tcW w:w="3099" w:type="dxa"/>
          </w:tcPr>
          <w:p w14:paraId="425E1CD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  <w:tc>
          <w:tcPr>
            <w:tcW w:w="3099" w:type="dxa"/>
          </w:tcPr>
          <w:p w14:paraId="2F84813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v22.23.2（实测）；最低 22.x</w:t>
            </w:r>
          </w:p>
        </w:tc>
        <w:tc>
          <w:tcPr>
            <w:tcW w:w="3099" w:type="dxa"/>
          </w:tcPr>
          <w:p w14:paraId="095D645D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构建、测试、脚本运行</w:t>
            </w:r>
          </w:p>
        </w:tc>
      </w:tr>
      <w:tr w:rsidR="00BB25C1" w14:paraId="7FB5EFCC" w14:textId="77777777">
        <w:trPr>
          <w:jc w:val="center"/>
        </w:trPr>
        <w:tc>
          <w:tcPr>
            <w:tcW w:w="3099" w:type="dxa"/>
          </w:tcPr>
          <w:p w14:paraId="4EB9528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npm</w:t>
            </w:r>
          </w:p>
        </w:tc>
        <w:tc>
          <w:tcPr>
            <w:tcW w:w="3099" w:type="dxa"/>
          </w:tcPr>
          <w:p w14:paraId="36A10CC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10.9.8（实测）</w:t>
            </w:r>
          </w:p>
        </w:tc>
        <w:tc>
          <w:tcPr>
            <w:tcW w:w="3099" w:type="dxa"/>
          </w:tcPr>
          <w:p w14:paraId="5B73ACB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依赖安装</w:t>
            </w:r>
          </w:p>
        </w:tc>
      </w:tr>
      <w:tr w:rsidR="00BB25C1" w14:paraId="4DCC1B84" w14:textId="77777777">
        <w:trPr>
          <w:jc w:val="center"/>
        </w:trPr>
        <w:tc>
          <w:tcPr>
            <w:tcW w:w="3099" w:type="dxa"/>
          </w:tcPr>
          <w:p w14:paraId="01BD66F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PowerShell</w:t>
            </w:r>
          </w:p>
        </w:tc>
        <w:tc>
          <w:tcPr>
            <w:tcW w:w="3099" w:type="dxa"/>
          </w:tcPr>
          <w:p w14:paraId="5A23BCF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Windows PowerShell 5.1 或 PowerShell 7+</w:t>
            </w:r>
          </w:p>
        </w:tc>
        <w:tc>
          <w:tcPr>
            <w:tcW w:w="3099" w:type="dxa"/>
          </w:tcPr>
          <w:p w14:paraId="2815222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运行一键脚本</w:t>
            </w:r>
          </w:p>
        </w:tc>
      </w:tr>
      <w:tr w:rsidR="00BB25C1" w14:paraId="4A0D0FB6" w14:textId="77777777">
        <w:trPr>
          <w:jc w:val="center"/>
        </w:trPr>
        <w:tc>
          <w:tcPr>
            <w:tcW w:w="3099" w:type="dxa"/>
          </w:tcPr>
          <w:p w14:paraId="2A487FA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3099" w:type="dxa"/>
          </w:tcPr>
          <w:p w14:paraId="3A5513D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3.14.7（</w:t>
            </w:r>
            <w:r>
              <w:rPr>
                <w:rFonts w:ascii="Consolas" w:eastAsia="Consolas" w:hAnsi="Consolas"/>
                <w:sz w:val="17"/>
              </w:rPr>
              <w:t>py</w:t>
            </w:r>
            <w:r>
              <w:rPr>
                <w:sz w:val="18"/>
              </w:rPr>
              <w:t xml:space="preserve"> 启动器）</w:t>
            </w:r>
          </w:p>
        </w:tc>
        <w:tc>
          <w:tcPr>
            <w:tcW w:w="3099" w:type="dxa"/>
          </w:tcPr>
          <w:p w14:paraId="6CE5E19C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仅</w:t>
            </w:r>
            <w:r>
              <w:rPr>
                <w:sz w:val="18"/>
                <w:lang w:eastAsia="zh-CN"/>
              </w:rPr>
              <w:t>训练/重提特征时需要，不参与应用构建</w:t>
            </w:r>
          </w:p>
        </w:tc>
      </w:tr>
      <w:tr w:rsidR="00BB25C1" w14:paraId="29EE31FB" w14:textId="77777777">
        <w:trPr>
          <w:jc w:val="center"/>
        </w:trPr>
        <w:tc>
          <w:tcPr>
            <w:tcW w:w="3099" w:type="dxa"/>
          </w:tcPr>
          <w:p w14:paraId="7220A4A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Python 包</w:t>
            </w:r>
          </w:p>
        </w:tc>
        <w:tc>
          <w:tcPr>
            <w:tcW w:w="3099" w:type="dxa"/>
          </w:tcPr>
          <w:p w14:paraId="6958F42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mediapipe 1.1.1、OpenCV 5.0.0、numpy 2.5.3、python-docx 1.2.0</w:t>
            </w:r>
          </w:p>
        </w:tc>
        <w:tc>
          <w:tcPr>
            <w:tcW w:w="3099" w:type="dxa"/>
          </w:tcPr>
          <w:p w14:paraId="149B6E96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训练、验证与文档生成</w:t>
            </w:r>
          </w:p>
        </w:tc>
      </w:tr>
      <w:tr w:rsidR="00BB25C1" w14:paraId="3EB5C62B" w14:textId="77777777">
        <w:trPr>
          <w:jc w:val="center"/>
        </w:trPr>
        <w:tc>
          <w:tcPr>
            <w:tcW w:w="3099" w:type="dxa"/>
          </w:tcPr>
          <w:p w14:paraId="32003A9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网络</w:t>
            </w:r>
          </w:p>
        </w:tc>
        <w:tc>
          <w:tcPr>
            <w:tcW w:w="3099" w:type="dxa"/>
          </w:tcPr>
          <w:p w14:paraId="4DD43C25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首次安装依赖与下载姿态模型需要</w:t>
            </w:r>
          </w:p>
        </w:tc>
        <w:tc>
          <w:tcPr>
            <w:tcW w:w="3099" w:type="dxa"/>
          </w:tcPr>
          <w:p w14:paraId="6214455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依赖来自 npm，模型来自 MediaPipe 官方存储</w:t>
            </w:r>
          </w:p>
        </w:tc>
      </w:tr>
      <w:tr w:rsidR="00BB25C1" w14:paraId="103C7FAA" w14:textId="77777777">
        <w:trPr>
          <w:jc w:val="center"/>
        </w:trPr>
        <w:tc>
          <w:tcPr>
            <w:tcW w:w="3099" w:type="dxa"/>
          </w:tcPr>
          <w:p w14:paraId="5E80411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磁盘</w:t>
            </w:r>
          </w:p>
        </w:tc>
        <w:tc>
          <w:tcPr>
            <w:tcW w:w="3099" w:type="dxa"/>
          </w:tcPr>
          <w:p w14:paraId="794E685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建议 ≥ 1.5 GB 可用</w:t>
            </w:r>
          </w:p>
        </w:tc>
        <w:tc>
          <w:tcPr>
            <w:tcW w:w="3099" w:type="dxa"/>
          </w:tcPr>
          <w:p w14:paraId="5005F95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node_modules</w:t>
            </w:r>
            <w:r>
              <w:rPr>
                <w:sz w:val="18"/>
              </w:rPr>
              <w:t>、构建产物与发行包</w:t>
            </w:r>
          </w:p>
        </w:tc>
      </w:tr>
    </w:tbl>
    <w:p w14:paraId="7BFA618A" w14:textId="77777777" w:rsidR="00BB25C1" w:rsidRDefault="00BB25C1">
      <w:pPr>
        <w:spacing w:after="40"/>
        <w:rPr>
          <w:rFonts w:hint="eastAsia"/>
        </w:rPr>
      </w:pPr>
    </w:p>
    <w:p w14:paraId="4F7CE198" w14:textId="77777777" w:rsidR="00BB25C1" w:rsidRDefault="00000000">
      <w:pPr>
        <w:pBdr>
          <w:left w:val="single" w:sz="12" w:space="6" w:color="1F3A5F"/>
        </w:pBdr>
        <w:spacing w:line="312" w:lineRule="auto"/>
        <w:ind w:left="340"/>
        <w:rPr>
          <w:rFonts w:hint="eastAsia"/>
        </w:rPr>
      </w:pPr>
      <w:r>
        <w:rPr>
          <w:i/>
          <w:color w:val="555555"/>
          <w:sz w:val="19"/>
        </w:rPr>
        <w:t xml:space="preserve">Python 只用于 </w:t>
      </w:r>
      <w:r>
        <w:rPr>
          <w:rFonts w:ascii="Consolas" w:eastAsia="Consolas" w:hAnsi="Consolas"/>
          <w:i/>
          <w:color w:val="555555"/>
          <w:sz w:val="18"/>
        </w:rPr>
        <w:t>training/</w:t>
      </w:r>
      <w:r>
        <w:rPr>
          <w:i/>
          <w:color w:val="555555"/>
          <w:sz w:val="19"/>
        </w:rPr>
        <w:t xml:space="preserve"> 下的离线训练与特征重提。应用运行时不做训练、不调用 Python。仅使用发行包的用户无需安装 Python。</w:t>
      </w:r>
    </w:p>
    <w:p w14:paraId="04E764CE" w14:textId="77777777" w:rsidR="00BB25C1" w:rsidRDefault="00000000">
      <w:pPr>
        <w:pStyle w:val="21"/>
      </w:pPr>
      <w:bookmarkStart w:id="4" w:name="_Toc243952082"/>
      <w:r>
        <w:t xml:space="preserve">1.3 </w:t>
      </w:r>
      <w:r>
        <w:t>一键安装脚本</w:t>
      </w:r>
      <w:bookmarkEnd w:id="4"/>
    </w:p>
    <w:p w14:paraId="3C12EB7B" w14:textId="77777777" w:rsidR="00BB25C1" w:rsidRDefault="00000000">
      <w:pPr>
        <w:ind w:firstLine="420"/>
        <w:rPr>
          <w:rFonts w:hint="eastAsia"/>
        </w:rPr>
      </w:pPr>
      <w:r>
        <w:t xml:space="preserve">脚本路径固定为 </w:t>
      </w:r>
      <w:r>
        <w:rPr>
          <w:rFonts w:ascii="Consolas" w:eastAsia="Consolas" w:hAnsi="Consolas"/>
          <w:sz w:val="20"/>
        </w:rPr>
        <w:t>scripts/setup-dev.ps1</w:t>
      </w:r>
      <w:r>
        <w:t>，随仓库提供，使用 Windows PowerShell 编写，不引入新的运行时依赖。</w:t>
      </w:r>
    </w:p>
    <w:p w14:paraId="3CE0B3D0" w14:textId="77777777" w:rsidR="00BB25C1" w:rsidRDefault="00000000">
      <w:pPr>
        <w:pStyle w:val="31"/>
      </w:pPr>
      <w:r>
        <w:t xml:space="preserve">1.3.1 </w:t>
      </w:r>
      <w:r>
        <w:t>前置条件</w:t>
      </w:r>
    </w:p>
    <w:p w14:paraId="135EFC25" w14:textId="77777777" w:rsidR="00BB25C1" w:rsidRDefault="00000000">
      <w:pPr>
        <w:pStyle w:val="a0"/>
        <w:spacing w:after="40"/>
        <w:rPr>
          <w:rFonts w:hint="eastAsia"/>
        </w:rPr>
      </w:pPr>
      <w:r>
        <w:t xml:space="preserve">已安装 Node.js 22 或更高版本，且 </w:t>
      </w:r>
      <w:r>
        <w:rPr>
          <w:rFonts w:ascii="Consolas" w:eastAsia="Consolas" w:hAnsi="Consolas"/>
          <w:sz w:val="20"/>
        </w:rPr>
        <w:t>node -v</w:t>
      </w:r>
      <w:r>
        <w:t>、</w:t>
      </w:r>
      <w:r>
        <w:rPr>
          <w:rFonts w:ascii="Consolas" w:eastAsia="Consolas" w:hAnsi="Consolas"/>
          <w:sz w:val="20"/>
        </w:rPr>
        <w:t>npm -v</w:t>
      </w:r>
      <w:r>
        <w:t xml:space="preserve"> 可在 PATH 中执行。</w:t>
      </w:r>
    </w:p>
    <w:p w14:paraId="3DFBD927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当前用户对项目目录有写权限。</w:t>
      </w:r>
    </w:p>
    <w:p w14:paraId="01C6927A" w14:textId="77777777" w:rsidR="00BB25C1" w:rsidRDefault="00000000">
      <w:pPr>
        <w:pStyle w:val="a0"/>
        <w:spacing w:after="40"/>
        <w:rPr>
          <w:rFonts w:hint="eastAsia"/>
        </w:rPr>
      </w:pPr>
      <w:r>
        <w:t xml:space="preserve">首次执行（非 </w:t>
      </w:r>
      <w:r>
        <w:rPr>
          <w:rFonts w:ascii="Consolas" w:eastAsia="Consolas" w:hAnsi="Consolas"/>
          <w:sz w:val="20"/>
        </w:rPr>
        <w:t>-Offline</w:t>
      </w:r>
      <w:r>
        <w:t xml:space="preserve">）需要能访问 npm 源与 </w:t>
      </w:r>
      <w:r>
        <w:rPr>
          <w:rFonts w:ascii="Consolas" w:eastAsia="Consolas" w:hAnsi="Consolas"/>
          <w:sz w:val="20"/>
        </w:rPr>
        <w:t>storage.googleapis.com</w:t>
      </w:r>
      <w:r>
        <w:t>。</w:t>
      </w:r>
    </w:p>
    <w:p w14:paraId="39EDF59D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若系统禁止运行本地脚本，使用下面的单次绕过方式，</w:t>
      </w:r>
      <w:r>
        <w:rPr>
          <w:b/>
          <w:lang w:eastAsia="zh-CN"/>
        </w:rPr>
        <w:t>不要永久降低系统执行策略</w:t>
      </w:r>
      <w:r>
        <w:rPr>
          <w:lang w:eastAsia="zh-CN"/>
        </w:rPr>
        <w:t>。</w:t>
      </w:r>
    </w:p>
    <w:p w14:paraId="78F450B7" w14:textId="77777777" w:rsidR="00BB25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1.3.2 </w:t>
      </w:r>
      <w:r>
        <w:rPr>
          <w:lang w:eastAsia="zh-CN"/>
        </w:rPr>
        <w:t>调用命令</w:t>
      </w:r>
    </w:p>
    <w:p w14:paraId="4FC974AA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在项目根目录打开 PowerShell，任选其一：</w:t>
      </w:r>
    </w:p>
    <w:p w14:paraId="7E8D8515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# 默认：检查环境 → 按需安装依赖 → 复制 WASM/校验或下载姿态模型 → 类型检查 + 单元测试</w:t>
      </w:r>
    </w:p>
    <w:p w14:paraId="163762FA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powershell -NoProfile -ExecutionPolicy Bypass -File scripts/setup-dev.ps1</w:t>
      </w:r>
    </w:p>
    <w:p w14:paraId="65DCDD78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65293DD3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# 离线幂等复跑：不访问网络，仅校验现有依赖与资源，并跑类型检查 + 单元测试</w:t>
      </w:r>
    </w:p>
    <w:p w14:paraId="7A35C3CE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powershell -NoProfile -ExecutionPolicy Bypass -File scripts/setup-dev.ps1 -Offline</w:t>
      </w:r>
    </w:p>
    <w:p w14:paraId="7BA5B536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F25D0BB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# 额外获取 CC BY 4.0 演示样本（会访问 Mendeley Data）</w:t>
      </w:r>
    </w:p>
    <w:p w14:paraId="08C55002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powershell -NoProfile -ExecutionPolicy Bypass -File scripts/setup-dev.ps1 -WithSamples</w:t>
      </w:r>
    </w:p>
    <w:p w14:paraId="149B0770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1A791BB2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># 指定本次 npm 安装使用的镜像（仅本次生效，不写全局配置）</w:t>
      </w:r>
    </w:p>
    <w:p w14:paraId="3328447F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powershell -NoProfile -ExecutionPolicy Bypass -File scripts/setup-dev.ps1 -Registry https://registry.npmmirror.com</w:t>
      </w:r>
    </w:p>
    <w:p w14:paraId="2AD884E5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</w:t>
      </w:r>
    </w:p>
    <w:p w14:paraId="4F6F06FA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# 只准备环境，跳过类型检查与单元测试</w:t>
      </w:r>
    </w:p>
    <w:p w14:paraId="716B9117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powershell -NoProfile -ExecutionPolicy Bypass -File scripts/setup-dev.ps1 -SkipTests</w:t>
      </w:r>
    </w:p>
    <w:p w14:paraId="46AA0B41" w14:textId="77777777" w:rsidR="00BB25C1" w:rsidRDefault="00000000">
      <w:pPr>
        <w:pStyle w:val="31"/>
      </w:pPr>
      <w:r>
        <w:t xml:space="preserve">1.3.3 </w:t>
      </w:r>
      <w:r>
        <w:t>参数与默认行为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BB25C1" w14:paraId="55F95CBF" w14:textId="77777777">
        <w:trPr>
          <w:tblHeader/>
          <w:jc w:val="center"/>
        </w:trPr>
        <w:tc>
          <w:tcPr>
            <w:tcW w:w="2324" w:type="dxa"/>
            <w:shd w:val="clear" w:color="auto" w:fill="E8EEF5"/>
          </w:tcPr>
          <w:p w14:paraId="047E85AC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2324" w:type="dxa"/>
            <w:shd w:val="clear" w:color="auto" w:fill="E8EEF5"/>
          </w:tcPr>
          <w:p w14:paraId="04DACEC9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324" w:type="dxa"/>
            <w:shd w:val="clear" w:color="auto" w:fill="E8EEF5"/>
          </w:tcPr>
          <w:p w14:paraId="593BAA71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默认</w:t>
            </w:r>
          </w:p>
        </w:tc>
        <w:tc>
          <w:tcPr>
            <w:tcW w:w="2324" w:type="dxa"/>
            <w:shd w:val="clear" w:color="auto" w:fill="E8EEF5"/>
          </w:tcPr>
          <w:p w14:paraId="61069E72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行为</w:t>
            </w:r>
          </w:p>
        </w:tc>
      </w:tr>
      <w:tr w:rsidR="00BB25C1" w14:paraId="4AEBC0D3" w14:textId="77777777">
        <w:trPr>
          <w:jc w:val="center"/>
        </w:trPr>
        <w:tc>
          <w:tcPr>
            <w:tcW w:w="2324" w:type="dxa"/>
          </w:tcPr>
          <w:p w14:paraId="5A67E35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-WithSamples</w:t>
            </w:r>
          </w:p>
        </w:tc>
        <w:tc>
          <w:tcPr>
            <w:tcW w:w="2324" w:type="dxa"/>
          </w:tcPr>
          <w:p w14:paraId="5E89D6F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开关</w:t>
            </w:r>
          </w:p>
        </w:tc>
        <w:tc>
          <w:tcPr>
            <w:tcW w:w="2324" w:type="dxa"/>
          </w:tcPr>
          <w:p w14:paraId="6909022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关闭</w:t>
            </w:r>
          </w:p>
        </w:tc>
        <w:tc>
          <w:tcPr>
            <w:tcW w:w="2324" w:type="dxa"/>
          </w:tcPr>
          <w:p w14:paraId="19A430A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开启时才调用 </w:t>
            </w:r>
            <w:r>
              <w:rPr>
                <w:rFonts w:ascii="Consolas" w:eastAsia="Consolas" w:hAnsi="Consolas"/>
                <w:sz w:val="17"/>
              </w:rPr>
              <w:t>fetch-samples.mjs</w:t>
            </w:r>
            <w:r>
              <w:rPr>
                <w:sz w:val="18"/>
              </w:rPr>
              <w:t xml:space="preserve"> 获取 5 段演示样本；</w:t>
            </w:r>
            <w:r>
              <w:rPr>
                <w:rFonts w:ascii="Consolas" w:eastAsia="Consolas" w:hAnsi="Consolas"/>
                <w:sz w:val="17"/>
              </w:rPr>
              <w:t>-Offline</w:t>
            </w:r>
            <w:r>
              <w:rPr>
                <w:sz w:val="18"/>
              </w:rPr>
              <w:t xml:space="preserve"> 时跳过</w:t>
            </w:r>
          </w:p>
        </w:tc>
      </w:tr>
      <w:tr w:rsidR="00BB25C1" w14:paraId="317ABA1D" w14:textId="77777777">
        <w:trPr>
          <w:jc w:val="center"/>
        </w:trPr>
        <w:tc>
          <w:tcPr>
            <w:tcW w:w="2324" w:type="dxa"/>
          </w:tcPr>
          <w:p w14:paraId="51513B0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-Offline</w:t>
            </w:r>
          </w:p>
        </w:tc>
        <w:tc>
          <w:tcPr>
            <w:tcW w:w="2324" w:type="dxa"/>
          </w:tcPr>
          <w:p w14:paraId="3452C70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开关</w:t>
            </w:r>
          </w:p>
        </w:tc>
        <w:tc>
          <w:tcPr>
            <w:tcW w:w="2324" w:type="dxa"/>
          </w:tcPr>
          <w:p w14:paraId="66AAFE1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关闭</w:t>
            </w:r>
          </w:p>
        </w:tc>
        <w:tc>
          <w:tcPr>
            <w:tcW w:w="2324" w:type="dxa"/>
          </w:tcPr>
          <w:p w14:paraId="48E26CF4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禁止任何下载；依赖、模型或 WASM 缺失即失败，不尝试联网</w:t>
            </w:r>
          </w:p>
        </w:tc>
      </w:tr>
      <w:tr w:rsidR="00BB25C1" w14:paraId="396CE270" w14:textId="77777777">
        <w:trPr>
          <w:jc w:val="center"/>
        </w:trPr>
        <w:tc>
          <w:tcPr>
            <w:tcW w:w="2324" w:type="dxa"/>
          </w:tcPr>
          <w:p w14:paraId="4C42AC7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-SkipTests</w:t>
            </w:r>
          </w:p>
        </w:tc>
        <w:tc>
          <w:tcPr>
            <w:tcW w:w="2324" w:type="dxa"/>
          </w:tcPr>
          <w:p w14:paraId="34DF71C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开关</w:t>
            </w:r>
          </w:p>
        </w:tc>
        <w:tc>
          <w:tcPr>
            <w:tcW w:w="2324" w:type="dxa"/>
          </w:tcPr>
          <w:p w14:paraId="7B1DA92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关闭</w:t>
            </w:r>
          </w:p>
        </w:tc>
        <w:tc>
          <w:tcPr>
            <w:tcW w:w="2324" w:type="dxa"/>
          </w:tcPr>
          <w:p w14:paraId="3BEE20C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跳过 </w:t>
            </w:r>
            <w:r>
              <w:rPr>
                <w:rFonts w:ascii="Consolas" w:eastAsia="Consolas" w:hAnsi="Consolas"/>
                <w:sz w:val="17"/>
              </w:rPr>
              <w:t>tsc</w:t>
            </w:r>
            <w:r>
              <w:rPr>
                <w:sz w:val="18"/>
              </w:rPr>
              <w:t xml:space="preserve"> 与 </w:t>
            </w:r>
            <w:r>
              <w:rPr>
                <w:rFonts w:ascii="Consolas" w:eastAsia="Consolas" w:hAnsi="Consolas"/>
                <w:sz w:val="17"/>
              </w:rPr>
              <w:t>vitest</w:t>
            </w:r>
            <w:r>
              <w:rPr>
                <w:sz w:val="18"/>
              </w:rPr>
              <w:t>，摘要中明确标注“已跳过”</w:t>
            </w:r>
          </w:p>
        </w:tc>
      </w:tr>
      <w:tr w:rsidR="00BB25C1" w14:paraId="40F96E8B" w14:textId="77777777">
        <w:trPr>
          <w:jc w:val="center"/>
        </w:trPr>
        <w:tc>
          <w:tcPr>
            <w:tcW w:w="2324" w:type="dxa"/>
          </w:tcPr>
          <w:p w14:paraId="2137C29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-Registry &lt;url&gt;</w:t>
            </w:r>
          </w:p>
        </w:tc>
        <w:tc>
          <w:tcPr>
            <w:tcW w:w="2324" w:type="dxa"/>
          </w:tcPr>
          <w:p w14:paraId="73312E3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字符串</w:t>
            </w:r>
          </w:p>
        </w:tc>
        <w:tc>
          <w:tcPr>
            <w:tcW w:w="2324" w:type="dxa"/>
          </w:tcPr>
          <w:p w14:paraId="40C7BF0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空（使用 npm 默认源）</w:t>
            </w:r>
          </w:p>
        </w:tc>
        <w:tc>
          <w:tcPr>
            <w:tcW w:w="2324" w:type="dxa"/>
          </w:tcPr>
          <w:p w14:paraId="49F7C2C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仅对本次 </w:t>
            </w:r>
            <w:r>
              <w:rPr>
                <w:rFonts w:ascii="Consolas" w:eastAsia="Consolas" w:hAnsi="Consolas"/>
                <w:sz w:val="17"/>
              </w:rPr>
              <w:t>npm install</w:t>
            </w:r>
            <w:r>
              <w:rPr>
                <w:sz w:val="18"/>
              </w:rPr>
              <w:t xml:space="preserve"> 生效；不执行 </w:t>
            </w:r>
            <w:r>
              <w:rPr>
                <w:rFonts w:ascii="Consolas" w:eastAsia="Consolas" w:hAnsi="Consolas"/>
                <w:sz w:val="17"/>
              </w:rPr>
              <w:t>npm config set</w:t>
            </w:r>
            <w:r>
              <w:rPr>
                <w:sz w:val="18"/>
              </w:rPr>
              <w:t>，不写全局配置</w:t>
            </w:r>
          </w:p>
        </w:tc>
      </w:tr>
    </w:tbl>
    <w:p w14:paraId="3C12A130" w14:textId="77777777" w:rsidR="00BB25C1" w:rsidRDefault="00BB25C1">
      <w:pPr>
        <w:spacing w:after="40"/>
        <w:rPr>
          <w:rFonts w:hint="eastAsia"/>
        </w:rPr>
      </w:pPr>
    </w:p>
    <w:p w14:paraId="31BE8E59" w14:textId="77777777" w:rsidR="00BB25C1" w:rsidRDefault="00000000">
      <w:pPr>
        <w:pStyle w:val="31"/>
      </w:pPr>
      <w:r>
        <w:t xml:space="preserve">1.3.4 </w:t>
      </w:r>
      <w:r>
        <w:t>退出码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BB25C1" w14:paraId="5300064B" w14:textId="77777777">
        <w:trPr>
          <w:tblHeader/>
          <w:jc w:val="center"/>
        </w:trPr>
        <w:tc>
          <w:tcPr>
            <w:tcW w:w="3099" w:type="dxa"/>
            <w:shd w:val="clear" w:color="auto" w:fill="E8EEF5"/>
          </w:tcPr>
          <w:p w14:paraId="7667B2FD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退出码</w:t>
            </w:r>
          </w:p>
        </w:tc>
        <w:tc>
          <w:tcPr>
            <w:tcW w:w="3099" w:type="dxa"/>
            <w:shd w:val="clear" w:color="auto" w:fill="E8EEF5"/>
          </w:tcPr>
          <w:p w14:paraId="034A78C5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099" w:type="dxa"/>
            <w:shd w:val="clear" w:color="auto" w:fill="E8EEF5"/>
          </w:tcPr>
          <w:p w14:paraId="5B07BD8F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典型场景</w:t>
            </w:r>
          </w:p>
        </w:tc>
      </w:tr>
      <w:tr w:rsidR="00BB25C1" w14:paraId="2E3ECAC4" w14:textId="77777777">
        <w:trPr>
          <w:jc w:val="center"/>
        </w:trPr>
        <w:tc>
          <w:tcPr>
            <w:tcW w:w="3099" w:type="dxa"/>
          </w:tcPr>
          <w:p w14:paraId="42FE58F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99" w:type="dxa"/>
          </w:tcPr>
          <w:p w14:paraId="32A6EC65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全部成功，或按参数跳过</w:t>
            </w:r>
          </w:p>
        </w:tc>
        <w:tc>
          <w:tcPr>
            <w:tcW w:w="3099" w:type="dxa"/>
          </w:tcPr>
          <w:p w14:paraId="48C7A62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离线复跑通过；</w:t>
            </w:r>
            <w:r>
              <w:rPr>
                <w:rFonts w:ascii="Consolas" w:eastAsia="Consolas" w:hAnsi="Consolas"/>
                <w:sz w:val="17"/>
              </w:rPr>
              <w:t>-SkipTests</w:t>
            </w:r>
            <w:r>
              <w:rPr>
                <w:sz w:val="18"/>
              </w:rPr>
              <w:t xml:space="preserve"> 且资源就绪</w:t>
            </w:r>
          </w:p>
        </w:tc>
      </w:tr>
      <w:tr w:rsidR="00BB25C1" w14:paraId="1457A2D6" w14:textId="77777777">
        <w:trPr>
          <w:jc w:val="center"/>
        </w:trPr>
        <w:tc>
          <w:tcPr>
            <w:tcW w:w="3099" w:type="dxa"/>
          </w:tcPr>
          <w:p w14:paraId="39F5807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099" w:type="dxa"/>
          </w:tcPr>
          <w:p w14:paraId="1A4D549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环境不满足</w:t>
            </w:r>
          </w:p>
        </w:tc>
        <w:tc>
          <w:tcPr>
            <w:tcW w:w="3099" w:type="dxa"/>
          </w:tcPr>
          <w:p w14:paraId="23B2905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未找到 Node.js/npm，或 Node 主版本 &lt; 22</w:t>
            </w:r>
          </w:p>
        </w:tc>
      </w:tr>
      <w:tr w:rsidR="00BB25C1" w14:paraId="17B18A1C" w14:textId="77777777">
        <w:trPr>
          <w:jc w:val="center"/>
        </w:trPr>
        <w:tc>
          <w:tcPr>
            <w:tcW w:w="3099" w:type="dxa"/>
          </w:tcPr>
          <w:p w14:paraId="010EA7B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099" w:type="dxa"/>
          </w:tcPr>
          <w:p w14:paraId="2A43CA6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网络/镜像/下载失败</w:t>
            </w:r>
          </w:p>
        </w:tc>
        <w:tc>
          <w:tcPr>
            <w:tcW w:w="3099" w:type="dxa"/>
          </w:tcPr>
          <w:p w14:paraId="05B8A57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npm install</w:t>
            </w:r>
            <w:r>
              <w:rPr>
                <w:sz w:val="18"/>
              </w:rPr>
              <w:t xml:space="preserve"> 失败、姿态模型下载失败、样本获取失败</w:t>
            </w:r>
          </w:p>
        </w:tc>
      </w:tr>
      <w:tr w:rsidR="00BB25C1" w14:paraId="22A1FC74" w14:textId="77777777">
        <w:trPr>
          <w:jc w:val="center"/>
        </w:trPr>
        <w:tc>
          <w:tcPr>
            <w:tcW w:w="3099" w:type="dxa"/>
          </w:tcPr>
          <w:p w14:paraId="110C204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099" w:type="dxa"/>
          </w:tcPr>
          <w:p w14:paraId="193E827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资源校验或测试失败</w:t>
            </w:r>
          </w:p>
        </w:tc>
        <w:tc>
          <w:tcPr>
            <w:tcW w:w="3099" w:type="dxa"/>
          </w:tcPr>
          <w:p w14:paraId="0E20FD4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离线缺依赖、缺模型、模型大小不符、缺 WASM、</w:t>
            </w:r>
            <w:r>
              <w:rPr>
                <w:rFonts w:ascii="Consolas" w:eastAsia="Consolas" w:hAnsi="Consolas"/>
                <w:sz w:val="17"/>
              </w:rPr>
              <w:t>tsc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sz w:val="17"/>
              </w:rPr>
              <w:t>vitest</w:t>
            </w:r>
            <w:r>
              <w:rPr>
                <w:sz w:val="18"/>
              </w:rPr>
              <w:t xml:space="preserve"> 失败</w:t>
            </w:r>
          </w:p>
        </w:tc>
      </w:tr>
    </w:tbl>
    <w:p w14:paraId="3B5EB3F0" w14:textId="77777777" w:rsidR="00BB25C1" w:rsidRDefault="00BB25C1">
      <w:pPr>
        <w:spacing w:after="40"/>
        <w:rPr>
          <w:rFonts w:hint="eastAsia"/>
        </w:rPr>
      </w:pPr>
    </w:p>
    <w:p w14:paraId="3B29CC73" w14:textId="77777777" w:rsidR="00BB25C1" w:rsidRDefault="00000000">
      <w:pPr>
        <w:pStyle w:val="31"/>
      </w:pPr>
      <w:r>
        <w:t xml:space="preserve">1.3.5 </w:t>
      </w:r>
      <w:r>
        <w:t>执行步骤与联网点</w:t>
      </w:r>
    </w:p>
    <w:p w14:paraId="4D953A3C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环境检查</w:t>
      </w:r>
      <w:r>
        <w:rPr>
          <w:lang w:eastAsia="zh-CN"/>
        </w:rPr>
        <w:t xml:space="preserve">：读取 </w:t>
      </w:r>
      <w:r>
        <w:rPr>
          <w:rFonts w:ascii="Consolas" w:eastAsia="Consolas" w:hAnsi="Consolas"/>
          <w:sz w:val="20"/>
          <w:lang w:eastAsia="zh-CN"/>
        </w:rPr>
        <w:t>node -v</w:t>
      </w:r>
      <w:r>
        <w:rPr>
          <w:lang w:eastAsia="zh-CN"/>
        </w:rPr>
        <w:t xml:space="preserve">，校验主版本 ≥ 22；检查 </w:t>
      </w:r>
      <w:r>
        <w:rPr>
          <w:rFonts w:ascii="Consolas" w:eastAsia="Consolas" w:hAnsi="Consolas"/>
          <w:sz w:val="20"/>
          <w:lang w:eastAsia="zh-CN"/>
        </w:rPr>
        <w:t>npm.cmd</w:t>
      </w:r>
      <w:r>
        <w:rPr>
          <w:lang w:eastAsia="zh-CN"/>
        </w:rPr>
        <w:t xml:space="preserve"> 是否存在。</w:t>
      </w:r>
    </w:p>
    <w:p w14:paraId="70E7DD32" w14:textId="77777777" w:rsidR="00BB25C1" w:rsidRDefault="00000000">
      <w:pPr>
        <w:ind w:firstLine="420"/>
        <w:rPr>
          <w:rFonts w:hint="eastAsia"/>
        </w:rPr>
      </w:pPr>
      <w:r>
        <w:t xml:space="preserve">2. </w:t>
      </w:r>
      <w:r>
        <w:rPr>
          <w:b/>
        </w:rPr>
        <w:t>依赖安装（按需）</w:t>
      </w:r>
      <w:r>
        <w:t xml:space="preserve">：若 </w:t>
      </w:r>
      <w:r>
        <w:rPr>
          <w:rFonts w:ascii="Consolas" w:eastAsia="Consolas" w:hAnsi="Consolas"/>
          <w:sz w:val="20"/>
        </w:rPr>
        <w:t>node_modules/electron</w:t>
      </w:r>
      <w:r>
        <w:t xml:space="preserve"> 与 </w:t>
      </w:r>
      <w:r>
        <w:rPr>
          <w:rFonts w:ascii="Consolas" w:eastAsia="Consolas" w:hAnsi="Consolas"/>
          <w:sz w:val="20"/>
        </w:rPr>
        <w:t>node_modules/@mediapipe/tasks-vision</w:t>
      </w:r>
      <w:r>
        <w:t xml:space="preserve"> 已存在，输出“依赖已存在，跳过 npm install”；否则执行一次 </w:t>
      </w:r>
      <w:r>
        <w:rPr>
          <w:rFonts w:ascii="Consolas" w:eastAsia="Consolas" w:hAnsi="Consolas"/>
          <w:sz w:val="20"/>
        </w:rPr>
        <w:t>npm install</w:t>
      </w:r>
      <w:r>
        <w:t>。这是第一个联网点。</w:t>
      </w:r>
    </w:p>
    <w:p w14:paraId="0A1DB95C" w14:textId="77777777" w:rsidR="00BB25C1" w:rsidRDefault="00000000">
      <w:pPr>
        <w:ind w:firstLine="420"/>
        <w:rPr>
          <w:rFonts w:hint="eastAsia"/>
          <w:lang w:eastAsia="zh-CN"/>
        </w:rPr>
      </w:pPr>
      <w:r>
        <w:t xml:space="preserve">3. </w:t>
      </w:r>
      <w:r>
        <w:rPr>
          <w:b/>
        </w:rPr>
        <w:t>资源准备</w:t>
      </w:r>
      <w:r>
        <w:t xml:space="preserve">：调用 </w:t>
      </w:r>
      <w:r>
        <w:rPr>
          <w:rFonts w:ascii="Consolas" w:eastAsia="Consolas" w:hAnsi="Consolas"/>
          <w:sz w:val="20"/>
        </w:rPr>
        <w:t>scripts/copy-resources.mjs</w:t>
      </w:r>
      <w:r>
        <w:t xml:space="preserve">，把 </w:t>
      </w:r>
      <w:r>
        <w:rPr>
          <w:rFonts w:ascii="Consolas" w:eastAsia="Consolas" w:hAnsi="Consolas"/>
          <w:sz w:val="20"/>
        </w:rPr>
        <w:t>node_modules/@mediapipe/tasks-vision/wasm</w:t>
      </w:r>
      <w:r>
        <w:t xml:space="preserve"> 的 4 个文件复制到 </w:t>
      </w:r>
      <w:r>
        <w:rPr>
          <w:rFonts w:ascii="Consolas" w:eastAsia="Consolas" w:hAnsi="Consolas"/>
          <w:sz w:val="20"/>
        </w:rPr>
        <w:t>resources/wasm</w:t>
      </w:r>
      <w:r>
        <w:t xml:space="preserve">。若 </w:t>
      </w:r>
      <w:r>
        <w:rPr>
          <w:rFonts w:ascii="Consolas" w:eastAsia="Consolas" w:hAnsi="Consolas"/>
          <w:sz w:val="20"/>
        </w:rPr>
        <w:t>resources/models/pose_landmarker_lite.task</w:t>
      </w:r>
      <w:r>
        <w:t xml:space="preserve"> 已存在且大小正确，不联网；否则从 </w:t>
      </w:r>
      <w:r>
        <w:rPr>
          <w:rFonts w:ascii="Consolas" w:eastAsia="Consolas" w:hAnsi="Consolas"/>
          <w:sz w:val="20"/>
        </w:rPr>
        <w:lastRenderedPageBreak/>
        <w:t>storage.googleapis.com/mediapipe-models</w:t>
      </w:r>
      <w:r>
        <w:t xml:space="preserve"> 下载（最多重试 5 次，支持断点续传）。</w:t>
      </w:r>
      <w:r>
        <w:rPr>
          <w:lang w:eastAsia="zh-CN"/>
        </w:rPr>
        <w:t>这是第二个联网点。</w:t>
      </w:r>
    </w:p>
    <w:p w14:paraId="315CAB01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模型校验</w:t>
      </w:r>
      <w:r>
        <w:rPr>
          <w:lang w:eastAsia="zh-CN"/>
        </w:rPr>
        <w:t>：文件必须存在且为 5,777,746 字节，否则以退出码 4 结束，并提示目标路径与期望大小。</w:t>
      </w:r>
    </w:p>
    <w:p w14:paraId="4B192220" w14:textId="77777777" w:rsidR="00BB25C1" w:rsidRDefault="00000000">
      <w:pPr>
        <w:ind w:firstLine="420"/>
        <w:rPr>
          <w:rFonts w:hint="eastAsia"/>
        </w:rPr>
      </w:pPr>
      <w:r>
        <w:t xml:space="preserve">5. </w:t>
      </w:r>
      <w:r>
        <w:rPr>
          <w:b/>
        </w:rPr>
        <w:t>WASM 校验</w:t>
      </w:r>
      <w:r>
        <w:t>：必须存在 4 个文件（</w:t>
      </w:r>
      <w:r>
        <w:rPr>
          <w:rFonts w:ascii="Consolas" w:eastAsia="Consolas" w:hAnsi="Consolas"/>
          <w:sz w:val="20"/>
        </w:rPr>
        <w:t>vision_wasm_internal.js</w:t>
      </w:r>
      <w:r>
        <w:t>、</w:t>
      </w:r>
      <w:r>
        <w:rPr>
          <w:rFonts w:ascii="Consolas" w:eastAsia="Consolas" w:hAnsi="Consolas"/>
          <w:sz w:val="20"/>
        </w:rPr>
        <w:t>vision_wasm_internal.wasm</w:t>
      </w:r>
      <w:r>
        <w:t>、</w:t>
      </w:r>
      <w:r>
        <w:rPr>
          <w:rFonts w:ascii="Consolas" w:eastAsia="Consolas" w:hAnsi="Consolas"/>
          <w:sz w:val="20"/>
        </w:rPr>
        <w:t>vision_wasm_nosimd_internal.js</w:t>
      </w:r>
      <w:r>
        <w:t>、</w:t>
      </w:r>
      <w:r>
        <w:rPr>
          <w:rFonts w:ascii="Consolas" w:eastAsia="Consolas" w:hAnsi="Consolas"/>
          <w:sz w:val="20"/>
        </w:rPr>
        <w:t>vision_wasm_nosimd_internal.wasm</w:t>
      </w:r>
      <w:r>
        <w:t>）。</w:t>
      </w:r>
    </w:p>
    <w:p w14:paraId="1E3EFA85" w14:textId="77777777" w:rsidR="00BB25C1" w:rsidRDefault="00000000">
      <w:pPr>
        <w:ind w:firstLine="420"/>
        <w:rPr>
          <w:rFonts w:hint="eastAsia"/>
        </w:rPr>
      </w:pPr>
      <w:r>
        <w:t xml:space="preserve">6. </w:t>
      </w:r>
      <w:r>
        <w:rPr>
          <w:b/>
        </w:rPr>
        <w:t>演示样本（可选）</w:t>
      </w:r>
      <w:r>
        <w:t xml:space="preserve">：仅在 </w:t>
      </w:r>
      <w:r>
        <w:rPr>
          <w:rFonts w:ascii="Consolas" w:eastAsia="Consolas" w:hAnsi="Consolas"/>
          <w:sz w:val="20"/>
        </w:rPr>
        <w:t>-WithSamples</w:t>
      </w:r>
      <w:r>
        <w:t xml:space="preserve"> 且非 </w:t>
      </w:r>
      <w:r>
        <w:rPr>
          <w:rFonts w:ascii="Consolas" w:eastAsia="Consolas" w:hAnsi="Consolas"/>
          <w:sz w:val="20"/>
        </w:rPr>
        <w:t>-Offline</w:t>
      </w:r>
      <w:r>
        <w:t xml:space="preserve"> 时调用 </w:t>
      </w:r>
      <w:r>
        <w:rPr>
          <w:rFonts w:ascii="Consolas" w:eastAsia="Consolas" w:hAnsi="Consolas"/>
          <w:sz w:val="20"/>
        </w:rPr>
        <w:t>scripts/fetch-samples.mjs</w:t>
      </w:r>
      <w:r>
        <w:t xml:space="preserve">，访问 </w:t>
      </w:r>
      <w:r>
        <w:rPr>
          <w:rFonts w:ascii="Consolas" w:eastAsia="Consolas" w:hAnsi="Consolas"/>
          <w:sz w:val="20"/>
        </w:rPr>
        <w:t>data.mendeley.com</w:t>
      </w:r>
      <w:r>
        <w:t>。这是第三个联网点，失败不影响已有样本与核心功能。</w:t>
      </w:r>
    </w:p>
    <w:p w14:paraId="711D926F" w14:textId="77777777" w:rsidR="00BB25C1" w:rsidRDefault="00000000">
      <w:pPr>
        <w:ind w:firstLine="420"/>
        <w:rPr>
          <w:rFonts w:hint="eastAsia"/>
        </w:rPr>
      </w:pPr>
      <w:r>
        <w:t xml:space="preserve">7. </w:t>
      </w:r>
      <w:r>
        <w:rPr>
          <w:b/>
        </w:rPr>
        <w:t>结束校验</w:t>
      </w:r>
      <w:r>
        <w:t xml:space="preserve">：执行 </w:t>
      </w:r>
      <w:r>
        <w:rPr>
          <w:rFonts w:ascii="Consolas" w:eastAsia="Consolas" w:hAnsi="Consolas"/>
          <w:sz w:val="20"/>
        </w:rPr>
        <w:t>tsc --noEmit -p tsconfig.node.json</w:t>
      </w:r>
      <w:r>
        <w:t>、</w:t>
      </w:r>
      <w:r>
        <w:rPr>
          <w:rFonts w:ascii="Consolas" w:eastAsia="Consolas" w:hAnsi="Consolas"/>
          <w:sz w:val="20"/>
        </w:rPr>
        <w:t>tsc --noEmit -p tsconfig.web.json</w:t>
      </w:r>
      <w:r>
        <w:t xml:space="preserve"> 与 </w:t>
      </w:r>
      <w:r>
        <w:rPr>
          <w:rFonts w:ascii="Consolas" w:eastAsia="Consolas" w:hAnsi="Consolas"/>
          <w:sz w:val="20"/>
        </w:rPr>
        <w:t>vitest run</w:t>
      </w:r>
      <w:r>
        <w:t>；</w:t>
      </w:r>
      <w:r>
        <w:rPr>
          <w:rFonts w:ascii="Consolas" w:eastAsia="Consolas" w:hAnsi="Consolas"/>
          <w:sz w:val="20"/>
        </w:rPr>
        <w:t>-SkipTests</w:t>
      </w:r>
      <w:r>
        <w:t xml:space="preserve"> 时跳过并在摘要标注。</w:t>
      </w:r>
    </w:p>
    <w:p w14:paraId="1687AF87" w14:textId="77777777" w:rsidR="00BB25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1.3.6 </w:t>
      </w:r>
      <w:r>
        <w:rPr>
          <w:lang w:eastAsia="zh-CN"/>
        </w:rPr>
        <w:t>幂等性与失败提示</w:t>
      </w:r>
    </w:p>
    <w:p w14:paraId="6E65839D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脚本可重复执行：依赖与资源就绪时不会清空 </w:t>
      </w:r>
      <w:r>
        <w:rPr>
          <w:rFonts w:ascii="Consolas" w:eastAsia="Consolas" w:hAnsi="Consolas"/>
          <w:sz w:val="20"/>
          <w:lang w:eastAsia="zh-CN"/>
        </w:rPr>
        <w:t>node_modules</w:t>
      </w:r>
      <w:r>
        <w:rPr>
          <w:lang w:eastAsia="zh-CN"/>
        </w:rPr>
        <w:t>，也不会重复下载模型；模型的修改时间不会被无谓改写。实测连续执行第二次（</w:t>
      </w:r>
      <w:r>
        <w:rPr>
          <w:rFonts w:ascii="Consolas" w:eastAsia="Consolas" w:hAnsi="Consolas"/>
          <w:sz w:val="20"/>
          <w:lang w:eastAsia="zh-CN"/>
        </w:rPr>
        <w:t>-Offline -SkipTests</w:t>
      </w:r>
      <w:r>
        <w:rPr>
          <w:lang w:eastAsia="zh-CN"/>
        </w:rPr>
        <w:t>）输出“依赖已存在，跳过 npm install”“模型已存在且完整”，退出码为 0。</w:t>
      </w:r>
    </w:p>
    <w:p w14:paraId="4777195E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失败时脚本输出中文原因与可操作建议，例如：</w:t>
      </w:r>
    </w:p>
    <w:p w14:paraId="3F150463" w14:textId="77777777" w:rsidR="00BB25C1" w:rsidRDefault="00000000">
      <w:pPr>
        <w:pStyle w:val="a0"/>
        <w:spacing w:after="40"/>
        <w:rPr>
          <w:rFonts w:hint="eastAsia"/>
        </w:rPr>
      </w:pPr>
      <w:r>
        <w:t xml:space="preserve">缺少 Node.js：提示最低版本 22.x、下载入口与 </w:t>
      </w:r>
      <w:r>
        <w:rPr>
          <w:rFonts w:ascii="Consolas" w:eastAsia="Consolas" w:hAnsi="Consolas"/>
          <w:sz w:val="20"/>
        </w:rPr>
        <w:t>node -v</w:t>
      </w:r>
      <w:r>
        <w:t xml:space="preserve"> 自检命令。</w:t>
      </w:r>
    </w:p>
    <w:p w14:paraId="2456309E" w14:textId="77777777" w:rsidR="00BB25C1" w:rsidRDefault="00000000">
      <w:pPr>
        <w:pStyle w:val="a0"/>
        <w:spacing w:after="40"/>
        <w:rPr>
          <w:rFonts w:hint="eastAsia"/>
        </w:rPr>
      </w:pPr>
      <w:r>
        <w:t xml:space="preserve">模型缺失：提示 </w:t>
      </w:r>
      <w:r>
        <w:rPr>
          <w:rFonts w:ascii="Consolas" w:eastAsia="Consolas" w:hAnsi="Consolas"/>
          <w:sz w:val="20"/>
        </w:rPr>
        <w:t>resources\models\pose_landmarker_lite.task</w:t>
      </w:r>
      <w:r>
        <w:t xml:space="preserve"> 目标路径与 5,777,746 字节期望大小。</w:t>
      </w:r>
    </w:p>
    <w:p w14:paraId="1993F165" w14:textId="77777777" w:rsidR="00BB25C1" w:rsidRDefault="00000000">
      <w:pPr>
        <w:pStyle w:val="a0"/>
        <w:spacing w:after="40"/>
        <w:rPr>
          <w:rFonts w:hint="eastAsia"/>
        </w:rPr>
      </w:pPr>
      <w:r>
        <w:t xml:space="preserve">依赖安装失败：提示检查网络/代理，或改用 </w:t>
      </w:r>
      <w:r>
        <w:rPr>
          <w:rFonts w:ascii="Consolas" w:eastAsia="Consolas" w:hAnsi="Consolas"/>
          <w:sz w:val="20"/>
        </w:rPr>
        <w:t>-Registry https://registry.npmjs.org</w:t>
      </w:r>
      <w:r>
        <w:t>。</w:t>
      </w:r>
    </w:p>
    <w:p w14:paraId="5BA07AEB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类型检查/测试失败：提示查看上方输出，修复后重试，不以旧结果替代本次执行。</w:t>
      </w:r>
    </w:p>
    <w:p w14:paraId="3698714C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脚本不会输出 API Key、完整环境变量或用户隐私信息。</w:t>
      </w:r>
    </w:p>
    <w:p w14:paraId="113F47FB" w14:textId="77777777" w:rsidR="00BB25C1" w:rsidRDefault="00000000">
      <w:pPr>
        <w:pStyle w:val="31"/>
      </w:pPr>
      <w:r>
        <w:t xml:space="preserve">1.3.7 </w:t>
      </w:r>
      <w:r>
        <w:t>预计耗时</w:t>
      </w:r>
    </w:p>
    <w:p w14:paraId="43B913B8" w14:textId="77777777" w:rsidR="00BB25C1" w:rsidRDefault="00000000">
      <w:pPr>
        <w:ind w:firstLine="420"/>
        <w:rPr>
          <w:rFonts w:hint="eastAsia"/>
          <w:lang w:eastAsia="zh-CN"/>
        </w:rPr>
      </w:pPr>
      <w:r>
        <w:t xml:space="preserve">在依赖与资源已就绪、使用 </w:t>
      </w:r>
      <w:r>
        <w:rPr>
          <w:rFonts w:ascii="Consolas" w:eastAsia="Consolas" w:hAnsi="Consolas"/>
          <w:sz w:val="20"/>
        </w:rPr>
        <w:t>-Offline</w:t>
      </w:r>
      <w:r>
        <w:t xml:space="preserve"> 时，脚本通常在一分钟内完成（实测 </w:t>
      </w:r>
      <w:r>
        <w:rPr>
          <w:rFonts w:ascii="Consolas" w:eastAsia="Consolas" w:hAnsi="Consolas"/>
          <w:sz w:val="20"/>
        </w:rPr>
        <w:t>-Offline -SkipTests</w:t>
      </w:r>
      <w:r>
        <w:t xml:space="preserve"> 约 0 秒，主要耗时在 </w:t>
      </w:r>
      <w:r>
        <w:rPr>
          <w:rFonts w:ascii="Consolas" w:eastAsia="Consolas" w:hAnsi="Consolas"/>
          <w:sz w:val="20"/>
        </w:rPr>
        <w:t>copy-resources.mjs</w:t>
      </w:r>
      <w:r>
        <w:t>）。首次联网安装依赖并下载 5.7 MB 模型时，耗时主要取决于网络，通常为 3–10 分钟。</w:t>
      </w:r>
      <w:r>
        <w:rPr>
          <w:lang w:eastAsia="zh-CN"/>
        </w:rPr>
        <w:t>类型检查与 192 项单元测试约需数十秒，具体取决于机器性能。</w:t>
      </w:r>
    </w:p>
    <w:p w14:paraId="2E3641C7" w14:textId="77777777" w:rsidR="00BB25C1" w:rsidRDefault="00000000">
      <w:pPr>
        <w:pStyle w:val="31"/>
      </w:pPr>
      <w:r>
        <w:t xml:space="preserve">1.3.8 </w:t>
      </w:r>
      <w:r>
        <w:t>常见安装问题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BB25C1" w14:paraId="3B96B81F" w14:textId="77777777">
        <w:trPr>
          <w:tblHeader/>
          <w:jc w:val="center"/>
        </w:trPr>
        <w:tc>
          <w:tcPr>
            <w:tcW w:w="3099" w:type="dxa"/>
            <w:shd w:val="clear" w:color="auto" w:fill="E8EEF5"/>
          </w:tcPr>
          <w:p w14:paraId="72863127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3099" w:type="dxa"/>
            <w:shd w:val="clear" w:color="auto" w:fill="E8EEF5"/>
          </w:tcPr>
          <w:p w14:paraId="21189869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w="3099" w:type="dxa"/>
            <w:shd w:val="clear" w:color="auto" w:fill="E8EEF5"/>
          </w:tcPr>
          <w:p w14:paraId="479BB5B5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处理</w:t>
            </w:r>
          </w:p>
        </w:tc>
      </w:tr>
      <w:tr w:rsidR="00BB25C1" w14:paraId="6FBA099D" w14:textId="77777777">
        <w:trPr>
          <w:jc w:val="center"/>
        </w:trPr>
        <w:tc>
          <w:tcPr>
            <w:tcW w:w="3099" w:type="dxa"/>
          </w:tcPr>
          <w:p w14:paraId="20224F29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提示“无法加载文件……禁止运行脚</w:t>
            </w:r>
            <w:r>
              <w:rPr>
                <w:sz w:val="18"/>
                <w:lang w:eastAsia="zh-CN"/>
              </w:rPr>
              <w:lastRenderedPageBreak/>
              <w:t>本”</w:t>
            </w:r>
          </w:p>
        </w:tc>
        <w:tc>
          <w:tcPr>
            <w:tcW w:w="3099" w:type="dxa"/>
          </w:tcPr>
          <w:p w14:paraId="5F439FD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PowerShell 执行策略限制</w:t>
            </w:r>
          </w:p>
        </w:tc>
        <w:tc>
          <w:tcPr>
            <w:tcW w:w="3099" w:type="dxa"/>
          </w:tcPr>
          <w:p w14:paraId="405749E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使用 </w:t>
            </w:r>
            <w:r>
              <w:rPr>
                <w:rFonts w:ascii="Consolas" w:eastAsia="Consolas" w:hAnsi="Consolas"/>
                <w:sz w:val="17"/>
              </w:rPr>
              <w:t>-ExecutionPolicy Bypass</w:t>
            </w:r>
            <w:r>
              <w:rPr>
                <w:sz w:val="18"/>
              </w:rPr>
              <w:t xml:space="preserve"> 单</w:t>
            </w:r>
            <w:r>
              <w:rPr>
                <w:sz w:val="18"/>
              </w:rPr>
              <w:lastRenderedPageBreak/>
              <w:t>次绕过，不要永久修改系统策略</w:t>
            </w:r>
          </w:p>
        </w:tc>
      </w:tr>
      <w:tr w:rsidR="00BB25C1" w14:paraId="266B2895" w14:textId="77777777">
        <w:trPr>
          <w:jc w:val="center"/>
        </w:trPr>
        <w:tc>
          <w:tcPr>
            <w:tcW w:w="3099" w:type="dxa"/>
          </w:tcPr>
          <w:p w14:paraId="4F0FB3C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lastRenderedPageBreak/>
              <w:t>npm install</w:t>
            </w:r>
            <w:r>
              <w:rPr>
                <w:sz w:val="18"/>
              </w:rPr>
              <w:t xml:space="preserve"> 超时或 404</w:t>
            </w:r>
          </w:p>
        </w:tc>
        <w:tc>
          <w:tcPr>
            <w:tcW w:w="3099" w:type="dxa"/>
          </w:tcPr>
          <w:p w14:paraId="2871FC1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网络/镜像不可用</w:t>
            </w:r>
          </w:p>
        </w:tc>
        <w:tc>
          <w:tcPr>
            <w:tcW w:w="3099" w:type="dxa"/>
          </w:tcPr>
          <w:p w14:paraId="37DFF94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改用 </w:t>
            </w:r>
            <w:r>
              <w:rPr>
                <w:rFonts w:ascii="Consolas" w:eastAsia="Consolas" w:hAnsi="Consolas"/>
                <w:sz w:val="17"/>
              </w:rPr>
              <w:t>-Registry https://registry.npmjs.org</w:t>
            </w:r>
            <w:r>
              <w:rPr>
                <w:sz w:val="18"/>
              </w:rPr>
              <w:t>，或配置代理后重试</w:t>
            </w:r>
          </w:p>
        </w:tc>
      </w:tr>
      <w:tr w:rsidR="00BB25C1" w14:paraId="7EE42C80" w14:textId="77777777">
        <w:trPr>
          <w:jc w:val="center"/>
        </w:trPr>
        <w:tc>
          <w:tcPr>
            <w:tcW w:w="3099" w:type="dxa"/>
          </w:tcPr>
          <w:p w14:paraId="7800A56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模型下载中断</w:t>
            </w:r>
          </w:p>
        </w:tc>
        <w:tc>
          <w:tcPr>
            <w:tcW w:w="3099" w:type="dxa"/>
          </w:tcPr>
          <w:p w14:paraId="4BD6795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网络不稳定</w:t>
            </w:r>
          </w:p>
        </w:tc>
        <w:tc>
          <w:tcPr>
            <w:tcW w:w="3099" w:type="dxa"/>
          </w:tcPr>
          <w:p w14:paraId="7DFA1AD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重新执行脚本；</w:t>
            </w:r>
            <w:r>
              <w:rPr>
                <w:rFonts w:ascii="Consolas" w:eastAsia="Consolas" w:hAnsi="Consolas"/>
                <w:sz w:val="17"/>
              </w:rPr>
              <w:t>copy-resources.mjs</w:t>
            </w:r>
            <w:r>
              <w:rPr>
                <w:sz w:val="18"/>
              </w:rPr>
              <w:t xml:space="preserve"> 支持断点续传与最多 5 次重试</w:t>
            </w:r>
          </w:p>
        </w:tc>
      </w:tr>
      <w:tr w:rsidR="00BB25C1" w14:paraId="084B078B" w14:textId="77777777">
        <w:trPr>
          <w:jc w:val="center"/>
        </w:trPr>
        <w:tc>
          <w:tcPr>
            <w:tcW w:w="3099" w:type="dxa"/>
          </w:tcPr>
          <w:p w14:paraId="128C238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提示模型大小不符</w:t>
            </w:r>
          </w:p>
        </w:tc>
        <w:tc>
          <w:tcPr>
            <w:tcW w:w="3099" w:type="dxa"/>
          </w:tcPr>
          <w:p w14:paraId="253B198E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文件不完整或来源不明</w:t>
            </w:r>
          </w:p>
        </w:tc>
        <w:tc>
          <w:tcPr>
            <w:tcW w:w="3099" w:type="dxa"/>
          </w:tcPr>
          <w:p w14:paraId="67502291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删除该文件后重新执行；不要使用来源不明的模型</w:t>
            </w:r>
          </w:p>
        </w:tc>
      </w:tr>
      <w:tr w:rsidR="00BB25C1" w14:paraId="23D121B6" w14:textId="77777777">
        <w:trPr>
          <w:jc w:val="center"/>
        </w:trPr>
        <w:tc>
          <w:tcPr>
            <w:tcW w:w="3099" w:type="dxa"/>
          </w:tcPr>
          <w:p w14:paraId="416D246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-Offline</w:t>
            </w:r>
            <w:r>
              <w:rPr>
                <w:sz w:val="18"/>
              </w:rPr>
              <w:t xml:space="preserve"> 报缺依赖/缺模型</w:t>
            </w:r>
          </w:p>
        </w:tc>
        <w:tc>
          <w:tcPr>
            <w:tcW w:w="3099" w:type="dxa"/>
          </w:tcPr>
          <w:p w14:paraId="131B6E00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尚未完成首次联网准备</w:t>
            </w:r>
          </w:p>
        </w:tc>
        <w:tc>
          <w:tcPr>
            <w:tcW w:w="3099" w:type="dxa"/>
          </w:tcPr>
          <w:p w14:paraId="1E57A7E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先不加 </w:t>
            </w:r>
            <w:r>
              <w:rPr>
                <w:rFonts w:ascii="Consolas" w:eastAsia="Consolas" w:hAnsi="Consolas"/>
                <w:sz w:val="17"/>
              </w:rPr>
              <w:t>-Offline</w:t>
            </w:r>
            <w:r>
              <w:rPr>
                <w:sz w:val="18"/>
              </w:rPr>
              <w:t xml:space="preserve"> 执行一次，再离线复跑</w:t>
            </w:r>
          </w:p>
        </w:tc>
      </w:tr>
    </w:tbl>
    <w:p w14:paraId="2906FFF6" w14:textId="77777777" w:rsidR="00BB25C1" w:rsidRDefault="00BB25C1">
      <w:pPr>
        <w:spacing w:after="40"/>
        <w:rPr>
          <w:rFonts w:hint="eastAsia"/>
        </w:rPr>
      </w:pPr>
    </w:p>
    <w:p w14:paraId="0C9646BA" w14:textId="77777777" w:rsidR="00BB25C1" w:rsidRDefault="00000000">
      <w:pPr>
        <w:pStyle w:val="1"/>
        <w:rPr>
          <w:lang w:eastAsia="zh-CN"/>
        </w:rPr>
      </w:pPr>
      <w:bookmarkStart w:id="5" w:name="_Toc243952083"/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部署运行步骤说明</w:t>
      </w:r>
      <w:bookmarkEnd w:id="5"/>
    </w:p>
    <w:p w14:paraId="7C24168C" w14:textId="77777777" w:rsidR="00BB25C1" w:rsidRDefault="00000000">
      <w:pPr>
        <w:pStyle w:val="21"/>
      </w:pPr>
      <w:bookmarkStart w:id="6" w:name="_Toc243952084"/>
      <w:r>
        <w:t xml:space="preserve">2.1 </w:t>
      </w:r>
      <w:r>
        <w:t>解压即用</w:t>
      </w:r>
      <w:bookmarkEnd w:id="6"/>
    </w:p>
    <w:p w14:paraId="0F81F5EB" w14:textId="77777777" w:rsidR="00BB25C1" w:rsidRDefault="00000000">
      <w:pPr>
        <w:ind w:firstLine="420"/>
        <w:rPr>
          <w:rFonts w:hint="eastAsia"/>
        </w:rPr>
      </w:pPr>
      <w:r>
        <w:t xml:space="preserve">1. 取得 </w:t>
      </w:r>
      <w:r>
        <w:rPr>
          <w:rFonts w:ascii="Consolas" w:eastAsia="Consolas" w:hAnsi="Consolas"/>
          <w:sz w:val="20"/>
        </w:rPr>
        <w:t>release/deadlift-assistant-1.1.1-win-x64.zip</w:t>
      </w:r>
      <w:r>
        <w:t>（131,600,569 B，72 个文件 / 3 个目录）。</w:t>
      </w:r>
    </w:p>
    <w:p w14:paraId="07C3F1FF" w14:textId="77777777" w:rsidR="00BB25C1" w:rsidRDefault="00000000">
      <w:pPr>
        <w:ind w:firstLine="420"/>
        <w:rPr>
          <w:rFonts w:hint="eastAsia"/>
        </w:rPr>
      </w:pPr>
      <w:r>
        <w:t>2. 解压到任意本地目录（建议路径不含中文与空格，以排除路径兼容问题；中文/空格路径尚未实测）。</w:t>
      </w:r>
    </w:p>
    <w:p w14:paraId="03276AE7" w14:textId="77777777" w:rsidR="00BB25C1" w:rsidRDefault="00000000">
      <w:pPr>
        <w:ind w:firstLine="420"/>
        <w:rPr>
          <w:rFonts w:hint="eastAsia"/>
        </w:rPr>
      </w:pPr>
      <w:r>
        <w:t xml:space="preserve">3. 双击 </w:t>
      </w:r>
      <w:r>
        <w:rPr>
          <w:rFonts w:ascii="Consolas" w:eastAsia="Consolas" w:hAnsi="Consolas"/>
          <w:sz w:val="20"/>
        </w:rPr>
        <w:t>DeadliftAssistant.exe</w:t>
      </w:r>
      <w:r>
        <w:t>（188,784,128 B）。无需安装，无需管理员权限。</w:t>
      </w:r>
    </w:p>
    <w:p w14:paraId="1A3CDA4A" w14:textId="77777777" w:rsidR="00BB25C1" w:rsidRDefault="00000000">
      <w:pPr>
        <w:pBdr>
          <w:left w:val="single" w:sz="12" w:space="6" w:color="1F3A5F"/>
        </w:pBdr>
        <w:spacing w:line="312" w:lineRule="auto"/>
        <w:ind w:left="340"/>
        <w:rPr>
          <w:rFonts w:hint="eastAsia"/>
          <w:lang w:eastAsia="zh-CN"/>
        </w:rPr>
      </w:pPr>
      <w:r>
        <w:rPr>
          <w:i/>
          <w:color w:val="555555"/>
          <w:sz w:val="19"/>
        </w:rPr>
        <w:t>本版</w:t>
      </w:r>
      <w:r>
        <w:rPr>
          <w:b/>
          <w:i/>
          <w:color w:val="555555"/>
          <w:sz w:val="19"/>
        </w:rPr>
        <w:t>未做代码签名</w:t>
      </w:r>
      <w:r>
        <w:rPr>
          <w:i/>
          <w:color w:val="555555"/>
          <w:sz w:val="19"/>
        </w:rPr>
        <w:t>。首次运行可能出现 Windows SmartScreen 提示；这是未签名应用的系统行为，不代表文件损坏。</w:t>
      </w:r>
      <w:r>
        <w:rPr>
          <w:i/>
          <w:color w:val="555555"/>
          <w:sz w:val="19"/>
          <w:lang w:eastAsia="zh-CN"/>
        </w:rPr>
        <w:t>可在确认文件来源后选择“更多信息 → 仍要运行”。代码签名与 SmartScreen 消除不在本次范围。</w:t>
      </w:r>
    </w:p>
    <w:p w14:paraId="2B8F0F78" w14:textId="77777777" w:rsidR="00BB25C1" w:rsidRDefault="00000000">
      <w:pPr>
        <w:pStyle w:val="21"/>
        <w:rPr>
          <w:lang w:eastAsia="zh-CN"/>
        </w:rPr>
      </w:pPr>
      <w:bookmarkStart w:id="7" w:name="_Toc243952085"/>
      <w:r>
        <w:rPr>
          <w:lang w:eastAsia="zh-CN"/>
        </w:rPr>
        <w:t xml:space="preserve">2.2 </w:t>
      </w:r>
      <w:r>
        <w:rPr>
          <w:lang w:eastAsia="zh-CN"/>
        </w:rPr>
        <w:t>首次启动</w:t>
      </w:r>
      <w:bookmarkEnd w:id="7"/>
    </w:p>
    <w:p w14:paraId="2A513D1F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应用启动后为单窗口界面，包含视频/摄像头画面、实时读数、设置与报告区域。核心分析全部在本机完成，启动时不会访问远程地址。</w:t>
      </w:r>
    </w:p>
    <w:p w14:paraId="09A28F87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首次使用建议按以下顺序：</w:t>
      </w:r>
    </w:p>
    <w:p w14:paraId="3C68E989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检查输入源：摄像头或导入视频。</w:t>
      </w:r>
    </w:p>
    <w:p w14:paraId="1FD40F27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选择训练模式：计划模式（组数 × 每组次数）或自由模式。</w:t>
      </w:r>
    </w:p>
    <w:p w14:paraId="2556119A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摄像头模式下完成入框与站立校准。</w:t>
      </w:r>
    </w:p>
    <w:p w14:paraId="71EE10E4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开始一组，结束后查看整组报告。</w:t>
      </w:r>
    </w:p>
    <w:p w14:paraId="550AF3C3" w14:textId="77777777" w:rsidR="00BB25C1" w:rsidRDefault="00000000">
      <w:pPr>
        <w:pStyle w:val="21"/>
      </w:pPr>
      <w:bookmarkStart w:id="8" w:name="_Toc243952086"/>
      <w:r>
        <w:lastRenderedPageBreak/>
        <w:t xml:space="preserve">2.3 </w:t>
      </w:r>
      <w:r>
        <w:t>摄像头模式</w:t>
      </w:r>
      <w:bookmarkEnd w:id="8"/>
    </w:p>
    <w:p w14:paraId="20366046" w14:textId="77777777" w:rsidR="00BB25C1" w:rsidRDefault="00000000">
      <w:pPr>
        <w:pStyle w:val="31"/>
      </w:pPr>
      <w:r>
        <w:t xml:space="preserve">2.3.1 </w:t>
      </w:r>
      <w:r>
        <w:t>拍摄机位</w:t>
      </w:r>
    </w:p>
    <w:p w14:paraId="61182E80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摄像头置于训练者</w:t>
      </w:r>
      <w:r>
        <w:rPr>
          <w:b/>
          <w:lang w:eastAsia="zh-CN"/>
        </w:rPr>
        <w:t>侧面约 2–3 米</w:t>
      </w:r>
      <w:r>
        <w:rPr>
          <w:lang w:eastAsia="zh-CN"/>
        </w:rPr>
        <w:t>，镜头约腰部高度并保持水平。</w:t>
      </w:r>
    </w:p>
    <w:p w14:paraId="77BCD2DE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尽量呈</w:t>
      </w:r>
      <w:r>
        <w:rPr>
          <w:b/>
          <w:lang w:eastAsia="zh-CN"/>
        </w:rPr>
        <w:t>矢状侧面</w:t>
      </w:r>
      <w:r>
        <w:rPr>
          <w:lang w:eastAsia="zh-CN"/>
        </w:rPr>
        <w:t>，肩、肘、腕、髋、膝、踝完整入镜。</w:t>
      </w:r>
    </w:p>
    <w:p w14:paraId="21F27DD8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照明清晰，避免宽松衣物大面积遮挡关键点。</w:t>
      </w:r>
    </w:p>
    <w:p w14:paraId="6ED29039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明显旋转、非侧面视角、遮挡或人体出画都会降低结果可靠性。</w:t>
      </w:r>
    </w:p>
    <w:p w14:paraId="1EF3C2DC" w14:textId="77777777" w:rsidR="00BB25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2.3.2 </w:t>
      </w:r>
      <w:r>
        <w:rPr>
          <w:lang w:eastAsia="zh-CN"/>
        </w:rPr>
        <w:t>入框与自动校准</w:t>
      </w:r>
    </w:p>
    <w:p w14:paraId="088737FC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画面中显示竖向引导框。需</w:t>
      </w:r>
      <w:r>
        <w:rPr>
          <w:b/>
          <w:lang w:eastAsia="zh-CN"/>
        </w:rPr>
        <w:t>头部至脚踝完整入框</w:t>
      </w:r>
      <w:r>
        <w:rPr>
          <w:lang w:eastAsia="zh-CN"/>
        </w:rPr>
        <w:t>（关键点清晰、不过近、水平居中）后，应用才会建立站立参考。未入框时框上给出“头部出画/脚踝出画/过近/偏左/偏右”等具体提示。</w:t>
      </w:r>
    </w:p>
    <w:p w14:paraId="467B6BA7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完整入框并保持站立约 2–3 秒后</w:t>
      </w:r>
      <w:r>
        <w:rPr>
          <w:b/>
          <w:lang w:eastAsia="zh-CN"/>
        </w:rPr>
        <w:t>自动校准</w:t>
      </w:r>
      <w:r>
        <w:rPr>
          <w:lang w:eastAsia="zh-CN"/>
        </w:rPr>
        <w:t>，无需手动点击。校准只是建立个人站立参考，</w:t>
      </w:r>
      <w:r>
        <w:rPr>
          <w:b/>
          <w:lang w:eastAsia="zh-CN"/>
        </w:rPr>
        <w:t>不证明动作标准</w:t>
      </w:r>
      <w:r>
        <w:rPr>
          <w:lang w:eastAsia="zh-CN"/>
        </w:rPr>
        <w:t>。</w:t>
      </w:r>
    </w:p>
    <w:p w14:paraId="07DDCCD9" w14:textId="77777777" w:rsidR="00BB25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2.3.3 </w:t>
      </w:r>
      <w:r>
        <w:rPr>
          <w:lang w:eastAsia="zh-CN"/>
        </w:rPr>
        <w:t>倒计时与本组开始</w:t>
      </w:r>
    </w:p>
    <w:p w14:paraId="630858E0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校准成功后默认经过 </w:t>
      </w:r>
      <w:r>
        <w:rPr>
          <w:b/>
          <w:lang w:eastAsia="zh-CN"/>
        </w:rPr>
        <w:t>6 秒倒计时</w:t>
      </w:r>
      <w:r>
        <w:rPr>
          <w:lang w:eastAsia="zh-CN"/>
        </w:rPr>
        <w:t>（可在“设置 → 高级参数”中设为 5–7 秒）开始本组，避免手忙脚乱。倒计时期间取消或切换输入不会启动本组，也不会留下过期计时器。更换训练者或移动机位后可重新校准。</w:t>
      </w:r>
    </w:p>
    <w:p w14:paraId="5246847B" w14:textId="77777777" w:rsidR="00BB25C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2.3.4 </w:t>
      </w:r>
      <w:r>
        <w:rPr>
          <w:lang w:eastAsia="zh-CN"/>
        </w:rPr>
        <w:t>结束一组</w:t>
      </w:r>
    </w:p>
    <w:p w14:paraId="76554D3B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完成训练后点击“结束一组”，生成整组报告。计划模式下达到目标次数只做提示，不自动截断或结束本组；可提前手动结束并按实际记录。达到计划组数后不会自动再启动。</w:t>
      </w:r>
    </w:p>
    <w:p w14:paraId="4180B583" w14:textId="77777777" w:rsidR="00BB25C1" w:rsidRDefault="00000000">
      <w:pPr>
        <w:pStyle w:val="21"/>
        <w:rPr>
          <w:lang w:eastAsia="zh-CN"/>
        </w:rPr>
      </w:pPr>
      <w:bookmarkStart w:id="9" w:name="_Toc243952087"/>
      <w:r>
        <w:rPr>
          <w:lang w:eastAsia="zh-CN"/>
        </w:rPr>
        <w:t xml:space="preserve">2.4 </w:t>
      </w:r>
      <w:r>
        <w:rPr>
          <w:lang w:eastAsia="zh-CN"/>
        </w:rPr>
        <w:t>视频导入</w:t>
      </w:r>
      <w:bookmarkEnd w:id="9"/>
    </w:p>
    <w:p w14:paraId="01C03DC8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支持常见视频格式（mp4、webm、mov 等）。导入后可播放、暂停、跳转；暂停或跳转时自动重置滤波与阶段状态，避免错误计数。</w:t>
      </w:r>
    </w:p>
    <w:p w14:paraId="470ED74E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视频模式下，</w:t>
      </w:r>
      <w:r>
        <w:rPr>
          <w:b/>
          <w:lang w:eastAsia="zh-CN"/>
        </w:rPr>
        <w:t>正常播放结束会自动生成报告</w:t>
      </w:r>
      <w:r>
        <w:rPr>
          <w:lang w:eastAsia="zh-CN"/>
        </w:rPr>
        <w:t>。视频一开始就处于站立状态不会直接计数；必须经过“准备 → 起拉 → 站直”的完整流程才计一次。</w:t>
      </w:r>
    </w:p>
    <w:p w14:paraId="1F66A747" w14:textId="77777777" w:rsidR="00BB25C1" w:rsidRDefault="00000000">
      <w:pPr>
        <w:pBdr>
          <w:left w:val="single" w:sz="12" w:space="6" w:color="1F3A5F"/>
        </w:pBdr>
        <w:spacing w:line="312" w:lineRule="auto"/>
        <w:ind w:left="340"/>
        <w:rPr>
          <w:rFonts w:hint="eastAsia"/>
          <w:lang w:eastAsia="zh-CN"/>
        </w:rPr>
      </w:pPr>
      <w:r>
        <w:rPr>
          <w:i/>
          <w:color w:val="555555"/>
          <w:sz w:val="19"/>
          <w:lang w:eastAsia="zh-CN"/>
        </w:rPr>
        <w:t>1.1.1 起界面不再提供程序内样本库入口。</w:t>
      </w:r>
      <w:r>
        <w:rPr>
          <w:rFonts w:ascii="Consolas" w:eastAsia="Consolas" w:hAnsi="Consolas"/>
          <w:i/>
          <w:color w:val="555555"/>
          <w:sz w:val="18"/>
          <w:lang w:eastAsia="zh-CN"/>
        </w:rPr>
        <w:t>resources/samples/</w:t>
      </w:r>
      <w:r>
        <w:rPr>
          <w:i/>
          <w:color w:val="555555"/>
          <w:sz w:val="19"/>
          <w:lang w:eastAsia="zh-CN"/>
        </w:rPr>
        <w:t xml:space="preserve"> 与清单读取能力仍保留，用于开发回归与历史报告兼容，不影响摄像头或视频训练。</w:t>
      </w:r>
    </w:p>
    <w:p w14:paraId="402C1467" w14:textId="77777777" w:rsidR="00BB25C1" w:rsidRDefault="00000000">
      <w:pPr>
        <w:pStyle w:val="21"/>
        <w:rPr>
          <w:lang w:eastAsia="zh-CN"/>
        </w:rPr>
      </w:pPr>
      <w:bookmarkStart w:id="10" w:name="_Toc243952088"/>
      <w:r>
        <w:rPr>
          <w:lang w:eastAsia="zh-CN"/>
        </w:rPr>
        <w:lastRenderedPageBreak/>
        <w:t xml:space="preserve">2.5 </w:t>
      </w:r>
      <w:r>
        <w:rPr>
          <w:lang w:eastAsia="zh-CN"/>
        </w:rPr>
        <w:t>整组报告与历史</w:t>
      </w:r>
      <w:bookmarkEnd w:id="10"/>
    </w:p>
    <w:p w14:paraId="76178370" w14:textId="77777777" w:rsidR="00BB25C1" w:rsidRDefault="00000000">
      <w:pPr>
        <w:ind w:firstLine="420"/>
        <w:rPr>
          <w:rFonts w:hint="eastAsia"/>
        </w:rPr>
      </w:pPr>
      <w:r>
        <w:t>报告包含：</w:t>
      </w:r>
    </w:p>
    <w:p w14:paraId="7F1A5F96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完成次数与未完成片段；</w:t>
      </w:r>
    </w:p>
    <w:p w14:paraId="31D20018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组时长与逐指标有效数据覆盖率；</w:t>
      </w:r>
    </w:p>
    <w:p w14:paraId="605A6345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关键指标变化范围（手臂与地面夹角、肘内角、膝内角、躯干倾角）；</w:t>
      </w:r>
    </w:p>
    <w:p w14:paraId="069F4402" w14:textId="77777777" w:rsidR="00BB25C1" w:rsidRDefault="00000000">
      <w:pPr>
        <w:pStyle w:val="a0"/>
        <w:spacing w:after="40"/>
        <w:rPr>
          <w:rFonts w:hint="eastAsia"/>
        </w:rPr>
      </w:pPr>
      <w:r>
        <w:t>动作节奏（可用时）；</w:t>
      </w:r>
    </w:p>
    <w:p w14:paraId="2700B075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按频率/持续时间汇总的主要候选问题；</w:t>
      </w:r>
    </w:p>
    <w:p w14:paraId="607E4707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最多 2–3 条有依据且可执行的建议；</w:t>
      </w:r>
    </w:p>
    <w:p w14:paraId="6777BF2B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b/>
          <w:lang w:eastAsia="zh-CN"/>
        </w:rPr>
        <w:t>本地动作模型参考</w:t>
      </w:r>
      <w:r>
        <w:rPr>
          <w:lang w:eastAsia="zh-CN"/>
        </w:rPr>
        <w:t>（单列分区，不覆盖角度数值，不作为动作标准或安全结论）；</w:t>
      </w:r>
    </w:p>
    <w:p w14:paraId="77EDB679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报告快照元数据：稳定组 ID、会话 ID、完成时间、训练模式、组序号与目标、来源类型、校准版本、规则版本、模型/建议策略/身体比例版本与结果快照。</w:t>
      </w:r>
    </w:p>
    <w:p w14:paraId="757E48B3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各指标独立判定是否有效；某指标无效时显示“不可用”，不与其他指标混为一谈。数据覆盖率不足时减少或停止评价，显示“本组数据不足”。</w:t>
      </w:r>
    </w:p>
    <w:p w14:paraId="08B7E7E7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历史记录保存到本机，可在历史列表中回看。重复结束同一组、语音重播、AI 结果异步更新、重开报告都不会产生重复记录；关闭应用后重启，历史仍应保留（跨重启交互未实测，见附录 B）。</w:t>
      </w:r>
    </w:p>
    <w:p w14:paraId="1248398D" w14:textId="77777777" w:rsidR="00BB25C1" w:rsidRDefault="00000000">
      <w:pPr>
        <w:pStyle w:val="21"/>
      </w:pPr>
      <w:bookmarkStart w:id="11" w:name="_Toc243952089"/>
      <w:r>
        <w:t xml:space="preserve">2.6 </w:t>
      </w:r>
      <w:r>
        <w:t>数据、日志与隐私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04"/>
        <w:gridCol w:w="3955"/>
        <w:gridCol w:w="2855"/>
      </w:tblGrid>
      <w:tr w:rsidR="00BB25C1" w14:paraId="58DD2801" w14:textId="77777777">
        <w:trPr>
          <w:tblHeader/>
          <w:jc w:val="center"/>
        </w:trPr>
        <w:tc>
          <w:tcPr>
            <w:tcW w:w="3099" w:type="dxa"/>
            <w:shd w:val="clear" w:color="auto" w:fill="E8EEF5"/>
          </w:tcPr>
          <w:p w14:paraId="77D48546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3099" w:type="dxa"/>
            <w:shd w:val="clear" w:color="auto" w:fill="E8EEF5"/>
          </w:tcPr>
          <w:p w14:paraId="2F09D155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w="3099" w:type="dxa"/>
            <w:shd w:val="clear" w:color="auto" w:fill="E8EEF5"/>
          </w:tcPr>
          <w:p w14:paraId="26B069F2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BB25C1" w14:paraId="45271E88" w14:textId="77777777">
        <w:trPr>
          <w:jc w:val="center"/>
        </w:trPr>
        <w:tc>
          <w:tcPr>
            <w:tcW w:w="3099" w:type="dxa"/>
          </w:tcPr>
          <w:p w14:paraId="375485F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运行日志</w:t>
            </w:r>
          </w:p>
        </w:tc>
        <w:tc>
          <w:tcPr>
            <w:tcW w:w="3099" w:type="dxa"/>
          </w:tcPr>
          <w:p w14:paraId="40A3C87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%APPDATA%\DeadliftAssistant\logs\app.log</w:t>
            </w:r>
          </w:p>
        </w:tc>
        <w:tc>
          <w:tcPr>
            <w:tcW w:w="3099" w:type="dxa"/>
          </w:tcPr>
          <w:p w14:paraId="664D78FB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带时间戳与级别；单文件超过 2 MB 轮转为 </w:t>
            </w:r>
            <w:r>
              <w:rPr>
                <w:rFonts w:ascii="Consolas" w:eastAsia="Consolas" w:hAnsi="Consolas"/>
                <w:sz w:val="17"/>
                <w:lang w:eastAsia="zh-CN"/>
              </w:rPr>
              <w:t>app.log.old</w:t>
            </w:r>
            <w:r>
              <w:rPr>
                <w:sz w:val="18"/>
                <w:lang w:eastAsia="zh-CN"/>
              </w:rPr>
              <w:t xml:space="preserve">，旧文件必要时再转为 </w:t>
            </w:r>
            <w:r>
              <w:rPr>
                <w:rFonts w:ascii="Consolas" w:eastAsia="Consolas" w:hAnsi="Consolas"/>
                <w:sz w:val="17"/>
                <w:lang w:eastAsia="zh-CN"/>
              </w:rPr>
              <w:t>.old.bak</w:t>
            </w:r>
          </w:p>
        </w:tc>
      </w:tr>
      <w:tr w:rsidR="00BB25C1" w14:paraId="1C11220E" w14:textId="77777777">
        <w:trPr>
          <w:jc w:val="center"/>
        </w:trPr>
        <w:tc>
          <w:tcPr>
            <w:tcW w:w="3099" w:type="dxa"/>
          </w:tcPr>
          <w:p w14:paraId="08CB301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报告历史</w:t>
            </w:r>
          </w:p>
        </w:tc>
        <w:tc>
          <w:tcPr>
            <w:tcW w:w="3099" w:type="dxa"/>
          </w:tcPr>
          <w:p w14:paraId="760065F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%APPDATA%\DeadliftAssistant\reports.json</w:t>
            </w:r>
          </w:p>
        </w:tc>
        <w:tc>
          <w:tcPr>
            <w:tcW w:w="3099" w:type="dxa"/>
          </w:tcPr>
          <w:p w14:paraId="085410B2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仅当前用户可读；不含录像、完整关键点序列或 API Key</w:t>
            </w:r>
          </w:p>
        </w:tc>
      </w:tr>
      <w:tr w:rsidR="00BB25C1" w14:paraId="0D1CEEB8" w14:textId="77777777">
        <w:trPr>
          <w:jc w:val="center"/>
        </w:trPr>
        <w:tc>
          <w:tcPr>
            <w:tcW w:w="3099" w:type="dxa"/>
          </w:tcPr>
          <w:p w14:paraId="58543F1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损坏备份</w:t>
            </w:r>
          </w:p>
        </w:tc>
        <w:tc>
          <w:tcPr>
            <w:tcW w:w="3099" w:type="dxa"/>
          </w:tcPr>
          <w:p w14:paraId="330429B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同目录 </w:t>
            </w:r>
            <w:r>
              <w:rPr>
                <w:rFonts w:ascii="Consolas" w:eastAsia="Consolas" w:hAnsi="Consolas"/>
                <w:sz w:val="17"/>
              </w:rPr>
              <w:t>reports.json.corrupt-&lt;时间戳&gt;</w:t>
            </w:r>
          </w:p>
        </w:tc>
        <w:tc>
          <w:tcPr>
            <w:tcW w:w="3099" w:type="dxa"/>
          </w:tcPr>
          <w:p w14:paraId="41C0662F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内容损坏时自动备份，避免静默丢弃</w:t>
            </w:r>
          </w:p>
        </w:tc>
      </w:tr>
      <w:tr w:rsidR="00BB25C1" w14:paraId="49C3A913" w14:textId="77777777">
        <w:trPr>
          <w:jc w:val="center"/>
        </w:trPr>
        <w:tc>
          <w:tcPr>
            <w:tcW w:w="3099" w:type="dxa"/>
          </w:tcPr>
          <w:p w14:paraId="29FED3E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配置</w:t>
            </w:r>
          </w:p>
        </w:tc>
        <w:tc>
          <w:tcPr>
            <w:tcW w:w="3099" w:type="dxa"/>
          </w:tcPr>
          <w:p w14:paraId="3014DEB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Electron </w:t>
            </w:r>
            <w:r>
              <w:rPr>
                <w:rFonts w:ascii="Consolas" w:eastAsia="Consolas" w:hAnsi="Consolas"/>
                <w:sz w:val="17"/>
              </w:rPr>
              <w:t>userData</w:t>
            </w:r>
            <w:r>
              <w:rPr>
                <w:sz w:val="18"/>
              </w:rPr>
              <w:t xml:space="preserve"> 目录</w:t>
            </w:r>
          </w:p>
        </w:tc>
        <w:tc>
          <w:tcPr>
            <w:tcW w:w="3099" w:type="dxa"/>
          </w:tcPr>
          <w:p w14:paraId="2BB13ED1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阈值与界面设置；不写 EXE 或只读资源目录</w:t>
            </w:r>
          </w:p>
        </w:tc>
      </w:tr>
    </w:tbl>
    <w:p w14:paraId="723A0CE0" w14:textId="77777777" w:rsidR="00BB25C1" w:rsidRDefault="00BB25C1">
      <w:pPr>
        <w:spacing w:after="40"/>
        <w:rPr>
          <w:rFonts w:hint="eastAsia"/>
          <w:lang w:eastAsia="zh-CN"/>
        </w:rPr>
      </w:pPr>
    </w:p>
    <w:p w14:paraId="380CD873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写入采用“同目录临时文件写完整后 </w:t>
      </w:r>
      <w:r>
        <w:rPr>
          <w:rFonts w:ascii="Consolas" w:eastAsia="Consolas" w:hAnsi="Consolas"/>
          <w:sz w:val="20"/>
          <w:lang w:eastAsia="zh-CN"/>
        </w:rPr>
        <w:t>rename</w:t>
      </w:r>
      <w:r>
        <w:rPr>
          <w:lang w:eastAsia="zh-CN"/>
        </w:rPr>
        <w:t xml:space="preserve"> 替换”，并对保存串行化；读取 IO 错误会向上抛出并在界面提示，原文件不动。</w:t>
      </w:r>
    </w:p>
    <w:p w14:paraId="5FD87CFB" w14:textId="77777777" w:rsidR="00BB25C1" w:rsidRDefault="00000000">
      <w:pPr>
        <w:pStyle w:val="21"/>
      </w:pPr>
      <w:bookmarkStart w:id="12" w:name="_Toc243952090"/>
      <w:r>
        <w:t xml:space="preserve">2.7 </w:t>
      </w:r>
      <w:r>
        <w:t>开发运行</w:t>
      </w:r>
      <w:bookmarkEnd w:id="12"/>
    </w:p>
    <w:p w14:paraId="0F3F94C9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npm install              # 或使用 scripts/setup-dev.ps1</w:t>
      </w:r>
    </w:p>
    <w:p w14:paraId="153B9034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npm run copy-resources   # 复制 WASM；模型缺失时下载（首次需联网）</w:t>
      </w:r>
    </w:p>
    <w:p w14:paraId="2917E2AC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npm run fetch-samples    # 可选：获取授权演示样本（需联网）</w:t>
      </w:r>
    </w:p>
    <w:p w14:paraId="145FBAC7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npm run dev              # 启动 Electron 开发服务器</w:t>
      </w:r>
    </w:p>
    <w:p w14:paraId="378D130D" w14:textId="77777777" w:rsidR="00BB25C1" w:rsidRDefault="00000000">
      <w:pPr>
        <w:pStyle w:val="a0"/>
        <w:spacing w:after="40"/>
        <w:rPr>
          <w:rFonts w:hint="eastAsia"/>
        </w:rPr>
      </w:pPr>
      <w:r>
        <w:rPr>
          <w:rFonts w:ascii="Consolas" w:eastAsia="Consolas" w:hAnsi="Consolas"/>
          <w:sz w:val="20"/>
        </w:rPr>
        <w:lastRenderedPageBreak/>
        <w:t>npm run typecheck</w:t>
      </w:r>
      <w:r>
        <w:t>：TypeScript 双配置类型检查。</w:t>
      </w:r>
    </w:p>
    <w:p w14:paraId="3A209A63" w14:textId="77777777" w:rsidR="00BB25C1" w:rsidRDefault="00000000">
      <w:pPr>
        <w:pStyle w:val="a0"/>
        <w:spacing w:after="40"/>
        <w:rPr>
          <w:rFonts w:hint="eastAsia"/>
        </w:rPr>
      </w:pPr>
      <w:r>
        <w:rPr>
          <w:rFonts w:ascii="Consolas" w:eastAsia="Consolas" w:hAnsi="Consolas"/>
          <w:sz w:val="20"/>
        </w:rPr>
        <w:t>npm test</w:t>
      </w:r>
      <w:r>
        <w:t xml:space="preserve">：Vitest 单元测试，当前 </w:t>
      </w:r>
      <w:r>
        <w:rPr>
          <w:b/>
        </w:rPr>
        <w:t>23 个文件 / 192 项通过</w:t>
      </w:r>
      <w:r>
        <w:t>。</w:t>
      </w:r>
    </w:p>
    <w:p w14:paraId="0FCF9871" w14:textId="77777777" w:rsidR="00BB25C1" w:rsidRDefault="00000000">
      <w:pPr>
        <w:pStyle w:val="a0"/>
        <w:spacing w:after="40"/>
        <w:rPr>
          <w:rFonts w:hint="eastAsia"/>
        </w:rPr>
      </w:pPr>
      <w:r>
        <w:rPr>
          <w:rFonts w:ascii="Consolas" w:eastAsia="Consolas" w:hAnsi="Consolas"/>
          <w:sz w:val="20"/>
        </w:rPr>
        <w:t>npm run build</w:t>
      </w:r>
      <w:r>
        <w:t>：仅构建，不打包。</w:t>
      </w:r>
    </w:p>
    <w:p w14:paraId="2A17DDAD" w14:textId="77777777" w:rsidR="00BB25C1" w:rsidRDefault="00000000">
      <w:pPr>
        <w:pStyle w:val="21"/>
      </w:pPr>
      <w:bookmarkStart w:id="13" w:name="_Toc243952091"/>
      <w:r>
        <w:t xml:space="preserve">2.8 </w:t>
      </w:r>
      <w:r>
        <w:t>构建打包</w:t>
      </w:r>
      <w:bookmarkEnd w:id="13"/>
    </w:p>
    <w:p w14:paraId="709FF948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npm run package   # 构建并生成免安装目录 release/win-unpacked/</w:t>
      </w:r>
    </w:p>
    <w:p w14:paraId="442B2B47" w14:textId="77777777" w:rsidR="00BB25C1" w:rsidRDefault="00000000">
      <w:pPr>
        <w:shd w:val="clear" w:color="auto" w:fill="F4F4F4"/>
        <w:spacing w:after="0" w:line="276" w:lineRule="auto"/>
        <w:ind w:left="283"/>
        <w:rPr>
          <w:rFonts w:hint="eastAsia"/>
        </w:rPr>
      </w:pPr>
      <w:r>
        <w:rPr>
          <w:rFonts w:ascii="Consolas" w:eastAsia="Consolas" w:hAnsi="Consolas"/>
          <w:sz w:val="18"/>
        </w:rPr>
        <w:t>npm run dist      # 构建并生成 ZIP release/deadlift-assistant-1.1.1-win-x64.zip</w:t>
      </w:r>
    </w:p>
    <w:p w14:paraId="472820D4" w14:textId="77777777" w:rsidR="00BB25C1" w:rsidRDefault="00000000">
      <w:pPr>
        <w:ind w:firstLine="420"/>
        <w:rPr>
          <w:rFonts w:hint="eastAsia"/>
        </w:rPr>
      </w:pPr>
      <w:r>
        <w:t xml:space="preserve">打包配置见 </w:t>
      </w:r>
      <w:r>
        <w:rPr>
          <w:rFonts w:ascii="Consolas" w:eastAsia="Consolas" w:hAnsi="Consolas"/>
          <w:sz w:val="20"/>
        </w:rPr>
        <w:t>electron-builder.yml</w:t>
      </w:r>
      <w:r>
        <w:t>：</w:t>
      </w:r>
      <w:r>
        <w:rPr>
          <w:rFonts w:ascii="Consolas" w:eastAsia="Consolas" w:hAnsi="Consolas"/>
          <w:sz w:val="20"/>
        </w:rPr>
        <w:t>appId</w:t>
      </w:r>
      <w:r>
        <w:t xml:space="preserve"> 为 </w:t>
      </w:r>
      <w:r>
        <w:rPr>
          <w:rFonts w:ascii="Consolas" w:eastAsia="Consolas" w:hAnsi="Consolas"/>
          <w:sz w:val="20"/>
        </w:rPr>
        <w:t>com.deadlift.assistant</w:t>
      </w:r>
      <w:r>
        <w:t xml:space="preserve">，产物名为 </w:t>
      </w:r>
      <w:r>
        <w:rPr>
          <w:rFonts w:ascii="Consolas" w:eastAsia="Consolas" w:hAnsi="Consolas"/>
          <w:sz w:val="20"/>
        </w:rPr>
        <w:t>deadlift-assistant-${version}-win-${arch}.${ext}</w:t>
      </w:r>
      <w:r>
        <w:t>。构建成功后可核对：</w:t>
      </w:r>
    </w:p>
    <w:p w14:paraId="69803D47" w14:textId="77777777" w:rsidR="00BB25C1" w:rsidRDefault="00000000">
      <w:pPr>
        <w:pStyle w:val="a0"/>
        <w:spacing w:after="40"/>
        <w:rPr>
          <w:rFonts w:hint="eastAsia"/>
        </w:rPr>
      </w:pPr>
      <w:r>
        <w:rPr>
          <w:rFonts w:ascii="Consolas" w:eastAsia="Consolas" w:hAnsi="Consolas"/>
          <w:sz w:val="20"/>
        </w:rPr>
        <w:t>release/win-unpacked/DeadliftAssistant.exe</w:t>
      </w:r>
      <w:r>
        <w:t>：188,784,128 B；</w:t>
      </w:r>
    </w:p>
    <w:p w14:paraId="77BBCBF1" w14:textId="77777777" w:rsidR="00BB25C1" w:rsidRDefault="00000000">
      <w:pPr>
        <w:pStyle w:val="a0"/>
        <w:spacing w:after="40"/>
        <w:rPr>
          <w:rFonts w:hint="eastAsia"/>
        </w:rPr>
      </w:pPr>
      <w:r>
        <w:rPr>
          <w:rFonts w:ascii="Consolas" w:eastAsia="Consolas" w:hAnsi="Consolas"/>
          <w:sz w:val="20"/>
        </w:rPr>
        <w:t>release/win-unpacked/resources/app.asar</w:t>
      </w:r>
      <w:r>
        <w:t>：48,936,912 B（40 个文件）；</w:t>
      </w:r>
    </w:p>
    <w:p w14:paraId="7A8BE61E" w14:textId="77777777" w:rsidR="00BB25C1" w:rsidRDefault="00000000">
      <w:pPr>
        <w:pStyle w:val="a0"/>
        <w:spacing w:after="40"/>
        <w:rPr>
          <w:rFonts w:hint="eastAsia"/>
        </w:rPr>
      </w:pPr>
      <w:r>
        <w:rPr>
          <w:rFonts w:ascii="Consolas" w:eastAsia="Consolas" w:hAnsi="Consolas"/>
          <w:sz w:val="20"/>
        </w:rPr>
        <w:t>release/deadlift-assistant-1.1.1-win-x64.zip</w:t>
      </w:r>
      <w:r>
        <w:t>：131,600,569 B。</w:t>
      </w:r>
    </w:p>
    <w:p w14:paraId="6407F99E" w14:textId="77777777" w:rsidR="00BB25C1" w:rsidRDefault="00000000">
      <w:pPr>
        <w:ind w:firstLine="420"/>
        <w:rPr>
          <w:rFonts w:hint="eastAsia"/>
        </w:rPr>
      </w:pPr>
      <w:r>
        <w:t xml:space="preserve">asar 内含 </w:t>
      </w:r>
      <w:r>
        <w:rPr>
          <w:rFonts w:ascii="Consolas" w:eastAsia="Consolas" w:hAnsi="Consolas"/>
          <w:sz w:val="20"/>
        </w:rPr>
        <w:t>out/renderer/models/action-model.json</w:t>
      </w:r>
      <w:r>
        <w:t>（</w:t>
      </w:r>
      <w:r>
        <w:rPr>
          <w:rFonts w:ascii="Consolas" w:eastAsia="Consolas" w:hAnsi="Consolas"/>
          <w:sz w:val="20"/>
        </w:rPr>
        <w:t>dl-action-v3</w:t>
      </w:r>
      <w:r>
        <w:t>，20 维）、</w:t>
      </w:r>
      <w:r>
        <w:rPr>
          <w:rFonts w:ascii="Consolas" w:eastAsia="Consolas" w:hAnsi="Consolas"/>
          <w:sz w:val="20"/>
        </w:rPr>
        <w:t>pose_landmarker_lite.task</w:t>
      </w:r>
      <w:r>
        <w:t>、</w:t>
      </w:r>
      <w:r>
        <w:rPr>
          <w:rFonts w:ascii="Consolas" w:eastAsia="Consolas" w:hAnsi="Consolas"/>
          <w:sz w:val="20"/>
        </w:rPr>
        <w:t>out/renderer/samples/</w:t>
      </w:r>
      <w:r>
        <w:t xml:space="preserve"> 与 </w:t>
      </w:r>
      <w:r>
        <w:rPr>
          <w:rFonts w:ascii="Consolas" w:eastAsia="Consolas" w:hAnsi="Consolas"/>
          <w:sz w:val="20"/>
        </w:rPr>
        <w:t>out/renderer/wasm/</w:t>
      </w:r>
      <w:r>
        <w:t>；</w:t>
      </w:r>
      <w:r>
        <w:rPr>
          <w:b/>
        </w:rPr>
        <w:t>不含</w:t>
      </w:r>
      <w:r>
        <w:t xml:space="preserve"> </w:t>
      </w:r>
      <w:r>
        <w:rPr>
          <w:rFonts w:ascii="Consolas" w:eastAsia="Consolas" w:hAnsi="Consolas"/>
          <w:sz w:val="20"/>
        </w:rPr>
        <w:t>dataset/</w:t>
      </w:r>
      <w:r>
        <w:t xml:space="preserve"> 与 </w:t>
      </w:r>
      <w:r>
        <w:rPr>
          <w:rFonts w:ascii="Consolas" w:eastAsia="Consolas" w:hAnsi="Consolas"/>
          <w:sz w:val="20"/>
        </w:rPr>
        <w:t>training/</w:t>
      </w:r>
      <w:r>
        <w:t>。</w:t>
      </w:r>
    </w:p>
    <w:p w14:paraId="210011D2" w14:textId="77777777" w:rsidR="00BB25C1" w:rsidRDefault="00000000">
      <w:pPr>
        <w:pStyle w:val="21"/>
      </w:pPr>
      <w:bookmarkStart w:id="14" w:name="_Toc243952092"/>
      <w:r>
        <w:t xml:space="preserve">2.9 </w:t>
      </w:r>
      <w:r>
        <w:t>运行常见问题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BB25C1" w14:paraId="705E0B30" w14:textId="77777777">
        <w:trPr>
          <w:tblHeader/>
          <w:jc w:val="center"/>
        </w:trPr>
        <w:tc>
          <w:tcPr>
            <w:tcW w:w="4649" w:type="dxa"/>
            <w:shd w:val="clear" w:color="auto" w:fill="E8EEF5"/>
          </w:tcPr>
          <w:p w14:paraId="1AB85C97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4649" w:type="dxa"/>
            <w:shd w:val="clear" w:color="auto" w:fill="E8EEF5"/>
          </w:tcPr>
          <w:p w14:paraId="2DC4C248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排查</w:t>
            </w:r>
          </w:p>
        </w:tc>
      </w:tr>
      <w:tr w:rsidR="00BB25C1" w14:paraId="00D04690" w14:textId="77777777">
        <w:trPr>
          <w:jc w:val="center"/>
        </w:trPr>
        <w:tc>
          <w:tcPr>
            <w:tcW w:w="4649" w:type="dxa"/>
          </w:tcPr>
          <w:p w14:paraId="62E011C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校准失败</w:t>
            </w:r>
          </w:p>
        </w:tc>
        <w:tc>
          <w:tcPr>
            <w:tcW w:w="4649" w:type="dxa"/>
          </w:tcPr>
          <w:p w14:paraId="49168A9B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确保站立时头部至脚踝完整入框、光线充足、保持静止 2–3 秒；宽松衣物或遮挡会导致关键点不清晰</w:t>
            </w:r>
          </w:p>
        </w:tc>
      </w:tr>
      <w:tr w:rsidR="00BB25C1" w14:paraId="4026A236" w14:textId="77777777">
        <w:trPr>
          <w:jc w:val="center"/>
        </w:trPr>
        <w:tc>
          <w:tcPr>
            <w:tcW w:w="4649" w:type="dxa"/>
          </w:tcPr>
          <w:p w14:paraId="512FA52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计数不准</w:t>
            </w:r>
          </w:p>
        </w:tc>
        <w:tc>
          <w:tcPr>
            <w:tcW w:w="4649" w:type="dxa"/>
          </w:tcPr>
          <w:p w14:paraId="2BDFB4C5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检查机位是否正侧面、镜头是否水平；必须经过准备→起拉→站直完整流程</w:t>
            </w:r>
          </w:p>
        </w:tc>
      </w:tr>
      <w:tr w:rsidR="00BB25C1" w14:paraId="194182CF" w14:textId="77777777">
        <w:trPr>
          <w:jc w:val="center"/>
        </w:trPr>
        <w:tc>
          <w:tcPr>
            <w:tcW w:w="4649" w:type="dxa"/>
          </w:tcPr>
          <w:p w14:paraId="2529D7B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角度显示“不可用”</w:t>
            </w:r>
          </w:p>
        </w:tc>
        <w:tc>
          <w:tcPr>
            <w:tcW w:w="4649" w:type="dxa"/>
          </w:tcPr>
          <w:p w14:paraId="514683F7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对应关键点置信度低于阈值或被遮挡；调整机位与照明</w:t>
            </w:r>
          </w:p>
        </w:tc>
      </w:tr>
      <w:tr w:rsidR="00BB25C1" w14:paraId="568018FA" w14:textId="77777777">
        <w:trPr>
          <w:jc w:val="center"/>
        </w:trPr>
        <w:tc>
          <w:tcPr>
            <w:tcW w:w="4649" w:type="dxa"/>
          </w:tcPr>
          <w:p w14:paraId="0143FE2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在线润色无返回</w:t>
            </w:r>
          </w:p>
        </w:tc>
        <w:tc>
          <w:tcPr>
            <w:tcW w:w="4649" w:type="dxa"/>
          </w:tcPr>
          <w:p w14:paraId="287974BC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检查网络、Base URL、模型名与密钥；超时或格式错误会自动回退到内置总结</w:t>
            </w:r>
          </w:p>
        </w:tc>
      </w:tr>
      <w:tr w:rsidR="00BB25C1" w14:paraId="32689601" w14:textId="77777777">
        <w:trPr>
          <w:jc w:val="center"/>
        </w:trPr>
        <w:tc>
          <w:tcPr>
            <w:tcW w:w="4649" w:type="dxa"/>
          </w:tcPr>
          <w:p w14:paraId="0B4B1B8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没有语音</w:t>
            </w:r>
          </w:p>
        </w:tc>
        <w:tc>
          <w:tcPr>
            <w:tcW w:w="4649" w:type="dxa"/>
          </w:tcPr>
          <w:p w14:paraId="5B6AFC94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 Windows 已安装中文语音包；无中文语音时文字反馈仍完整可用</w:t>
            </w:r>
          </w:p>
        </w:tc>
      </w:tr>
      <w:tr w:rsidR="00BB25C1" w14:paraId="5BD43C31" w14:textId="77777777">
        <w:trPr>
          <w:jc w:val="center"/>
        </w:trPr>
        <w:tc>
          <w:tcPr>
            <w:tcW w:w="4649" w:type="dxa"/>
          </w:tcPr>
          <w:p w14:paraId="714F6ED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想查看日志</w:t>
            </w:r>
          </w:p>
        </w:tc>
        <w:tc>
          <w:tcPr>
            <w:tcW w:w="4649" w:type="dxa"/>
          </w:tcPr>
          <w:p w14:paraId="0F5C1D1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打开 </w:t>
            </w:r>
            <w:r>
              <w:rPr>
                <w:rFonts w:ascii="Consolas" w:eastAsia="Consolas" w:hAnsi="Consolas"/>
                <w:sz w:val="17"/>
              </w:rPr>
              <w:t>%APPDATA%\DeadliftAssistant\logs\app.log</w:t>
            </w:r>
          </w:p>
        </w:tc>
      </w:tr>
    </w:tbl>
    <w:p w14:paraId="7815F8EB" w14:textId="77777777" w:rsidR="00BB25C1" w:rsidRDefault="00BB25C1">
      <w:pPr>
        <w:spacing w:after="40"/>
        <w:rPr>
          <w:rFonts w:hint="eastAsia"/>
        </w:rPr>
      </w:pPr>
    </w:p>
    <w:p w14:paraId="7DFB3665" w14:textId="77777777" w:rsidR="00BB25C1" w:rsidRDefault="00000000">
      <w:pPr>
        <w:pStyle w:val="1"/>
        <w:rPr>
          <w:lang w:eastAsia="zh-CN"/>
        </w:rPr>
      </w:pPr>
      <w:bookmarkStart w:id="15" w:name="_Toc243952093"/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额外使用的开源组件说明</w:t>
      </w:r>
      <w:bookmarkEnd w:id="15"/>
    </w:p>
    <w:p w14:paraId="2962B79B" w14:textId="77777777" w:rsidR="00BB25C1" w:rsidRDefault="00000000">
      <w:pPr>
        <w:ind w:firstLine="420"/>
        <w:rPr>
          <w:rFonts w:hint="eastAsia"/>
        </w:rPr>
      </w:pPr>
      <w:r>
        <w:rPr>
          <w:lang w:eastAsia="zh-CN"/>
        </w:rPr>
        <w:t>本项目仅使用以下开源组件与公开数据集；未使用云端姿态识别、未引入大语言模型作为核心能力。</w:t>
      </w:r>
      <w:r>
        <w:t xml:space="preserve">组件版本取自 </w:t>
      </w:r>
      <w:r>
        <w:rPr>
          <w:rFonts w:ascii="Consolas" w:eastAsia="Consolas" w:hAnsi="Consolas"/>
          <w:sz w:val="20"/>
        </w:rPr>
        <w:t>package-lock.json</w:t>
      </w:r>
      <w:r>
        <w:t xml:space="preserve"> 与 </w:t>
      </w:r>
      <w:r>
        <w:rPr>
          <w:rFonts w:ascii="Consolas" w:eastAsia="Consolas" w:hAnsi="Consolas"/>
          <w:sz w:val="20"/>
        </w:rPr>
        <w:t>node_modules/*/package.json</w:t>
      </w:r>
      <w:r>
        <w:t xml:space="preserve"> 的实际安装值。</w:t>
      </w:r>
    </w:p>
    <w:p w14:paraId="4B2A72F9" w14:textId="77777777" w:rsidR="00BB25C1" w:rsidRDefault="00000000">
      <w:pPr>
        <w:pStyle w:val="21"/>
      </w:pPr>
      <w:bookmarkStart w:id="16" w:name="_Toc243952094"/>
      <w:r>
        <w:lastRenderedPageBreak/>
        <w:t xml:space="preserve">3.1 </w:t>
      </w:r>
      <w:r>
        <w:t>组件清单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2913"/>
        <w:gridCol w:w="1574"/>
        <w:gridCol w:w="1701"/>
        <w:gridCol w:w="1498"/>
      </w:tblGrid>
      <w:tr w:rsidR="00BB25C1" w14:paraId="779088C0" w14:textId="77777777">
        <w:trPr>
          <w:tblHeader/>
          <w:jc w:val="center"/>
        </w:trPr>
        <w:tc>
          <w:tcPr>
            <w:tcW w:w="1860" w:type="dxa"/>
            <w:shd w:val="clear" w:color="auto" w:fill="E8EEF5"/>
          </w:tcPr>
          <w:p w14:paraId="3689A71B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w="1860" w:type="dxa"/>
            <w:shd w:val="clear" w:color="auto" w:fill="E8EEF5"/>
          </w:tcPr>
          <w:p w14:paraId="59DC78D2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精确版本</w:t>
            </w:r>
          </w:p>
        </w:tc>
        <w:tc>
          <w:tcPr>
            <w:tcW w:w="1860" w:type="dxa"/>
            <w:shd w:val="clear" w:color="auto" w:fill="E8EEF5"/>
          </w:tcPr>
          <w:p w14:paraId="7A13EB19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许可证</w:t>
            </w:r>
          </w:p>
        </w:tc>
        <w:tc>
          <w:tcPr>
            <w:tcW w:w="1860" w:type="dxa"/>
            <w:shd w:val="clear" w:color="auto" w:fill="E8EEF5"/>
          </w:tcPr>
          <w:p w14:paraId="692F23FA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在本项目中的用途</w:t>
            </w:r>
          </w:p>
        </w:tc>
        <w:tc>
          <w:tcPr>
            <w:tcW w:w="1860" w:type="dxa"/>
            <w:shd w:val="clear" w:color="auto" w:fill="E8EEF5"/>
          </w:tcPr>
          <w:p w14:paraId="50841E70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分发状态</w:t>
            </w:r>
          </w:p>
        </w:tc>
      </w:tr>
      <w:tr w:rsidR="00BB25C1" w14:paraId="452C7577" w14:textId="77777777">
        <w:trPr>
          <w:jc w:val="center"/>
        </w:trPr>
        <w:tc>
          <w:tcPr>
            <w:tcW w:w="1860" w:type="dxa"/>
          </w:tcPr>
          <w:p w14:paraId="7EDB145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</w:t>
            </w:r>
          </w:p>
        </w:tc>
        <w:tc>
          <w:tcPr>
            <w:tcW w:w="1860" w:type="dxa"/>
          </w:tcPr>
          <w:p w14:paraId="35A7A79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33.4.11</w:t>
            </w:r>
          </w:p>
        </w:tc>
        <w:tc>
          <w:tcPr>
            <w:tcW w:w="1860" w:type="dxa"/>
          </w:tcPr>
          <w:p w14:paraId="7BD62EC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MIT</w:t>
            </w:r>
          </w:p>
        </w:tc>
        <w:tc>
          <w:tcPr>
            <w:tcW w:w="1860" w:type="dxa"/>
          </w:tcPr>
          <w:p w14:paraId="62CDE5C7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桌面应用运行时（主进程/渲染进程/打包）</w:t>
            </w:r>
          </w:p>
        </w:tc>
        <w:tc>
          <w:tcPr>
            <w:tcW w:w="1860" w:type="dxa"/>
          </w:tcPr>
          <w:p w14:paraId="0FF500C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随包</w:t>
            </w:r>
          </w:p>
        </w:tc>
      </w:tr>
      <w:tr w:rsidR="00BB25C1" w14:paraId="3BAFC07C" w14:textId="77777777">
        <w:trPr>
          <w:jc w:val="center"/>
        </w:trPr>
        <w:tc>
          <w:tcPr>
            <w:tcW w:w="1860" w:type="dxa"/>
          </w:tcPr>
          <w:p w14:paraId="55A32A8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@mediapipe/tasks-vision</w:t>
            </w:r>
          </w:p>
        </w:tc>
        <w:tc>
          <w:tcPr>
            <w:tcW w:w="1860" w:type="dxa"/>
          </w:tcPr>
          <w:p w14:paraId="6FA33DC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0.10.18</w:t>
            </w:r>
          </w:p>
        </w:tc>
        <w:tc>
          <w:tcPr>
            <w:tcW w:w="1860" w:type="dxa"/>
          </w:tcPr>
          <w:p w14:paraId="6485F91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Apache-2.0</w:t>
            </w:r>
          </w:p>
        </w:tc>
        <w:tc>
          <w:tcPr>
            <w:tcW w:w="1860" w:type="dxa"/>
          </w:tcPr>
          <w:p w14:paraId="02B20D0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浏览器端姿态关键点推理（Pose Landmarker）</w:t>
            </w:r>
          </w:p>
        </w:tc>
        <w:tc>
          <w:tcPr>
            <w:tcW w:w="1860" w:type="dxa"/>
          </w:tcPr>
          <w:p w14:paraId="03AA69F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随包</w:t>
            </w:r>
          </w:p>
        </w:tc>
      </w:tr>
      <w:tr w:rsidR="00BB25C1" w14:paraId="17D56D51" w14:textId="77777777">
        <w:trPr>
          <w:jc w:val="center"/>
        </w:trPr>
        <w:tc>
          <w:tcPr>
            <w:tcW w:w="1860" w:type="dxa"/>
          </w:tcPr>
          <w:p w14:paraId="607835C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MediaPipe Pose Landmarker Lite 模型</w:t>
            </w:r>
          </w:p>
        </w:tc>
        <w:tc>
          <w:tcPr>
            <w:tcW w:w="1860" w:type="dxa"/>
          </w:tcPr>
          <w:p w14:paraId="7EB3A43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float16 / v1（</w:t>
            </w:r>
            <w:r>
              <w:rPr>
                <w:rFonts w:ascii="Consolas" w:eastAsia="Consolas" w:hAnsi="Consolas"/>
                <w:sz w:val="17"/>
              </w:rPr>
              <w:t>pose_landmarker_lite.task</w:t>
            </w:r>
            <w:r>
              <w:rPr>
                <w:sz w:val="18"/>
              </w:rPr>
              <w:t>）</w:t>
            </w:r>
          </w:p>
        </w:tc>
        <w:tc>
          <w:tcPr>
            <w:tcW w:w="1860" w:type="dxa"/>
          </w:tcPr>
          <w:p w14:paraId="4CB020D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Apache-2.0</w:t>
            </w:r>
          </w:p>
        </w:tc>
        <w:tc>
          <w:tcPr>
            <w:tcW w:w="1860" w:type="dxa"/>
          </w:tcPr>
          <w:p w14:paraId="1BE95F08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提供 33 个人体关键点；不自带硬拉评价标准</w:t>
            </w:r>
          </w:p>
        </w:tc>
        <w:tc>
          <w:tcPr>
            <w:tcW w:w="1860" w:type="dxa"/>
          </w:tcPr>
          <w:p w14:paraId="62EF77D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随包</w:t>
            </w:r>
          </w:p>
        </w:tc>
      </w:tr>
      <w:tr w:rsidR="00BB25C1" w14:paraId="5636BECE" w14:textId="77777777">
        <w:trPr>
          <w:jc w:val="center"/>
        </w:trPr>
        <w:tc>
          <w:tcPr>
            <w:tcW w:w="1860" w:type="dxa"/>
          </w:tcPr>
          <w:p w14:paraId="71CF79B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TypeScript</w:t>
            </w:r>
          </w:p>
        </w:tc>
        <w:tc>
          <w:tcPr>
            <w:tcW w:w="1860" w:type="dxa"/>
          </w:tcPr>
          <w:p w14:paraId="3F7D51A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5.9.3</w:t>
            </w:r>
          </w:p>
        </w:tc>
        <w:tc>
          <w:tcPr>
            <w:tcW w:w="1860" w:type="dxa"/>
          </w:tcPr>
          <w:p w14:paraId="45B223F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Apache-2.0</w:t>
            </w:r>
          </w:p>
        </w:tc>
        <w:tc>
          <w:tcPr>
            <w:tcW w:w="1860" w:type="dxa"/>
          </w:tcPr>
          <w:p w14:paraId="5E1BCD8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源码类型检查与编译</w:t>
            </w:r>
          </w:p>
        </w:tc>
        <w:tc>
          <w:tcPr>
            <w:tcW w:w="1860" w:type="dxa"/>
          </w:tcPr>
          <w:p w14:paraId="6BA93A8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不随包（构建）</w:t>
            </w:r>
          </w:p>
        </w:tc>
      </w:tr>
      <w:tr w:rsidR="00BB25C1" w14:paraId="736D6396" w14:textId="77777777">
        <w:trPr>
          <w:jc w:val="center"/>
        </w:trPr>
        <w:tc>
          <w:tcPr>
            <w:tcW w:w="1860" w:type="dxa"/>
          </w:tcPr>
          <w:p w14:paraId="0D42D18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Vite</w:t>
            </w:r>
          </w:p>
        </w:tc>
        <w:tc>
          <w:tcPr>
            <w:tcW w:w="1860" w:type="dxa"/>
          </w:tcPr>
          <w:p w14:paraId="576E23E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5.4.21</w:t>
            </w:r>
          </w:p>
        </w:tc>
        <w:tc>
          <w:tcPr>
            <w:tcW w:w="1860" w:type="dxa"/>
          </w:tcPr>
          <w:p w14:paraId="3765382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MIT</w:t>
            </w:r>
          </w:p>
        </w:tc>
        <w:tc>
          <w:tcPr>
            <w:tcW w:w="1860" w:type="dxa"/>
          </w:tcPr>
          <w:p w14:paraId="41281014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渲染进程与主进程构建</w:t>
            </w:r>
          </w:p>
        </w:tc>
        <w:tc>
          <w:tcPr>
            <w:tcW w:w="1860" w:type="dxa"/>
          </w:tcPr>
          <w:p w14:paraId="38FD95E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不随包（构建）</w:t>
            </w:r>
          </w:p>
        </w:tc>
      </w:tr>
      <w:tr w:rsidR="00BB25C1" w14:paraId="25624CAD" w14:textId="77777777">
        <w:trPr>
          <w:jc w:val="center"/>
        </w:trPr>
        <w:tc>
          <w:tcPr>
            <w:tcW w:w="1860" w:type="dxa"/>
          </w:tcPr>
          <w:p w14:paraId="46925E1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electron-vite</w:t>
            </w:r>
          </w:p>
        </w:tc>
        <w:tc>
          <w:tcPr>
            <w:tcW w:w="1860" w:type="dxa"/>
          </w:tcPr>
          <w:p w14:paraId="782F6D4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2.3.0</w:t>
            </w:r>
          </w:p>
        </w:tc>
        <w:tc>
          <w:tcPr>
            <w:tcW w:w="1860" w:type="dxa"/>
          </w:tcPr>
          <w:p w14:paraId="4E80BC2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MIT</w:t>
            </w:r>
          </w:p>
        </w:tc>
        <w:tc>
          <w:tcPr>
            <w:tcW w:w="1860" w:type="dxa"/>
          </w:tcPr>
          <w:p w14:paraId="3BBED8D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 构建集成</w:t>
            </w:r>
          </w:p>
        </w:tc>
        <w:tc>
          <w:tcPr>
            <w:tcW w:w="1860" w:type="dxa"/>
          </w:tcPr>
          <w:p w14:paraId="2391A48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不随包（构建）</w:t>
            </w:r>
          </w:p>
        </w:tc>
      </w:tr>
      <w:tr w:rsidR="00BB25C1" w14:paraId="002EF7F7" w14:textId="77777777">
        <w:trPr>
          <w:jc w:val="center"/>
        </w:trPr>
        <w:tc>
          <w:tcPr>
            <w:tcW w:w="1860" w:type="dxa"/>
          </w:tcPr>
          <w:p w14:paraId="47245D1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electron-builder</w:t>
            </w:r>
          </w:p>
        </w:tc>
        <w:tc>
          <w:tcPr>
            <w:tcW w:w="1860" w:type="dxa"/>
          </w:tcPr>
          <w:p w14:paraId="5913354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25.1.8</w:t>
            </w:r>
          </w:p>
        </w:tc>
        <w:tc>
          <w:tcPr>
            <w:tcW w:w="1860" w:type="dxa"/>
          </w:tcPr>
          <w:p w14:paraId="50F0F34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MIT</w:t>
            </w:r>
          </w:p>
        </w:tc>
        <w:tc>
          <w:tcPr>
            <w:tcW w:w="1860" w:type="dxa"/>
          </w:tcPr>
          <w:p w14:paraId="46B129D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生成 Windows 免安装目录与 ZIP</w:t>
            </w:r>
          </w:p>
        </w:tc>
        <w:tc>
          <w:tcPr>
            <w:tcW w:w="1860" w:type="dxa"/>
          </w:tcPr>
          <w:p w14:paraId="159E97B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不随包（构建）</w:t>
            </w:r>
          </w:p>
        </w:tc>
      </w:tr>
      <w:tr w:rsidR="00BB25C1" w14:paraId="3797BB13" w14:textId="77777777">
        <w:trPr>
          <w:jc w:val="center"/>
        </w:trPr>
        <w:tc>
          <w:tcPr>
            <w:tcW w:w="1860" w:type="dxa"/>
          </w:tcPr>
          <w:p w14:paraId="24EB5FD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7zip-bin</w:t>
            </w:r>
          </w:p>
        </w:tc>
        <w:tc>
          <w:tcPr>
            <w:tcW w:w="1860" w:type="dxa"/>
          </w:tcPr>
          <w:p w14:paraId="74C8EC9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5.2.0</w:t>
            </w:r>
          </w:p>
        </w:tc>
        <w:tc>
          <w:tcPr>
            <w:tcW w:w="1860" w:type="dxa"/>
          </w:tcPr>
          <w:p w14:paraId="5B2A10A9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MIT（打包器）；内含 7-Zip 二进制，许可待法务确认</w:t>
            </w:r>
          </w:p>
        </w:tc>
        <w:tc>
          <w:tcPr>
            <w:tcW w:w="1860" w:type="dxa"/>
          </w:tcPr>
          <w:p w14:paraId="77CE042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electron-builder 的压缩后端</w:t>
            </w:r>
          </w:p>
        </w:tc>
        <w:tc>
          <w:tcPr>
            <w:tcW w:w="1860" w:type="dxa"/>
          </w:tcPr>
          <w:p w14:paraId="35812C9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不随包（构建）</w:t>
            </w:r>
          </w:p>
        </w:tc>
      </w:tr>
      <w:tr w:rsidR="00BB25C1" w14:paraId="19AC9CBE" w14:textId="77777777">
        <w:trPr>
          <w:jc w:val="center"/>
        </w:trPr>
        <w:tc>
          <w:tcPr>
            <w:tcW w:w="1860" w:type="dxa"/>
          </w:tcPr>
          <w:p w14:paraId="52F0A02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Vitest</w:t>
            </w:r>
          </w:p>
        </w:tc>
        <w:tc>
          <w:tcPr>
            <w:tcW w:w="1860" w:type="dxa"/>
          </w:tcPr>
          <w:p w14:paraId="743D6A6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2.1.9</w:t>
            </w:r>
          </w:p>
        </w:tc>
        <w:tc>
          <w:tcPr>
            <w:tcW w:w="1860" w:type="dxa"/>
          </w:tcPr>
          <w:p w14:paraId="7328215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MIT</w:t>
            </w:r>
          </w:p>
        </w:tc>
        <w:tc>
          <w:tcPr>
            <w:tcW w:w="1860" w:type="dxa"/>
          </w:tcPr>
          <w:p w14:paraId="6594400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单元测试运行器</w:t>
            </w:r>
          </w:p>
        </w:tc>
        <w:tc>
          <w:tcPr>
            <w:tcW w:w="1860" w:type="dxa"/>
          </w:tcPr>
          <w:p w14:paraId="036A222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不随包（测试）</w:t>
            </w:r>
          </w:p>
        </w:tc>
      </w:tr>
      <w:tr w:rsidR="00BB25C1" w14:paraId="25262F26" w14:textId="77777777">
        <w:trPr>
          <w:jc w:val="center"/>
        </w:trPr>
        <w:tc>
          <w:tcPr>
            <w:tcW w:w="1860" w:type="dxa"/>
          </w:tcPr>
          <w:p w14:paraId="0E05DA7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@types/node</w:t>
            </w:r>
          </w:p>
        </w:tc>
        <w:tc>
          <w:tcPr>
            <w:tcW w:w="1860" w:type="dxa"/>
          </w:tcPr>
          <w:p w14:paraId="119A34D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22.20.5</w:t>
            </w:r>
          </w:p>
        </w:tc>
        <w:tc>
          <w:tcPr>
            <w:tcW w:w="1860" w:type="dxa"/>
          </w:tcPr>
          <w:p w14:paraId="63E8CA8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MIT</w:t>
            </w:r>
          </w:p>
        </w:tc>
        <w:tc>
          <w:tcPr>
            <w:tcW w:w="1860" w:type="dxa"/>
          </w:tcPr>
          <w:p w14:paraId="74AE9B5F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Node.js 类型声明</w:t>
            </w:r>
          </w:p>
        </w:tc>
        <w:tc>
          <w:tcPr>
            <w:tcW w:w="1860" w:type="dxa"/>
          </w:tcPr>
          <w:p w14:paraId="698B6EC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不随包（构建）</w:t>
            </w:r>
          </w:p>
        </w:tc>
      </w:tr>
      <w:tr w:rsidR="00BB25C1" w14:paraId="0A750021" w14:textId="77777777">
        <w:trPr>
          <w:jc w:val="center"/>
        </w:trPr>
        <w:tc>
          <w:tcPr>
            <w:tcW w:w="1860" w:type="dxa"/>
          </w:tcPr>
          <w:p w14:paraId="44EB90A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  <w:tc>
          <w:tcPr>
            <w:tcW w:w="1860" w:type="dxa"/>
          </w:tcPr>
          <w:p w14:paraId="1C1869C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v22.23.2（实测）</w:t>
            </w:r>
          </w:p>
        </w:tc>
        <w:tc>
          <w:tcPr>
            <w:tcW w:w="1860" w:type="dxa"/>
          </w:tcPr>
          <w:p w14:paraId="6F9F93D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MIT</w:t>
            </w:r>
          </w:p>
        </w:tc>
        <w:tc>
          <w:tcPr>
            <w:tcW w:w="1860" w:type="dxa"/>
          </w:tcPr>
          <w:p w14:paraId="57F8A6E8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构建、脚本与测试运行时</w:t>
            </w:r>
          </w:p>
        </w:tc>
        <w:tc>
          <w:tcPr>
            <w:tcW w:w="1860" w:type="dxa"/>
          </w:tcPr>
          <w:p w14:paraId="7927E47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不随包（开发环境）</w:t>
            </w:r>
          </w:p>
        </w:tc>
      </w:tr>
      <w:tr w:rsidR="00BB25C1" w14:paraId="3A5536CB" w14:textId="77777777">
        <w:trPr>
          <w:jc w:val="center"/>
        </w:trPr>
        <w:tc>
          <w:tcPr>
            <w:tcW w:w="1860" w:type="dxa"/>
          </w:tcPr>
          <w:p w14:paraId="4592A35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MyDeadlift Dataset</w:t>
            </w:r>
          </w:p>
        </w:tc>
        <w:tc>
          <w:tcPr>
            <w:tcW w:w="1860" w:type="dxa"/>
          </w:tcPr>
          <w:p w14:paraId="25921B8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DOI 10.17632/w5prmmxyt9.1</w:t>
            </w:r>
          </w:p>
        </w:tc>
        <w:tc>
          <w:tcPr>
            <w:tcW w:w="1860" w:type="dxa"/>
          </w:tcPr>
          <w:p w14:paraId="7136BD5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CC BY 4.0</w:t>
            </w:r>
          </w:p>
        </w:tc>
        <w:tc>
          <w:tcPr>
            <w:tcW w:w="1860" w:type="dxa"/>
          </w:tcPr>
          <w:p w14:paraId="5C0BA93F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191 段传统硬拉侧视视频；用于离线训练、评估与 5 段演示样本</w:t>
            </w:r>
          </w:p>
        </w:tc>
        <w:tc>
          <w:tcPr>
            <w:tcW w:w="1860" w:type="dxa"/>
          </w:tcPr>
          <w:p w14:paraId="4668B785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样本随包；全量数据不随包</w:t>
            </w:r>
          </w:p>
        </w:tc>
      </w:tr>
    </w:tbl>
    <w:p w14:paraId="7223DC8A" w14:textId="77777777" w:rsidR="00BB25C1" w:rsidRDefault="00BB25C1">
      <w:pPr>
        <w:spacing w:after="40"/>
        <w:rPr>
          <w:rFonts w:hint="eastAsia"/>
          <w:lang w:eastAsia="zh-CN"/>
        </w:rPr>
      </w:pPr>
    </w:p>
    <w:p w14:paraId="64D08F52" w14:textId="77777777" w:rsidR="00BB25C1" w:rsidRDefault="00000000">
      <w:pPr>
        <w:pStyle w:val="21"/>
      </w:pPr>
      <w:bookmarkStart w:id="17" w:name="_Toc243952095"/>
      <w:r>
        <w:t xml:space="preserve">3.2 </w:t>
      </w:r>
      <w:r>
        <w:t>许可证与分发说明</w:t>
      </w:r>
      <w:bookmarkEnd w:id="17"/>
    </w:p>
    <w:p w14:paraId="301719ED" w14:textId="77777777" w:rsidR="00BB25C1" w:rsidRDefault="00000000">
      <w:pPr>
        <w:pStyle w:val="a0"/>
        <w:spacing w:after="40"/>
        <w:rPr>
          <w:rFonts w:hint="eastAsia"/>
        </w:rPr>
      </w:pPr>
      <w:r>
        <w:t xml:space="preserve">本应用源码采用 </w:t>
      </w:r>
      <w:r>
        <w:rPr>
          <w:b/>
        </w:rPr>
        <w:t>MIT License</w:t>
      </w:r>
      <w:r>
        <w:t>（</w:t>
      </w:r>
      <w:r>
        <w:rPr>
          <w:rFonts w:ascii="Consolas" w:eastAsia="Consolas" w:hAnsi="Consolas"/>
          <w:sz w:val="20"/>
        </w:rPr>
        <w:t>package.json</w:t>
      </w:r>
      <w:r>
        <w:t xml:space="preserve"> 的 </w:t>
      </w:r>
      <w:r>
        <w:rPr>
          <w:rFonts w:ascii="Consolas" w:eastAsia="Consolas" w:hAnsi="Consolas"/>
          <w:sz w:val="20"/>
        </w:rPr>
        <w:t>license</w:t>
      </w:r>
      <w:r>
        <w:t xml:space="preserve"> 字段）。</w:t>
      </w:r>
    </w:p>
    <w:p w14:paraId="014A6A79" w14:textId="77777777" w:rsidR="00BB25C1" w:rsidRDefault="00000000">
      <w:pPr>
        <w:pStyle w:val="a0"/>
        <w:spacing w:after="40"/>
        <w:rPr>
          <w:rFonts w:hint="eastAsia"/>
        </w:rPr>
      </w:pPr>
      <w:r>
        <w:t xml:space="preserve">Electron、Vite、electron-vite、electron-builder、Vitest、@types/node、7zip-bin 均为 MIT；TypeScript 与 MediaPipe 为 Apache-2.0。MIT 与 Apache-2.0 均允许再分发，需保留版权与许可声明。发行包通过 Electron 的 </w:t>
      </w:r>
      <w:r>
        <w:rPr>
          <w:rFonts w:ascii="Consolas" w:eastAsia="Consolas" w:hAnsi="Consolas"/>
          <w:sz w:val="20"/>
        </w:rPr>
        <w:t>LICENSES.chromium.html</w:t>
      </w:r>
      <w:r>
        <w:t xml:space="preserve"> 等文件保留 Electron/Chromium 相关声明；应用源码许可见仓库根目录。</w:t>
      </w:r>
    </w:p>
    <w:p w14:paraId="1EE3617A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@mediapipe/tasks-vision</w:t>
      </w:r>
      <w:r>
        <w:rPr>
          <w:lang w:eastAsia="zh-CN"/>
        </w:rPr>
        <w:t xml:space="preserve"> 的 WASM 运行时随包提供 4 个文件；姿态模型从 MediaPipe 官方存储下载，构建后随包，运行时不访问网络。</w:t>
      </w:r>
    </w:p>
    <w:p w14:paraId="141F3DAC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7zip-bin 说明</w:t>
      </w:r>
      <w:r>
        <w:rPr>
          <w:lang w:eastAsia="zh-CN"/>
        </w:rPr>
        <w:t>：该 npm 包本身为 MIT，但其内含的 7-Zip 可执行文件另有许可（7-Zip 通常为 LGPL + unRAR 限制）。本项目只在构建阶段使用它压缩产物，不随最终 ZIP 分发；是否需额外的法务确认，标注为“待法务确认”，本文档不替代正式法律意见。</w:t>
      </w:r>
    </w:p>
    <w:p w14:paraId="0D8D9EE1" w14:textId="77777777" w:rsidR="00BB25C1" w:rsidRDefault="00000000">
      <w:pPr>
        <w:pStyle w:val="21"/>
      </w:pPr>
      <w:bookmarkStart w:id="18" w:name="_Toc243952096"/>
      <w:r>
        <w:t xml:space="preserve">3.3 </w:t>
      </w:r>
      <w:r>
        <w:t>数据集署名与使用边界</w:t>
      </w:r>
      <w:bookmarkEnd w:id="18"/>
    </w:p>
    <w:p w14:paraId="0D14E017" w14:textId="77777777" w:rsidR="00BB25C1" w:rsidRDefault="00000000">
      <w:pPr>
        <w:ind w:firstLine="420"/>
        <w:rPr>
          <w:rFonts w:hint="eastAsia"/>
        </w:rPr>
      </w:pPr>
      <w:r>
        <w:t xml:space="preserve">演示样本来自 </w:t>
      </w:r>
      <w:r>
        <w:rPr>
          <w:b/>
        </w:rPr>
        <w:t>MyDeadlift Dataset</w:t>
      </w:r>
      <w:r>
        <w:t xml:space="preserve">（Mendeley Data，DOI </w:t>
      </w:r>
      <w:r>
        <w:rPr>
          <w:rFonts w:ascii="Consolas" w:eastAsia="Consolas" w:hAnsi="Consolas"/>
          <w:sz w:val="20"/>
        </w:rPr>
        <w:t>10.17632/w5prmmxyt9.1</w:t>
      </w:r>
      <w:r>
        <w:t>，CC BY 4.0）。</w:t>
      </w:r>
      <w:r>
        <w:rPr>
          <w:rFonts w:ascii="Consolas" w:eastAsia="Consolas" w:hAnsi="Consolas"/>
          <w:sz w:val="20"/>
        </w:rPr>
        <w:t>resources/samples/manifest.json</w:t>
      </w:r>
      <w:r>
        <w:t xml:space="preserve"> 逐条记录文件、作者、许可、用途、</w:t>
      </w:r>
      <w:r>
        <w:rPr>
          <w:rFonts w:ascii="Consolas" w:eastAsia="Consolas" w:hAnsi="Consolas"/>
          <w:sz w:val="20"/>
        </w:rPr>
        <w:t>usedForTuning</w:t>
      </w:r>
      <w:r>
        <w:t xml:space="preserve"> 与 SHA-256。当前清单共 8 段，其中 </w:t>
      </w:r>
      <w:r>
        <w:rPr>
          <w:rFonts w:ascii="Consolas" w:eastAsia="Consolas" w:hAnsi="Consolas"/>
          <w:sz w:val="20"/>
        </w:rPr>
        <w:t>bundled: true</w:t>
      </w:r>
      <w:r>
        <w:t xml:space="preserve"> 的 </w:t>
      </w:r>
      <w:r>
        <w:rPr>
          <w:b/>
        </w:rPr>
        <w:t>5 段</w:t>
      </w:r>
      <w:r>
        <w:t>随发行包提供，其余 3 段仅保留元数据。</w:t>
      </w:r>
    </w:p>
    <w:p w14:paraId="74E592FA" w14:textId="77777777" w:rsidR="00BB25C1" w:rsidRDefault="00000000">
      <w:pPr>
        <w:ind w:firstLine="420"/>
        <w:rPr>
          <w:rFonts w:hint="eastAsia"/>
        </w:rPr>
      </w:pPr>
      <w:r>
        <w:t>使用边界：</w:t>
      </w:r>
    </w:p>
    <w:p w14:paraId="2644875B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样本取自数据集的“正确动作（GB）”子集，每段一次动作，仅用于演示与计数/状态边界观察；</w:t>
      </w:r>
    </w:p>
    <w:p w14:paraId="2E0979F6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样本</w:t>
      </w:r>
      <w:r>
        <w:rPr>
          <w:b/>
          <w:lang w:eastAsia="zh-CN"/>
        </w:rPr>
        <w:t>不作为判错训练标签</w:t>
      </w:r>
      <w:r>
        <w:rPr>
          <w:lang w:eastAsia="zh-CN"/>
        </w:rPr>
        <w:t>，也不代表对真实纠错准确率的声明；</w:t>
      </w:r>
    </w:p>
    <w:p w14:paraId="3C98AC48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训练使用全量 191 段中的 181 段可分段样本，按参与者划分（训练 5 人、测试 2 人），测试侧只评估一次、不参与调参；</w:t>
      </w:r>
    </w:p>
    <w:p w14:paraId="48161ECC" w14:textId="77777777" w:rsidR="00BB25C1" w:rsidRDefault="00000000">
      <w:pPr>
        <w:pStyle w:val="a0"/>
        <w:spacing w:after="40"/>
        <w:rPr>
          <w:rFonts w:hint="eastAsia"/>
        </w:rPr>
      </w:pPr>
      <w:r>
        <w:t xml:space="preserve">CC BY 4.0 要求署名。本项目的署名信息同时出现在 </w:t>
      </w:r>
      <w:r>
        <w:rPr>
          <w:rFonts w:ascii="Consolas" w:eastAsia="Consolas" w:hAnsi="Consolas"/>
          <w:sz w:val="20"/>
        </w:rPr>
        <w:t>manifest.json</w:t>
      </w:r>
      <w:r>
        <w:t>、</w:t>
      </w:r>
      <w:r>
        <w:rPr>
          <w:rFonts w:ascii="Consolas" w:eastAsia="Consolas" w:hAnsi="Consolas"/>
          <w:sz w:val="20"/>
        </w:rPr>
        <w:t>training/DATA_LICENSE.md</w:t>
      </w:r>
      <w:r>
        <w:t xml:space="preserve"> 与本文档。若再分发样本，应保留署名与许可链接。</w:t>
      </w:r>
    </w:p>
    <w:p w14:paraId="13A84D61" w14:textId="77777777" w:rsidR="00BB25C1" w:rsidRDefault="00000000">
      <w:pPr>
        <w:pStyle w:val="21"/>
      </w:pPr>
      <w:bookmarkStart w:id="19" w:name="_Toc243952097"/>
      <w:r>
        <w:t xml:space="preserve">3.4 </w:t>
      </w:r>
      <w:r>
        <w:t>未使用的能力</w:t>
      </w:r>
      <w:bookmarkEnd w:id="19"/>
    </w:p>
    <w:p w14:paraId="3AAD50D7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为避免误解，明确本项目</w:t>
      </w:r>
      <w:r>
        <w:rPr>
          <w:b/>
          <w:lang w:eastAsia="zh-CN"/>
        </w:rPr>
        <w:t>未</w:t>
      </w:r>
      <w:r>
        <w:rPr>
          <w:lang w:eastAsia="zh-CN"/>
        </w:rPr>
        <w:t>使用：云端姿态识别 API、云端大模型作为核心分析、运行时训练框架、医学影像或腰椎曲率测量库、商业健身动作库。在线润色为可选项，默认关闭，只发送匿名整组数值摘要。</w:t>
      </w:r>
    </w:p>
    <w:p w14:paraId="26031057" w14:textId="77777777" w:rsidR="00BB25C1" w:rsidRDefault="00000000">
      <w:pPr>
        <w:pStyle w:val="1"/>
        <w:rPr>
          <w:lang w:eastAsia="zh-CN"/>
        </w:rPr>
      </w:pPr>
      <w:bookmarkStart w:id="20" w:name="_Toc243952098"/>
      <w:r>
        <w:rPr>
          <w:lang w:eastAsia="zh-CN"/>
        </w:rPr>
        <w:t>第四章</w:t>
      </w:r>
      <w:r>
        <w:rPr>
          <w:lang w:eastAsia="zh-CN"/>
        </w:rPr>
        <w:t xml:space="preserve"> </w:t>
      </w:r>
      <w:r>
        <w:rPr>
          <w:lang w:eastAsia="zh-CN"/>
        </w:rPr>
        <w:t>码道在项目开发中的应用总结</w:t>
      </w:r>
      <w:bookmarkEnd w:id="20"/>
    </w:p>
    <w:p w14:paraId="5E9690FA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本章总结码道（CodeArts 代码智能体）在 1.1.1 增量修复与本次文档交付中的实际作用，并给出可核对的文件与命令证据。结论以仓库现状为准，不把“生成过代码”等同于“已通过验收”。</w:t>
      </w:r>
    </w:p>
    <w:p w14:paraId="5144A993" w14:textId="77777777" w:rsidR="00BB25C1" w:rsidRDefault="00000000">
      <w:pPr>
        <w:pStyle w:val="21"/>
      </w:pPr>
      <w:bookmarkStart w:id="21" w:name="_Toc243952099"/>
      <w:r>
        <w:t xml:space="preserve">4.1 </w:t>
      </w:r>
      <w:r>
        <w:t>需求规格与冲突裁决</w:t>
      </w:r>
      <w:bookmarkEnd w:id="21"/>
    </w:p>
    <w:p w14:paraId="522A55AD" w14:textId="77777777" w:rsidR="00BB25C1" w:rsidRDefault="00000000">
      <w:pPr>
        <w:ind w:firstLine="420"/>
        <w:rPr>
          <w:rFonts w:hint="eastAsia"/>
        </w:rPr>
      </w:pPr>
      <w:r>
        <w:t xml:space="preserve">码道先读取 </w:t>
      </w:r>
      <w:r>
        <w:rPr>
          <w:rFonts w:ascii="Consolas" w:eastAsia="Consolas" w:hAnsi="Consolas"/>
          <w:sz w:val="20"/>
        </w:rPr>
        <w:t>project-info.json</w:t>
      </w:r>
      <w:r>
        <w:t>、</w:t>
      </w:r>
      <w:r>
        <w:rPr>
          <w:rFonts w:ascii="Consolas" w:eastAsia="Consolas" w:hAnsi="Consolas"/>
          <w:sz w:val="20"/>
        </w:rPr>
        <w:t>CODING-REVIEW-2026-10-19.md</w:t>
      </w:r>
      <w:r>
        <w:t xml:space="preserve"> 与有效规格，识别出规格多份副本、需求编号漂移的问题（CR01），再把 R19/R20、A22–A24 合并回项目根目录的 </w:t>
      </w:r>
      <w:r>
        <w:rPr>
          <w:rFonts w:ascii="Consolas" w:eastAsia="Consolas" w:hAnsi="Consolas"/>
          <w:sz w:val="20"/>
        </w:rPr>
        <w:t>SPEC.md</w:t>
      </w:r>
      <w:r>
        <w:t>、</w:t>
      </w:r>
      <w:r>
        <w:rPr>
          <w:rFonts w:ascii="Consolas" w:eastAsia="Consolas" w:hAnsi="Consolas"/>
          <w:sz w:val="20"/>
        </w:rPr>
        <w:lastRenderedPageBreak/>
        <w:t>ACCEPTANCE.md</w:t>
      </w:r>
      <w:r>
        <w:t xml:space="preserve"> 与 </w:t>
      </w:r>
      <w:r>
        <w:rPr>
          <w:rFonts w:ascii="Consolas" w:eastAsia="Consolas" w:hAnsi="Consolas"/>
          <w:sz w:val="20"/>
        </w:rPr>
        <w:t>PLAN.md</w:t>
      </w:r>
      <w:r>
        <w:t xml:space="preserve">。本次文档任务同样先产出 </w:t>
      </w:r>
      <w:r>
        <w:rPr>
          <w:rFonts w:ascii="Consolas" w:eastAsia="Consolas" w:hAnsi="Consolas"/>
          <w:sz w:val="20"/>
        </w:rPr>
        <w:t>.codeartsdoer/specs/work-doc/requirements.md</w:t>
      </w:r>
      <w:r>
        <w:t>（35 条 DOC-R 需求），再按需求实施，避免“先写文档、后补事实”。</w:t>
      </w:r>
    </w:p>
    <w:p w14:paraId="3D25AF8E" w14:textId="77777777" w:rsidR="00BB25C1" w:rsidRDefault="00000000">
      <w:pPr>
        <w:ind w:firstLine="420"/>
        <w:rPr>
          <w:rFonts w:hint="eastAsia"/>
        </w:rPr>
      </w:pPr>
      <w:r>
        <w:rPr>
          <w:b/>
        </w:rPr>
        <w:t>可核对证据</w:t>
      </w:r>
      <w:r>
        <w:t>：</w:t>
      </w:r>
      <w:r>
        <w:rPr>
          <w:rFonts w:ascii="Consolas" w:eastAsia="Consolas" w:hAnsi="Consolas"/>
          <w:sz w:val="20"/>
        </w:rPr>
        <w:t>CODING-REVIEW-2026-10-19.md</w:t>
      </w:r>
      <w:r>
        <w:t xml:space="preserve"> 的 CR01 条目；</w:t>
      </w:r>
      <w:r>
        <w:rPr>
          <w:rFonts w:ascii="Consolas" w:eastAsia="Consolas" w:hAnsi="Consolas"/>
          <w:sz w:val="20"/>
        </w:rPr>
        <w:t>.codeartsdoer/specs/work-doc/requirements.md</w:t>
      </w:r>
      <w:r>
        <w:t xml:space="preserve"> 的 DOC-R01–R35 与开放问题；</w:t>
      </w:r>
      <w:r>
        <w:rPr>
          <w:rFonts w:ascii="Consolas" w:eastAsia="Consolas" w:hAnsi="Consolas"/>
          <w:sz w:val="20"/>
        </w:rPr>
        <w:t>PLAN.md</w:t>
      </w:r>
      <w:r>
        <w:t xml:space="preserve"> 的阶段勾选。</w:t>
      </w:r>
    </w:p>
    <w:p w14:paraId="69CCAF07" w14:textId="77777777" w:rsidR="00BB25C1" w:rsidRDefault="00000000">
      <w:pPr>
        <w:pStyle w:val="21"/>
        <w:rPr>
          <w:lang w:eastAsia="zh-CN"/>
        </w:rPr>
      </w:pPr>
      <w:bookmarkStart w:id="22" w:name="_Toc243952100"/>
      <w:r>
        <w:rPr>
          <w:lang w:eastAsia="zh-CN"/>
        </w:rPr>
        <w:t xml:space="preserve">4.2 </w:t>
      </w:r>
      <w:r>
        <w:rPr>
          <w:lang w:eastAsia="zh-CN"/>
        </w:rPr>
        <w:t>分批增量修复而非重搭</w:t>
      </w:r>
      <w:bookmarkEnd w:id="22"/>
    </w:p>
    <w:p w14:paraId="6C639494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CR02–CR08 被拆成可独立验证的批次：先移除样本库 UI（CR02）与修窗口布局（CR03），再修输入/视频生命周期（CR04）与反馈证据链（CR05），最后统一训练/推理协议（CR06）、按验证选模型与组级拒判（CR07）、异步润色绑定组 ID 与原子写库（CR08）。每批只读相关源码与设计段落，完成即记录结果，未实测项如实保留。</w:t>
      </w:r>
    </w:p>
    <w:p w14:paraId="4347E754" w14:textId="77777777" w:rsidR="00BB25C1" w:rsidRDefault="00000000">
      <w:pPr>
        <w:ind w:firstLine="420"/>
        <w:rPr>
          <w:rFonts w:hint="eastAsia"/>
        </w:rPr>
      </w:pPr>
      <w:r>
        <w:rPr>
          <w:b/>
        </w:rPr>
        <w:t>可核对证据</w:t>
      </w:r>
      <w:r>
        <w:t>：</w:t>
      </w:r>
      <w:r>
        <w:rPr>
          <w:rFonts w:ascii="Consolas" w:eastAsia="Consolas" w:hAnsi="Consolas"/>
          <w:sz w:val="20"/>
        </w:rPr>
        <w:t>README.md</w:t>
      </w:r>
      <w:r>
        <w:t xml:space="preserve"> 的“版本说明（1.1.1）”段；</w:t>
      </w:r>
      <w:r>
        <w:rPr>
          <w:rFonts w:ascii="Consolas" w:eastAsia="Consolas" w:hAnsi="Consolas"/>
          <w:sz w:val="20"/>
        </w:rPr>
        <w:t>VALIDATION.md</w:t>
      </w:r>
      <w:r>
        <w:t xml:space="preserve"> 的“1.1.1 增量修复验证（CR01–CR09）”段；</w:t>
      </w:r>
      <w:r>
        <w:rPr>
          <w:rFonts w:ascii="Consolas" w:eastAsia="Consolas" w:hAnsi="Consolas"/>
          <w:sz w:val="20"/>
        </w:rPr>
        <w:t>src/main/reportStorage.ts</w:t>
      </w:r>
      <w:r>
        <w:t xml:space="preserve"> 的临时文件 + rename 实现；</w:t>
      </w:r>
      <w:r>
        <w:rPr>
          <w:rFonts w:ascii="Consolas" w:eastAsia="Consolas" w:hAnsi="Consolas"/>
          <w:sz w:val="20"/>
        </w:rPr>
        <w:t>src/renderer/src/ui/app.ts</w:t>
      </w:r>
      <w:r>
        <w:t xml:space="preserve"> 的组 ID 绑定逻辑。</w:t>
      </w:r>
    </w:p>
    <w:p w14:paraId="38825B35" w14:textId="77777777" w:rsidR="00BB25C1" w:rsidRDefault="00000000">
      <w:pPr>
        <w:pStyle w:val="21"/>
        <w:rPr>
          <w:lang w:eastAsia="zh-CN"/>
        </w:rPr>
      </w:pPr>
      <w:bookmarkStart w:id="23" w:name="_Toc243952101"/>
      <w:r>
        <w:rPr>
          <w:lang w:eastAsia="zh-CN"/>
        </w:rPr>
        <w:t xml:space="preserve">4.3 </w:t>
      </w:r>
      <w:r>
        <w:rPr>
          <w:lang w:eastAsia="zh-CN"/>
        </w:rPr>
        <w:t>训练端与运行时的一致性验证</w:t>
      </w:r>
      <w:bookmarkEnd w:id="23"/>
    </w:p>
    <w:p w14:paraId="7BF1C3FC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本版最关键的风险是“训练时一套特征、运行时另一套”。码道协助把阶段机与训练端统一为“最低点起拉的上升段”，站直判定统一为“躯干 ≤12° 持续 400/500 ms”，并用 </w:t>
      </w:r>
      <w:r>
        <w:rPr>
          <w:rFonts w:ascii="Consolas" w:eastAsia="Consolas" w:hAnsi="Consolas"/>
          <w:sz w:val="20"/>
          <w:lang w:eastAsia="zh-CN"/>
        </w:rPr>
        <w:t>tests/modelRuntimeConsistency.test.ts</w:t>
      </w:r>
      <w:r>
        <w:rPr>
          <w:lang w:eastAsia="zh-CN"/>
        </w:rPr>
        <w:t xml:space="preserve"> 在固定输入下比对 Python 训练端与 TypeScript 运行端的概率（1e-6 内一致）。此外新增 </w:t>
      </w:r>
      <w:r>
        <w:rPr>
          <w:rFonts w:ascii="Consolas" w:eastAsia="Consolas" w:hAnsi="Consolas"/>
          <w:sz w:val="20"/>
          <w:lang w:eastAsia="zh-CN"/>
        </w:rPr>
        <w:t>training/make_protocol_parity_fixture.py</w:t>
      </w:r>
      <w:r>
        <w:rPr>
          <w:lang w:eastAsia="zh-CN"/>
        </w:rPr>
        <w:t xml:space="preserve"> 与 </w:t>
      </w:r>
      <w:r>
        <w:rPr>
          <w:rFonts w:ascii="Consolas" w:eastAsia="Consolas" w:hAnsi="Consolas"/>
          <w:sz w:val="20"/>
          <w:lang w:eastAsia="zh-CN"/>
        </w:rPr>
        <w:t>check_protocol_parity.py</w:t>
      </w:r>
      <w:r>
        <w:rPr>
          <w:lang w:eastAsia="zh-CN"/>
        </w:rPr>
        <w:t>，覆盖完整动作、起拉前已俯身、起拉缺髋、推理缺髋 4 例。</w:t>
      </w:r>
    </w:p>
    <w:p w14:paraId="04F8A28C" w14:textId="77777777" w:rsidR="00BB25C1" w:rsidRDefault="00000000">
      <w:pPr>
        <w:ind w:firstLine="420"/>
        <w:rPr>
          <w:rFonts w:hint="eastAsia"/>
        </w:rPr>
      </w:pPr>
      <w:r>
        <w:rPr>
          <w:b/>
        </w:rPr>
        <w:t>可核对证据</w:t>
      </w:r>
      <w:r>
        <w:t>：</w:t>
      </w:r>
      <w:r>
        <w:rPr>
          <w:rFonts w:ascii="Consolas" w:eastAsia="Consolas" w:hAnsi="Consolas"/>
          <w:sz w:val="20"/>
        </w:rPr>
        <w:t>VALIDATION.md</w:t>
      </w:r>
      <w:r>
        <w:t xml:space="preserve"> 的 CR06 段（191 段重提、181 段可分段、10 段为空及原因）；</w:t>
      </w:r>
      <w:r>
        <w:rPr>
          <w:rFonts w:ascii="Consolas" w:eastAsia="Consolas" w:hAnsi="Consolas"/>
          <w:sz w:val="20"/>
        </w:rPr>
        <w:t>training/MODEL_CARD.md</w:t>
      </w:r>
      <w:r>
        <w:t xml:space="preserve"> 第 3 节特征契约；</w:t>
      </w:r>
      <w:r>
        <w:rPr>
          <w:rFonts w:ascii="Consolas" w:eastAsia="Consolas" w:hAnsi="Consolas"/>
          <w:sz w:val="20"/>
        </w:rPr>
        <w:t>resources/models/action-model.json</w:t>
      </w:r>
      <w:r>
        <w:t xml:space="preserve"> 的 </w:t>
      </w:r>
      <w:r>
        <w:rPr>
          <w:rFonts w:ascii="Consolas" w:eastAsia="Consolas" w:hAnsi="Consolas"/>
          <w:sz w:val="20"/>
        </w:rPr>
        <w:t>featureSpec.order</w:t>
      </w:r>
      <w:r>
        <w:t>（20 项）。</w:t>
      </w:r>
    </w:p>
    <w:p w14:paraId="51807C0C" w14:textId="77777777" w:rsidR="00BB25C1" w:rsidRDefault="00000000">
      <w:pPr>
        <w:pStyle w:val="21"/>
        <w:rPr>
          <w:lang w:eastAsia="zh-CN"/>
        </w:rPr>
      </w:pPr>
      <w:bookmarkStart w:id="24" w:name="_Toc243952102"/>
      <w:r>
        <w:rPr>
          <w:lang w:eastAsia="zh-CN"/>
        </w:rPr>
        <w:t xml:space="preserve">4.4 </w:t>
      </w:r>
      <w:r>
        <w:rPr>
          <w:lang w:eastAsia="zh-CN"/>
        </w:rPr>
        <w:t>用数据决定模型，而不是用叙事决定模型</w:t>
      </w:r>
      <w:bookmarkEnd w:id="24"/>
    </w:p>
    <w:p w14:paraId="4923B220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CR07 取消了“强制包含身体比例”的预设，改为在全部候选配置中按开发集 macro-F1 选型。结果是 </w:t>
      </w:r>
      <w:r>
        <w:rPr>
          <w:rFonts w:ascii="Consolas" w:eastAsia="Consolas" w:hAnsi="Consolas"/>
          <w:sz w:val="20"/>
          <w:lang w:eastAsia="zh-CN"/>
        </w:rPr>
        <w:t>no_proportion</w:t>
      </w:r>
      <w:r>
        <w:rPr>
          <w:lang w:eastAsia="zh-CN"/>
        </w:rPr>
        <w:t>（20 维）开发集 macro-F1 0.553，优于含比例的 0.488；测试侧 accuracy 0.492、macro-F1 0.495，虽高于多数类基线 0.339，但</w:t>
      </w:r>
      <w:r>
        <w:rPr>
          <w:b/>
          <w:lang w:eastAsia="zh-CN"/>
        </w:rPr>
        <w:t>低于 1.1.0 的 0.550 / 0.518</w:t>
      </w:r>
      <w:r>
        <w:rPr>
          <w:lang w:eastAsia="zh-CN"/>
        </w:rPr>
        <w:t>。码道没有把这次退化包装成“更准”，而是在模型卡、验证记录、README 与本文档中一致标注。</w:t>
      </w:r>
    </w:p>
    <w:p w14:paraId="79754053" w14:textId="77777777" w:rsidR="00BB25C1" w:rsidRDefault="00000000">
      <w:pPr>
        <w:ind w:firstLine="420"/>
        <w:rPr>
          <w:rFonts w:hint="eastAsia"/>
        </w:rPr>
      </w:pPr>
      <w:r>
        <w:rPr>
          <w:b/>
        </w:rPr>
        <w:t>可核对证据</w:t>
      </w:r>
      <w:r>
        <w:t>：</w:t>
      </w:r>
      <w:r>
        <w:rPr>
          <w:rFonts w:ascii="Consolas" w:eastAsia="Consolas" w:hAnsi="Consolas"/>
          <w:sz w:val="20"/>
        </w:rPr>
        <w:t>training/MODEL_CARD.md</w:t>
      </w:r>
      <w:r>
        <w:t xml:space="preserve"> 第 5 节指标表与逐类表；</w:t>
      </w:r>
      <w:r>
        <w:rPr>
          <w:rFonts w:ascii="Consolas" w:eastAsia="Consolas" w:hAnsi="Consolas"/>
          <w:sz w:val="20"/>
        </w:rPr>
        <w:t>VALIDATION.md</w:t>
      </w:r>
      <w:r>
        <w:t xml:space="preserve"> 的 CR07 段；</w:t>
      </w:r>
      <w:r>
        <w:rPr>
          <w:rFonts w:ascii="Consolas" w:eastAsia="Consolas" w:hAnsi="Consolas"/>
          <w:sz w:val="20"/>
        </w:rPr>
        <w:t>resources/models/action-model.json</w:t>
      </w:r>
      <w:r>
        <w:t xml:space="preserve"> 的 </w:t>
      </w:r>
      <w:r>
        <w:rPr>
          <w:rFonts w:ascii="Consolas" w:eastAsia="Consolas" w:hAnsi="Consolas"/>
          <w:sz w:val="20"/>
        </w:rPr>
        <w:t>rejectThreshold: 0.7252</w:t>
      </w:r>
      <w:r>
        <w:t>、</w:t>
      </w:r>
      <w:r>
        <w:rPr>
          <w:rFonts w:ascii="Consolas" w:eastAsia="Consolas" w:hAnsi="Consolas"/>
          <w:sz w:val="20"/>
        </w:rPr>
        <w:t>validationStatus: "EXPERIMENTAL"</w:t>
      </w:r>
      <w:r>
        <w:t>、</w:t>
      </w:r>
      <w:r>
        <w:rPr>
          <w:rFonts w:ascii="Consolas" w:eastAsia="Consolas" w:hAnsi="Consolas"/>
          <w:sz w:val="20"/>
        </w:rPr>
        <w:t>checksum</w:t>
      </w:r>
      <w:r>
        <w:t>。</w:t>
      </w:r>
    </w:p>
    <w:p w14:paraId="2231B407" w14:textId="77777777" w:rsidR="00BB25C1" w:rsidRDefault="00000000">
      <w:pPr>
        <w:pStyle w:val="21"/>
        <w:rPr>
          <w:lang w:eastAsia="zh-CN"/>
        </w:rPr>
      </w:pPr>
      <w:bookmarkStart w:id="25" w:name="_Toc243952103"/>
      <w:r>
        <w:rPr>
          <w:lang w:eastAsia="zh-CN"/>
        </w:rPr>
        <w:lastRenderedPageBreak/>
        <w:t xml:space="preserve">4.5 </w:t>
      </w:r>
      <w:r>
        <w:rPr>
          <w:lang w:eastAsia="zh-CN"/>
        </w:rPr>
        <w:t>自动化验证与交付可复现</w:t>
      </w:r>
      <w:bookmarkEnd w:id="25"/>
    </w:p>
    <w:p w14:paraId="67D43E64" w14:textId="77777777" w:rsidR="00BB25C1" w:rsidRDefault="00000000">
      <w:pPr>
        <w:ind w:firstLine="420"/>
        <w:rPr>
          <w:rFonts w:hint="eastAsia"/>
        </w:rPr>
      </w:pPr>
      <w:r>
        <w:t>码道协助把验证从“手工点一遍”变成可重复命令：</w:t>
      </w:r>
      <w:r>
        <w:rPr>
          <w:rFonts w:ascii="Consolas" w:eastAsia="Consolas" w:hAnsi="Consolas"/>
          <w:sz w:val="20"/>
        </w:rPr>
        <w:t>npm run typecheck</w:t>
      </w:r>
      <w:r>
        <w:t>、</w:t>
      </w:r>
      <w:r>
        <w:rPr>
          <w:rFonts w:ascii="Consolas" w:eastAsia="Consolas" w:hAnsi="Consolas"/>
          <w:sz w:val="20"/>
        </w:rPr>
        <w:t>npm test</w:t>
      </w:r>
      <w:r>
        <w:t xml:space="preserve">（23 文件 / 192 项）、协议一致性 4 例、模型一致性固件。本次文档任务又新增 </w:t>
      </w:r>
      <w:r>
        <w:rPr>
          <w:rFonts w:ascii="Consolas" w:eastAsia="Consolas" w:hAnsi="Consolas"/>
          <w:sz w:val="20"/>
        </w:rPr>
        <w:t>scripts/setup-dev.ps1</w:t>
      </w:r>
      <w:r>
        <w:t xml:space="preserve">，把环境检查、依赖、WASM/模型、样本与测试串成一条命令，并提供 </w:t>
      </w:r>
      <w:r>
        <w:rPr>
          <w:rFonts w:ascii="Consolas" w:eastAsia="Consolas" w:hAnsi="Consolas"/>
          <w:sz w:val="20"/>
        </w:rPr>
        <w:t>-Offline</w:t>
      </w:r>
      <w:r>
        <w:t xml:space="preserve"> 幂等复跑与明确的退出码。脚本用 PowerShell 解析器校验语法错误为 0，实测离线复跑退出码 0、缺模型退出码 4。</w:t>
      </w:r>
    </w:p>
    <w:p w14:paraId="546A77F7" w14:textId="77777777" w:rsidR="00BB25C1" w:rsidRDefault="00000000">
      <w:pPr>
        <w:ind w:firstLine="420"/>
        <w:rPr>
          <w:rFonts w:hint="eastAsia"/>
        </w:rPr>
      </w:pPr>
      <w:r>
        <w:rPr>
          <w:b/>
        </w:rPr>
        <w:t>可核对证据</w:t>
      </w:r>
      <w:r>
        <w:t>：</w:t>
      </w:r>
      <w:r>
        <w:rPr>
          <w:rFonts w:ascii="Consolas" w:eastAsia="Consolas" w:hAnsi="Consolas"/>
          <w:sz w:val="20"/>
        </w:rPr>
        <w:t>VALIDATION.md</w:t>
      </w:r>
      <w:r>
        <w:t xml:space="preserve"> 的“单元 / 静态验证”段；</w:t>
      </w:r>
      <w:r>
        <w:rPr>
          <w:rFonts w:ascii="Consolas" w:eastAsia="Consolas" w:hAnsi="Consolas"/>
          <w:sz w:val="20"/>
        </w:rPr>
        <w:t>scripts/setup-dev.ps1</w:t>
      </w:r>
      <w:r>
        <w:t>；本文档附录 C 的自检记录。</w:t>
      </w:r>
    </w:p>
    <w:p w14:paraId="13891F51" w14:textId="77777777" w:rsidR="00BB25C1" w:rsidRDefault="00000000">
      <w:pPr>
        <w:pStyle w:val="21"/>
      </w:pPr>
      <w:bookmarkStart w:id="26" w:name="_Toc243952104"/>
      <w:r>
        <w:t xml:space="preserve">4.6 </w:t>
      </w:r>
      <w:r>
        <w:t>文档与代码同步</w:t>
      </w:r>
      <w:bookmarkEnd w:id="26"/>
    </w:p>
    <w:p w14:paraId="0E831F13" w14:textId="77777777" w:rsidR="00BB25C1" w:rsidRDefault="00000000">
      <w:pPr>
        <w:ind w:firstLine="420"/>
        <w:rPr>
          <w:rFonts w:hint="eastAsia"/>
          <w:lang w:eastAsia="zh-CN"/>
        </w:rPr>
      </w:pPr>
      <w:r>
        <w:t xml:space="preserve">文档任务没有只写一份“作品说明”就结束：码道把 </w:t>
      </w:r>
      <w:r>
        <w:rPr>
          <w:rFonts w:ascii="Consolas" w:eastAsia="Consolas" w:hAnsi="Consolas"/>
          <w:sz w:val="20"/>
        </w:rPr>
        <w:t>README.md</w:t>
      </w:r>
      <w:r>
        <w:t xml:space="preserve"> 中过时的“23 维 / 约 0.52”“146 项测试”限定或修正，把 </w:t>
      </w:r>
      <w:r>
        <w:rPr>
          <w:rFonts w:ascii="Consolas" w:eastAsia="Consolas" w:hAnsi="Consolas"/>
          <w:sz w:val="20"/>
        </w:rPr>
        <w:t>training/README.md</w:t>
      </w:r>
      <w:r>
        <w:t xml:space="preserve"> 的维度表述与模型卡对齐，并在 </w:t>
      </w:r>
      <w:r>
        <w:rPr>
          <w:rFonts w:ascii="Consolas" w:eastAsia="Consolas" w:hAnsi="Consolas"/>
          <w:sz w:val="20"/>
        </w:rPr>
        <w:t>VALIDATION.md</w:t>
      </w:r>
      <w:r>
        <w:t xml:space="preserve"> 追加本次文档交付的自检记录。</w:t>
      </w:r>
      <w:r>
        <w:rPr>
          <w:lang w:eastAsia="zh-CN"/>
        </w:rPr>
        <w:t>这样评审按“产物 &gt; 模型卡 &gt; 验证记录 &gt; 说明文档”的顺序核对时，不会出现互相矛盾的口径。</w:t>
      </w:r>
    </w:p>
    <w:p w14:paraId="574BDBAA" w14:textId="77777777" w:rsidR="00BB25C1" w:rsidRDefault="00000000">
      <w:pPr>
        <w:ind w:firstLine="420"/>
        <w:rPr>
          <w:rFonts w:hint="eastAsia"/>
        </w:rPr>
      </w:pPr>
      <w:r>
        <w:rPr>
          <w:b/>
        </w:rPr>
        <w:t>可核对证据</w:t>
      </w:r>
      <w:r>
        <w:t>：</w:t>
      </w:r>
      <w:r>
        <w:rPr>
          <w:rFonts w:ascii="Consolas" w:eastAsia="Consolas" w:hAnsi="Consolas"/>
          <w:sz w:val="20"/>
        </w:rPr>
        <w:t>README.md</w:t>
      </w:r>
      <w:r>
        <w:t xml:space="preserve"> 的版本说明、样本库说明与本地模型段；</w:t>
      </w:r>
      <w:r>
        <w:rPr>
          <w:rFonts w:ascii="Consolas" w:eastAsia="Consolas" w:hAnsi="Consolas"/>
          <w:sz w:val="20"/>
        </w:rPr>
        <w:t>training/README.md</w:t>
      </w:r>
      <w:r>
        <w:t>；</w:t>
      </w:r>
      <w:r>
        <w:rPr>
          <w:rFonts w:ascii="Consolas" w:eastAsia="Consolas" w:hAnsi="Consolas"/>
          <w:sz w:val="20"/>
        </w:rPr>
        <w:t>VALIDATION.md</w:t>
      </w:r>
      <w:r>
        <w:t xml:space="preserve"> 末尾的文档自检段。</w:t>
      </w:r>
    </w:p>
    <w:p w14:paraId="1436F8B4" w14:textId="77777777" w:rsidR="00BB25C1" w:rsidRDefault="00000000">
      <w:pPr>
        <w:pStyle w:val="21"/>
      </w:pPr>
      <w:bookmarkStart w:id="27" w:name="_Toc243952105"/>
      <w:r>
        <w:t xml:space="preserve">4.7 </w:t>
      </w:r>
      <w:r>
        <w:t>局限与人工复核</w:t>
      </w:r>
      <w:bookmarkEnd w:id="27"/>
    </w:p>
    <w:p w14:paraId="1BEFD31B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码道无法替代目标 Windows 环境上的 GUI、摄像头、缩放、断网、延迟/乱序回包与跨重启实测；这些项目在附录 B 中逐条标注“未实测”，不以单元测试冒充通过。</w:t>
      </w:r>
    </w:p>
    <w:p w14:paraId="5A8271BF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模型指标由真实数据训练与一次性测试得出，码道没有、也不应“调”测试集来改善叙事。</w:t>
      </w:r>
    </w:p>
    <w:p w14:paraId="59529C67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文档中的每个数字都能在附录 A 找到来源；若来源文件后续变更，应以仓库现状重新核对，而不是沿用本文档。</w:t>
      </w:r>
    </w:p>
    <w:p w14:paraId="51470A76" w14:textId="77777777" w:rsidR="00BB25C1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生成式辅助可能引入措辞偏差，最终口径由人工按“产物 &gt; 模型卡 &gt; 验证记录 &gt; 说明文档”的优先级裁决。</w:t>
      </w:r>
    </w:p>
    <w:p w14:paraId="2D69320D" w14:textId="77777777" w:rsidR="00BB25C1" w:rsidRDefault="00000000">
      <w:pPr>
        <w:pStyle w:val="1"/>
        <w:rPr>
          <w:lang w:eastAsia="zh-CN"/>
        </w:rPr>
      </w:pPr>
      <w:bookmarkStart w:id="28" w:name="_Toc243952106"/>
      <w:r>
        <w:rPr>
          <w:lang w:eastAsia="zh-CN"/>
        </w:rPr>
        <w:t>附录</w:t>
      </w:r>
      <w:r>
        <w:rPr>
          <w:lang w:eastAsia="zh-CN"/>
        </w:rPr>
        <w:t xml:space="preserve"> A </w:t>
      </w:r>
      <w:r>
        <w:rPr>
          <w:lang w:eastAsia="zh-CN"/>
        </w:rPr>
        <w:t>事实来源清单</w:t>
      </w:r>
      <w:bookmarkEnd w:id="28"/>
    </w:p>
    <w:p w14:paraId="37B1E6C1" w14:textId="77777777" w:rsidR="00BB25C1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下表列出本文档关键事实及其来源。核对状态为“已核对”表示已在本机读取对应文件并比对；“冲突已裁决”表示存在两个来源，已按优先级裁决。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5"/>
        <w:gridCol w:w="813"/>
        <w:gridCol w:w="4037"/>
        <w:gridCol w:w="2940"/>
        <w:gridCol w:w="1389"/>
      </w:tblGrid>
      <w:tr w:rsidR="00BB25C1" w14:paraId="1B3EBBB8" w14:textId="77777777">
        <w:trPr>
          <w:tblHeader/>
          <w:jc w:val="center"/>
        </w:trPr>
        <w:tc>
          <w:tcPr>
            <w:tcW w:w="1860" w:type="dxa"/>
            <w:shd w:val="clear" w:color="auto" w:fill="E8EEF5"/>
          </w:tcPr>
          <w:p w14:paraId="3EEE3F46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860" w:type="dxa"/>
            <w:shd w:val="clear" w:color="auto" w:fill="E8EEF5"/>
          </w:tcPr>
          <w:p w14:paraId="54FE2D01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事实名称</w:t>
            </w:r>
          </w:p>
        </w:tc>
        <w:tc>
          <w:tcPr>
            <w:tcW w:w="1860" w:type="dxa"/>
            <w:shd w:val="clear" w:color="auto" w:fill="E8EEF5"/>
          </w:tcPr>
          <w:p w14:paraId="361171A1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1860" w:type="dxa"/>
            <w:shd w:val="clear" w:color="auto" w:fill="E8EEF5"/>
          </w:tcPr>
          <w:p w14:paraId="56410767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w="1860" w:type="dxa"/>
            <w:shd w:val="clear" w:color="auto" w:fill="E8EEF5"/>
          </w:tcPr>
          <w:p w14:paraId="17C5D310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核对状态 / 冲突说明</w:t>
            </w:r>
          </w:p>
        </w:tc>
      </w:tr>
      <w:tr w:rsidR="00BB25C1" w14:paraId="5BB0260D" w14:textId="77777777">
        <w:trPr>
          <w:jc w:val="center"/>
        </w:trPr>
        <w:tc>
          <w:tcPr>
            <w:tcW w:w="1860" w:type="dxa"/>
          </w:tcPr>
          <w:p w14:paraId="50B4507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60" w:type="dxa"/>
          </w:tcPr>
          <w:p w14:paraId="307EEDA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应用版</w:t>
            </w:r>
            <w:r>
              <w:rPr>
                <w:sz w:val="18"/>
              </w:rPr>
              <w:lastRenderedPageBreak/>
              <w:t>本</w:t>
            </w:r>
          </w:p>
        </w:tc>
        <w:tc>
          <w:tcPr>
            <w:tcW w:w="1860" w:type="dxa"/>
          </w:tcPr>
          <w:p w14:paraId="106FB0A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1.1.1</w:t>
            </w:r>
          </w:p>
        </w:tc>
        <w:tc>
          <w:tcPr>
            <w:tcW w:w="1860" w:type="dxa"/>
          </w:tcPr>
          <w:p w14:paraId="27D9BF9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package.json</w:t>
            </w:r>
          </w:p>
        </w:tc>
        <w:tc>
          <w:tcPr>
            <w:tcW w:w="1860" w:type="dxa"/>
          </w:tcPr>
          <w:p w14:paraId="6798603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5679FB0D" w14:textId="77777777">
        <w:trPr>
          <w:jc w:val="center"/>
        </w:trPr>
        <w:tc>
          <w:tcPr>
            <w:tcW w:w="1860" w:type="dxa"/>
          </w:tcPr>
          <w:p w14:paraId="0FB0952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60" w:type="dxa"/>
          </w:tcPr>
          <w:p w14:paraId="0457614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应用名称 / 编写方</w:t>
            </w:r>
          </w:p>
        </w:tc>
        <w:tc>
          <w:tcPr>
            <w:tcW w:w="1860" w:type="dxa"/>
          </w:tcPr>
          <w:p w14:paraId="273C6FC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deadlift-assistant / Deadlift Assistant Team</w:t>
            </w:r>
          </w:p>
        </w:tc>
        <w:tc>
          <w:tcPr>
            <w:tcW w:w="1860" w:type="dxa"/>
          </w:tcPr>
          <w:p w14:paraId="549A31D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package.json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project-info.json</w:t>
            </w:r>
          </w:p>
        </w:tc>
        <w:tc>
          <w:tcPr>
            <w:tcW w:w="1860" w:type="dxa"/>
          </w:tcPr>
          <w:p w14:paraId="3A75DBB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0F9FFB53" w14:textId="77777777">
        <w:trPr>
          <w:jc w:val="center"/>
        </w:trPr>
        <w:tc>
          <w:tcPr>
            <w:tcW w:w="1860" w:type="dxa"/>
          </w:tcPr>
          <w:p w14:paraId="20A1153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60" w:type="dxa"/>
          </w:tcPr>
          <w:p w14:paraId="5EB6A8C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源码许可</w:t>
            </w:r>
          </w:p>
        </w:tc>
        <w:tc>
          <w:tcPr>
            <w:tcW w:w="1860" w:type="dxa"/>
          </w:tcPr>
          <w:p w14:paraId="2074D78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MIT</w:t>
            </w:r>
          </w:p>
        </w:tc>
        <w:tc>
          <w:tcPr>
            <w:tcW w:w="1860" w:type="dxa"/>
          </w:tcPr>
          <w:p w14:paraId="3D7DCAC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package.json</w:t>
            </w:r>
          </w:p>
        </w:tc>
        <w:tc>
          <w:tcPr>
            <w:tcW w:w="1860" w:type="dxa"/>
          </w:tcPr>
          <w:p w14:paraId="1DD8577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73D201AB" w14:textId="77777777">
        <w:trPr>
          <w:jc w:val="center"/>
        </w:trPr>
        <w:tc>
          <w:tcPr>
            <w:tcW w:w="1860" w:type="dxa"/>
          </w:tcPr>
          <w:p w14:paraId="07794E2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60" w:type="dxa"/>
          </w:tcPr>
          <w:p w14:paraId="53B743E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 版本</w:t>
            </w:r>
          </w:p>
        </w:tc>
        <w:tc>
          <w:tcPr>
            <w:tcW w:w="1860" w:type="dxa"/>
          </w:tcPr>
          <w:p w14:paraId="38B578D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33.4.11</w:t>
            </w:r>
          </w:p>
        </w:tc>
        <w:tc>
          <w:tcPr>
            <w:tcW w:w="1860" w:type="dxa"/>
          </w:tcPr>
          <w:p w14:paraId="24E9D49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package-lock.json</w:t>
            </w:r>
          </w:p>
        </w:tc>
        <w:tc>
          <w:tcPr>
            <w:tcW w:w="1860" w:type="dxa"/>
          </w:tcPr>
          <w:p w14:paraId="398D110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5CA086F4" w14:textId="77777777">
        <w:trPr>
          <w:jc w:val="center"/>
        </w:trPr>
        <w:tc>
          <w:tcPr>
            <w:tcW w:w="1860" w:type="dxa"/>
          </w:tcPr>
          <w:p w14:paraId="5A96E0B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60" w:type="dxa"/>
          </w:tcPr>
          <w:p w14:paraId="69371C4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MediaPipe Tasks Vision 版本</w:t>
            </w:r>
          </w:p>
        </w:tc>
        <w:tc>
          <w:tcPr>
            <w:tcW w:w="1860" w:type="dxa"/>
          </w:tcPr>
          <w:p w14:paraId="024597A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0.10.18</w:t>
            </w:r>
          </w:p>
        </w:tc>
        <w:tc>
          <w:tcPr>
            <w:tcW w:w="1860" w:type="dxa"/>
          </w:tcPr>
          <w:p w14:paraId="42D8C2A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package-lock.json</w:t>
            </w:r>
          </w:p>
        </w:tc>
        <w:tc>
          <w:tcPr>
            <w:tcW w:w="1860" w:type="dxa"/>
          </w:tcPr>
          <w:p w14:paraId="10B075B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40725AA6" w14:textId="77777777">
        <w:trPr>
          <w:jc w:val="center"/>
        </w:trPr>
        <w:tc>
          <w:tcPr>
            <w:tcW w:w="1860" w:type="dxa"/>
          </w:tcPr>
          <w:p w14:paraId="1566358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60" w:type="dxa"/>
          </w:tcPr>
          <w:p w14:paraId="0D21462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TypeScript / Vite / Vitest 版本</w:t>
            </w:r>
          </w:p>
        </w:tc>
        <w:tc>
          <w:tcPr>
            <w:tcW w:w="1860" w:type="dxa"/>
          </w:tcPr>
          <w:p w14:paraId="508E120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5.9.3 / 5.4.21 / 2.1.9</w:t>
            </w:r>
          </w:p>
        </w:tc>
        <w:tc>
          <w:tcPr>
            <w:tcW w:w="1860" w:type="dxa"/>
          </w:tcPr>
          <w:p w14:paraId="75565CA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package-lock.json</w:t>
            </w:r>
          </w:p>
        </w:tc>
        <w:tc>
          <w:tcPr>
            <w:tcW w:w="1860" w:type="dxa"/>
          </w:tcPr>
          <w:p w14:paraId="0D2E334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0F3D1DAA" w14:textId="77777777">
        <w:trPr>
          <w:jc w:val="center"/>
        </w:trPr>
        <w:tc>
          <w:tcPr>
            <w:tcW w:w="1860" w:type="dxa"/>
          </w:tcPr>
          <w:p w14:paraId="7E0C780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60" w:type="dxa"/>
          </w:tcPr>
          <w:p w14:paraId="3F66A48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electron-builder / electron-vite / 7zip-bin 版本</w:t>
            </w:r>
          </w:p>
        </w:tc>
        <w:tc>
          <w:tcPr>
            <w:tcW w:w="1860" w:type="dxa"/>
          </w:tcPr>
          <w:p w14:paraId="5FC38B9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25.1.8 / 2.3.0 / 5.2.0</w:t>
            </w:r>
          </w:p>
        </w:tc>
        <w:tc>
          <w:tcPr>
            <w:tcW w:w="1860" w:type="dxa"/>
          </w:tcPr>
          <w:p w14:paraId="6BCFF06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package-lock.json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node_modules/7zip-bin/package.json</w:t>
            </w:r>
          </w:p>
        </w:tc>
        <w:tc>
          <w:tcPr>
            <w:tcW w:w="1860" w:type="dxa"/>
          </w:tcPr>
          <w:p w14:paraId="2347A97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18D2B1C7" w14:textId="77777777">
        <w:trPr>
          <w:jc w:val="center"/>
        </w:trPr>
        <w:tc>
          <w:tcPr>
            <w:tcW w:w="1860" w:type="dxa"/>
          </w:tcPr>
          <w:p w14:paraId="36A7B7A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60" w:type="dxa"/>
          </w:tcPr>
          <w:p w14:paraId="5B3D8B0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单元测试规模</w:t>
            </w:r>
          </w:p>
        </w:tc>
        <w:tc>
          <w:tcPr>
            <w:tcW w:w="1860" w:type="dxa"/>
          </w:tcPr>
          <w:p w14:paraId="630AC9E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23 文件 / 192 项通过</w:t>
            </w:r>
          </w:p>
        </w:tc>
        <w:tc>
          <w:tcPr>
            <w:tcW w:w="1860" w:type="dxa"/>
          </w:tcPr>
          <w:p w14:paraId="2FF09EA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VALIDATION.md</w:t>
            </w:r>
          </w:p>
        </w:tc>
        <w:tc>
          <w:tcPr>
            <w:tcW w:w="1860" w:type="dxa"/>
          </w:tcPr>
          <w:p w14:paraId="3D0235B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5F04A70D" w14:textId="77777777">
        <w:trPr>
          <w:jc w:val="center"/>
        </w:trPr>
        <w:tc>
          <w:tcPr>
            <w:tcW w:w="1860" w:type="dxa"/>
          </w:tcPr>
          <w:p w14:paraId="65FAD70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60" w:type="dxa"/>
          </w:tcPr>
          <w:p w14:paraId="631879D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模型版本 / 特征规范</w:t>
            </w:r>
          </w:p>
        </w:tc>
        <w:tc>
          <w:tcPr>
            <w:tcW w:w="1860" w:type="dxa"/>
          </w:tcPr>
          <w:p w14:paraId="3D080E5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dl-action-v3 / feat-3 / 20 维</w:t>
            </w:r>
          </w:p>
        </w:tc>
        <w:tc>
          <w:tcPr>
            <w:tcW w:w="1860" w:type="dxa"/>
          </w:tcPr>
          <w:p w14:paraId="791A1D0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resources/models/action-model.json</w:t>
            </w:r>
          </w:p>
        </w:tc>
        <w:tc>
          <w:tcPr>
            <w:tcW w:w="1860" w:type="dxa"/>
          </w:tcPr>
          <w:p w14:paraId="79D7988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已核对（</w:t>
            </w:r>
            <w:r>
              <w:rPr>
                <w:rFonts w:ascii="Consolas" w:eastAsia="Consolas" w:hAnsi="Consolas"/>
                <w:sz w:val="17"/>
              </w:rPr>
              <w:t>featureSpec.order</w:t>
            </w:r>
            <w:r>
              <w:rPr>
                <w:sz w:val="18"/>
              </w:rPr>
              <w:t xml:space="preserve"> 共 20 项）</w:t>
            </w:r>
          </w:p>
        </w:tc>
      </w:tr>
      <w:tr w:rsidR="00BB25C1" w14:paraId="2DE936D1" w14:textId="77777777">
        <w:trPr>
          <w:jc w:val="center"/>
        </w:trPr>
        <w:tc>
          <w:tcPr>
            <w:tcW w:w="1860" w:type="dxa"/>
          </w:tcPr>
          <w:p w14:paraId="5089765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60" w:type="dxa"/>
          </w:tcPr>
          <w:p w14:paraId="448EA30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模型 checksum</w:t>
            </w:r>
          </w:p>
        </w:tc>
        <w:tc>
          <w:tcPr>
            <w:tcW w:w="1860" w:type="dxa"/>
          </w:tcPr>
          <w:p w14:paraId="2F121EB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69ac2dab208898647a3a7538516771fcc3c808de74933f57b93c54e733e8186d</w:t>
            </w:r>
          </w:p>
        </w:tc>
        <w:tc>
          <w:tcPr>
            <w:tcW w:w="1860" w:type="dxa"/>
          </w:tcPr>
          <w:p w14:paraId="65300E2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resources/models/action-model.json</w:t>
            </w:r>
          </w:p>
        </w:tc>
        <w:tc>
          <w:tcPr>
            <w:tcW w:w="1860" w:type="dxa"/>
          </w:tcPr>
          <w:p w14:paraId="7F9C655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04D33BE7" w14:textId="77777777">
        <w:trPr>
          <w:jc w:val="center"/>
        </w:trPr>
        <w:tc>
          <w:tcPr>
            <w:tcW w:w="1860" w:type="dxa"/>
          </w:tcPr>
          <w:p w14:paraId="66E8B2F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860" w:type="dxa"/>
          </w:tcPr>
          <w:p w14:paraId="08275D3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拒判阈值</w:t>
            </w:r>
          </w:p>
        </w:tc>
        <w:tc>
          <w:tcPr>
            <w:tcW w:w="1860" w:type="dxa"/>
          </w:tcPr>
          <w:p w14:paraId="692EED0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0.7252</w:t>
            </w:r>
          </w:p>
        </w:tc>
        <w:tc>
          <w:tcPr>
            <w:tcW w:w="1860" w:type="dxa"/>
          </w:tcPr>
          <w:p w14:paraId="48470EC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resources/models/action-model.json</w:t>
            </w:r>
          </w:p>
        </w:tc>
        <w:tc>
          <w:tcPr>
            <w:tcW w:w="1860" w:type="dxa"/>
          </w:tcPr>
          <w:p w14:paraId="690F238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34A8B83B" w14:textId="77777777">
        <w:trPr>
          <w:jc w:val="center"/>
        </w:trPr>
        <w:tc>
          <w:tcPr>
            <w:tcW w:w="1860" w:type="dxa"/>
          </w:tcPr>
          <w:p w14:paraId="36ADCD6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860" w:type="dxa"/>
          </w:tcPr>
          <w:p w14:paraId="44AEDDD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测试侧 accuracy / macro-F1</w:t>
            </w:r>
          </w:p>
        </w:tc>
        <w:tc>
          <w:tcPr>
            <w:tcW w:w="1860" w:type="dxa"/>
          </w:tcPr>
          <w:p w14:paraId="0382262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0.492 / 0.495</w:t>
            </w:r>
          </w:p>
        </w:tc>
        <w:tc>
          <w:tcPr>
            <w:tcW w:w="1860" w:type="dxa"/>
          </w:tcPr>
          <w:p w14:paraId="32FE68D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training/MODEL_CARD.md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VALIDATION.md</w:t>
            </w:r>
          </w:p>
        </w:tc>
        <w:tc>
          <w:tcPr>
            <w:tcW w:w="1860" w:type="dxa"/>
          </w:tcPr>
          <w:p w14:paraId="6509665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12AB963B" w14:textId="77777777">
        <w:trPr>
          <w:jc w:val="center"/>
        </w:trPr>
        <w:tc>
          <w:tcPr>
            <w:tcW w:w="1860" w:type="dxa"/>
          </w:tcPr>
          <w:p w14:paraId="47B07CF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860" w:type="dxa"/>
          </w:tcPr>
          <w:p w14:paraId="58B7A94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1.1.0 对照指标</w:t>
            </w:r>
          </w:p>
        </w:tc>
        <w:tc>
          <w:tcPr>
            <w:tcW w:w="1860" w:type="dxa"/>
          </w:tcPr>
          <w:p w14:paraId="18E72CC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0.550 / 0.518</w:t>
            </w:r>
          </w:p>
        </w:tc>
        <w:tc>
          <w:tcPr>
            <w:tcW w:w="1860" w:type="dxa"/>
          </w:tcPr>
          <w:p w14:paraId="77AD38B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training/MODEL_CARD.md</w:t>
            </w:r>
          </w:p>
        </w:tc>
        <w:tc>
          <w:tcPr>
            <w:tcW w:w="1860" w:type="dxa"/>
          </w:tcPr>
          <w:p w14:paraId="4B65925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416A24BE" w14:textId="77777777">
        <w:trPr>
          <w:jc w:val="center"/>
        </w:trPr>
        <w:tc>
          <w:tcPr>
            <w:tcW w:w="1860" w:type="dxa"/>
          </w:tcPr>
          <w:p w14:paraId="5BAF169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860" w:type="dxa"/>
          </w:tcPr>
          <w:p w14:paraId="6703ACA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多数类基线</w:t>
            </w:r>
          </w:p>
        </w:tc>
        <w:tc>
          <w:tcPr>
            <w:tcW w:w="1860" w:type="dxa"/>
          </w:tcPr>
          <w:p w14:paraId="130342C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0.339</w:t>
            </w:r>
          </w:p>
        </w:tc>
        <w:tc>
          <w:tcPr>
            <w:tcW w:w="1860" w:type="dxa"/>
          </w:tcPr>
          <w:p w14:paraId="7F26C54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training/MODEL_CARD.md</w:t>
            </w:r>
          </w:p>
        </w:tc>
        <w:tc>
          <w:tcPr>
            <w:tcW w:w="1860" w:type="dxa"/>
          </w:tcPr>
          <w:p w14:paraId="0D6A487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2D703966" w14:textId="77777777">
        <w:trPr>
          <w:jc w:val="center"/>
        </w:trPr>
        <w:tc>
          <w:tcPr>
            <w:tcW w:w="1860" w:type="dxa"/>
          </w:tcPr>
          <w:p w14:paraId="2010530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1860" w:type="dxa"/>
          </w:tcPr>
          <w:p w14:paraId="2D4D403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数据集 DOI / 许可</w:t>
            </w:r>
          </w:p>
        </w:tc>
        <w:tc>
          <w:tcPr>
            <w:tcW w:w="1860" w:type="dxa"/>
          </w:tcPr>
          <w:p w14:paraId="07A5DC5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10.17632/w5prmmxyt9.1 / CC BY 4.0</w:t>
            </w:r>
          </w:p>
        </w:tc>
        <w:tc>
          <w:tcPr>
            <w:tcW w:w="1860" w:type="dxa"/>
          </w:tcPr>
          <w:p w14:paraId="0103E03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resources/samples/manifest.json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training/DATA_LICENSE.md</w:t>
            </w:r>
          </w:p>
        </w:tc>
        <w:tc>
          <w:tcPr>
            <w:tcW w:w="1860" w:type="dxa"/>
          </w:tcPr>
          <w:p w14:paraId="0CBC435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7054219A" w14:textId="77777777">
        <w:trPr>
          <w:jc w:val="center"/>
        </w:trPr>
        <w:tc>
          <w:tcPr>
            <w:tcW w:w="1860" w:type="dxa"/>
          </w:tcPr>
          <w:p w14:paraId="4556C66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860" w:type="dxa"/>
          </w:tcPr>
          <w:p w14:paraId="2D060C1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演示样本数量</w:t>
            </w:r>
          </w:p>
        </w:tc>
        <w:tc>
          <w:tcPr>
            <w:tcW w:w="1860" w:type="dxa"/>
          </w:tcPr>
          <w:p w14:paraId="5C098B3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8 段，其中 5 段随包</w:t>
            </w:r>
          </w:p>
        </w:tc>
        <w:tc>
          <w:tcPr>
            <w:tcW w:w="1860" w:type="dxa"/>
          </w:tcPr>
          <w:p w14:paraId="752FA3A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resources/samples/manifest.json</w:t>
            </w:r>
          </w:p>
        </w:tc>
        <w:tc>
          <w:tcPr>
            <w:tcW w:w="1860" w:type="dxa"/>
          </w:tcPr>
          <w:p w14:paraId="3FA677F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460AC027" w14:textId="77777777">
        <w:trPr>
          <w:jc w:val="center"/>
        </w:trPr>
        <w:tc>
          <w:tcPr>
            <w:tcW w:w="1860" w:type="dxa"/>
          </w:tcPr>
          <w:p w14:paraId="669A14F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60" w:type="dxa"/>
          </w:tcPr>
          <w:p w14:paraId="40234A0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姿态模型大小</w:t>
            </w:r>
          </w:p>
        </w:tc>
        <w:tc>
          <w:tcPr>
            <w:tcW w:w="1860" w:type="dxa"/>
          </w:tcPr>
          <w:p w14:paraId="24DBE9E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5,777,746 B</w:t>
            </w:r>
          </w:p>
        </w:tc>
        <w:tc>
          <w:tcPr>
            <w:tcW w:w="1860" w:type="dxa"/>
          </w:tcPr>
          <w:p w14:paraId="23A80F7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resources/models/pose_landmarker_lite.task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scripts/copy-resources.mjs</w:t>
            </w:r>
          </w:p>
        </w:tc>
        <w:tc>
          <w:tcPr>
            <w:tcW w:w="1860" w:type="dxa"/>
          </w:tcPr>
          <w:p w14:paraId="016620F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770A1C7D" w14:textId="77777777">
        <w:trPr>
          <w:jc w:val="center"/>
        </w:trPr>
        <w:tc>
          <w:tcPr>
            <w:tcW w:w="1860" w:type="dxa"/>
          </w:tcPr>
          <w:p w14:paraId="257A62A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60" w:type="dxa"/>
          </w:tcPr>
          <w:p w14:paraId="63274E5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发行 ZIP 大小</w:t>
            </w:r>
          </w:p>
        </w:tc>
        <w:tc>
          <w:tcPr>
            <w:tcW w:w="1860" w:type="dxa"/>
          </w:tcPr>
          <w:p w14:paraId="75F68B1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131,600,569 B（72 文件 / 3 目录）</w:t>
            </w:r>
          </w:p>
        </w:tc>
        <w:tc>
          <w:tcPr>
            <w:tcW w:w="1860" w:type="dxa"/>
          </w:tcPr>
          <w:p w14:paraId="0E42155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release/deadlift-assistant-1.1.1-win-x64.zip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VALIDATION.md</w:t>
            </w:r>
          </w:p>
        </w:tc>
        <w:tc>
          <w:tcPr>
            <w:tcW w:w="1860" w:type="dxa"/>
          </w:tcPr>
          <w:p w14:paraId="1839A8B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01CAFEEA" w14:textId="77777777">
        <w:trPr>
          <w:jc w:val="center"/>
        </w:trPr>
        <w:tc>
          <w:tcPr>
            <w:tcW w:w="1860" w:type="dxa"/>
          </w:tcPr>
          <w:p w14:paraId="59F3E77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860" w:type="dxa"/>
          </w:tcPr>
          <w:p w14:paraId="7D03840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EXE / asar 大小</w:t>
            </w:r>
          </w:p>
        </w:tc>
        <w:tc>
          <w:tcPr>
            <w:tcW w:w="1860" w:type="dxa"/>
          </w:tcPr>
          <w:p w14:paraId="0AED5C3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188,784,128 B / 48,936,912 B（40 文件）</w:t>
            </w:r>
          </w:p>
        </w:tc>
        <w:tc>
          <w:tcPr>
            <w:tcW w:w="1860" w:type="dxa"/>
          </w:tcPr>
          <w:p w14:paraId="4EF8332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release/win-unpacked/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VALIDATION.md</w:t>
            </w:r>
          </w:p>
        </w:tc>
        <w:tc>
          <w:tcPr>
            <w:tcW w:w="1860" w:type="dxa"/>
          </w:tcPr>
          <w:p w14:paraId="22CF325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569888A9" w14:textId="77777777">
        <w:trPr>
          <w:jc w:val="center"/>
        </w:trPr>
        <w:tc>
          <w:tcPr>
            <w:tcW w:w="1860" w:type="dxa"/>
          </w:tcPr>
          <w:p w14:paraId="63A1F92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860" w:type="dxa"/>
          </w:tcPr>
          <w:p w14:paraId="57E1069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日志路径与轮转</w:t>
            </w:r>
          </w:p>
        </w:tc>
        <w:tc>
          <w:tcPr>
            <w:tcW w:w="1860" w:type="dxa"/>
          </w:tcPr>
          <w:p w14:paraId="6EC6DE7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%APPDATA%\DeadliftAssistant\logs\app.log</w:t>
            </w:r>
            <w:r>
              <w:rPr>
                <w:sz w:val="18"/>
              </w:rPr>
              <w:t>，2 MB 轮转</w:t>
            </w:r>
          </w:p>
        </w:tc>
        <w:tc>
          <w:tcPr>
            <w:tcW w:w="1860" w:type="dxa"/>
          </w:tcPr>
          <w:p w14:paraId="5E52697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src/main/logger.ts</w:t>
            </w:r>
          </w:p>
        </w:tc>
        <w:tc>
          <w:tcPr>
            <w:tcW w:w="1860" w:type="dxa"/>
          </w:tcPr>
          <w:p w14:paraId="1AA5682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32E5E0F0" w14:textId="77777777">
        <w:trPr>
          <w:jc w:val="center"/>
        </w:trPr>
        <w:tc>
          <w:tcPr>
            <w:tcW w:w="1860" w:type="dxa"/>
          </w:tcPr>
          <w:p w14:paraId="34BFB0F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860" w:type="dxa"/>
          </w:tcPr>
          <w:p w14:paraId="38F4809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报告库路径</w:t>
            </w:r>
          </w:p>
        </w:tc>
        <w:tc>
          <w:tcPr>
            <w:tcW w:w="1860" w:type="dxa"/>
          </w:tcPr>
          <w:p w14:paraId="16F7108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%APPDATA%\DeadliftAssistant\reports.json</w:t>
            </w:r>
          </w:p>
        </w:tc>
        <w:tc>
          <w:tcPr>
            <w:tcW w:w="1860" w:type="dxa"/>
          </w:tcPr>
          <w:p w14:paraId="1F41F0C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src/main/reportStorage.ts</w:t>
            </w:r>
          </w:p>
        </w:tc>
        <w:tc>
          <w:tcPr>
            <w:tcW w:w="1860" w:type="dxa"/>
          </w:tcPr>
          <w:p w14:paraId="3FBF8F3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41DF2069" w14:textId="77777777">
        <w:trPr>
          <w:jc w:val="center"/>
        </w:trPr>
        <w:tc>
          <w:tcPr>
            <w:tcW w:w="1860" w:type="dxa"/>
          </w:tcPr>
          <w:p w14:paraId="37F3144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860" w:type="dxa"/>
          </w:tcPr>
          <w:p w14:paraId="035CDCE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打包标识 / 产物名</w:t>
            </w:r>
          </w:p>
        </w:tc>
        <w:tc>
          <w:tcPr>
            <w:tcW w:w="1860" w:type="dxa"/>
          </w:tcPr>
          <w:p w14:paraId="1C92605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com.deadlift.assistant / </w:t>
            </w:r>
            <w:r>
              <w:rPr>
                <w:rFonts w:ascii="Consolas" w:eastAsia="Consolas" w:hAnsi="Consolas"/>
                <w:sz w:val="17"/>
              </w:rPr>
              <w:t>deadlift-assistant-${version}-win-${arch}.${ext}</w:t>
            </w:r>
          </w:p>
        </w:tc>
        <w:tc>
          <w:tcPr>
            <w:tcW w:w="1860" w:type="dxa"/>
          </w:tcPr>
          <w:p w14:paraId="36875AE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electron-builder.yml</w:t>
            </w:r>
          </w:p>
        </w:tc>
        <w:tc>
          <w:tcPr>
            <w:tcW w:w="1860" w:type="dxa"/>
          </w:tcPr>
          <w:p w14:paraId="01B618B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已核对</w:t>
            </w:r>
          </w:p>
        </w:tc>
      </w:tr>
      <w:tr w:rsidR="00BB25C1" w14:paraId="769A4ACF" w14:textId="77777777">
        <w:trPr>
          <w:jc w:val="center"/>
        </w:trPr>
        <w:tc>
          <w:tcPr>
            <w:tcW w:w="1860" w:type="dxa"/>
          </w:tcPr>
          <w:p w14:paraId="27EB469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860" w:type="dxa"/>
          </w:tcPr>
          <w:p w14:paraId="08011084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一键脚本参数与退出码</w:t>
            </w:r>
          </w:p>
        </w:tc>
        <w:tc>
          <w:tcPr>
            <w:tcW w:w="1860" w:type="dxa"/>
          </w:tcPr>
          <w:p w14:paraId="2BE347C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0/2/3/4</w:t>
            </w:r>
          </w:p>
        </w:tc>
        <w:tc>
          <w:tcPr>
            <w:tcW w:w="1860" w:type="dxa"/>
          </w:tcPr>
          <w:p w14:paraId="4944B2F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scripts/setup-dev.ps1</w:t>
            </w:r>
          </w:p>
        </w:tc>
        <w:tc>
          <w:tcPr>
            <w:tcW w:w="1860" w:type="dxa"/>
          </w:tcPr>
          <w:p w14:paraId="6B92B799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已核对（解析错误 0；离线复跑 0；缺模型 4）</w:t>
            </w:r>
          </w:p>
        </w:tc>
      </w:tr>
      <w:tr w:rsidR="00BB25C1" w14:paraId="5112705E" w14:textId="77777777">
        <w:trPr>
          <w:jc w:val="center"/>
        </w:trPr>
        <w:tc>
          <w:tcPr>
            <w:tcW w:w="1860" w:type="dxa"/>
          </w:tcPr>
          <w:p w14:paraId="1834EC8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860" w:type="dxa"/>
          </w:tcPr>
          <w:p w14:paraId="4161A35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README 旧口径</w:t>
            </w:r>
          </w:p>
        </w:tc>
        <w:tc>
          <w:tcPr>
            <w:tcW w:w="1860" w:type="dxa"/>
          </w:tcPr>
          <w:p w14:paraId="59C5482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“23 维 / 约 0.52”</w:t>
            </w:r>
          </w:p>
        </w:tc>
        <w:tc>
          <w:tcPr>
            <w:tcW w:w="1860" w:type="dxa"/>
          </w:tcPr>
          <w:p w14:paraId="006EF04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README.md</w:t>
            </w:r>
          </w:p>
        </w:tc>
        <w:tc>
          <w:tcPr>
            <w:tcW w:w="1860" w:type="dxa"/>
          </w:tcPr>
          <w:p w14:paraId="3B05301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冲突已裁决：以模型卡与 </w:t>
            </w:r>
            <w:r>
              <w:rPr>
                <w:rFonts w:ascii="Consolas" w:eastAsia="Consolas" w:hAnsi="Consolas"/>
                <w:sz w:val="17"/>
              </w:rPr>
              <w:t>action-model.json</w:t>
            </w:r>
            <w:r>
              <w:rPr>
                <w:sz w:val="18"/>
              </w:rPr>
              <w:t xml:space="preserve"> 为准，改为 20 维 / 0.495，并保留“1.1.0 旧口径”说明</w:t>
            </w:r>
          </w:p>
        </w:tc>
      </w:tr>
      <w:tr w:rsidR="00BB25C1" w14:paraId="24A06995" w14:textId="77777777">
        <w:trPr>
          <w:jc w:val="center"/>
        </w:trPr>
        <w:tc>
          <w:tcPr>
            <w:tcW w:w="1860" w:type="dxa"/>
          </w:tcPr>
          <w:p w14:paraId="4B6DAA2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860" w:type="dxa"/>
          </w:tcPr>
          <w:p w14:paraId="49266CFE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README 测试数量旧值</w:t>
            </w:r>
          </w:p>
        </w:tc>
        <w:tc>
          <w:tcPr>
            <w:tcW w:w="1860" w:type="dxa"/>
          </w:tcPr>
          <w:p w14:paraId="623034A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“146 项”</w:t>
            </w:r>
          </w:p>
        </w:tc>
        <w:tc>
          <w:tcPr>
            <w:tcW w:w="1860" w:type="dxa"/>
          </w:tcPr>
          <w:p w14:paraId="6E609F1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README.md</w:t>
            </w:r>
          </w:p>
        </w:tc>
        <w:tc>
          <w:tcPr>
            <w:tcW w:w="1860" w:type="dxa"/>
          </w:tcPr>
          <w:p w14:paraId="0BC5216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冲突已裁决：以 </w:t>
            </w:r>
            <w:r>
              <w:rPr>
                <w:rFonts w:ascii="Consolas" w:eastAsia="Consolas" w:hAnsi="Consolas"/>
                <w:sz w:val="17"/>
              </w:rPr>
              <w:t>VALIDATION.md</w:t>
            </w:r>
            <w:r>
              <w:rPr>
                <w:sz w:val="18"/>
              </w:rPr>
              <w:t xml:space="preserve"> 与本次执行为准，修正为 192 项</w:t>
            </w:r>
          </w:p>
        </w:tc>
      </w:tr>
      <w:tr w:rsidR="00BB25C1" w14:paraId="0BE6DD39" w14:textId="77777777">
        <w:trPr>
          <w:jc w:val="center"/>
        </w:trPr>
        <w:tc>
          <w:tcPr>
            <w:tcW w:w="1860" w:type="dxa"/>
          </w:tcPr>
          <w:p w14:paraId="38FF2CD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860" w:type="dxa"/>
          </w:tcPr>
          <w:p w14:paraId="3067A79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样本清单描述</w:t>
            </w:r>
          </w:p>
        </w:tc>
        <w:tc>
          <w:tcPr>
            <w:tcW w:w="1860" w:type="dxa"/>
          </w:tcPr>
          <w:p w14:paraId="13953F40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“其余可在程序内下载补充”</w:t>
            </w:r>
          </w:p>
        </w:tc>
        <w:tc>
          <w:tcPr>
            <w:tcW w:w="1860" w:type="dxa"/>
          </w:tcPr>
          <w:p w14:paraId="5FA8233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resources/samples/manifest.json</w:t>
            </w:r>
          </w:p>
        </w:tc>
        <w:tc>
          <w:tcPr>
            <w:tcW w:w="1860" w:type="dxa"/>
          </w:tcPr>
          <w:p w14:paraId="505C9C59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冲突已裁决：1.1.1 已移除程序内样本库入口；清单保留为开发/兼容用途，界面无入口</w:t>
            </w:r>
          </w:p>
        </w:tc>
      </w:tr>
    </w:tbl>
    <w:p w14:paraId="32C193D9" w14:textId="77777777" w:rsidR="00BB25C1" w:rsidRDefault="00BB25C1">
      <w:pPr>
        <w:spacing w:after="40"/>
        <w:rPr>
          <w:rFonts w:hint="eastAsia"/>
          <w:lang w:eastAsia="zh-CN"/>
        </w:rPr>
      </w:pPr>
    </w:p>
    <w:p w14:paraId="62981645" w14:textId="63147845" w:rsidR="00BB25C1" w:rsidRDefault="00000000">
      <w:pPr>
        <w:pStyle w:val="1"/>
        <w:rPr>
          <w:lang w:eastAsia="zh-CN"/>
        </w:rPr>
      </w:pPr>
      <w:bookmarkStart w:id="29" w:name="_Toc243952108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</w:t>
      </w:r>
      <w:r w:rsidR="000823AD">
        <w:rPr>
          <w:rFonts w:eastAsia="宋体" w:hint="eastAsia"/>
          <w:lang w:eastAsia="zh-CN"/>
        </w:rPr>
        <w:t xml:space="preserve"> </w:t>
      </w:r>
      <w:r w:rsidR="000823AD">
        <w:rPr>
          <w:rFonts w:ascii="宋体" w:eastAsia="宋体" w:hAnsi="宋体" w:hint="eastAsia"/>
          <w:lang w:eastAsia="zh-CN"/>
        </w:rPr>
        <w:t>B</w:t>
      </w:r>
      <w:r>
        <w:rPr>
          <w:lang w:eastAsia="zh-CN"/>
        </w:rPr>
        <w:t>交付自检记录</w:t>
      </w:r>
      <w:bookmarkEnd w:id="29"/>
    </w:p>
    <w:p w14:paraId="7F9B3CFD" w14:textId="77777777" w:rsidR="00BB25C1" w:rsidRDefault="00000000">
      <w:pPr>
        <w:ind w:firstLine="420"/>
        <w:rPr>
          <w:rFonts w:hint="eastAsia"/>
        </w:rPr>
      </w:pPr>
      <w:r>
        <w:rPr>
          <w:lang w:eastAsia="zh-CN"/>
        </w:rPr>
        <w:t>自检按 DOC-R33 的十项执行，结果与证据如下。</w:t>
      </w:r>
      <w:r>
        <w:t>阻塞项为空。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1860"/>
        <w:gridCol w:w="1860"/>
      </w:tblGrid>
      <w:tr w:rsidR="00BB25C1" w14:paraId="065666E6" w14:textId="77777777">
        <w:trPr>
          <w:tblHeader/>
          <w:jc w:val="center"/>
        </w:trPr>
        <w:tc>
          <w:tcPr>
            <w:tcW w:w="1860" w:type="dxa"/>
            <w:shd w:val="clear" w:color="auto" w:fill="E8EEF5"/>
          </w:tcPr>
          <w:p w14:paraId="017FB3A5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860" w:type="dxa"/>
            <w:shd w:val="clear" w:color="auto" w:fill="E8EEF5"/>
          </w:tcPr>
          <w:p w14:paraId="1B1B6CA1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1860" w:type="dxa"/>
            <w:shd w:val="clear" w:color="auto" w:fill="E8EEF5"/>
          </w:tcPr>
          <w:p w14:paraId="06230BFF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方法/命令</w:t>
            </w:r>
          </w:p>
        </w:tc>
        <w:tc>
          <w:tcPr>
            <w:tcW w:w="1860" w:type="dxa"/>
            <w:shd w:val="clear" w:color="auto" w:fill="E8EEF5"/>
          </w:tcPr>
          <w:p w14:paraId="098FFAC3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1860" w:type="dxa"/>
            <w:shd w:val="clear" w:color="auto" w:fill="E8EEF5"/>
          </w:tcPr>
          <w:p w14:paraId="7393C0BF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证据位置</w:t>
            </w:r>
          </w:p>
        </w:tc>
      </w:tr>
      <w:tr w:rsidR="00BB25C1" w14:paraId="4260A169" w14:textId="77777777">
        <w:trPr>
          <w:jc w:val="center"/>
        </w:trPr>
        <w:tc>
          <w:tcPr>
            <w:tcW w:w="1860" w:type="dxa"/>
          </w:tcPr>
          <w:p w14:paraId="3BB6390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60" w:type="dxa"/>
          </w:tcPr>
          <w:p w14:paraId="58B6B99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格式</w:t>
            </w:r>
          </w:p>
        </w:tc>
        <w:tc>
          <w:tcPr>
            <w:tcW w:w="1860" w:type="dxa"/>
          </w:tcPr>
          <w:p w14:paraId="74FA3C27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检查扩展名 ∈ {docx, pdf}</w:t>
            </w:r>
          </w:p>
        </w:tc>
        <w:tc>
          <w:tcPr>
            <w:tcW w:w="1860" w:type="dxa"/>
          </w:tcPr>
          <w:p w14:paraId="3EE298C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  <w:tc>
          <w:tcPr>
            <w:tcW w:w="1860" w:type="dxa"/>
          </w:tcPr>
          <w:p w14:paraId="160B163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docs/作品说明文档-v1.1.1.docx</w:t>
            </w:r>
          </w:p>
        </w:tc>
      </w:tr>
      <w:tr w:rsidR="00BB25C1" w14:paraId="1B0C2982" w14:textId="77777777">
        <w:trPr>
          <w:jc w:val="center"/>
        </w:trPr>
        <w:tc>
          <w:tcPr>
            <w:tcW w:w="1860" w:type="dxa"/>
          </w:tcPr>
          <w:p w14:paraId="101D1A0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60" w:type="dxa"/>
          </w:tcPr>
          <w:p w14:paraId="477C531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大小</w:t>
            </w:r>
          </w:p>
        </w:tc>
        <w:tc>
          <w:tcPr>
            <w:tcW w:w="1860" w:type="dxa"/>
          </w:tcPr>
          <w:p w14:paraId="078B627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Get-Item</w:t>
            </w:r>
            <w:r>
              <w:rPr>
                <w:sz w:val="18"/>
              </w:rPr>
              <w:t xml:space="preserve"> 读取 Length，≤ 20,971,520 B</w:t>
            </w:r>
          </w:p>
        </w:tc>
        <w:tc>
          <w:tcPr>
            <w:tcW w:w="1860" w:type="dxa"/>
          </w:tcPr>
          <w:p w14:paraId="094CED9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  <w:tc>
          <w:tcPr>
            <w:tcW w:w="1860" w:type="dxa"/>
          </w:tcPr>
          <w:p w14:paraId="6743471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见 </w:t>
            </w:r>
            <w:r>
              <w:rPr>
                <w:rFonts w:ascii="Consolas" w:eastAsia="Consolas" w:hAnsi="Consolas"/>
                <w:sz w:val="17"/>
              </w:rPr>
              <w:t>VALIDATION.md</w:t>
            </w:r>
            <w:r>
              <w:rPr>
                <w:sz w:val="18"/>
              </w:rPr>
              <w:t xml:space="preserve"> 文档自检段</w:t>
            </w:r>
          </w:p>
        </w:tc>
      </w:tr>
      <w:tr w:rsidR="00BB25C1" w14:paraId="5F7AE198" w14:textId="77777777">
        <w:trPr>
          <w:jc w:val="center"/>
        </w:trPr>
        <w:tc>
          <w:tcPr>
            <w:tcW w:w="1860" w:type="dxa"/>
          </w:tcPr>
          <w:p w14:paraId="3CA1316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60" w:type="dxa"/>
          </w:tcPr>
          <w:p w14:paraId="0EEFFED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章节</w:t>
            </w:r>
          </w:p>
        </w:tc>
        <w:tc>
          <w:tcPr>
            <w:tcW w:w="1860" w:type="dxa"/>
          </w:tcPr>
          <w:p w14:paraId="2810B5E8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检索四章标题、免责声明、附录</w:t>
            </w:r>
          </w:p>
        </w:tc>
        <w:tc>
          <w:tcPr>
            <w:tcW w:w="1860" w:type="dxa"/>
          </w:tcPr>
          <w:p w14:paraId="241F4E6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  <w:tc>
          <w:tcPr>
            <w:tcW w:w="1860" w:type="dxa"/>
          </w:tcPr>
          <w:p w14:paraId="600FF6C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本文档目录与正文</w:t>
            </w:r>
          </w:p>
        </w:tc>
      </w:tr>
      <w:tr w:rsidR="00BB25C1" w14:paraId="37E29201" w14:textId="77777777">
        <w:trPr>
          <w:jc w:val="center"/>
        </w:trPr>
        <w:tc>
          <w:tcPr>
            <w:tcW w:w="1860" w:type="dxa"/>
          </w:tcPr>
          <w:p w14:paraId="082D71F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60" w:type="dxa"/>
          </w:tcPr>
          <w:p w14:paraId="527AD4B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数字</w:t>
            </w:r>
          </w:p>
        </w:tc>
        <w:tc>
          <w:tcPr>
            <w:tcW w:w="1860" w:type="dxa"/>
          </w:tcPr>
          <w:p w14:paraId="4D3F8091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抽查版本、指标、测试数、产物大小、样本数</w:t>
            </w:r>
          </w:p>
        </w:tc>
        <w:tc>
          <w:tcPr>
            <w:tcW w:w="1860" w:type="dxa"/>
          </w:tcPr>
          <w:p w14:paraId="18341FD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  <w:tc>
          <w:tcPr>
            <w:tcW w:w="1860" w:type="dxa"/>
          </w:tcPr>
          <w:p w14:paraId="22B5EA1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附录 A</w:t>
            </w:r>
          </w:p>
        </w:tc>
      </w:tr>
      <w:tr w:rsidR="00BB25C1" w14:paraId="031100CF" w14:textId="77777777">
        <w:trPr>
          <w:jc w:val="center"/>
        </w:trPr>
        <w:tc>
          <w:tcPr>
            <w:tcW w:w="1860" w:type="dxa"/>
          </w:tcPr>
          <w:p w14:paraId="0A0810C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60" w:type="dxa"/>
          </w:tcPr>
          <w:p w14:paraId="7279332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敏感信息</w:t>
            </w:r>
          </w:p>
        </w:tc>
        <w:tc>
          <w:tcPr>
            <w:tcW w:w="1860" w:type="dxa"/>
          </w:tcPr>
          <w:p w14:paraId="2EAD5A1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文本检索 </w:t>
            </w:r>
            <w:r>
              <w:rPr>
                <w:rFonts w:ascii="Consolas" w:eastAsia="Consolas" w:hAnsi="Consolas"/>
                <w:sz w:val="17"/>
              </w:rPr>
              <w:t>sk-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api_key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password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</w:rPr>
              <w:t>token</w:t>
            </w:r>
            <w:r>
              <w:rPr>
                <w:sz w:val="18"/>
              </w:rPr>
              <w:t xml:space="preserve"> 等模式</w:t>
            </w:r>
          </w:p>
        </w:tc>
        <w:tc>
          <w:tcPr>
            <w:tcW w:w="1860" w:type="dxa"/>
          </w:tcPr>
          <w:p w14:paraId="4B65A08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通过（0 命中）</w:t>
            </w:r>
          </w:p>
        </w:tc>
        <w:tc>
          <w:tcPr>
            <w:tcW w:w="1860" w:type="dxa"/>
          </w:tcPr>
          <w:p w14:paraId="14CC777F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见 </w:t>
            </w:r>
            <w:r>
              <w:rPr>
                <w:rFonts w:ascii="Consolas" w:eastAsia="Consolas" w:hAnsi="Consolas"/>
                <w:sz w:val="17"/>
              </w:rPr>
              <w:t>VALIDATION.md</w:t>
            </w:r>
            <w:r>
              <w:rPr>
                <w:sz w:val="18"/>
              </w:rPr>
              <w:t xml:space="preserve"> 文档自检段</w:t>
            </w:r>
          </w:p>
        </w:tc>
      </w:tr>
      <w:tr w:rsidR="00BB25C1" w14:paraId="53F5F0D5" w14:textId="77777777">
        <w:trPr>
          <w:jc w:val="center"/>
        </w:trPr>
        <w:tc>
          <w:tcPr>
            <w:tcW w:w="1860" w:type="dxa"/>
          </w:tcPr>
          <w:p w14:paraId="3E58A51E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60" w:type="dxa"/>
          </w:tcPr>
          <w:p w14:paraId="69C3584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脚本语法</w:t>
            </w:r>
          </w:p>
        </w:tc>
        <w:tc>
          <w:tcPr>
            <w:tcW w:w="1860" w:type="dxa"/>
          </w:tcPr>
          <w:p w14:paraId="061E674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PowerShell Parser 解析 </w:t>
            </w:r>
            <w:r>
              <w:rPr>
                <w:rFonts w:ascii="Consolas" w:eastAsia="Consolas" w:hAnsi="Consolas"/>
                <w:sz w:val="17"/>
              </w:rPr>
              <w:t>scripts/setup-dev.ps1</w:t>
            </w:r>
          </w:p>
        </w:tc>
        <w:tc>
          <w:tcPr>
            <w:tcW w:w="1860" w:type="dxa"/>
          </w:tcPr>
          <w:p w14:paraId="576BB25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通过（错误 0）</w:t>
            </w:r>
          </w:p>
        </w:tc>
        <w:tc>
          <w:tcPr>
            <w:tcW w:w="1860" w:type="dxa"/>
          </w:tcPr>
          <w:p w14:paraId="59A6181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见 </w:t>
            </w:r>
            <w:r>
              <w:rPr>
                <w:rFonts w:ascii="Consolas" w:eastAsia="Consolas" w:hAnsi="Consolas"/>
                <w:sz w:val="17"/>
              </w:rPr>
              <w:t>VALIDATION.md</w:t>
            </w:r>
            <w:r>
              <w:rPr>
                <w:sz w:val="18"/>
              </w:rPr>
              <w:t xml:space="preserve"> 文档自检段</w:t>
            </w:r>
          </w:p>
        </w:tc>
      </w:tr>
      <w:tr w:rsidR="00BB25C1" w14:paraId="35729980" w14:textId="77777777">
        <w:trPr>
          <w:jc w:val="center"/>
        </w:trPr>
        <w:tc>
          <w:tcPr>
            <w:tcW w:w="1860" w:type="dxa"/>
          </w:tcPr>
          <w:p w14:paraId="1D24FF1C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60" w:type="dxa"/>
          </w:tcPr>
          <w:p w14:paraId="2F5BA5F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目录</w:t>
            </w:r>
          </w:p>
        </w:tc>
        <w:tc>
          <w:tcPr>
            <w:tcW w:w="1860" w:type="dxa"/>
          </w:tcPr>
          <w:p w14:paraId="69FA0768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Word 打开后更新域，检查章节目录</w:t>
            </w:r>
          </w:p>
        </w:tc>
        <w:tc>
          <w:tcPr>
            <w:tcW w:w="1860" w:type="dxa"/>
          </w:tcPr>
          <w:p w14:paraId="37FB207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  <w:tc>
          <w:tcPr>
            <w:tcW w:w="1860" w:type="dxa"/>
          </w:tcPr>
          <w:p w14:paraId="38191620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docx 目录域</w:t>
            </w:r>
          </w:p>
        </w:tc>
      </w:tr>
      <w:tr w:rsidR="00BB25C1" w14:paraId="46274437" w14:textId="77777777">
        <w:trPr>
          <w:jc w:val="center"/>
        </w:trPr>
        <w:tc>
          <w:tcPr>
            <w:tcW w:w="1860" w:type="dxa"/>
          </w:tcPr>
          <w:p w14:paraId="08778F1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60" w:type="dxa"/>
          </w:tcPr>
          <w:p w14:paraId="6DB9BCD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图片</w:t>
            </w:r>
          </w:p>
        </w:tc>
        <w:tc>
          <w:tcPr>
            <w:tcW w:w="1860" w:type="dxa"/>
          </w:tcPr>
          <w:p w14:paraId="098EB9F6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确认未插入伪造截图；图片数 0</w:t>
            </w:r>
          </w:p>
        </w:tc>
        <w:tc>
          <w:tcPr>
            <w:tcW w:w="1860" w:type="dxa"/>
          </w:tcPr>
          <w:p w14:paraId="4380BFD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通过（不适用）</w:t>
            </w:r>
          </w:p>
        </w:tc>
        <w:tc>
          <w:tcPr>
            <w:tcW w:w="1860" w:type="dxa"/>
          </w:tcPr>
          <w:p w14:paraId="3D4CCB7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本文档无界面截图</w:t>
            </w:r>
          </w:p>
        </w:tc>
      </w:tr>
      <w:tr w:rsidR="00BB25C1" w14:paraId="5F51F1A5" w14:textId="77777777">
        <w:trPr>
          <w:jc w:val="center"/>
        </w:trPr>
        <w:tc>
          <w:tcPr>
            <w:tcW w:w="1860" w:type="dxa"/>
          </w:tcPr>
          <w:p w14:paraId="6B70C89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60" w:type="dxa"/>
          </w:tcPr>
          <w:p w14:paraId="60CC6E8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链接</w:t>
            </w:r>
          </w:p>
        </w:tc>
        <w:tc>
          <w:tcPr>
            <w:tcW w:w="1860" w:type="dxa"/>
          </w:tcPr>
          <w:p w14:paraId="1DB8D589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检查仓库相对路径存在、无外链承诺</w:t>
            </w:r>
          </w:p>
        </w:tc>
        <w:tc>
          <w:tcPr>
            <w:tcW w:w="1860" w:type="dxa"/>
          </w:tcPr>
          <w:p w14:paraId="56E4ADD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  <w:tc>
          <w:tcPr>
            <w:tcW w:w="1860" w:type="dxa"/>
          </w:tcPr>
          <w:p w14:paraId="1DEE702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附录 A 来源路径</w:t>
            </w:r>
          </w:p>
        </w:tc>
      </w:tr>
      <w:tr w:rsidR="00BB25C1" w14:paraId="47D42289" w14:textId="77777777">
        <w:trPr>
          <w:jc w:val="center"/>
        </w:trPr>
        <w:tc>
          <w:tcPr>
            <w:tcW w:w="1860" w:type="dxa"/>
          </w:tcPr>
          <w:p w14:paraId="65B0207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60" w:type="dxa"/>
          </w:tcPr>
          <w:p w14:paraId="30DAEAD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打开性</w:t>
            </w:r>
          </w:p>
        </w:tc>
        <w:tc>
          <w:tcPr>
            <w:tcW w:w="1860" w:type="dxa"/>
          </w:tcPr>
          <w:p w14:paraId="59704A57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用 Word 打开 docx，无修复提示</w:t>
            </w:r>
          </w:p>
        </w:tc>
        <w:tc>
          <w:tcPr>
            <w:tcW w:w="1860" w:type="dxa"/>
          </w:tcPr>
          <w:p w14:paraId="43E0DEB2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  <w:tc>
          <w:tcPr>
            <w:tcW w:w="1860" w:type="dxa"/>
          </w:tcPr>
          <w:p w14:paraId="24CC2C8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 xml:space="preserve">见 </w:t>
            </w:r>
            <w:r>
              <w:rPr>
                <w:rFonts w:ascii="Consolas" w:eastAsia="Consolas" w:hAnsi="Consolas"/>
                <w:sz w:val="17"/>
              </w:rPr>
              <w:t>VALIDATION.md</w:t>
            </w:r>
            <w:r>
              <w:rPr>
                <w:sz w:val="18"/>
              </w:rPr>
              <w:t xml:space="preserve"> 文档自检段</w:t>
            </w:r>
          </w:p>
        </w:tc>
      </w:tr>
    </w:tbl>
    <w:p w14:paraId="303DBB29" w14:textId="77777777" w:rsidR="00BB25C1" w:rsidRDefault="00BB25C1">
      <w:pPr>
        <w:spacing w:after="40"/>
        <w:rPr>
          <w:rFonts w:hint="eastAsia"/>
        </w:rPr>
      </w:pPr>
    </w:p>
    <w:p w14:paraId="4B41E21F" w14:textId="583DA8F1" w:rsidR="00BB25C1" w:rsidRDefault="00000000">
      <w:pPr>
        <w:pStyle w:val="1"/>
      </w:pPr>
      <w:bookmarkStart w:id="30" w:name="_Toc243952109"/>
      <w:r>
        <w:t>附录</w:t>
      </w:r>
      <w:r>
        <w:t xml:space="preserve"> </w:t>
      </w:r>
      <w:r w:rsidR="000823AD">
        <w:rPr>
          <w:rFonts w:ascii="宋体" w:eastAsia="宋体" w:hAnsi="宋体" w:hint="eastAsia"/>
          <w:lang w:eastAsia="zh-CN"/>
        </w:rPr>
        <w:t>C</w:t>
      </w:r>
      <w:r>
        <w:t xml:space="preserve"> </w:t>
      </w:r>
      <w:r>
        <w:t>修订记录</w:t>
      </w:r>
      <w:bookmarkEnd w:id="3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BB25C1" w14:paraId="49EBA2FD" w14:textId="77777777">
        <w:trPr>
          <w:tblHeader/>
          <w:jc w:val="center"/>
        </w:trPr>
        <w:tc>
          <w:tcPr>
            <w:tcW w:w="3099" w:type="dxa"/>
            <w:shd w:val="clear" w:color="auto" w:fill="E8EEF5"/>
          </w:tcPr>
          <w:p w14:paraId="398C8B04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3099" w:type="dxa"/>
            <w:shd w:val="clear" w:color="auto" w:fill="E8EEF5"/>
          </w:tcPr>
          <w:p w14:paraId="5FBDE46E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3099" w:type="dxa"/>
            <w:shd w:val="clear" w:color="auto" w:fill="E8EEF5"/>
          </w:tcPr>
          <w:p w14:paraId="12F130D9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BB25C1" w14:paraId="0D3A84BD" w14:textId="77777777">
        <w:trPr>
          <w:jc w:val="center"/>
        </w:trPr>
        <w:tc>
          <w:tcPr>
            <w:tcW w:w="3099" w:type="dxa"/>
          </w:tcPr>
          <w:p w14:paraId="6FD8998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3099" w:type="dxa"/>
          </w:tcPr>
          <w:p w14:paraId="6387A7AA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2026-10-26</w:t>
            </w:r>
          </w:p>
        </w:tc>
        <w:tc>
          <w:tcPr>
            <w:tcW w:w="3099" w:type="dxa"/>
          </w:tcPr>
          <w:p w14:paraId="6637FEE5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首版。覆盖 DOC-R01–R35：两类环境、一键脚本、部署运行、开源组件、码道总结、事实来源、未实测清单与十项自检。</w:t>
            </w:r>
          </w:p>
        </w:tc>
      </w:tr>
    </w:tbl>
    <w:p w14:paraId="19030F91" w14:textId="77777777" w:rsidR="00BB25C1" w:rsidRDefault="00BB25C1">
      <w:pPr>
        <w:spacing w:after="40"/>
        <w:rPr>
          <w:rFonts w:hint="eastAsia"/>
          <w:lang w:eastAsia="zh-CN"/>
        </w:rPr>
      </w:pPr>
    </w:p>
    <w:p w14:paraId="2578FD67" w14:textId="504CF421" w:rsidR="00BB25C1" w:rsidRDefault="00000000">
      <w:pPr>
        <w:pStyle w:val="1"/>
      </w:pPr>
      <w:bookmarkStart w:id="31" w:name="_Toc243952110"/>
      <w:r>
        <w:lastRenderedPageBreak/>
        <w:t>附录</w:t>
      </w:r>
      <w:r>
        <w:t xml:space="preserve"> </w:t>
      </w:r>
      <w:r w:rsidR="000823AD">
        <w:rPr>
          <w:rFonts w:ascii="宋体" w:eastAsia="宋体" w:hAnsi="宋体" w:hint="eastAsia"/>
          <w:lang w:eastAsia="zh-CN"/>
        </w:rPr>
        <w:t>D</w:t>
      </w:r>
      <w:r>
        <w:t xml:space="preserve"> </w:t>
      </w:r>
      <w:r>
        <w:t>术语表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BB25C1" w14:paraId="43F735CE" w14:textId="77777777">
        <w:trPr>
          <w:tblHeader/>
          <w:jc w:val="center"/>
        </w:trPr>
        <w:tc>
          <w:tcPr>
            <w:tcW w:w="4649" w:type="dxa"/>
            <w:shd w:val="clear" w:color="auto" w:fill="E8EEF5"/>
          </w:tcPr>
          <w:p w14:paraId="2D9E1616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4649" w:type="dxa"/>
            <w:shd w:val="clear" w:color="auto" w:fill="E8EEF5"/>
          </w:tcPr>
          <w:p w14:paraId="24C21047" w14:textId="77777777" w:rsidR="00BB25C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含义</w:t>
            </w:r>
          </w:p>
        </w:tc>
      </w:tr>
      <w:tr w:rsidR="00BB25C1" w14:paraId="5A62AF5C" w14:textId="77777777">
        <w:trPr>
          <w:jc w:val="center"/>
        </w:trPr>
        <w:tc>
          <w:tcPr>
            <w:tcW w:w="4649" w:type="dxa"/>
          </w:tcPr>
          <w:p w14:paraId="7DD7FAA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GB</w:t>
            </w:r>
          </w:p>
        </w:tc>
        <w:tc>
          <w:tcPr>
            <w:tcW w:w="4649" w:type="dxa"/>
          </w:tcPr>
          <w:p w14:paraId="61B791D6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Good/Better 类别，数据集中标注为正确动作；本工具只把它当作模型类别名</w:t>
            </w:r>
          </w:p>
        </w:tc>
      </w:tr>
      <w:tr w:rsidR="00BB25C1" w14:paraId="4ABCDC27" w14:textId="77777777">
        <w:trPr>
          <w:jc w:val="center"/>
        </w:trPr>
        <w:tc>
          <w:tcPr>
            <w:tcW w:w="4649" w:type="dxa"/>
          </w:tcPr>
          <w:p w14:paraId="16EE367D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PB</w:t>
            </w:r>
          </w:p>
        </w:tc>
        <w:tc>
          <w:tcPr>
            <w:tcW w:w="4649" w:type="dxa"/>
          </w:tcPr>
          <w:p w14:paraId="4BAD19A0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圆背类别标签；二维侧视特征不含脊柱曲率，不能据此作确定性弓背判断</w:t>
            </w:r>
          </w:p>
        </w:tc>
      </w:tr>
      <w:tr w:rsidR="00BB25C1" w14:paraId="457A2DC0" w14:textId="77777777">
        <w:trPr>
          <w:jc w:val="center"/>
        </w:trPr>
        <w:tc>
          <w:tcPr>
            <w:tcW w:w="4649" w:type="dxa"/>
          </w:tcPr>
          <w:p w14:paraId="4A56938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LLK</w:t>
            </w:r>
          </w:p>
        </w:tc>
        <w:tc>
          <w:tcPr>
            <w:tcW w:w="4649" w:type="dxa"/>
          </w:tcPr>
          <w:p w14:paraId="76661680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膝过脚尖类别标签；不得读作“膝过脚尖必错”</w:t>
            </w:r>
          </w:p>
        </w:tc>
      </w:tr>
      <w:tr w:rsidR="00BB25C1" w14:paraId="094B87D9" w14:textId="77777777">
        <w:trPr>
          <w:jc w:val="center"/>
        </w:trPr>
        <w:tc>
          <w:tcPr>
            <w:tcW w:w="4649" w:type="dxa"/>
          </w:tcPr>
          <w:p w14:paraId="7B3A0553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macro-F1</w:t>
            </w:r>
          </w:p>
        </w:tc>
        <w:tc>
          <w:tcPr>
            <w:tcW w:w="4649" w:type="dxa"/>
          </w:tcPr>
          <w:p w14:paraId="7BEB348A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三类 F1 的算术平均，不按样本数加权</w:t>
            </w:r>
          </w:p>
        </w:tc>
      </w:tr>
      <w:tr w:rsidR="00BB25C1" w14:paraId="5466D4C8" w14:textId="77777777">
        <w:trPr>
          <w:jc w:val="center"/>
        </w:trPr>
        <w:tc>
          <w:tcPr>
            <w:tcW w:w="4649" w:type="dxa"/>
          </w:tcPr>
          <w:p w14:paraId="31A7511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多数类基线</w:t>
            </w:r>
          </w:p>
        </w:tc>
        <w:tc>
          <w:tcPr>
            <w:tcW w:w="4649" w:type="dxa"/>
          </w:tcPr>
          <w:p w14:paraId="7ADEE792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总预测为测试集最多类时的 accuracy，本版为 0.339</w:t>
            </w:r>
          </w:p>
        </w:tc>
      </w:tr>
      <w:tr w:rsidR="00BB25C1" w14:paraId="711BC9D0" w14:textId="77777777">
        <w:trPr>
          <w:jc w:val="center"/>
        </w:trPr>
        <w:tc>
          <w:tcPr>
            <w:tcW w:w="4649" w:type="dxa"/>
          </w:tcPr>
          <w:p w14:paraId="07FDE988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拒判阈值</w:t>
            </w:r>
          </w:p>
        </w:tc>
        <w:tc>
          <w:tcPr>
            <w:tcW w:w="4649" w:type="dxa"/>
          </w:tcPr>
          <w:p w14:paraId="32F4B6F6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最大类别概率低于 0.7252 时不给出类别参考</w:t>
            </w:r>
          </w:p>
        </w:tc>
      </w:tr>
      <w:tr w:rsidR="00BB25C1" w14:paraId="0BAEEE8F" w14:textId="77777777">
        <w:trPr>
          <w:jc w:val="center"/>
        </w:trPr>
        <w:tc>
          <w:tcPr>
            <w:tcW w:w="4649" w:type="dxa"/>
          </w:tcPr>
          <w:p w14:paraId="521A3795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组级拒判</w:t>
            </w:r>
          </w:p>
        </w:tc>
        <w:tc>
          <w:tcPr>
            <w:tcW w:w="4649" w:type="dxa"/>
          </w:tcPr>
          <w:p w14:paraId="52D33541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整组预测需 60% 一致；否则标注 LOW_CONFIDENCE 或 MIXED_PATTERN</w:t>
            </w:r>
          </w:p>
        </w:tc>
      </w:tr>
      <w:tr w:rsidR="00BB25C1" w14:paraId="4E3E81AE" w14:textId="77777777">
        <w:trPr>
          <w:jc w:val="center"/>
        </w:trPr>
        <w:tc>
          <w:tcPr>
            <w:tcW w:w="4649" w:type="dxa"/>
          </w:tcPr>
          <w:p w14:paraId="5102A5A9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上升段</w:t>
            </w:r>
          </w:p>
        </w:tc>
        <w:tc>
          <w:tcPr>
            <w:tcW w:w="4649" w:type="dxa"/>
          </w:tcPr>
          <w:p w14:paraId="6D9A29B2" w14:textId="77777777" w:rsidR="00BB25C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从最低点（躯干前倾最大帧）到站直的动作区间，训练与运行时统一</w:t>
            </w:r>
          </w:p>
        </w:tc>
      </w:tr>
      <w:tr w:rsidR="00BB25C1" w14:paraId="07384308" w14:textId="77777777">
        <w:trPr>
          <w:jc w:val="center"/>
        </w:trPr>
        <w:tc>
          <w:tcPr>
            <w:tcW w:w="4649" w:type="dxa"/>
          </w:tcPr>
          <w:p w14:paraId="4F01DF54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asar</w:t>
            </w:r>
          </w:p>
        </w:tc>
        <w:tc>
          <w:tcPr>
            <w:tcW w:w="4649" w:type="dxa"/>
          </w:tcPr>
          <w:p w14:paraId="15E181AB" w14:textId="77777777" w:rsidR="00BB25C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8"/>
              </w:rPr>
              <w:t>Electron 的应用归档格式，本项目为 48,936,912 B / 40 文件</w:t>
            </w:r>
          </w:p>
        </w:tc>
      </w:tr>
    </w:tbl>
    <w:p w14:paraId="14704F71" w14:textId="77777777" w:rsidR="00BB25C1" w:rsidRDefault="00BB25C1">
      <w:pPr>
        <w:spacing w:after="40"/>
        <w:rPr>
          <w:rFonts w:hint="eastAsia"/>
        </w:rPr>
      </w:pPr>
    </w:p>
    <w:sectPr w:rsidR="00BB25C1" w:rsidSect="00034616">
      <w:headerReference w:type="default" r:id="rId8"/>
      <w:footerReference w:type="default" r:id="rId9"/>
      <w:pgSz w:w="11906" w:h="16838"/>
      <w:pgMar w:top="1361" w:right="1247" w:bottom="1247" w:left="136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4B54B" w14:textId="77777777" w:rsidR="00F30137" w:rsidRDefault="00F301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C95B9E" w14:textId="77777777" w:rsidR="00F30137" w:rsidRDefault="00F301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C60D" w14:textId="77777777" w:rsidR="00BB25C1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/ 共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22CF" w14:textId="77777777" w:rsidR="00F30137" w:rsidRDefault="00F301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06F9EA" w14:textId="77777777" w:rsidR="00F30137" w:rsidRDefault="00F301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FE8EB" w14:textId="77777777" w:rsidR="00BB25C1" w:rsidRDefault="00000000">
    <w:pPr>
      <w:pStyle w:val="a5"/>
      <w:jc w:val="center"/>
      <w:rPr>
        <w:rFonts w:hint="eastAsia"/>
        <w:lang w:eastAsia="zh-CN"/>
      </w:rPr>
    </w:pPr>
    <w:r>
      <w:rPr>
        <w:color w:val="666666"/>
        <w:sz w:val="18"/>
        <w:lang w:eastAsia="zh-CN"/>
      </w:rPr>
      <w:t>硬拉辅助检测系统 作品说明文档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288704">
    <w:abstractNumId w:val="8"/>
  </w:num>
  <w:num w:numId="2" w16cid:durableId="1959406536">
    <w:abstractNumId w:val="6"/>
  </w:num>
  <w:num w:numId="3" w16cid:durableId="1227885688">
    <w:abstractNumId w:val="5"/>
  </w:num>
  <w:num w:numId="4" w16cid:durableId="23991738">
    <w:abstractNumId w:val="4"/>
  </w:num>
  <w:num w:numId="5" w16cid:durableId="2123067424">
    <w:abstractNumId w:val="7"/>
  </w:num>
  <w:num w:numId="6" w16cid:durableId="574173266">
    <w:abstractNumId w:val="3"/>
  </w:num>
  <w:num w:numId="7" w16cid:durableId="143132351">
    <w:abstractNumId w:val="2"/>
  </w:num>
  <w:num w:numId="8" w16cid:durableId="1880361060">
    <w:abstractNumId w:val="1"/>
  </w:num>
  <w:num w:numId="9" w16cid:durableId="161841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AD"/>
    <w:rsid w:val="001313E3"/>
    <w:rsid w:val="0015074B"/>
    <w:rsid w:val="002157E1"/>
    <w:rsid w:val="00232EF8"/>
    <w:rsid w:val="0029639D"/>
    <w:rsid w:val="00326F90"/>
    <w:rsid w:val="00521AF8"/>
    <w:rsid w:val="006E650D"/>
    <w:rsid w:val="00A73B63"/>
    <w:rsid w:val="00AA1D8D"/>
    <w:rsid w:val="00B05478"/>
    <w:rsid w:val="00B47730"/>
    <w:rsid w:val="00BB25C1"/>
    <w:rsid w:val="00CB0664"/>
    <w:rsid w:val="00EB3E47"/>
    <w:rsid w:val="00F30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AC7AB"/>
  <w14:defaultImageDpi w14:val="300"/>
  <w15:docId w15:val="{E72A6E9C-3722-4DDF-8FA3-6466D943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0823AD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0823AD"/>
  </w:style>
  <w:style w:type="character" w:styleId="aff9">
    <w:name w:val="Hyperlink"/>
    <w:basedOn w:val="a2"/>
    <w:uiPriority w:val="99"/>
    <w:unhideWhenUsed/>
    <w:rsid w:val="000823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2707</Words>
  <Characters>15434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硬拉辅助检测系统 作品说明文档</dc:title>
  <dc:subject>应用版本 1.1.1 / 文档版本 1.0</dc:subject>
  <dc:creator>Deadlift Assistant Team</dc:creator>
  <cp:keywords/>
  <dc:description>作品说明文档；未实测项见附录 B。</dc:description>
  <cp:lastModifiedBy>123 gojo</cp:lastModifiedBy>
  <cp:revision>7</cp:revision>
  <dcterms:created xsi:type="dcterms:W3CDTF">2013-12-23T23:15:00Z</dcterms:created>
  <dcterms:modified xsi:type="dcterms:W3CDTF">2026-10-26T16:10:00Z</dcterms:modified>
  <cp:category/>
</cp:coreProperties>
</file>