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2"/>
        <w:gridCol w:w="3022"/>
        <w:gridCol w:w="3022"/>
        <w:gridCol w:w="3024"/>
        <w:gridCol w:w="3024"/>
        <w:gridCol w:w="3023"/>
      </w:tblGrid>
      <w:tr w:rsidR="001F41EF" w:rsidRPr="00D84870" w:rsidTr="00D437A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1F41EF" w:rsidRPr="00D84870" w:rsidRDefault="001F41E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1F41EF" w:rsidRPr="00D84870" w:rsidRDefault="001F41EF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1F41EF" w:rsidRPr="00D84870" w:rsidRDefault="001F41EF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1F41EF" w:rsidRPr="00D84870" w:rsidTr="00D437A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1F41EF" w:rsidRPr="00D84870" w:rsidRDefault="001F41E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D437A2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1F41EF" w:rsidRPr="00D84870" w:rsidRDefault="001F41EF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Content Strategy</w:t>
            </w:r>
          </w:p>
        </w:tc>
      </w:tr>
      <w:tr w:rsidR="001F41EF" w:rsidRPr="00D84870" w:rsidTr="00D437A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1F41EF" w:rsidRPr="00D84870" w:rsidRDefault="001F41EF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1F41EF" w:rsidRPr="00D84870" w:rsidRDefault="001F41EF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1F41EF" w:rsidRPr="00D84870" w:rsidRDefault="001F41EF" w:rsidP="00D437A2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</w:t>
            </w:r>
            <w:r w:rsidR="009F50F7">
              <w:rPr>
                <w:rFonts w:ascii="Arial" w:hAnsi="Arial" w:cs="Arial"/>
                <w:noProof/>
              </w:rPr>
              <w:t xml:space="preserve"> </w:t>
            </w:r>
            <w:r w:rsidRPr="00D84870">
              <w:rPr>
                <w:rFonts w:ascii="Arial" w:hAnsi="Arial" w:cs="Arial"/>
                <w:noProof/>
              </w:rPr>
              <w:t xml:space="preserve">a content strategy </w:t>
            </w:r>
            <w:r w:rsidR="009F50F7">
              <w:rPr>
                <w:rFonts w:ascii="Arial" w:hAnsi="Arial" w:cs="Arial"/>
                <w:noProof/>
              </w:rPr>
              <w:t xml:space="preserve">to </w:t>
            </w:r>
            <w:r w:rsidRPr="00D84870">
              <w:rPr>
                <w:rFonts w:ascii="Arial" w:hAnsi="Arial" w:cs="Arial"/>
                <w:noProof/>
              </w:rPr>
              <w:t>includ</w:t>
            </w:r>
            <w:r w:rsidR="009F50F7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the conceptualisation and mapping of digital storyboards as well as the optimisation of content delivery parameters to market the organ</w:t>
            </w:r>
            <w:r w:rsidR="009F50F7">
              <w:rPr>
                <w:rFonts w:ascii="Arial" w:hAnsi="Arial" w:cs="Arial"/>
                <w:noProof/>
              </w:rPr>
              <w:t>isation's products and services</w:t>
            </w:r>
          </w:p>
        </w:tc>
      </w:tr>
      <w:tr w:rsidR="001F41EF" w:rsidRPr="00D84870" w:rsidTr="00D437A2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F41EF" w:rsidRPr="00D84870" w:rsidRDefault="001F41E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1F41EF" w:rsidRPr="00D84870" w:rsidTr="00D437A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41EF" w:rsidRPr="00D84870" w:rsidRDefault="001F41EF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41EF" w:rsidRPr="00D84870" w:rsidRDefault="001F41EF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41EF" w:rsidRPr="00D84870" w:rsidRDefault="001F41EF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EF" w:rsidRPr="00D84870" w:rsidRDefault="00AA180A" w:rsidP="00AA18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EF" w:rsidRPr="00D84870" w:rsidRDefault="00AA180A" w:rsidP="00AA18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ICT-SNM-5004-1.1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41EF" w:rsidRPr="00D84870" w:rsidRDefault="001F41EF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1F41EF" w:rsidRPr="00D84870" w:rsidTr="00D437A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41EF" w:rsidRPr="00D84870" w:rsidRDefault="001F41EF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EF" w:rsidRPr="00D84870" w:rsidRDefault="001F41EF" w:rsidP="00D437A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Determine optimal content types, styles, modes and frequency of content delivery, and translate content ideas into digital storyboards.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EF" w:rsidRPr="00D84870" w:rsidRDefault="001F41EF" w:rsidP="00D437A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Establish overall content strategy </w:t>
            </w:r>
            <w:r w:rsidR="00FF1470">
              <w:rPr>
                <w:rFonts w:ascii="Arial" w:hAnsi="Arial" w:cs="Arial"/>
                <w:noProof/>
              </w:rPr>
              <w:t>for the organisation, evaluate</w:t>
            </w:r>
            <w:r w:rsidRPr="00D84870">
              <w:rPr>
                <w:rFonts w:ascii="Arial" w:hAnsi="Arial" w:cs="Arial"/>
                <w:noProof/>
              </w:rPr>
              <w:t xml:space="preserve"> and align marketing content ideas with evolving trends </w:t>
            </w:r>
            <w:r w:rsidR="00FF1470">
              <w:rPr>
                <w:rFonts w:ascii="Arial" w:hAnsi="Arial" w:cs="Arial"/>
                <w:noProof/>
              </w:rPr>
              <w:t>and</w:t>
            </w:r>
            <w:r w:rsidRPr="00D84870">
              <w:rPr>
                <w:rFonts w:ascii="Arial" w:hAnsi="Arial" w:cs="Arial"/>
                <w:noProof/>
              </w:rPr>
              <w:t xml:space="preserve"> business goals and priorities.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1F41EF" w:rsidRPr="00D84870" w:rsidTr="00D437A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F41EF" w:rsidRPr="008C3F76" w:rsidRDefault="001F41EF" w:rsidP="00D437A2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A01506" w:rsidRDefault="001F41EF" w:rsidP="00D437A2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digital storytelling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customers' evolving preferences of content types, styles and modes of delivery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developing digital storyboard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Parameters of delivering content for marketing purposes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Features of marketing content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Modes of content delivery for marketing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Organisational priorities and strategy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Objectives of content strategy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Best practices in content management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in marketing content delivery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1F41EF" w:rsidRPr="00D84870" w:rsidTr="00D437A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F41EF" w:rsidRPr="00D84870" w:rsidRDefault="001F41EF" w:rsidP="00D437A2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Conceptualise content ideas to meet marketing objectives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Map out digital storyboards as part of a content strategy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content requirements based on evaluation of customers and potential customer preferences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frequency of delivering marketing content to customers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types and styles of content to be delivered to customers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modes and processes for distributing content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guidelines for content strategy execution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overall content strategy for the organisation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Establish target audience for content 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Evaluate content ideas for marketing 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plan for managing content throughout its lifecycle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Align marketing content to business goals, priorities and strategic direction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a content management system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1F41EF" w:rsidRPr="00D84870" w:rsidTr="00D437A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F41EF" w:rsidRPr="00D84870" w:rsidRDefault="001F41EF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1F41EF" w:rsidRPr="00D84870" w:rsidRDefault="001F41EF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1F41EF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33D" w:rsidRDefault="0089033D">
      <w:pPr>
        <w:spacing w:after="0" w:line="240" w:lineRule="auto"/>
      </w:pPr>
      <w:r>
        <w:separator/>
      </w:r>
    </w:p>
  </w:endnote>
  <w:endnote w:type="continuationSeparator" w:id="0">
    <w:p w:rsidR="0089033D" w:rsidRDefault="0089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80A" w:rsidRDefault="007669DA" w:rsidP="00AA180A">
    <w:pPr>
      <w:pStyle w:val="Footer"/>
    </w:pPr>
    <w:r>
      <w:t>©SkillsFuture Singapore and Infocomm Media Development Authority</w:t>
    </w:r>
  </w:p>
  <w:p w:rsidR="00AE7701" w:rsidRDefault="00AA180A" w:rsidP="00AA180A">
    <w:pPr>
      <w:pStyle w:val="Footer"/>
    </w:pPr>
    <w:r>
      <w:t xml:space="preserve">Effective Date: </w:t>
    </w:r>
    <w:r w:rsidR="008C3F76">
      <w:t>January</w:t>
    </w:r>
    <w:r>
      <w:t xml:space="preserve"> 20</w:t>
    </w:r>
    <w:r w:rsidR="00A01506">
      <w:t>20, Version 1</w:t>
    </w:r>
    <w:r>
      <w:t>.1</w:t>
    </w:r>
    <w:r w:rsidR="001F41EF">
      <w:tab/>
    </w:r>
    <w:r w:rsidR="001F41EF">
      <w:tab/>
      <w:t xml:space="preserve">Page </w:t>
    </w:r>
    <w:r w:rsidR="001F41EF">
      <w:fldChar w:fldCharType="begin"/>
    </w:r>
    <w:r w:rsidR="001F41EF">
      <w:instrText xml:space="preserve"> PAGE   \* MERGEFORMAT </w:instrText>
    </w:r>
    <w:r w:rsidR="001F41EF">
      <w:fldChar w:fldCharType="separate"/>
    </w:r>
    <w:r w:rsidR="00D437A2">
      <w:rPr>
        <w:noProof/>
      </w:rPr>
      <w:t>2</w:t>
    </w:r>
    <w:r w:rsidR="001F41EF">
      <w:fldChar w:fldCharType="end"/>
    </w:r>
    <w:r w:rsidR="001F41EF">
      <w:t xml:space="preserve"> of </w:t>
    </w:r>
    <w:r w:rsidR="0089033D">
      <w:fldChar w:fldCharType="begin"/>
    </w:r>
    <w:r w:rsidR="0089033D">
      <w:instrText xml:space="preserve"> NUMPAGES   \* MERGEFORMAT </w:instrText>
    </w:r>
    <w:r w:rsidR="0089033D">
      <w:fldChar w:fldCharType="separate"/>
    </w:r>
    <w:r w:rsidR="00D437A2">
      <w:rPr>
        <w:noProof/>
      </w:rPr>
      <w:t>2</w:t>
    </w:r>
    <w:r w:rsidR="0089033D">
      <w:rPr>
        <w:noProof/>
      </w:rPr>
      <w:fldChar w:fldCharType="end"/>
    </w:r>
  </w:p>
  <w:p w:rsidR="00AE7701" w:rsidRDefault="00890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33D" w:rsidRDefault="0089033D">
      <w:pPr>
        <w:spacing w:after="0" w:line="240" w:lineRule="auto"/>
      </w:pPr>
      <w:r>
        <w:separator/>
      </w:r>
    </w:p>
  </w:footnote>
  <w:footnote w:type="continuationSeparator" w:id="0">
    <w:p w:rsidR="0089033D" w:rsidRDefault="00890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80A" w:rsidRDefault="007669DA" w:rsidP="00AA180A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36FD7B10" wp14:editId="3566DFF7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F41EF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F41EF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890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EF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67063"/>
    <w:rsid w:val="00180348"/>
    <w:rsid w:val="00183DBF"/>
    <w:rsid w:val="00185726"/>
    <w:rsid w:val="00186940"/>
    <w:rsid w:val="001957FE"/>
    <w:rsid w:val="001A19AB"/>
    <w:rsid w:val="001B12F3"/>
    <w:rsid w:val="001B1530"/>
    <w:rsid w:val="001D2565"/>
    <w:rsid w:val="001D4A38"/>
    <w:rsid w:val="001D55D9"/>
    <w:rsid w:val="001E1BE5"/>
    <w:rsid w:val="001E3386"/>
    <w:rsid w:val="001E59F4"/>
    <w:rsid w:val="001F41EF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669D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64CD9"/>
    <w:rsid w:val="00870BB4"/>
    <w:rsid w:val="0087538E"/>
    <w:rsid w:val="008847E0"/>
    <w:rsid w:val="00885608"/>
    <w:rsid w:val="0089033D"/>
    <w:rsid w:val="00893F8A"/>
    <w:rsid w:val="00894078"/>
    <w:rsid w:val="008A782C"/>
    <w:rsid w:val="008B33AA"/>
    <w:rsid w:val="008C2A65"/>
    <w:rsid w:val="008C2B72"/>
    <w:rsid w:val="008C3F76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50F7"/>
    <w:rsid w:val="009F754F"/>
    <w:rsid w:val="00A009AA"/>
    <w:rsid w:val="00A00BD0"/>
    <w:rsid w:val="00A01506"/>
    <w:rsid w:val="00A016E0"/>
    <w:rsid w:val="00A25E40"/>
    <w:rsid w:val="00A312D0"/>
    <w:rsid w:val="00A40989"/>
    <w:rsid w:val="00A4163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180A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437A2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11270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1470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7D819"/>
  <w15:docId w15:val="{C1172DBB-0A1A-42BA-86EB-B343A773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1EF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F41EF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F41EF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F41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F41E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F41EF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F41E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F41EF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2020-01-21T16:54:00Z</dcterms:created>
  <dcterms:modified xsi:type="dcterms:W3CDTF">2020-02-28T07:24:00Z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0b24d22a64a7405db3780200c0f4931d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2020-02-28T07:24:27.8009542Z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12d60010-c369-40c5-beeb-ef6dcbba058c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2020-02-28T07:24:27.8009542Z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12d60010-c369-40c5-beeb-ef6dcbba058c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