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785"/>
        <w:gridCol w:w="3022"/>
        <w:gridCol w:w="3022"/>
        <w:gridCol w:w="3022"/>
        <w:gridCol w:w="3024"/>
        <w:gridCol w:w="3024"/>
        <w:gridCol w:w="3025"/>
      </w:tblGrid>
      <w:tr w:rsidR="00C92D9C" w:rsidRPr="00D84870" w:rsidTr="000418AE">
        <w:tc>
          <w:tcPr>
            <w:tcW w:w="2789" w:type="dxa"/>
            <w:tcBorders>
              <w:top w:val="single" w:sz="4" w:space="0" w:color="auto"/>
              <w:left w:val="single" w:sz="4" w:space="0" w:color="auto"/>
              <w:bottom w:val="single" w:sz="4" w:space="0" w:color="auto"/>
              <w:right w:val="single" w:sz="4" w:space="0" w:color="auto"/>
            </w:tcBorders>
            <w:shd w:val="clear" w:color="auto" w:fill="99FF33"/>
          </w:tcPr>
          <w:p w:rsidR="00C92D9C" w:rsidRPr="00D84870" w:rsidRDefault="00C92D9C" w:rsidP="00AC1C03">
            <w:pPr>
              <w:spacing w:before="120" w:after="24"/>
              <w:rPr>
                <w:rFonts w:ascii="Arial" w:hAnsi="Arial" w:cs="Arial"/>
                <w:b/>
              </w:rPr>
            </w:pPr>
            <w:r w:rsidRPr="00D84870">
              <w:rPr>
                <w:rFonts w:ascii="Arial" w:hAnsi="Arial" w:cs="Arial"/>
                <w:b/>
              </w:rPr>
              <w:t>TSC Category</w:t>
            </w:r>
          </w:p>
          <w:p w:rsidR="00C92D9C" w:rsidRPr="00D84870" w:rsidRDefault="00C92D9C" w:rsidP="00AC1C03">
            <w:pPr>
              <w:spacing w:after="24"/>
              <w:rPr>
                <w:rFonts w:ascii="Arial" w:hAnsi="Arial" w:cs="Arial"/>
                <w:i/>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99FF33"/>
          </w:tcPr>
          <w:p w:rsidR="00C92D9C" w:rsidRPr="00D84870" w:rsidRDefault="00943E41" w:rsidP="00AC1C03">
            <w:pPr>
              <w:spacing w:before="120" w:after="24"/>
              <w:rPr>
                <w:rFonts w:ascii="Arial" w:hAnsi="Arial" w:cs="Arial"/>
              </w:rPr>
            </w:pPr>
            <w:r w:rsidRPr="00943E41">
              <w:rPr>
                <w:rFonts w:ascii="Arial" w:hAnsi="Arial" w:cs="Arial"/>
                <w:noProof/>
              </w:rPr>
              <w:t>Governance and Compliance</w:t>
            </w:r>
          </w:p>
        </w:tc>
      </w:tr>
      <w:tr w:rsidR="00C92D9C" w:rsidRPr="00D84870" w:rsidTr="000418AE">
        <w:trPr>
          <w:trHeight w:val="533"/>
        </w:trPr>
        <w:tc>
          <w:tcPr>
            <w:tcW w:w="2789" w:type="dxa"/>
            <w:tcBorders>
              <w:top w:val="single" w:sz="4" w:space="0" w:color="auto"/>
              <w:left w:val="single" w:sz="4" w:space="0" w:color="auto"/>
              <w:bottom w:val="single" w:sz="4" w:space="0" w:color="auto"/>
              <w:right w:val="single" w:sz="4" w:space="0" w:color="auto"/>
            </w:tcBorders>
            <w:shd w:val="clear" w:color="auto" w:fill="C0FF33"/>
          </w:tcPr>
          <w:p w:rsidR="00C92D9C" w:rsidRPr="00D84870" w:rsidRDefault="00C92D9C" w:rsidP="00AC1C03">
            <w:pPr>
              <w:spacing w:before="120" w:after="24"/>
              <w:rPr>
                <w:rFonts w:ascii="Arial" w:hAnsi="Arial" w:cs="Arial"/>
                <w:b/>
              </w:rPr>
            </w:pPr>
            <w:r w:rsidRPr="00D84870">
              <w:rPr>
                <w:rFonts w:ascii="Arial" w:hAnsi="Arial" w:cs="Arial"/>
                <w:b/>
              </w:rPr>
              <w:t xml:space="preserve">TSC </w:t>
            </w:r>
            <w:r w:rsidR="000418AE">
              <w:rPr>
                <w:rFonts w:ascii="Arial" w:hAnsi="Arial" w:cs="Arial"/>
                <w:b/>
              </w:rPr>
              <w:t>Title</w:t>
            </w:r>
          </w:p>
        </w:tc>
        <w:tc>
          <w:tcPr>
            <w:tcW w:w="18157" w:type="dxa"/>
            <w:gridSpan w:val="6"/>
            <w:tcBorders>
              <w:top w:val="single" w:sz="4" w:space="0" w:color="auto"/>
              <w:left w:val="single" w:sz="4" w:space="0" w:color="auto"/>
              <w:bottom w:val="single" w:sz="4" w:space="0" w:color="auto"/>
              <w:right w:val="single" w:sz="4" w:space="0" w:color="auto"/>
            </w:tcBorders>
            <w:shd w:val="clear" w:color="auto" w:fill="C0FF33"/>
          </w:tcPr>
          <w:p w:rsidR="00C92D9C" w:rsidRPr="00D84870" w:rsidRDefault="00C92D9C" w:rsidP="00AC1C03">
            <w:pPr>
              <w:spacing w:before="120" w:after="24"/>
              <w:rPr>
                <w:rFonts w:ascii="Arial" w:hAnsi="Arial" w:cs="Arial"/>
              </w:rPr>
            </w:pPr>
            <w:r w:rsidRPr="00D84870">
              <w:rPr>
                <w:rFonts w:ascii="Arial" w:hAnsi="Arial" w:cs="Arial"/>
                <w:noProof/>
              </w:rPr>
              <w:t>IT Governance</w:t>
            </w:r>
            <w:bookmarkStart w:id="0" w:name="_GoBack"/>
            <w:bookmarkEnd w:id="0"/>
          </w:p>
        </w:tc>
      </w:tr>
      <w:tr w:rsidR="00C92D9C" w:rsidRPr="00D84870" w:rsidTr="000418AE">
        <w:tc>
          <w:tcPr>
            <w:tcW w:w="2789" w:type="dxa"/>
            <w:tcBorders>
              <w:top w:val="single" w:sz="4" w:space="0" w:color="auto"/>
              <w:left w:val="single" w:sz="4" w:space="0" w:color="auto"/>
              <w:bottom w:val="single" w:sz="4" w:space="0" w:color="auto"/>
              <w:right w:val="single" w:sz="4" w:space="0" w:color="auto"/>
            </w:tcBorders>
            <w:shd w:val="clear" w:color="auto" w:fill="E0FFC1"/>
          </w:tcPr>
          <w:p w:rsidR="00C92D9C" w:rsidRPr="00D84870" w:rsidRDefault="00C92D9C" w:rsidP="00AC1C03">
            <w:pPr>
              <w:spacing w:before="120" w:after="24"/>
              <w:jc w:val="both"/>
              <w:rPr>
                <w:rFonts w:ascii="Arial" w:hAnsi="Arial" w:cs="Arial"/>
                <w:b/>
              </w:rPr>
            </w:pPr>
            <w:r w:rsidRPr="00D84870">
              <w:rPr>
                <w:rFonts w:ascii="Arial" w:hAnsi="Arial" w:cs="Arial"/>
                <w:b/>
              </w:rPr>
              <w:t>TSC Description</w:t>
            </w:r>
          </w:p>
          <w:p w:rsidR="00C92D9C" w:rsidRPr="00D84870" w:rsidRDefault="00C92D9C" w:rsidP="00AC1C03">
            <w:pPr>
              <w:pStyle w:val="Default"/>
              <w:spacing w:after="24"/>
              <w:rPr>
                <w:rFonts w:ascii="Arial" w:hAnsi="Arial" w:cs="Arial"/>
                <w:b/>
                <w:i/>
                <w:sz w:val="22"/>
                <w:szCs w:val="22"/>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E0FFC1"/>
          </w:tcPr>
          <w:p w:rsidR="00C92D9C" w:rsidRPr="00D84870" w:rsidRDefault="00C92D9C" w:rsidP="00DA7F00">
            <w:pPr>
              <w:spacing w:before="120" w:after="24"/>
              <w:rPr>
                <w:rFonts w:ascii="Arial" w:hAnsi="Arial" w:cs="Arial"/>
              </w:rPr>
            </w:pPr>
            <w:r w:rsidRPr="00D84870">
              <w:rPr>
                <w:rFonts w:ascii="Arial" w:hAnsi="Arial" w:cs="Arial"/>
                <w:noProof/>
              </w:rPr>
              <w:t>Set and monitor IT infrastructure, information, digital services and associated technology. This involves developing policies and practices to govern the organisation's approach toward handling and using IT products and services in order to ensu</w:t>
            </w:r>
            <w:r w:rsidR="00DA7F00">
              <w:rPr>
                <w:rFonts w:ascii="Arial" w:hAnsi="Arial" w:cs="Arial"/>
                <w:noProof/>
              </w:rPr>
              <w:t>re conformance with regulations</w:t>
            </w:r>
            <w:r w:rsidRPr="00D84870">
              <w:rPr>
                <w:rFonts w:ascii="Arial" w:hAnsi="Arial" w:cs="Arial"/>
                <w:noProof/>
              </w:rPr>
              <w:t xml:space="preserve"> and accountability in decision making in alignment with the business strate</w:t>
            </w:r>
            <w:r w:rsidR="00DA7F00">
              <w:rPr>
                <w:rFonts w:ascii="Arial" w:hAnsi="Arial" w:cs="Arial"/>
                <w:noProof/>
              </w:rPr>
              <w:t>gic plans and service standards</w:t>
            </w:r>
          </w:p>
        </w:tc>
      </w:tr>
      <w:tr w:rsidR="00C92D9C" w:rsidRPr="00D84870" w:rsidTr="000418AE">
        <w:tc>
          <w:tcPr>
            <w:tcW w:w="2789" w:type="dxa"/>
            <w:vMerge w:val="restart"/>
            <w:tcBorders>
              <w:top w:val="single" w:sz="4" w:space="0" w:color="auto"/>
              <w:left w:val="single" w:sz="4" w:space="0" w:color="auto"/>
              <w:right w:val="single" w:sz="4" w:space="0" w:color="auto"/>
            </w:tcBorders>
            <w:shd w:val="clear" w:color="auto" w:fill="D9D9D9" w:themeFill="background1" w:themeFillShade="D9"/>
          </w:tcPr>
          <w:p w:rsidR="00C92D9C" w:rsidRPr="00D84870" w:rsidRDefault="00C92D9C" w:rsidP="00AC1C03">
            <w:pPr>
              <w:spacing w:before="120" w:after="24"/>
              <w:rPr>
                <w:rFonts w:ascii="Arial" w:hAnsi="Arial" w:cs="Arial"/>
                <w:b/>
              </w:rPr>
            </w:pPr>
            <w:r w:rsidRPr="00D84870">
              <w:rPr>
                <w:rFonts w:ascii="Arial" w:hAnsi="Arial" w:cs="Arial"/>
                <w:b/>
              </w:rPr>
              <w:t>TSC Proficiency Description</w:t>
            </w:r>
          </w:p>
        </w:tc>
        <w:tc>
          <w:tcPr>
            <w:tcW w:w="3026"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1</w:t>
            </w:r>
          </w:p>
        </w:tc>
        <w:tc>
          <w:tcPr>
            <w:tcW w:w="3026"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2</w:t>
            </w:r>
          </w:p>
        </w:tc>
        <w:tc>
          <w:tcPr>
            <w:tcW w:w="3026"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3</w:t>
            </w:r>
          </w:p>
        </w:tc>
        <w:tc>
          <w:tcPr>
            <w:tcW w:w="3026"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4</w:t>
            </w:r>
          </w:p>
        </w:tc>
        <w:tc>
          <w:tcPr>
            <w:tcW w:w="3026"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5</w:t>
            </w:r>
          </w:p>
        </w:tc>
        <w:tc>
          <w:tcPr>
            <w:tcW w:w="3027" w:type="dxa"/>
            <w:tcBorders>
              <w:top w:val="single" w:sz="4" w:space="0" w:color="auto"/>
              <w:left w:val="single" w:sz="4" w:space="0" w:color="auto"/>
              <w:bottom w:val="single" w:sz="4" w:space="0" w:color="auto"/>
              <w:right w:val="single" w:sz="4" w:space="0" w:color="auto"/>
            </w:tcBorders>
            <w:hideMark/>
          </w:tcPr>
          <w:p w:rsidR="00C92D9C" w:rsidRPr="00D84870" w:rsidRDefault="00C92D9C" w:rsidP="00AC1C03">
            <w:pPr>
              <w:spacing w:after="24"/>
              <w:jc w:val="center"/>
              <w:rPr>
                <w:rFonts w:ascii="Arial" w:hAnsi="Arial" w:cs="Arial"/>
                <w:b/>
              </w:rPr>
            </w:pPr>
            <w:r w:rsidRPr="00D84870">
              <w:rPr>
                <w:rFonts w:ascii="Arial" w:hAnsi="Arial" w:cs="Arial"/>
                <w:b/>
              </w:rPr>
              <w:t>Level 6</w:t>
            </w:r>
          </w:p>
        </w:tc>
      </w:tr>
      <w:tr w:rsidR="00A85CB9" w:rsidRPr="00D84870" w:rsidTr="000418AE">
        <w:tc>
          <w:tcPr>
            <w:tcW w:w="0" w:type="auto"/>
            <w:vMerge/>
            <w:tcBorders>
              <w:left w:val="single" w:sz="4" w:space="0" w:color="auto"/>
              <w:right w:val="single" w:sz="4" w:space="0" w:color="auto"/>
            </w:tcBorders>
            <w:shd w:val="clear" w:color="auto" w:fill="D9D9D9"/>
            <w:vAlign w:val="center"/>
            <w:hideMark/>
          </w:tcPr>
          <w:p w:rsidR="00A85CB9" w:rsidRPr="00D84870" w:rsidRDefault="00A85CB9" w:rsidP="00A85CB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5CB9" w:rsidRPr="00D84870" w:rsidRDefault="00A85CB9" w:rsidP="00A85CB9">
            <w:pPr>
              <w:spacing w:after="24"/>
              <w:jc w:val="cente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5CB9" w:rsidRPr="00D84870" w:rsidRDefault="00A85CB9" w:rsidP="00A85CB9">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85CB9" w:rsidRPr="00D84870" w:rsidRDefault="00A85CB9" w:rsidP="00A85CB9">
            <w:pPr>
              <w:jc w:val="center"/>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tcPr>
          <w:p w:rsidR="00A85CB9" w:rsidRDefault="00A85CB9" w:rsidP="00A85CB9">
            <w:pPr>
              <w:jc w:val="center"/>
            </w:pPr>
            <w:r>
              <w:rPr>
                <w:rFonts w:ascii="Arial" w:hAnsi="Arial" w:cs="Arial"/>
                <w:b/>
              </w:rPr>
              <w:t>ICT-SNA-4014-1.1</w:t>
            </w:r>
          </w:p>
        </w:tc>
        <w:tc>
          <w:tcPr>
            <w:tcW w:w="3026" w:type="dxa"/>
            <w:tcBorders>
              <w:top w:val="single" w:sz="4" w:space="0" w:color="auto"/>
              <w:left w:val="single" w:sz="4" w:space="0" w:color="auto"/>
              <w:bottom w:val="single" w:sz="4" w:space="0" w:color="auto"/>
              <w:right w:val="single" w:sz="4" w:space="0" w:color="auto"/>
            </w:tcBorders>
          </w:tcPr>
          <w:p w:rsidR="00A85CB9" w:rsidRDefault="00A85CB9" w:rsidP="00A85CB9">
            <w:pPr>
              <w:jc w:val="center"/>
            </w:pPr>
            <w:r>
              <w:rPr>
                <w:rFonts w:ascii="Arial" w:hAnsi="Arial" w:cs="Arial"/>
                <w:b/>
              </w:rPr>
              <w:t>ICT-SNA-5014-1.1</w:t>
            </w:r>
          </w:p>
        </w:tc>
        <w:tc>
          <w:tcPr>
            <w:tcW w:w="3027" w:type="dxa"/>
            <w:tcBorders>
              <w:top w:val="single" w:sz="4" w:space="0" w:color="auto"/>
              <w:left w:val="single" w:sz="4" w:space="0" w:color="auto"/>
              <w:bottom w:val="single" w:sz="4" w:space="0" w:color="auto"/>
              <w:right w:val="single" w:sz="4" w:space="0" w:color="auto"/>
            </w:tcBorders>
          </w:tcPr>
          <w:p w:rsidR="00A85CB9" w:rsidRDefault="00A85CB9" w:rsidP="00A85CB9">
            <w:pPr>
              <w:jc w:val="center"/>
            </w:pPr>
            <w:r>
              <w:rPr>
                <w:rFonts w:ascii="Arial" w:hAnsi="Arial" w:cs="Arial"/>
                <w:b/>
              </w:rPr>
              <w:t>ICT-SNA-6014-1.1</w:t>
            </w:r>
          </w:p>
        </w:tc>
      </w:tr>
      <w:tr w:rsidR="00A85CB9" w:rsidRPr="00D84870" w:rsidTr="000418AE">
        <w:tc>
          <w:tcPr>
            <w:tcW w:w="0" w:type="auto"/>
            <w:vMerge/>
            <w:tcBorders>
              <w:left w:val="single" w:sz="4" w:space="0" w:color="auto"/>
              <w:bottom w:val="single" w:sz="4" w:space="0" w:color="auto"/>
              <w:right w:val="single" w:sz="4" w:space="0" w:color="auto"/>
            </w:tcBorders>
            <w:shd w:val="clear" w:color="auto" w:fill="D9D9D9"/>
            <w:vAlign w:val="center"/>
            <w:hideMark/>
          </w:tcPr>
          <w:p w:rsidR="00A85CB9" w:rsidRPr="00D84870" w:rsidRDefault="00A85CB9" w:rsidP="00A85CB9">
            <w:pPr>
              <w:rPr>
                <w:rFonts w:ascii="Arial" w:hAnsi="Arial" w:cs="Arial"/>
                <w:i/>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Develop and implement standard operating procedures based on IT policies and practices, ensuring compliance</w:t>
            </w:r>
            <w:r w:rsidR="000418AE">
              <w:rPr>
                <w:rFonts w:ascii="Arial" w:hAnsi="Arial" w:cs="Arial"/>
                <w:noProof/>
              </w:rPr>
              <w:t xml:space="preserve"> with standards and regulations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Develop policies and practices to govern the handling and usage of IT products and services and facilitate communicat</w:t>
            </w:r>
            <w:r w:rsidR="000418AE">
              <w:rPr>
                <w:rFonts w:ascii="Arial" w:hAnsi="Arial" w:cs="Arial"/>
                <w:noProof/>
              </w:rPr>
              <w:t>ions with governing authorities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spacing w:before="100" w:beforeAutospacing="1" w:after="24" w:line="276" w:lineRule="auto"/>
              <w:rPr>
                <w:rFonts w:ascii="Arial" w:hAnsi="Arial" w:cs="Arial"/>
              </w:rPr>
            </w:pPr>
            <w:r w:rsidRPr="00D84870">
              <w:rPr>
                <w:rFonts w:ascii="Arial" w:hAnsi="Arial" w:cs="Arial"/>
                <w:noProof/>
              </w:rPr>
              <w:t>Establish the IT governance strategy and structure to guide policies and practices, and facilitate industry-wide conversations around tech</w:t>
            </w:r>
            <w:r w:rsidR="000418AE">
              <w:rPr>
                <w:rFonts w:ascii="Arial" w:hAnsi="Arial" w:cs="Arial"/>
                <w:noProof/>
              </w:rPr>
              <w:t>nology governance and standards</w:t>
            </w:r>
          </w:p>
        </w:tc>
      </w:tr>
      <w:tr w:rsidR="00A85CB9" w:rsidRPr="00063079"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5CB9" w:rsidRPr="000418AE" w:rsidRDefault="00A85CB9" w:rsidP="000418AE">
            <w:pPr>
              <w:spacing w:before="120"/>
              <w:rPr>
                <w:rFonts w:ascii="Arial" w:hAnsi="Arial" w:cs="Arial"/>
                <w:b/>
              </w:rPr>
            </w:pPr>
            <w:r w:rsidRPr="00D84870">
              <w:rPr>
                <w:rFonts w:ascii="Arial" w:hAnsi="Arial" w:cs="Arial"/>
                <w:b/>
              </w:rPr>
              <w:t>Knowledge</w:t>
            </w: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Appropriate methodologies in using or handling IT infrastructure</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Implementation steps for IT governance structures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Data and privacy laws and regulations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Relevant ethical guidelines in the ICT industry</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Procedures in IT policy setting</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Evolving IT needs and expectations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Implementation considerations for IT governance structures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Organisation's</w:t>
            </w:r>
            <w:r>
              <w:rPr>
                <w:rFonts w:ascii="Arial" w:hAnsi="Arial" w:cs="Arial"/>
                <w:noProof/>
                <w:sz w:val="22"/>
                <w:szCs w:val="22"/>
              </w:rPr>
              <w:t xml:space="preserve"> perspective on fundamental IT or</w:t>
            </w:r>
            <w:r w:rsidRPr="00D84870">
              <w:rPr>
                <w:rFonts w:ascii="Arial" w:hAnsi="Arial" w:cs="Arial"/>
                <w:noProof/>
                <w:sz w:val="22"/>
                <w:szCs w:val="22"/>
              </w:rPr>
              <w:t xml:space="preserve"> data ethical principles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Legal or business implications of ethical ambiguities</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Emerging trends in IT governance</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Strategic planning for governance structures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Best practices and principles in managing IT governance</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wide developments and emerging issues in IT and data ethics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Wider implications of ethical laws, policies and regulations in the I</w:t>
            </w:r>
            <w:r>
              <w:rPr>
                <w:rFonts w:ascii="Arial" w:hAnsi="Arial" w:cs="Arial"/>
                <w:noProof/>
                <w:sz w:val="22"/>
                <w:szCs w:val="22"/>
              </w:rPr>
              <w:t>nfocomm Technology</w:t>
            </w:r>
            <w:r w:rsidRPr="00D84870">
              <w:rPr>
                <w:rFonts w:ascii="Arial" w:hAnsi="Arial" w:cs="Arial"/>
                <w:noProof/>
                <w:sz w:val="22"/>
                <w:szCs w:val="22"/>
              </w:rPr>
              <w:t xml:space="preserve"> industry</w:t>
            </w:r>
          </w:p>
        </w:tc>
      </w:tr>
      <w:tr w:rsidR="00A85CB9" w:rsidRPr="00D84870"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5CB9" w:rsidRPr="00D84870" w:rsidRDefault="00A85CB9" w:rsidP="00A85CB9">
            <w:pPr>
              <w:spacing w:before="120"/>
              <w:rPr>
                <w:rFonts w:ascii="Arial" w:hAnsi="Arial" w:cs="Arial"/>
                <w:b/>
              </w:rPr>
            </w:pPr>
            <w:r w:rsidRPr="00D84870">
              <w:rPr>
                <w:rFonts w:ascii="Arial" w:hAnsi="Arial" w:cs="Arial"/>
                <w:b/>
              </w:rPr>
              <w:t>Abilities</w:t>
            </w:r>
          </w:p>
          <w:p w:rsidR="00A85CB9" w:rsidRPr="00D84870" w:rsidRDefault="00A85CB9" w:rsidP="00A85CB9">
            <w:pPr>
              <w:pStyle w:val="Default"/>
              <w:rPr>
                <w:rFonts w:ascii="Arial" w:hAnsi="Arial" w:cs="Arial"/>
                <w:color w:val="auto"/>
                <w:sz w:val="22"/>
                <w:szCs w:val="22"/>
              </w:rPr>
            </w:pPr>
          </w:p>
          <w:p w:rsidR="00A85CB9" w:rsidRPr="00D84870" w:rsidRDefault="00A85CB9" w:rsidP="00A85CB9">
            <w:pPr>
              <w:pStyle w:val="Default"/>
              <w:rPr>
                <w:rFonts w:ascii="Arial" w:hAnsi="Arial" w:cs="Arial"/>
                <w:i/>
                <w:color w:val="auto"/>
                <w:sz w:val="22"/>
                <w:szCs w:val="22"/>
              </w:rPr>
            </w:pPr>
          </w:p>
          <w:p w:rsidR="00A85CB9" w:rsidRPr="00D84870" w:rsidRDefault="00A85CB9" w:rsidP="00A85CB9">
            <w:pPr>
              <w:pStyle w:val="Default"/>
              <w:rPr>
                <w:rFonts w:ascii="Arial" w:hAnsi="Arial" w:cs="Arial"/>
                <w:color w:val="auto"/>
                <w:sz w:val="22"/>
                <w:szCs w:val="22"/>
              </w:rPr>
            </w:pPr>
          </w:p>
          <w:p w:rsidR="00A85CB9" w:rsidRPr="00D84870" w:rsidRDefault="00A85CB9" w:rsidP="00A85CB9">
            <w:pPr>
              <w:pStyle w:val="Default"/>
              <w:rPr>
                <w:rFonts w:ascii="Arial" w:hAnsi="Arial" w:cs="Arial"/>
                <w:color w:val="auto"/>
                <w:sz w:val="22"/>
                <w:szCs w:val="22"/>
              </w:rPr>
            </w:pPr>
          </w:p>
          <w:p w:rsidR="00A85CB9" w:rsidRPr="00D84870" w:rsidRDefault="00A85CB9" w:rsidP="00A85CB9">
            <w:pPr>
              <w:rPr>
                <w:rFonts w:ascii="Arial" w:hAnsi="Arial" w:cs="Arial"/>
                <w:b/>
              </w:rPr>
            </w:pPr>
          </w:p>
          <w:p w:rsidR="00A85CB9" w:rsidRPr="00D84870" w:rsidRDefault="00A85CB9" w:rsidP="00A85CB9">
            <w:pPr>
              <w:rPr>
                <w:rFonts w:ascii="Arial" w:hAnsi="Arial" w:cs="Arial"/>
                <w:b/>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Translate IT policies and practices into practical action steps and operating procedures for respective business units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Monitor existing IT infrastructure and processes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Analyse feedback and requirements of internal and external </w:t>
            </w:r>
            <w:r w:rsidRPr="00D84870">
              <w:rPr>
                <w:rFonts w:ascii="Arial" w:hAnsi="Arial" w:cs="Arial"/>
                <w:noProof/>
                <w:sz w:val="22"/>
                <w:szCs w:val="22"/>
              </w:rPr>
              <w:lastRenderedPageBreak/>
              <w:t>stakeholders with respect to IT policies and processes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Roll out policies and practices</w:t>
            </w:r>
            <w:r>
              <w:rPr>
                <w:rFonts w:ascii="Arial" w:hAnsi="Arial" w:cs="Arial"/>
                <w:noProof/>
                <w:sz w:val="22"/>
                <w:szCs w:val="22"/>
              </w:rPr>
              <w:t xml:space="preserve"> on IT governance</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ethical guidelines, laws, statutes and regulations within the organisation</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Communicate updates, </w:t>
            </w:r>
            <w:r>
              <w:rPr>
                <w:rFonts w:ascii="Arial" w:hAnsi="Arial" w:cs="Arial"/>
                <w:noProof/>
                <w:sz w:val="22"/>
                <w:szCs w:val="22"/>
              </w:rPr>
              <w:t>revisions, additions or changes</w:t>
            </w:r>
            <w:r w:rsidRPr="00D84870">
              <w:rPr>
                <w:rFonts w:ascii="Arial" w:hAnsi="Arial" w:cs="Arial"/>
                <w:noProof/>
                <w:sz w:val="22"/>
                <w:szCs w:val="22"/>
              </w:rPr>
              <w:t xml:space="preserve"> to relevant teams </w:t>
            </w:r>
            <w:r>
              <w:rPr>
                <w:rFonts w:ascii="Arial" w:hAnsi="Arial" w:cs="Arial"/>
                <w:noProof/>
                <w:sz w:val="22"/>
                <w:szCs w:val="22"/>
              </w:rPr>
              <w:t>or</w:t>
            </w:r>
            <w:r w:rsidRPr="00D84870">
              <w:rPr>
                <w:rFonts w:ascii="Arial" w:hAnsi="Arial" w:cs="Arial"/>
                <w:noProof/>
                <w:sz w:val="22"/>
                <w:szCs w:val="22"/>
              </w:rPr>
              <w:t xml:space="preserve"> employees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Implement checks and periodically monitor the utilisation and handling of IT products and services</w:t>
            </w:r>
          </w:p>
        </w:tc>
        <w:tc>
          <w:tcPr>
            <w:tcW w:w="3026"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policies and practices to govern the handling and usage of IT products and services, in line with set guidelines and objectives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Project evolving IT needs and expectations of stakeholders</w:t>
            </w:r>
            <w:r>
              <w:rPr>
                <w:rFonts w:ascii="Arial" w:hAnsi="Arial" w:cs="Arial"/>
                <w:noProof/>
                <w:sz w:val="22"/>
                <w:szCs w:val="22"/>
              </w:rPr>
              <w:t xml:space="preserve"> </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Anticipate impact of changing needs and </w:t>
            </w:r>
            <w:r w:rsidRPr="00D84870">
              <w:rPr>
                <w:rFonts w:ascii="Arial" w:hAnsi="Arial" w:cs="Arial"/>
                <w:noProof/>
                <w:sz w:val="22"/>
                <w:szCs w:val="22"/>
              </w:rPr>
              <w:lastRenderedPageBreak/>
              <w:t>demands on internal policies and practices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Review effectiveness of existing governance structure, policies and processes </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Drive implementation of IT governance structures </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Oversee roll out of new or revised policies and practices, clarifying complex queries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communication between governing authorities, internal or external stakeholders, and the IT organisation</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Educate internal staff on ethical guidelines, laws, statutes and regulations that govern use of information technology and data</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Clarify ethically questionable situations at various stages of the data or information life cycle</w:t>
            </w:r>
          </w:p>
        </w:tc>
        <w:tc>
          <w:tcPr>
            <w:tcW w:w="3027" w:type="dxa"/>
            <w:tcBorders>
              <w:top w:val="single" w:sz="4" w:space="0" w:color="auto"/>
              <w:left w:val="single" w:sz="4" w:space="0" w:color="auto"/>
              <w:bottom w:val="single" w:sz="4" w:space="0" w:color="auto"/>
              <w:right w:val="single" w:sz="4" w:space="0" w:color="auto"/>
            </w:tcBorders>
            <w:shd w:val="clear" w:color="auto" w:fill="auto"/>
          </w:tcPr>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Determine clear strategic direction to guide the development of IT policies and practices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Establish objectives for the organisation's IT governance structure, considering evolving IT needs of the business and stakeholders </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Align the IT governance structures against </w:t>
            </w:r>
            <w:r w:rsidRPr="00D84870">
              <w:rPr>
                <w:rFonts w:ascii="Arial" w:hAnsi="Arial" w:cs="Arial"/>
                <w:noProof/>
                <w:sz w:val="22"/>
                <w:szCs w:val="22"/>
              </w:rPr>
              <w:lastRenderedPageBreak/>
              <w:t>emerging trends, governance models and service standards in the industry</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Endorse proposed or revised IT policies, practices, ensuring alignment with business priorities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Facilitate industry consensus around technology and data ethics and regulations</w:t>
            </w:r>
          </w:p>
          <w:p w:rsidR="00A85CB9" w:rsidRPr="00D84870" w:rsidRDefault="00A85CB9" w:rsidP="000418AE">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Spearhead thought leadership on ethical issues relating to information technology and data usage</w:t>
            </w:r>
          </w:p>
        </w:tc>
      </w:tr>
      <w:tr w:rsidR="00A85CB9" w:rsidRPr="00D84870" w:rsidTr="000418AE">
        <w:tc>
          <w:tcPr>
            <w:tcW w:w="2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85CB9" w:rsidRPr="00D84870" w:rsidRDefault="00A85CB9" w:rsidP="00A85CB9">
            <w:pPr>
              <w:spacing w:before="120"/>
              <w:rPr>
                <w:rFonts w:ascii="Arial" w:hAnsi="Arial" w:cs="Arial"/>
                <w:b/>
              </w:rPr>
            </w:pPr>
            <w:r w:rsidRPr="00D84870">
              <w:rPr>
                <w:rFonts w:ascii="Arial" w:hAnsi="Arial" w:cs="Arial"/>
                <w:b/>
              </w:rPr>
              <w:lastRenderedPageBreak/>
              <w:t>Range of Application</w:t>
            </w:r>
          </w:p>
          <w:p w:rsidR="00A85CB9" w:rsidRPr="00D84870" w:rsidRDefault="00A85CB9" w:rsidP="00A85CB9">
            <w:pPr>
              <w:spacing w:before="120"/>
              <w:rPr>
                <w:rFonts w:ascii="Arial" w:hAnsi="Arial" w:cs="Arial"/>
                <w:b/>
              </w:rPr>
            </w:pPr>
          </w:p>
        </w:tc>
        <w:tc>
          <w:tcPr>
            <w:tcW w:w="18157" w:type="dxa"/>
            <w:gridSpan w:val="6"/>
            <w:tcBorders>
              <w:top w:val="single" w:sz="4" w:space="0" w:color="auto"/>
              <w:left w:val="single" w:sz="4" w:space="0" w:color="auto"/>
              <w:bottom w:val="single" w:sz="4" w:space="0" w:color="auto"/>
              <w:right w:val="single" w:sz="4" w:space="0" w:color="auto"/>
            </w:tcBorders>
            <w:shd w:val="clear" w:color="auto" w:fill="BFBFBF"/>
          </w:tcPr>
          <w:p w:rsidR="00A85CB9" w:rsidRPr="00D84870" w:rsidRDefault="00A85CB9" w:rsidP="00A85CB9">
            <w:pPr>
              <w:spacing w:before="100" w:beforeAutospacing="1" w:after="24"/>
              <w:rPr>
                <w:rFonts w:ascii="Arial" w:hAnsi="Arial" w:cs="Arial"/>
              </w:rPr>
            </w:pPr>
          </w:p>
        </w:tc>
      </w:tr>
    </w:tbl>
    <w:p w:rsidR="006173D7" w:rsidRDefault="006173D7"/>
    <w:sectPr w:rsidR="006173D7" w:rsidSect="00C92D9C">
      <w:headerReference w:type="default" r:id="rId7"/>
      <w:footerReference w:type="default" r:id="rId8"/>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529" w:rsidRDefault="00324529">
      <w:pPr>
        <w:spacing w:after="0" w:line="240" w:lineRule="auto"/>
      </w:pPr>
      <w:r>
        <w:separator/>
      </w:r>
    </w:p>
  </w:endnote>
  <w:endnote w:type="continuationSeparator" w:id="0">
    <w:p w:rsidR="00324529" w:rsidRDefault="0032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B9" w:rsidRDefault="004D7CD1" w:rsidP="00A85CB9">
    <w:pPr>
      <w:pStyle w:val="Footer"/>
    </w:pPr>
    <w:r>
      <w:t>©SkillsFuture Singapore and Infocomm Media Development Authority</w:t>
    </w:r>
  </w:p>
  <w:p w:rsidR="00AE7701" w:rsidRDefault="00A85CB9" w:rsidP="00A85CB9">
    <w:pPr>
      <w:pStyle w:val="Footer"/>
    </w:pPr>
    <w:r>
      <w:t xml:space="preserve">Effective Date: </w:t>
    </w:r>
    <w:r w:rsidR="00943E41">
      <w:t>January</w:t>
    </w:r>
    <w:r>
      <w:t xml:space="preserve"> 20</w:t>
    </w:r>
    <w:r w:rsidR="00943E41">
      <w:t>20, Version 2</w:t>
    </w:r>
    <w:r>
      <w:t>.1</w:t>
    </w:r>
    <w:r w:rsidR="00C92D9C">
      <w:tab/>
    </w:r>
    <w:r w:rsidR="00C92D9C">
      <w:tab/>
      <w:t xml:space="preserve">Page </w:t>
    </w:r>
    <w:r w:rsidR="00C92D9C">
      <w:fldChar w:fldCharType="begin"/>
    </w:r>
    <w:r w:rsidR="00C92D9C">
      <w:instrText xml:space="preserve"> PAGE   \* MERGEFORMAT </w:instrText>
    </w:r>
    <w:r w:rsidR="00C92D9C">
      <w:fldChar w:fldCharType="separate"/>
    </w:r>
    <w:r w:rsidR="000418AE">
      <w:rPr>
        <w:noProof/>
      </w:rPr>
      <w:t>1</w:t>
    </w:r>
    <w:r w:rsidR="00C92D9C">
      <w:fldChar w:fldCharType="end"/>
    </w:r>
    <w:r w:rsidR="00C92D9C">
      <w:t xml:space="preserve"> of </w:t>
    </w:r>
    <w:r w:rsidR="00324529">
      <w:fldChar w:fldCharType="begin"/>
    </w:r>
    <w:r w:rsidR="00324529">
      <w:instrText xml:space="preserve"> NUMPAGES   \* MERGEFORMAT </w:instrText>
    </w:r>
    <w:r w:rsidR="00324529">
      <w:fldChar w:fldCharType="separate"/>
    </w:r>
    <w:r w:rsidR="000418AE">
      <w:rPr>
        <w:noProof/>
      </w:rPr>
      <w:t>2</w:t>
    </w:r>
    <w:r w:rsidR="00324529">
      <w:rPr>
        <w:noProof/>
      </w:rPr>
      <w:fldChar w:fldCharType="end"/>
    </w:r>
  </w:p>
  <w:p w:rsidR="00AE7701" w:rsidRDefault="00324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529" w:rsidRDefault="00324529">
      <w:pPr>
        <w:spacing w:after="0" w:line="240" w:lineRule="auto"/>
      </w:pPr>
      <w:r>
        <w:separator/>
      </w:r>
    </w:p>
  </w:footnote>
  <w:footnote w:type="continuationSeparator" w:id="0">
    <w:p w:rsidR="00324529" w:rsidRDefault="00324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B9" w:rsidRDefault="004D7CD1" w:rsidP="00A85CB9">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664FC802" wp14:editId="1DB8E6FF">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rsidR="00AE7701" w:rsidRPr="006B04D1" w:rsidRDefault="00C92D9C" w:rsidP="006B04D1">
    <w:pPr>
      <w:pStyle w:val="Header"/>
      <w:jc w:val="center"/>
      <w:rPr>
        <w:rFonts w:ascii="Arial" w:hAnsi="Arial" w:cs="Arial"/>
        <w:b/>
        <w:i/>
        <w:sz w:val="24"/>
        <w:szCs w:val="24"/>
      </w:rPr>
    </w:pPr>
    <w:r>
      <w:rPr>
        <w:rFonts w:ascii="Arial" w:hAnsi="Arial" w:cs="Arial"/>
        <w:b/>
        <w:sz w:val="24"/>
        <w:szCs w:val="24"/>
      </w:rPr>
      <w:t>SKILLS FRAMEWORK FOR INFOCOMM TECHNOLOGY</w:t>
    </w:r>
  </w:p>
  <w:p w:rsidR="00AE7701" w:rsidRPr="006B04D1" w:rsidRDefault="00C92D9C"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rsidR="00AE7701" w:rsidRDefault="00324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D9C"/>
    <w:rsid w:val="00001826"/>
    <w:rsid w:val="000048FA"/>
    <w:rsid w:val="000063EB"/>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18AE"/>
    <w:rsid w:val="000439D7"/>
    <w:rsid w:val="00046CEB"/>
    <w:rsid w:val="000504B3"/>
    <w:rsid w:val="000505C1"/>
    <w:rsid w:val="00050E0A"/>
    <w:rsid w:val="00063079"/>
    <w:rsid w:val="0006741C"/>
    <w:rsid w:val="00077321"/>
    <w:rsid w:val="00080A08"/>
    <w:rsid w:val="0008192B"/>
    <w:rsid w:val="000832E9"/>
    <w:rsid w:val="00083F8C"/>
    <w:rsid w:val="000842E7"/>
    <w:rsid w:val="00084ACB"/>
    <w:rsid w:val="0008591C"/>
    <w:rsid w:val="00087D84"/>
    <w:rsid w:val="000922DD"/>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33F4"/>
    <w:rsid w:val="00133DFB"/>
    <w:rsid w:val="00135603"/>
    <w:rsid w:val="0013591A"/>
    <w:rsid w:val="00144068"/>
    <w:rsid w:val="0014529D"/>
    <w:rsid w:val="001454CB"/>
    <w:rsid w:val="0016211B"/>
    <w:rsid w:val="001622E2"/>
    <w:rsid w:val="00162663"/>
    <w:rsid w:val="0016312A"/>
    <w:rsid w:val="00180348"/>
    <w:rsid w:val="00183DBF"/>
    <w:rsid w:val="00185726"/>
    <w:rsid w:val="00186940"/>
    <w:rsid w:val="001957FE"/>
    <w:rsid w:val="001A19AB"/>
    <w:rsid w:val="001B12F3"/>
    <w:rsid w:val="001D2565"/>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529"/>
    <w:rsid w:val="00324DDF"/>
    <w:rsid w:val="00327040"/>
    <w:rsid w:val="003278B8"/>
    <w:rsid w:val="00341309"/>
    <w:rsid w:val="00347DF9"/>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0CDB"/>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D06C9"/>
    <w:rsid w:val="004D53CA"/>
    <w:rsid w:val="004D7CD1"/>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3B5B"/>
    <w:rsid w:val="005528AA"/>
    <w:rsid w:val="00554808"/>
    <w:rsid w:val="00556EE5"/>
    <w:rsid w:val="00557AAD"/>
    <w:rsid w:val="0056073B"/>
    <w:rsid w:val="0056433A"/>
    <w:rsid w:val="005673FF"/>
    <w:rsid w:val="005764CD"/>
    <w:rsid w:val="00582229"/>
    <w:rsid w:val="00584DDA"/>
    <w:rsid w:val="00587D32"/>
    <w:rsid w:val="00591D68"/>
    <w:rsid w:val="00593BD3"/>
    <w:rsid w:val="00594E07"/>
    <w:rsid w:val="00595412"/>
    <w:rsid w:val="00596BD9"/>
    <w:rsid w:val="005A1498"/>
    <w:rsid w:val="005A21CA"/>
    <w:rsid w:val="005A26E2"/>
    <w:rsid w:val="005B1390"/>
    <w:rsid w:val="005B442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2B7"/>
    <w:rsid w:val="00637802"/>
    <w:rsid w:val="00637AD1"/>
    <w:rsid w:val="006406CF"/>
    <w:rsid w:val="00642545"/>
    <w:rsid w:val="00642E3A"/>
    <w:rsid w:val="00653582"/>
    <w:rsid w:val="006538B8"/>
    <w:rsid w:val="006668C3"/>
    <w:rsid w:val="006719D8"/>
    <w:rsid w:val="00680BFA"/>
    <w:rsid w:val="0068629B"/>
    <w:rsid w:val="00690024"/>
    <w:rsid w:val="006938A0"/>
    <w:rsid w:val="006A44CE"/>
    <w:rsid w:val="006A4908"/>
    <w:rsid w:val="006B1A3C"/>
    <w:rsid w:val="006B43A7"/>
    <w:rsid w:val="006B4F1E"/>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3E41"/>
    <w:rsid w:val="0094497D"/>
    <w:rsid w:val="00950AD0"/>
    <w:rsid w:val="00961A4C"/>
    <w:rsid w:val="009628B5"/>
    <w:rsid w:val="00963228"/>
    <w:rsid w:val="00964F91"/>
    <w:rsid w:val="00967BD5"/>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85CB9"/>
    <w:rsid w:val="00A97699"/>
    <w:rsid w:val="00AA15BC"/>
    <w:rsid w:val="00AA5043"/>
    <w:rsid w:val="00AA7233"/>
    <w:rsid w:val="00AC4E6D"/>
    <w:rsid w:val="00AC60EE"/>
    <w:rsid w:val="00AD4FA2"/>
    <w:rsid w:val="00AE082A"/>
    <w:rsid w:val="00AE181E"/>
    <w:rsid w:val="00AE19AC"/>
    <w:rsid w:val="00AE27BE"/>
    <w:rsid w:val="00AE3A94"/>
    <w:rsid w:val="00B1051E"/>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863"/>
    <w:rsid w:val="00BB65D6"/>
    <w:rsid w:val="00BC3662"/>
    <w:rsid w:val="00BC4C8F"/>
    <w:rsid w:val="00BD43DC"/>
    <w:rsid w:val="00BE0D6E"/>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44B7"/>
    <w:rsid w:val="00C75E09"/>
    <w:rsid w:val="00C7641A"/>
    <w:rsid w:val="00C77FE3"/>
    <w:rsid w:val="00C81F38"/>
    <w:rsid w:val="00C82F4D"/>
    <w:rsid w:val="00C86531"/>
    <w:rsid w:val="00C90FB9"/>
    <w:rsid w:val="00C92D9C"/>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5A02"/>
    <w:rsid w:val="00CF7B65"/>
    <w:rsid w:val="00D04932"/>
    <w:rsid w:val="00D06F5C"/>
    <w:rsid w:val="00D11964"/>
    <w:rsid w:val="00D12051"/>
    <w:rsid w:val="00D1776A"/>
    <w:rsid w:val="00D2143A"/>
    <w:rsid w:val="00D23CB4"/>
    <w:rsid w:val="00D25BD7"/>
    <w:rsid w:val="00D3553C"/>
    <w:rsid w:val="00D357FD"/>
    <w:rsid w:val="00D375A6"/>
    <w:rsid w:val="00D42B31"/>
    <w:rsid w:val="00D42CF3"/>
    <w:rsid w:val="00D504E7"/>
    <w:rsid w:val="00D53A4E"/>
    <w:rsid w:val="00D542C1"/>
    <w:rsid w:val="00D55B4E"/>
    <w:rsid w:val="00D62B0C"/>
    <w:rsid w:val="00D7161D"/>
    <w:rsid w:val="00D73529"/>
    <w:rsid w:val="00D76090"/>
    <w:rsid w:val="00D768CF"/>
    <w:rsid w:val="00D9329E"/>
    <w:rsid w:val="00D9593F"/>
    <w:rsid w:val="00DA4415"/>
    <w:rsid w:val="00DA7F00"/>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94324"/>
  <w15:docId w15:val="{3967DCA2-A3FA-4841-8C48-DF60B503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C92D9C"/>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92D9C"/>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C92D9C"/>
    <w:rPr>
      <w:rFonts w:ascii="Calibri" w:hAnsi="Calibri" w:cs="Times New Roman"/>
      <w:sz w:val="20"/>
      <w:szCs w:val="20"/>
      <w:lang w:val="en-SG" w:eastAsia="zh-CN"/>
    </w:rPr>
  </w:style>
  <w:style w:type="paragraph" w:customStyle="1" w:styleId="Default">
    <w:name w:val="Default"/>
    <w:rsid w:val="00C92D9C"/>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C92D9C"/>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C92D9C"/>
    <w:rPr>
      <w:lang w:val="en-SG"/>
    </w:rPr>
  </w:style>
  <w:style w:type="paragraph" w:styleId="Footer">
    <w:name w:val="footer"/>
    <w:basedOn w:val="Normal"/>
    <w:link w:val="FooterChar"/>
    <w:uiPriority w:val="99"/>
    <w:unhideWhenUsed/>
    <w:rsid w:val="00C92D9C"/>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C92D9C"/>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Rebecca THAVER (SSG)</cp:lastModifiedBy>
  <cp:revision>3</cp:revision>
  <dcterms:created xsi:type="dcterms:W3CDTF">2020-01-21T15:36:00Z</dcterms:created>
  <dcterms:modified xsi:type="dcterms:W3CDTF">2020-02-28T05:34:00Z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ac7636127a14455b87c7b366c33744bf</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SSGRKT@soe.sgnet.gov.sg</vt:lpwstr>
  </property>
  <property fmtid="{D5CDD505-2E9C-101B-9397-08002B2CF9AE}" pid="7" name="MSIP_Label_3f9331f7-95a2-472a-92bc-d73219eb516b_SetDate">
    <vt:lpwstr>2020-02-28T05:34:30.9687312Z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ffafadb4-345e-4d34-987c-5cba82b27540</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SSGRKT@soe.sgnet.gov.sg</vt:lpwstr>
  </property>
  <property fmtid="{D5CDD505-2E9C-101B-9397-08002B2CF9AE}" pid="15" name="MSIP_Label_4f288355-fb4c-44cd-b9ca-40cfc2aee5f8_SetDate">
    <vt:lpwstr>2020-02-28T05:34:30.9687312Z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ffafadb4-345e-4d34-987c-5cba82b27540</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Sensitivity">
    <vt:lpwstr>CONFIDENTIAL NON-SENSITIVE</vt:lpwstr>
  </property>
</Properties>
</file>