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1"/>
        <w:gridCol w:w="3024"/>
        <w:gridCol w:w="3024"/>
        <w:gridCol w:w="3023"/>
        <w:gridCol w:w="3024"/>
        <w:gridCol w:w="3022"/>
      </w:tblGrid>
      <w:tr w:rsidR="00407F32" w:rsidRPr="00D84870" w:rsidTr="000A245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407F32" w:rsidRPr="00D84870" w:rsidRDefault="00407F3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407F32" w:rsidRPr="00D84870" w:rsidRDefault="00407F32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CC"/>
          </w:tcPr>
          <w:p w:rsidR="00407F32" w:rsidRPr="00D84870" w:rsidRDefault="00407F32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Sales and Marketing</w:t>
            </w:r>
          </w:p>
        </w:tc>
      </w:tr>
      <w:tr w:rsidR="00407F32" w:rsidRPr="00D84870" w:rsidTr="000A2452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407F32" w:rsidRPr="00D84870" w:rsidRDefault="00407F3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0A2452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FFE2"/>
          </w:tcPr>
          <w:p w:rsidR="00407F32" w:rsidRPr="00D84870" w:rsidRDefault="00407F32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Market Research</w:t>
            </w:r>
            <w:bookmarkStart w:id="0" w:name="_GoBack"/>
            <w:bookmarkEnd w:id="0"/>
          </w:p>
        </w:tc>
      </w:tr>
      <w:tr w:rsidR="00407F32" w:rsidRPr="00D84870" w:rsidTr="000A245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407F32" w:rsidRPr="00D84870" w:rsidRDefault="00407F32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407F32" w:rsidRPr="00D84870" w:rsidRDefault="00407F32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FFF1"/>
          </w:tcPr>
          <w:p w:rsidR="00407F32" w:rsidRPr="00D84870" w:rsidRDefault="00407F32" w:rsidP="000A2452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Plan and conduct marketing and digital research and analysis to uncover market, customer and competitor trends in order to extract useful business insights. </w:t>
            </w:r>
            <w:r w:rsidR="007D33D3">
              <w:rPr>
                <w:rFonts w:ascii="Arial" w:hAnsi="Arial" w:cs="Arial"/>
                <w:noProof/>
              </w:rPr>
              <w:t xml:space="preserve">This also includes </w:t>
            </w:r>
            <w:r w:rsidRPr="00D84870">
              <w:rPr>
                <w:rFonts w:ascii="Arial" w:hAnsi="Arial" w:cs="Arial"/>
                <w:noProof/>
              </w:rPr>
              <w:t>the evaluation of marketing activity effectiveness and development of way</w:t>
            </w:r>
            <w:r w:rsidR="007D33D3">
              <w:rPr>
                <w:rFonts w:ascii="Arial" w:hAnsi="Arial" w:cs="Arial"/>
                <w:noProof/>
              </w:rPr>
              <w:t>s to optimise marketing efforts</w:t>
            </w:r>
          </w:p>
        </w:tc>
      </w:tr>
      <w:tr w:rsidR="00407F32" w:rsidRPr="00D84870" w:rsidTr="000A2452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07F32" w:rsidRPr="00D84870" w:rsidRDefault="00407F32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F32" w:rsidRPr="00D84870" w:rsidRDefault="00407F3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F32" w:rsidRPr="00D84870" w:rsidRDefault="00407F3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F32" w:rsidRPr="00D84870" w:rsidRDefault="00407F3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F32" w:rsidRPr="00D84870" w:rsidRDefault="00407F3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F32" w:rsidRPr="00D84870" w:rsidRDefault="00407F3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F32" w:rsidRPr="00D84870" w:rsidRDefault="00407F3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7F32" w:rsidRPr="00D84870" w:rsidTr="000A245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07F32" w:rsidRPr="00D84870" w:rsidRDefault="00407F32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7F32" w:rsidRPr="00D84870" w:rsidRDefault="00407F32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F32" w:rsidRPr="00D84870" w:rsidRDefault="00D24A10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ICT-SNM-2007-1.1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F32" w:rsidRPr="00D84870" w:rsidRDefault="00D24A10" w:rsidP="00D24A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ICT-SNM-3007-1.1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F32" w:rsidRPr="00D84870" w:rsidRDefault="00D24A10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ICT-SNM-4007-1.1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F32" w:rsidRPr="00D84870" w:rsidRDefault="00D24A10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ICT-SNM-5007-1.1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7F32" w:rsidRPr="00D84870" w:rsidRDefault="00407F32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407F32" w:rsidRPr="00D84870" w:rsidTr="000A245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07F32" w:rsidRPr="00D84870" w:rsidRDefault="00407F32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07F32" w:rsidRPr="00D84870" w:rsidRDefault="00407F3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F32" w:rsidRPr="00D84870" w:rsidRDefault="00407F32" w:rsidP="000A245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Conduct research and gather data on customers and competitors, to support the analysis of product performance, market tre</w:t>
            </w:r>
            <w:r w:rsidR="000A2452">
              <w:rPr>
                <w:rFonts w:ascii="Arial" w:hAnsi="Arial" w:cs="Arial"/>
                <w:noProof/>
              </w:rPr>
              <w:t>nds and marketing effectiveness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F32" w:rsidRPr="00D84870" w:rsidRDefault="00407F32" w:rsidP="000A245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Plan market, competitor and customer research activities and analyse trends and dynami</w:t>
            </w:r>
            <w:r w:rsidR="000A2452">
              <w:rPr>
                <w:rFonts w:ascii="Arial" w:hAnsi="Arial" w:cs="Arial"/>
                <w:noProof/>
              </w:rPr>
              <w:t>cs through information gathered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F32" w:rsidRPr="00D84870" w:rsidRDefault="00407F32" w:rsidP="000A2452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Direct market research and analytics activities and processes to optimise the quantity and quality of </w:t>
            </w:r>
            <w:r w:rsidR="000A2452">
              <w:rPr>
                <w:rFonts w:ascii="Arial" w:hAnsi="Arial" w:cs="Arial"/>
                <w:noProof/>
              </w:rPr>
              <w:t>responses and business insights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F32" w:rsidRPr="00D84870" w:rsidRDefault="00407F32" w:rsidP="000A2452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Define critical business questions, establish new ways to optimise digital data and present insights from marketing and digital</w:t>
            </w:r>
            <w:r w:rsidR="000A2452">
              <w:rPr>
                <w:rFonts w:ascii="Arial" w:hAnsi="Arial" w:cs="Arial"/>
                <w:noProof/>
              </w:rPr>
              <w:t xml:space="preserve"> research to senior management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07F32" w:rsidRPr="00D84870" w:rsidRDefault="00407F3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407F32" w:rsidRPr="00D84870" w:rsidTr="000A245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07F32" w:rsidRPr="005F6D6A" w:rsidRDefault="00407F32" w:rsidP="000A2452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07F32" w:rsidRPr="00751299" w:rsidRDefault="00407F32" w:rsidP="000A2452">
            <w:pPr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Different marketing channels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relevant market, customer and competitor data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variables affecting future demand and sales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success for marketing channels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privacy and legislative requirements under the Personal Data Protection Act (PDPA)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Analytical tools and methodologies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Value and purpose of different kinds of market and digital data</w:t>
            </w:r>
          </w:p>
          <w:p w:rsidR="00407F32" w:rsidRPr="00D84870" w:rsidRDefault="00350F10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Variables affecting product or</w:t>
            </w:r>
            <w:r w:rsidR="00407F3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service demand 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Sources of market, competitor, customer and product </w:t>
            </w:r>
            <w:r w:rsidR="00350F10">
              <w:rPr>
                <w:rFonts w:ascii="Arial" w:hAnsi="Arial" w:cs="Arial"/>
                <w:noProof/>
                <w:sz w:val="22"/>
                <w:szCs w:val="22"/>
              </w:rPr>
              <w:t>or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service performance data 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Consumer trends and sales tracking systems and technologies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Demand forecasting techniques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Statistical modelling techniques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marketing effectiveness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standards and best practices in market research and analysis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variables affecting future product demand and sales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Competitor insights and market benchmarks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Legal and business implications of data collection and usage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direct and database marketing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New and emerging trends, techniques and technologies in market research and customer data analytics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digital data optimisation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Techniques for measuring </w:t>
            </w:r>
            <w:r w:rsidR="00350F10">
              <w:rPr>
                <w:rFonts w:ascii="Arial" w:hAnsi="Arial" w:cs="Arial"/>
                <w:noProof/>
                <w:sz w:val="22"/>
                <w:szCs w:val="22"/>
              </w:rPr>
              <w:t>Return on Investment (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ROI</w:t>
            </w:r>
            <w:r w:rsidR="00350F10">
              <w:rPr>
                <w:rFonts w:ascii="Arial" w:hAnsi="Arial" w:cs="Arial"/>
                <w:noProof/>
                <w:sz w:val="22"/>
                <w:szCs w:val="22"/>
              </w:rPr>
              <w:t>)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and marketing attribution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07F32" w:rsidRPr="00D84870" w:rsidRDefault="00407F3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407F32" w:rsidRPr="00D84870" w:rsidTr="000A245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07F32" w:rsidRPr="00D84870" w:rsidRDefault="00407F32" w:rsidP="000A2452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07F32" w:rsidRPr="00D84870" w:rsidRDefault="00407F3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Conduct research to support the analysis of market trends and developments 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Collate relevant data on product performance and marketing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effectiveness from historical records and various internal or external sources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Gather data on customer preferences, consumer trends and competitors</w:t>
            </w:r>
          </w:p>
          <w:p w:rsidR="00407F32" w:rsidRPr="00D84870" w:rsidRDefault="00350F10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Measure consumer behaviour</w:t>
            </w:r>
            <w:r w:rsidR="00407F3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and business outcomes based on specific indicators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Consolidate information gathered through data collection process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Maintain integrity of data collected in accordance to privacy laws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Determine the types of data that are required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sources to obtain market, competitor, customer and product performance data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Develop questions to </w:t>
            </w:r>
            <w:r w:rsidR="00350F10">
              <w:rPr>
                <w:rFonts w:ascii="Arial" w:hAnsi="Arial" w:cs="Arial"/>
                <w:noProof/>
                <w:sz w:val="22"/>
                <w:szCs w:val="22"/>
              </w:rPr>
              <w:t>gather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data from customers or other sources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market trends and industry developments, and their impact on marketing activities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consumer behaviour and business outcomes according to set indicators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customer and competitor dynamics through information gathered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Utilise forecasting techniques to interpret future demands 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the effectiveness of marketing efforts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F32" w:rsidRPr="00D84870" w:rsidRDefault="00350F10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Manage</w:t>
            </w:r>
            <w:r w:rsidR="00407F32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market research and analytics activities to draw useful business insights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Determine optimal process and channels to collect data from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customers, to maximise quality and quantity of responses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Consider implications of data collection and usage on customers and privacy laws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Establish parameters and protocol for data collection, integration and analysis 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Articulate business implications of the insights and trends derived from analysis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Define critical  questions to be addressed through market research and analytics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new ways to optimise digital data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Present key business and consumer intelligence insights and recommendations to senior management</w:t>
            </w:r>
          </w:p>
          <w:p w:rsidR="00407F32" w:rsidRPr="00D84870" w:rsidRDefault="00407F32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Calculate ROI, marketing attribution and overall marketing effectiveness using business metrics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07F32" w:rsidRPr="00D84870" w:rsidRDefault="00407F32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751299" w:rsidRPr="00D84870" w:rsidTr="000A2452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51299" w:rsidRPr="00D84870" w:rsidRDefault="00751299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751299" w:rsidRPr="00D84870" w:rsidRDefault="00751299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299" w:rsidRDefault="00751299" w:rsidP="000A2452">
            <w:pPr>
              <w:spacing w:before="100" w:beforeAutospacing="1" w:after="24" w:line="276" w:lineRule="auto"/>
              <w:rPr>
                <w:rFonts w:ascii="Arial" w:hAnsi="Arial" w:cs="Arial"/>
                <w:noProof/>
                <w:lang w:eastAsia="zh-CN"/>
              </w:rPr>
            </w:pPr>
            <w:r w:rsidRPr="00D84870">
              <w:rPr>
                <w:rFonts w:ascii="Arial" w:hAnsi="Arial" w:cs="Arial"/>
                <w:noProof/>
                <w:lang w:eastAsia="zh-CN"/>
              </w:rPr>
              <w:t>Methodologies for market research and analysis may include</w:t>
            </w:r>
            <w:r>
              <w:rPr>
                <w:rFonts w:ascii="Arial" w:hAnsi="Arial" w:cs="Arial"/>
                <w:noProof/>
                <w:lang w:eastAsia="zh-CN"/>
              </w:rPr>
              <w:t xml:space="preserve"> but are not limited to</w:t>
            </w:r>
            <w:r w:rsidRPr="00D84870">
              <w:rPr>
                <w:rFonts w:ascii="Arial" w:hAnsi="Arial" w:cs="Arial"/>
                <w:noProof/>
                <w:lang w:eastAsia="zh-CN"/>
              </w:rPr>
              <w:t xml:space="preserve">: </w:t>
            </w:r>
          </w:p>
          <w:p w:rsidR="00751299" w:rsidRPr="00751299" w:rsidRDefault="00751299" w:rsidP="000A2452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51299">
              <w:rPr>
                <w:rFonts w:ascii="Arial" w:hAnsi="Arial" w:cs="Arial"/>
                <w:noProof/>
                <w:sz w:val="22"/>
                <w:szCs w:val="22"/>
              </w:rPr>
              <w:t xml:space="preserve">Web Analytics </w:t>
            </w:r>
          </w:p>
          <w:p w:rsidR="00751299" w:rsidRPr="00751299" w:rsidRDefault="00751299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51299">
              <w:rPr>
                <w:rFonts w:ascii="Arial" w:hAnsi="Arial" w:cs="Arial"/>
                <w:noProof/>
                <w:sz w:val="22"/>
                <w:szCs w:val="22"/>
              </w:rPr>
              <w:t>Mobile Analytics</w:t>
            </w:r>
          </w:p>
          <w:p w:rsidR="00751299" w:rsidRDefault="00751299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51299">
              <w:rPr>
                <w:rFonts w:ascii="Arial" w:hAnsi="Arial" w:cs="Arial"/>
                <w:noProof/>
                <w:sz w:val="22"/>
                <w:szCs w:val="22"/>
              </w:rPr>
              <w:t>Social Media Analytics</w:t>
            </w:r>
          </w:p>
          <w:p w:rsidR="00751299" w:rsidRPr="00751299" w:rsidRDefault="00751299" w:rsidP="000A245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51299">
              <w:rPr>
                <w:rFonts w:ascii="Arial" w:hAnsi="Arial" w:cs="Arial"/>
                <w:noProof/>
                <w:sz w:val="22"/>
                <w:szCs w:val="22"/>
              </w:rPr>
              <w:t>Digital Interaction Analytics</w:t>
            </w:r>
          </w:p>
        </w:tc>
      </w:tr>
    </w:tbl>
    <w:p w:rsidR="006173D7" w:rsidRDefault="006173D7"/>
    <w:sectPr w:rsidR="006173D7" w:rsidSect="00407F32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17D" w:rsidRDefault="002C017D">
      <w:pPr>
        <w:spacing w:after="0" w:line="240" w:lineRule="auto"/>
      </w:pPr>
      <w:r>
        <w:separator/>
      </w:r>
    </w:p>
  </w:endnote>
  <w:endnote w:type="continuationSeparator" w:id="0">
    <w:p w:rsidR="002C017D" w:rsidRDefault="002C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A10" w:rsidRDefault="00A92C96" w:rsidP="00D24A10">
    <w:pPr>
      <w:pStyle w:val="Footer"/>
    </w:pPr>
    <w:r>
      <w:t>©SkillsFuture Singapore and Infocomm Media Development Authority</w:t>
    </w:r>
  </w:p>
  <w:p w:rsidR="00AE7701" w:rsidRDefault="00D24A10" w:rsidP="00D24A10">
    <w:pPr>
      <w:pStyle w:val="Footer"/>
    </w:pPr>
    <w:r>
      <w:t xml:space="preserve">Effective Date: </w:t>
    </w:r>
    <w:r w:rsidR="005F6D6A">
      <w:t>January</w:t>
    </w:r>
    <w:r>
      <w:t xml:space="preserve"> 20</w:t>
    </w:r>
    <w:r w:rsidR="00751299">
      <w:t>20, Version 1</w:t>
    </w:r>
    <w:r>
      <w:t>.1</w:t>
    </w:r>
    <w:r w:rsidR="00407F32">
      <w:tab/>
    </w:r>
    <w:r w:rsidR="00407F32">
      <w:tab/>
      <w:t xml:space="preserve">Page </w:t>
    </w:r>
    <w:r w:rsidR="00407F32">
      <w:fldChar w:fldCharType="begin"/>
    </w:r>
    <w:r w:rsidR="00407F32">
      <w:instrText xml:space="preserve"> PAGE   \* MERGEFORMAT </w:instrText>
    </w:r>
    <w:r w:rsidR="00407F32">
      <w:fldChar w:fldCharType="separate"/>
    </w:r>
    <w:r w:rsidR="000A2452">
      <w:rPr>
        <w:noProof/>
      </w:rPr>
      <w:t>2</w:t>
    </w:r>
    <w:r w:rsidR="00407F32">
      <w:fldChar w:fldCharType="end"/>
    </w:r>
    <w:r w:rsidR="00407F32">
      <w:t xml:space="preserve"> of </w:t>
    </w:r>
    <w:r w:rsidR="002C017D">
      <w:fldChar w:fldCharType="begin"/>
    </w:r>
    <w:r w:rsidR="002C017D">
      <w:instrText xml:space="preserve"> NUMPAGES   \* MERGEFORMAT </w:instrText>
    </w:r>
    <w:r w:rsidR="002C017D">
      <w:fldChar w:fldCharType="separate"/>
    </w:r>
    <w:r w:rsidR="000A2452">
      <w:rPr>
        <w:noProof/>
      </w:rPr>
      <w:t>2</w:t>
    </w:r>
    <w:r w:rsidR="002C017D">
      <w:rPr>
        <w:noProof/>
      </w:rPr>
      <w:fldChar w:fldCharType="end"/>
    </w:r>
  </w:p>
  <w:p w:rsidR="00AE7701" w:rsidRDefault="002C0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17D" w:rsidRDefault="002C017D">
      <w:pPr>
        <w:spacing w:after="0" w:line="240" w:lineRule="auto"/>
      </w:pPr>
      <w:r>
        <w:separator/>
      </w:r>
    </w:p>
  </w:footnote>
  <w:footnote w:type="continuationSeparator" w:id="0">
    <w:p w:rsidR="002C017D" w:rsidRDefault="002C0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A10" w:rsidRDefault="00A92C96" w:rsidP="00D24A10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82D83A" wp14:editId="78ADF93E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407F32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407F32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2C0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32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2452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17D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0F10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3C7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7F32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4F109E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6D6A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51299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33D3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2C96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4A10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E5045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7172B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4C72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39335"/>
  <w15:docId w15:val="{B93500C7-0013-4583-A3CE-C2984778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7F32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407F32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407F32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407F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407F3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407F32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407F3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407F32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2020-01-21T16:31:00Z</dcterms:created>
  <dcterms:modified xsi:type="dcterms:W3CDTF">2020-02-28T07:34:00Z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fff77b702e77483193c6bc223270424b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2020-02-28T07:34:03.1803669Z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d85456d4-a478-4ab9-a1d7-34621364d7cd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2020-02-28T07:34:03.1803669Z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d85456d4-a478-4ab9-a1d7-34621364d7cd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