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EBF2D" w14:textId="43A6C0E1" w:rsidR="00D9080E" w:rsidRPr="00D9080E" w:rsidRDefault="00D9080E" w:rsidP="00D9080E">
      <w:pPr>
        <w:jc w:val="center"/>
      </w:pPr>
      <w:r w:rsidRPr="00D9080E">
        <w:rPr>
          <w:b/>
          <w:bCs/>
        </w:rPr>
        <w:t>Policy Brief</w:t>
      </w:r>
      <w:r w:rsidRPr="00D9080E">
        <w:br/>
      </w:r>
      <w:r w:rsidRPr="00D9080E">
        <w:rPr>
          <w:b/>
          <w:bCs/>
        </w:rPr>
        <w:t>Designing Integrated Antimicrobial Resistance (AMR) and Antimicrobial Use (AMU) Surveillance in Africa</w:t>
      </w:r>
      <w:r w:rsidRPr="00D9080E">
        <w:t xml:space="preserve">: </w:t>
      </w:r>
      <w:r w:rsidRPr="00D9080E">
        <w:t>Using GLASS, ATLASS, WOAH and TISSA</w:t>
      </w:r>
    </w:p>
    <w:p w14:paraId="516D7C7E" w14:textId="77777777" w:rsidR="00D9080E" w:rsidRPr="00D9080E" w:rsidRDefault="00D9080E" w:rsidP="00D9080E">
      <w:pPr>
        <w:rPr>
          <w:b/>
          <w:bCs/>
        </w:rPr>
      </w:pPr>
      <w:r w:rsidRPr="00D9080E">
        <w:rPr>
          <w:b/>
          <w:bCs/>
        </w:rPr>
        <w:t>1. Purpose of the Policy Brief</w:t>
      </w:r>
    </w:p>
    <w:p w14:paraId="53D616A7" w14:textId="5349397C" w:rsidR="00D9080E" w:rsidRPr="00D9080E" w:rsidRDefault="00D9080E" w:rsidP="00D9080E">
      <w:pPr>
        <w:jc w:val="both"/>
      </w:pPr>
      <w:r w:rsidRPr="00D9080E">
        <w:t xml:space="preserve">This policy brief provides African Ministers of Health with a clear and practical roadmap for establishing integrated </w:t>
      </w:r>
      <w:r>
        <w:t xml:space="preserve">surveillance systems for antimicrobial resistance (AMR) and antimicrobial use (AMU) </w:t>
      </w:r>
      <w:r w:rsidRPr="00D9080E">
        <w:t xml:space="preserve">using globally </w:t>
      </w:r>
      <w:r w:rsidRPr="00D9080E">
        <w:t>recognised</w:t>
      </w:r>
      <w:r w:rsidRPr="00D9080E">
        <w:t xml:space="preserve"> tools and frameworks</w:t>
      </w:r>
      <w:r w:rsidRPr="00D9080E">
        <w:t xml:space="preserve">. </w:t>
      </w:r>
      <w:r w:rsidRPr="00D9080E">
        <w:t>Th</w:t>
      </w:r>
      <w:r w:rsidRPr="00D9080E">
        <w:t>is</w:t>
      </w:r>
      <w:r w:rsidRPr="00D9080E">
        <w:t xml:space="preserve"> brief highlights why integrated surveillance is essential, outlines current challenges in Africa, and proposes immediate actions ministers can take to strengthen national and regional AMR responses.</w:t>
      </w:r>
    </w:p>
    <w:p w14:paraId="63CE0382" w14:textId="77777777" w:rsidR="00D9080E" w:rsidRPr="00D9080E" w:rsidRDefault="00D9080E" w:rsidP="00D9080E">
      <w:pPr>
        <w:rPr>
          <w:b/>
          <w:bCs/>
        </w:rPr>
      </w:pPr>
      <w:r w:rsidRPr="00D9080E">
        <w:rPr>
          <w:b/>
          <w:bCs/>
        </w:rPr>
        <w:t>2. Context of the Challenge</w:t>
      </w:r>
    </w:p>
    <w:p w14:paraId="58BCBB01" w14:textId="525698FD" w:rsidR="00A04337" w:rsidRDefault="00D9080E" w:rsidP="00D9080E">
      <w:r w:rsidRPr="00D9080E">
        <w:t xml:space="preserve">Despite progress through National Action Plans on AMR, many African countries still lack comprehensive surveillance systems </w:t>
      </w:r>
      <w:r w:rsidRPr="00D9080E">
        <w:t>that can inform</w:t>
      </w:r>
      <w:r w:rsidRPr="00D9080E">
        <w:t xml:space="preserve"> policy decisions.</w:t>
      </w:r>
      <w:r w:rsidR="00A04337">
        <w:t xml:space="preserve"> </w:t>
      </w:r>
      <w:r w:rsidRPr="00D9080E">
        <w:t>Programs such</w:t>
      </w:r>
      <w:r>
        <w:t xml:space="preserve"> </w:t>
      </w:r>
      <w:r w:rsidRPr="00D9080E">
        <w:t>as GLASS, ATLASS</w:t>
      </w:r>
      <w:r w:rsidR="00A04337">
        <w:t>, and WOAH surveillance standards provide tools to strengthen</w:t>
      </w:r>
      <w:r w:rsidRPr="00D9080E">
        <w:t xml:space="preserve"> </w:t>
      </w:r>
      <w:r w:rsidR="00A04337" w:rsidRPr="00D9080E">
        <w:t>surveillance,</w:t>
      </w:r>
      <w:r w:rsidRPr="00D9080E">
        <w:t xml:space="preserve"> but they are often implemented independently rather than as a unified system.</w:t>
      </w:r>
    </w:p>
    <w:p w14:paraId="3B08D52D" w14:textId="71FB8225" w:rsidR="00D9080E" w:rsidRPr="00D9080E" w:rsidRDefault="00D9080E" w:rsidP="00D9080E">
      <w:pPr>
        <w:rPr>
          <w:b/>
          <w:bCs/>
        </w:rPr>
      </w:pPr>
      <w:r w:rsidRPr="00D9080E">
        <w:rPr>
          <w:b/>
          <w:bCs/>
        </w:rPr>
        <w:t>3. Key Issues</w:t>
      </w:r>
    </w:p>
    <w:p w14:paraId="5CE6F165" w14:textId="5B9CEAD4" w:rsidR="00D9080E" w:rsidRPr="00D9080E" w:rsidRDefault="00D9080E" w:rsidP="00D9080E">
      <w:pPr>
        <w:rPr>
          <w:b/>
          <w:bCs/>
        </w:rPr>
      </w:pPr>
      <w:r>
        <w:rPr>
          <w:b/>
          <w:bCs/>
        </w:rPr>
        <w:t>A</w:t>
      </w:r>
      <w:r w:rsidRPr="00D9080E">
        <w:rPr>
          <w:b/>
          <w:bCs/>
        </w:rPr>
        <w:t>. Fragmented Surveillance Systems</w:t>
      </w:r>
    </w:p>
    <w:p w14:paraId="4936ECEC" w14:textId="77777777" w:rsidR="00A04337" w:rsidRDefault="00D9080E" w:rsidP="00D9080E">
      <w:pPr>
        <w:jc w:val="both"/>
      </w:pPr>
      <w:r w:rsidRPr="00D9080E">
        <w:t>Human health, animal health, and food sectors often operate separate surveillance systems that do not share data effectively.</w:t>
      </w:r>
    </w:p>
    <w:p w14:paraId="66E70D4C" w14:textId="3665A33F" w:rsidR="00BF1F04" w:rsidRDefault="00BF1F04" w:rsidP="00D9080E">
      <w:pPr>
        <w:jc w:val="both"/>
        <w:rPr>
          <w:b/>
          <w:bCs/>
        </w:rPr>
      </w:pPr>
      <w:r>
        <w:rPr>
          <w:b/>
          <w:bCs/>
        </w:rPr>
        <w:t>Impact</w:t>
      </w:r>
    </w:p>
    <w:p w14:paraId="1DD1A933" w14:textId="75097D7A" w:rsidR="00BF1F04" w:rsidRPr="00BF1F04" w:rsidRDefault="00BF1F04" w:rsidP="00D9080E">
      <w:pPr>
        <w:jc w:val="both"/>
      </w:pPr>
      <w:r w:rsidRPr="00BF1F04">
        <w:t>This limits early detection of resistance threats and weakens coordinated responses across sectors.</w:t>
      </w:r>
    </w:p>
    <w:p w14:paraId="73D09082" w14:textId="6A312E97" w:rsidR="00D9080E" w:rsidRPr="00D9080E" w:rsidRDefault="00A04337" w:rsidP="00D9080E">
      <w:pPr>
        <w:rPr>
          <w:b/>
          <w:bCs/>
        </w:rPr>
      </w:pPr>
      <w:r>
        <w:rPr>
          <w:b/>
          <w:bCs/>
        </w:rPr>
        <w:t>B</w:t>
      </w:r>
      <w:r w:rsidR="00D9080E" w:rsidRPr="00D9080E">
        <w:rPr>
          <w:b/>
          <w:bCs/>
        </w:rPr>
        <w:t>. Limited Laboratory Capacity</w:t>
      </w:r>
    </w:p>
    <w:p w14:paraId="2344B82D" w14:textId="77777777" w:rsidR="00D9080E" w:rsidRPr="00D9080E" w:rsidRDefault="00D9080E" w:rsidP="00D9080E">
      <w:r w:rsidRPr="00D9080E">
        <w:t>Many countries have:</w:t>
      </w:r>
    </w:p>
    <w:p w14:paraId="1E5A4E06" w14:textId="77777777" w:rsidR="00D9080E" w:rsidRPr="00D9080E" w:rsidRDefault="00D9080E" w:rsidP="00BF1F04">
      <w:pPr>
        <w:pStyle w:val="ListParagraph"/>
        <w:numPr>
          <w:ilvl w:val="0"/>
          <w:numId w:val="18"/>
        </w:numPr>
      </w:pPr>
      <w:r w:rsidRPr="00D9080E">
        <w:t>Few functional microbiology laboratories</w:t>
      </w:r>
    </w:p>
    <w:p w14:paraId="096FEE16" w14:textId="77777777" w:rsidR="00D9080E" w:rsidRPr="00D9080E" w:rsidRDefault="00D9080E" w:rsidP="00BF1F04">
      <w:pPr>
        <w:pStyle w:val="ListParagraph"/>
        <w:numPr>
          <w:ilvl w:val="0"/>
          <w:numId w:val="18"/>
        </w:numPr>
      </w:pPr>
      <w:r w:rsidRPr="00D9080E">
        <w:t>Limited antimicrobial susceptibility testing capacity</w:t>
      </w:r>
    </w:p>
    <w:p w14:paraId="260D746C" w14:textId="77777777" w:rsidR="00D9080E" w:rsidRPr="00D9080E" w:rsidRDefault="00D9080E" w:rsidP="00BF1F04">
      <w:pPr>
        <w:pStyle w:val="ListParagraph"/>
        <w:numPr>
          <w:ilvl w:val="0"/>
          <w:numId w:val="18"/>
        </w:numPr>
      </w:pPr>
      <w:r w:rsidRPr="00D9080E">
        <w:t>Weak quality assurance systems</w:t>
      </w:r>
    </w:p>
    <w:p w14:paraId="6C6635A9" w14:textId="77777777" w:rsidR="00BF1F04" w:rsidRDefault="00BF1F04" w:rsidP="00D9080E">
      <w:pPr>
        <w:rPr>
          <w:b/>
          <w:bCs/>
        </w:rPr>
      </w:pPr>
      <w:r>
        <w:rPr>
          <w:b/>
          <w:bCs/>
        </w:rPr>
        <w:t>Impact</w:t>
      </w:r>
    </w:p>
    <w:p w14:paraId="6D381013" w14:textId="6F500895" w:rsidR="00D9080E" w:rsidRPr="00D9080E" w:rsidRDefault="00D9080E" w:rsidP="00D9080E">
      <w:r w:rsidRPr="00D9080E">
        <w:t>This restricts participation in global surveillance platforms such as GLASS.</w:t>
      </w:r>
    </w:p>
    <w:p w14:paraId="5BF1E42E" w14:textId="5D3341B0" w:rsidR="00D9080E" w:rsidRPr="00D9080E" w:rsidRDefault="00BF1F04" w:rsidP="00D9080E">
      <w:pPr>
        <w:rPr>
          <w:b/>
          <w:bCs/>
        </w:rPr>
      </w:pPr>
      <w:r>
        <w:rPr>
          <w:b/>
          <w:bCs/>
        </w:rPr>
        <w:t>C</w:t>
      </w:r>
      <w:r w:rsidR="00D9080E" w:rsidRPr="00D9080E">
        <w:rPr>
          <w:b/>
          <w:bCs/>
        </w:rPr>
        <w:t>. Insufficient Data on Antimicrobial Use</w:t>
      </w:r>
    </w:p>
    <w:p w14:paraId="69CB965E" w14:textId="77777777" w:rsidR="00D9080E" w:rsidRPr="00D9080E" w:rsidRDefault="00D9080E" w:rsidP="00D9080E">
      <w:r w:rsidRPr="00D9080E">
        <w:t>Reliable data on antibiotic consumption in humans and animals remains scarce across much of Africa.</w:t>
      </w:r>
    </w:p>
    <w:p w14:paraId="73C45822" w14:textId="77777777" w:rsidR="00BF1F04" w:rsidRDefault="00BF1F04" w:rsidP="00BF1F04">
      <w:pPr>
        <w:rPr>
          <w:b/>
          <w:bCs/>
        </w:rPr>
      </w:pPr>
      <w:r>
        <w:rPr>
          <w:b/>
          <w:bCs/>
        </w:rPr>
        <w:lastRenderedPageBreak/>
        <w:t>Impact</w:t>
      </w:r>
    </w:p>
    <w:p w14:paraId="4254964D" w14:textId="77777777" w:rsidR="00D9080E" w:rsidRPr="00D9080E" w:rsidRDefault="00D9080E" w:rsidP="00D9080E">
      <w:r w:rsidRPr="00D9080E">
        <w:t>Without AMU data, governments cannot design targeted interventions to reduce misuse.</w:t>
      </w:r>
    </w:p>
    <w:p w14:paraId="00103AB3" w14:textId="6485C70C" w:rsidR="00D9080E" w:rsidRPr="00D9080E" w:rsidRDefault="005A35EA" w:rsidP="00D9080E">
      <w:pPr>
        <w:rPr>
          <w:b/>
          <w:bCs/>
        </w:rPr>
      </w:pPr>
      <w:r>
        <w:rPr>
          <w:b/>
          <w:bCs/>
        </w:rPr>
        <w:t>D</w:t>
      </w:r>
      <w:r w:rsidR="00D9080E" w:rsidRPr="00D9080E">
        <w:rPr>
          <w:b/>
          <w:bCs/>
        </w:rPr>
        <w:t>. Weak Data Integration and Reporting</w:t>
      </w:r>
    </w:p>
    <w:p w14:paraId="09A896A2" w14:textId="77777777" w:rsidR="00D9080E" w:rsidRPr="00D9080E" w:rsidRDefault="00D9080E" w:rsidP="00BF1F04">
      <w:pPr>
        <w:spacing w:after="0"/>
      </w:pPr>
      <w:r w:rsidRPr="00D9080E">
        <w:t>Even when surveillance data exists, it is often:</w:t>
      </w:r>
    </w:p>
    <w:p w14:paraId="23A781C6" w14:textId="77777777" w:rsidR="00D9080E" w:rsidRPr="00D9080E" w:rsidRDefault="00D9080E" w:rsidP="00BF1F04">
      <w:pPr>
        <w:numPr>
          <w:ilvl w:val="0"/>
          <w:numId w:val="4"/>
        </w:numPr>
        <w:spacing w:after="0"/>
      </w:pPr>
      <w:r w:rsidRPr="00D9080E">
        <w:t>Stored in different databases</w:t>
      </w:r>
    </w:p>
    <w:p w14:paraId="6C2A3D8C" w14:textId="6DB37ADB" w:rsidR="00D9080E" w:rsidRPr="00D9080E" w:rsidRDefault="00D9080E" w:rsidP="00BF1F04">
      <w:pPr>
        <w:numPr>
          <w:ilvl w:val="0"/>
          <w:numId w:val="4"/>
        </w:numPr>
        <w:spacing w:after="0"/>
      </w:pPr>
      <w:r w:rsidRPr="00D9080E">
        <w:t xml:space="preserve">Not </w:t>
      </w:r>
      <w:r w:rsidR="00BF1F04">
        <w:t>standardised</w:t>
      </w:r>
    </w:p>
    <w:p w14:paraId="2B880977" w14:textId="77777777" w:rsidR="00D9080E" w:rsidRDefault="00D9080E" w:rsidP="00BF1F04">
      <w:pPr>
        <w:numPr>
          <w:ilvl w:val="0"/>
          <w:numId w:val="4"/>
        </w:numPr>
        <w:spacing w:after="0"/>
      </w:pPr>
      <w:r w:rsidRPr="00D9080E">
        <w:t>Not shared across ministries</w:t>
      </w:r>
    </w:p>
    <w:p w14:paraId="6E2FA6AD" w14:textId="77777777" w:rsidR="00BF1F04" w:rsidRDefault="00BF1F04" w:rsidP="00BF1F04">
      <w:pPr>
        <w:spacing w:after="0"/>
      </w:pPr>
    </w:p>
    <w:p w14:paraId="400F1262" w14:textId="5E8C19EA" w:rsidR="00BF1F04" w:rsidRPr="00D9080E" w:rsidRDefault="00BF1F04" w:rsidP="00BF1F04">
      <w:pPr>
        <w:spacing w:after="0"/>
        <w:rPr>
          <w:b/>
          <w:bCs/>
        </w:rPr>
      </w:pPr>
      <w:r>
        <w:rPr>
          <w:b/>
          <w:bCs/>
        </w:rPr>
        <w:t>Impact</w:t>
      </w:r>
    </w:p>
    <w:p w14:paraId="1CDFD966" w14:textId="77777777" w:rsidR="00D9080E" w:rsidRPr="00D9080E" w:rsidRDefault="00D9080E" w:rsidP="00D9080E">
      <w:r w:rsidRPr="00D9080E">
        <w:t>This prevents comprehensive national AMR risk assessments.</w:t>
      </w:r>
    </w:p>
    <w:p w14:paraId="725F37EE" w14:textId="47665309" w:rsidR="00D9080E" w:rsidRPr="00D9080E" w:rsidRDefault="005A35EA" w:rsidP="00D9080E">
      <w:pPr>
        <w:rPr>
          <w:b/>
          <w:bCs/>
        </w:rPr>
      </w:pPr>
      <w:r>
        <w:rPr>
          <w:b/>
          <w:bCs/>
        </w:rPr>
        <w:t>E</w:t>
      </w:r>
      <w:r w:rsidR="00D9080E" w:rsidRPr="00D9080E">
        <w:rPr>
          <w:b/>
          <w:bCs/>
        </w:rPr>
        <w:t>. Resource Constraints</w:t>
      </w:r>
    </w:p>
    <w:p w14:paraId="49F187C4" w14:textId="77777777" w:rsidR="00D9080E" w:rsidRPr="00D9080E" w:rsidRDefault="00D9080E" w:rsidP="003A0483">
      <w:pPr>
        <w:spacing w:after="0"/>
      </w:pPr>
      <w:r w:rsidRPr="00D9080E">
        <w:t>Sustained surveillance requires investments in:</w:t>
      </w:r>
    </w:p>
    <w:p w14:paraId="51F25008" w14:textId="77777777" w:rsidR="00D9080E" w:rsidRPr="00D9080E" w:rsidRDefault="00D9080E" w:rsidP="003A0483">
      <w:pPr>
        <w:numPr>
          <w:ilvl w:val="0"/>
          <w:numId w:val="5"/>
        </w:numPr>
        <w:spacing w:after="0"/>
      </w:pPr>
      <w:r w:rsidRPr="00D9080E">
        <w:t>laboratory infrastructure</w:t>
      </w:r>
    </w:p>
    <w:p w14:paraId="57F516FA" w14:textId="77777777" w:rsidR="00D9080E" w:rsidRPr="00D9080E" w:rsidRDefault="00D9080E" w:rsidP="003A0483">
      <w:pPr>
        <w:numPr>
          <w:ilvl w:val="0"/>
          <w:numId w:val="5"/>
        </w:numPr>
        <w:spacing w:after="0"/>
      </w:pPr>
      <w:r w:rsidRPr="00D9080E">
        <w:t>workforce development</w:t>
      </w:r>
    </w:p>
    <w:p w14:paraId="707F4704" w14:textId="77777777" w:rsidR="00D9080E" w:rsidRPr="00D9080E" w:rsidRDefault="00D9080E" w:rsidP="003A0483">
      <w:pPr>
        <w:numPr>
          <w:ilvl w:val="0"/>
          <w:numId w:val="5"/>
        </w:numPr>
        <w:spacing w:after="0"/>
      </w:pPr>
      <w:r w:rsidRPr="00D9080E">
        <w:t>digital health systems</w:t>
      </w:r>
    </w:p>
    <w:p w14:paraId="5DD44842" w14:textId="77777777" w:rsidR="00D9080E" w:rsidRPr="00D9080E" w:rsidRDefault="00D9080E" w:rsidP="003A0483">
      <w:pPr>
        <w:numPr>
          <w:ilvl w:val="0"/>
          <w:numId w:val="5"/>
        </w:numPr>
        <w:spacing w:after="0"/>
      </w:pPr>
      <w:r w:rsidRPr="00D9080E">
        <w:t>regulatory enforcement</w:t>
      </w:r>
    </w:p>
    <w:p w14:paraId="33E4E3B8" w14:textId="77777777" w:rsidR="00D9080E" w:rsidRPr="00D9080E" w:rsidRDefault="00D9080E" w:rsidP="00D9080E">
      <w:r w:rsidRPr="00D9080E">
        <w:t>Many surveillance programs depend heavily on external donor funding.</w:t>
      </w:r>
    </w:p>
    <w:p w14:paraId="0E73B609" w14:textId="77777777" w:rsidR="00D9080E" w:rsidRPr="00D9080E" w:rsidRDefault="00D9080E" w:rsidP="00D9080E">
      <w:pPr>
        <w:rPr>
          <w:b/>
          <w:bCs/>
        </w:rPr>
      </w:pPr>
      <w:r w:rsidRPr="00D9080E">
        <w:rPr>
          <w:b/>
          <w:bCs/>
        </w:rPr>
        <w:t>4. Why Integrated Surveillance Matters for African Ministers of Health</w:t>
      </w:r>
    </w:p>
    <w:p w14:paraId="17B656DE" w14:textId="0C8EFABF" w:rsidR="00D9080E" w:rsidRPr="00D9080E" w:rsidRDefault="003A0483" w:rsidP="00D9080E">
      <w:pPr>
        <w:rPr>
          <w:b/>
          <w:bCs/>
        </w:rPr>
      </w:pPr>
      <w:r>
        <w:rPr>
          <w:b/>
          <w:bCs/>
        </w:rPr>
        <w:t>A</w:t>
      </w:r>
      <w:r w:rsidR="00D9080E" w:rsidRPr="00D9080E">
        <w:rPr>
          <w:b/>
          <w:bCs/>
        </w:rPr>
        <w:t>. Evidence-Based Policy Making</w:t>
      </w:r>
    </w:p>
    <w:p w14:paraId="199F5244" w14:textId="3710BD37" w:rsidR="003A0483" w:rsidRPr="00D9080E" w:rsidRDefault="00D9080E" w:rsidP="003A0483">
      <w:r w:rsidRPr="00D9080E">
        <w:t>Reliable surveillance data enables governments to</w:t>
      </w:r>
      <w:r w:rsidR="003A0483">
        <w:t xml:space="preserve"> i</w:t>
      </w:r>
      <w:r w:rsidRPr="00D9080E">
        <w:t xml:space="preserve">dentify </w:t>
      </w:r>
      <w:r w:rsidR="003A0483">
        <w:t xml:space="preserve">priority-resistant pathogens, regulate antimicrobial use, and </w:t>
      </w:r>
      <w:r w:rsidRPr="00D9080E">
        <w:t xml:space="preserve">monitor </w:t>
      </w:r>
      <w:r w:rsidR="003A0483">
        <w:t>the effectiveness of policies.</w:t>
      </w:r>
    </w:p>
    <w:p w14:paraId="4834E14F" w14:textId="3545E1BB" w:rsidR="00D9080E" w:rsidRPr="00D9080E" w:rsidRDefault="003A0483" w:rsidP="00D9080E">
      <w:pPr>
        <w:rPr>
          <w:b/>
          <w:bCs/>
        </w:rPr>
      </w:pPr>
      <w:r>
        <w:rPr>
          <w:b/>
          <w:bCs/>
        </w:rPr>
        <w:t>B</w:t>
      </w:r>
      <w:r w:rsidR="00D9080E" w:rsidRPr="00D9080E">
        <w:rPr>
          <w:b/>
          <w:bCs/>
        </w:rPr>
        <w:t>. Protection of Public Health</w:t>
      </w:r>
    </w:p>
    <w:p w14:paraId="54CCA79A" w14:textId="27453929" w:rsidR="003A0483" w:rsidRDefault="00D9080E" w:rsidP="003A0483">
      <w:pPr>
        <w:spacing w:after="0"/>
      </w:pPr>
      <w:r w:rsidRPr="00D9080E">
        <w:t xml:space="preserve">Surveillance systems </w:t>
      </w:r>
      <w:r w:rsidR="003A0483">
        <w:t xml:space="preserve">enable rapid response and help detect emerging threats such as multidrug-resistant infections, treatment failures, and </w:t>
      </w:r>
      <w:r w:rsidRPr="00D9080E">
        <w:t>hospital outbreaks.</w:t>
      </w:r>
    </w:p>
    <w:p w14:paraId="35A5D959" w14:textId="77777777" w:rsidR="003A0483" w:rsidRDefault="003A0483" w:rsidP="003A0483">
      <w:pPr>
        <w:spacing w:after="0"/>
      </w:pPr>
    </w:p>
    <w:p w14:paraId="76757DA0" w14:textId="65E26A75" w:rsidR="00D9080E" w:rsidRPr="00D9080E" w:rsidRDefault="003A0483" w:rsidP="003A0483">
      <w:pPr>
        <w:spacing w:after="0"/>
        <w:rPr>
          <w:b/>
          <w:bCs/>
        </w:rPr>
      </w:pPr>
      <w:r>
        <w:rPr>
          <w:b/>
          <w:bCs/>
        </w:rPr>
        <w:t>C</w:t>
      </w:r>
      <w:r w:rsidR="00D9080E" w:rsidRPr="00D9080E">
        <w:rPr>
          <w:b/>
          <w:bCs/>
        </w:rPr>
        <w:t>. Economic Protection</w:t>
      </w:r>
    </w:p>
    <w:p w14:paraId="35E60AB6" w14:textId="11E3BD8B" w:rsidR="00D9080E" w:rsidRDefault="00D9080E" w:rsidP="005A35EA">
      <w:pPr>
        <w:spacing w:after="0"/>
      </w:pPr>
      <w:r w:rsidRPr="00D9080E">
        <w:t>AMR threatens economic stability by</w:t>
      </w:r>
      <w:r w:rsidR="003A0483">
        <w:t xml:space="preserve"> </w:t>
      </w:r>
      <w:r w:rsidRPr="00D9080E">
        <w:t>increasing healthcare costs</w:t>
      </w:r>
      <w:r w:rsidR="003A0483">
        <w:t xml:space="preserve">, </w:t>
      </w:r>
      <w:r w:rsidRPr="00D9080E">
        <w:t>reducing productivity</w:t>
      </w:r>
      <w:r w:rsidR="003A0483">
        <w:t xml:space="preserve"> and </w:t>
      </w:r>
      <w:r w:rsidRPr="00D9080E">
        <w:t>affecting livestock production and food security.</w:t>
      </w:r>
    </w:p>
    <w:p w14:paraId="25042CA0" w14:textId="77777777" w:rsidR="005A35EA" w:rsidRPr="00D9080E" w:rsidRDefault="005A35EA" w:rsidP="005A35EA">
      <w:pPr>
        <w:spacing w:after="0"/>
      </w:pPr>
    </w:p>
    <w:p w14:paraId="5535A901" w14:textId="6E99EC87" w:rsidR="00D9080E" w:rsidRPr="00D9080E" w:rsidRDefault="005A35EA" w:rsidP="00D9080E">
      <w:pPr>
        <w:rPr>
          <w:b/>
          <w:bCs/>
        </w:rPr>
      </w:pPr>
      <w:r>
        <w:rPr>
          <w:b/>
          <w:bCs/>
        </w:rPr>
        <w:t xml:space="preserve">D. </w:t>
      </w:r>
      <w:r w:rsidR="00D9080E" w:rsidRPr="00D9080E">
        <w:rPr>
          <w:b/>
          <w:bCs/>
        </w:rPr>
        <w:t>Global Health Security</w:t>
      </w:r>
    </w:p>
    <w:p w14:paraId="06A170BF" w14:textId="77777777" w:rsidR="00D9080E" w:rsidRPr="00D9080E" w:rsidRDefault="00D9080E" w:rsidP="00D9080E">
      <w:r w:rsidRPr="00D9080E">
        <w:t>Robust surveillance allows African countries to contribute to global monitoring initiatives such as GLASS, strengthening international collaboration and preparedness for emerging threats.</w:t>
      </w:r>
    </w:p>
    <w:p w14:paraId="0E6C19DE" w14:textId="68EB02C3" w:rsidR="00D9080E" w:rsidRPr="00D9080E" w:rsidRDefault="005A35EA" w:rsidP="00D9080E">
      <w:pPr>
        <w:rPr>
          <w:b/>
          <w:bCs/>
        </w:rPr>
      </w:pPr>
      <w:r>
        <w:rPr>
          <w:b/>
          <w:bCs/>
        </w:rPr>
        <w:t>E</w:t>
      </w:r>
      <w:r w:rsidR="00D9080E" w:rsidRPr="00D9080E">
        <w:rPr>
          <w:b/>
          <w:bCs/>
        </w:rPr>
        <w:t>. Strengthening the One Health Approach</w:t>
      </w:r>
    </w:p>
    <w:p w14:paraId="324BD846" w14:textId="2C3177B1" w:rsidR="00D9080E" w:rsidRPr="00D9080E" w:rsidRDefault="00D9080E" w:rsidP="005A35EA">
      <w:r w:rsidRPr="00D9080E">
        <w:lastRenderedPageBreak/>
        <w:t>Integrated surveillance supports</w:t>
      </w:r>
      <w:r w:rsidR="005A35EA" w:rsidRPr="005A35EA">
        <w:t xml:space="preserve"> </w:t>
      </w:r>
      <w:r w:rsidRPr="00D9080E">
        <w:t>coordinated response across sectors.</w:t>
      </w:r>
    </w:p>
    <w:p w14:paraId="0ADCDA22" w14:textId="77777777" w:rsidR="00D9080E" w:rsidRPr="00D9080E" w:rsidRDefault="00D9080E" w:rsidP="00D9080E">
      <w:pPr>
        <w:rPr>
          <w:b/>
          <w:bCs/>
        </w:rPr>
      </w:pPr>
      <w:r w:rsidRPr="00D9080E">
        <w:rPr>
          <w:b/>
          <w:bCs/>
        </w:rPr>
        <w:t>5. Minister-Friendly Roadmap for Integrated AMR/AMU Surveillance</w:t>
      </w:r>
    </w:p>
    <w:p w14:paraId="5074904C" w14:textId="77777777" w:rsidR="00D9080E" w:rsidRPr="00D9080E" w:rsidRDefault="00D9080E" w:rsidP="00D9080E">
      <w:pPr>
        <w:rPr>
          <w:b/>
          <w:bCs/>
        </w:rPr>
      </w:pPr>
      <w:r w:rsidRPr="00D9080E">
        <w:rPr>
          <w:b/>
          <w:bCs/>
        </w:rPr>
        <w:t>Step 1: Conduct National Surveillance Assessments</w:t>
      </w:r>
    </w:p>
    <w:p w14:paraId="22D09551" w14:textId="77777777" w:rsidR="00D9080E" w:rsidRPr="00D9080E" w:rsidRDefault="00D9080E" w:rsidP="005A35EA">
      <w:pPr>
        <w:spacing w:after="0"/>
      </w:pPr>
      <w:r w:rsidRPr="00D9080E">
        <w:t>Use ATLASS and WOAH assessment tools to evaluate:</w:t>
      </w:r>
    </w:p>
    <w:p w14:paraId="36FD18DF" w14:textId="77777777" w:rsidR="00D9080E" w:rsidRPr="00D9080E" w:rsidRDefault="00D9080E" w:rsidP="005A35EA">
      <w:pPr>
        <w:numPr>
          <w:ilvl w:val="0"/>
          <w:numId w:val="10"/>
        </w:numPr>
        <w:spacing w:after="0"/>
      </w:pPr>
      <w:r w:rsidRPr="00D9080E">
        <w:t>laboratory capacity</w:t>
      </w:r>
    </w:p>
    <w:p w14:paraId="26AFF1B0" w14:textId="77777777" w:rsidR="00D9080E" w:rsidRPr="00D9080E" w:rsidRDefault="00D9080E" w:rsidP="005A35EA">
      <w:pPr>
        <w:numPr>
          <w:ilvl w:val="0"/>
          <w:numId w:val="10"/>
        </w:numPr>
        <w:spacing w:after="0"/>
      </w:pPr>
      <w:r w:rsidRPr="00D9080E">
        <w:t>surveillance infrastructure</w:t>
      </w:r>
    </w:p>
    <w:p w14:paraId="46D7BC23" w14:textId="77777777" w:rsidR="00D9080E" w:rsidRPr="00D9080E" w:rsidRDefault="00D9080E" w:rsidP="005A35EA">
      <w:pPr>
        <w:numPr>
          <w:ilvl w:val="0"/>
          <w:numId w:val="10"/>
        </w:numPr>
        <w:spacing w:after="0"/>
      </w:pPr>
      <w:r w:rsidRPr="00D9080E">
        <w:t>data systems</w:t>
      </w:r>
    </w:p>
    <w:p w14:paraId="7ED55159" w14:textId="1DDEAB3F" w:rsidR="005A35EA" w:rsidRDefault="00D9080E" w:rsidP="005A35EA">
      <w:pPr>
        <w:numPr>
          <w:ilvl w:val="0"/>
          <w:numId w:val="10"/>
        </w:numPr>
        <w:spacing w:after="0"/>
      </w:pPr>
      <w:r w:rsidRPr="00D9080E">
        <w:t>workforce skills.</w:t>
      </w:r>
    </w:p>
    <w:p w14:paraId="28BC3685" w14:textId="77777777" w:rsidR="005A35EA" w:rsidRPr="00D9080E" w:rsidRDefault="005A35EA" w:rsidP="005A35EA">
      <w:pPr>
        <w:spacing w:after="0"/>
        <w:ind w:left="720"/>
      </w:pPr>
    </w:p>
    <w:p w14:paraId="216018B2" w14:textId="77777777" w:rsidR="00D9080E" w:rsidRPr="00D9080E" w:rsidRDefault="00D9080E" w:rsidP="00D9080E">
      <w:pPr>
        <w:rPr>
          <w:b/>
          <w:bCs/>
        </w:rPr>
      </w:pPr>
      <w:r w:rsidRPr="00D9080E">
        <w:rPr>
          <w:b/>
          <w:bCs/>
        </w:rPr>
        <w:t>Step 2: Strengthen Human Health Surveillance</w:t>
      </w:r>
    </w:p>
    <w:p w14:paraId="7EA031C3" w14:textId="77777777" w:rsidR="00D9080E" w:rsidRPr="00D9080E" w:rsidRDefault="00D9080E" w:rsidP="005A35EA">
      <w:pPr>
        <w:spacing w:after="0"/>
      </w:pPr>
      <w:r w:rsidRPr="00D9080E">
        <w:t>Expand participation in GLASS by:</w:t>
      </w:r>
    </w:p>
    <w:p w14:paraId="62A20285" w14:textId="77777777" w:rsidR="00D9080E" w:rsidRPr="00D9080E" w:rsidRDefault="00D9080E" w:rsidP="005A35EA">
      <w:pPr>
        <w:numPr>
          <w:ilvl w:val="0"/>
          <w:numId w:val="11"/>
        </w:numPr>
        <w:spacing w:after="0"/>
      </w:pPr>
      <w:r w:rsidRPr="00D9080E">
        <w:t>establishing sentinel laboratories</w:t>
      </w:r>
    </w:p>
    <w:p w14:paraId="7C478BBE" w14:textId="09BAFE77" w:rsidR="00D9080E" w:rsidRPr="00D9080E" w:rsidRDefault="005A35EA" w:rsidP="005A35EA">
      <w:pPr>
        <w:numPr>
          <w:ilvl w:val="0"/>
          <w:numId w:val="11"/>
        </w:numPr>
        <w:spacing w:after="0"/>
      </w:pPr>
      <w:r>
        <w:t>standardising</w:t>
      </w:r>
      <w:r w:rsidR="00D9080E" w:rsidRPr="00D9080E">
        <w:t xml:space="preserve"> antimicrobial susceptibility testing</w:t>
      </w:r>
    </w:p>
    <w:p w14:paraId="5FC8F9A6" w14:textId="77777777" w:rsidR="00D9080E" w:rsidRDefault="00D9080E" w:rsidP="005A35EA">
      <w:pPr>
        <w:numPr>
          <w:ilvl w:val="0"/>
          <w:numId w:val="11"/>
        </w:numPr>
        <w:spacing w:after="0"/>
      </w:pPr>
      <w:r w:rsidRPr="00D9080E">
        <w:t>strengthening data reporting systems.</w:t>
      </w:r>
    </w:p>
    <w:p w14:paraId="6B94921F" w14:textId="77777777" w:rsidR="005A35EA" w:rsidRPr="00D9080E" w:rsidRDefault="005A35EA" w:rsidP="005A35EA">
      <w:pPr>
        <w:spacing w:after="0"/>
      </w:pPr>
    </w:p>
    <w:p w14:paraId="6E67E013" w14:textId="77777777" w:rsidR="00D9080E" w:rsidRPr="00D9080E" w:rsidRDefault="00D9080E" w:rsidP="00D9080E">
      <w:pPr>
        <w:rPr>
          <w:b/>
          <w:bCs/>
        </w:rPr>
      </w:pPr>
      <w:r w:rsidRPr="00D9080E">
        <w:rPr>
          <w:b/>
          <w:bCs/>
        </w:rPr>
        <w:t>Step 3: Expand Surveillance in Animals and Food Systems</w:t>
      </w:r>
    </w:p>
    <w:p w14:paraId="220C2C5E" w14:textId="77777777" w:rsidR="00D9080E" w:rsidRPr="00D9080E" w:rsidRDefault="00D9080E" w:rsidP="005A35EA">
      <w:pPr>
        <w:spacing w:after="0"/>
      </w:pPr>
      <w:r w:rsidRPr="00D9080E">
        <w:t>Implement WOAH AMR and AMU surveillance standards to monitor antimicrobial use in:</w:t>
      </w:r>
    </w:p>
    <w:p w14:paraId="480EE88A" w14:textId="77777777" w:rsidR="00D9080E" w:rsidRPr="00D9080E" w:rsidRDefault="00D9080E" w:rsidP="005A35EA">
      <w:pPr>
        <w:numPr>
          <w:ilvl w:val="0"/>
          <w:numId w:val="12"/>
        </w:numPr>
        <w:spacing w:after="0"/>
      </w:pPr>
      <w:r w:rsidRPr="00D9080E">
        <w:t>livestock</w:t>
      </w:r>
    </w:p>
    <w:p w14:paraId="7EFBE087" w14:textId="77777777" w:rsidR="00D9080E" w:rsidRPr="00D9080E" w:rsidRDefault="00D9080E" w:rsidP="005A35EA">
      <w:pPr>
        <w:numPr>
          <w:ilvl w:val="0"/>
          <w:numId w:val="12"/>
        </w:numPr>
        <w:spacing w:after="0"/>
      </w:pPr>
      <w:r w:rsidRPr="00D9080E">
        <w:t>aquaculture</w:t>
      </w:r>
    </w:p>
    <w:p w14:paraId="1FE1988D" w14:textId="22905852" w:rsidR="00D9080E" w:rsidRDefault="00D9080E" w:rsidP="005A35EA">
      <w:pPr>
        <w:numPr>
          <w:ilvl w:val="0"/>
          <w:numId w:val="12"/>
        </w:numPr>
        <w:spacing w:after="0"/>
      </w:pPr>
      <w:r w:rsidRPr="00D9080E">
        <w:t>veterinary medicine</w:t>
      </w:r>
    </w:p>
    <w:p w14:paraId="0602F800" w14:textId="77777777" w:rsidR="005A35EA" w:rsidRPr="00D9080E" w:rsidRDefault="005A35EA" w:rsidP="005A35EA">
      <w:pPr>
        <w:spacing w:after="0"/>
        <w:ind w:left="720"/>
      </w:pPr>
    </w:p>
    <w:p w14:paraId="7AB1F024" w14:textId="77777777" w:rsidR="00D9080E" w:rsidRPr="00D9080E" w:rsidRDefault="00D9080E" w:rsidP="00D9080E">
      <w:pPr>
        <w:rPr>
          <w:b/>
          <w:bCs/>
        </w:rPr>
      </w:pPr>
      <w:r w:rsidRPr="00D9080E">
        <w:rPr>
          <w:b/>
          <w:bCs/>
        </w:rPr>
        <w:t>Step 4: Integrate Data Across Sectors</w:t>
      </w:r>
    </w:p>
    <w:p w14:paraId="17569E6D" w14:textId="77777777" w:rsidR="00D9080E" w:rsidRPr="00D9080E" w:rsidRDefault="00D9080E" w:rsidP="005A35EA">
      <w:pPr>
        <w:spacing w:after="0"/>
      </w:pPr>
      <w:r w:rsidRPr="00D9080E">
        <w:t>Adopt TISSA or similar integrated data platforms to combine:</w:t>
      </w:r>
    </w:p>
    <w:p w14:paraId="71086D1F" w14:textId="77777777" w:rsidR="00D9080E" w:rsidRPr="00D9080E" w:rsidRDefault="00D9080E" w:rsidP="005A35EA">
      <w:pPr>
        <w:numPr>
          <w:ilvl w:val="0"/>
          <w:numId w:val="13"/>
        </w:numPr>
        <w:spacing w:after="0"/>
      </w:pPr>
      <w:r w:rsidRPr="00D9080E">
        <w:t>human health data</w:t>
      </w:r>
    </w:p>
    <w:p w14:paraId="6B4F40EF" w14:textId="77777777" w:rsidR="00D9080E" w:rsidRPr="00D9080E" w:rsidRDefault="00D9080E" w:rsidP="005A35EA">
      <w:pPr>
        <w:numPr>
          <w:ilvl w:val="0"/>
          <w:numId w:val="13"/>
        </w:numPr>
        <w:spacing w:after="0"/>
      </w:pPr>
      <w:r w:rsidRPr="00D9080E">
        <w:t>veterinary surveillance</w:t>
      </w:r>
    </w:p>
    <w:p w14:paraId="3D0719C6" w14:textId="5E0A9B5B" w:rsidR="00D9080E" w:rsidRDefault="00D9080E" w:rsidP="005A35EA">
      <w:pPr>
        <w:numPr>
          <w:ilvl w:val="0"/>
          <w:numId w:val="13"/>
        </w:numPr>
        <w:spacing w:after="0"/>
      </w:pPr>
      <w:r w:rsidRPr="00D9080E">
        <w:t>antimicrobial consumption data</w:t>
      </w:r>
    </w:p>
    <w:p w14:paraId="35406277" w14:textId="77777777" w:rsidR="005A35EA" w:rsidRPr="00D9080E" w:rsidRDefault="005A35EA" w:rsidP="005A35EA">
      <w:pPr>
        <w:spacing w:after="0"/>
      </w:pPr>
    </w:p>
    <w:p w14:paraId="5474A27C" w14:textId="77777777" w:rsidR="00D9080E" w:rsidRPr="00D9080E" w:rsidRDefault="00D9080E" w:rsidP="00D9080E">
      <w:pPr>
        <w:rPr>
          <w:b/>
          <w:bCs/>
        </w:rPr>
      </w:pPr>
      <w:r w:rsidRPr="00D9080E">
        <w:rPr>
          <w:b/>
          <w:bCs/>
        </w:rPr>
        <w:t>Step 5: Build Sustainable Laboratory Networks</w:t>
      </w:r>
    </w:p>
    <w:p w14:paraId="198A5BEC" w14:textId="77777777" w:rsidR="00D9080E" w:rsidRPr="00D9080E" w:rsidRDefault="00D9080E" w:rsidP="005A35EA">
      <w:pPr>
        <w:spacing w:after="0"/>
      </w:pPr>
      <w:r w:rsidRPr="00D9080E">
        <w:t>Invest in:</w:t>
      </w:r>
    </w:p>
    <w:p w14:paraId="6BF51D49" w14:textId="77777777" w:rsidR="00D9080E" w:rsidRPr="00D9080E" w:rsidRDefault="00D9080E" w:rsidP="005A35EA">
      <w:pPr>
        <w:numPr>
          <w:ilvl w:val="0"/>
          <w:numId w:val="14"/>
        </w:numPr>
        <w:spacing w:after="0"/>
      </w:pPr>
      <w:r w:rsidRPr="00D9080E">
        <w:t>regional reference laboratories</w:t>
      </w:r>
    </w:p>
    <w:p w14:paraId="35716E55" w14:textId="77777777" w:rsidR="00D9080E" w:rsidRPr="00D9080E" w:rsidRDefault="00D9080E" w:rsidP="005A35EA">
      <w:pPr>
        <w:numPr>
          <w:ilvl w:val="0"/>
          <w:numId w:val="14"/>
        </w:numPr>
        <w:spacing w:after="0"/>
      </w:pPr>
      <w:r w:rsidRPr="00D9080E">
        <w:t>diagnostic capacity</w:t>
      </w:r>
    </w:p>
    <w:p w14:paraId="0705B49F" w14:textId="7732AA8D" w:rsidR="00D9080E" w:rsidRDefault="00D9080E" w:rsidP="00D9080E">
      <w:pPr>
        <w:numPr>
          <w:ilvl w:val="0"/>
          <w:numId w:val="14"/>
        </w:numPr>
        <w:spacing w:after="0"/>
      </w:pPr>
      <w:r w:rsidRPr="00D9080E">
        <w:t>workforce training in microbiology and epidemiology.</w:t>
      </w:r>
    </w:p>
    <w:p w14:paraId="5A794C84" w14:textId="77777777" w:rsidR="005A35EA" w:rsidRPr="00D9080E" w:rsidRDefault="005A35EA" w:rsidP="005A35EA">
      <w:pPr>
        <w:spacing w:after="0"/>
        <w:ind w:left="720"/>
      </w:pPr>
    </w:p>
    <w:p w14:paraId="00EEEF4A" w14:textId="77777777" w:rsidR="00D9080E" w:rsidRPr="00D9080E" w:rsidRDefault="00D9080E" w:rsidP="00D9080E">
      <w:pPr>
        <w:rPr>
          <w:b/>
          <w:bCs/>
        </w:rPr>
      </w:pPr>
      <w:r w:rsidRPr="00D9080E">
        <w:rPr>
          <w:b/>
          <w:bCs/>
        </w:rPr>
        <w:t>Step 6: Institutionalize the One Health Coordination Mechanism</w:t>
      </w:r>
    </w:p>
    <w:p w14:paraId="695E8DD9" w14:textId="77777777" w:rsidR="00D9080E" w:rsidRPr="00D9080E" w:rsidRDefault="00D9080E" w:rsidP="005A35EA">
      <w:pPr>
        <w:spacing w:after="0"/>
      </w:pPr>
      <w:r w:rsidRPr="00D9080E">
        <w:t>Establish national AMR coordinating committees involving:</w:t>
      </w:r>
    </w:p>
    <w:p w14:paraId="6B749EDD" w14:textId="77777777" w:rsidR="00D9080E" w:rsidRPr="00D9080E" w:rsidRDefault="00D9080E" w:rsidP="005A35EA">
      <w:pPr>
        <w:numPr>
          <w:ilvl w:val="0"/>
          <w:numId w:val="15"/>
        </w:numPr>
        <w:spacing w:after="0"/>
      </w:pPr>
      <w:r w:rsidRPr="00D9080E">
        <w:t>Health</w:t>
      </w:r>
    </w:p>
    <w:p w14:paraId="73FF7234" w14:textId="77777777" w:rsidR="00D9080E" w:rsidRPr="00D9080E" w:rsidRDefault="00D9080E" w:rsidP="005A35EA">
      <w:pPr>
        <w:numPr>
          <w:ilvl w:val="0"/>
          <w:numId w:val="15"/>
        </w:numPr>
        <w:spacing w:after="0"/>
      </w:pPr>
      <w:r w:rsidRPr="00D9080E">
        <w:lastRenderedPageBreak/>
        <w:t>Agriculture</w:t>
      </w:r>
    </w:p>
    <w:p w14:paraId="29CD20B7" w14:textId="77777777" w:rsidR="00D9080E" w:rsidRPr="00D9080E" w:rsidRDefault="00D9080E" w:rsidP="005A35EA">
      <w:pPr>
        <w:numPr>
          <w:ilvl w:val="0"/>
          <w:numId w:val="15"/>
        </w:numPr>
        <w:spacing w:after="0"/>
      </w:pPr>
      <w:r w:rsidRPr="00D9080E">
        <w:t>Environment</w:t>
      </w:r>
    </w:p>
    <w:p w14:paraId="12405255" w14:textId="5D9E0E31" w:rsidR="00D9080E" w:rsidRDefault="00D9080E" w:rsidP="00D9080E">
      <w:pPr>
        <w:numPr>
          <w:ilvl w:val="0"/>
          <w:numId w:val="15"/>
        </w:numPr>
        <w:spacing w:after="0"/>
      </w:pPr>
      <w:r w:rsidRPr="00D9080E">
        <w:t>Research institutions.</w:t>
      </w:r>
    </w:p>
    <w:p w14:paraId="14DF885D" w14:textId="77777777" w:rsidR="005A35EA" w:rsidRPr="00D9080E" w:rsidRDefault="005A35EA" w:rsidP="005A35EA">
      <w:pPr>
        <w:spacing w:after="0"/>
        <w:ind w:left="720"/>
      </w:pPr>
    </w:p>
    <w:p w14:paraId="48A337CF" w14:textId="77777777" w:rsidR="00D9080E" w:rsidRPr="00D9080E" w:rsidRDefault="00D9080E" w:rsidP="00D9080E">
      <w:pPr>
        <w:rPr>
          <w:b/>
          <w:bCs/>
        </w:rPr>
      </w:pPr>
      <w:r w:rsidRPr="00D9080E">
        <w:rPr>
          <w:b/>
          <w:bCs/>
        </w:rPr>
        <w:t>6. Immediate Actions for African Ministers of Health</w:t>
      </w:r>
    </w:p>
    <w:p w14:paraId="0B9D7D0B" w14:textId="47B38BD3" w:rsidR="00D9080E" w:rsidRPr="00D9080E" w:rsidRDefault="00472FC6" w:rsidP="00D9080E">
      <w:pPr>
        <w:rPr>
          <w:b/>
          <w:bCs/>
        </w:rPr>
      </w:pPr>
      <w:r>
        <w:rPr>
          <w:b/>
          <w:bCs/>
        </w:rPr>
        <w:t>A</w:t>
      </w:r>
      <w:r w:rsidR="00D9080E" w:rsidRPr="00D9080E">
        <w:rPr>
          <w:b/>
          <w:bCs/>
        </w:rPr>
        <w:t>. Mandate Integrated National AMR Surveillance</w:t>
      </w:r>
    </w:p>
    <w:p w14:paraId="33D2D07C" w14:textId="77777777" w:rsidR="00D9080E" w:rsidRPr="00D9080E" w:rsidRDefault="00D9080E" w:rsidP="00D9080E">
      <w:r w:rsidRPr="00D9080E">
        <w:t>Issue policy directives requiring data sharing across human and animal health sectors.</w:t>
      </w:r>
    </w:p>
    <w:p w14:paraId="2298EC6F" w14:textId="718EF074" w:rsidR="00D9080E" w:rsidRPr="00D9080E" w:rsidRDefault="00472FC6" w:rsidP="00D9080E">
      <w:pPr>
        <w:rPr>
          <w:b/>
          <w:bCs/>
        </w:rPr>
      </w:pPr>
      <w:r>
        <w:rPr>
          <w:b/>
          <w:bCs/>
        </w:rPr>
        <w:t>B</w:t>
      </w:r>
      <w:r w:rsidR="00D9080E" w:rsidRPr="00D9080E">
        <w:rPr>
          <w:b/>
          <w:bCs/>
        </w:rPr>
        <w:t>. Expand Participation in GLASS</w:t>
      </w:r>
    </w:p>
    <w:p w14:paraId="5FB325E1" w14:textId="2346B488" w:rsidR="00D9080E" w:rsidRPr="00D9080E" w:rsidRDefault="00D9080E" w:rsidP="00D9080E">
      <w:r w:rsidRPr="00D9080E">
        <w:t xml:space="preserve">Ensure national laboratories report </w:t>
      </w:r>
      <w:r w:rsidR="00472FC6">
        <w:t>standardised</w:t>
      </w:r>
      <w:r w:rsidRPr="00D9080E">
        <w:t xml:space="preserve"> AMR data to GLASS annually.</w:t>
      </w:r>
    </w:p>
    <w:p w14:paraId="683BBA87" w14:textId="5E3010F1" w:rsidR="00D9080E" w:rsidRPr="00D9080E" w:rsidRDefault="00472FC6" w:rsidP="00D9080E">
      <w:pPr>
        <w:rPr>
          <w:b/>
          <w:bCs/>
        </w:rPr>
      </w:pPr>
      <w:r>
        <w:rPr>
          <w:b/>
          <w:bCs/>
        </w:rPr>
        <w:t>C</w:t>
      </w:r>
      <w:r w:rsidR="00D9080E" w:rsidRPr="00D9080E">
        <w:rPr>
          <w:b/>
          <w:bCs/>
        </w:rPr>
        <w:t>. Conduct National ATLASS Assessments</w:t>
      </w:r>
    </w:p>
    <w:p w14:paraId="1633A8D3" w14:textId="149199BD" w:rsidR="00D9080E" w:rsidRPr="00D9080E" w:rsidRDefault="00D9080E" w:rsidP="00D9080E">
      <w:r w:rsidRPr="00D9080E">
        <w:t>Commission national ATLASS evaluations to identify gaps in laboratory and surveillance systems.</w:t>
      </w:r>
    </w:p>
    <w:p w14:paraId="56E0709B" w14:textId="59ADB033" w:rsidR="00D9080E" w:rsidRPr="00D9080E" w:rsidRDefault="00472FC6" w:rsidP="00D9080E">
      <w:pPr>
        <w:rPr>
          <w:b/>
          <w:bCs/>
        </w:rPr>
      </w:pPr>
      <w:r>
        <w:rPr>
          <w:b/>
          <w:bCs/>
        </w:rPr>
        <w:t>D</w:t>
      </w:r>
      <w:r w:rsidR="00D9080E" w:rsidRPr="00D9080E">
        <w:rPr>
          <w:b/>
          <w:bCs/>
        </w:rPr>
        <w:t>. Establish One Health Surveillance Task Forces</w:t>
      </w:r>
    </w:p>
    <w:p w14:paraId="4CA8C4FC" w14:textId="704AE0EC" w:rsidR="00D9080E" w:rsidRPr="00D9080E" w:rsidRDefault="00D9080E" w:rsidP="00D9080E">
      <w:r w:rsidRPr="00D9080E">
        <w:t>Create inter-ministerial technical teams responsible for integrating AMR and AMU data.</w:t>
      </w:r>
    </w:p>
    <w:p w14:paraId="0199C327" w14:textId="39420E63" w:rsidR="00D9080E" w:rsidRPr="00D9080E" w:rsidRDefault="00472FC6" w:rsidP="00D9080E">
      <w:pPr>
        <w:rPr>
          <w:b/>
          <w:bCs/>
        </w:rPr>
      </w:pPr>
      <w:r>
        <w:rPr>
          <w:b/>
          <w:bCs/>
        </w:rPr>
        <w:t>E</w:t>
      </w:r>
      <w:r w:rsidR="00D9080E" w:rsidRPr="00D9080E">
        <w:rPr>
          <w:b/>
          <w:bCs/>
        </w:rPr>
        <w:t>. Invest in Laboratory Strengthening</w:t>
      </w:r>
    </w:p>
    <w:p w14:paraId="02E06D36" w14:textId="77777777" w:rsidR="00D9080E" w:rsidRPr="00D9080E" w:rsidRDefault="00D9080E" w:rsidP="00472FC6">
      <w:pPr>
        <w:spacing w:after="0"/>
      </w:pPr>
      <w:r w:rsidRPr="00D9080E">
        <w:t>Allocate national funding for:</w:t>
      </w:r>
    </w:p>
    <w:p w14:paraId="76CA7360" w14:textId="77777777" w:rsidR="00D9080E" w:rsidRPr="00D9080E" w:rsidRDefault="00D9080E" w:rsidP="00472FC6">
      <w:pPr>
        <w:numPr>
          <w:ilvl w:val="0"/>
          <w:numId w:val="16"/>
        </w:numPr>
        <w:spacing w:after="0"/>
      </w:pPr>
      <w:r w:rsidRPr="00D9080E">
        <w:t>microbiology laboratories</w:t>
      </w:r>
    </w:p>
    <w:p w14:paraId="4FB92F82" w14:textId="77777777" w:rsidR="00D9080E" w:rsidRPr="00D9080E" w:rsidRDefault="00D9080E" w:rsidP="00472FC6">
      <w:pPr>
        <w:numPr>
          <w:ilvl w:val="0"/>
          <w:numId w:val="16"/>
        </w:numPr>
        <w:spacing w:after="0"/>
      </w:pPr>
      <w:r w:rsidRPr="00D9080E">
        <w:t>antimicrobial susceptibility testing</w:t>
      </w:r>
    </w:p>
    <w:p w14:paraId="0E6062AD" w14:textId="77777777" w:rsidR="00D9080E" w:rsidRDefault="00D9080E" w:rsidP="00472FC6">
      <w:pPr>
        <w:numPr>
          <w:ilvl w:val="0"/>
          <w:numId w:val="16"/>
        </w:numPr>
        <w:spacing w:after="0"/>
      </w:pPr>
      <w:r w:rsidRPr="00D9080E">
        <w:t>laboratory workforce development.</w:t>
      </w:r>
    </w:p>
    <w:p w14:paraId="1505ED10" w14:textId="77777777" w:rsidR="00472FC6" w:rsidRPr="00D9080E" w:rsidRDefault="00472FC6" w:rsidP="00472FC6">
      <w:pPr>
        <w:spacing w:after="0"/>
        <w:ind w:left="720"/>
      </w:pPr>
    </w:p>
    <w:p w14:paraId="423C0718" w14:textId="6598E822" w:rsidR="00D9080E" w:rsidRPr="00D9080E" w:rsidRDefault="00472FC6" w:rsidP="00472FC6">
      <w:pPr>
        <w:spacing w:after="0"/>
        <w:rPr>
          <w:b/>
          <w:bCs/>
        </w:rPr>
      </w:pPr>
      <w:r>
        <w:rPr>
          <w:b/>
          <w:bCs/>
        </w:rPr>
        <w:t>F</w:t>
      </w:r>
      <w:r w:rsidR="00D9080E" w:rsidRPr="00D9080E">
        <w:rPr>
          <w:b/>
          <w:bCs/>
        </w:rPr>
        <w:t>. Improve Antimicrobial Stewardship Policies</w:t>
      </w:r>
    </w:p>
    <w:p w14:paraId="13E8FD56" w14:textId="77777777" w:rsidR="00D9080E" w:rsidRPr="00D9080E" w:rsidRDefault="00D9080E" w:rsidP="00472FC6">
      <w:pPr>
        <w:spacing w:after="0"/>
      </w:pPr>
      <w:r w:rsidRPr="00D9080E">
        <w:t>Implement regulations on antimicrobial use in:</w:t>
      </w:r>
    </w:p>
    <w:p w14:paraId="6C4B8902" w14:textId="77777777" w:rsidR="00D9080E" w:rsidRPr="00D9080E" w:rsidRDefault="00D9080E" w:rsidP="00472FC6">
      <w:pPr>
        <w:numPr>
          <w:ilvl w:val="0"/>
          <w:numId w:val="17"/>
        </w:numPr>
        <w:spacing w:after="0"/>
      </w:pPr>
      <w:r w:rsidRPr="00D9080E">
        <w:t>hospitals</w:t>
      </w:r>
    </w:p>
    <w:p w14:paraId="28D3F77B" w14:textId="77777777" w:rsidR="00D9080E" w:rsidRPr="00D9080E" w:rsidRDefault="00D9080E" w:rsidP="00472FC6">
      <w:pPr>
        <w:numPr>
          <w:ilvl w:val="0"/>
          <w:numId w:val="17"/>
        </w:numPr>
        <w:spacing w:after="0"/>
      </w:pPr>
      <w:r w:rsidRPr="00D9080E">
        <w:t>pharmacies</w:t>
      </w:r>
    </w:p>
    <w:p w14:paraId="6D131313" w14:textId="6B8D9CC0" w:rsidR="00D9080E" w:rsidRDefault="00D9080E" w:rsidP="00D9080E">
      <w:pPr>
        <w:numPr>
          <w:ilvl w:val="0"/>
          <w:numId w:val="17"/>
        </w:numPr>
        <w:spacing w:after="0"/>
      </w:pPr>
      <w:r w:rsidRPr="00D9080E">
        <w:t>livestock production.</w:t>
      </w:r>
    </w:p>
    <w:p w14:paraId="0CA18A4A" w14:textId="77777777" w:rsidR="00472FC6" w:rsidRPr="00D9080E" w:rsidRDefault="00472FC6" w:rsidP="00472FC6">
      <w:pPr>
        <w:spacing w:after="0"/>
      </w:pPr>
    </w:p>
    <w:p w14:paraId="0FCFC175" w14:textId="3CDA8016" w:rsidR="00D9080E" w:rsidRPr="00D9080E" w:rsidRDefault="0063798D" w:rsidP="00D9080E">
      <w:pPr>
        <w:rPr>
          <w:b/>
          <w:bCs/>
        </w:rPr>
      </w:pPr>
      <w:r>
        <w:rPr>
          <w:b/>
          <w:bCs/>
        </w:rPr>
        <w:t>G</w:t>
      </w:r>
      <w:r w:rsidR="00D9080E" w:rsidRPr="00D9080E">
        <w:rPr>
          <w:b/>
          <w:bCs/>
        </w:rPr>
        <w:t>. Leverage Regional Collaboration</w:t>
      </w:r>
    </w:p>
    <w:p w14:paraId="3CE1A2FA" w14:textId="7CEC7286" w:rsidR="00D9080E" w:rsidRPr="00D9080E" w:rsidRDefault="00D9080E" w:rsidP="00D9080E">
      <w:r w:rsidRPr="00D9080E">
        <w:t>Work through African institutions such as the Africa Centres for Disease Control and Prevention to share surveillance data and strengthen regional AMR monitoring.</w:t>
      </w:r>
    </w:p>
    <w:p w14:paraId="373621AB" w14:textId="0C1E3CC0" w:rsidR="00D9080E" w:rsidRPr="00D9080E" w:rsidRDefault="00D9080E" w:rsidP="00D9080E">
      <w:pPr>
        <w:rPr>
          <w:b/>
          <w:bCs/>
        </w:rPr>
      </w:pPr>
      <w:r w:rsidRPr="00D9080E">
        <w:rPr>
          <w:b/>
          <w:bCs/>
        </w:rPr>
        <w:t>Conclusion</w:t>
      </w:r>
    </w:p>
    <w:p w14:paraId="2474DC42" w14:textId="6E80B89C" w:rsidR="00436412" w:rsidRPr="0063798D" w:rsidRDefault="00D9080E">
      <w:r w:rsidRPr="00D9080E">
        <w:t>Antimicrobial resistance threatens health systems, food security, and economic development across Africa. While surveillance tools such as GLASS, ATLASS, WOAH frameworks, and TISSA already exist, the key challenge lies in integrating them into a unified national surveillance system.</w:t>
      </w:r>
    </w:p>
    <w:sectPr w:rsidR="00436412" w:rsidRPr="00637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9E9"/>
    <w:multiLevelType w:val="multilevel"/>
    <w:tmpl w:val="DFC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43B52"/>
    <w:multiLevelType w:val="multilevel"/>
    <w:tmpl w:val="083A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4669"/>
    <w:multiLevelType w:val="multilevel"/>
    <w:tmpl w:val="BE5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F3094"/>
    <w:multiLevelType w:val="multilevel"/>
    <w:tmpl w:val="C8C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F0A33"/>
    <w:multiLevelType w:val="multilevel"/>
    <w:tmpl w:val="01B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02824"/>
    <w:multiLevelType w:val="multilevel"/>
    <w:tmpl w:val="5CAC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3E6B"/>
    <w:multiLevelType w:val="multilevel"/>
    <w:tmpl w:val="89F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D4D9B"/>
    <w:multiLevelType w:val="multilevel"/>
    <w:tmpl w:val="D252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024D2"/>
    <w:multiLevelType w:val="multilevel"/>
    <w:tmpl w:val="964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47218"/>
    <w:multiLevelType w:val="multilevel"/>
    <w:tmpl w:val="8FF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645AA"/>
    <w:multiLevelType w:val="multilevel"/>
    <w:tmpl w:val="AF54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15EFA"/>
    <w:multiLevelType w:val="hybridMultilevel"/>
    <w:tmpl w:val="ADCAA8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8878F0"/>
    <w:multiLevelType w:val="multilevel"/>
    <w:tmpl w:val="D4F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66CC0"/>
    <w:multiLevelType w:val="multilevel"/>
    <w:tmpl w:val="C5CC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6322C"/>
    <w:multiLevelType w:val="multilevel"/>
    <w:tmpl w:val="025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77D90"/>
    <w:multiLevelType w:val="multilevel"/>
    <w:tmpl w:val="905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8604A"/>
    <w:multiLevelType w:val="multilevel"/>
    <w:tmpl w:val="877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A3ACE"/>
    <w:multiLevelType w:val="multilevel"/>
    <w:tmpl w:val="5F0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815959">
    <w:abstractNumId w:val="17"/>
  </w:num>
  <w:num w:numId="2" w16cid:durableId="727723439">
    <w:abstractNumId w:val="16"/>
  </w:num>
  <w:num w:numId="3" w16cid:durableId="604650704">
    <w:abstractNumId w:val="15"/>
  </w:num>
  <w:num w:numId="4" w16cid:durableId="2088532417">
    <w:abstractNumId w:val="7"/>
  </w:num>
  <w:num w:numId="5" w16cid:durableId="2019036821">
    <w:abstractNumId w:val="8"/>
  </w:num>
  <w:num w:numId="6" w16cid:durableId="1511330259">
    <w:abstractNumId w:val="2"/>
  </w:num>
  <w:num w:numId="7" w16cid:durableId="504830298">
    <w:abstractNumId w:val="1"/>
  </w:num>
  <w:num w:numId="8" w16cid:durableId="1410693215">
    <w:abstractNumId w:val="12"/>
  </w:num>
  <w:num w:numId="9" w16cid:durableId="378942503">
    <w:abstractNumId w:val="5"/>
  </w:num>
  <w:num w:numId="10" w16cid:durableId="279000636">
    <w:abstractNumId w:val="0"/>
  </w:num>
  <w:num w:numId="11" w16cid:durableId="214857600">
    <w:abstractNumId w:val="10"/>
  </w:num>
  <w:num w:numId="12" w16cid:durableId="1272198781">
    <w:abstractNumId w:val="9"/>
  </w:num>
  <w:num w:numId="13" w16cid:durableId="897784059">
    <w:abstractNumId w:val="4"/>
  </w:num>
  <w:num w:numId="14" w16cid:durableId="548490964">
    <w:abstractNumId w:val="3"/>
  </w:num>
  <w:num w:numId="15" w16cid:durableId="272171500">
    <w:abstractNumId w:val="13"/>
  </w:num>
  <w:num w:numId="16" w16cid:durableId="720177576">
    <w:abstractNumId w:val="14"/>
  </w:num>
  <w:num w:numId="17" w16cid:durableId="1475219380">
    <w:abstractNumId w:val="6"/>
  </w:num>
  <w:num w:numId="18" w16cid:durableId="579218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0E"/>
    <w:rsid w:val="00181D8F"/>
    <w:rsid w:val="002A2836"/>
    <w:rsid w:val="003A0483"/>
    <w:rsid w:val="00436412"/>
    <w:rsid w:val="00472FC6"/>
    <w:rsid w:val="005A35EA"/>
    <w:rsid w:val="0063798D"/>
    <w:rsid w:val="00A04337"/>
    <w:rsid w:val="00BF1F04"/>
    <w:rsid w:val="00D908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68EF8"/>
  <w15:chartTrackingRefBased/>
  <w15:docId w15:val="{42191DAD-C5D5-4E65-92E0-1ADF1875B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F04"/>
  </w:style>
  <w:style w:type="paragraph" w:styleId="Heading1">
    <w:name w:val="heading 1"/>
    <w:basedOn w:val="Normal"/>
    <w:next w:val="Normal"/>
    <w:link w:val="Heading1Char"/>
    <w:uiPriority w:val="9"/>
    <w:qFormat/>
    <w:rsid w:val="00D90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80E"/>
    <w:rPr>
      <w:rFonts w:eastAsiaTheme="majorEastAsia" w:cstheme="majorBidi"/>
      <w:color w:val="272727" w:themeColor="text1" w:themeTint="D8"/>
    </w:rPr>
  </w:style>
  <w:style w:type="paragraph" w:styleId="Title">
    <w:name w:val="Title"/>
    <w:basedOn w:val="Normal"/>
    <w:next w:val="Normal"/>
    <w:link w:val="TitleChar"/>
    <w:uiPriority w:val="10"/>
    <w:qFormat/>
    <w:rsid w:val="00D90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0E"/>
    <w:pPr>
      <w:spacing w:before="160"/>
      <w:jc w:val="center"/>
    </w:pPr>
    <w:rPr>
      <w:i/>
      <w:iCs/>
      <w:color w:val="404040" w:themeColor="text1" w:themeTint="BF"/>
    </w:rPr>
  </w:style>
  <w:style w:type="character" w:customStyle="1" w:styleId="QuoteChar">
    <w:name w:val="Quote Char"/>
    <w:basedOn w:val="DefaultParagraphFont"/>
    <w:link w:val="Quote"/>
    <w:uiPriority w:val="29"/>
    <w:rsid w:val="00D9080E"/>
    <w:rPr>
      <w:i/>
      <w:iCs/>
      <w:color w:val="404040" w:themeColor="text1" w:themeTint="BF"/>
    </w:rPr>
  </w:style>
  <w:style w:type="paragraph" w:styleId="ListParagraph">
    <w:name w:val="List Paragraph"/>
    <w:basedOn w:val="Normal"/>
    <w:uiPriority w:val="34"/>
    <w:qFormat/>
    <w:rsid w:val="00D9080E"/>
    <w:pPr>
      <w:ind w:left="720"/>
      <w:contextualSpacing/>
    </w:pPr>
  </w:style>
  <w:style w:type="character" w:styleId="IntenseEmphasis">
    <w:name w:val="Intense Emphasis"/>
    <w:basedOn w:val="DefaultParagraphFont"/>
    <w:uiPriority w:val="21"/>
    <w:qFormat/>
    <w:rsid w:val="00D9080E"/>
    <w:rPr>
      <w:i/>
      <w:iCs/>
      <w:color w:val="0F4761" w:themeColor="accent1" w:themeShade="BF"/>
    </w:rPr>
  </w:style>
  <w:style w:type="paragraph" w:styleId="IntenseQuote">
    <w:name w:val="Intense Quote"/>
    <w:basedOn w:val="Normal"/>
    <w:next w:val="Normal"/>
    <w:link w:val="IntenseQuoteChar"/>
    <w:uiPriority w:val="30"/>
    <w:qFormat/>
    <w:rsid w:val="00D90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80E"/>
    <w:rPr>
      <w:i/>
      <w:iCs/>
      <w:color w:val="0F4761" w:themeColor="accent1" w:themeShade="BF"/>
    </w:rPr>
  </w:style>
  <w:style w:type="character" w:styleId="IntenseReference">
    <w:name w:val="Intense Reference"/>
    <w:basedOn w:val="DefaultParagraphFont"/>
    <w:uiPriority w:val="32"/>
    <w:qFormat/>
    <w:rsid w:val="00D90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Nimnan Tyem</dc:creator>
  <cp:keywords/>
  <dc:description/>
  <cp:lastModifiedBy>Nimnan Tyem</cp:lastModifiedBy>
  <cp:revision>1</cp:revision>
  <dcterms:created xsi:type="dcterms:W3CDTF">2026-03-10T17:10:00Z</dcterms:created>
  <dcterms:modified xsi:type="dcterms:W3CDTF">2026-03-10T19:45:00Z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784cee75-e82f-4225-931a-6b2352d61c99</vt:lpwstr>
  </property>
</Properties>
</file>