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A690" w14:textId="7BD20A4A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0"/>
          <w:szCs w:val="40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0"/>
          <w:szCs w:val="40"/>
          <w:lang w:eastAsia="en-GB"/>
        </w:rPr>
        <w:t>FULL WEBSITE WIREFRAME (PAGE</w:t>
      </w: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0"/>
          <w:szCs w:val="40"/>
          <w:lang w:eastAsia="en-GB"/>
        </w:rPr>
        <w:noBreakHyphen/>
        <w:t>BY</w:t>
      </w: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0"/>
          <w:szCs w:val="40"/>
          <w:lang w:eastAsia="en-GB"/>
        </w:rPr>
        <w:noBreakHyphen/>
        <w:t>PAGE LAYOUT)</w:t>
      </w:r>
    </w:p>
    <w:p w14:paraId="1F9F2DB6" w14:textId="6C4AC4D9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A structural blueprint showing what each page contains and how users will navigate.</w:t>
      </w:r>
    </w:p>
    <w:p w14:paraId="38A961B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1 — Homepage</w:t>
      </w:r>
    </w:p>
    <w:p w14:paraId="551708C4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Immediate clarity, credibility, and action.</w:t>
      </w:r>
    </w:p>
    <w:p w14:paraId="6FB82C21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Layout Sections</w:t>
      </w:r>
    </w:p>
    <w:p w14:paraId="0781E188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Hero Banner</w:t>
      </w:r>
    </w:p>
    <w:p w14:paraId="1CB5D555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Large headline: </w:t>
      </w: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“Accelerating AMR Policy Into Practice Across Africa”</w:t>
      </w:r>
    </w:p>
    <w:p w14:paraId="06C5D6D4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Sub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 xml:space="preserve">text: </w:t>
      </w: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Evidence. Advocacy. Action.</w:t>
      </w:r>
    </w:p>
    <w:p w14:paraId="6ECF384A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CTA buttons: </w:t>
      </w:r>
    </w:p>
    <w:p w14:paraId="1EAF4E58" w14:textId="77777777" w:rsidR="005D2432" w:rsidRPr="005D2432" w:rsidRDefault="005D2432" w:rsidP="005D243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“Read Latest Brief”</w:t>
      </w:r>
    </w:p>
    <w:p w14:paraId="465D492E" w14:textId="77777777" w:rsidR="005D2432" w:rsidRPr="005D2432" w:rsidRDefault="005D2432" w:rsidP="005D243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“Explore Country Dashboards”</w:t>
      </w:r>
    </w:p>
    <w:p w14:paraId="03CD40EE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Key Stats Strip</w:t>
      </w:r>
    </w:p>
    <w:p w14:paraId="7440AE6B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Rotating AMR statistics (deaths, resistance rates, economic impact).</w:t>
      </w:r>
    </w:p>
    <w:p w14:paraId="70703568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Featured Weekly Brief</w:t>
      </w:r>
    </w:p>
    <w:p w14:paraId="1BBDBE43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Thumbnail + summary + “Read More”.</w:t>
      </w:r>
    </w:p>
    <w:p w14:paraId="5938BDF8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Three Quick Access Tiles</w:t>
      </w:r>
    </w:p>
    <w:p w14:paraId="70DCC4AF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Policy Action Toolkit</w:t>
      </w:r>
    </w:p>
    <w:p w14:paraId="60725580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One Health Knowledge Hub</w:t>
      </w:r>
    </w:p>
    <w:p w14:paraId="1D46E6F2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Events &amp; Webinars</w:t>
      </w:r>
    </w:p>
    <w:p w14:paraId="4416846A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Partner Logos</w:t>
      </w:r>
    </w:p>
    <w:p w14:paraId="2EE2C0AF" w14:textId="77777777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Ministries, GU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CGHPI, Fleming Fund, Africa CDC, WHO AFRO.</w:t>
      </w:r>
    </w:p>
    <w:p w14:paraId="4C06BBCF" w14:textId="77777777" w:rsidR="005D2432" w:rsidRPr="005D2432" w:rsidRDefault="005D2432" w:rsidP="005D2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Newsletter Signup</w:t>
      </w:r>
    </w:p>
    <w:p w14:paraId="2EB7818B" w14:textId="5160DCA2" w:rsidR="005D2432" w:rsidRPr="005D2432" w:rsidRDefault="005D2432" w:rsidP="005D243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“Stay informed with weekly AMR policy insights.”</w:t>
      </w:r>
    </w:p>
    <w:p w14:paraId="50F17CC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2 — About the Platform</w:t>
      </w:r>
    </w:p>
    <w:p w14:paraId="5B4D8D00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Establish authority and mission.</w:t>
      </w:r>
    </w:p>
    <w:p w14:paraId="4927329C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Sections</w:t>
      </w:r>
    </w:p>
    <w:p w14:paraId="7FCD5CF1" w14:textId="77777777" w:rsidR="005D2432" w:rsidRPr="005D2432" w:rsidRDefault="005D2432" w:rsidP="005D2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Mission &amp; Vision</w:t>
      </w:r>
    </w:p>
    <w:p w14:paraId="04737454" w14:textId="77777777" w:rsidR="005D2432" w:rsidRPr="005D2432" w:rsidRDefault="005D2432" w:rsidP="005D2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 AMR Policy–Practice Gap</w:t>
      </w:r>
    </w:p>
    <w:p w14:paraId="5C4267D9" w14:textId="77777777" w:rsidR="005D2432" w:rsidRPr="005D2432" w:rsidRDefault="005D2432" w:rsidP="005D2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Founding Partners</w:t>
      </w:r>
    </w:p>
    <w:p w14:paraId="7A96C58C" w14:textId="77777777" w:rsidR="005D2432" w:rsidRPr="005D2432" w:rsidRDefault="005D2432" w:rsidP="005D2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Theory of Change (diagram)</w:t>
      </w:r>
    </w:p>
    <w:p w14:paraId="0B502103" w14:textId="4DE44403" w:rsidR="005D2432" w:rsidRPr="005D2432" w:rsidRDefault="005D2432" w:rsidP="005D2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How We Support Policymakers, Researchers, and Practitioners</w:t>
      </w:r>
    </w:p>
    <w:p w14:paraId="1C0F30A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3 — Policy Brief Series (Weeks 1–15)</w:t>
      </w:r>
    </w:p>
    <w:p w14:paraId="0DCB4CB8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Central repository for all briefs.</w:t>
      </w:r>
    </w:p>
    <w:p w14:paraId="4B4AE996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Layout</w:t>
      </w:r>
    </w:p>
    <w:p w14:paraId="13F008EB" w14:textId="77777777" w:rsidR="005D2432" w:rsidRPr="005D2432" w:rsidRDefault="005D2432" w:rsidP="005D2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Interactive timeline</w:t>
      </w:r>
    </w:p>
    <w:p w14:paraId="7A92E8A6" w14:textId="77777777" w:rsidR="005D2432" w:rsidRPr="005D2432" w:rsidRDefault="005D2432" w:rsidP="005D2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Each brief displayed as a card with: </w:t>
      </w:r>
    </w:p>
    <w:p w14:paraId="70F41ADE" w14:textId="77777777" w:rsidR="005D2432" w:rsidRPr="005D2432" w:rsidRDefault="005D2432" w:rsidP="005D24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Title</w:t>
      </w:r>
    </w:p>
    <w:p w14:paraId="5FB7AC82" w14:textId="77777777" w:rsidR="005D2432" w:rsidRPr="005D2432" w:rsidRDefault="005D2432" w:rsidP="005D24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150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summary</w:t>
      </w:r>
    </w:p>
    <w:p w14:paraId="2461ECCB" w14:textId="77777777" w:rsidR="005D2432" w:rsidRPr="005D2432" w:rsidRDefault="005D2432" w:rsidP="005D24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 messages</w:t>
      </w:r>
    </w:p>
    <w:p w14:paraId="5BC5DAFF" w14:textId="77777777" w:rsidR="005D2432" w:rsidRPr="005D2432" w:rsidRDefault="005D2432" w:rsidP="005D24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“Download PDF”</w:t>
      </w:r>
    </w:p>
    <w:p w14:paraId="58BA83F4" w14:textId="5B9B320D" w:rsidR="005D2432" w:rsidRPr="005D2432" w:rsidRDefault="005D2432" w:rsidP="005D24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to Apply This Brief”</w:t>
      </w:r>
    </w:p>
    <w:p w14:paraId="06651B1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4 — Country Dashboards</w:t>
      </w:r>
    </w:p>
    <w:p w14:paraId="6FCDB120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Provide country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specific AMR political–economic profiles.</w:t>
      </w:r>
    </w:p>
    <w:p w14:paraId="4110FC0E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Layout</w:t>
      </w:r>
    </w:p>
    <w:p w14:paraId="43A2806C" w14:textId="77777777" w:rsidR="005D2432" w:rsidRPr="005D2432" w:rsidRDefault="005D2432" w:rsidP="005D2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Dropdown menu of countries</w:t>
      </w:r>
    </w:p>
    <w:p w14:paraId="4C25992F" w14:textId="77777777" w:rsidR="005D2432" w:rsidRPr="005D2432" w:rsidRDefault="005D2432" w:rsidP="005D2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Dashboard sections: </w:t>
      </w:r>
    </w:p>
    <w:p w14:paraId="597273C5" w14:textId="77777777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Governance scorecard</w:t>
      </w:r>
    </w:p>
    <w:p w14:paraId="16D0224A" w14:textId="77777777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Financing landscape</w:t>
      </w:r>
    </w:p>
    <w:p w14:paraId="49C01C91" w14:textId="77777777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Lab &amp; surveillance capacity</w:t>
      </w:r>
    </w:p>
    <w:p w14:paraId="6A14BC8B" w14:textId="77777777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Veterinary &amp; environmental indicators</w:t>
      </w:r>
    </w:p>
    <w:p w14:paraId="3892007B" w14:textId="77777777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health interoperability</w:t>
      </w:r>
    </w:p>
    <w:p w14:paraId="4CFB836E" w14:textId="7E4E187E" w:rsidR="005D2432" w:rsidRPr="005D2432" w:rsidRDefault="005D2432" w:rsidP="005D24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Priority actions</w:t>
      </w:r>
    </w:p>
    <w:p w14:paraId="67EDFFE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5 — One Health Knowledge Hub</w:t>
      </w:r>
    </w:p>
    <w:p w14:paraId="307F452B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Translate policy into practice.</w:t>
      </w:r>
    </w:p>
    <w:p w14:paraId="1D8D4CF4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Sub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pages</w:t>
      </w:r>
    </w:p>
    <w:p w14:paraId="50CDE74F" w14:textId="77777777" w:rsidR="005D2432" w:rsidRPr="005D2432" w:rsidRDefault="005D2432" w:rsidP="005D2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Human Health</w:t>
      </w:r>
    </w:p>
    <w:p w14:paraId="062FA429" w14:textId="77777777" w:rsidR="005D2432" w:rsidRPr="005D2432" w:rsidRDefault="005D2432" w:rsidP="005D2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Animal Health</w:t>
      </w:r>
    </w:p>
    <w:p w14:paraId="6CB95FEE" w14:textId="77777777" w:rsidR="005D2432" w:rsidRPr="005D2432" w:rsidRDefault="005D2432" w:rsidP="005D2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Environment</w:t>
      </w:r>
    </w:p>
    <w:p w14:paraId="1EA21FA7" w14:textId="77777777" w:rsidR="005D2432" w:rsidRPr="005D2432" w:rsidRDefault="005D2432" w:rsidP="005D2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Food Safety</w:t>
      </w:r>
    </w:p>
    <w:p w14:paraId="4CA51C9D" w14:textId="77777777" w:rsidR="005D2432" w:rsidRPr="005D2432" w:rsidRDefault="005D2432" w:rsidP="005D2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Cross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Sectoral Governance</w:t>
      </w:r>
    </w:p>
    <w:p w14:paraId="75478FCB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Content Types</w:t>
      </w:r>
    </w:p>
    <w:p w14:paraId="55645A01" w14:textId="77777777" w:rsidR="005D2432" w:rsidRPr="005D2432" w:rsidRDefault="005D2432" w:rsidP="005D2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SOPs</w:t>
      </w:r>
    </w:p>
    <w:p w14:paraId="05DDAA90" w14:textId="77777777" w:rsidR="005D2432" w:rsidRPr="005D2432" w:rsidRDefault="005D2432" w:rsidP="005D2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Toolkits</w:t>
      </w:r>
    </w:p>
    <w:p w14:paraId="23E513C1" w14:textId="77777777" w:rsidR="005D2432" w:rsidRPr="005D2432" w:rsidRDefault="005D2432" w:rsidP="005D2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Training modules</w:t>
      </w:r>
    </w:p>
    <w:p w14:paraId="2633AADB" w14:textId="77777777" w:rsidR="005D2432" w:rsidRPr="005D2432" w:rsidRDefault="005D2432" w:rsidP="005D2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Case studies</w:t>
      </w:r>
    </w:p>
    <w:p w14:paraId="396FE784" w14:textId="24FA2CD2" w:rsidR="005D2432" w:rsidRPr="005D2432" w:rsidRDefault="005D2432" w:rsidP="005D2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templates</w:t>
      </w:r>
    </w:p>
    <w:p w14:paraId="151176B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6 — Policy Action Toolkit</w:t>
      </w:r>
    </w:p>
    <w:p w14:paraId="5A031F91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impact tools for ministers and senior officials.</w:t>
      </w:r>
    </w:p>
    <w:p w14:paraId="44DEF184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Sections</w:t>
      </w:r>
    </w:p>
    <w:p w14:paraId="37E427C0" w14:textId="77777777" w:rsidR="005D2432" w:rsidRPr="005D2432" w:rsidRDefault="005D2432" w:rsidP="005D2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10 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Impact AMR Interventions</w:t>
      </w:r>
    </w:p>
    <w:p w14:paraId="46D5BF93" w14:textId="77777777" w:rsidR="005D2432" w:rsidRPr="005D2432" w:rsidRDefault="005D2432" w:rsidP="005D2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Domestic Financing Models</w:t>
      </w:r>
    </w:p>
    <w:p w14:paraId="1123478B" w14:textId="77777777" w:rsidR="005D2432" w:rsidRPr="005D2432" w:rsidRDefault="005D2432" w:rsidP="005D2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Enforcement Roadmap</w:t>
      </w:r>
    </w:p>
    <w:p w14:paraId="117C4A82" w14:textId="77777777" w:rsidR="005D2432" w:rsidRPr="005D2432" w:rsidRDefault="005D2432" w:rsidP="005D2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Data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Sharing Agreement Templates</w:t>
      </w:r>
    </w:p>
    <w:p w14:paraId="7165C9BB" w14:textId="3F7F6713" w:rsidR="005D2432" w:rsidRPr="005D2432" w:rsidRDefault="005D2432" w:rsidP="005D2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National AMR Scorecard Template</w:t>
      </w:r>
    </w:p>
    <w:p w14:paraId="68F8FB8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7 — Advocacy &amp; Communications Center</w:t>
      </w:r>
    </w:p>
    <w:p w14:paraId="32D72A5D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Support public engagement and political momentum.</w:t>
      </w:r>
    </w:p>
    <w:p w14:paraId="0380F8F9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Content</w:t>
      </w:r>
    </w:p>
    <w:p w14:paraId="05DC0B01" w14:textId="77777777" w:rsidR="005D2432" w:rsidRPr="005D2432" w:rsidRDefault="005D2432" w:rsidP="005D2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Infographics</w:t>
      </w:r>
    </w:p>
    <w:p w14:paraId="659ECEB9" w14:textId="77777777" w:rsidR="005D2432" w:rsidRPr="005D2432" w:rsidRDefault="005D2432" w:rsidP="005D2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cards</w:t>
      </w:r>
    </w:p>
    <w:p w14:paraId="186D733D" w14:textId="77777777" w:rsidR="005D2432" w:rsidRPr="005D2432" w:rsidRDefault="005D2432" w:rsidP="005D2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AMR awareness campaign materials</w:t>
      </w:r>
    </w:p>
    <w:p w14:paraId="39EAB172" w14:textId="77777777" w:rsidR="005D2432" w:rsidRPr="005D2432" w:rsidRDefault="005D2432" w:rsidP="005D2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Videos &amp; animations</w:t>
      </w:r>
    </w:p>
    <w:p w14:paraId="2FD04469" w14:textId="6250A7EB" w:rsidR="005D2432" w:rsidRPr="005D2432" w:rsidRDefault="005D2432" w:rsidP="005D2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“AMR in the News”</w:t>
      </w:r>
    </w:p>
    <w:p w14:paraId="63DD4FA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8 — Research &amp; Evidence Library</w:t>
      </w:r>
    </w:p>
    <w:p w14:paraId="3C469064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Scientific foundation behind the briefs.</w:t>
      </w:r>
    </w:p>
    <w:p w14:paraId="7A1E1F6C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Features</w:t>
      </w:r>
    </w:p>
    <w:p w14:paraId="70A85CEE" w14:textId="77777777" w:rsidR="005D2432" w:rsidRPr="005D2432" w:rsidRDefault="005D2432" w:rsidP="005D2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Searchable database</w:t>
      </w:r>
    </w:p>
    <w:p w14:paraId="0602097B" w14:textId="77777777" w:rsidR="005D2432" w:rsidRPr="005D2432" w:rsidRDefault="005D2432" w:rsidP="005D2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Filters (year, sector, country)</w:t>
      </w:r>
    </w:p>
    <w:p w14:paraId="17326045" w14:textId="77777777" w:rsidR="005D2432" w:rsidRPr="005D2432" w:rsidRDefault="005D2432" w:rsidP="005D2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Peer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reviewed articles</w:t>
      </w:r>
    </w:p>
    <w:p w14:paraId="02A3ED78" w14:textId="77777777" w:rsidR="005D2432" w:rsidRPr="005D2432" w:rsidRDefault="005D2432" w:rsidP="005D2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WHO/FAO/WOAH guidelines</w:t>
      </w:r>
    </w:p>
    <w:p w14:paraId="6E1F74BF" w14:textId="0EC2EE85" w:rsidR="005D2432" w:rsidRPr="005D2432" w:rsidRDefault="005D2432" w:rsidP="005D2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National AMR reports</w:t>
      </w:r>
    </w:p>
    <w:p w14:paraId="47CEB73A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9 — Events &amp; Learning</w:t>
      </w:r>
    </w:p>
    <w:p w14:paraId="6057FEDD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Build a community of practice.</w:t>
      </w:r>
    </w:p>
    <w:p w14:paraId="2AD9597A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Sections</w:t>
      </w:r>
    </w:p>
    <w:p w14:paraId="6F4A5417" w14:textId="77777777" w:rsidR="005D2432" w:rsidRPr="005D2432" w:rsidRDefault="005D2432" w:rsidP="005D2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Upcoming webinars</w:t>
      </w:r>
    </w:p>
    <w:p w14:paraId="1188EE18" w14:textId="77777777" w:rsidR="005D2432" w:rsidRPr="005D2432" w:rsidRDefault="005D2432" w:rsidP="005D2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Regional workshops</w:t>
      </w:r>
    </w:p>
    <w:p w14:paraId="4D22CC3C" w14:textId="77777777" w:rsidR="005D2432" w:rsidRPr="005D2432" w:rsidRDefault="005D2432" w:rsidP="005D2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Policy roundtables</w:t>
      </w:r>
    </w:p>
    <w:p w14:paraId="4B01F882" w14:textId="77777777" w:rsidR="005D2432" w:rsidRPr="005D2432" w:rsidRDefault="005D2432" w:rsidP="005D2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Fellowship opportunities</w:t>
      </w:r>
    </w:p>
    <w:p w14:paraId="20BA11C0" w14:textId="1898B34E" w:rsidR="005D2432" w:rsidRPr="005D2432" w:rsidRDefault="005D2432" w:rsidP="005D24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Past event recordings</w:t>
      </w:r>
    </w:p>
    <w:p w14:paraId="1D47B2F7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10 — Community of Practice Forum</w:t>
      </w:r>
    </w:p>
    <w:p w14:paraId="62A97AC1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Peer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to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peer learning.</w:t>
      </w:r>
    </w:p>
    <w:p w14:paraId="1AD733D4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Features</w:t>
      </w:r>
    </w:p>
    <w:p w14:paraId="4CEC0D34" w14:textId="77777777" w:rsidR="005D2432" w:rsidRPr="005D2432" w:rsidRDefault="005D2432" w:rsidP="005D24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Discussion boards</w:t>
      </w:r>
    </w:p>
    <w:p w14:paraId="16C35EC8" w14:textId="77777777" w:rsidR="005D2432" w:rsidRPr="005D2432" w:rsidRDefault="005D2432" w:rsidP="005D24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Country working groups</w:t>
      </w:r>
    </w:p>
    <w:p w14:paraId="6017DECB" w14:textId="77777777" w:rsidR="005D2432" w:rsidRPr="005D2432" w:rsidRDefault="005D2432" w:rsidP="005D24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Ask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an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expert sessions</w:t>
      </w:r>
    </w:p>
    <w:p w14:paraId="1C858B18" w14:textId="4708C99F" w:rsidR="005D2432" w:rsidRPr="005D2432" w:rsidRDefault="005D2432" w:rsidP="005D24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tools repository</w:t>
      </w:r>
    </w:p>
    <w:p w14:paraId="4A35D88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11 — Monitoring &amp; Accountability Dashboard</w:t>
      </w:r>
    </w:p>
    <w:p w14:paraId="0EC0B7D2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Track progress on AMR policy implementation.</w:t>
      </w:r>
    </w:p>
    <w:p w14:paraId="1258A1AC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Indicators</w:t>
      </w:r>
    </w:p>
    <w:p w14:paraId="6D3F07AB" w14:textId="77777777" w:rsidR="005D2432" w:rsidRPr="005D2432" w:rsidRDefault="005D2432" w:rsidP="005D24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NAP implementation</w:t>
      </w:r>
    </w:p>
    <w:p w14:paraId="26161034" w14:textId="77777777" w:rsidR="005D2432" w:rsidRPr="005D2432" w:rsidRDefault="005D2432" w:rsidP="005D24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Domestic financing</w:t>
      </w:r>
    </w:p>
    <w:p w14:paraId="37784FB7" w14:textId="77777777" w:rsidR="005D2432" w:rsidRPr="005D2432" w:rsidRDefault="005D2432" w:rsidP="005D24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Lab accreditation</w:t>
      </w:r>
    </w:p>
    <w:p w14:paraId="1D96FB7F" w14:textId="77777777" w:rsidR="005D2432" w:rsidRPr="005D2432" w:rsidRDefault="005D2432" w:rsidP="005D24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Stewardship committee functionality</w:t>
      </w:r>
    </w:p>
    <w:p w14:paraId="2397D717" w14:textId="710219D7" w:rsidR="005D2432" w:rsidRPr="005D2432" w:rsidRDefault="005D2432" w:rsidP="005D24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Environmental AMR coverage</w:t>
      </w:r>
    </w:p>
    <w:p w14:paraId="13234016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12 — Partner Portal</w:t>
      </w:r>
    </w:p>
    <w:p w14:paraId="4A5E3E58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Coordination among donors and implementers.</w:t>
      </w:r>
    </w:p>
    <w:p w14:paraId="1C8A9235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Features</w:t>
      </w:r>
    </w:p>
    <w:p w14:paraId="0B17C5BC" w14:textId="77777777" w:rsidR="005D2432" w:rsidRPr="005D2432" w:rsidRDefault="005D2432" w:rsidP="005D24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Mapping of AMR projects</w:t>
      </w:r>
    </w:p>
    <w:p w14:paraId="2A0985E7" w14:textId="77777777" w:rsidR="005D2432" w:rsidRPr="005D2432" w:rsidRDefault="005D2432" w:rsidP="005D24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Funding opportunities</w:t>
      </w:r>
    </w:p>
    <w:p w14:paraId="4A62C922" w14:textId="77777777" w:rsidR="005D2432" w:rsidRPr="005D2432" w:rsidRDefault="005D2432" w:rsidP="005D24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M&amp;E frameworks</w:t>
      </w:r>
    </w:p>
    <w:p w14:paraId="65B978A5" w14:textId="2BD89482" w:rsidR="005D2432" w:rsidRPr="005D2432" w:rsidRDefault="005D2432" w:rsidP="005D24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Secure document exchange</w:t>
      </w:r>
    </w:p>
    <w:p w14:paraId="1756486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sz w:val="28"/>
          <w:szCs w:val="28"/>
          <w:lang w:eastAsia="en-GB"/>
        </w:rPr>
        <w:t>PAGE 13 — Contact &amp; Engagement</w:t>
      </w:r>
    </w:p>
    <w:p w14:paraId="642477EC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Purpose: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Collaboration and feedback.</w:t>
      </w:r>
    </w:p>
    <w:p w14:paraId="66199723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Includes</w:t>
      </w:r>
    </w:p>
    <w:p w14:paraId="7EC803F6" w14:textId="77777777" w:rsidR="005D2432" w:rsidRPr="005D2432" w:rsidRDefault="005D2432" w:rsidP="005D24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Contact form</w:t>
      </w:r>
    </w:p>
    <w:p w14:paraId="5A4CE3EF" w14:textId="77777777" w:rsidR="005D2432" w:rsidRPr="005D2432" w:rsidRDefault="005D2432" w:rsidP="005D24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52D1337F" w14:textId="77777777" w:rsidR="005D2432" w:rsidRPr="005D2432" w:rsidRDefault="005D2432" w:rsidP="005D24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Partnership inquiries</w:t>
      </w:r>
    </w:p>
    <w:p w14:paraId="372EEF54" w14:textId="1CCA068A" w:rsidR="005D2432" w:rsidRPr="005D2432" w:rsidRDefault="005D2432" w:rsidP="005D24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Feedback form</w:t>
      </w:r>
    </w:p>
    <w:p w14:paraId="1EA0442E" w14:textId="77777777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8"/>
          <w:szCs w:val="48"/>
          <w:lang w:eastAsia="en-GB"/>
        </w:rPr>
        <w:t>2. CONTENT PLAN FOR EACH PAGE</w:t>
      </w:r>
    </w:p>
    <w:p w14:paraId="784F2B1E" w14:textId="01C75A54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Below is a concise content plan for every page.</w:t>
      </w:r>
    </w:p>
    <w:p w14:paraId="1036169C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Homepage</w:t>
      </w:r>
    </w:p>
    <w:p w14:paraId="060E2A21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Short, compelling copy</w:t>
      </w:r>
    </w:p>
    <w:p w14:paraId="6872E417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impact visuals</w:t>
      </w:r>
    </w:p>
    <w:p w14:paraId="1AA537B9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CTA buttons</w:t>
      </w:r>
    </w:p>
    <w:p w14:paraId="4F57873A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Featured brief</w:t>
      </w:r>
    </w:p>
    <w:p w14:paraId="6BEB9FCC" w14:textId="77777777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Partner logos</w:t>
      </w:r>
    </w:p>
    <w:p w14:paraId="419FDF62" w14:textId="0002B06A" w:rsidR="005D2432" w:rsidRPr="005D2432" w:rsidRDefault="005D2432" w:rsidP="005D24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2D498BE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About Page</w:t>
      </w:r>
    </w:p>
    <w:p w14:paraId="79897DA0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300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mission statement</w:t>
      </w:r>
    </w:p>
    <w:p w14:paraId="2AA5595D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explanation of AMR policy–practice gap</w:t>
      </w:r>
    </w:p>
    <w:p w14:paraId="24621064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profiles</w:t>
      </w:r>
    </w:p>
    <w:p w14:paraId="611B8A5E" w14:textId="77777777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Theory of Change graphic</w:t>
      </w:r>
    </w:p>
    <w:p w14:paraId="7F414E32" w14:textId="3FDB08DA" w:rsidR="005D2432" w:rsidRPr="005D2432" w:rsidRDefault="005D2432" w:rsidP="005D24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We Work” section</w:t>
      </w:r>
    </w:p>
    <w:p w14:paraId="0761D738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Brief Series</w:t>
      </w:r>
    </w:p>
    <w:p w14:paraId="4F8A26FB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150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summary per brief</w:t>
      </w:r>
    </w:p>
    <w:p w14:paraId="02064866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5–7 key messages</w:t>
      </w:r>
    </w:p>
    <w:p w14:paraId="46142308" w14:textId="77777777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PDF download</w:t>
      </w:r>
    </w:p>
    <w:p w14:paraId="069574D9" w14:textId="67716491" w:rsidR="005D2432" w:rsidRPr="005D2432" w:rsidRDefault="005D2432" w:rsidP="005D24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“How to Apply This Brief” (practical steps)</w:t>
      </w:r>
    </w:p>
    <w:p w14:paraId="2EB0668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Country Dashboards</w:t>
      </w:r>
    </w:p>
    <w:p w14:paraId="405902C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200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word country overview</w:t>
      </w:r>
    </w:p>
    <w:p w14:paraId="31CC9B08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6 scorecards</w:t>
      </w:r>
    </w:p>
    <w:p w14:paraId="11645CB9" w14:textId="77777777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Priority actions list</w:t>
      </w:r>
    </w:p>
    <w:p w14:paraId="5D70F96A" w14:textId="0196246A" w:rsidR="005D2432" w:rsidRPr="005D2432" w:rsidRDefault="005D2432" w:rsidP="005D24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Downloadable country profile</w:t>
      </w:r>
    </w:p>
    <w:p w14:paraId="521D50F7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One Health Knowledge Hub</w:t>
      </w:r>
    </w:p>
    <w:p w14:paraId="49B7FE6E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SOPs</w:t>
      </w:r>
    </w:p>
    <w:p w14:paraId="32A88E9D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Toolkits</w:t>
      </w:r>
    </w:p>
    <w:p w14:paraId="0773EFE9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Training modules</w:t>
      </w:r>
    </w:p>
    <w:p w14:paraId="05C76D14" w14:textId="77777777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Case studies</w:t>
      </w:r>
    </w:p>
    <w:p w14:paraId="5C36EB1E" w14:textId="2FEBF3A6" w:rsidR="005D2432" w:rsidRPr="005D2432" w:rsidRDefault="005D2432" w:rsidP="005D24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templates</w:t>
      </w:r>
    </w:p>
    <w:p w14:paraId="41E6BE42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Policy Action Toolkit</w:t>
      </w:r>
    </w:p>
    <w:p w14:paraId="4C1DB415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Ministerial directives</w:t>
      </w:r>
    </w:p>
    <w:p w14:paraId="2A9255C2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Budget templates</w:t>
      </w:r>
    </w:p>
    <w:p w14:paraId="4AF0BBEF" w14:textId="77777777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Enforcement roadmap</w:t>
      </w:r>
    </w:p>
    <w:p w14:paraId="491997D6" w14:textId="579CCC4D" w:rsidR="005D2432" w:rsidRPr="005D2432" w:rsidRDefault="005D2432" w:rsidP="005D24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Scorecard templates</w:t>
      </w:r>
    </w:p>
    <w:p w14:paraId="75E2D723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Advocacy Center</w:t>
      </w:r>
    </w:p>
    <w:p w14:paraId="1A645739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Infographics</w:t>
      </w:r>
    </w:p>
    <w:p w14:paraId="1672E2C7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cards</w:t>
      </w:r>
    </w:p>
    <w:p w14:paraId="5072A131" w14:textId="7777777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Campaign materials</w:t>
      </w:r>
    </w:p>
    <w:p w14:paraId="5BFD4B79" w14:textId="72639D67" w:rsidR="005D2432" w:rsidRPr="005D2432" w:rsidRDefault="005D2432" w:rsidP="005D24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kits</w:t>
      </w:r>
    </w:p>
    <w:p w14:paraId="1F45364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Research Library</w:t>
      </w:r>
    </w:p>
    <w:p w14:paraId="3D40FD8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Curated articles</w:t>
      </w:r>
    </w:p>
    <w:p w14:paraId="014B819C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Reports</w:t>
      </w:r>
    </w:p>
    <w:p w14:paraId="48B7F56B" w14:textId="77777777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Guidelines</w:t>
      </w:r>
    </w:p>
    <w:p w14:paraId="725190F0" w14:textId="4FD534C9" w:rsidR="005D2432" w:rsidRPr="005D2432" w:rsidRDefault="005D2432" w:rsidP="005D24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Search filters</w:t>
      </w:r>
    </w:p>
    <w:p w14:paraId="3E32491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Events &amp; Learning</w:t>
      </w:r>
    </w:p>
    <w:p w14:paraId="2A2BB607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Event descriptions</w:t>
      </w:r>
    </w:p>
    <w:p w14:paraId="69F2F1DF" w14:textId="77777777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Registration links</w:t>
      </w:r>
    </w:p>
    <w:p w14:paraId="390D2CD3" w14:textId="12522978" w:rsidR="005D2432" w:rsidRPr="005D2432" w:rsidRDefault="005D2432" w:rsidP="005D24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Past recordings</w:t>
      </w:r>
    </w:p>
    <w:p w14:paraId="497D7F6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Community Forum</w:t>
      </w:r>
    </w:p>
    <w:p w14:paraId="6E8E8490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Discussion threads</w:t>
      </w:r>
    </w:p>
    <w:p w14:paraId="6C806DD7" w14:textId="77777777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Expert Q&amp;A</w:t>
      </w:r>
    </w:p>
    <w:p w14:paraId="001CCF63" w14:textId="2075DFB5" w:rsidR="005D2432" w:rsidRPr="005D2432" w:rsidRDefault="005D2432" w:rsidP="005D24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tools</w:t>
      </w:r>
    </w:p>
    <w:p w14:paraId="6C4CC7C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Monitoring Dashboard</w:t>
      </w:r>
    </w:p>
    <w:p w14:paraId="58981932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RAG scoring</w:t>
      </w:r>
    </w:p>
    <w:p w14:paraId="5E0B7265" w14:textId="77777777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Trend graphs</w:t>
      </w:r>
    </w:p>
    <w:p w14:paraId="78D3A7C9" w14:textId="7E7C78CD" w:rsidR="005D2432" w:rsidRPr="005D2432" w:rsidRDefault="005D2432" w:rsidP="005D24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 comparisons</w:t>
      </w:r>
    </w:p>
    <w:p w14:paraId="6AD8B34B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Partner Portal</w:t>
      </w:r>
    </w:p>
    <w:p w14:paraId="16632608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Project map</w:t>
      </w:r>
    </w:p>
    <w:p w14:paraId="74B6B607" w14:textId="77777777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Funding calls</w:t>
      </w:r>
    </w:p>
    <w:p w14:paraId="559FA16A" w14:textId="40241712" w:rsidR="005D2432" w:rsidRPr="005D2432" w:rsidRDefault="005D2432" w:rsidP="005D24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Shared M&amp;E tools</w:t>
      </w:r>
    </w:p>
    <w:p w14:paraId="680035F9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Contact Page</w:t>
      </w:r>
    </w:p>
    <w:p w14:paraId="6B2382D2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Contact form</w:t>
      </w:r>
    </w:p>
    <w:p w14:paraId="4C5EABAC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Partnership inquiries</w:t>
      </w:r>
    </w:p>
    <w:p w14:paraId="66ECC936" w14:textId="77777777" w:rsidR="005D2432" w:rsidRPr="005D2432" w:rsidRDefault="005D2432" w:rsidP="005D24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Newsletter signup</w:t>
      </w:r>
    </w:p>
    <w:p w14:paraId="24F013C1" w14:textId="1C1DECA2" w:rsidR="005D2432" w:rsidRPr="005D2432" w:rsidRDefault="005D2432" w:rsidP="005D243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</w:p>
    <w:p w14:paraId="2932A59C" w14:textId="77777777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4"/>
          <w:szCs w:val="4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44"/>
          <w:szCs w:val="44"/>
          <w:lang w:eastAsia="en-GB"/>
        </w:rPr>
        <w:t>3. VISUAL BRANDING GUIDE</w:t>
      </w:r>
    </w:p>
    <w:p w14:paraId="2F65F32B" w14:textId="5888AD4A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strong visual identity ensures credibility and recognition.</w:t>
      </w:r>
    </w:p>
    <w:p w14:paraId="752E887E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Color Palette</w:t>
      </w:r>
    </w:p>
    <w:p w14:paraId="15373BBE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Primary Colors</w:t>
      </w:r>
    </w:p>
    <w:p w14:paraId="02FBA625" w14:textId="77777777" w:rsidR="005D2432" w:rsidRPr="005D2432" w:rsidRDefault="005D2432" w:rsidP="005D24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Deep Blue (#003B73)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trust, authority</w:t>
      </w:r>
    </w:p>
    <w:p w14:paraId="0B217CD0" w14:textId="77777777" w:rsidR="005D2432" w:rsidRPr="005D2432" w:rsidRDefault="005D2432" w:rsidP="005D24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Emerald Green (#0F8A5F)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One Health, sustainability</w:t>
      </w:r>
    </w:p>
    <w:p w14:paraId="1EBDE0DA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Secondary Colors</w:t>
      </w:r>
    </w:p>
    <w:p w14:paraId="7567D8E2" w14:textId="77777777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lastRenderedPageBreak/>
        <w:t>Gold (#F2A900)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urgency, policy action</w:t>
      </w:r>
    </w:p>
    <w:p w14:paraId="2BF854EB" w14:textId="77777777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Slate Gray (#4A4A4A)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neutrality, professionalism</w:t>
      </w:r>
    </w:p>
    <w:p w14:paraId="25A1CF35" w14:textId="49BA7B4A" w:rsidR="005D2432" w:rsidRPr="005D2432" w:rsidRDefault="005D2432" w:rsidP="005D24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White (#FFFFFF)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clarity, readability</w:t>
      </w:r>
    </w:p>
    <w:p w14:paraId="4B96DA6D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Typography</w:t>
      </w:r>
    </w:p>
    <w:p w14:paraId="75466DF2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Headings:</w:t>
      </w:r>
    </w:p>
    <w:p w14:paraId="29F4E1C3" w14:textId="77777777" w:rsidR="005D2432" w:rsidRPr="005D2432" w:rsidRDefault="005D2432" w:rsidP="005D24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Montserrat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bold, modern, authoritative</w:t>
      </w:r>
    </w:p>
    <w:p w14:paraId="3285D1A1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Body Text:</w:t>
      </w:r>
    </w:p>
    <w:p w14:paraId="52C7D485" w14:textId="77777777" w:rsidR="005D2432" w:rsidRPr="005D2432" w:rsidRDefault="005D2432" w:rsidP="005D24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Source Sans Pro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clean, readable</w:t>
      </w:r>
    </w:p>
    <w:p w14:paraId="5730D3A6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Data &amp; Dashboards:</w:t>
      </w:r>
    </w:p>
    <w:p w14:paraId="7F37BD58" w14:textId="2A69B090" w:rsidR="005D2432" w:rsidRPr="005D2432" w:rsidRDefault="005D2432" w:rsidP="005D24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  <w:lang w:eastAsia="en-GB"/>
        </w:rPr>
        <w:t>Roboto Mono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 — clarity for numbers</w:t>
      </w:r>
    </w:p>
    <w:p w14:paraId="1867CCA9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Iconography</w:t>
      </w:r>
    </w:p>
    <w:p w14:paraId="61233440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Use simple, line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based icons representing:</w:t>
      </w:r>
    </w:p>
    <w:p w14:paraId="1E9878AF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Human health</w:t>
      </w:r>
    </w:p>
    <w:p w14:paraId="5A5A8799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Animal health</w:t>
      </w:r>
    </w:p>
    <w:p w14:paraId="5E10D0FF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Environment</w:t>
      </w:r>
    </w:p>
    <w:p w14:paraId="462EAD5D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Data &amp; analytics</w:t>
      </w:r>
    </w:p>
    <w:p w14:paraId="07BDA3C0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Governance</w:t>
      </w:r>
    </w:p>
    <w:p w14:paraId="113FC3DC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Financing</w:t>
      </w:r>
    </w:p>
    <w:p w14:paraId="564990DC" w14:textId="77777777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Labs &amp; diagnostics</w:t>
      </w:r>
    </w:p>
    <w:p w14:paraId="460111DC" w14:textId="162705E9" w:rsidR="005D2432" w:rsidRPr="005D2432" w:rsidRDefault="005D2432" w:rsidP="005D24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systems</w:t>
      </w:r>
    </w:p>
    <w:p w14:paraId="3216EEBA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Imagery Style</w:t>
      </w:r>
    </w:p>
    <w:p w14:paraId="34D12C30" w14:textId="77777777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High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resolution photos of labs, health workers, farmers, environmental monitoring</w:t>
      </w:r>
    </w:p>
    <w:p w14:paraId="57990660" w14:textId="77777777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Maps and infographics</w:t>
      </w:r>
    </w:p>
    <w:p w14:paraId="3D06B7EF" w14:textId="2AA07AEE" w:rsidR="005D2432" w:rsidRPr="005D2432" w:rsidRDefault="005D2432" w:rsidP="005D24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Clean, minimalistic illustrations</w:t>
      </w:r>
    </w:p>
    <w:p w14:paraId="45CB158E" w14:textId="77777777" w:rsidR="005D2432" w:rsidRPr="005D2432" w:rsidRDefault="005D2432" w:rsidP="005D2432">
      <w:pPr>
        <w:shd w:val="clear" w:color="auto" w:fill="DAE9F7" w:themeFill="text2" w:themeFillTint="1A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02B93" w:themeColor="accent5"/>
          <w:kern w:val="36"/>
          <w:sz w:val="32"/>
          <w:szCs w:val="32"/>
          <w:lang w:eastAsia="en-GB"/>
        </w:rPr>
        <w:t>4. LAUNCH STRATEGY (MINISTRIES, DONORS, REGIONAL BODIES)</w:t>
      </w:r>
    </w:p>
    <w:p w14:paraId="6BD6B2DB" w14:textId="04268A9B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strategic rollout ensures visibility and adoption.</w:t>
      </w:r>
    </w:p>
    <w:p w14:paraId="26986C5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1 — Pre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(4–6 weeks)</w:t>
      </w:r>
    </w:p>
    <w:p w14:paraId="4080943A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Soft briefings with: </w:t>
      </w:r>
    </w:p>
    <w:p w14:paraId="1FC35A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Ministries of Health, Agriculture, Environment</w:t>
      </w:r>
    </w:p>
    <w:p w14:paraId="246EDE88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</w:t>
      </w:r>
    </w:p>
    <w:p w14:paraId="4C5BD016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WHO AFRO</w:t>
      </w:r>
    </w:p>
    <w:p w14:paraId="794ABD2C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FAO &amp; WOAH regional offices</w:t>
      </w:r>
    </w:p>
    <w:p w14:paraId="43483160" w14:textId="77777777" w:rsidR="005D2432" w:rsidRPr="005D2432" w:rsidRDefault="005D2432" w:rsidP="005D243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Fleming Fund country teams</w:t>
      </w:r>
    </w:p>
    <w:p w14:paraId="439B1B66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Collect endorsements</w:t>
      </w:r>
    </w:p>
    <w:p w14:paraId="3076E4A2" w14:textId="77777777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Prepare press kit</w:t>
      </w:r>
    </w:p>
    <w:p w14:paraId="67FA5406" w14:textId="0927C5BA" w:rsidR="005D2432" w:rsidRPr="005D2432" w:rsidRDefault="005D2432" w:rsidP="005D24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Train national focal points on platform use</w:t>
      </w:r>
    </w:p>
    <w:p w14:paraId="09766930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2 — Official Launch</w:t>
      </w:r>
    </w:p>
    <w:p w14:paraId="1EAE0558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Launch Event (Hybrid Virtual + In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Country)</w:t>
      </w:r>
    </w:p>
    <w:p w14:paraId="150FCF92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Hosted by Ministry of Health + GU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CGHPI</w:t>
      </w:r>
    </w:p>
    <w:p w14:paraId="1A9ADC46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Keynote from Africa CDC or WHO AFRO</w:t>
      </w:r>
    </w:p>
    <w:p w14:paraId="420120CD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Demonstration of platform features</w:t>
      </w:r>
    </w:p>
    <w:p w14:paraId="40543B3A" w14:textId="77777777" w:rsidR="005D2432" w:rsidRPr="005D2432" w:rsidRDefault="005D2432" w:rsidP="005D24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Panel discussion on AMR policy–practice gaps</w:t>
      </w:r>
    </w:p>
    <w:p w14:paraId="7A710957" w14:textId="77777777" w:rsidR="005D2432" w:rsidRPr="005D2432" w:rsidRDefault="005D2432" w:rsidP="005D2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Communications Push</w:t>
      </w:r>
    </w:p>
    <w:p w14:paraId="5D8056AC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Press release</w:t>
      </w:r>
    </w:p>
    <w:p w14:paraId="1F89FF4B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Social media campaign</w:t>
      </w:r>
    </w:p>
    <w:p w14:paraId="0C13AEED" w14:textId="77777777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Email blast to regional networks</w:t>
      </w:r>
    </w:p>
    <w:p w14:paraId="7722446F" w14:textId="563BADEC" w:rsidR="005D2432" w:rsidRPr="005D2432" w:rsidRDefault="005D2432" w:rsidP="005D24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Short explainer video</w:t>
      </w:r>
    </w:p>
    <w:p w14:paraId="78A85FD1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3 — Post</w:t>
      </w: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Launch Engagement</w:t>
      </w:r>
    </w:p>
    <w:p w14:paraId="6E70BAC0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Monthly webinars</w:t>
      </w:r>
    </w:p>
    <w:p w14:paraId="75B95241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Quarterly policy dialogues</w:t>
      </w:r>
    </w:p>
    <w:p w14:paraId="61958737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Country</w:t>
      </w: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specific onboarding sessions</w:t>
      </w:r>
    </w:p>
    <w:p w14:paraId="40712FB5" w14:textId="77777777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Partner spotlight features</w:t>
      </w:r>
    </w:p>
    <w:p w14:paraId="215B12F4" w14:textId="54A0AF64" w:rsidR="005D2432" w:rsidRPr="005D2432" w:rsidRDefault="005D2432" w:rsidP="005D24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Continuous content updates</w:t>
      </w:r>
    </w:p>
    <w:p w14:paraId="3DF2DC94" w14:textId="77777777" w:rsidR="005D2432" w:rsidRPr="005D2432" w:rsidRDefault="005D2432" w:rsidP="005D24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Phase 4 — Institutionalization</w:t>
      </w:r>
    </w:p>
    <w:p w14:paraId="2904ED9D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 xml:space="preserve">Integrate platform into: </w:t>
      </w:r>
    </w:p>
    <w:p w14:paraId="3D1C5D54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National AMR governance structures</w:t>
      </w:r>
    </w:p>
    <w:p w14:paraId="04352953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Africa CDC regional AMR networks</w:t>
      </w:r>
    </w:p>
    <w:p w14:paraId="067F0569" w14:textId="77777777" w:rsidR="005D2432" w:rsidRPr="005D2432" w:rsidRDefault="005D2432" w:rsidP="005D243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Donor coordination mechanisms</w:t>
      </w:r>
    </w:p>
    <w:p w14:paraId="51FF3FB8" w14:textId="77777777" w:rsidR="005D2432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Annual impact report</w:t>
      </w:r>
    </w:p>
    <w:p w14:paraId="7FB4AD22" w14:textId="040ADA1D" w:rsidR="004B5C16" w:rsidRPr="005D2432" w:rsidRDefault="005D2432" w:rsidP="005D2432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D2432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Expand to additional countries</w:t>
      </w:r>
    </w:p>
    <w:sectPr w:rsidR="004B5C16" w:rsidRPr="005D2432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95F"/>
    <w:multiLevelType w:val="multilevel"/>
    <w:tmpl w:val="8FC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CC5"/>
    <w:multiLevelType w:val="multilevel"/>
    <w:tmpl w:val="25D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424"/>
    <w:multiLevelType w:val="multilevel"/>
    <w:tmpl w:val="949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CFD"/>
    <w:multiLevelType w:val="multilevel"/>
    <w:tmpl w:val="42D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DE7"/>
    <w:multiLevelType w:val="multilevel"/>
    <w:tmpl w:val="E0F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2225"/>
    <w:multiLevelType w:val="multilevel"/>
    <w:tmpl w:val="5F8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54D2"/>
    <w:multiLevelType w:val="multilevel"/>
    <w:tmpl w:val="787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A2479"/>
    <w:multiLevelType w:val="multilevel"/>
    <w:tmpl w:val="C8A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F75"/>
    <w:multiLevelType w:val="multilevel"/>
    <w:tmpl w:val="3A02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14F27"/>
    <w:multiLevelType w:val="multilevel"/>
    <w:tmpl w:val="8D90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046"/>
    <w:multiLevelType w:val="multilevel"/>
    <w:tmpl w:val="A89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A428D"/>
    <w:multiLevelType w:val="multilevel"/>
    <w:tmpl w:val="DDE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53140"/>
    <w:multiLevelType w:val="multilevel"/>
    <w:tmpl w:val="29E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0C8"/>
    <w:multiLevelType w:val="multilevel"/>
    <w:tmpl w:val="D43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790A"/>
    <w:multiLevelType w:val="multilevel"/>
    <w:tmpl w:val="AEE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548DC"/>
    <w:multiLevelType w:val="multilevel"/>
    <w:tmpl w:val="BDC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B5D20"/>
    <w:multiLevelType w:val="multilevel"/>
    <w:tmpl w:val="D48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4AF2"/>
    <w:multiLevelType w:val="multilevel"/>
    <w:tmpl w:val="B4E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03E01"/>
    <w:multiLevelType w:val="multilevel"/>
    <w:tmpl w:val="D36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9234C"/>
    <w:multiLevelType w:val="multilevel"/>
    <w:tmpl w:val="8C2A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D2736"/>
    <w:multiLevelType w:val="multilevel"/>
    <w:tmpl w:val="DC8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11AE"/>
    <w:multiLevelType w:val="multilevel"/>
    <w:tmpl w:val="E67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37BA9"/>
    <w:multiLevelType w:val="multilevel"/>
    <w:tmpl w:val="D1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C1816"/>
    <w:multiLevelType w:val="multilevel"/>
    <w:tmpl w:val="618C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617AA"/>
    <w:multiLevelType w:val="multilevel"/>
    <w:tmpl w:val="FA7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75CBB"/>
    <w:multiLevelType w:val="multilevel"/>
    <w:tmpl w:val="87F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A057A"/>
    <w:multiLevelType w:val="multilevel"/>
    <w:tmpl w:val="ADC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44FCE"/>
    <w:multiLevelType w:val="multilevel"/>
    <w:tmpl w:val="A442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950BE"/>
    <w:multiLevelType w:val="multilevel"/>
    <w:tmpl w:val="8B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F7246"/>
    <w:multiLevelType w:val="multilevel"/>
    <w:tmpl w:val="4A4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4336A"/>
    <w:multiLevelType w:val="multilevel"/>
    <w:tmpl w:val="6F8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E7214"/>
    <w:multiLevelType w:val="multilevel"/>
    <w:tmpl w:val="953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D029B"/>
    <w:multiLevelType w:val="multilevel"/>
    <w:tmpl w:val="626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E3AA5"/>
    <w:multiLevelType w:val="multilevel"/>
    <w:tmpl w:val="0D5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110EE"/>
    <w:multiLevelType w:val="multilevel"/>
    <w:tmpl w:val="6A2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337A2"/>
    <w:multiLevelType w:val="multilevel"/>
    <w:tmpl w:val="09F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97A40"/>
    <w:multiLevelType w:val="multilevel"/>
    <w:tmpl w:val="949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51A65"/>
    <w:multiLevelType w:val="multilevel"/>
    <w:tmpl w:val="B3C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54A1D"/>
    <w:multiLevelType w:val="multilevel"/>
    <w:tmpl w:val="EF6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271137">
    <w:abstractNumId w:val="27"/>
  </w:num>
  <w:num w:numId="2" w16cid:durableId="1237007825">
    <w:abstractNumId w:val="6"/>
  </w:num>
  <w:num w:numId="3" w16cid:durableId="1950772754">
    <w:abstractNumId w:val="21"/>
  </w:num>
  <w:num w:numId="4" w16cid:durableId="1548254795">
    <w:abstractNumId w:val="34"/>
  </w:num>
  <w:num w:numId="5" w16cid:durableId="1247573877">
    <w:abstractNumId w:val="28"/>
  </w:num>
  <w:num w:numId="6" w16cid:durableId="34425530">
    <w:abstractNumId w:val="10"/>
  </w:num>
  <w:num w:numId="7" w16cid:durableId="1082795248">
    <w:abstractNumId w:val="7"/>
  </w:num>
  <w:num w:numId="8" w16cid:durableId="1963026514">
    <w:abstractNumId w:val="23"/>
  </w:num>
  <w:num w:numId="9" w16cid:durableId="1082995242">
    <w:abstractNumId w:val="29"/>
  </w:num>
  <w:num w:numId="10" w16cid:durableId="1048454475">
    <w:abstractNumId w:val="18"/>
  </w:num>
  <w:num w:numId="11" w16cid:durableId="1326082335">
    <w:abstractNumId w:val="30"/>
  </w:num>
  <w:num w:numId="12" w16cid:durableId="495152308">
    <w:abstractNumId w:val="5"/>
  </w:num>
  <w:num w:numId="13" w16cid:durableId="1510212852">
    <w:abstractNumId w:val="1"/>
  </w:num>
  <w:num w:numId="14" w16cid:durableId="1596405178">
    <w:abstractNumId w:val="13"/>
  </w:num>
  <w:num w:numId="15" w16cid:durableId="303852262">
    <w:abstractNumId w:val="31"/>
  </w:num>
  <w:num w:numId="16" w16cid:durableId="323362151">
    <w:abstractNumId w:val="16"/>
  </w:num>
  <w:num w:numId="17" w16cid:durableId="611018485">
    <w:abstractNumId w:val="12"/>
  </w:num>
  <w:num w:numId="18" w16cid:durableId="934435617">
    <w:abstractNumId w:val="3"/>
  </w:num>
  <w:num w:numId="19" w16cid:durableId="349600936">
    <w:abstractNumId w:val="17"/>
  </w:num>
  <w:num w:numId="20" w16cid:durableId="1582059124">
    <w:abstractNumId w:val="2"/>
  </w:num>
  <w:num w:numId="21" w16cid:durableId="1530338551">
    <w:abstractNumId w:val="36"/>
  </w:num>
  <w:num w:numId="22" w16cid:durableId="1482429821">
    <w:abstractNumId w:val="37"/>
  </w:num>
  <w:num w:numId="23" w16cid:durableId="130755953">
    <w:abstractNumId w:val="0"/>
  </w:num>
  <w:num w:numId="24" w16cid:durableId="603270437">
    <w:abstractNumId w:val="4"/>
  </w:num>
  <w:num w:numId="25" w16cid:durableId="541526989">
    <w:abstractNumId w:val="9"/>
  </w:num>
  <w:num w:numId="26" w16cid:durableId="1644694298">
    <w:abstractNumId w:val="33"/>
  </w:num>
  <w:num w:numId="27" w16cid:durableId="327950659">
    <w:abstractNumId w:val="8"/>
  </w:num>
  <w:num w:numId="28" w16cid:durableId="1141263433">
    <w:abstractNumId w:val="14"/>
  </w:num>
  <w:num w:numId="29" w16cid:durableId="2078746294">
    <w:abstractNumId w:val="25"/>
  </w:num>
  <w:num w:numId="30" w16cid:durableId="978071279">
    <w:abstractNumId w:val="24"/>
  </w:num>
  <w:num w:numId="31" w16cid:durableId="1169563979">
    <w:abstractNumId w:val="22"/>
  </w:num>
  <w:num w:numId="32" w16cid:durableId="1080709599">
    <w:abstractNumId w:val="32"/>
  </w:num>
  <w:num w:numId="33" w16cid:durableId="1097562653">
    <w:abstractNumId w:val="11"/>
  </w:num>
  <w:num w:numId="34" w16cid:durableId="401219101">
    <w:abstractNumId w:val="35"/>
  </w:num>
  <w:num w:numId="35" w16cid:durableId="1009715578">
    <w:abstractNumId w:val="38"/>
  </w:num>
  <w:num w:numId="36" w16cid:durableId="1117289672">
    <w:abstractNumId w:val="15"/>
  </w:num>
  <w:num w:numId="37" w16cid:durableId="865749999">
    <w:abstractNumId w:val="26"/>
  </w:num>
  <w:num w:numId="38" w16cid:durableId="3479628">
    <w:abstractNumId w:val="19"/>
  </w:num>
  <w:num w:numId="39" w16cid:durableId="11218751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32"/>
    <w:rsid w:val="001C4C2E"/>
    <w:rsid w:val="00271E5A"/>
    <w:rsid w:val="004A4627"/>
    <w:rsid w:val="004B5C16"/>
    <w:rsid w:val="00584449"/>
    <w:rsid w:val="005D2432"/>
    <w:rsid w:val="006A0040"/>
    <w:rsid w:val="007A08AB"/>
    <w:rsid w:val="009F2251"/>
    <w:rsid w:val="00C679D7"/>
    <w:rsid w:val="00DA202C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1FEC"/>
  <w15:chartTrackingRefBased/>
  <w15:docId w15:val="{D92B8817-6AA2-D642-BF2C-5A9B802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A0040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243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3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32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3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32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3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32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4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32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3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32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5D2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32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4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2432"/>
    <w:rPr>
      <w:b/>
      <w:bCs/>
    </w:rPr>
  </w:style>
  <w:style w:type="character" w:styleId="Emphasis">
    <w:name w:val="Emphasis"/>
    <w:basedOn w:val="DefaultParagraphFont"/>
    <w:uiPriority w:val="20"/>
    <w:qFormat/>
    <w:rsid w:val="005D24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1</cp:revision>
  <dcterms:created xsi:type="dcterms:W3CDTF">2026-03-16T10:28:00Z</dcterms:created>
  <dcterms:modified xsi:type="dcterms:W3CDTF">2026-03-16T10:35:00Z</dcterms:modified>
</cp:coreProperties>
</file>