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0EAA9" w14:textId="77777777" w:rsidR="00E871C5" w:rsidRDefault="008D12D8">
      <w:pPr>
        <w:pStyle w:val="a4"/>
      </w:pPr>
      <w:r>
        <w:t>KRM Documentation</w:t>
      </w:r>
    </w:p>
    <w:p w14:paraId="2B470FEA" w14:textId="77777777" w:rsidR="00E871C5" w:rsidRDefault="008D12D8">
      <w:pPr>
        <w:pStyle w:val="a5"/>
      </w:pPr>
      <w:r>
        <w:t xml:space="preserve">Documentation for the </w:t>
      </w:r>
      <w:proofErr w:type="spellStart"/>
      <w:r>
        <w:t>Ruiju</w:t>
      </w:r>
      <w:proofErr w:type="spellEnd"/>
      <w:r>
        <w:t xml:space="preserve"> </w:t>
      </w:r>
      <w:proofErr w:type="spellStart"/>
      <w:r>
        <w:t>Myōgishō</w:t>
      </w:r>
      <w:proofErr w:type="spellEnd"/>
      <w:r>
        <w:t xml:space="preserve"> Database</w:t>
      </w:r>
    </w:p>
    <w:p w14:paraId="603A5886" w14:textId="77777777" w:rsidR="00E871C5" w:rsidRDefault="008D12D8">
      <w:pPr>
        <w:pStyle w:val="Author"/>
      </w:pPr>
      <w:r>
        <w:t>Shoju Ikeda</w:t>
      </w:r>
    </w:p>
    <w:p w14:paraId="396308B0" w14:textId="77777777" w:rsidR="00E871C5" w:rsidRDefault="008D12D8">
      <w:pPr>
        <w:pStyle w:val="Author"/>
      </w:pPr>
      <w:r>
        <w:t>Professor Emeritus, Hokkaido University</w:t>
      </w:r>
    </w:p>
    <w:p w14:paraId="27511304" w14:textId="77777777" w:rsidR="00E871C5" w:rsidRDefault="008D12D8">
      <w:pPr>
        <w:pStyle w:val="a6"/>
      </w:pPr>
      <w:r>
        <w:t>Version 0.9 — July 2026</w:t>
      </w:r>
    </w:p>
    <w:sdt>
      <w:sdtPr>
        <w:rPr>
          <w:rFonts w:ascii="Cambria" w:eastAsia="游明朝" w:hAnsi="Cambria" w:cs="Cambria"/>
          <w:b w:val="0"/>
          <w:color w:val="000000"/>
          <w:sz w:val="22"/>
          <w:szCs w:val="22"/>
        </w:rPr>
        <w:id w:val="1501617038"/>
        <w:docPartObj>
          <w:docPartGallery w:val="Table of Contents"/>
          <w:docPartUnique/>
        </w:docPartObj>
      </w:sdtPr>
      <w:sdtEndPr/>
      <w:sdtContent>
        <w:p w14:paraId="6C535A71" w14:textId="77777777" w:rsidR="00E871C5" w:rsidRDefault="008D12D8">
          <w:pPr>
            <w:pStyle w:val="ae"/>
          </w:pPr>
          <w:r>
            <w:t>Table of Contents</w:t>
          </w:r>
        </w:p>
        <w:p w14:paraId="54C180A9" w14:textId="0F2842FD" w:rsidR="00275BB5" w:rsidRDefault="008D12D8">
          <w:pPr>
            <w:pStyle w:val="13"/>
            <w:tabs>
              <w:tab w:val="right" w:leader="dot" w:pos="8494"/>
            </w:tabs>
            <w:rPr>
              <w:noProof/>
            </w:rPr>
          </w:pPr>
          <w:r>
            <w:fldChar w:fldCharType="begin"/>
          </w:r>
          <w:r>
            <w:instrText>TOC \o "1-3" \h \z \u</w:instrText>
          </w:r>
          <w:r>
            <w:fldChar w:fldCharType="separate"/>
          </w:r>
          <w:hyperlink w:anchor="_Toc236319438" w:history="1">
            <w:r w:rsidR="00275BB5" w:rsidRPr="00EF3673">
              <w:rPr>
                <w:rStyle w:val="ad"/>
                <w:noProof/>
              </w:rPr>
              <w:t>Document Information</w:t>
            </w:r>
            <w:r w:rsidR="00275BB5">
              <w:rPr>
                <w:noProof/>
                <w:webHidden/>
              </w:rPr>
              <w:tab/>
            </w:r>
            <w:r w:rsidR="00275BB5">
              <w:rPr>
                <w:noProof/>
                <w:webHidden/>
              </w:rPr>
              <w:fldChar w:fldCharType="begin"/>
            </w:r>
            <w:r w:rsidR="00275BB5">
              <w:rPr>
                <w:noProof/>
                <w:webHidden/>
              </w:rPr>
              <w:instrText xml:space="preserve"> PAGEREF _Toc236319438 \h </w:instrText>
            </w:r>
            <w:r w:rsidR="00275BB5">
              <w:rPr>
                <w:noProof/>
                <w:webHidden/>
              </w:rPr>
            </w:r>
            <w:r w:rsidR="00275BB5">
              <w:rPr>
                <w:noProof/>
                <w:webHidden/>
              </w:rPr>
              <w:fldChar w:fldCharType="separate"/>
            </w:r>
            <w:r w:rsidR="00275BB5">
              <w:rPr>
                <w:noProof/>
                <w:webHidden/>
              </w:rPr>
              <w:t>10</w:t>
            </w:r>
            <w:r w:rsidR="00275BB5">
              <w:rPr>
                <w:noProof/>
                <w:webHidden/>
              </w:rPr>
              <w:fldChar w:fldCharType="end"/>
            </w:r>
          </w:hyperlink>
        </w:p>
        <w:p w14:paraId="1E71A48B" w14:textId="5CA9C811" w:rsidR="00275BB5" w:rsidRDefault="00275BB5">
          <w:pPr>
            <w:pStyle w:val="20"/>
            <w:tabs>
              <w:tab w:val="right" w:leader="dot" w:pos="8494"/>
            </w:tabs>
            <w:rPr>
              <w:noProof/>
            </w:rPr>
          </w:pPr>
          <w:hyperlink w:anchor="_Toc236319439" w:history="1">
            <w:r w:rsidRPr="00EF3673">
              <w:rPr>
                <w:rStyle w:val="ad"/>
                <w:noProof/>
              </w:rPr>
              <w:t>Revision History</w:t>
            </w:r>
            <w:r>
              <w:rPr>
                <w:noProof/>
                <w:webHidden/>
              </w:rPr>
              <w:tab/>
            </w:r>
            <w:r>
              <w:rPr>
                <w:noProof/>
                <w:webHidden/>
              </w:rPr>
              <w:fldChar w:fldCharType="begin"/>
            </w:r>
            <w:r>
              <w:rPr>
                <w:noProof/>
                <w:webHidden/>
              </w:rPr>
              <w:instrText xml:space="preserve"> PAGEREF _Toc236319439 \h </w:instrText>
            </w:r>
            <w:r>
              <w:rPr>
                <w:noProof/>
                <w:webHidden/>
              </w:rPr>
            </w:r>
            <w:r>
              <w:rPr>
                <w:noProof/>
                <w:webHidden/>
              </w:rPr>
              <w:fldChar w:fldCharType="separate"/>
            </w:r>
            <w:r>
              <w:rPr>
                <w:noProof/>
                <w:webHidden/>
              </w:rPr>
              <w:t>10</w:t>
            </w:r>
            <w:r>
              <w:rPr>
                <w:noProof/>
                <w:webHidden/>
              </w:rPr>
              <w:fldChar w:fldCharType="end"/>
            </w:r>
          </w:hyperlink>
        </w:p>
        <w:p w14:paraId="08C23779" w14:textId="0D9F6005" w:rsidR="00275BB5" w:rsidRDefault="00275BB5">
          <w:pPr>
            <w:pStyle w:val="13"/>
            <w:tabs>
              <w:tab w:val="left" w:pos="420"/>
              <w:tab w:val="right" w:leader="dot" w:pos="8494"/>
            </w:tabs>
            <w:rPr>
              <w:noProof/>
            </w:rPr>
          </w:pPr>
          <w:hyperlink w:anchor="_Toc236319440" w:history="1">
            <w:r w:rsidRPr="00EF3673">
              <w:rPr>
                <w:rStyle w:val="ad"/>
                <w:rFonts w:ascii="Calibri" w:eastAsia="游ゴシック" w:hAnsi="Calibri" w:cs="Calibri"/>
                <w:noProof/>
              </w:rPr>
              <w:t>1</w:t>
            </w:r>
            <w:r>
              <w:rPr>
                <w:noProof/>
              </w:rPr>
              <w:tab/>
            </w:r>
            <w:r w:rsidRPr="00EF3673">
              <w:rPr>
                <w:rStyle w:val="ad"/>
                <w:noProof/>
              </w:rPr>
              <w:t xml:space="preserve">Overview of the </w:t>
            </w:r>
            <w:r w:rsidRPr="00EF3673">
              <w:rPr>
                <w:rStyle w:val="ad"/>
                <w:i/>
                <w:iCs/>
                <w:noProof/>
              </w:rPr>
              <w:t>Ruiju Myōgishō</w:t>
            </w:r>
            <w:r>
              <w:rPr>
                <w:noProof/>
                <w:webHidden/>
              </w:rPr>
              <w:tab/>
            </w:r>
            <w:r>
              <w:rPr>
                <w:noProof/>
                <w:webHidden/>
              </w:rPr>
              <w:fldChar w:fldCharType="begin"/>
            </w:r>
            <w:r>
              <w:rPr>
                <w:noProof/>
                <w:webHidden/>
              </w:rPr>
              <w:instrText xml:space="preserve"> PAGEREF _Toc236319440 \h </w:instrText>
            </w:r>
            <w:r>
              <w:rPr>
                <w:noProof/>
                <w:webHidden/>
              </w:rPr>
            </w:r>
            <w:r>
              <w:rPr>
                <w:noProof/>
                <w:webHidden/>
              </w:rPr>
              <w:fldChar w:fldCharType="separate"/>
            </w:r>
            <w:r>
              <w:rPr>
                <w:noProof/>
                <w:webHidden/>
              </w:rPr>
              <w:t>11</w:t>
            </w:r>
            <w:r>
              <w:rPr>
                <w:noProof/>
                <w:webHidden/>
              </w:rPr>
              <w:fldChar w:fldCharType="end"/>
            </w:r>
          </w:hyperlink>
        </w:p>
        <w:p w14:paraId="1DD6E1AB" w14:textId="6CE39553" w:rsidR="00275BB5" w:rsidRDefault="00275BB5">
          <w:pPr>
            <w:pStyle w:val="13"/>
            <w:tabs>
              <w:tab w:val="left" w:pos="420"/>
              <w:tab w:val="right" w:leader="dot" w:pos="8494"/>
            </w:tabs>
            <w:rPr>
              <w:noProof/>
            </w:rPr>
          </w:pPr>
          <w:hyperlink w:anchor="_Toc236319441" w:history="1">
            <w:r w:rsidRPr="00EF3673">
              <w:rPr>
                <w:rStyle w:val="ad"/>
                <w:rFonts w:ascii="Calibri" w:eastAsia="游ゴシック" w:hAnsi="Calibri" w:cs="Calibri"/>
                <w:noProof/>
              </w:rPr>
              <w:t>2</w:t>
            </w:r>
            <w:r>
              <w:rPr>
                <w:noProof/>
              </w:rPr>
              <w:tab/>
            </w:r>
            <w:r w:rsidRPr="00EF3673">
              <w:rPr>
                <w:rStyle w:val="ad"/>
                <w:noProof/>
              </w:rPr>
              <w:t xml:space="preserve">Overview of the </w:t>
            </w:r>
            <w:r w:rsidRPr="00EF3673">
              <w:rPr>
                <w:rStyle w:val="ad"/>
                <w:i/>
                <w:iCs/>
                <w:noProof/>
              </w:rPr>
              <w:t>Ruiju Myōgishō</w:t>
            </w:r>
            <w:r>
              <w:rPr>
                <w:noProof/>
                <w:webHidden/>
              </w:rPr>
              <w:tab/>
            </w:r>
            <w:r>
              <w:rPr>
                <w:noProof/>
                <w:webHidden/>
              </w:rPr>
              <w:fldChar w:fldCharType="begin"/>
            </w:r>
            <w:r>
              <w:rPr>
                <w:noProof/>
                <w:webHidden/>
              </w:rPr>
              <w:instrText xml:space="preserve"> PAGEREF _Toc236319441 \h </w:instrText>
            </w:r>
            <w:r>
              <w:rPr>
                <w:noProof/>
                <w:webHidden/>
              </w:rPr>
            </w:r>
            <w:r>
              <w:rPr>
                <w:noProof/>
                <w:webHidden/>
              </w:rPr>
              <w:fldChar w:fldCharType="separate"/>
            </w:r>
            <w:r>
              <w:rPr>
                <w:noProof/>
                <w:webHidden/>
              </w:rPr>
              <w:t>12</w:t>
            </w:r>
            <w:r>
              <w:rPr>
                <w:noProof/>
                <w:webHidden/>
              </w:rPr>
              <w:fldChar w:fldCharType="end"/>
            </w:r>
          </w:hyperlink>
        </w:p>
        <w:p w14:paraId="579C2640" w14:textId="6830673C" w:rsidR="00275BB5" w:rsidRDefault="00275BB5">
          <w:pPr>
            <w:pStyle w:val="20"/>
            <w:tabs>
              <w:tab w:val="left" w:pos="840"/>
              <w:tab w:val="right" w:leader="dot" w:pos="8494"/>
            </w:tabs>
            <w:rPr>
              <w:noProof/>
            </w:rPr>
          </w:pPr>
          <w:hyperlink w:anchor="_Toc236319442" w:history="1">
            <w:r w:rsidRPr="00EF3673">
              <w:rPr>
                <w:rStyle w:val="ad"/>
                <w:rFonts w:ascii="Calibri" w:eastAsia="游ゴシック" w:hAnsi="Calibri" w:cs="Calibri"/>
                <w:noProof/>
              </w:rPr>
              <w:t>2.1</w:t>
            </w:r>
            <w:r>
              <w:rPr>
                <w:noProof/>
              </w:rPr>
              <w:tab/>
            </w:r>
            <w:r w:rsidRPr="00EF3673">
              <w:rPr>
                <w:rStyle w:val="ad"/>
                <w:noProof/>
              </w:rPr>
              <w:t>Manuscript Traditions</w:t>
            </w:r>
            <w:r>
              <w:rPr>
                <w:noProof/>
                <w:webHidden/>
              </w:rPr>
              <w:tab/>
            </w:r>
            <w:r>
              <w:rPr>
                <w:noProof/>
                <w:webHidden/>
              </w:rPr>
              <w:fldChar w:fldCharType="begin"/>
            </w:r>
            <w:r>
              <w:rPr>
                <w:noProof/>
                <w:webHidden/>
              </w:rPr>
              <w:instrText xml:space="preserve"> PAGEREF _Toc236319442 \h </w:instrText>
            </w:r>
            <w:r>
              <w:rPr>
                <w:noProof/>
                <w:webHidden/>
              </w:rPr>
            </w:r>
            <w:r>
              <w:rPr>
                <w:noProof/>
                <w:webHidden/>
              </w:rPr>
              <w:fldChar w:fldCharType="separate"/>
            </w:r>
            <w:r>
              <w:rPr>
                <w:noProof/>
                <w:webHidden/>
              </w:rPr>
              <w:t>12</w:t>
            </w:r>
            <w:r>
              <w:rPr>
                <w:noProof/>
                <w:webHidden/>
              </w:rPr>
              <w:fldChar w:fldCharType="end"/>
            </w:r>
          </w:hyperlink>
        </w:p>
        <w:p w14:paraId="1C7449E2" w14:textId="16F84BA0" w:rsidR="00275BB5" w:rsidRDefault="00275BB5">
          <w:pPr>
            <w:pStyle w:val="20"/>
            <w:tabs>
              <w:tab w:val="left" w:pos="840"/>
              <w:tab w:val="right" w:leader="dot" w:pos="8494"/>
            </w:tabs>
            <w:rPr>
              <w:noProof/>
            </w:rPr>
          </w:pPr>
          <w:hyperlink w:anchor="_Toc236319443" w:history="1">
            <w:r w:rsidRPr="00EF3673">
              <w:rPr>
                <w:rStyle w:val="ad"/>
                <w:rFonts w:ascii="Calibri" w:eastAsia="游ゴシック" w:hAnsi="Calibri" w:cs="Calibri"/>
                <w:noProof/>
              </w:rPr>
              <w:t>2.2</w:t>
            </w:r>
            <w:r>
              <w:rPr>
                <w:noProof/>
              </w:rPr>
              <w:tab/>
            </w:r>
            <w:r w:rsidRPr="00EF3673">
              <w:rPr>
                <w:rStyle w:val="ad"/>
                <w:noProof/>
              </w:rPr>
              <w:t>Compiler</w:t>
            </w:r>
            <w:r>
              <w:rPr>
                <w:noProof/>
                <w:webHidden/>
              </w:rPr>
              <w:tab/>
            </w:r>
            <w:r>
              <w:rPr>
                <w:noProof/>
                <w:webHidden/>
              </w:rPr>
              <w:fldChar w:fldCharType="begin"/>
            </w:r>
            <w:r>
              <w:rPr>
                <w:noProof/>
                <w:webHidden/>
              </w:rPr>
              <w:instrText xml:space="preserve"> PAGEREF _Toc236319443 \h </w:instrText>
            </w:r>
            <w:r>
              <w:rPr>
                <w:noProof/>
                <w:webHidden/>
              </w:rPr>
            </w:r>
            <w:r>
              <w:rPr>
                <w:noProof/>
                <w:webHidden/>
              </w:rPr>
              <w:fldChar w:fldCharType="separate"/>
            </w:r>
            <w:r>
              <w:rPr>
                <w:noProof/>
                <w:webHidden/>
              </w:rPr>
              <w:t>13</w:t>
            </w:r>
            <w:r>
              <w:rPr>
                <w:noProof/>
                <w:webHidden/>
              </w:rPr>
              <w:fldChar w:fldCharType="end"/>
            </w:r>
          </w:hyperlink>
        </w:p>
        <w:p w14:paraId="34431468" w14:textId="38B587C1" w:rsidR="00275BB5" w:rsidRDefault="00275BB5">
          <w:pPr>
            <w:pStyle w:val="20"/>
            <w:tabs>
              <w:tab w:val="left" w:pos="840"/>
              <w:tab w:val="right" w:leader="dot" w:pos="8494"/>
            </w:tabs>
            <w:rPr>
              <w:noProof/>
            </w:rPr>
          </w:pPr>
          <w:hyperlink w:anchor="_Toc236319444" w:history="1">
            <w:r w:rsidRPr="00EF3673">
              <w:rPr>
                <w:rStyle w:val="ad"/>
                <w:rFonts w:ascii="Calibri" w:eastAsia="游ゴシック" w:hAnsi="Calibri" w:cs="Calibri"/>
                <w:noProof/>
              </w:rPr>
              <w:t>2.3</w:t>
            </w:r>
            <w:r>
              <w:rPr>
                <w:noProof/>
              </w:rPr>
              <w:tab/>
            </w:r>
            <w:r w:rsidRPr="00EF3673">
              <w:rPr>
                <w:rStyle w:val="ad"/>
                <w:noProof/>
              </w:rPr>
              <w:t>Date of Compilation</w:t>
            </w:r>
            <w:r>
              <w:rPr>
                <w:noProof/>
                <w:webHidden/>
              </w:rPr>
              <w:tab/>
            </w:r>
            <w:r>
              <w:rPr>
                <w:noProof/>
                <w:webHidden/>
              </w:rPr>
              <w:fldChar w:fldCharType="begin"/>
            </w:r>
            <w:r>
              <w:rPr>
                <w:noProof/>
                <w:webHidden/>
              </w:rPr>
              <w:instrText xml:space="preserve"> PAGEREF _Toc236319444 \h </w:instrText>
            </w:r>
            <w:r>
              <w:rPr>
                <w:noProof/>
                <w:webHidden/>
              </w:rPr>
            </w:r>
            <w:r>
              <w:rPr>
                <w:noProof/>
                <w:webHidden/>
              </w:rPr>
              <w:fldChar w:fldCharType="separate"/>
            </w:r>
            <w:r>
              <w:rPr>
                <w:noProof/>
                <w:webHidden/>
              </w:rPr>
              <w:t>13</w:t>
            </w:r>
            <w:r>
              <w:rPr>
                <w:noProof/>
                <w:webHidden/>
              </w:rPr>
              <w:fldChar w:fldCharType="end"/>
            </w:r>
          </w:hyperlink>
        </w:p>
        <w:p w14:paraId="0C72A131" w14:textId="6DF3D329" w:rsidR="00275BB5" w:rsidRDefault="00275BB5">
          <w:pPr>
            <w:pStyle w:val="20"/>
            <w:tabs>
              <w:tab w:val="left" w:pos="840"/>
              <w:tab w:val="right" w:leader="dot" w:pos="8494"/>
            </w:tabs>
            <w:rPr>
              <w:noProof/>
            </w:rPr>
          </w:pPr>
          <w:hyperlink w:anchor="_Toc236319445" w:history="1">
            <w:r w:rsidRPr="00EF3673">
              <w:rPr>
                <w:rStyle w:val="ad"/>
                <w:rFonts w:ascii="Calibri" w:eastAsia="游ゴシック" w:hAnsi="Calibri" w:cs="Calibri"/>
                <w:noProof/>
              </w:rPr>
              <w:t>2.4</w:t>
            </w:r>
            <w:r>
              <w:rPr>
                <w:noProof/>
              </w:rPr>
              <w:tab/>
            </w:r>
            <w:r w:rsidRPr="00EF3673">
              <w:rPr>
                <w:rStyle w:val="ad"/>
                <w:noProof/>
              </w:rPr>
              <w:t>Significance</w:t>
            </w:r>
            <w:r>
              <w:rPr>
                <w:noProof/>
                <w:webHidden/>
              </w:rPr>
              <w:tab/>
            </w:r>
            <w:r>
              <w:rPr>
                <w:noProof/>
                <w:webHidden/>
              </w:rPr>
              <w:fldChar w:fldCharType="begin"/>
            </w:r>
            <w:r>
              <w:rPr>
                <w:noProof/>
                <w:webHidden/>
              </w:rPr>
              <w:instrText xml:space="preserve"> PAGEREF _Toc236319445 \h </w:instrText>
            </w:r>
            <w:r>
              <w:rPr>
                <w:noProof/>
                <w:webHidden/>
              </w:rPr>
            </w:r>
            <w:r>
              <w:rPr>
                <w:noProof/>
                <w:webHidden/>
              </w:rPr>
              <w:fldChar w:fldCharType="separate"/>
            </w:r>
            <w:r>
              <w:rPr>
                <w:noProof/>
                <w:webHidden/>
              </w:rPr>
              <w:t>13</w:t>
            </w:r>
            <w:r>
              <w:rPr>
                <w:noProof/>
                <w:webHidden/>
              </w:rPr>
              <w:fldChar w:fldCharType="end"/>
            </w:r>
          </w:hyperlink>
        </w:p>
        <w:p w14:paraId="249E8C40" w14:textId="088D5CF1" w:rsidR="00275BB5" w:rsidRDefault="00275BB5">
          <w:pPr>
            <w:pStyle w:val="20"/>
            <w:tabs>
              <w:tab w:val="left" w:pos="840"/>
              <w:tab w:val="right" w:leader="dot" w:pos="8494"/>
            </w:tabs>
            <w:rPr>
              <w:noProof/>
            </w:rPr>
          </w:pPr>
          <w:hyperlink w:anchor="_Toc236319446" w:history="1">
            <w:r w:rsidRPr="00EF3673">
              <w:rPr>
                <w:rStyle w:val="ad"/>
                <w:rFonts w:ascii="Calibri" w:eastAsia="游ゴシック" w:hAnsi="Calibri" w:cs="Calibri"/>
                <w:noProof/>
              </w:rPr>
              <w:t>2.5</w:t>
            </w:r>
            <w:r>
              <w:rPr>
                <w:noProof/>
              </w:rPr>
              <w:tab/>
            </w:r>
            <w:r w:rsidRPr="00EF3673">
              <w:rPr>
                <w:rStyle w:val="ad"/>
                <w:noProof/>
              </w:rPr>
              <w:t>Radical Structure</w:t>
            </w:r>
            <w:r>
              <w:rPr>
                <w:noProof/>
                <w:webHidden/>
              </w:rPr>
              <w:tab/>
            </w:r>
            <w:r>
              <w:rPr>
                <w:noProof/>
                <w:webHidden/>
              </w:rPr>
              <w:fldChar w:fldCharType="begin"/>
            </w:r>
            <w:r>
              <w:rPr>
                <w:noProof/>
                <w:webHidden/>
              </w:rPr>
              <w:instrText xml:space="preserve"> PAGEREF _Toc236319446 \h </w:instrText>
            </w:r>
            <w:r>
              <w:rPr>
                <w:noProof/>
                <w:webHidden/>
              </w:rPr>
            </w:r>
            <w:r>
              <w:rPr>
                <w:noProof/>
                <w:webHidden/>
              </w:rPr>
              <w:fldChar w:fldCharType="separate"/>
            </w:r>
            <w:r>
              <w:rPr>
                <w:noProof/>
                <w:webHidden/>
              </w:rPr>
              <w:t>14</w:t>
            </w:r>
            <w:r>
              <w:rPr>
                <w:noProof/>
                <w:webHidden/>
              </w:rPr>
              <w:fldChar w:fldCharType="end"/>
            </w:r>
          </w:hyperlink>
        </w:p>
        <w:p w14:paraId="7177369C" w14:textId="73799E8C" w:rsidR="00275BB5" w:rsidRDefault="00275BB5">
          <w:pPr>
            <w:pStyle w:val="20"/>
            <w:tabs>
              <w:tab w:val="left" w:pos="840"/>
              <w:tab w:val="right" w:leader="dot" w:pos="8494"/>
            </w:tabs>
            <w:rPr>
              <w:noProof/>
            </w:rPr>
          </w:pPr>
          <w:hyperlink w:anchor="_Toc236319447" w:history="1">
            <w:r w:rsidRPr="00EF3673">
              <w:rPr>
                <w:rStyle w:val="ad"/>
                <w:rFonts w:ascii="Calibri" w:eastAsia="游ゴシック" w:hAnsi="Calibri" w:cs="Calibri"/>
                <w:noProof/>
              </w:rPr>
              <w:t>2.6</w:t>
            </w:r>
            <w:r>
              <w:rPr>
                <w:noProof/>
              </w:rPr>
              <w:tab/>
            </w:r>
            <w:r w:rsidRPr="00EF3673">
              <w:rPr>
                <w:rStyle w:val="ad"/>
                <w:noProof/>
              </w:rPr>
              <w:t>Number of Entries</w:t>
            </w:r>
            <w:r>
              <w:rPr>
                <w:noProof/>
                <w:webHidden/>
              </w:rPr>
              <w:tab/>
            </w:r>
            <w:r>
              <w:rPr>
                <w:noProof/>
                <w:webHidden/>
              </w:rPr>
              <w:fldChar w:fldCharType="begin"/>
            </w:r>
            <w:r>
              <w:rPr>
                <w:noProof/>
                <w:webHidden/>
              </w:rPr>
              <w:instrText xml:space="preserve"> PAGEREF _Toc236319447 \h </w:instrText>
            </w:r>
            <w:r>
              <w:rPr>
                <w:noProof/>
                <w:webHidden/>
              </w:rPr>
            </w:r>
            <w:r>
              <w:rPr>
                <w:noProof/>
                <w:webHidden/>
              </w:rPr>
              <w:fldChar w:fldCharType="separate"/>
            </w:r>
            <w:r>
              <w:rPr>
                <w:noProof/>
                <w:webHidden/>
              </w:rPr>
              <w:t>15</w:t>
            </w:r>
            <w:r>
              <w:rPr>
                <w:noProof/>
                <w:webHidden/>
              </w:rPr>
              <w:fldChar w:fldCharType="end"/>
            </w:r>
          </w:hyperlink>
        </w:p>
        <w:p w14:paraId="0576E3D4" w14:textId="5698E252" w:rsidR="00275BB5" w:rsidRDefault="00275BB5">
          <w:pPr>
            <w:pStyle w:val="20"/>
            <w:tabs>
              <w:tab w:val="left" w:pos="840"/>
              <w:tab w:val="right" w:leader="dot" w:pos="8494"/>
            </w:tabs>
            <w:rPr>
              <w:noProof/>
            </w:rPr>
          </w:pPr>
          <w:hyperlink w:anchor="_Toc236319448" w:history="1">
            <w:r w:rsidRPr="00EF3673">
              <w:rPr>
                <w:rStyle w:val="ad"/>
                <w:rFonts w:ascii="Calibri" w:eastAsia="游ゴシック" w:hAnsi="Calibri" w:cs="Calibri"/>
                <w:noProof/>
              </w:rPr>
              <w:t>2.7</w:t>
            </w:r>
            <w:r>
              <w:rPr>
                <w:noProof/>
              </w:rPr>
              <w:tab/>
            </w:r>
            <w:r w:rsidRPr="00EF3673">
              <w:rPr>
                <w:rStyle w:val="ad"/>
                <w:noProof/>
              </w:rPr>
              <w:t>Sources</w:t>
            </w:r>
            <w:r>
              <w:rPr>
                <w:noProof/>
                <w:webHidden/>
              </w:rPr>
              <w:tab/>
            </w:r>
            <w:r>
              <w:rPr>
                <w:noProof/>
                <w:webHidden/>
              </w:rPr>
              <w:fldChar w:fldCharType="begin"/>
            </w:r>
            <w:r>
              <w:rPr>
                <w:noProof/>
                <w:webHidden/>
              </w:rPr>
              <w:instrText xml:space="preserve"> PAGEREF _Toc236319448 \h </w:instrText>
            </w:r>
            <w:r>
              <w:rPr>
                <w:noProof/>
                <w:webHidden/>
              </w:rPr>
            </w:r>
            <w:r>
              <w:rPr>
                <w:noProof/>
                <w:webHidden/>
              </w:rPr>
              <w:fldChar w:fldCharType="separate"/>
            </w:r>
            <w:r>
              <w:rPr>
                <w:noProof/>
                <w:webHidden/>
              </w:rPr>
              <w:t>17</w:t>
            </w:r>
            <w:r>
              <w:rPr>
                <w:noProof/>
                <w:webHidden/>
              </w:rPr>
              <w:fldChar w:fldCharType="end"/>
            </w:r>
          </w:hyperlink>
        </w:p>
        <w:p w14:paraId="3D0EF7E2" w14:textId="2C221B38" w:rsidR="00275BB5" w:rsidRDefault="00275BB5">
          <w:pPr>
            <w:pStyle w:val="20"/>
            <w:tabs>
              <w:tab w:val="left" w:pos="840"/>
              <w:tab w:val="right" w:leader="dot" w:pos="8494"/>
            </w:tabs>
            <w:rPr>
              <w:noProof/>
            </w:rPr>
          </w:pPr>
          <w:hyperlink w:anchor="_Toc236319449" w:history="1">
            <w:r w:rsidRPr="00EF3673">
              <w:rPr>
                <w:rStyle w:val="ad"/>
                <w:rFonts w:ascii="Calibri" w:eastAsia="游ゴシック" w:hAnsi="Calibri" w:cs="Calibri"/>
                <w:noProof/>
              </w:rPr>
              <w:t>2.8</w:t>
            </w:r>
            <w:r>
              <w:rPr>
                <w:noProof/>
              </w:rPr>
              <w:tab/>
            </w:r>
            <w:r w:rsidRPr="00EF3673">
              <w:rPr>
                <w:rStyle w:val="ad"/>
                <w:noProof/>
              </w:rPr>
              <w:t>Facsimile</w:t>
            </w:r>
            <w:r>
              <w:rPr>
                <w:noProof/>
                <w:webHidden/>
              </w:rPr>
              <w:tab/>
            </w:r>
            <w:r>
              <w:rPr>
                <w:noProof/>
                <w:webHidden/>
              </w:rPr>
              <w:fldChar w:fldCharType="begin"/>
            </w:r>
            <w:r>
              <w:rPr>
                <w:noProof/>
                <w:webHidden/>
              </w:rPr>
              <w:instrText xml:space="preserve"> PAGEREF _Toc236319449 \h </w:instrText>
            </w:r>
            <w:r>
              <w:rPr>
                <w:noProof/>
                <w:webHidden/>
              </w:rPr>
            </w:r>
            <w:r>
              <w:rPr>
                <w:noProof/>
                <w:webHidden/>
              </w:rPr>
              <w:fldChar w:fldCharType="separate"/>
            </w:r>
            <w:r>
              <w:rPr>
                <w:noProof/>
                <w:webHidden/>
              </w:rPr>
              <w:t>18</w:t>
            </w:r>
            <w:r>
              <w:rPr>
                <w:noProof/>
                <w:webHidden/>
              </w:rPr>
              <w:fldChar w:fldCharType="end"/>
            </w:r>
          </w:hyperlink>
        </w:p>
        <w:p w14:paraId="024877F7" w14:textId="0F9399D5" w:rsidR="00275BB5" w:rsidRDefault="00275BB5">
          <w:pPr>
            <w:pStyle w:val="30"/>
            <w:tabs>
              <w:tab w:val="left" w:pos="1260"/>
              <w:tab w:val="right" w:leader="dot" w:pos="8494"/>
            </w:tabs>
            <w:rPr>
              <w:noProof/>
            </w:rPr>
          </w:pPr>
          <w:hyperlink w:anchor="_Toc236319450" w:history="1">
            <w:r w:rsidRPr="00EF3673">
              <w:rPr>
                <w:rStyle w:val="ad"/>
                <w:rFonts w:ascii="Calibri" w:eastAsia="游ゴシック" w:hAnsi="Calibri" w:cs="Calibri"/>
                <w:noProof/>
              </w:rPr>
              <w:t>2.8.1</w:t>
            </w:r>
            <w:r>
              <w:rPr>
                <w:noProof/>
              </w:rPr>
              <w:tab/>
            </w:r>
            <w:r w:rsidRPr="00EF3673">
              <w:rPr>
                <w:rStyle w:val="ad"/>
                <w:noProof/>
              </w:rPr>
              <w:t>Original Compilation</w:t>
            </w:r>
            <w:r>
              <w:rPr>
                <w:noProof/>
                <w:webHidden/>
              </w:rPr>
              <w:tab/>
            </w:r>
            <w:r>
              <w:rPr>
                <w:noProof/>
                <w:webHidden/>
              </w:rPr>
              <w:fldChar w:fldCharType="begin"/>
            </w:r>
            <w:r>
              <w:rPr>
                <w:noProof/>
                <w:webHidden/>
              </w:rPr>
              <w:instrText xml:space="preserve"> PAGEREF _Toc236319450 \h </w:instrText>
            </w:r>
            <w:r>
              <w:rPr>
                <w:noProof/>
                <w:webHidden/>
              </w:rPr>
            </w:r>
            <w:r>
              <w:rPr>
                <w:noProof/>
                <w:webHidden/>
              </w:rPr>
              <w:fldChar w:fldCharType="separate"/>
            </w:r>
            <w:r>
              <w:rPr>
                <w:noProof/>
                <w:webHidden/>
              </w:rPr>
              <w:t>18</w:t>
            </w:r>
            <w:r>
              <w:rPr>
                <w:noProof/>
                <w:webHidden/>
              </w:rPr>
              <w:fldChar w:fldCharType="end"/>
            </w:r>
          </w:hyperlink>
        </w:p>
        <w:p w14:paraId="312EF08F" w14:textId="7372CCF2" w:rsidR="00275BB5" w:rsidRDefault="00275BB5">
          <w:pPr>
            <w:pStyle w:val="30"/>
            <w:tabs>
              <w:tab w:val="left" w:pos="1260"/>
              <w:tab w:val="right" w:leader="dot" w:pos="8494"/>
            </w:tabs>
            <w:rPr>
              <w:noProof/>
            </w:rPr>
          </w:pPr>
          <w:hyperlink w:anchor="_Toc236319451" w:history="1">
            <w:r w:rsidRPr="00EF3673">
              <w:rPr>
                <w:rStyle w:val="ad"/>
                <w:rFonts w:ascii="Calibri" w:eastAsia="游ゴシック" w:hAnsi="Calibri" w:cs="Calibri"/>
                <w:noProof/>
              </w:rPr>
              <w:t>2.8.2</w:t>
            </w:r>
            <w:r>
              <w:rPr>
                <w:noProof/>
              </w:rPr>
              <w:tab/>
            </w:r>
            <w:r w:rsidRPr="00EF3673">
              <w:rPr>
                <w:rStyle w:val="ad"/>
                <w:noProof/>
              </w:rPr>
              <w:t>Revised Compilation</w:t>
            </w:r>
            <w:r>
              <w:rPr>
                <w:noProof/>
                <w:webHidden/>
              </w:rPr>
              <w:tab/>
            </w:r>
            <w:r>
              <w:rPr>
                <w:noProof/>
                <w:webHidden/>
              </w:rPr>
              <w:fldChar w:fldCharType="begin"/>
            </w:r>
            <w:r>
              <w:rPr>
                <w:noProof/>
                <w:webHidden/>
              </w:rPr>
              <w:instrText xml:space="preserve"> PAGEREF _Toc236319451 \h </w:instrText>
            </w:r>
            <w:r>
              <w:rPr>
                <w:noProof/>
                <w:webHidden/>
              </w:rPr>
            </w:r>
            <w:r>
              <w:rPr>
                <w:noProof/>
                <w:webHidden/>
              </w:rPr>
              <w:fldChar w:fldCharType="separate"/>
            </w:r>
            <w:r>
              <w:rPr>
                <w:noProof/>
                <w:webHidden/>
              </w:rPr>
              <w:t>19</w:t>
            </w:r>
            <w:r>
              <w:rPr>
                <w:noProof/>
                <w:webHidden/>
              </w:rPr>
              <w:fldChar w:fldCharType="end"/>
            </w:r>
          </w:hyperlink>
        </w:p>
        <w:p w14:paraId="70CF6FC5" w14:textId="6174C29E" w:rsidR="00275BB5" w:rsidRDefault="00275BB5">
          <w:pPr>
            <w:pStyle w:val="20"/>
            <w:tabs>
              <w:tab w:val="left" w:pos="840"/>
              <w:tab w:val="right" w:leader="dot" w:pos="8494"/>
            </w:tabs>
            <w:rPr>
              <w:noProof/>
            </w:rPr>
          </w:pPr>
          <w:hyperlink w:anchor="_Toc236319452" w:history="1">
            <w:r w:rsidRPr="00EF3673">
              <w:rPr>
                <w:rStyle w:val="ad"/>
                <w:rFonts w:ascii="Calibri" w:eastAsia="游ゴシック" w:hAnsi="Calibri" w:cs="Calibri"/>
                <w:noProof/>
              </w:rPr>
              <w:t>2.9</w:t>
            </w:r>
            <w:r>
              <w:rPr>
                <w:noProof/>
              </w:rPr>
              <w:tab/>
            </w:r>
            <w:r w:rsidRPr="00EF3673">
              <w:rPr>
                <w:rStyle w:val="ad"/>
                <w:noProof/>
              </w:rPr>
              <w:t>Indexes</w:t>
            </w:r>
            <w:r>
              <w:rPr>
                <w:noProof/>
                <w:webHidden/>
              </w:rPr>
              <w:tab/>
            </w:r>
            <w:r>
              <w:rPr>
                <w:noProof/>
                <w:webHidden/>
              </w:rPr>
              <w:fldChar w:fldCharType="begin"/>
            </w:r>
            <w:r>
              <w:rPr>
                <w:noProof/>
                <w:webHidden/>
              </w:rPr>
              <w:instrText xml:space="preserve"> PAGEREF _Toc236319452 \h </w:instrText>
            </w:r>
            <w:r>
              <w:rPr>
                <w:noProof/>
                <w:webHidden/>
              </w:rPr>
            </w:r>
            <w:r>
              <w:rPr>
                <w:noProof/>
                <w:webHidden/>
              </w:rPr>
              <w:fldChar w:fldCharType="separate"/>
            </w:r>
            <w:r>
              <w:rPr>
                <w:noProof/>
                <w:webHidden/>
              </w:rPr>
              <w:t>21</w:t>
            </w:r>
            <w:r>
              <w:rPr>
                <w:noProof/>
                <w:webHidden/>
              </w:rPr>
              <w:fldChar w:fldCharType="end"/>
            </w:r>
          </w:hyperlink>
        </w:p>
        <w:p w14:paraId="60FFD6E5" w14:textId="5C844DB7" w:rsidR="00275BB5" w:rsidRDefault="00275BB5">
          <w:pPr>
            <w:pStyle w:val="20"/>
            <w:tabs>
              <w:tab w:val="left" w:pos="840"/>
              <w:tab w:val="right" w:leader="dot" w:pos="8494"/>
            </w:tabs>
            <w:rPr>
              <w:noProof/>
            </w:rPr>
          </w:pPr>
          <w:hyperlink w:anchor="_Toc236319453" w:history="1">
            <w:r w:rsidRPr="00EF3673">
              <w:rPr>
                <w:rStyle w:val="ad"/>
                <w:rFonts w:ascii="Calibri" w:eastAsia="游ゴシック" w:hAnsi="Calibri" w:cs="Calibri"/>
                <w:noProof/>
              </w:rPr>
              <w:t>2.10</w:t>
            </w:r>
            <w:r>
              <w:rPr>
                <w:noProof/>
              </w:rPr>
              <w:tab/>
            </w:r>
            <w:r w:rsidRPr="00EF3673">
              <w:rPr>
                <w:rStyle w:val="ad"/>
                <w:noProof/>
              </w:rPr>
              <w:t>References</w:t>
            </w:r>
            <w:r>
              <w:rPr>
                <w:noProof/>
                <w:webHidden/>
              </w:rPr>
              <w:tab/>
            </w:r>
            <w:r>
              <w:rPr>
                <w:noProof/>
                <w:webHidden/>
              </w:rPr>
              <w:fldChar w:fldCharType="begin"/>
            </w:r>
            <w:r>
              <w:rPr>
                <w:noProof/>
                <w:webHidden/>
              </w:rPr>
              <w:instrText xml:space="preserve"> PAGEREF _Toc236319453 \h </w:instrText>
            </w:r>
            <w:r>
              <w:rPr>
                <w:noProof/>
                <w:webHidden/>
              </w:rPr>
            </w:r>
            <w:r>
              <w:rPr>
                <w:noProof/>
                <w:webHidden/>
              </w:rPr>
              <w:fldChar w:fldCharType="separate"/>
            </w:r>
            <w:r>
              <w:rPr>
                <w:noProof/>
                <w:webHidden/>
              </w:rPr>
              <w:t>21</w:t>
            </w:r>
            <w:r>
              <w:rPr>
                <w:noProof/>
                <w:webHidden/>
              </w:rPr>
              <w:fldChar w:fldCharType="end"/>
            </w:r>
          </w:hyperlink>
        </w:p>
        <w:p w14:paraId="51E3F29F" w14:textId="37C0D3FD" w:rsidR="00275BB5" w:rsidRDefault="00275BB5">
          <w:pPr>
            <w:pStyle w:val="13"/>
            <w:tabs>
              <w:tab w:val="left" w:pos="440"/>
              <w:tab w:val="right" w:leader="dot" w:pos="8494"/>
            </w:tabs>
            <w:rPr>
              <w:noProof/>
            </w:rPr>
          </w:pPr>
          <w:hyperlink w:anchor="_Toc236319454" w:history="1">
            <w:r w:rsidRPr="00EF3673">
              <w:rPr>
                <w:rStyle w:val="ad"/>
                <w:rFonts w:ascii="Calibri" w:eastAsia="游ゴシック" w:hAnsi="Calibri" w:cs="Calibri"/>
                <w:noProof/>
              </w:rPr>
              <w:t>3</w:t>
            </w:r>
            <w:r>
              <w:rPr>
                <w:noProof/>
              </w:rPr>
              <w:tab/>
            </w:r>
            <w:r w:rsidRPr="00EF3673">
              <w:rPr>
                <w:rStyle w:val="ad"/>
                <w:noProof/>
              </w:rPr>
              <w:t>Overview of Published Data</w:t>
            </w:r>
            <w:r>
              <w:rPr>
                <w:noProof/>
                <w:webHidden/>
              </w:rPr>
              <w:tab/>
            </w:r>
            <w:r>
              <w:rPr>
                <w:noProof/>
                <w:webHidden/>
              </w:rPr>
              <w:fldChar w:fldCharType="begin"/>
            </w:r>
            <w:r>
              <w:rPr>
                <w:noProof/>
                <w:webHidden/>
              </w:rPr>
              <w:instrText xml:space="preserve"> PAGEREF _Toc236319454 \h </w:instrText>
            </w:r>
            <w:r>
              <w:rPr>
                <w:noProof/>
                <w:webHidden/>
              </w:rPr>
            </w:r>
            <w:r>
              <w:rPr>
                <w:noProof/>
                <w:webHidden/>
              </w:rPr>
              <w:fldChar w:fldCharType="separate"/>
            </w:r>
            <w:r>
              <w:rPr>
                <w:noProof/>
                <w:webHidden/>
              </w:rPr>
              <w:t>32</w:t>
            </w:r>
            <w:r>
              <w:rPr>
                <w:noProof/>
                <w:webHidden/>
              </w:rPr>
              <w:fldChar w:fldCharType="end"/>
            </w:r>
          </w:hyperlink>
        </w:p>
        <w:p w14:paraId="30DF9907" w14:textId="109FE8A1" w:rsidR="00275BB5" w:rsidRDefault="00275BB5">
          <w:pPr>
            <w:pStyle w:val="20"/>
            <w:tabs>
              <w:tab w:val="left" w:pos="840"/>
              <w:tab w:val="right" w:leader="dot" w:pos="8494"/>
            </w:tabs>
            <w:rPr>
              <w:noProof/>
            </w:rPr>
          </w:pPr>
          <w:hyperlink w:anchor="_Toc236319455" w:history="1">
            <w:r w:rsidRPr="00EF3673">
              <w:rPr>
                <w:rStyle w:val="ad"/>
                <w:rFonts w:ascii="Calibri" w:eastAsia="游ゴシック" w:hAnsi="Calibri" w:cs="Calibri"/>
                <w:noProof/>
              </w:rPr>
              <w:t>3.1</w:t>
            </w:r>
            <w:r>
              <w:rPr>
                <w:noProof/>
              </w:rPr>
              <w:tab/>
            </w:r>
            <w:r w:rsidRPr="00EF3673">
              <w:rPr>
                <w:rStyle w:val="ad"/>
                <w:noProof/>
              </w:rPr>
              <w:t>Introduction</w:t>
            </w:r>
            <w:r>
              <w:rPr>
                <w:noProof/>
                <w:webHidden/>
              </w:rPr>
              <w:tab/>
            </w:r>
            <w:r>
              <w:rPr>
                <w:noProof/>
                <w:webHidden/>
              </w:rPr>
              <w:fldChar w:fldCharType="begin"/>
            </w:r>
            <w:r>
              <w:rPr>
                <w:noProof/>
                <w:webHidden/>
              </w:rPr>
              <w:instrText xml:space="preserve"> PAGEREF _Toc236319455 \h </w:instrText>
            </w:r>
            <w:r>
              <w:rPr>
                <w:noProof/>
                <w:webHidden/>
              </w:rPr>
            </w:r>
            <w:r>
              <w:rPr>
                <w:noProof/>
                <w:webHidden/>
              </w:rPr>
              <w:fldChar w:fldCharType="separate"/>
            </w:r>
            <w:r>
              <w:rPr>
                <w:noProof/>
                <w:webHidden/>
              </w:rPr>
              <w:t>32</w:t>
            </w:r>
            <w:r>
              <w:rPr>
                <w:noProof/>
                <w:webHidden/>
              </w:rPr>
              <w:fldChar w:fldCharType="end"/>
            </w:r>
          </w:hyperlink>
        </w:p>
        <w:p w14:paraId="0CFE5E2A" w14:textId="23DED737" w:rsidR="00275BB5" w:rsidRDefault="00275BB5">
          <w:pPr>
            <w:pStyle w:val="20"/>
            <w:tabs>
              <w:tab w:val="left" w:pos="840"/>
              <w:tab w:val="right" w:leader="dot" w:pos="8494"/>
            </w:tabs>
            <w:rPr>
              <w:noProof/>
            </w:rPr>
          </w:pPr>
          <w:hyperlink w:anchor="_Toc236319456" w:history="1">
            <w:r w:rsidRPr="00EF3673">
              <w:rPr>
                <w:rStyle w:val="ad"/>
                <w:rFonts w:ascii="Calibri" w:eastAsia="游ゴシック" w:hAnsi="Calibri" w:cs="Calibri"/>
                <w:noProof/>
              </w:rPr>
              <w:t>3.2</w:t>
            </w:r>
            <w:r>
              <w:rPr>
                <w:noProof/>
              </w:rPr>
              <w:tab/>
            </w:r>
            <w:r w:rsidRPr="00EF3673">
              <w:rPr>
                <w:rStyle w:val="ad"/>
                <w:noProof/>
              </w:rPr>
              <w:t>Kanji and Hanzi</w:t>
            </w:r>
            <w:r>
              <w:rPr>
                <w:noProof/>
                <w:webHidden/>
              </w:rPr>
              <w:tab/>
            </w:r>
            <w:r>
              <w:rPr>
                <w:noProof/>
                <w:webHidden/>
              </w:rPr>
              <w:fldChar w:fldCharType="begin"/>
            </w:r>
            <w:r>
              <w:rPr>
                <w:noProof/>
                <w:webHidden/>
              </w:rPr>
              <w:instrText xml:space="preserve"> PAGEREF _Toc236319456 \h </w:instrText>
            </w:r>
            <w:r>
              <w:rPr>
                <w:noProof/>
                <w:webHidden/>
              </w:rPr>
            </w:r>
            <w:r>
              <w:rPr>
                <w:noProof/>
                <w:webHidden/>
              </w:rPr>
              <w:fldChar w:fldCharType="separate"/>
            </w:r>
            <w:r>
              <w:rPr>
                <w:noProof/>
                <w:webHidden/>
              </w:rPr>
              <w:t>32</w:t>
            </w:r>
            <w:r>
              <w:rPr>
                <w:noProof/>
                <w:webHidden/>
              </w:rPr>
              <w:fldChar w:fldCharType="end"/>
            </w:r>
          </w:hyperlink>
        </w:p>
        <w:p w14:paraId="156F22B7" w14:textId="255FB41C" w:rsidR="00275BB5" w:rsidRDefault="00275BB5">
          <w:pPr>
            <w:pStyle w:val="20"/>
            <w:tabs>
              <w:tab w:val="left" w:pos="840"/>
              <w:tab w:val="right" w:leader="dot" w:pos="8494"/>
            </w:tabs>
            <w:rPr>
              <w:noProof/>
            </w:rPr>
          </w:pPr>
          <w:hyperlink w:anchor="_Toc236319457" w:history="1">
            <w:r w:rsidRPr="00EF3673">
              <w:rPr>
                <w:rStyle w:val="ad"/>
                <w:rFonts w:ascii="Calibri" w:eastAsia="游ゴシック" w:hAnsi="Calibri" w:cs="Calibri"/>
                <w:noProof/>
              </w:rPr>
              <w:t>3.3</w:t>
            </w:r>
            <w:r>
              <w:rPr>
                <w:noProof/>
              </w:rPr>
              <w:tab/>
            </w:r>
            <w:r w:rsidRPr="00EF3673">
              <w:rPr>
                <w:rStyle w:val="ad"/>
                <w:noProof/>
              </w:rPr>
              <w:t>List of Data Files</w:t>
            </w:r>
            <w:r>
              <w:rPr>
                <w:noProof/>
                <w:webHidden/>
              </w:rPr>
              <w:tab/>
            </w:r>
            <w:r>
              <w:rPr>
                <w:noProof/>
                <w:webHidden/>
              </w:rPr>
              <w:fldChar w:fldCharType="begin"/>
            </w:r>
            <w:r>
              <w:rPr>
                <w:noProof/>
                <w:webHidden/>
              </w:rPr>
              <w:instrText xml:space="preserve"> PAGEREF _Toc236319457 \h </w:instrText>
            </w:r>
            <w:r>
              <w:rPr>
                <w:noProof/>
                <w:webHidden/>
              </w:rPr>
            </w:r>
            <w:r>
              <w:rPr>
                <w:noProof/>
                <w:webHidden/>
              </w:rPr>
              <w:fldChar w:fldCharType="separate"/>
            </w:r>
            <w:r>
              <w:rPr>
                <w:noProof/>
                <w:webHidden/>
              </w:rPr>
              <w:t>33</w:t>
            </w:r>
            <w:r>
              <w:rPr>
                <w:noProof/>
                <w:webHidden/>
              </w:rPr>
              <w:fldChar w:fldCharType="end"/>
            </w:r>
          </w:hyperlink>
        </w:p>
        <w:p w14:paraId="63937575" w14:textId="3FDBE521" w:rsidR="00275BB5" w:rsidRDefault="00275BB5">
          <w:pPr>
            <w:pStyle w:val="20"/>
            <w:tabs>
              <w:tab w:val="left" w:pos="840"/>
              <w:tab w:val="right" w:leader="dot" w:pos="8494"/>
            </w:tabs>
            <w:rPr>
              <w:noProof/>
            </w:rPr>
          </w:pPr>
          <w:hyperlink w:anchor="_Toc236319458" w:history="1">
            <w:r w:rsidRPr="00EF3673">
              <w:rPr>
                <w:rStyle w:val="ad"/>
                <w:rFonts w:ascii="Calibri" w:eastAsia="游ゴシック" w:hAnsi="Calibri" w:cs="Calibri"/>
                <w:noProof/>
              </w:rPr>
              <w:t>3.4</w:t>
            </w:r>
            <w:r>
              <w:rPr>
                <w:noProof/>
              </w:rPr>
              <w:tab/>
            </w:r>
            <w:r w:rsidRPr="00EF3673">
              <w:rPr>
                <w:rStyle w:val="ad"/>
                <w:noProof/>
              </w:rPr>
              <w:t>Specification Change</w:t>
            </w:r>
            <w:r>
              <w:rPr>
                <w:noProof/>
                <w:webHidden/>
              </w:rPr>
              <w:tab/>
            </w:r>
            <w:r>
              <w:rPr>
                <w:noProof/>
                <w:webHidden/>
              </w:rPr>
              <w:fldChar w:fldCharType="begin"/>
            </w:r>
            <w:r>
              <w:rPr>
                <w:noProof/>
                <w:webHidden/>
              </w:rPr>
              <w:instrText xml:space="preserve"> PAGEREF _Toc236319458 \h </w:instrText>
            </w:r>
            <w:r>
              <w:rPr>
                <w:noProof/>
                <w:webHidden/>
              </w:rPr>
            </w:r>
            <w:r>
              <w:rPr>
                <w:noProof/>
                <w:webHidden/>
              </w:rPr>
              <w:fldChar w:fldCharType="separate"/>
            </w:r>
            <w:r>
              <w:rPr>
                <w:noProof/>
                <w:webHidden/>
              </w:rPr>
              <w:t>33</w:t>
            </w:r>
            <w:r>
              <w:rPr>
                <w:noProof/>
                <w:webHidden/>
              </w:rPr>
              <w:fldChar w:fldCharType="end"/>
            </w:r>
          </w:hyperlink>
        </w:p>
        <w:p w14:paraId="2B0E0570" w14:textId="6C6E97D2" w:rsidR="00275BB5" w:rsidRDefault="00275BB5">
          <w:pPr>
            <w:pStyle w:val="30"/>
            <w:tabs>
              <w:tab w:val="left" w:pos="1260"/>
              <w:tab w:val="right" w:leader="dot" w:pos="8494"/>
            </w:tabs>
            <w:rPr>
              <w:noProof/>
            </w:rPr>
          </w:pPr>
          <w:hyperlink w:anchor="_Toc236319459" w:history="1">
            <w:r w:rsidRPr="00EF3673">
              <w:rPr>
                <w:rStyle w:val="ad"/>
                <w:rFonts w:ascii="Calibri" w:eastAsia="游ゴシック" w:hAnsi="Calibri" w:cs="Calibri"/>
                <w:noProof/>
              </w:rPr>
              <w:t>3.4.1</w:t>
            </w:r>
            <w:r>
              <w:rPr>
                <w:noProof/>
              </w:rPr>
              <w:tab/>
            </w:r>
            <w:r w:rsidRPr="00EF3673">
              <w:rPr>
                <w:rStyle w:val="ad"/>
                <w:noProof/>
              </w:rPr>
              <w:t>ER Diagram</w:t>
            </w:r>
            <w:r>
              <w:rPr>
                <w:noProof/>
                <w:webHidden/>
              </w:rPr>
              <w:tab/>
            </w:r>
            <w:r>
              <w:rPr>
                <w:noProof/>
                <w:webHidden/>
              </w:rPr>
              <w:fldChar w:fldCharType="begin"/>
            </w:r>
            <w:r>
              <w:rPr>
                <w:noProof/>
                <w:webHidden/>
              </w:rPr>
              <w:instrText xml:space="preserve"> PAGEREF _Toc236319459 \h </w:instrText>
            </w:r>
            <w:r>
              <w:rPr>
                <w:noProof/>
                <w:webHidden/>
              </w:rPr>
            </w:r>
            <w:r>
              <w:rPr>
                <w:noProof/>
                <w:webHidden/>
              </w:rPr>
              <w:fldChar w:fldCharType="separate"/>
            </w:r>
            <w:r>
              <w:rPr>
                <w:noProof/>
                <w:webHidden/>
              </w:rPr>
              <w:t>34</w:t>
            </w:r>
            <w:r>
              <w:rPr>
                <w:noProof/>
                <w:webHidden/>
              </w:rPr>
              <w:fldChar w:fldCharType="end"/>
            </w:r>
          </w:hyperlink>
        </w:p>
        <w:p w14:paraId="53F35DCC" w14:textId="0538DC98" w:rsidR="00275BB5" w:rsidRDefault="00275BB5">
          <w:pPr>
            <w:pStyle w:val="20"/>
            <w:tabs>
              <w:tab w:val="left" w:pos="840"/>
              <w:tab w:val="right" w:leader="dot" w:pos="8494"/>
            </w:tabs>
            <w:rPr>
              <w:noProof/>
            </w:rPr>
          </w:pPr>
          <w:hyperlink w:anchor="_Toc236319460" w:history="1">
            <w:r w:rsidRPr="00EF3673">
              <w:rPr>
                <w:rStyle w:val="ad"/>
                <w:rFonts w:ascii="Calibri" w:eastAsia="游ゴシック" w:hAnsi="Calibri" w:cs="Calibri"/>
                <w:noProof/>
              </w:rPr>
              <w:t>3.5</w:t>
            </w:r>
            <w:r>
              <w:rPr>
                <w:noProof/>
              </w:rPr>
              <w:tab/>
            </w:r>
            <w:r w:rsidRPr="00EF3673">
              <w:rPr>
                <w:rStyle w:val="ad"/>
                <w:noProof/>
              </w:rPr>
              <w:t>Common Information</w:t>
            </w:r>
            <w:r>
              <w:rPr>
                <w:noProof/>
                <w:webHidden/>
              </w:rPr>
              <w:tab/>
            </w:r>
            <w:r>
              <w:rPr>
                <w:noProof/>
                <w:webHidden/>
              </w:rPr>
              <w:fldChar w:fldCharType="begin"/>
            </w:r>
            <w:r>
              <w:rPr>
                <w:noProof/>
                <w:webHidden/>
              </w:rPr>
              <w:instrText xml:space="preserve"> PAGEREF _Toc236319460 \h </w:instrText>
            </w:r>
            <w:r>
              <w:rPr>
                <w:noProof/>
                <w:webHidden/>
              </w:rPr>
            </w:r>
            <w:r>
              <w:rPr>
                <w:noProof/>
                <w:webHidden/>
              </w:rPr>
              <w:fldChar w:fldCharType="separate"/>
            </w:r>
            <w:r>
              <w:rPr>
                <w:noProof/>
                <w:webHidden/>
              </w:rPr>
              <w:t>35</w:t>
            </w:r>
            <w:r>
              <w:rPr>
                <w:noProof/>
                <w:webHidden/>
              </w:rPr>
              <w:fldChar w:fldCharType="end"/>
            </w:r>
          </w:hyperlink>
        </w:p>
        <w:p w14:paraId="3A623938" w14:textId="7293B3B4" w:rsidR="00275BB5" w:rsidRDefault="00275BB5">
          <w:pPr>
            <w:pStyle w:val="20"/>
            <w:tabs>
              <w:tab w:val="left" w:pos="840"/>
              <w:tab w:val="right" w:leader="dot" w:pos="8494"/>
            </w:tabs>
            <w:rPr>
              <w:noProof/>
            </w:rPr>
          </w:pPr>
          <w:hyperlink w:anchor="_Toc236319461" w:history="1">
            <w:r w:rsidRPr="00EF3673">
              <w:rPr>
                <w:rStyle w:val="ad"/>
                <w:rFonts w:ascii="Calibri" w:eastAsia="游ゴシック" w:hAnsi="Calibri" w:cs="Calibri"/>
                <w:noProof/>
              </w:rPr>
              <w:t>3.6</w:t>
            </w:r>
            <w:r>
              <w:rPr>
                <w:noProof/>
              </w:rPr>
              <w:tab/>
            </w:r>
            <w:r w:rsidRPr="00EF3673">
              <w:rPr>
                <w:rStyle w:val="ad"/>
                <w:noProof/>
              </w:rPr>
              <w:t>Acknowledgments</w:t>
            </w:r>
            <w:r>
              <w:rPr>
                <w:noProof/>
                <w:webHidden/>
              </w:rPr>
              <w:tab/>
            </w:r>
            <w:r>
              <w:rPr>
                <w:noProof/>
                <w:webHidden/>
              </w:rPr>
              <w:fldChar w:fldCharType="begin"/>
            </w:r>
            <w:r>
              <w:rPr>
                <w:noProof/>
                <w:webHidden/>
              </w:rPr>
              <w:instrText xml:space="preserve"> PAGEREF _Toc236319461 \h </w:instrText>
            </w:r>
            <w:r>
              <w:rPr>
                <w:noProof/>
                <w:webHidden/>
              </w:rPr>
            </w:r>
            <w:r>
              <w:rPr>
                <w:noProof/>
                <w:webHidden/>
              </w:rPr>
              <w:fldChar w:fldCharType="separate"/>
            </w:r>
            <w:r>
              <w:rPr>
                <w:noProof/>
                <w:webHidden/>
              </w:rPr>
              <w:t>35</w:t>
            </w:r>
            <w:r>
              <w:rPr>
                <w:noProof/>
                <w:webHidden/>
              </w:rPr>
              <w:fldChar w:fldCharType="end"/>
            </w:r>
          </w:hyperlink>
        </w:p>
        <w:p w14:paraId="6539F893" w14:textId="76645176" w:rsidR="00275BB5" w:rsidRDefault="00275BB5">
          <w:pPr>
            <w:pStyle w:val="13"/>
            <w:tabs>
              <w:tab w:val="left" w:pos="440"/>
              <w:tab w:val="right" w:leader="dot" w:pos="8494"/>
            </w:tabs>
            <w:rPr>
              <w:noProof/>
            </w:rPr>
          </w:pPr>
          <w:hyperlink w:anchor="_Toc236319462" w:history="1">
            <w:r w:rsidRPr="00EF3673">
              <w:rPr>
                <w:rStyle w:val="ad"/>
                <w:rFonts w:ascii="Calibri" w:eastAsia="游ゴシック" w:hAnsi="Calibri" w:cs="Calibri"/>
                <w:noProof/>
              </w:rPr>
              <w:t>4</w:t>
            </w:r>
            <w:r>
              <w:rPr>
                <w:noProof/>
              </w:rPr>
              <w:tab/>
            </w:r>
            <w:r w:rsidRPr="00EF3673">
              <w:rPr>
                <w:rStyle w:val="ad"/>
                <w:noProof/>
              </w:rPr>
              <w:t>krm_main</w:t>
            </w:r>
            <w:r>
              <w:rPr>
                <w:noProof/>
                <w:webHidden/>
              </w:rPr>
              <w:tab/>
            </w:r>
            <w:r>
              <w:rPr>
                <w:noProof/>
                <w:webHidden/>
              </w:rPr>
              <w:fldChar w:fldCharType="begin"/>
            </w:r>
            <w:r>
              <w:rPr>
                <w:noProof/>
                <w:webHidden/>
              </w:rPr>
              <w:instrText xml:space="preserve"> PAGEREF _Toc236319462 \h </w:instrText>
            </w:r>
            <w:r>
              <w:rPr>
                <w:noProof/>
                <w:webHidden/>
              </w:rPr>
            </w:r>
            <w:r>
              <w:rPr>
                <w:noProof/>
                <w:webHidden/>
              </w:rPr>
              <w:fldChar w:fldCharType="separate"/>
            </w:r>
            <w:r>
              <w:rPr>
                <w:noProof/>
                <w:webHidden/>
              </w:rPr>
              <w:t>36</w:t>
            </w:r>
            <w:r>
              <w:rPr>
                <w:noProof/>
                <w:webHidden/>
              </w:rPr>
              <w:fldChar w:fldCharType="end"/>
            </w:r>
          </w:hyperlink>
        </w:p>
        <w:p w14:paraId="7C021A6E" w14:textId="76669438" w:rsidR="00275BB5" w:rsidRDefault="00275BB5">
          <w:pPr>
            <w:pStyle w:val="20"/>
            <w:tabs>
              <w:tab w:val="left" w:pos="840"/>
              <w:tab w:val="right" w:leader="dot" w:pos="8494"/>
            </w:tabs>
            <w:rPr>
              <w:noProof/>
            </w:rPr>
          </w:pPr>
          <w:hyperlink w:anchor="_Toc236319463" w:history="1">
            <w:r w:rsidRPr="00EF3673">
              <w:rPr>
                <w:rStyle w:val="ad"/>
                <w:rFonts w:ascii="Calibri" w:eastAsia="游ゴシック" w:hAnsi="Calibri" w:cs="Calibri"/>
                <w:noProof/>
              </w:rPr>
              <w:t>4.1</w:t>
            </w:r>
            <w:r>
              <w:rPr>
                <w:noProof/>
              </w:rPr>
              <w:tab/>
            </w:r>
            <w:r w:rsidRPr="00EF3673">
              <w:rPr>
                <w:rStyle w:val="ad"/>
                <w:noProof/>
              </w:rPr>
              <w:t>Overview and file formats</w:t>
            </w:r>
            <w:r>
              <w:rPr>
                <w:noProof/>
                <w:webHidden/>
              </w:rPr>
              <w:tab/>
            </w:r>
            <w:r>
              <w:rPr>
                <w:noProof/>
                <w:webHidden/>
              </w:rPr>
              <w:fldChar w:fldCharType="begin"/>
            </w:r>
            <w:r>
              <w:rPr>
                <w:noProof/>
                <w:webHidden/>
              </w:rPr>
              <w:instrText xml:space="preserve"> PAGEREF _Toc236319463 \h </w:instrText>
            </w:r>
            <w:r>
              <w:rPr>
                <w:noProof/>
                <w:webHidden/>
              </w:rPr>
            </w:r>
            <w:r>
              <w:rPr>
                <w:noProof/>
                <w:webHidden/>
              </w:rPr>
              <w:fldChar w:fldCharType="separate"/>
            </w:r>
            <w:r>
              <w:rPr>
                <w:noProof/>
                <w:webHidden/>
              </w:rPr>
              <w:t>36</w:t>
            </w:r>
            <w:r>
              <w:rPr>
                <w:noProof/>
                <w:webHidden/>
              </w:rPr>
              <w:fldChar w:fldCharType="end"/>
            </w:r>
          </w:hyperlink>
        </w:p>
        <w:p w14:paraId="77BCF7E7" w14:textId="38A22D35" w:rsidR="00275BB5" w:rsidRDefault="00275BB5">
          <w:pPr>
            <w:pStyle w:val="20"/>
            <w:tabs>
              <w:tab w:val="left" w:pos="840"/>
              <w:tab w:val="right" w:leader="dot" w:pos="8494"/>
            </w:tabs>
            <w:rPr>
              <w:noProof/>
            </w:rPr>
          </w:pPr>
          <w:hyperlink w:anchor="_Toc236319464" w:history="1">
            <w:r w:rsidRPr="00EF3673">
              <w:rPr>
                <w:rStyle w:val="ad"/>
                <w:rFonts w:ascii="Calibri" w:eastAsia="游ゴシック" w:hAnsi="Calibri" w:cs="Calibri"/>
                <w:noProof/>
              </w:rPr>
              <w:t>4.2</w:t>
            </w:r>
            <w:r>
              <w:rPr>
                <w:noProof/>
              </w:rPr>
              <w:tab/>
            </w:r>
            <w:r w:rsidRPr="00EF3673">
              <w:rPr>
                <w:rStyle w:val="ad"/>
                <w:noProof/>
              </w:rPr>
              <w:t>Column name comparison</w:t>
            </w:r>
            <w:r>
              <w:rPr>
                <w:noProof/>
                <w:webHidden/>
              </w:rPr>
              <w:tab/>
            </w:r>
            <w:r>
              <w:rPr>
                <w:noProof/>
                <w:webHidden/>
              </w:rPr>
              <w:fldChar w:fldCharType="begin"/>
            </w:r>
            <w:r>
              <w:rPr>
                <w:noProof/>
                <w:webHidden/>
              </w:rPr>
              <w:instrText xml:space="preserve"> PAGEREF _Toc236319464 \h </w:instrText>
            </w:r>
            <w:r>
              <w:rPr>
                <w:noProof/>
                <w:webHidden/>
              </w:rPr>
            </w:r>
            <w:r>
              <w:rPr>
                <w:noProof/>
                <w:webHidden/>
              </w:rPr>
              <w:fldChar w:fldCharType="separate"/>
            </w:r>
            <w:r>
              <w:rPr>
                <w:noProof/>
                <w:webHidden/>
              </w:rPr>
              <w:t>36</w:t>
            </w:r>
            <w:r>
              <w:rPr>
                <w:noProof/>
                <w:webHidden/>
              </w:rPr>
              <w:fldChar w:fldCharType="end"/>
            </w:r>
          </w:hyperlink>
        </w:p>
        <w:p w14:paraId="277F4232" w14:textId="4A26C2BB" w:rsidR="00275BB5" w:rsidRDefault="00275BB5">
          <w:pPr>
            <w:pStyle w:val="20"/>
            <w:tabs>
              <w:tab w:val="left" w:pos="840"/>
              <w:tab w:val="right" w:leader="dot" w:pos="8494"/>
            </w:tabs>
            <w:rPr>
              <w:noProof/>
            </w:rPr>
          </w:pPr>
          <w:hyperlink w:anchor="_Toc236319465" w:history="1">
            <w:r w:rsidRPr="00EF3673">
              <w:rPr>
                <w:rStyle w:val="ad"/>
                <w:rFonts w:ascii="Calibri" w:eastAsia="游ゴシック" w:hAnsi="Calibri" w:cs="Calibri"/>
                <w:noProof/>
              </w:rPr>
              <w:t>4.3</w:t>
            </w:r>
            <w:r>
              <w:rPr>
                <w:noProof/>
              </w:rPr>
              <w:tab/>
            </w:r>
            <w:r w:rsidRPr="00EF3673">
              <w:rPr>
                <w:rStyle w:val="ad"/>
                <w:noProof/>
              </w:rPr>
              <w:t>Description of each column</w:t>
            </w:r>
            <w:r>
              <w:rPr>
                <w:noProof/>
                <w:webHidden/>
              </w:rPr>
              <w:tab/>
            </w:r>
            <w:r>
              <w:rPr>
                <w:noProof/>
                <w:webHidden/>
              </w:rPr>
              <w:fldChar w:fldCharType="begin"/>
            </w:r>
            <w:r>
              <w:rPr>
                <w:noProof/>
                <w:webHidden/>
              </w:rPr>
              <w:instrText xml:space="preserve"> PAGEREF _Toc236319465 \h </w:instrText>
            </w:r>
            <w:r>
              <w:rPr>
                <w:noProof/>
                <w:webHidden/>
              </w:rPr>
            </w:r>
            <w:r>
              <w:rPr>
                <w:noProof/>
                <w:webHidden/>
              </w:rPr>
              <w:fldChar w:fldCharType="separate"/>
            </w:r>
            <w:r>
              <w:rPr>
                <w:noProof/>
                <w:webHidden/>
              </w:rPr>
              <w:t>37</w:t>
            </w:r>
            <w:r>
              <w:rPr>
                <w:noProof/>
                <w:webHidden/>
              </w:rPr>
              <w:fldChar w:fldCharType="end"/>
            </w:r>
          </w:hyperlink>
        </w:p>
        <w:p w14:paraId="581B3395" w14:textId="1EC5A718" w:rsidR="00275BB5" w:rsidRDefault="00275BB5">
          <w:pPr>
            <w:pStyle w:val="13"/>
            <w:tabs>
              <w:tab w:val="left" w:pos="440"/>
              <w:tab w:val="right" w:leader="dot" w:pos="8494"/>
            </w:tabs>
            <w:rPr>
              <w:noProof/>
            </w:rPr>
          </w:pPr>
          <w:hyperlink w:anchor="_Toc236319466" w:history="1">
            <w:r w:rsidRPr="00EF3673">
              <w:rPr>
                <w:rStyle w:val="ad"/>
                <w:rFonts w:ascii="Calibri" w:eastAsia="游ゴシック" w:hAnsi="Calibri" w:cs="Calibri"/>
                <w:noProof/>
              </w:rPr>
              <w:t>5</w:t>
            </w:r>
            <w:r>
              <w:rPr>
                <w:noProof/>
              </w:rPr>
              <w:tab/>
            </w:r>
            <w:r w:rsidRPr="00EF3673">
              <w:rPr>
                <w:rStyle w:val="ad"/>
                <w:noProof/>
              </w:rPr>
              <w:t>krm_notes</w:t>
            </w:r>
            <w:r>
              <w:rPr>
                <w:noProof/>
                <w:webHidden/>
              </w:rPr>
              <w:tab/>
            </w:r>
            <w:r>
              <w:rPr>
                <w:noProof/>
                <w:webHidden/>
              </w:rPr>
              <w:fldChar w:fldCharType="begin"/>
            </w:r>
            <w:r>
              <w:rPr>
                <w:noProof/>
                <w:webHidden/>
              </w:rPr>
              <w:instrText xml:space="preserve"> PAGEREF _Toc236319466 \h </w:instrText>
            </w:r>
            <w:r>
              <w:rPr>
                <w:noProof/>
                <w:webHidden/>
              </w:rPr>
            </w:r>
            <w:r>
              <w:rPr>
                <w:noProof/>
                <w:webHidden/>
              </w:rPr>
              <w:fldChar w:fldCharType="separate"/>
            </w:r>
            <w:r>
              <w:rPr>
                <w:noProof/>
                <w:webHidden/>
              </w:rPr>
              <w:t>39</w:t>
            </w:r>
            <w:r>
              <w:rPr>
                <w:noProof/>
                <w:webHidden/>
              </w:rPr>
              <w:fldChar w:fldCharType="end"/>
            </w:r>
          </w:hyperlink>
        </w:p>
        <w:p w14:paraId="2696B68B" w14:textId="0C388E84" w:rsidR="00275BB5" w:rsidRDefault="00275BB5">
          <w:pPr>
            <w:pStyle w:val="20"/>
            <w:tabs>
              <w:tab w:val="left" w:pos="840"/>
              <w:tab w:val="right" w:leader="dot" w:pos="8494"/>
            </w:tabs>
            <w:rPr>
              <w:noProof/>
            </w:rPr>
          </w:pPr>
          <w:hyperlink w:anchor="_Toc236319467" w:history="1">
            <w:r w:rsidRPr="00EF3673">
              <w:rPr>
                <w:rStyle w:val="ad"/>
                <w:rFonts w:ascii="Calibri" w:eastAsia="游ゴシック" w:hAnsi="Calibri" w:cs="Calibri"/>
                <w:noProof/>
              </w:rPr>
              <w:t>5.1</w:t>
            </w:r>
            <w:r>
              <w:rPr>
                <w:noProof/>
              </w:rPr>
              <w:tab/>
            </w:r>
            <w:r w:rsidRPr="00EF3673">
              <w:rPr>
                <w:rStyle w:val="ad"/>
                <w:noProof/>
              </w:rPr>
              <w:t>Overview and file formats</w:t>
            </w:r>
            <w:r>
              <w:rPr>
                <w:noProof/>
                <w:webHidden/>
              </w:rPr>
              <w:tab/>
            </w:r>
            <w:r>
              <w:rPr>
                <w:noProof/>
                <w:webHidden/>
              </w:rPr>
              <w:fldChar w:fldCharType="begin"/>
            </w:r>
            <w:r>
              <w:rPr>
                <w:noProof/>
                <w:webHidden/>
              </w:rPr>
              <w:instrText xml:space="preserve"> PAGEREF _Toc236319467 \h </w:instrText>
            </w:r>
            <w:r>
              <w:rPr>
                <w:noProof/>
                <w:webHidden/>
              </w:rPr>
            </w:r>
            <w:r>
              <w:rPr>
                <w:noProof/>
                <w:webHidden/>
              </w:rPr>
              <w:fldChar w:fldCharType="separate"/>
            </w:r>
            <w:r>
              <w:rPr>
                <w:noProof/>
                <w:webHidden/>
              </w:rPr>
              <w:t>39</w:t>
            </w:r>
            <w:r>
              <w:rPr>
                <w:noProof/>
                <w:webHidden/>
              </w:rPr>
              <w:fldChar w:fldCharType="end"/>
            </w:r>
          </w:hyperlink>
        </w:p>
        <w:p w14:paraId="7EE5BD0C" w14:textId="1612BBFC" w:rsidR="00275BB5" w:rsidRDefault="00275BB5">
          <w:pPr>
            <w:pStyle w:val="20"/>
            <w:tabs>
              <w:tab w:val="left" w:pos="840"/>
              <w:tab w:val="right" w:leader="dot" w:pos="8494"/>
            </w:tabs>
            <w:rPr>
              <w:noProof/>
            </w:rPr>
          </w:pPr>
          <w:hyperlink w:anchor="_Toc236319468" w:history="1">
            <w:r w:rsidRPr="00EF3673">
              <w:rPr>
                <w:rStyle w:val="ad"/>
                <w:rFonts w:ascii="Calibri" w:eastAsia="游ゴシック" w:hAnsi="Calibri" w:cs="Calibri"/>
                <w:noProof/>
              </w:rPr>
              <w:t>5.2</w:t>
            </w:r>
            <w:r>
              <w:rPr>
                <w:noProof/>
              </w:rPr>
              <w:tab/>
            </w:r>
            <w:r w:rsidRPr="00EF3673">
              <w:rPr>
                <w:rStyle w:val="ad"/>
                <w:noProof/>
              </w:rPr>
              <w:t>Column name comparison</w:t>
            </w:r>
            <w:r>
              <w:rPr>
                <w:noProof/>
                <w:webHidden/>
              </w:rPr>
              <w:tab/>
            </w:r>
            <w:r>
              <w:rPr>
                <w:noProof/>
                <w:webHidden/>
              </w:rPr>
              <w:fldChar w:fldCharType="begin"/>
            </w:r>
            <w:r>
              <w:rPr>
                <w:noProof/>
                <w:webHidden/>
              </w:rPr>
              <w:instrText xml:space="preserve"> PAGEREF _Toc236319468 \h </w:instrText>
            </w:r>
            <w:r>
              <w:rPr>
                <w:noProof/>
                <w:webHidden/>
              </w:rPr>
            </w:r>
            <w:r>
              <w:rPr>
                <w:noProof/>
                <w:webHidden/>
              </w:rPr>
              <w:fldChar w:fldCharType="separate"/>
            </w:r>
            <w:r>
              <w:rPr>
                <w:noProof/>
                <w:webHidden/>
              </w:rPr>
              <w:t>39</w:t>
            </w:r>
            <w:r>
              <w:rPr>
                <w:noProof/>
                <w:webHidden/>
              </w:rPr>
              <w:fldChar w:fldCharType="end"/>
            </w:r>
          </w:hyperlink>
        </w:p>
        <w:p w14:paraId="4E926B4C" w14:textId="2ADEA2AD" w:rsidR="00275BB5" w:rsidRDefault="00275BB5">
          <w:pPr>
            <w:pStyle w:val="30"/>
            <w:tabs>
              <w:tab w:val="left" w:pos="1260"/>
              <w:tab w:val="right" w:leader="dot" w:pos="8494"/>
            </w:tabs>
            <w:rPr>
              <w:noProof/>
            </w:rPr>
          </w:pPr>
          <w:hyperlink w:anchor="_Toc236319469" w:history="1">
            <w:r w:rsidRPr="00EF3673">
              <w:rPr>
                <w:rStyle w:val="ad"/>
                <w:rFonts w:ascii="Calibri" w:eastAsia="游ゴシック" w:hAnsi="Calibri" w:cs="Calibri"/>
                <w:noProof/>
              </w:rPr>
              <w:t>5.2.1</w:t>
            </w:r>
            <w:r>
              <w:rPr>
                <w:noProof/>
              </w:rPr>
              <w:tab/>
            </w:r>
            <w:r w:rsidRPr="00EF3673">
              <w:rPr>
                <w:rStyle w:val="ad"/>
                <w:noProof/>
              </w:rPr>
              <w:t>Comparison with KRM_definitions.tsv (v1.1.55)</w:t>
            </w:r>
            <w:r>
              <w:rPr>
                <w:noProof/>
                <w:webHidden/>
              </w:rPr>
              <w:tab/>
            </w:r>
            <w:r>
              <w:rPr>
                <w:noProof/>
                <w:webHidden/>
              </w:rPr>
              <w:fldChar w:fldCharType="begin"/>
            </w:r>
            <w:r>
              <w:rPr>
                <w:noProof/>
                <w:webHidden/>
              </w:rPr>
              <w:instrText xml:space="preserve"> PAGEREF _Toc236319469 \h </w:instrText>
            </w:r>
            <w:r>
              <w:rPr>
                <w:noProof/>
                <w:webHidden/>
              </w:rPr>
            </w:r>
            <w:r>
              <w:rPr>
                <w:noProof/>
                <w:webHidden/>
              </w:rPr>
              <w:fldChar w:fldCharType="separate"/>
            </w:r>
            <w:r>
              <w:rPr>
                <w:noProof/>
                <w:webHidden/>
              </w:rPr>
              <w:t>39</w:t>
            </w:r>
            <w:r>
              <w:rPr>
                <w:noProof/>
                <w:webHidden/>
              </w:rPr>
              <w:fldChar w:fldCharType="end"/>
            </w:r>
          </w:hyperlink>
        </w:p>
        <w:p w14:paraId="622B18DA" w14:textId="1CB520DF" w:rsidR="00275BB5" w:rsidRDefault="00275BB5">
          <w:pPr>
            <w:pStyle w:val="30"/>
            <w:tabs>
              <w:tab w:val="left" w:pos="1260"/>
              <w:tab w:val="right" w:leader="dot" w:pos="8494"/>
            </w:tabs>
            <w:rPr>
              <w:noProof/>
            </w:rPr>
          </w:pPr>
          <w:hyperlink w:anchor="_Toc236319470" w:history="1">
            <w:r w:rsidRPr="00EF3673">
              <w:rPr>
                <w:rStyle w:val="ad"/>
                <w:rFonts w:ascii="Calibri" w:eastAsia="游ゴシック" w:hAnsi="Calibri" w:cs="Calibri"/>
                <w:noProof/>
              </w:rPr>
              <w:t>5.2.2</w:t>
            </w:r>
            <w:r>
              <w:rPr>
                <w:noProof/>
              </w:rPr>
              <w:tab/>
            </w:r>
            <w:r w:rsidRPr="00EF3673">
              <w:rPr>
                <w:rStyle w:val="ad"/>
                <w:noProof/>
              </w:rPr>
              <w:t>Incorporation of KRM.tsv (v1.1.347) content</w:t>
            </w:r>
            <w:r>
              <w:rPr>
                <w:noProof/>
                <w:webHidden/>
              </w:rPr>
              <w:tab/>
            </w:r>
            <w:r>
              <w:rPr>
                <w:noProof/>
                <w:webHidden/>
              </w:rPr>
              <w:fldChar w:fldCharType="begin"/>
            </w:r>
            <w:r>
              <w:rPr>
                <w:noProof/>
                <w:webHidden/>
              </w:rPr>
              <w:instrText xml:space="preserve"> PAGEREF _Toc236319470 \h </w:instrText>
            </w:r>
            <w:r>
              <w:rPr>
                <w:noProof/>
                <w:webHidden/>
              </w:rPr>
            </w:r>
            <w:r>
              <w:rPr>
                <w:noProof/>
                <w:webHidden/>
              </w:rPr>
              <w:fldChar w:fldCharType="separate"/>
            </w:r>
            <w:r>
              <w:rPr>
                <w:noProof/>
                <w:webHidden/>
              </w:rPr>
              <w:t>39</w:t>
            </w:r>
            <w:r>
              <w:rPr>
                <w:noProof/>
                <w:webHidden/>
              </w:rPr>
              <w:fldChar w:fldCharType="end"/>
            </w:r>
          </w:hyperlink>
        </w:p>
        <w:p w14:paraId="2A653FA9" w14:textId="79FBE71C" w:rsidR="00275BB5" w:rsidRDefault="00275BB5">
          <w:pPr>
            <w:pStyle w:val="20"/>
            <w:tabs>
              <w:tab w:val="left" w:pos="840"/>
              <w:tab w:val="right" w:leader="dot" w:pos="8494"/>
            </w:tabs>
            <w:rPr>
              <w:noProof/>
            </w:rPr>
          </w:pPr>
          <w:hyperlink w:anchor="_Toc236319471" w:history="1">
            <w:r w:rsidRPr="00EF3673">
              <w:rPr>
                <w:rStyle w:val="ad"/>
                <w:rFonts w:ascii="Calibri" w:eastAsia="游ゴシック" w:hAnsi="Calibri" w:cs="Calibri"/>
                <w:noProof/>
              </w:rPr>
              <w:t>5.3</w:t>
            </w:r>
            <w:r>
              <w:rPr>
                <w:noProof/>
              </w:rPr>
              <w:tab/>
            </w:r>
            <w:r w:rsidRPr="00EF3673">
              <w:rPr>
                <w:rStyle w:val="ad"/>
                <w:noProof/>
              </w:rPr>
              <w:t>Data Structure: ER Diagram and JSON Implementation</w:t>
            </w:r>
            <w:r>
              <w:rPr>
                <w:noProof/>
                <w:webHidden/>
              </w:rPr>
              <w:tab/>
            </w:r>
            <w:r>
              <w:rPr>
                <w:noProof/>
                <w:webHidden/>
              </w:rPr>
              <w:fldChar w:fldCharType="begin"/>
            </w:r>
            <w:r>
              <w:rPr>
                <w:noProof/>
                <w:webHidden/>
              </w:rPr>
              <w:instrText xml:space="preserve"> PAGEREF _Toc236319471 \h </w:instrText>
            </w:r>
            <w:r>
              <w:rPr>
                <w:noProof/>
                <w:webHidden/>
              </w:rPr>
            </w:r>
            <w:r>
              <w:rPr>
                <w:noProof/>
                <w:webHidden/>
              </w:rPr>
              <w:fldChar w:fldCharType="separate"/>
            </w:r>
            <w:r>
              <w:rPr>
                <w:noProof/>
                <w:webHidden/>
              </w:rPr>
              <w:t>40</w:t>
            </w:r>
            <w:r>
              <w:rPr>
                <w:noProof/>
                <w:webHidden/>
              </w:rPr>
              <w:fldChar w:fldCharType="end"/>
            </w:r>
          </w:hyperlink>
        </w:p>
        <w:p w14:paraId="0947EF6B" w14:textId="140BE0CD" w:rsidR="00275BB5" w:rsidRDefault="00275BB5">
          <w:pPr>
            <w:pStyle w:val="20"/>
            <w:tabs>
              <w:tab w:val="left" w:pos="840"/>
              <w:tab w:val="right" w:leader="dot" w:pos="8494"/>
            </w:tabs>
            <w:rPr>
              <w:noProof/>
            </w:rPr>
          </w:pPr>
          <w:hyperlink w:anchor="_Toc236319472" w:history="1">
            <w:r w:rsidRPr="00EF3673">
              <w:rPr>
                <w:rStyle w:val="ad"/>
                <w:rFonts w:ascii="Calibri" w:eastAsia="游ゴシック" w:hAnsi="Calibri" w:cs="Calibri"/>
                <w:noProof/>
              </w:rPr>
              <w:t>5.4</w:t>
            </w:r>
            <w:r>
              <w:rPr>
                <w:noProof/>
              </w:rPr>
              <w:tab/>
            </w:r>
            <w:r w:rsidRPr="00EF3673">
              <w:rPr>
                <w:rStyle w:val="ad"/>
                <w:noProof/>
              </w:rPr>
              <w:t>Description of each column</w:t>
            </w:r>
            <w:r>
              <w:rPr>
                <w:noProof/>
                <w:webHidden/>
              </w:rPr>
              <w:tab/>
            </w:r>
            <w:r>
              <w:rPr>
                <w:noProof/>
                <w:webHidden/>
              </w:rPr>
              <w:fldChar w:fldCharType="begin"/>
            </w:r>
            <w:r>
              <w:rPr>
                <w:noProof/>
                <w:webHidden/>
              </w:rPr>
              <w:instrText xml:space="preserve"> PAGEREF _Toc236319472 \h </w:instrText>
            </w:r>
            <w:r>
              <w:rPr>
                <w:noProof/>
                <w:webHidden/>
              </w:rPr>
            </w:r>
            <w:r>
              <w:rPr>
                <w:noProof/>
                <w:webHidden/>
              </w:rPr>
              <w:fldChar w:fldCharType="separate"/>
            </w:r>
            <w:r>
              <w:rPr>
                <w:noProof/>
                <w:webHidden/>
              </w:rPr>
              <w:t>41</w:t>
            </w:r>
            <w:r>
              <w:rPr>
                <w:noProof/>
                <w:webHidden/>
              </w:rPr>
              <w:fldChar w:fldCharType="end"/>
            </w:r>
          </w:hyperlink>
        </w:p>
        <w:p w14:paraId="27B8981E" w14:textId="0FC80137" w:rsidR="00275BB5" w:rsidRDefault="00275BB5">
          <w:pPr>
            <w:pStyle w:val="20"/>
            <w:tabs>
              <w:tab w:val="left" w:pos="840"/>
              <w:tab w:val="right" w:leader="dot" w:pos="8494"/>
            </w:tabs>
            <w:rPr>
              <w:noProof/>
            </w:rPr>
          </w:pPr>
          <w:hyperlink w:anchor="_Toc236319473" w:history="1">
            <w:r w:rsidRPr="00EF3673">
              <w:rPr>
                <w:rStyle w:val="ad"/>
                <w:rFonts w:ascii="Calibri" w:eastAsia="游ゴシック" w:hAnsi="Calibri" w:cs="Calibri"/>
                <w:noProof/>
              </w:rPr>
              <w:t>5.5</w:t>
            </w:r>
            <w:r>
              <w:rPr>
                <w:noProof/>
              </w:rPr>
              <w:tab/>
            </w:r>
            <w:r w:rsidRPr="00EF3673">
              <w:rPr>
                <w:rStyle w:val="ad"/>
                <w:noProof/>
              </w:rPr>
              <w:t>Content and Significance of Compiler’s Remarks (the remarks Column)</w:t>
            </w:r>
            <w:r>
              <w:rPr>
                <w:noProof/>
                <w:webHidden/>
              </w:rPr>
              <w:tab/>
            </w:r>
            <w:r>
              <w:rPr>
                <w:noProof/>
                <w:webHidden/>
              </w:rPr>
              <w:fldChar w:fldCharType="begin"/>
            </w:r>
            <w:r>
              <w:rPr>
                <w:noProof/>
                <w:webHidden/>
              </w:rPr>
              <w:instrText xml:space="preserve"> PAGEREF _Toc236319473 \h </w:instrText>
            </w:r>
            <w:r>
              <w:rPr>
                <w:noProof/>
                <w:webHidden/>
              </w:rPr>
            </w:r>
            <w:r>
              <w:rPr>
                <w:noProof/>
                <w:webHidden/>
              </w:rPr>
              <w:fldChar w:fldCharType="separate"/>
            </w:r>
            <w:r>
              <w:rPr>
                <w:noProof/>
                <w:webHidden/>
              </w:rPr>
              <w:t>43</w:t>
            </w:r>
            <w:r>
              <w:rPr>
                <w:noProof/>
                <w:webHidden/>
              </w:rPr>
              <w:fldChar w:fldCharType="end"/>
            </w:r>
          </w:hyperlink>
        </w:p>
        <w:p w14:paraId="6FB06BDF" w14:textId="5CC967B2" w:rsidR="00275BB5" w:rsidRDefault="00275BB5">
          <w:pPr>
            <w:pStyle w:val="13"/>
            <w:tabs>
              <w:tab w:val="left" w:pos="440"/>
              <w:tab w:val="right" w:leader="dot" w:pos="8494"/>
            </w:tabs>
            <w:rPr>
              <w:noProof/>
            </w:rPr>
          </w:pPr>
          <w:hyperlink w:anchor="_Toc236319474" w:history="1">
            <w:r w:rsidRPr="00EF3673">
              <w:rPr>
                <w:rStyle w:val="ad"/>
                <w:rFonts w:ascii="Calibri" w:eastAsia="游ゴシック" w:hAnsi="Calibri" w:cs="Calibri"/>
                <w:noProof/>
              </w:rPr>
              <w:t>6</w:t>
            </w:r>
            <w:r>
              <w:rPr>
                <w:noProof/>
              </w:rPr>
              <w:tab/>
            </w:r>
            <w:r w:rsidRPr="00EF3673">
              <w:rPr>
                <w:rStyle w:val="ad"/>
                <w:noProof/>
              </w:rPr>
              <w:t>krm_headword_chars</w:t>
            </w:r>
            <w:r>
              <w:rPr>
                <w:noProof/>
                <w:webHidden/>
              </w:rPr>
              <w:tab/>
            </w:r>
            <w:r>
              <w:rPr>
                <w:noProof/>
                <w:webHidden/>
              </w:rPr>
              <w:fldChar w:fldCharType="begin"/>
            </w:r>
            <w:r>
              <w:rPr>
                <w:noProof/>
                <w:webHidden/>
              </w:rPr>
              <w:instrText xml:space="preserve"> PAGEREF _Toc236319474 \h </w:instrText>
            </w:r>
            <w:r>
              <w:rPr>
                <w:noProof/>
                <w:webHidden/>
              </w:rPr>
            </w:r>
            <w:r>
              <w:rPr>
                <w:noProof/>
                <w:webHidden/>
              </w:rPr>
              <w:fldChar w:fldCharType="separate"/>
            </w:r>
            <w:r>
              <w:rPr>
                <w:noProof/>
                <w:webHidden/>
              </w:rPr>
              <w:t>44</w:t>
            </w:r>
            <w:r>
              <w:rPr>
                <w:noProof/>
                <w:webHidden/>
              </w:rPr>
              <w:fldChar w:fldCharType="end"/>
            </w:r>
          </w:hyperlink>
        </w:p>
        <w:p w14:paraId="5E2733F5" w14:textId="3CA63B5A" w:rsidR="00275BB5" w:rsidRDefault="00275BB5">
          <w:pPr>
            <w:pStyle w:val="20"/>
            <w:tabs>
              <w:tab w:val="left" w:pos="840"/>
              <w:tab w:val="right" w:leader="dot" w:pos="8494"/>
            </w:tabs>
            <w:rPr>
              <w:noProof/>
            </w:rPr>
          </w:pPr>
          <w:hyperlink w:anchor="_Toc236319475" w:history="1">
            <w:r w:rsidRPr="00EF3673">
              <w:rPr>
                <w:rStyle w:val="ad"/>
                <w:rFonts w:ascii="Calibri" w:eastAsia="游ゴシック" w:hAnsi="Calibri" w:cs="Calibri"/>
                <w:noProof/>
              </w:rPr>
              <w:t>6.1</w:t>
            </w:r>
            <w:r>
              <w:rPr>
                <w:noProof/>
              </w:rPr>
              <w:tab/>
            </w:r>
            <w:r w:rsidRPr="00EF3673">
              <w:rPr>
                <w:rStyle w:val="ad"/>
                <w:noProof/>
              </w:rPr>
              <w:t>Overview and file formats</w:t>
            </w:r>
            <w:r>
              <w:rPr>
                <w:noProof/>
                <w:webHidden/>
              </w:rPr>
              <w:tab/>
            </w:r>
            <w:r>
              <w:rPr>
                <w:noProof/>
                <w:webHidden/>
              </w:rPr>
              <w:fldChar w:fldCharType="begin"/>
            </w:r>
            <w:r>
              <w:rPr>
                <w:noProof/>
                <w:webHidden/>
              </w:rPr>
              <w:instrText xml:space="preserve"> PAGEREF _Toc236319475 \h </w:instrText>
            </w:r>
            <w:r>
              <w:rPr>
                <w:noProof/>
                <w:webHidden/>
              </w:rPr>
            </w:r>
            <w:r>
              <w:rPr>
                <w:noProof/>
                <w:webHidden/>
              </w:rPr>
              <w:fldChar w:fldCharType="separate"/>
            </w:r>
            <w:r>
              <w:rPr>
                <w:noProof/>
                <w:webHidden/>
              </w:rPr>
              <w:t>44</w:t>
            </w:r>
            <w:r>
              <w:rPr>
                <w:noProof/>
                <w:webHidden/>
              </w:rPr>
              <w:fldChar w:fldCharType="end"/>
            </w:r>
          </w:hyperlink>
        </w:p>
        <w:p w14:paraId="21013837" w14:textId="38F7510A" w:rsidR="00275BB5" w:rsidRDefault="00275BB5">
          <w:pPr>
            <w:pStyle w:val="20"/>
            <w:tabs>
              <w:tab w:val="left" w:pos="840"/>
              <w:tab w:val="right" w:leader="dot" w:pos="8494"/>
            </w:tabs>
            <w:rPr>
              <w:noProof/>
            </w:rPr>
          </w:pPr>
          <w:hyperlink w:anchor="_Toc236319476" w:history="1">
            <w:r w:rsidRPr="00EF3673">
              <w:rPr>
                <w:rStyle w:val="ad"/>
                <w:rFonts w:ascii="Calibri" w:eastAsia="游ゴシック" w:hAnsi="Calibri" w:cs="Calibri"/>
                <w:noProof/>
              </w:rPr>
              <w:t>6.2</w:t>
            </w:r>
            <w:r>
              <w:rPr>
                <w:noProof/>
              </w:rPr>
              <w:tab/>
            </w:r>
            <w:r w:rsidRPr="00EF3673">
              <w:rPr>
                <w:rStyle w:val="ad"/>
                <w:noProof/>
              </w:rPr>
              <w:t>Description of each column</w:t>
            </w:r>
            <w:r>
              <w:rPr>
                <w:noProof/>
                <w:webHidden/>
              </w:rPr>
              <w:tab/>
            </w:r>
            <w:r>
              <w:rPr>
                <w:noProof/>
                <w:webHidden/>
              </w:rPr>
              <w:fldChar w:fldCharType="begin"/>
            </w:r>
            <w:r>
              <w:rPr>
                <w:noProof/>
                <w:webHidden/>
              </w:rPr>
              <w:instrText xml:space="preserve"> PAGEREF _Toc236319476 \h </w:instrText>
            </w:r>
            <w:r>
              <w:rPr>
                <w:noProof/>
                <w:webHidden/>
              </w:rPr>
            </w:r>
            <w:r>
              <w:rPr>
                <w:noProof/>
                <w:webHidden/>
              </w:rPr>
              <w:fldChar w:fldCharType="separate"/>
            </w:r>
            <w:r>
              <w:rPr>
                <w:noProof/>
                <w:webHidden/>
              </w:rPr>
              <w:t>44</w:t>
            </w:r>
            <w:r>
              <w:rPr>
                <w:noProof/>
                <w:webHidden/>
              </w:rPr>
              <w:fldChar w:fldCharType="end"/>
            </w:r>
          </w:hyperlink>
        </w:p>
        <w:p w14:paraId="46D65346" w14:textId="4D7624EF" w:rsidR="00275BB5" w:rsidRDefault="00275BB5">
          <w:pPr>
            <w:pStyle w:val="13"/>
            <w:tabs>
              <w:tab w:val="left" w:pos="440"/>
              <w:tab w:val="right" w:leader="dot" w:pos="8494"/>
            </w:tabs>
            <w:rPr>
              <w:noProof/>
            </w:rPr>
          </w:pPr>
          <w:hyperlink w:anchor="_Toc236319477" w:history="1">
            <w:r w:rsidRPr="00EF3673">
              <w:rPr>
                <w:rStyle w:val="ad"/>
                <w:rFonts w:ascii="Calibri" w:eastAsia="游ゴシック" w:hAnsi="Calibri" w:cs="Calibri"/>
                <w:noProof/>
              </w:rPr>
              <w:t>7</w:t>
            </w:r>
            <w:r>
              <w:rPr>
                <w:noProof/>
              </w:rPr>
              <w:tab/>
            </w:r>
            <w:r w:rsidRPr="00EF3673">
              <w:rPr>
                <w:rStyle w:val="ad"/>
                <w:noProof/>
              </w:rPr>
              <w:t>krm_wakun</w:t>
            </w:r>
            <w:r>
              <w:rPr>
                <w:noProof/>
                <w:webHidden/>
              </w:rPr>
              <w:tab/>
            </w:r>
            <w:r>
              <w:rPr>
                <w:noProof/>
                <w:webHidden/>
              </w:rPr>
              <w:fldChar w:fldCharType="begin"/>
            </w:r>
            <w:r>
              <w:rPr>
                <w:noProof/>
                <w:webHidden/>
              </w:rPr>
              <w:instrText xml:space="preserve"> PAGEREF _Toc236319477 \h </w:instrText>
            </w:r>
            <w:r>
              <w:rPr>
                <w:noProof/>
                <w:webHidden/>
              </w:rPr>
            </w:r>
            <w:r>
              <w:rPr>
                <w:noProof/>
                <w:webHidden/>
              </w:rPr>
              <w:fldChar w:fldCharType="separate"/>
            </w:r>
            <w:r>
              <w:rPr>
                <w:noProof/>
                <w:webHidden/>
              </w:rPr>
              <w:t>46</w:t>
            </w:r>
            <w:r>
              <w:rPr>
                <w:noProof/>
                <w:webHidden/>
              </w:rPr>
              <w:fldChar w:fldCharType="end"/>
            </w:r>
          </w:hyperlink>
        </w:p>
        <w:p w14:paraId="27456E3C" w14:textId="1D35339D" w:rsidR="00275BB5" w:rsidRDefault="00275BB5">
          <w:pPr>
            <w:pStyle w:val="20"/>
            <w:tabs>
              <w:tab w:val="left" w:pos="840"/>
              <w:tab w:val="right" w:leader="dot" w:pos="8494"/>
            </w:tabs>
            <w:rPr>
              <w:noProof/>
            </w:rPr>
          </w:pPr>
          <w:hyperlink w:anchor="_Toc236319478" w:history="1">
            <w:r w:rsidRPr="00EF3673">
              <w:rPr>
                <w:rStyle w:val="ad"/>
                <w:rFonts w:ascii="Calibri" w:eastAsia="游ゴシック" w:hAnsi="Calibri" w:cs="Calibri"/>
                <w:noProof/>
              </w:rPr>
              <w:t>7.1</w:t>
            </w:r>
            <w:r>
              <w:rPr>
                <w:noProof/>
              </w:rPr>
              <w:tab/>
            </w:r>
            <w:r w:rsidRPr="00EF3673">
              <w:rPr>
                <w:rStyle w:val="ad"/>
                <w:noProof/>
              </w:rPr>
              <w:t>Overview and file formats</w:t>
            </w:r>
            <w:r>
              <w:rPr>
                <w:noProof/>
                <w:webHidden/>
              </w:rPr>
              <w:tab/>
            </w:r>
            <w:r>
              <w:rPr>
                <w:noProof/>
                <w:webHidden/>
              </w:rPr>
              <w:fldChar w:fldCharType="begin"/>
            </w:r>
            <w:r>
              <w:rPr>
                <w:noProof/>
                <w:webHidden/>
              </w:rPr>
              <w:instrText xml:space="preserve"> PAGEREF _Toc236319478 \h </w:instrText>
            </w:r>
            <w:r>
              <w:rPr>
                <w:noProof/>
                <w:webHidden/>
              </w:rPr>
            </w:r>
            <w:r>
              <w:rPr>
                <w:noProof/>
                <w:webHidden/>
              </w:rPr>
              <w:fldChar w:fldCharType="separate"/>
            </w:r>
            <w:r>
              <w:rPr>
                <w:noProof/>
                <w:webHidden/>
              </w:rPr>
              <w:t>46</w:t>
            </w:r>
            <w:r>
              <w:rPr>
                <w:noProof/>
                <w:webHidden/>
              </w:rPr>
              <w:fldChar w:fldCharType="end"/>
            </w:r>
          </w:hyperlink>
        </w:p>
        <w:p w14:paraId="2DA2CA6A" w14:textId="1CF23200" w:rsidR="00275BB5" w:rsidRDefault="00275BB5">
          <w:pPr>
            <w:pStyle w:val="20"/>
            <w:tabs>
              <w:tab w:val="left" w:pos="840"/>
              <w:tab w:val="right" w:leader="dot" w:pos="8494"/>
            </w:tabs>
            <w:rPr>
              <w:noProof/>
            </w:rPr>
          </w:pPr>
          <w:hyperlink w:anchor="_Toc236319479" w:history="1">
            <w:r w:rsidRPr="00EF3673">
              <w:rPr>
                <w:rStyle w:val="ad"/>
                <w:rFonts w:ascii="Calibri" w:eastAsia="游ゴシック" w:hAnsi="Calibri" w:cs="Calibri"/>
                <w:noProof/>
              </w:rPr>
              <w:t>7.2</w:t>
            </w:r>
            <w:r>
              <w:rPr>
                <w:noProof/>
              </w:rPr>
              <w:tab/>
            </w:r>
            <w:r w:rsidRPr="00EF3673">
              <w:rPr>
                <w:rStyle w:val="ad"/>
                <w:noProof/>
              </w:rPr>
              <w:t>Column name comparison</w:t>
            </w:r>
            <w:r>
              <w:rPr>
                <w:noProof/>
                <w:webHidden/>
              </w:rPr>
              <w:tab/>
            </w:r>
            <w:r>
              <w:rPr>
                <w:noProof/>
                <w:webHidden/>
              </w:rPr>
              <w:fldChar w:fldCharType="begin"/>
            </w:r>
            <w:r>
              <w:rPr>
                <w:noProof/>
                <w:webHidden/>
              </w:rPr>
              <w:instrText xml:space="preserve"> PAGEREF _Toc236319479 \h </w:instrText>
            </w:r>
            <w:r>
              <w:rPr>
                <w:noProof/>
                <w:webHidden/>
              </w:rPr>
            </w:r>
            <w:r>
              <w:rPr>
                <w:noProof/>
                <w:webHidden/>
              </w:rPr>
              <w:fldChar w:fldCharType="separate"/>
            </w:r>
            <w:r>
              <w:rPr>
                <w:noProof/>
                <w:webHidden/>
              </w:rPr>
              <w:t>46</w:t>
            </w:r>
            <w:r>
              <w:rPr>
                <w:noProof/>
                <w:webHidden/>
              </w:rPr>
              <w:fldChar w:fldCharType="end"/>
            </w:r>
          </w:hyperlink>
        </w:p>
        <w:p w14:paraId="593C1D72" w14:textId="2D46AA9C" w:rsidR="00275BB5" w:rsidRDefault="00275BB5">
          <w:pPr>
            <w:pStyle w:val="20"/>
            <w:tabs>
              <w:tab w:val="left" w:pos="840"/>
              <w:tab w:val="right" w:leader="dot" w:pos="8494"/>
            </w:tabs>
            <w:rPr>
              <w:noProof/>
            </w:rPr>
          </w:pPr>
          <w:hyperlink w:anchor="_Toc236319480" w:history="1">
            <w:r w:rsidRPr="00EF3673">
              <w:rPr>
                <w:rStyle w:val="ad"/>
                <w:rFonts w:ascii="Calibri" w:eastAsia="游ゴシック" w:hAnsi="Calibri" w:cs="Calibri"/>
                <w:noProof/>
              </w:rPr>
              <w:t>7.3</w:t>
            </w:r>
            <w:r>
              <w:rPr>
                <w:noProof/>
              </w:rPr>
              <w:tab/>
            </w:r>
            <w:r w:rsidRPr="00EF3673">
              <w:rPr>
                <w:rStyle w:val="ad"/>
                <w:noProof/>
              </w:rPr>
              <w:t>Description of each column</w:t>
            </w:r>
            <w:r>
              <w:rPr>
                <w:noProof/>
                <w:webHidden/>
              </w:rPr>
              <w:tab/>
            </w:r>
            <w:r>
              <w:rPr>
                <w:noProof/>
                <w:webHidden/>
              </w:rPr>
              <w:fldChar w:fldCharType="begin"/>
            </w:r>
            <w:r>
              <w:rPr>
                <w:noProof/>
                <w:webHidden/>
              </w:rPr>
              <w:instrText xml:space="preserve"> PAGEREF _Toc236319480 \h </w:instrText>
            </w:r>
            <w:r>
              <w:rPr>
                <w:noProof/>
                <w:webHidden/>
              </w:rPr>
            </w:r>
            <w:r>
              <w:rPr>
                <w:noProof/>
                <w:webHidden/>
              </w:rPr>
              <w:fldChar w:fldCharType="separate"/>
            </w:r>
            <w:r>
              <w:rPr>
                <w:noProof/>
                <w:webHidden/>
              </w:rPr>
              <w:t>47</w:t>
            </w:r>
            <w:r>
              <w:rPr>
                <w:noProof/>
                <w:webHidden/>
              </w:rPr>
              <w:fldChar w:fldCharType="end"/>
            </w:r>
          </w:hyperlink>
        </w:p>
        <w:p w14:paraId="72428F8E" w14:textId="61037763" w:rsidR="00275BB5" w:rsidRDefault="00275BB5">
          <w:pPr>
            <w:pStyle w:val="13"/>
            <w:tabs>
              <w:tab w:val="left" w:pos="440"/>
              <w:tab w:val="right" w:leader="dot" w:pos="8494"/>
            </w:tabs>
            <w:rPr>
              <w:noProof/>
            </w:rPr>
          </w:pPr>
          <w:hyperlink w:anchor="_Toc236319481" w:history="1">
            <w:r w:rsidRPr="00EF3673">
              <w:rPr>
                <w:rStyle w:val="ad"/>
                <w:rFonts w:ascii="Calibri" w:eastAsia="游ゴシック" w:hAnsi="Calibri" w:cs="Calibri"/>
                <w:noProof/>
              </w:rPr>
              <w:t>8</w:t>
            </w:r>
            <w:r>
              <w:rPr>
                <w:noProof/>
              </w:rPr>
              <w:tab/>
            </w:r>
            <w:r w:rsidRPr="00EF3673">
              <w:rPr>
                <w:rStyle w:val="ad"/>
                <w:noProof/>
              </w:rPr>
              <w:t>krm_definitions</w:t>
            </w:r>
            <w:r>
              <w:rPr>
                <w:noProof/>
                <w:webHidden/>
              </w:rPr>
              <w:tab/>
            </w:r>
            <w:r>
              <w:rPr>
                <w:noProof/>
                <w:webHidden/>
              </w:rPr>
              <w:fldChar w:fldCharType="begin"/>
            </w:r>
            <w:r>
              <w:rPr>
                <w:noProof/>
                <w:webHidden/>
              </w:rPr>
              <w:instrText xml:space="preserve"> PAGEREF _Toc236319481 \h </w:instrText>
            </w:r>
            <w:r>
              <w:rPr>
                <w:noProof/>
                <w:webHidden/>
              </w:rPr>
            </w:r>
            <w:r>
              <w:rPr>
                <w:noProof/>
                <w:webHidden/>
              </w:rPr>
              <w:fldChar w:fldCharType="separate"/>
            </w:r>
            <w:r>
              <w:rPr>
                <w:noProof/>
                <w:webHidden/>
              </w:rPr>
              <w:t>49</w:t>
            </w:r>
            <w:r>
              <w:rPr>
                <w:noProof/>
                <w:webHidden/>
              </w:rPr>
              <w:fldChar w:fldCharType="end"/>
            </w:r>
          </w:hyperlink>
        </w:p>
        <w:p w14:paraId="7E8A1F10" w14:textId="17488A29" w:rsidR="00275BB5" w:rsidRDefault="00275BB5">
          <w:pPr>
            <w:pStyle w:val="13"/>
            <w:tabs>
              <w:tab w:val="left" w:pos="440"/>
              <w:tab w:val="right" w:leader="dot" w:pos="8494"/>
            </w:tabs>
            <w:rPr>
              <w:noProof/>
            </w:rPr>
          </w:pPr>
          <w:hyperlink w:anchor="_Toc236319482" w:history="1">
            <w:r w:rsidRPr="00EF3673">
              <w:rPr>
                <w:rStyle w:val="ad"/>
                <w:rFonts w:ascii="Calibri" w:eastAsia="游ゴシック" w:hAnsi="Calibri" w:cs="Calibri"/>
                <w:noProof/>
              </w:rPr>
              <w:t>9</w:t>
            </w:r>
            <w:r>
              <w:rPr>
                <w:noProof/>
              </w:rPr>
              <w:tab/>
            </w:r>
            <w:r w:rsidRPr="00EF3673">
              <w:rPr>
                <w:rStyle w:val="ad"/>
                <w:noProof/>
              </w:rPr>
              <w:t>krm_pronunciations</w:t>
            </w:r>
            <w:r>
              <w:rPr>
                <w:noProof/>
                <w:webHidden/>
              </w:rPr>
              <w:tab/>
            </w:r>
            <w:r>
              <w:rPr>
                <w:noProof/>
                <w:webHidden/>
              </w:rPr>
              <w:fldChar w:fldCharType="begin"/>
            </w:r>
            <w:r>
              <w:rPr>
                <w:noProof/>
                <w:webHidden/>
              </w:rPr>
              <w:instrText xml:space="preserve"> PAGEREF _Toc236319482 \h </w:instrText>
            </w:r>
            <w:r>
              <w:rPr>
                <w:noProof/>
                <w:webHidden/>
              </w:rPr>
            </w:r>
            <w:r>
              <w:rPr>
                <w:noProof/>
                <w:webHidden/>
              </w:rPr>
              <w:fldChar w:fldCharType="separate"/>
            </w:r>
            <w:r>
              <w:rPr>
                <w:noProof/>
                <w:webHidden/>
              </w:rPr>
              <w:t>50</w:t>
            </w:r>
            <w:r>
              <w:rPr>
                <w:noProof/>
                <w:webHidden/>
              </w:rPr>
              <w:fldChar w:fldCharType="end"/>
            </w:r>
          </w:hyperlink>
        </w:p>
        <w:p w14:paraId="13D698FC" w14:textId="0B9180E4" w:rsidR="00275BB5" w:rsidRDefault="00275BB5">
          <w:pPr>
            <w:pStyle w:val="20"/>
            <w:tabs>
              <w:tab w:val="left" w:pos="840"/>
              <w:tab w:val="right" w:leader="dot" w:pos="8494"/>
            </w:tabs>
            <w:rPr>
              <w:noProof/>
            </w:rPr>
          </w:pPr>
          <w:hyperlink w:anchor="_Toc236319483" w:history="1">
            <w:r w:rsidRPr="00EF3673">
              <w:rPr>
                <w:rStyle w:val="ad"/>
                <w:rFonts w:ascii="Calibri" w:eastAsia="游ゴシック" w:hAnsi="Calibri" w:cs="Calibri"/>
                <w:noProof/>
              </w:rPr>
              <w:t>9.1</w:t>
            </w:r>
            <w:r>
              <w:rPr>
                <w:noProof/>
              </w:rPr>
              <w:tab/>
            </w:r>
            <w:r w:rsidRPr="00EF3673">
              <w:rPr>
                <w:rStyle w:val="ad"/>
                <w:noProof/>
              </w:rPr>
              <w:t>Overview and file formats</w:t>
            </w:r>
            <w:r>
              <w:rPr>
                <w:noProof/>
                <w:webHidden/>
              </w:rPr>
              <w:tab/>
            </w:r>
            <w:r>
              <w:rPr>
                <w:noProof/>
                <w:webHidden/>
              </w:rPr>
              <w:fldChar w:fldCharType="begin"/>
            </w:r>
            <w:r>
              <w:rPr>
                <w:noProof/>
                <w:webHidden/>
              </w:rPr>
              <w:instrText xml:space="preserve"> PAGEREF _Toc236319483 \h </w:instrText>
            </w:r>
            <w:r>
              <w:rPr>
                <w:noProof/>
                <w:webHidden/>
              </w:rPr>
            </w:r>
            <w:r>
              <w:rPr>
                <w:noProof/>
                <w:webHidden/>
              </w:rPr>
              <w:fldChar w:fldCharType="separate"/>
            </w:r>
            <w:r>
              <w:rPr>
                <w:noProof/>
                <w:webHidden/>
              </w:rPr>
              <w:t>50</w:t>
            </w:r>
            <w:r>
              <w:rPr>
                <w:noProof/>
                <w:webHidden/>
              </w:rPr>
              <w:fldChar w:fldCharType="end"/>
            </w:r>
          </w:hyperlink>
        </w:p>
        <w:p w14:paraId="2AB7ABE1" w14:textId="70C52886" w:rsidR="00275BB5" w:rsidRDefault="00275BB5">
          <w:pPr>
            <w:pStyle w:val="20"/>
            <w:tabs>
              <w:tab w:val="left" w:pos="840"/>
              <w:tab w:val="right" w:leader="dot" w:pos="8494"/>
            </w:tabs>
            <w:rPr>
              <w:noProof/>
            </w:rPr>
          </w:pPr>
          <w:hyperlink w:anchor="_Toc236319484" w:history="1">
            <w:r w:rsidRPr="00EF3673">
              <w:rPr>
                <w:rStyle w:val="ad"/>
                <w:rFonts w:ascii="Calibri" w:eastAsia="游ゴシック" w:hAnsi="Calibri" w:cs="Calibri"/>
                <w:noProof/>
              </w:rPr>
              <w:t>9.2</w:t>
            </w:r>
            <w:r>
              <w:rPr>
                <w:noProof/>
              </w:rPr>
              <w:tab/>
            </w:r>
            <w:r w:rsidRPr="00EF3673">
              <w:rPr>
                <w:rStyle w:val="ad"/>
                <w:noProof/>
              </w:rPr>
              <w:t>Column name comparison</w:t>
            </w:r>
            <w:r>
              <w:rPr>
                <w:noProof/>
                <w:webHidden/>
              </w:rPr>
              <w:tab/>
            </w:r>
            <w:r>
              <w:rPr>
                <w:noProof/>
                <w:webHidden/>
              </w:rPr>
              <w:fldChar w:fldCharType="begin"/>
            </w:r>
            <w:r>
              <w:rPr>
                <w:noProof/>
                <w:webHidden/>
              </w:rPr>
              <w:instrText xml:space="preserve"> PAGEREF _Toc236319484 \h </w:instrText>
            </w:r>
            <w:r>
              <w:rPr>
                <w:noProof/>
                <w:webHidden/>
              </w:rPr>
            </w:r>
            <w:r>
              <w:rPr>
                <w:noProof/>
                <w:webHidden/>
              </w:rPr>
              <w:fldChar w:fldCharType="separate"/>
            </w:r>
            <w:r>
              <w:rPr>
                <w:noProof/>
                <w:webHidden/>
              </w:rPr>
              <w:t>50</w:t>
            </w:r>
            <w:r>
              <w:rPr>
                <w:noProof/>
                <w:webHidden/>
              </w:rPr>
              <w:fldChar w:fldCharType="end"/>
            </w:r>
          </w:hyperlink>
        </w:p>
        <w:p w14:paraId="63499048" w14:textId="4D26C263" w:rsidR="00275BB5" w:rsidRDefault="00275BB5">
          <w:pPr>
            <w:pStyle w:val="13"/>
            <w:tabs>
              <w:tab w:val="left" w:pos="440"/>
              <w:tab w:val="right" w:leader="dot" w:pos="8494"/>
            </w:tabs>
            <w:rPr>
              <w:noProof/>
            </w:rPr>
          </w:pPr>
          <w:hyperlink w:anchor="_Toc236319485" w:history="1">
            <w:r w:rsidRPr="00EF3673">
              <w:rPr>
                <w:rStyle w:val="ad"/>
                <w:rFonts w:ascii="Calibri" w:eastAsia="游ゴシック" w:hAnsi="Calibri" w:cs="Calibri"/>
                <w:noProof/>
              </w:rPr>
              <w:t>10</w:t>
            </w:r>
            <w:r>
              <w:rPr>
                <w:noProof/>
              </w:rPr>
              <w:tab/>
            </w:r>
            <w:r w:rsidRPr="00EF3673">
              <w:rPr>
                <w:rStyle w:val="ad"/>
                <w:noProof/>
              </w:rPr>
              <w:t>krm_ndl</w:t>
            </w:r>
            <w:r>
              <w:rPr>
                <w:noProof/>
                <w:webHidden/>
              </w:rPr>
              <w:tab/>
            </w:r>
            <w:r>
              <w:rPr>
                <w:noProof/>
                <w:webHidden/>
              </w:rPr>
              <w:fldChar w:fldCharType="begin"/>
            </w:r>
            <w:r>
              <w:rPr>
                <w:noProof/>
                <w:webHidden/>
              </w:rPr>
              <w:instrText xml:space="preserve"> PAGEREF _Toc236319485 \h </w:instrText>
            </w:r>
            <w:r>
              <w:rPr>
                <w:noProof/>
                <w:webHidden/>
              </w:rPr>
            </w:r>
            <w:r>
              <w:rPr>
                <w:noProof/>
                <w:webHidden/>
              </w:rPr>
              <w:fldChar w:fldCharType="separate"/>
            </w:r>
            <w:r>
              <w:rPr>
                <w:noProof/>
                <w:webHidden/>
              </w:rPr>
              <w:t>56</w:t>
            </w:r>
            <w:r>
              <w:rPr>
                <w:noProof/>
                <w:webHidden/>
              </w:rPr>
              <w:fldChar w:fldCharType="end"/>
            </w:r>
          </w:hyperlink>
        </w:p>
        <w:p w14:paraId="1831072E" w14:textId="7FE7E97A" w:rsidR="00275BB5" w:rsidRDefault="00275BB5">
          <w:pPr>
            <w:pStyle w:val="20"/>
            <w:tabs>
              <w:tab w:val="left" w:pos="840"/>
              <w:tab w:val="right" w:leader="dot" w:pos="8494"/>
            </w:tabs>
            <w:rPr>
              <w:noProof/>
            </w:rPr>
          </w:pPr>
          <w:hyperlink w:anchor="_Toc236319486" w:history="1">
            <w:r w:rsidRPr="00EF3673">
              <w:rPr>
                <w:rStyle w:val="ad"/>
                <w:rFonts w:ascii="Calibri" w:eastAsia="游ゴシック" w:hAnsi="Calibri" w:cs="Calibri"/>
                <w:noProof/>
              </w:rPr>
              <w:t>10.1</w:t>
            </w:r>
            <w:r>
              <w:rPr>
                <w:noProof/>
              </w:rPr>
              <w:tab/>
            </w:r>
            <w:r w:rsidRPr="00EF3673">
              <w:rPr>
                <w:rStyle w:val="ad"/>
                <w:noProof/>
              </w:rPr>
              <w:t>Integration with krm_main</w:t>
            </w:r>
            <w:r>
              <w:rPr>
                <w:noProof/>
                <w:webHidden/>
              </w:rPr>
              <w:tab/>
            </w:r>
            <w:r>
              <w:rPr>
                <w:noProof/>
                <w:webHidden/>
              </w:rPr>
              <w:fldChar w:fldCharType="begin"/>
            </w:r>
            <w:r>
              <w:rPr>
                <w:noProof/>
                <w:webHidden/>
              </w:rPr>
              <w:instrText xml:space="preserve"> PAGEREF _Toc236319486 \h </w:instrText>
            </w:r>
            <w:r>
              <w:rPr>
                <w:noProof/>
                <w:webHidden/>
              </w:rPr>
            </w:r>
            <w:r>
              <w:rPr>
                <w:noProof/>
                <w:webHidden/>
              </w:rPr>
              <w:fldChar w:fldCharType="separate"/>
            </w:r>
            <w:r>
              <w:rPr>
                <w:noProof/>
                <w:webHidden/>
              </w:rPr>
              <w:t>56</w:t>
            </w:r>
            <w:r>
              <w:rPr>
                <w:noProof/>
                <w:webHidden/>
              </w:rPr>
              <w:fldChar w:fldCharType="end"/>
            </w:r>
          </w:hyperlink>
        </w:p>
        <w:p w14:paraId="2BED2E34" w14:textId="15461FA2" w:rsidR="00275BB5" w:rsidRDefault="00275BB5">
          <w:pPr>
            <w:pStyle w:val="30"/>
            <w:tabs>
              <w:tab w:val="left" w:pos="1260"/>
              <w:tab w:val="right" w:leader="dot" w:pos="8494"/>
            </w:tabs>
            <w:rPr>
              <w:noProof/>
            </w:rPr>
          </w:pPr>
          <w:hyperlink w:anchor="_Toc236319487" w:history="1">
            <w:r w:rsidRPr="00EF3673">
              <w:rPr>
                <w:rStyle w:val="ad"/>
                <w:rFonts w:ascii="Calibri" w:eastAsia="游ゴシック" w:hAnsi="Calibri" w:cs="Calibri"/>
                <w:noProof/>
              </w:rPr>
              <w:t>10.1.1</w:t>
            </w:r>
            <w:r>
              <w:rPr>
                <w:noProof/>
              </w:rPr>
              <w:tab/>
            </w:r>
            <w:r w:rsidRPr="00EF3673">
              <w:rPr>
                <w:rStyle w:val="ad"/>
                <w:noProof/>
              </w:rPr>
              <w:t>Questions</w:t>
            </w:r>
            <w:r>
              <w:rPr>
                <w:noProof/>
                <w:webHidden/>
              </w:rPr>
              <w:tab/>
            </w:r>
            <w:r>
              <w:rPr>
                <w:noProof/>
                <w:webHidden/>
              </w:rPr>
              <w:fldChar w:fldCharType="begin"/>
            </w:r>
            <w:r>
              <w:rPr>
                <w:noProof/>
                <w:webHidden/>
              </w:rPr>
              <w:instrText xml:space="preserve"> PAGEREF _Toc236319487 \h </w:instrText>
            </w:r>
            <w:r>
              <w:rPr>
                <w:noProof/>
                <w:webHidden/>
              </w:rPr>
            </w:r>
            <w:r>
              <w:rPr>
                <w:noProof/>
                <w:webHidden/>
              </w:rPr>
              <w:fldChar w:fldCharType="separate"/>
            </w:r>
            <w:r>
              <w:rPr>
                <w:noProof/>
                <w:webHidden/>
              </w:rPr>
              <w:t>56</w:t>
            </w:r>
            <w:r>
              <w:rPr>
                <w:noProof/>
                <w:webHidden/>
              </w:rPr>
              <w:fldChar w:fldCharType="end"/>
            </w:r>
          </w:hyperlink>
        </w:p>
        <w:p w14:paraId="45124719" w14:textId="113BF2AB" w:rsidR="00275BB5" w:rsidRDefault="00275BB5">
          <w:pPr>
            <w:pStyle w:val="30"/>
            <w:tabs>
              <w:tab w:val="left" w:pos="1260"/>
              <w:tab w:val="right" w:leader="dot" w:pos="8494"/>
            </w:tabs>
            <w:rPr>
              <w:noProof/>
            </w:rPr>
          </w:pPr>
          <w:hyperlink w:anchor="_Toc236319488" w:history="1">
            <w:r w:rsidRPr="00EF3673">
              <w:rPr>
                <w:rStyle w:val="ad"/>
                <w:rFonts w:ascii="Calibri" w:eastAsia="游ゴシック" w:hAnsi="Calibri" w:cs="Calibri"/>
                <w:noProof/>
              </w:rPr>
              <w:t>10.1.2</w:t>
            </w:r>
            <w:r>
              <w:rPr>
                <w:noProof/>
              </w:rPr>
              <w:tab/>
            </w:r>
            <w:r w:rsidRPr="00EF3673">
              <w:rPr>
                <w:rStyle w:val="ad"/>
                <w:noProof/>
              </w:rPr>
              <w:t>Answers</w:t>
            </w:r>
            <w:r>
              <w:rPr>
                <w:noProof/>
                <w:webHidden/>
              </w:rPr>
              <w:tab/>
            </w:r>
            <w:r>
              <w:rPr>
                <w:noProof/>
                <w:webHidden/>
              </w:rPr>
              <w:fldChar w:fldCharType="begin"/>
            </w:r>
            <w:r>
              <w:rPr>
                <w:noProof/>
                <w:webHidden/>
              </w:rPr>
              <w:instrText xml:space="preserve"> PAGEREF _Toc236319488 \h </w:instrText>
            </w:r>
            <w:r>
              <w:rPr>
                <w:noProof/>
                <w:webHidden/>
              </w:rPr>
            </w:r>
            <w:r>
              <w:rPr>
                <w:noProof/>
                <w:webHidden/>
              </w:rPr>
              <w:fldChar w:fldCharType="separate"/>
            </w:r>
            <w:r>
              <w:rPr>
                <w:noProof/>
                <w:webHidden/>
              </w:rPr>
              <w:t>58</w:t>
            </w:r>
            <w:r>
              <w:rPr>
                <w:noProof/>
                <w:webHidden/>
              </w:rPr>
              <w:fldChar w:fldCharType="end"/>
            </w:r>
          </w:hyperlink>
        </w:p>
        <w:p w14:paraId="693E6B7D" w14:textId="03C5FE19" w:rsidR="00275BB5" w:rsidRDefault="00275BB5">
          <w:pPr>
            <w:pStyle w:val="30"/>
            <w:tabs>
              <w:tab w:val="left" w:pos="1260"/>
              <w:tab w:val="right" w:leader="dot" w:pos="8494"/>
            </w:tabs>
            <w:rPr>
              <w:noProof/>
            </w:rPr>
          </w:pPr>
          <w:hyperlink w:anchor="_Toc236319489" w:history="1">
            <w:r w:rsidRPr="00EF3673">
              <w:rPr>
                <w:rStyle w:val="ad"/>
                <w:rFonts w:ascii="Calibri" w:eastAsia="游ゴシック" w:hAnsi="Calibri" w:cs="Calibri"/>
                <w:noProof/>
              </w:rPr>
              <w:t>10.1.3</w:t>
            </w:r>
            <w:r>
              <w:rPr>
                <w:noProof/>
              </w:rPr>
              <w:tab/>
            </w:r>
            <w:r w:rsidRPr="00EF3673">
              <w:rPr>
                <w:rStyle w:val="ad"/>
                <w:noProof/>
              </w:rPr>
              <w:t>Summary</w:t>
            </w:r>
            <w:r>
              <w:rPr>
                <w:noProof/>
                <w:webHidden/>
              </w:rPr>
              <w:tab/>
            </w:r>
            <w:r>
              <w:rPr>
                <w:noProof/>
                <w:webHidden/>
              </w:rPr>
              <w:fldChar w:fldCharType="begin"/>
            </w:r>
            <w:r>
              <w:rPr>
                <w:noProof/>
                <w:webHidden/>
              </w:rPr>
              <w:instrText xml:space="preserve"> PAGEREF _Toc236319489 \h </w:instrText>
            </w:r>
            <w:r>
              <w:rPr>
                <w:noProof/>
                <w:webHidden/>
              </w:rPr>
            </w:r>
            <w:r>
              <w:rPr>
                <w:noProof/>
                <w:webHidden/>
              </w:rPr>
              <w:fldChar w:fldCharType="separate"/>
            </w:r>
            <w:r>
              <w:rPr>
                <w:noProof/>
                <w:webHidden/>
              </w:rPr>
              <w:t>59</w:t>
            </w:r>
            <w:r>
              <w:rPr>
                <w:noProof/>
                <w:webHidden/>
              </w:rPr>
              <w:fldChar w:fldCharType="end"/>
            </w:r>
          </w:hyperlink>
        </w:p>
        <w:p w14:paraId="1AAE7959" w14:textId="05D419B2" w:rsidR="00275BB5" w:rsidRDefault="00275BB5">
          <w:pPr>
            <w:pStyle w:val="13"/>
            <w:tabs>
              <w:tab w:val="left" w:pos="440"/>
              <w:tab w:val="right" w:leader="dot" w:pos="8494"/>
            </w:tabs>
            <w:rPr>
              <w:noProof/>
            </w:rPr>
          </w:pPr>
          <w:hyperlink w:anchor="_Toc236319490" w:history="1">
            <w:r w:rsidRPr="00EF3673">
              <w:rPr>
                <w:rStyle w:val="ad"/>
                <w:rFonts w:ascii="Calibri" w:eastAsia="游ゴシック" w:hAnsi="Calibri" w:cs="Calibri"/>
                <w:noProof/>
              </w:rPr>
              <w:t>11</w:t>
            </w:r>
            <w:r>
              <w:rPr>
                <w:noProof/>
              </w:rPr>
              <w:tab/>
            </w:r>
            <w:r w:rsidRPr="00EF3673">
              <w:rPr>
                <w:rStyle w:val="ad"/>
                <w:noProof/>
              </w:rPr>
              <w:t>Entry Data Model</w:t>
            </w:r>
            <w:r>
              <w:rPr>
                <w:noProof/>
                <w:webHidden/>
              </w:rPr>
              <w:tab/>
            </w:r>
            <w:r>
              <w:rPr>
                <w:noProof/>
                <w:webHidden/>
              </w:rPr>
              <w:fldChar w:fldCharType="begin"/>
            </w:r>
            <w:r>
              <w:rPr>
                <w:noProof/>
                <w:webHidden/>
              </w:rPr>
              <w:instrText xml:space="preserve"> PAGEREF _Toc236319490 \h </w:instrText>
            </w:r>
            <w:r>
              <w:rPr>
                <w:noProof/>
                <w:webHidden/>
              </w:rPr>
            </w:r>
            <w:r>
              <w:rPr>
                <w:noProof/>
                <w:webHidden/>
              </w:rPr>
              <w:fldChar w:fldCharType="separate"/>
            </w:r>
            <w:r>
              <w:rPr>
                <w:noProof/>
                <w:webHidden/>
              </w:rPr>
              <w:t>60</w:t>
            </w:r>
            <w:r>
              <w:rPr>
                <w:noProof/>
                <w:webHidden/>
              </w:rPr>
              <w:fldChar w:fldCharType="end"/>
            </w:r>
          </w:hyperlink>
        </w:p>
        <w:p w14:paraId="32720421" w14:textId="1FED8B27" w:rsidR="00275BB5" w:rsidRDefault="00275BB5">
          <w:pPr>
            <w:pStyle w:val="13"/>
            <w:tabs>
              <w:tab w:val="left" w:pos="440"/>
              <w:tab w:val="right" w:leader="dot" w:pos="8494"/>
            </w:tabs>
            <w:rPr>
              <w:noProof/>
            </w:rPr>
          </w:pPr>
          <w:hyperlink w:anchor="_Toc236319491" w:history="1">
            <w:r w:rsidRPr="00EF3673">
              <w:rPr>
                <w:rStyle w:val="ad"/>
                <w:rFonts w:ascii="Calibri" w:eastAsia="游ゴシック" w:hAnsi="Calibri" w:cs="Calibri"/>
                <w:noProof/>
              </w:rPr>
              <w:t>12</w:t>
            </w:r>
            <w:r>
              <w:rPr>
                <w:noProof/>
              </w:rPr>
              <w:tab/>
            </w:r>
            <w:r w:rsidRPr="00EF3673">
              <w:rPr>
                <w:rStyle w:val="ad"/>
                <w:noProof/>
              </w:rPr>
              <w:t>Entry Data Structure</w:t>
            </w:r>
            <w:r>
              <w:rPr>
                <w:noProof/>
                <w:webHidden/>
              </w:rPr>
              <w:tab/>
            </w:r>
            <w:r>
              <w:rPr>
                <w:noProof/>
                <w:webHidden/>
              </w:rPr>
              <w:fldChar w:fldCharType="begin"/>
            </w:r>
            <w:r>
              <w:rPr>
                <w:noProof/>
                <w:webHidden/>
              </w:rPr>
              <w:instrText xml:space="preserve"> PAGEREF _Toc236319491 \h </w:instrText>
            </w:r>
            <w:r>
              <w:rPr>
                <w:noProof/>
                <w:webHidden/>
              </w:rPr>
            </w:r>
            <w:r>
              <w:rPr>
                <w:noProof/>
                <w:webHidden/>
              </w:rPr>
              <w:fldChar w:fldCharType="separate"/>
            </w:r>
            <w:r>
              <w:rPr>
                <w:noProof/>
                <w:webHidden/>
              </w:rPr>
              <w:t>61</w:t>
            </w:r>
            <w:r>
              <w:rPr>
                <w:noProof/>
                <w:webHidden/>
              </w:rPr>
              <w:fldChar w:fldCharType="end"/>
            </w:r>
          </w:hyperlink>
        </w:p>
        <w:p w14:paraId="5B1533B0" w14:textId="583AA6E3" w:rsidR="00275BB5" w:rsidRDefault="00275BB5">
          <w:pPr>
            <w:pStyle w:val="20"/>
            <w:tabs>
              <w:tab w:val="left" w:pos="840"/>
              <w:tab w:val="right" w:leader="dot" w:pos="8494"/>
            </w:tabs>
            <w:rPr>
              <w:noProof/>
            </w:rPr>
          </w:pPr>
          <w:hyperlink w:anchor="_Toc236319492" w:history="1">
            <w:r w:rsidRPr="00EF3673">
              <w:rPr>
                <w:rStyle w:val="ad"/>
                <w:rFonts w:ascii="Calibri" w:eastAsia="游ゴシック" w:hAnsi="Calibri" w:cs="Calibri"/>
                <w:noProof/>
              </w:rPr>
              <w:t>12.1</w:t>
            </w:r>
            <w:r>
              <w:rPr>
                <w:noProof/>
              </w:rPr>
              <w:tab/>
            </w:r>
            <w:r w:rsidRPr="00EF3673">
              <w:rPr>
                <w:rStyle w:val="ad"/>
                <w:noProof/>
              </w:rPr>
              <w:t>Structure of Entries</w:t>
            </w:r>
            <w:r>
              <w:rPr>
                <w:noProof/>
                <w:webHidden/>
              </w:rPr>
              <w:tab/>
            </w:r>
            <w:r>
              <w:rPr>
                <w:noProof/>
                <w:webHidden/>
              </w:rPr>
              <w:fldChar w:fldCharType="begin"/>
            </w:r>
            <w:r>
              <w:rPr>
                <w:noProof/>
                <w:webHidden/>
              </w:rPr>
              <w:instrText xml:space="preserve"> PAGEREF _Toc236319492 \h </w:instrText>
            </w:r>
            <w:r>
              <w:rPr>
                <w:noProof/>
                <w:webHidden/>
              </w:rPr>
            </w:r>
            <w:r>
              <w:rPr>
                <w:noProof/>
                <w:webHidden/>
              </w:rPr>
              <w:fldChar w:fldCharType="separate"/>
            </w:r>
            <w:r>
              <w:rPr>
                <w:noProof/>
                <w:webHidden/>
              </w:rPr>
              <w:t>61</w:t>
            </w:r>
            <w:r>
              <w:rPr>
                <w:noProof/>
                <w:webHidden/>
              </w:rPr>
              <w:fldChar w:fldCharType="end"/>
            </w:r>
          </w:hyperlink>
        </w:p>
        <w:p w14:paraId="576CCEA3" w14:textId="5F03631B" w:rsidR="00275BB5" w:rsidRDefault="00275BB5">
          <w:pPr>
            <w:pStyle w:val="30"/>
            <w:tabs>
              <w:tab w:val="left" w:pos="1260"/>
              <w:tab w:val="right" w:leader="dot" w:pos="8494"/>
            </w:tabs>
            <w:rPr>
              <w:noProof/>
            </w:rPr>
          </w:pPr>
          <w:hyperlink w:anchor="_Toc236319493" w:history="1">
            <w:r w:rsidRPr="00EF3673">
              <w:rPr>
                <w:rStyle w:val="ad"/>
                <w:rFonts w:ascii="Calibri" w:eastAsia="游ゴシック" w:hAnsi="Calibri" w:cs="Calibri"/>
                <w:noProof/>
              </w:rPr>
              <w:t>12.1.1</w:t>
            </w:r>
            <w:r>
              <w:rPr>
                <w:noProof/>
              </w:rPr>
              <w:tab/>
            </w:r>
            <w:r w:rsidRPr="00EF3673">
              <w:rPr>
                <w:rStyle w:val="ad"/>
                <w:noProof/>
              </w:rPr>
              <w:t>Explanation of Terms</w:t>
            </w:r>
            <w:r>
              <w:rPr>
                <w:noProof/>
                <w:webHidden/>
              </w:rPr>
              <w:tab/>
            </w:r>
            <w:r>
              <w:rPr>
                <w:noProof/>
                <w:webHidden/>
              </w:rPr>
              <w:fldChar w:fldCharType="begin"/>
            </w:r>
            <w:r>
              <w:rPr>
                <w:noProof/>
                <w:webHidden/>
              </w:rPr>
              <w:instrText xml:space="preserve"> PAGEREF _Toc236319493 \h </w:instrText>
            </w:r>
            <w:r>
              <w:rPr>
                <w:noProof/>
                <w:webHidden/>
              </w:rPr>
            </w:r>
            <w:r>
              <w:rPr>
                <w:noProof/>
                <w:webHidden/>
              </w:rPr>
              <w:fldChar w:fldCharType="separate"/>
            </w:r>
            <w:r>
              <w:rPr>
                <w:noProof/>
                <w:webHidden/>
              </w:rPr>
              <w:t>61</w:t>
            </w:r>
            <w:r>
              <w:rPr>
                <w:noProof/>
                <w:webHidden/>
              </w:rPr>
              <w:fldChar w:fldCharType="end"/>
            </w:r>
          </w:hyperlink>
        </w:p>
        <w:p w14:paraId="04402C0B" w14:textId="6CBB334C" w:rsidR="00275BB5" w:rsidRDefault="00275BB5">
          <w:pPr>
            <w:pStyle w:val="30"/>
            <w:tabs>
              <w:tab w:val="left" w:pos="1260"/>
              <w:tab w:val="right" w:leader="dot" w:pos="8494"/>
            </w:tabs>
            <w:rPr>
              <w:noProof/>
            </w:rPr>
          </w:pPr>
          <w:hyperlink w:anchor="_Toc236319494" w:history="1">
            <w:r w:rsidRPr="00EF3673">
              <w:rPr>
                <w:rStyle w:val="ad"/>
                <w:rFonts w:ascii="Calibri" w:eastAsia="游ゴシック" w:hAnsi="Calibri" w:cs="Calibri"/>
                <w:noProof/>
              </w:rPr>
              <w:t>12.1.2</w:t>
            </w:r>
            <w:r>
              <w:rPr>
                <w:noProof/>
              </w:rPr>
              <w:tab/>
            </w:r>
            <w:r w:rsidRPr="00EF3673">
              <w:rPr>
                <w:rStyle w:val="ad"/>
                <w:noProof/>
              </w:rPr>
              <w:t>Examples of Entries (Images)</w:t>
            </w:r>
            <w:r>
              <w:rPr>
                <w:noProof/>
                <w:webHidden/>
              </w:rPr>
              <w:tab/>
            </w:r>
            <w:r>
              <w:rPr>
                <w:noProof/>
                <w:webHidden/>
              </w:rPr>
              <w:fldChar w:fldCharType="begin"/>
            </w:r>
            <w:r>
              <w:rPr>
                <w:noProof/>
                <w:webHidden/>
              </w:rPr>
              <w:instrText xml:space="preserve"> PAGEREF _Toc236319494 \h </w:instrText>
            </w:r>
            <w:r>
              <w:rPr>
                <w:noProof/>
                <w:webHidden/>
              </w:rPr>
            </w:r>
            <w:r>
              <w:rPr>
                <w:noProof/>
                <w:webHidden/>
              </w:rPr>
              <w:fldChar w:fldCharType="separate"/>
            </w:r>
            <w:r>
              <w:rPr>
                <w:noProof/>
                <w:webHidden/>
              </w:rPr>
              <w:t>62</w:t>
            </w:r>
            <w:r>
              <w:rPr>
                <w:noProof/>
                <w:webHidden/>
              </w:rPr>
              <w:fldChar w:fldCharType="end"/>
            </w:r>
          </w:hyperlink>
        </w:p>
        <w:p w14:paraId="2CE659E5" w14:textId="2FB59DD5" w:rsidR="00275BB5" w:rsidRDefault="00275BB5">
          <w:pPr>
            <w:pStyle w:val="30"/>
            <w:tabs>
              <w:tab w:val="left" w:pos="1260"/>
              <w:tab w:val="right" w:leader="dot" w:pos="8494"/>
            </w:tabs>
            <w:rPr>
              <w:noProof/>
            </w:rPr>
          </w:pPr>
          <w:hyperlink w:anchor="_Toc236319495" w:history="1">
            <w:r w:rsidRPr="00EF3673">
              <w:rPr>
                <w:rStyle w:val="ad"/>
                <w:rFonts w:ascii="Calibri" w:eastAsia="游ゴシック" w:hAnsi="Calibri" w:cs="Calibri"/>
                <w:noProof/>
              </w:rPr>
              <w:t>12.1.3</w:t>
            </w:r>
            <w:r>
              <w:rPr>
                <w:noProof/>
              </w:rPr>
              <w:tab/>
            </w:r>
            <w:r w:rsidRPr="00EF3673">
              <w:rPr>
                <w:rStyle w:val="ad"/>
                <w:noProof/>
              </w:rPr>
              <w:t>Diagram of Entry Structure</w:t>
            </w:r>
            <w:r>
              <w:rPr>
                <w:noProof/>
                <w:webHidden/>
              </w:rPr>
              <w:tab/>
            </w:r>
            <w:r>
              <w:rPr>
                <w:noProof/>
                <w:webHidden/>
              </w:rPr>
              <w:fldChar w:fldCharType="begin"/>
            </w:r>
            <w:r>
              <w:rPr>
                <w:noProof/>
                <w:webHidden/>
              </w:rPr>
              <w:instrText xml:space="preserve"> PAGEREF _Toc236319495 \h </w:instrText>
            </w:r>
            <w:r>
              <w:rPr>
                <w:noProof/>
                <w:webHidden/>
              </w:rPr>
            </w:r>
            <w:r>
              <w:rPr>
                <w:noProof/>
                <w:webHidden/>
              </w:rPr>
              <w:fldChar w:fldCharType="separate"/>
            </w:r>
            <w:r>
              <w:rPr>
                <w:noProof/>
                <w:webHidden/>
              </w:rPr>
              <w:t>62</w:t>
            </w:r>
            <w:r>
              <w:rPr>
                <w:noProof/>
                <w:webHidden/>
              </w:rPr>
              <w:fldChar w:fldCharType="end"/>
            </w:r>
          </w:hyperlink>
        </w:p>
        <w:p w14:paraId="1C136D00" w14:textId="4A57CBB3" w:rsidR="00275BB5" w:rsidRDefault="00275BB5">
          <w:pPr>
            <w:pStyle w:val="30"/>
            <w:tabs>
              <w:tab w:val="left" w:pos="1260"/>
              <w:tab w:val="right" w:leader="dot" w:pos="8494"/>
            </w:tabs>
            <w:rPr>
              <w:noProof/>
            </w:rPr>
          </w:pPr>
          <w:hyperlink w:anchor="_Toc236319496" w:history="1">
            <w:r w:rsidRPr="00EF3673">
              <w:rPr>
                <w:rStyle w:val="ad"/>
                <w:rFonts w:ascii="Calibri" w:eastAsia="游ゴシック" w:hAnsi="Calibri" w:cs="Calibri"/>
                <w:noProof/>
              </w:rPr>
              <w:t>12.1.4</w:t>
            </w:r>
            <w:r>
              <w:rPr>
                <w:noProof/>
              </w:rPr>
              <w:tab/>
            </w:r>
            <w:r w:rsidRPr="00EF3673">
              <w:rPr>
                <w:rStyle w:val="ad"/>
                <w:noProof/>
              </w:rPr>
              <w:t>Example of an Entry (Transcription)</w:t>
            </w:r>
            <w:r>
              <w:rPr>
                <w:noProof/>
                <w:webHidden/>
              </w:rPr>
              <w:tab/>
            </w:r>
            <w:r>
              <w:rPr>
                <w:noProof/>
                <w:webHidden/>
              </w:rPr>
              <w:fldChar w:fldCharType="begin"/>
            </w:r>
            <w:r>
              <w:rPr>
                <w:noProof/>
                <w:webHidden/>
              </w:rPr>
              <w:instrText xml:space="preserve"> PAGEREF _Toc236319496 \h </w:instrText>
            </w:r>
            <w:r>
              <w:rPr>
                <w:noProof/>
                <w:webHidden/>
              </w:rPr>
            </w:r>
            <w:r>
              <w:rPr>
                <w:noProof/>
                <w:webHidden/>
              </w:rPr>
              <w:fldChar w:fldCharType="separate"/>
            </w:r>
            <w:r>
              <w:rPr>
                <w:noProof/>
                <w:webHidden/>
              </w:rPr>
              <w:t>63</w:t>
            </w:r>
            <w:r>
              <w:rPr>
                <w:noProof/>
                <w:webHidden/>
              </w:rPr>
              <w:fldChar w:fldCharType="end"/>
            </w:r>
          </w:hyperlink>
        </w:p>
        <w:p w14:paraId="3049656E" w14:textId="02B04105" w:rsidR="00275BB5" w:rsidRDefault="00275BB5">
          <w:pPr>
            <w:pStyle w:val="13"/>
            <w:tabs>
              <w:tab w:val="left" w:pos="440"/>
              <w:tab w:val="right" w:leader="dot" w:pos="8494"/>
            </w:tabs>
            <w:rPr>
              <w:noProof/>
            </w:rPr>
          </w:pPr>
          <w:hyperlink w:anchor="_Toc236319497" w:history="1">
            <w:r w:rsidRPr="00EF3673">
              <w:rPr>
                <w:rStyle w:val="ad"/>
                <w:rFonts w:ascii="Calibri" w:eastAsia="游ゴシック" w:hAnsi="Calibri" w:cs="Calibri"/>
                <w:noProof/>
              </w:rPr>
              <w:t>13</w:t>
            </w:r>
            <w:r>
              <w:rPr>
                <w:noProof/>
              </w:rPr>
              <w:tab/>
            </w:r>
            <w:r w:rsidRPr="00EF3673">
              <w:rPr>
                <w:rStyle w:val="ad"/>
                <w:noProof/>
              </w:rPr>
              <w:t>Types of Entries</w:t>
            </w:r>
            <w:r>
              <w:rPr>
                <w:noProof/>
                <w:webHidden/>
              </w:rPr>
              <w:tab/>
            </w:r>
            <w:r>
              <w:rPr>
                <w:noProof/>
                <w:webHidden/>
              </w:rPr>
              <w:fldChar w:fldCharType="begin"/>
            </w:r>
            <w:r>
              <w:rPr>
                <w:noProof/>
                <w:webHidden/>
              </w:rPr>
              <w:instrText xml:space="preserve"> PAGEREF _Toc236319497 \h </w:instrText>
            </w:r>
            <w:r>
              <w:rPr>
                <w:noProof/>
                <w:webHidden/>
              </w:rPr>
            </w:r>
            <w:r>
              <w:rPr>
                <w:noProof/>
                <w:webHidden/>
              </w:rPr>
              <w:fldChar w:fldCharType="separate"/>
            </w:r>
            <w:r>
              <w:rPr>
                <w:noProof/>
                <w:webHidden/>
              </w:rPr>
              <w:t>65</w:t>
            </w:r>
            <w:r>
              <w:rPr>
                <w:noProof/>
                <w:webHidden/>
              </w:rPr>
              <w:fldChar w:fldCharType="end"/>
            </w:r>
          </w:hyperlink>
        </w:p>
        <w:p w14:paraId="0AC4EAEE" w14:textId="2A21F6C6" w:rsidR="00275BB5" w:rsidRDefault="00275BB5">
          <w:pPr>
            <w:pStyle w:val="20"/>
            <w:tabs>
              <w:tab w:val="left" w:pos="840"/>
              <w:tab w:val="right" w:leader="dot" w:pos="8494"/>
            </w:tabs>
            <w:rPr>
              <w:noProof/>
            </w:rPr>
          </w:pPr>
          <w:hyperlink w:anchor="_Toc236319498" w:history="1">
            <w:r w:rsidRPr="00EF3673">
              <w:rPr>
                <w:rStyle w:val="ad"/>
                <w:rFonts w:ascii="Calibri" w:eastAsia="游ゴシック" w:hAnsi="Calibri" w:cs="Calibri"/>
                <w:noProof/>
              </w:rPr>
              <w:t>13.1</w:t>
            </w:r>
            <w:r>
              <w:rPr>
                <w:noProof/>
              </w:rPr>
              <w:tab/>
            </w:r>
            <w:r w:rsidRPr="00EF3673">
              <w:rPr>
                <w:rStyle w:val="ad"/>
                <w:noProof/>
              </w:rPr>
              <w:t>Classification by Headword Form</w:t>
            </w:r>
            <w:r>
              <w:rPr>
                <w:noProof/>
                <w:webHidden/>
              </w:rPr>
              <w:tab/>
            </w:r>
            <w:r>
              <w:rPr>
                <w:noProof/>
                <w:webHidden/>
              </w:rPr>
              <w:fldChar w:fldCharType="begin"/>
            </w:r>
            <w:r>
              <w:rPr>
                <w:noProof/>
                <w:webHidden/>
              </w:rPr>
              <w:instrText xml:space="preserve"> PAGEREF _Toc236319498 \h </w:instrText>
            </w:r>
            <w:r>
              <w:rPr>
                <w:noProof/>
                <w:webHidden/>
              </w:rPr>
            </w:r>
            <w:r>
              <w:rPr>
                <w:noProof/>
                <w:webHidden/>
              </w:rPr>
              <w:fldChar w:fldCharType="separate"/>
            </w:r>
            <w:r>
              <w:rPr>
                <w:noProof/>
                <w:webHidden/>
              </w:rPr>
              <w:t>65</w:t>
            </w:r>
            <w:r>
              <w:rPr>
                <w:noProof/>
                <w:webHidden/>
              </w:rPr>
              <w:fldChar w:fldCharType="end"/>
            </w:r>
          </w:hyperlink>
        </w:p>
        <w:p w14:paraId="3F756841" w14:textId="799A5A22" w:rsidR="00275BB5" w:rsidRDefault="00275BB5">
          <w:pPr>
            <w:pStyle w:val="30"/>
            <w:tabs>
              <w:tab w:val="left" w:pos="1260"/>
              <w:tab w:val="right" w:leader="dot" w:pos="8494"/>
            </w:tabs>
            <w:rPr>
              <w:noProof/>
            </w:rPr>
          </w:pPr>
          <w:hyperlink w:anchor="_Toc236319499" w:history="1">
            <w:r w:rsidRPr="00EF3673">
              <w:rPr>
                <w:rStyle w:val="ad"/>
                <w:rFonts w:ascii="Calibri" w:eastAsia="游ゴシック" w:hAnsi="Calibri" w:cs="Calibri"/>
                <w:noProof/>
              </w:rPr>
              <w:t>13.1.1</w:t>
            </w:r>
            <w:r>
              <w:rPr>
                <w:noProof/>
              </w:rPr>
              <w:tab/>
            </w:r>
            <w:r w:rsidRPr="00EF3673">
              <w:rPr>
                <w:rStyle w:val="ad"/>
                <w:noProof/>
              </w:rPr>
              <w:t>Single Character Form and Multi-Character Form</w:t>
            </w:r>
            <w:r>
              <w:rPr>
                <w:noProof/>
                <w:webHidden/>
              </w:rPr>
              <w:tab/>
            </w:r>
            <w:r>
              <w:rPr>
                <w:noProof/>
                <w:webHidden/>
              </w:rPr>
              <w:fldChar w:fldCharType="begin"/>
            </w:r>
            <w:r>
              <w:rPr>
                <w:noProof/>
                <w:webHidden/>
              </w:rPr>
              <w:instrText xml:space="preserve"> PAGEREF _Toc236319499 \h </w:instrText>
            </w:r>
            <w:r>
              <w:rPr>
                <w:noProof/>
                <w:webHidden/>
              </w:rPr>
            </w:r>
            <w:r>
              <w:rPr>
                <w:noProof/>
                <w:webHidden/>
              </w:rPr>
              <w:fldChar w:fldCharType="separate"/>
            </w:r>
            <w:r>
              <w:rPr>
                <w:noProof/>
                <w:webHidden/>
              </w:rPr>
              <w:t>65</w:t>
            </w:r>
            <w:r>
              <w:rPr>
                <w:noProof/>
                <w:webHidden/>
              </w:rPr>
              <w:fldChar w:fldCharType="end"/>
            </w:r>
          </w:hyperlink>
        </w:p>
        <w:p w14:paraId="162D5D82" w14:textId="342F839C" w:rsidR="00275BB5" w:rsidRDefault="00275BB5">
          <w:pPr>
            <w:pStyle w:val="20"/>
            <w:tabs>
              <w:tab w:val="left" w:pos="840"/>
              <w:tab w:val="right" w:leader="dot" w:pos="8494"/>
            </w:tabs>
            <w:rPr>
              <w:noProof/>
            </w:rPr>
          </w:pPr>
          <w:hyperlink w:anchor="_Toc236319500" w:history="1">
            <w:r w:rsidRPr="00EF3673">
              <w:rPr>
                <w:rStyle w:val="ad"/>
                <w:rFonts w:ascii="Calibri" w:eastAsia="游ゴシック" w:hAnsi="Calibri" w:cs="Calibri"/>
                <w:noProof/>
              </w:rPr>
              <w:t>13.2</w:t>
            </w:r>
            <w:r>
              <w:rPr>
                <w:noProof/>
              </w:rPr>
              <w:tab/>
            </w:r>
            <w:r w:rsidRPr="00EF3673">
              <w:rPr>
                <w:rStyle w:val="ad"/>
                <w:noProof/>
              </w:rPr>
              <w:t>Classification Based on Entry Content and Relationships</w:t>
            </w:r>
            <w:r>
              <w:rPr>
                <w:noProof/>
                <w:webHidden/>
              </w:rPr>
              <w:tab/>
            </w:r>
            <w:r>
              <w:rPr>
                <w:noProof/>
                <w:webHidden/>
              </w:rPr>
              <w:fldChar w:fldCharType="begin"/>
            </w:r>
            <w:r>
              <w:rPr>
                <w:noProof/>
                <w:webHidden/>
              </w:rPr>
              <w:instrText xml:space="preserve"> PAGEREF _Toc236319500 \h </w:instrText>
            </w:r>
            <w:r>
              <w:rPr>
                <w:noProof/>
                <w:webHidden/>
              </w:rPr>
            </w:r>
            <w:r>
              <w:rPr>
                <w:noProof/>
                <w:webHidden/>
              </w:rPr>
              <w:fldChar w:fldCharType="separate"/>
            </w:r>
            <w:r>
              <w:rPr>
                <w:noProof/>
                <w:webHidden/>
              </w:rPr>
              <w:t>65</w:t>
            </w:r>
            <w:r>
              <w:rPr>
                <w:noProof/>
                <w:webHidden/>
              </w:rPr>
              <w:fldChar w:fldCharType="end"/>
            </w:r>
          </w:hyperlink>
        </w:p>
        <w:p w14:paraId="6568FA2C" w14:textId="222C7D4A" w:rsidR="00275BB5" w:rsidRDefault="00275BB5">
          <w:pPr>
            <w:pStyle w:val="30"/>
            <w:tabs>
              <w:tab w:val="left" w:pos="1260"/>
              <w:tab w:val="right" w:leader="dot" w:pos="8494"/>
            </w:tabs>
            <w:rPr>
              <w:noProof/>
            </w:rPr>
          </w:pPr>
          <w:hyperlink w:anchor="_Toc236319501" w:history="1">
            <w:r w:rsidRPr="00EF3673">
              <w:rPr>
                <w:rStyle w:val="ad"/>
                <w:rFonts w:ascii="Calibri" w:eastAsia="游ゴシック" w:hAnsi="Calibri" w:cs="Calibri"/>
                <w:noProof/>
              </w:rPr>
              <w:t>13.2.1</w:t>
            </w:r>
            <w:r>
              <w:rPr>
                <w:noProof/>
              </w:rPr>
              <w:tab/>
            </w:r>
            <w:r w:rsidRPr="00EF3673">
              <w:rPr>
                <w:rStyle w:val="ad"/>
                <w:noProof/>
              </w:rPr>
              <w:t>Entries with Variant Characters Listed Together</w:t>
            </w:r>
            <w:r>
              <w:rPr>
                <w:noProof/>
                <w:webHidden/>
              </w:rPr>
              <w:tab/>
            </w:r>
            <w:r>
              <w:rPr>
                <w:noProof/>
                <w:webHidden/>
              </w:rPr>
              <w:fldChar w:fldCharType="begin"/>
            </w:r>
            <w:r>
              <w:rPr>
                <w:noProof/>
                <w:webHidden/>
              </w:rPr>
              <w:instrText xml:space="preserve"> PAGEREF _Toc236319501 \h </w:instrText>
            </w:r>
            <w:r>
              <w:rPr>
                <w:noProof/>
                <w:webHidden/>
              </w:rPr>
            </w:r>
            <w:r>
              <w:rPr>
                <w:noProof/>
                <w:webHidden/>
              </w:rPr>
              <w:fldChar w:fldCharType="separate"/>
            </w:r>
            <w:r>
              <w:rPr>
                <w:noProof/>
                <w:webHidden/>
              </w:rPr>
              <w:t>65</w:t>
            </w:r>
            <w:r>
              <w:rPr>
                <w:noProof/>
                <w:webHidden/>
              </w:rPr>
              <w:fldChar w:fldCharType="end"/>
            </w:r>
          </w:hyperlink>
        </w:p>
        <w:p w14:paraId="075261CC" w14:textId="6DEBDFD2" w:rsidR="00275BB5" w:rsidRDefault="00275BB5">
          <w:pPr>
            <w:pStyle w:val="30"/>
            <w:tabs>
              <w:tab w:val="left" w:pos="1260"/>
              <w:tab w:val="right" w:leader="dot" w:pos="8494"/>
            </w:tabs>
            <w:rPr>
              <w:noProof/>
            </w:rPr>
          </w:pPr>
          <w:hyperlink w:anchor="_Toc236319502" w:history="1">
            <w:r w:rsidRPr="00EF3673">
              <w:rPr>
                <w:rStyle w:val="ad"/>
                <w:rFonts w:ascii="Calibri" w:eastAsia="游ゴシック" w:hAnsi="Calibri" w:cs="Calibri"/>
                <w:noProof/>
              </w:rPr>
              <w:t>13.2.2</w:t>
            </w:r>
            <w:r>
              <w:rPr>
                <w:noProof/>
              </w:rPr>
              <w:tab/>
            </w:r>
            <w:r w:rsidRPr="00EF3673">
              <w:rPr>
                <w:rStyle w:val="ad"/>
                <w:noProof/>
              </w:rPr>
              <w:t>Idiom Entries</w:t>
            </w:r>
            <w:r>
              <w:rPr>
                <w:noProof/>
                <w:webHidden/>
              </w:rPr>
              <w:tab/>
            </w:r>
            <w:r>
              <w:rPr>
                <w:noProof/>
                <w:webHidden/>
              </w:rPr>
              <w:fldChar w:fldCharType="begin"/>
            </w:r>
            <w:r>
              <w:rPr>
                <w:noProof/>
                <w:webHidden/>
              </w:rPr>
              <w:instrText xml:space="preserve"> PAGEREF _Toc236319502 \h </w:instrText>
            </w:r>
            <w:r>
              <w:rPr>
                <w:noProof/>
                <w:webHidden/>
              </w:rPr>
            </w:r>
            <w:r>
              <w:rPr>
                <w:noProof/>
                <w:webHidden/>
              </w:rPr>
              <w:fldChar w:fldCharType="separate"/>
            </w:r>
            <w:r>
              <w:rPr>
                <w:noProof/>
                <w:webHidden/>
              </w:rPr>
              <w:t>67</w:t>
            </w:r>
            <w:r>
              <w:rPr>
                <w:noProof/>
                <w:webHidden/>
              </w:rPr>
              <w:fldChar w:fldCharType="end"/>
            </w:r>
          </w:hyperlink>
        </w:p>
        <w:p w14:paraId="7E7E9397" w14:textId="642C2247" w:rsidR="00275BB5" w:rsidRDefault="00275BB5">
          <w:pPr>
            <w:pStyle w:val="30"/>
            <w:tabs>
              <w:tab w:val="left" w:pos="1260"/>
              <w:tab w:val="right" w:leader="dot" w:pos="8494"/>
            </w:tabs>
            <w:rPr>
              <w:noProof/>
            </w:rPr>
          </w:pPr>
          <w:hyperlink w:anchor="_Toc236319503" w:history="1">
            <w:r w:rsidRPr="00EF3673">
              <w:rPr>
                <w:rStyle w:val="ad"/>
                <w:rFonts w:ascii="Calibri" w:eastAsia="游ゴシック" w:hAnsi="Calibri" w:cs="Calibri"/>
                <w:noProof/>
              </w:rPr>
              <w:t>13.2.3</w:t>
            </w:r>
            <w:r>
              <w:rPr>
                <w:noProof/>
              </w:rPr>
              <w:tab/>
            </w:r>
            <w:r w:rsidRPr="00EF3673">
              <w:rPr>
                <w:rStyle w:val="ad"/>
                <w:noProof/>
              </w:rPr>
              <w:t>Basic Entries and Extended Entries</w:t>
            </w:r>
            <w:r>
              <w:rPr>
                <w:noProof/>
                <w:webHidden/>
              </w:rPr>
              <w:tab/>
            </w:r>
            <w:r>
              <w:rPr>
                <w:noProof/>
                <w:webHidden/>
              </w:rPr>
              <w:fldChar w:fldCharType="begin"/>
            </w:r>
            <w:r>
              <w:rPr>
                <w:noProof/>
                <w:webHidden/>
              </w:rPr>
              <w:instrText xml:space="preserve"> PAGEREF _Toc236319503 \h </w:instrText>
            </w:r>
            <w:r>
              <w:rPr>
                <w:noProof/>
                <w:webHidden/>
              </w:rPr>
            </w:r>
            <w:r>
              <w:rPr>
                <w:noProof/>
                <w:webHidden/>
              </w:rPr>
              <w:fldChar w:fldCharType="separate"/>
            </w:r>
            <w:r>
              <w:rPr>
                <w:noProof/>
                <w:webHidden/>
              </w:rPr>
              <w:t>68</w:t>
            </w:r>
            <w:r>
              <w:rPr>
                <w:noProof/>
                <w:webHidden/>
              </w:rPr>
              <w:fldChar w:fldCharType="end"/>
            </w:r>
          </w:hyperlink>
        </w:p>
        <w:p w14:paraId="58F108CE" w14:textId="0CD6272B" w:rsidR="00275BB5" w:rsidRDefault="00275BB5">
          <w:pPr>
            <w:pStyle w:val="30"/>
            <w:tabs>
              <w:tab w:val="left" w:pos="1260"/>
              <w:tab w:val="right" w:leader="dot" w:pos="8494"/>
            </w:tabs>
            <w:rPr>
              <w:noProof/>
            </w:rPr>
          </w:pPr>
          <w:hyperlink w:anchor="_Toc236319504" w:history="1">
            <w:r w:rsidRPr="00EF3673">
              <w:rPr>
                <w:rStyle w:val="ad"/>
                <w:rFonts w:ascii="Calibri" w:eastAsia="游ゴシック" w:hAnsi="Calibri" w:cs="Calibri"/>
                <w:noProof/>
              </w:rPr>
              <w:t>13.2.4</w:t>
            </w:r>
            <w:r>
              <w:rPr>
                <w:noProof/>
              </w:rPr>
              <w:tab/>
            </w:r>
            <w:r w:rsidRPr="00EF3673">
              <w:rPr>
                <w:rStyle w:val="ad"/>
                <w:noProof/>
              </w:rPr>
              <w:t>Independent Entries and Serial Entries</w:t>
            </w:r>
            <w:r>
              <w:rPr>
                <w:noProof/>
                <w:webHidden/>
              </w:rPr>
              <w:tab/>
            </w:r>
            <w:r>
              <w:rPr>
                <w:noProof/>
                <w:webHidden/>
              </w:rPr>
              <w:fldChar w:fldCharType="begin"/>
            </w:r>
            <w:r>
              <w:rPr>
                <w:noProof/>
                <w:webHidden/>
              </w:rPr>
              <w:instrText xml:space="preserve"> PAGEREF _Toc236319504 \h </w:instrText>
            </w:r>
            <w:r>
              <w:rPr>
                <w:noProof/>
                <w:webHidden/>
              </w:rPr>
            </w:r>
            <w:r>
              <w:rPr>
                <w:noProof/>
                <w:webHidden/>
              </w:rPr>
              <w:fldChar w:fldCharType="separate"/>
            </w:r>
            <w:r>
              <w:rPr>
                <w:noProof/>
                <w:webHidden/>
              </w:rPr>
              <w:t>69</w:t>
            </w:r>
            <w:r>
              <w:rPr>
                <w:noProof/>
                <w:webHidden/>
              </w:rPr>
              <w:fldChar w:fldCharType="end"/>
            </w:r>
          </w:hyperlink>
        </w:p>
        <w:p w14:paraId="31EBB7E7" w14:textId="11447751" w:rsidR="00275BB5" w:rsidRDefault="00275BB5">
          <w:pPr>
            <w:pStyle w:val="13"/>
            <w:tabs>
              <w:tab w:val="left" w:pos="440"/>
              <w:tab w:val="right" w:leader="dot" w:pos="8494"/>
            </w:tabs>
            <w:rPr>
              <w:noProof/>
            </w:rPr>
          </w:pPr>
          <w:hyperlink w:anchor="_Toc236319505" w:history="1">
            <w:r w:rsidRPr="00EF3673">
              <w:rPr>
                <w:rStyle w:val="ad"/>
                <w:rFonts w:ascii="Calibri" w:eastAsia="游ゴシック" w:hAnsi="Calibri" w:cs="Calibri"/>
                <w:noProof/>
              </w:rPr>
              <w:t>14</w:t>
            </w:r>
            <w:r>
              <w:rPr>
                <w:noProof/>
              </w:rPr>
              <w:tab/>
            </w:r>
            <w:r w:rsidRPr="00EF3673">
              <w:rPr>
                <w:rStyle w:val="ad"/>
                <w:noProof/>
              </w:rPr>
              <w:t>Concepts Related to Character Notation</w:t>
            </w:r>
            <w:r>
              <w:rPr>
                <w:noProof/>
                <w:webHidden/>
              </w:rPr>
              <w:tab/>
            </w:r>
            <w:r>
              <w:rPr>
                <w:noProof/>
                <w:webHidden/>
              </w:rPr>
              <w:fldChar w:fldCharType="begin"/>
            </w:r>
            <w:r>
              <w:rPr>
                <w:noProof/>
                <w:webHidden/>
              </w:rPr>
              <w:instrText xml:space="preserve"> PAGEREF _Toc236319505 \h </w:instrText>
            </w:r>
            <w:r>
              <w:rPr>
                <w:noProof/>
                <w:webHidden/>
              </w:rPr>
            </w:r>
            <w:r>
              <w:rPr>
                <w:noProof/>
                <w:webHidden/>
              </w:rPr>
              <w:fldChar w:fldCharType="separate"/>
            </w:r>
            <w:r>
              <w:rPr>
                <w:noProof/>
                <w:webHidden/>
              </w:rPr>
              <w:t>70</w:t>
            </w:r>
            <w:r>
              <w:rPr>
                <w:noProof/>
                <w:webHidden/>
              </w:rPr>
              <w:fldChar w:fldCharType="end"/>
            </w:r>
          </w:hyperlink>
        </w:p>
        <w:p w14:paraId="3AFAF66E" w14:textId="076D32E5" w:rsidR="00275BB5" w:rsidRDefault="00275BB5">
          <w:pPr>
            <w:pStyle w:val="20"/>
            <w:tabs>
              <w:tab w:val="left" w:pos="840"/>
              <w:tab w:val="right" w:leader="dot" w:pos="8494"/>
            </w:tabs>
            <w:rPr>
              <w:noProof/>
            </w:rPr>
          </w:pPr>
          <w:hyperlink w:anchor="_Toc236319506" w:history="1">
            <w:r w:rsidRPr="00EF3673">
              <w:rPr>
                <w:rStyle w:val="ad"/>
                <w:rFonts w:ascii="Calibri" w:eastAsia="游ゴシック" w:hAnsi="Calibri" w:cs="Calibri"/>
                <w:noProof/>
              </w:rPr>
              <w:t>14.1</w:t>
            </w:r>
            <w:r>
              <w:rPr>
                <w:noProof/>
              </w:rPr>
              <w:tab/>
            </w:r>
            <w:r w:rsidRPr="00EF3673">
              <w:rPr>
                <w:rStyle w:val="ad"/>
                <w:noProof/>
              </w:rPr>
              <w:t>Script Styles, Character Standards, and Character Shapes</w:t>
            </w:r>
            <w:r>
              <w:rPr>
                <w:noProof/>
                <w:webHidden/>
              </w:rPr>
              <w:tab/>
            </w:r>
            <w:r>
              <w:rPr>
                <w:noProof/>
                <w:webHidden/>
              </w:rPr>
              <w:fldChar w:fldCharType="begin"/>
            </w:r>
            <w:r>
              <w:rPr>
                <w:noProof/>
                <w:webHidden/>
              </w:rPr>
              <w:instrText xml:space="preserve"> PAGEREF _Toc236319506 \h </w:instrText>
            </w:r>
            <w:r>
              <w:rPr>
                <w:noProof/>
                <w:webHidden/>
              </w:rPr>
            </w:r>
            <w:r>
              <w:rPr>
                <w:noProof/>
                <w:webHidden/>
              </w:rPr>
              <w:fldChar w:fldCharType="separate"/>
            </w:r>
            <w:r>
              <w:rPr>
                <w:noProof/>
                <w:webHidden/>
              </w:rPr>
              <w:t>70</w:t>
            </w:r>
            <w:r>
              <w:rPr>
                <w:noProof/>
                <w:webHidden/>
              </w:rPr>
              <w:fldChar w:fldCharType="end"/>
            </w:r>
          </w:hyperlink>
        </w:p>
        <w:p w14:paraId="48CCA7D0" w14:textId="36148C52" w:rsidR="00275BB5" w:rsidRDefault="00275BB5">
          <w:pPr>
            <w:pStyle w:val="20"/>
            <w:tabs>
              <w:tab w:val="left" w:pos="840"/>
              <w:tab w:val="right" w:leader="dot" w:pos="8494"/>
            </w:tabs>
            <w:rPr>
              <w:noProof/>
            </w:rPr>
          </w:pPr>
          <w:hyperlink w:anchor="_Toc236319507" w:history="1">
            <w:r w:rsidRPr="00EF3673">
              <w:rPr>
                <w:rStyle w:val="ad"/>
                <w:rFonts w:ascii="Calibri" w:eastAsia="游ゴシック" w:hAnsi="Calibri" w:cs="Calibri"/>
                <w:noProof/>
              </w:rPr>
              <w:t>14.2</w:t>
            </w:r>
            <w:r>
              <w:rPr>
                <w:noProof/>
              </w:rPr>
              <w:tab/>
            </w:r>
            <w:r w:rsidRPr="00EF3673">
              <w:rPr>
                <w:rStyle w:val="ad"/>
                <w:noProof/>
              </w:rPr>
              <w:t>Variant Characters (</w:t>
            </w:r>
            <w:r w:rsidRPr="00EF3673">
              <w:rPr>
                <w:rStyle w:val="ad"/>
                <w:noProof/>
              </w:rPr>
              <w:t>異体字</w:t>
            </w:r>
            <w:r w:rsidRPr="00EF3673">
              <w:rPr>
                <w:rStyle w:val="ad"/>
                <w:noProof/>
              </w:rPr>
              <w:t>)</w:t>
            </w:r>
            <w:r>
              <w:rPr>
                <w:noProof/>
                <w:webHidden/>
              </w:rPr>
              <w:tab/>
            </w:r>
            <w:r>
              <w:rPr>
                <w:noProof/>
                <w:webHidden/>
              </w:rPr>
              <w:fldChar w:fldCharType="begin"/>
            </w:r>
            <w:r>
              <w:rPr>
                <w:noProof/>
                <w:webHidden/>
              </w:rPr>
              <w:instrText xml:space="preserve"> PAGEREF _Toc236319507 \h </w:instrText>
            </w:r>
            <w:r>
              <w:rPr>
                <w:noProof/>
                <w:webHidden/>
              </w:rPr>
            </w:r>
            <w:r>
              <w:rPr>
                <w:noProof/>
                <w:webHidden/>
              </w:rPr>
              <w:fldChar w:fldCharType="separate"/>
            </w:r>
            <w:r>
              <w:rPr>
                <w:noProof/>
                <w:webHidden/>
              </w:rPr>
              <w:t>71</w:t>
            </w:r>
            <w:r>
              <w:rPr>
                <w:noProof/>
                <w:webHidden/>
              </w:rPr>
              <w:fldChar w:fldCharType="end"/>
            </w:r>
          </w:hyperlink>
        </w:p>
        <w:p w14:paraId="6E4EA5D6" w14:textId="4283DCD9" w:rsidR="00275BB5" w:rsidRDefault="00275BB5">
          <w:pPr>
            <w:pStyle w:val="20"/>
            <w:tabs>
              <w:tab w:val="left" w:pos="840"/>
              <w:tab w:val="right" w:leader="dot" w:pos="8494"/>
            </w:tabs>
            <w:rPr>
              <w:noProof/>
            </w:rPr>
          </w:pPr>
          <w:hyperlink w:anchor="_Toc236319508" w:history="1">
            <w:r w:rsidRPr="00EF3673">
              <w:rPr>
                <w:rStyle w:val="ad"/>
                <w:rFonts w:ascii="Calibri" w:eastAsia="游ゴシック" w:hAnsi="Calibri" w:cs="Calibri"/>
                <w:noProof/>
              </w:rPr>
              <w:t>14.3</w:t>
            </w:r>
            <w:r>
              <w:rPr>
                <w:noProof/>
              </w:rPr>
              <w:tab/>
            </w:r>
            <w:r w:rsidRPr="00EF3673">
              <w:rPr>
                <w:rStyle w:val="ad"/>
                <w:noProof/>
              </w:rPr>
              <w:t>Graphically Similar Characters (</w:t>
            </w:r>
            <w:r w:rsidRPr="00EF3673">
              <w:rPr>
                <w:rStyle w:val="ad"/>
                <w:noProof/>
              </w:rPr>
              <w:t>形近字</w:t>
            </w:r>
            <w:r w:rsidRPr="00EF3673">
              <w:rPr>
                <w:rStyle w:val="ad"/>
                <w:noProof/>
              </w:rPr>
              <w:t>)</w:t>
            </w:r>
            <w:r>
              <w:rPr>
                <w:noProof/>
                <w:webHidden/>
              </w:rPr>
              <w:tab/>
            </w:r>
            <w:r>
              <w:rPr>
                <w:noProof/>
                <w:webHidden/>
              </w:rPr>
              <w:fldChar w:fldCharType="begin"/>
            </w:r>
            <w:r>
              <w:rPr>
                <w:noProof/>
                <w:webHidden/>
              </w:rPr>
              <w:instrText xml:space="preserve"> PAGEREF _Toc236319508 \h </w:instrText>
            </w:r>
            <w:r>
              <w:rPr>
                <w:noProof/>
                <w:webHidden/>
              </w:rPr>
            </w:r>
            <w:r>
              <w:rPr>
                <w:noProof/>
                <w:webHidden/>
              </w:rPr>
              <w:fldChar w:fldCharType="separate"/>
            </w:r>
            <w:r>
              <w:rPr>
                <w:noProof/>
                <w:webHidden/>
              </w:rPr>
              <w:t>71</w:t>
            </w:r>
            <w:r>
              <w:rPr>
                <w:noProof/>
                <w:webHidden/>
              </w:rPr>
              <w:fldChar w:fldCharType="end"/>
            </w:r>
          </w:hyperlink>
        </w:p>
        <w:p w14:paraId="5A3CE353" w14:textId="6B4A9405" w:rsidR="00275BB5" w:rsidRDefault="00275BB5">
          <w:pPr>
            <w:pStyle w:val="13"/>
            <w:tabs>
              <w:tab w:val="left" w:pos="440"/>
              <w:tab w:val="right" w:leader="dot" w:pos="8494"/>
            </w:tabs>
            <w:rPr>
              <w:noProof/>
            </w:rPr>
          </w:pPr>
          <w:hyperlink w:anchor="_Toc236319509" w:history="1">
            <w:r w:rsidRPr="00EF3673">
              <w:rPr>
                <w:rStyle w:val="ad"/>
                <w:rFonts w:ascii="Calibri" w:eastAsia="游ゴシック" w:hAnsi="Calibri" w:cs="Calibri"/>
                <w:noProof/>
              </w:rPr>
              <w:t>15</w:t>
            </w:r>
            <w:r>
              <w:rPr>
                <w:noProof/>
              </w:rPr>
              <w:tab/>
            </w:r>
            <w:r w:rsidRPr="00EF3673">
              <w:rPr>
                <w:rStyle w:val="ad"/>
                <w:noProof/>
              </w:rPr>
              <w:t>Publication and Updates of Entry Data Files</w:t>
            </w:r>
            <w:r>
              <w:rPr>
                <w:noProof/>
                <w:webHidden/>
              </w:rPr>
              <w:tab/>
            </w:r>
            <w:r>
              <w:rPr>
                <w:noProof/>
                <w:webHidden/>
              </w:rPr>
              <w:fldChar w:fldCharType="begin"/>
            </w:r>
            <w:r>
              <w:rPr>
                <w:noProof/>
                <w:webHidden/>
              </w:rPr>
              <w:instrText xml:space="preserve"> PAGEREF _Toc236319509 \h </w:instrText>
            </w:r>
            <w:r>
              <w:rPr>
                <w:noProof/>
                <w:webHidden/>
              </w:rPr>
            </w:r>
            <w:r>
              <w:rPr>
                <w:noProof/>
                <w:webHidden/>
              </w:rPr>
              <w:fldChar w:fldCharType="separate"/>
            </w:r>
            <w:r>
              <w:rPr>
                <w:noProof/>
                <w:webHidden/>
              </w:rPr>
              <w:t>73</w:t>
            </w:r>
            <w:r>
              <w:rPr>
                <w:noProof/>
                <w:webHidden/>
              </w:rPr>
              <w:fldChar w:fldCharType="end"/>
            </w:r>
          </w:hyperlink>
        </w:p>
        <w:p w14:paraId="6CE9C63C" w14:textId="2F56687C" w:rsidR="00275BB5" w:rsidRDefault="00275BB5">
          <w:pPr>
            <w:pStyle w:val="20"/>
            <w:tabs>
              <w:tab w:val="left" w:pos="840"/>
              <w:tab w:val="right" w:leader="dot" w:pos="8494"/>
            </w:tabs>
            <w:rPr>
              <w:noProof/>
            </w:rPr>
          </w:pPr>
          <w:hyperlink w:anchor="_Toc236319510" w:history="1">
            <w:r w:rsidRPr="00EF3673">
              <w:rPr>
                <w:rStyle w:val="ad"/>
                <w:rFonts w:ascii="Calibri" w:eastAsia="游ゴシック" w:hAnsi="Calibri" w:cs="Calibri"/>
                <w:noProof/>
              </w:rPr>
              <w:t>15.1</w:t>
            </w:r>
            <w:r>
              <w:rPr>
                <w:noProof/>
              </w:rPr>
              <w:tab/>
            </w:r>
            <w:r w:rsidRPr="00EF3673">
              <w:rPr>
                <w:rStyle w:val="ad"/>
                <w:noProof/>
              </w:rPr>
              <w:t>Examples of Entry Data Files</w:t>
            </w:r>
            <w:r>
              <w:rPr>
                <w:noProof/>
                <w:webHidden/>
              </w:rPr>
              <w:tab/>
            </w:r>
            <w:r>
              <w:rPr>
                <w:noProof/>
                <w:webHidden/>
              </w:rPr>
              <w:fldChar w:fldCharType="begin"/>
            </w:r>
            <w:r>
              <w:rPr>
                <w:noProof/>
                <w:webHidden/>
              </w:rPr>
              <w:instrText xml:space="preserve"> PAGEREF _Toc236319510 \h </w:instrText>
            </w:r>
            <w:r>
              <w:rPr>
                <w:noProof/>
                <w:webHidden/>
              </w:rPr>
            </w:r>
            <w:r>
              <w:rPr>
                <w:noProof/>
                <w:webHidden/>
              </w:rPr>
              <w:fldChar w:fldCharType="separate"/>
            </w:r>
            <w:r>
              <w:rPr>
                <w:noProof/>
                <w:webHidden/>
              </w:rPr>
              <w:t>73</w:t>
            </w:r>
            <w:r>
              <w:rPr>
                <w:noProof/>
                <w:webHidden/>
              </w:rPr>
              <w:fldChar w:fldCharType="end"/>
            </w:r>
          </w:hyperlink>
        </w:p>
        <w:p w14:paraId="5F66D8E4" w14:textId="28CD8AD8" w:rsidR="00275BB5" w:rsidRDefault="00275BB5">
          <w:pPr>
            <w:pStyle w:val="20"/>
            <w:tabs>
              <w:tab w:val="left" w:pos="840"/>
              <w:tab w:val="right" w:leader="dot" w:pos="8494"/>
            </w:tabs>
            <w:rPr>
              <w:noProof/>
            </w:rPr>
          </w:pPr>
          <w:hyperlink w:anchor="_Toc236319511" w:history="1">
            <w:r w:rsidRPr="00EF3673">
              <w:rPr>
                <w:rStyle w:val="ad"/>
                <w:rFonts w:ascii="Calibri" w:eastAsia="游ゴシック" w:hAnsi="Calibri" w:cs="Calibri"/>
                <w:noProof/>
              </w:rPr>
              <w:t>15.2</w:t>
            </w:r>
            <w:r>
              <w:rPr>
                <w:noProof/>
              </w:rPr>
              <w:tab/>
            </w:r>
            <w:r w:rsidRPr="00EF3673">
              <w:rPr>
                <w:rStyle w:val="ad"/>
                <w:noProof/>
              </w:rPr>
              <w:t>Description of Columns (Headers) in Entry Data Files</w:t>
            </w:r>
            <w:r>
              <w:rPr>
                <w:noProof/>
                <w:webHidden/>
              </w:rPr>
              <w:tab/>
            </w:r>
            <w:r>
              <w:rPr>
                <w:noProof/>
                <w:webHidden/>
              </w:rPr>
              <w:fldChar w:fldCharType="begin"/>
            </w:r>
            <w:r>
              <w:rPr>
                <w:noProof/>
                <w:webHidden/>
              </w:rPr>
              <w:instrText xml:space="preserve"> PAGEREF _Toc236319511 \h </w:instrText>
            </w:r>
            <w:r>
              <w:rPr>
                <w:noProof/>
                <w:webHidden/>
              </w:rPr>
            </w:r>
            <w:r>
              <w:rPr>
                <w:noProof/>
                <w:webHidden/>
              </w:rPr>
              <w:fldChar w:fldCharType="separate"/>
            </w:r>
            <w:r>
              <w:rPr>
                <w:noProof/>
                <w:webHidden/>
              </w:rPr>
              <w:t>76</w:t>
            </w:r>
            <w:r>
              <w:rPr>
                <w:noProof/>
                <w:webHidden/>
              </w:rPr>
              <w:fldChar w:fldCharType="end"/>
            </w:r>
          </w:hyperlink>
        </w:p>
        <w:p w14:paraId="079B8EA7" w14:textId="6BCF2043" w:rsidR="00275BB5" w:rsidRDefault="00275BB5">
          <w:pPr>
            <w:pStyle w:val="20"/>
            <w:tabs>
              <w:tab w:val="left" w:pos="840"/>
              <w:tab w:val="right" w:leader="dot" w:pos="8494"/>
            </w:tabs>
            <w:rPr>
              <w:noProof/>
            </w:rPr>
          </w:pPr>
          <w:hyperlink w:anchor="_Toc236319512" w:history="1">
            <w:r w:rsidRPr="00EF3673">
              <w:rPr>
                <w:rStyle w:val="ad"/>
                <w:rFonts w:ascii="Calibri" w:eastAsia="游ゴシック" w:hAnsi="Calibri" w:cs="Calibri"/>
                <w:noProof/>
              </w:rPr>
              <w:t>15.3</w:t>
            </w:r>
            <w:r>
              <w:rPr>
                <w:noProof/>
              </w:rPr>
              <w:tab/>
            </w:r>
            <w:r w:rsidRPr="00EF3673">
              <w:rPr>
                <w:rStyle w:val="ad"/>
                <w:noProof/>
              </w:rPr>
              <w:t>Publication and Updates via GitHub</w:t>
            </w:r>
            <w:r>
              <w:rPr>
                <w:noProof/>
                <w:webHidden/>
              </w:rPr>
              <w:tab/>
            </w:r>
            <w:r>
              <w:rPr>
                <w:noProof/>
                <w:webHidden/>
              </w:rPr>
              <w:fldChar w:fldCharType="begin"/>
            </w:r>
            <w:r>
              <w:rPr>
                <w:noProof/>
                <w:webHidden/>
              </w:rPr>
              <w:instrText xml:space="preserve"> PAGEREF _Toc236319512 \h </w:instrText>
            </w:r>
            <w:r>
              <w:rPr>
                <w:noProof/>
                <w:webHidden/>
              </w:rPr>
            </w:r>
            <w:r>
              <w:rPr>
                <w:noProof/>
                <w:webHidden/>
              </w:rPr>
              <w:fldChar w:fldCharType="separate"/>
            </w:r>
            <w:r>
              <w:rPr>
                <w:noProof/>
                <w:webHidden/>
              </w:rPr>
              <w:t>76</w:t>
            </w:r>
            <w:r>
              <w:rPr>
                <w:noProof/>
                <w:webHidden/>
              </w:rPr>
              <w:fldChar w:fldCharType="end"/>
            </w:r>
          </w:hyperlink>
        </w:p>
        <w:p w14:paraId="75BC5EC0" w14:textId="4B28CBAE" w:rsidR="00275BB5" w:rsidRDefault="00275BB5">
          <w:pPr>
            <w:pStyle w:val="13"/>
            <w:tabs>
              <w:tab w:val="left" w:pos="440"/>
              <w:tab w:val="right" w:leader="dot" w:pos="8494"/>
            </w:tabs>
            <w:rPr>
              <w:noProof/>
            </w:rPr>
          </w:pPr>
          <w:hyperlink w:anchor="_Toc236319513" w:history="1">
            <w:r w:rsidRPr="00EF3673">
              <w:rPr>
                <w:rStyle w:val="ad"/>
                <w:rFonts w:ascii="Calibri" w:eastAsia="游ゴシック" w:hAnsi="Calibri" w:cs="Calibri"/>
                <w:noProof/>
              </w:rPr>
              <w:t>16</w:t>
            </w:r>
            <w:r>
              <w:rPr>
                <w:noProof/>
              </w:rPr>
              <w:tab/>
            </w:r>
            <w:r w:rsidRPr="00EF3673">
              <w:rPr>
                <w:rStyle w:val="ad"/>
                <w:noProof/>
              </w:rPr>
              <w:t>Input of Entry Data</w:t>
            </w:r>
            <w:r>
              <w:rPr>
                <w:noProof/>
                <w:webHidden/>
              </w:rPr>
              <w:tab/>
            </w:r>
            <w:r>
              <w:rPr>
                <w:noProof/>
                <w:webHidden/>
              </w:rPr>
              <w:fldChar w:fldCharType="begin"/>
            </w:r>
            <w:r>
              <w:rPr>
                <w:noProof/>
                <w:webHidden/>
              </w:rPr>
              <w:instrText xml:space="preserve"> PAGEREF _Toc236319513 \h </w:instrText>
            </w:r>
            <w:r>
              <w:rPr>
                <w:noProof/>
                <w:webHidden/>
              </w:rPr>
            </w:r>
            <w:r>
              <w:rPr>
                <w:noProof/>
                <w:webHidden/>
              </w:rPr>
              <w:fldChar w:fldCharType="separate"/>
            </w:r>
            <w:r>
              <w:rPr>
                <w:noProof/>
                <w:webHidden/>
              </w:rPr>
              <w:t>78</w:t>
            </w:r>
            <w:r>
              <w:rPr>
                <w:noProof/>
                <w:webHidden/>
              </w:rPr>
              <w:fldChar w:fldCharType="end"/>
            </w:r>
          </w:hyperlink>
        </w:p>
        <w:p w14:paraId="568BF3E5" w14:textId="52FFBAA6" w:rsidR="00275BB5" w:rsidRDefault="00275BB5">
          <w:pPr>
            <w:pStyle w:val="13"/>
            <w:tabs>
              <w:tab w:val="left" w:pos="440"/>
              <w:tab w:val="right" w:leader="dot" w:pos="8494"/>
            </w:tabs>
            <w:rPr>
              <w:noProof/>
            </w:rPr>
          </w:pPr>
          <w:hyperlink w:anchor="_Toc236319514" w:history="1">
            <w:r w:rsidRPr="00EF3673">
              <w:rPr>
                <w:rStyle w:val="ad"/>
                <w:rFonts w:ascii="Calibri" w:eastAsia="游ゴシック" w:hAnsi="Calibri" w:cs="Calibri"/>
                <w:noProof/>
              </w:rPr>
              <w:t>17</w:t>
            </w:r>
            <w:r>
              <w:rPr>
                <w:noProof/>
              </w:rPr>
              <w:tab/>
            </w:r>
            <w:r w:rsidRPr="00EF3673">
              <w:rPr>
                <w:rStyle w:val="ad"/>
                <w:noProof/>
              </w:rPr>
              <w:t>Headwords, Entry Structure, and ID System</w:t>
            </w:r>
            <w:r>
              <w:rPr>
                <w:noProof/>
                <w:webHidden/>
              </w:rPr>
              <w:tab/>
            </w:r>
            <w:r>
              <w:rPr>
                <w:noProof/>
                <w:webHidden/>
              </w:rPr>
              <w:fldChar w:fldCharType="begin"/>
            </w:r>
            <w:r>
              <w:rPr>
                <w:noProof/>
                <w:webHidden/>
              </w:rPr>
              <w:instrText xml:space="preserve"> PAGEREF _Toc236319514 \h </w:instrText>
            </w:r>
            <w:r>
              <w:rPr>
                <w:noProof/>
                <w:webHidden/>
              </w:rPr>
            </w:r>
            <w:r>
              <w:rPr>
                <w:noProof/>
                <w:webHidden/>
              </w:rPr>
              <w:fldChar w:fldCharType="separate"/>
            </w:r>
            <w:r>
              <w:rPr>
                <w:noProof/>
                <w:webHidden/>
              </w:rPr>
              <w:t>79</w:t>
            </w:r>
            <w:r>
              <w:rPr>
                <w:noProof/>
                <w:webHidden/>
              </w:rPr>
              <w:fldChar w:fldCharType="end"/>
            </w:r>
          </w:hyperlink>
        </w:p>
        <w:p w14:paraId="521873AE" w14:textId="4D530690" w:rsidR="00275BB5" w:rsidRDefault="00275BB5">
          <w:pPr>
            <w:pStyle w:val="20"/>
            <w:tabs>
              <w:tab w:val="left" w:pos="840"/>
              <w:tab w:val="right" w:leader="dot" w:pos="8494"/>
            </w:tabs>
            <w:rPr>
              <w:noProof/>
            </w:rPr>
          </w:pPr>
          <w:hyperlink w:anchor="_Toc236319515" w:history="1">
            <w:r w:rsidRPr="00EF3673">
              <w:rPr>
                <w:rStyle w:val="ad"/>
                <w:rFonts w:ascii="Calibri" w:eastAsia="游ゴシック" w:hAnsi="Calibri" w:cs="Calibri"/>
                <w:noProof/>
              </w:rPr>
              <w:t>17.1</w:t>
            </w:r>
            <w:r>
              <w:rPr>
                <w:noProof/>
              </w:rPr>
              <w:tab/>
            </w:r>
            <w:r w:rsidRPr="00EF3673">
              <w:rPr>
                <w:rStyle w:val="ad"/>
                <w:noProof/>
              </w:rPr>
              <w:t>Definitions of Headwords and Entries</w:t>
            </w:r>
            <w:r>
              <w:rPr>
                <w:noProof/>
                <w:webHidden/>
              </w:rPr>
              <w:tab/>
            </w:r>
            <w:r>
              <w:rPr>
                <w:noProof/>
                <w:webHidden/>
              </w:rPr>
              <w:fldChar w:fldCharType="begin"/>
            </w:r>
            <w:r>
              <w:rPr>
                <w:noProof/>
                <w:webHidden/>
              </w:rPr>
              <w:instrText xml:space="preserve"> PAGEREF _Toc236319515 \h </w:instrText>
            </w:r>
            <w:r>
              <w:rPr>
                <w:noProof/>
                <w:webHidden/>
              </w:rPr>
            </w:r>
            <w:r>
              <w:rPr>
                <w:noProof/>
                <w:webHidden/>
              </w:rPr>
              <w:fldChar w:fldCharType="separate"/>
            </w:r>
            <w:r>
              <w:rPr>
                <w:noProof/>
                <w:webHidden/>
              </w:rPr>
              <w:t>79</w:t>
            </w:r>
            <w:r>
              <w:rPr>
                <w:noProof/>
                <w:webHidden/>
              </w:rPr>
              <w:fldChar w:fldCharType="end"/>
            </w:r>
          </w:hyperlink>
        </w:p>
        <w:p w14:paraId="0F1AABBC" w14:textId="0F720B3D" w:rsidR="00275BB5" w:rsidRDefault="00275BB5">
          <w:pPr>
            <w:pStyle w:val="20"/>
            <w:tabs>
              <w:tab w:val="left" w:pos="840"/>
              <w:tab w:val="right" w:leader="dot" w:pos="8494"/>
            </w:tabs>
            <w:rPr>
              <w:noProof/>
            </w:rPr>
          </w:pPr>
          <w:hyperlink w:anchor="_Toc236319516" w:history="1">
            <w:r w:rsidRPr="00EF3673">
              <w:rPr>
                <w:rStyle w:val="ad"/>
                <w:rFonts w:ascii="Calibri" w:eastAsia="游ゴシック" w:hAnsi="Calibri" w:cs="Calibri"/>
                <w:noProof/>
              </w:rPr>
              <w:t>17.2</w:t>
            </w:r>
            <w:r>
              <w:rPr>
                <w:noProof/>
              </w:rPr>
              <w:tab/>
            </w:r>
            <w:r w:rsidRPr="00EF3673">
              <w:rPr>
                <w:rStyle w:val="ad"/>
                <w:noProof/>
              </w:rPr>
              <w:t>Principles and Exceptions in the Arrangement of Entries</w:t>
            </w:r>
            <w:r>
              <w:rPr>
                <w:noProof/>
                <w:webHidden/>
              </w:rPr>
              <w:tab/>
            </w:r>
            <w:r>
              <w:rPr>
                <w:noProof/>
                <w:webHidden/>
              </w:rPr>
              <w:fldChar w:fldCharType="begin"/>
            </w:r>
            <w:r>
              <w:rPr>
                <w:noProof/>
                <w:webHidden/>
              </w:rPr>
              <w:instrText xml:space="preserve"> PAGEREF _Toc236319516 \h </w:instrText>
            </w:r>
            <w:r>
              <w:rPr>
                <w:noProof/>
                <w:webHidden/>
              </w:rPr>
            </w:r>
            <w:r>
              <w:rPr>
                <w:noProof/>
                <w:webHidden/>
              </w:rPr>
              <w:fldChar w:fldCharType="separate"/>
            </w:r>
            <w:r>
              <w:rPr>
                <w:noProof/>
                <w:webHidden/>
              </w:rPr>
              <w:t>79</w:t>
            </w:r>
            <w:r>
              <w:rPr>
                <w:noProof/>
                <w:webHidden/>
              </w:rPr>
              <w:fldChar w:fldCharType="end"/>
            </w:r>
          </w:hyperlink>
        </w:p>
        <w:p w14:paraId="0D3B16C1" w14:textId="38B070FD" w:rsidR="00275BB5" w:rsidRDefault="00275BB5">
          <w:pPr>
            <w:pStyle w:val="20"/>
            <w:tabs>
              <w:tab w:val="left" w:pos="840"/>
              <w:tab w:val="right" w:leader="dot" w:pos="8494"/>
            </w:tabs>
            <w:rPr>
              <w:noProof/>
            </w:rPr>
          </w:pPr>
          <w:hyperlink w:anchor="_Toc236319517" w:history="1">
            <w:r w:rsidRPr="00EF3673">
              <w:rPr>
                <w:rStyle w:val="ad"/>
                <w:rFonts w:ascii="Calibri" w:eastAsia="游ゴシック" w:hAnsi="Calibri" w:cs="Calibri"/>
                <w:noProof/>
              </w:rPr>
              <w:t>17.3</w:t>
            </w:r>
            <w:r>
              <w:rPr>
                <w:noProof/>
              </w:rPr>
              <w:tab/>
            </w:r>
            <w:r w:rsidRPr="00EF3673">
              <w:rPr>
                <w:rStyle w:val="ad"/>
                <w:noProof/>
              </w:rPr>
              <w:t xml:space="preserve">ID System of the </w:t>
            </w:r>
            <w:r w:rsidRPr="00EF3673">
              <w:rPr>
                <w:rStyle w:val="ad"/>
                <w:i/>
                <w:iCs/>
                <w:noProof/>
              </w:rPr>
              <w:t>Myōgishō</w:t>
            </w:r>
            <w:r>
              <w:rPr>
                <w:noProof/>
                <w:webHidden/>
              </w:rPr>
              <w:tab/>
            </w:r>
            <w:r>
              <w:rPr>
                <w:noProof/>
                <w:webHidden/>
              </w:rPr>
              <w:fldChar w:fldCharType="begin"/>
            </w:r>
            <w:r>
              <w:rPr>
                <w:noProof/>
                <w:webHidden/>
              </w:rPr>
              <w:instrText xml:space="preserve"> PAGEREF _Toc236319517 \h </w:instrText>
            </w:r>
            <w:r>
              <w:rPr>
                <w:noProof/>
                <w:webHidden/>
              </w:rPr>
            </w:r>
            <w:r>
              <w:rPr>
                <w:noProof/>
                <w:webHidden/>
              </w:rPr>
              <w:fldChar w:fldCharType="separate"/>
            </w:r>
            <w:r>
              <w:rPr>
                <w:noProof/>
                <w:webHidden/>
              </w:rPr>
              <w:t>80</w:t>
            </w:r>
            <w:r>
              <w:rPr>
                <w:noProof/>
                <w:webHidden/>
              </w:rPr>
              <w:fldChar w:fldCharType="end"/>
            </w:r>
          </w:hyperlink>
        </w:p>
        <w:p w14:paraId="2EE49A38" w14:textId="5B5F9770" w:rsidR="00275BB5" w:rsidRDefault="00275BB5">
          <w:pPr>
            <w:pStyle w:val="30"/>
            <w:tabs>
              <w:tab w:val="left" w:pos="1260"/>
              <w:tab w:val="right" w:leader="dot" w:pos="8494"/>
            </w:tabs>
            <w:rPr>
              <w:noProof/>
            </w:rPr>
          </w:pPr>
          <w:hyperlink w:anchor="_Toc236319518" w:history="1">
            <w:r w:rsidRPr="00EF3673">
              <w:rPr>
                <w:rStyle w:val="ad"/>
                <w:rFonts w:ascii="Calibri" w:eastAsia="游ゴシック" w:hAnsi="Calibri" w:cs="Calibri"/>
                <w:noProof/>
              </w:rPr>
              <w:t>17.3.1</w:t>
            </w:r>
            <w:r>
              <w:rPr>
                <w:noProof/>
              </w:rPr>
              <w:tab/>
            </w:r>
            <w:r w:rsidRPr="00EF3673">
              <w:rPr>
                <w:rStyle w:val="ad"/>
                <w:noProof/>
              </w:rPr>
              <w:t>Types of IDs</w:t>
            </w:r>
            <w:r>
              <w:rPr>
                <w:noProof/>
                <w:webHidden/>
              </w:rPr>
              <w:tab/>
            </w:r>
            <w:r>
              <w:rPr>
                <w:noProof/>
                <w:webHidden/>
              </w:rPr>
              <w:fldChar w:fldCharType="begin"/>
            </w:r>
            <w:r>
              <w:rPr>
                <w:noProof/>
                <w:webHidden/>
              </w:rPr>
              <w:instrText xml:space="preserve"> PAGEREF _Toc236319518 \h </w:instrText>
            </w:r>
            <w:r>
              <w:rPr>
                <w:noProof/>
                <w:webHidden/>
              </w:rPr>
            </w:r>
            <w:r>
              <w:rPr>
                <w:noProof/>
                <w:webHidden/>
              </w:rPr>
              <w:fldChar w:fldCharType="separate"/>
            </w:r>
            <w:r>
              <w:rPr>
                <w:noProof/>
                <w:webHidden/>
              </w:rPr>
              <w:t>80</w:t>
            </w:r>
            <w:r>
              <w:rPr>
                <w:noProof/>
                <w:webHidden/>
              </w:rPr>
              <w:fldChar w:fldCharType="end"/>
            </w:r>
          </w:hyperlink>
        </w:p>
        <w:p w14:paraId="12FD215A" w14:textId="558D694C" w:rsidR="00275BB5" w:rsidRDefault="00275BB5">
          <w:pPr>
            <w:pStyle w:val="30"/>
            <w:tabs>
              <w:tab w:val="left" w:pos="1260"/>
              <w:tab w:val="right" w:leader="dot" w:pos="8494"/>
            </w:tabs>
            <w:rPr>
              <w:noProof/>
            </w:rPr>
          </w:pPr>
          <w:hyperlink w:anchor="_Toc236319519" w:history="1">
            <w:r w:rsidRPr="00EF3673">
              <w:rPr>
                <w:rStyle w:val="ad"/>
                <w:rFonts w:ascii="Calibri" w:eastAsia="游ゴシック" w:hAnsi="Calibri" w:cs="Calibri"/>
                <w:noProof/>
              </w:rPr>
              <w:t>17.3.2</w:t>
            </w:r>
            <w:r>
              <w:rPr>
                <w:noProof/>
              </w:rPr>
              <w:tab/>
            </w:r>
            <w:r w:rsidRPr="00EF3673">
              <w:rPr>
                <w:rStyle w:val="ad"/>
                <w:noProof/>
              </w:rPr>
              <w:t>Relationship Between Columns</w:t>
            </w:r>
            <w:r>
              <w:rPr>
                <w:noProof/>
                <w:webHidden/>
              </w:rPr>
              <w:tab/>
            </w:r>
            <w:r>
              <w:rPr>
                <w:noProof/>
                <w:webHidden/>
              </w:rPr>
              <w:fldChar w:fldCharType="begin"/>
            </w:r>
            <w:r>
              <w:rPr>
                <w:noProof/>
                <w:webHidden/>
              </w:rPr>
              <w:instrText xml:space="preserve"> PAGEREF _Toc236319519 \h </w:instrText>
            </w:r>
            <w:r>
              <w:rPr>
                <w:noProof/>
                <w:webHidden/>
              </w:rPr>
            </w:r>
            <w:r>
              <w:rPr>
                <w:noProof/>
                <w:webHidden/>
              </w:rPr>
              <w:fldChar w:fldCharType="separate"/>
            </w:r>
            <w:r>
              <w:rPr>
                <w:noProof/>
                <w:webHidden/>
              </w:rPr>
              <w:t>80</w:t>
            </w:r>
            <w:r>
              <w:rPr>
                <w:noProof/>
                <w:webHidden/>
              </w:rPr>
              <w:fldChar w:fldCharType="end"/>
            </w:r>
          </w:hyperlink>
        </w:p>
        <w:p w14:paraId="13F5265B" w14:textId="796EFA71" w:rsidR="00275BB5" w:rsidRDefault="00275BB5">
          <w:pPr>
            <w:pStyle w:val="30"/>
            <w:tabs>
              <w:tab w:val="left" w:pos="1260"/>
              <w:tab w:val="right" w:leader="dot" w:pos="8494"/>
            </w:tabs>
            <w:rPr>
              <w:noProof/>
            </w:rPr>
          </w:pPr>
          <w:hyperlink w:anchor="_Toc236319520" w:history="1">
            <w:r w:rsidRPr="00EF3673">
              <w:rPr>
                <w:rStyle w:val="ad"/>
                <w:rFonts w:ascii="Calibri" w:eastAsia="游ゴシック" w:hAnsi="Calibri" w:cs="Calibri"/>
                <w:noProof/>
              </w:rPr>
              <w:t>17.3.3</w:t>
            </w:r>
            <w:r>
              <w:rPr>
                <w:noProof/>
              </w:rPr>
              <w:tab/>
            </w:r>
            <w:r w:rsidRPr="00EF3673">
              <w:rPr>
                <w:rStyle w:val="ad"/>
                <w:noProof/>
              </w:rPr>
              <w:t>Detailed Format of Primary IDs</w:t>
            </w:r>
            <w:r>
              <w:rPr>
                <w:noProof/>
                <w:webHidden/>
              </w:rPr>
              <w:tab/>
            </w:r>
            <w:r>
              <w:rPr>
                <w:noProof/>
                <w:webHidden/>
              </w:rPr>
              <w:fldChar w:fldCharType="begin"/>
            </w:r>
            <w:r>
              <w:rPr>
                <w:noProof/>
                <w:webHidden/>
              </w:rPr>
              <w:instrText xml:space="preserve"> PAGEREF _Toc236319520 \h </w:instrText>
            </w:r>
            <w:r>
              <w:rPr>
                <w:noProof/>
                <w:webHidden/>
              </w:rPr>
            </w:r>
            <w:r>
              <w:rPr>
                <w:noProof/>
                <w:webHidden/>
              </w:rPr>
              <w:fldChar w:fldCharType="separate"/>
            </w:r>
            <w:r>
              <w:rPr>
                <w:noProof/>
                <w:webHidden/>
              </w:rPr>
              <w:t>81</w:t>
            </w:r>
            <w:r>
              <w:rPr>
                <w:noProof/>
                <w:webHidden/>
              </w:rPr>
              <w:fldChar w:fldCharType="end"/>
            </w:r>
          </w:hyperlink>
        </w:p>
        <w:p w14:paraId="3ECD2E6D" w14:textId="30E0067C" w:rsidR="00275BB5" w:rsidRDefault="00275BB5">
          <w:pPr>
            <w:pStyle w:val="20"/>
            <w:tabs>
              <w:tab w:val="left" w:pos="840"/>
              <w:tab w:val="right" w:leader="dot" w:pos="8494"/>
            </w:tabs>
            <w:rPr>
              <w:noProof/>
            </w:rPr>
          </w:pPr>
          <w:hyperlink w:anchor="_Toc236319521" w:history="1">
            <w:r w:rsidRPr="00EF3673">
              <w:rPr>
                <w:rStyle w:val="ad"/>
                <w:rFonts w:ascii="Calibri" w:eastAsia="游ゴシック" w:hAnsi="Calibri" w:cs="Calibri"/>
                <w:noProof/>
              </w:rPr>
              <w:t>17.4</w:t>
            </w:r>
            <w:r>
              <w:rPr>
                <w:noProof/>
              </w:rPr>
              <w:tab/>
            </w:r>
            <w:r w:rsidRPr="00EF3673">
              <w:rPr>
                <w:rStyle w:val="ad"/>
                <w:noProof/>
              </w:rPr>
              <w:t xml:space="preserve">Input Method for </w:t>
            </w:r>
            <w:r w:rsidRPr="00EF3673">
              <w:rPr>
                <w:rStyle w:val="ad"/>
                <w:rFonts w:ascii="Consolas" w:eastAsia="ＭＳ ゴシック" w:hAnsi="Consolas" w:cs="Consolas"/>
                <w:noProof/>
                <w:shd w:val="clear" w:color="auto" w:fill="F2F2F2"/>
              </w:rPr>
              <w:t>Headwords</w:t>
            </w:r>
            <w:r>
              <w:rPr>
                <w:noProof/>
                <w:webHidden/>
              </w:rPr>
              <w:tab/>
            </w:r>
            <w:r>
              <w:rPr>
                <w:noProof/>
                <w:webHidden/>
              </w:rPr>
              <w:fldChar w:fldCharType="begin"/>
            </w:r>
            <w:r>
              <w:rPr>
                <w:noProof/>
                <w:webHidden/>
              </w:rPr>
              <w:instrText xml:space="preserve"> PAGEREF _Toc236319521 \h </w:instrText>
            </w:r>
            <w:r>
              <w:rPr>
                <w:noProof/>
                <w:webHidden/>
              </w:rPr>
            </w:r>
            <w:r>
              <w:rPr>
                <w:noProof/>
                <w:webHidden/>
              </w:rPr>
              <w:fldChar w:fldCharType="separate"/>
            </w:r>
            <w:r>
              <w:rPr>
                <w:noProof/>
                <w:webHidden/>
              </w:rPr>
              <w:t>84</w:t>
            </w:r>
            <w:r>
              <w:rPr>
                <w:noProof/>
                <w:webHidden/>
              </w:rPr>
              <w:fldChar w:fldCharType="end"/>
            </w:r>
          </w:hyperlink>
        </w:p>
        <w:p w14:paraId="607ADC5E" w14:textId="5D7FEACD" w:rsidR="00275BB5" w:rsidRDefault="00275BB5">
          <w:pPr>
            <w:pStyle w:val="30"/>
            <w:tabs>
              <w:tab w:val="left" w:pos="1260"/>
              <w:tab w:val="right" w:leader="dot" w:pos="8494"/>
            </w:tabs>
            <w:rPr>
              <w:noProof/>
            </w:rPr>
          </w:pPr>
          <w:hyperlink w:anchor="_Toc236319522" w:history="1">
            <w:r w:rsidRPr="00EF3673">
              <w:rPr>
                <w:rStyle w:val="ad"/>
                <w:rFonts w:ascii="Calibri" w:eastAsia="游ゴシック" w:hAnsi="Calibri" w:cs="Calibri"/>
                <w:noProof/>
              </w:rPr>
              <w:t>17.4.1</w:t>
            </w:r>
            <w:r>
              <w:rPr>
                <w:noProof/>
              </w:rPr>
              <w:tab/>
            </w:r>
            <w:r w:rsidRPr="00EF3673">
              <w:rPr>
                <w:rStyle w:val="ad"/>
                <w:noProof/>
              </w:rPr>
              <w:t>Handling of IDs in Data Representation</w:t>
            </w:r>
            <w:r>
              <w:rPr>
                <w:noProof/>
                <w:webHidden/>
              </w:rPr>
              <w:tab/>
            </w:r>
            <w:r>
              <w:rPr>
                <w:noProof/>
                <w:webHidden/>
              </w:rPr>
              <w:fldChar w:fldCharType="begin"/>
            </w:r>
            <w:r>
              <w:rPr>
                <w:noProof/>
                <w:webHidden/>
              </w:rPr>
              <w:instrText xml:space="preserve"> PAGEREF _Toc236319522 \h </w:instrText>
            </w:r>
            <w:r>
              <w:rPr>
                <w:noProof/>
                <w:webHidden/>
              </w:rPr>
            </w:r>
            <w:r>
              <w:rPr>
                <w:noProof/>
                <w:webHidden/>
              </w:rPr>
              <w:fldChar w:fldCharType="separate"/>
            </w:r>
            <w:r>
              <w:rPr>
                <w:noProof/>
                <w:webHidden/>
              </w:rPr>
              <w:t>84</w:t>
            </w:r>
            <w:r>
              <w:rPr>
                <w:noProof/>
                <w:webHidden/>
              </w:rPr>
              <w:fldChar w:fldCharType="end"/>
            </w:r>
          </w:hyperlink>
        </w:p>
        <w:p w14:paraId="6464FB02" w14:textId="61DAA672" w:rsidR="00275BB5" w:rsidRDefault="00275BB5">
          <w:pPr>
            <w:pStyle w:val="30"/>
            <w:tabs>
              <w:tab w:val="left" w:pos="1260"/>
              <w:tab w:val="right" w:leader="dot" w:pos="8494"/>
            </w:tabs>
            <w:rPr>
              <w:noProof/>
            </w:rPr>
          </w:pPr>
          <w:hyperlink w:anchor="_Toc236319523" w:history="1">
            <w:r w:rsidRPr="00EF3673">
              <w:rPr>
                <w:rStyle w:val="ad"/>
                <w:rFonts w:ascii="Calibri" w:eastAsia="游ゴシック" w:hAnsi="Calibri" w:cs="Calibri"/>
                <w:noProof/>
              </w:rPr>
              <w:t>17.4.2</w:t>
            </w:r>
            <w:r>
              <w:rPr>
                <w:noProof/>
              </w:rPr>
              <w:tab/>
            </w:r>
            <w:r w:rsidRPr="00EF3673">
              <w:rPr>
                <w:rStyle w:val="ad"/>
                <w:noProof/>
              </w:rPr>
              <w:t>Deferring Detailed Headword Character Information to a Mapping Table</w:t>
            </w:r>
            <w:r>
              <w:rPr>
                <w:noProof/>
                <w:webHidden/>
              </w:rPr>
              <w:tab/>
            </w:r>
            <w:r>
              <w:rPr>
                <w:noProof/>
                <w:webHidden/>
              </w:rPr>
              <w:fldChar w:fldCharType="begin"/>
            </w:r>
            <w:r>
              <w:rPr>
                <w:noProof/>
                <w:webHidden/>
              </w:rPr>
              <w:instrText xml:space="preserve"> PAGEREF _Toc236319523 \h </w:instrText>
            </w:r>
            <w:r>
              <w:rPr>
                <w:noProof/>
                <w:webHidden/>
              </w:rPr>
            </w:r>
            <w:r>
              <w:rPr>
                <w:noProof/>
                <w:webHidden/>
              </w:rPr>
              <w:fldChar w:fldCharType="separate"/>
            </w:r>
            <w:r>
              <w:rPr>
                <w:noProof/>
                <w:webHidden/>
              </w:rPr>
              <w:t>85</w:t>
            </w:r>
            <w:r>
              <w:rPr>
                <w:noProof/>
                <w:webHidden/>
              </w:rPr>
              <w:fldChar w:fldCharType="end"/>
            </w:r>
          </w:hyperlink>
        </w:p>
        <w:p w14:paraId="10FE550B" w14:textId="062B646E" w:rsidR="00275BB5" w:rsidRDefault="00275BB5">
          <w:pPr>
            <w:pStyle w:val="13"/>
            <w:tabs>
              <w:tab w:val="left" w:pos="440"/>
              <w:tab w:val="right" w:leader="dot" w:pos="8494"/>
            </w:tabs>
            <w:rPr>
              <w:noProof/>
            </w:rPr>
          </w:pPr>
          <w:hyperlink w:anchor="_Toc236319524" w:history="1">
            <w:r w:rsidRPr="00EF3673">
              <w:rPr>
                <w:rStyle w:val="ad"/>
                <w:rFonts w:ascii="Calibri" w:eastAsia="游ゴシック" w:hAnsi="Calibri" w:cs="Calibri"/>
                <w:noProof/>
              </w:rPr>
              <w:t>18</w:t>
            </w:r>
            <w:r>
              <w:rPr>
                <w:noProof/>
              </w:rPr>
              <w:tab/>
            </w:r>
            <w:r w:rsidRPr="00EF3673">
              <w:rPr>
                <w:rStyle w:val="ad"/>
                <w:noProof/>
              </w:rPr>
              <w:t>Character Encoding and Representation</w:t>
            </w:r>
            <w:r>
              <w:rPr>
                <w:noProof/>
                <w:webHidden/>
              </w:rPr>
              <w:tab/>
            </w:r>
            <w:r>
              <w:rPr>
                <w:noProof/>
                <w:webHidden/>
              </w:rPr>
              <w:fldChar w:fldCharType="begin"/>
            </w:r>
            <w:r>
              <w:rPr>
                <w:noProof/>
                <w:webHidden/>
              </w:rPr>
              <w:instrText xml:space="preserve"> PAGEREF _Toc236319524 \h </w:instrText>
            </w:r>
            <w:r>
              <w:rPr>
                <w:noProof/>
                <w:webHidden/>
              </w:rPr>
            </w:r>
            <w:r>
              <w:rPr>
                <w:noProof/>
                <w:webHidden/>
              </w:rPr>
              <w:fldChar w:fldCharType="separate"/>
            </w:r>
            <w:r>
              <w:rPr>
                <w:noProof/>
                <w:webHidden/>
              </w:rPr>
              <w:t>86</w:t>
            </w:r>
            <w:r>
              <w:rPr>
                <w:noProof/>
                <w:webHidden/>
              </w:rPr>
              <w:fldChar w:fldCharType="end"/>
            </w:r>
          </w:hyperlink>
        </w:p>
        <w:p w14:paraId="08114E42" w14:textId="4615D72E" w:rsidR="00275BB5" w:rsidRDefault="00275BB5">
          <w:pPr>
            <w:pStyle w:val="20"/>
            <w:tabs>
              <w:tab w:val="left" w:pos="840"/>
              <w:tab w:val="right" w:leader="dot" w:pos="8494"/>
            </w:tabs>
            <w:rPr>
              <w:noProof/>
            </w:rPr>
          </w:pPr>
          <w:hyperlink w:anchor="_Toc236319525" w:history="1">
            <w:r w:rsidRPr="00EF3673">
              <w:rPr>
                <w:rStyle w:val="ad"/>
                <w:rFonts w:ascii="Calibri" w:eastAsia="游ゴシック" w:hAnsi="Calibri" w:cs="Calibri"/>
                <w:noProof/>
              </w:rPr>
              <w:t>18.1</w:t>
            </w:r>
            <w:r>
              <w:rPr>
                <w:noProof/>
              </w:rPr>
              <w:tab/>
            </w:r>
            <w:r w:rsidRPr="00EF3673">
              <w:rPr>
                <w:rStyle w:val="ad"/>
                <w:noProof/>
              </w:rPr>
              <w:t>Character Encoding with Unicode</w:t>
            </w:r>
            <w:r>
              <w:rPr>
                <w:noProof/>
                <w:webHidden/>
              </w:rPr>
              <w:tab/>
            </w:r>
            <w:r>
              <w:rPr>
                <w:noProof/>
                <w:webHidden/>
              </w:rPr>
              <w:fldChar w:fldCharType="begin"/>
            </w:r>
            <w:r>
              <w:rPr>
                <w:noProof/>
                <w:webHidden/>
              </w:rPr>
              <w:instrText xml:space="preserve"> PAGEREF _Toc236319525 \h </w:instrText>
            </w:r>
            <w:r>
              <w:rPr>
                <w:noProof/>
                <w:webHidden/>
              </w:rPr>
            </w:r>
            <w:r>
              <w:rPr>
                <w:noProof/>
                <w:webHidden/>
              </w:rPr>
              <w:fldChar w:fldCharType="separate"/>
            </w:r>
            <w:r>
              <w:rPr>
                <w:noProof/>
                <w:webHidden/>
              </w:rPr>
              <w:t>86</w:t>
            </w:r>
            <w:r>
              <w:rPr>
                <w:noProof/>
                <w:webHidden/>
              </w:rPr>
              <w:fldChar w:fldCharType="end"/>
            </w:r>
          </w:hyperlink>
        </w:p>
        <w:p w14:paraId="1AF3E37D" w14:textId="6E5D33A9" w:rsidR="00275BB5" w:rsidRDefault="00275BB5">
          <w:pPr>
            <w:pStyle w:val="20"/>
            <w:tabs>
              <w:tab w:val="left" w:pos="840"/>
              <w:tab w:val="right" w:leader="dot" w:pos="8494"/>
            </w:tabs>
            <w:rPr>
              <w:noProof/>
            </w:rPr>
          </w:pPr>
          <w:hyperlink w:anchor="_Toc236319526" w:history="1">
            <w:r w:rsidRPr="00EF3673">
              <w:rPr>
                <w:rStyle w:val="ad"/>
                <w:rFonts w:ascii="Calibri" w:eastAsia="游ゴシック" w:hAnsi="Calibri" w:cs="Calibri"/>
                <w:noProof/>
              </w:rPr>
              <w:t>18.2</w:t>
            </w:r>
            <w:r>
              <w:rPr>
                <w:noProof/>
              </w:rPr>
              <w:tab/>
            </w:r>
            <w:r w:rsidRPr="00EF3673">
              <w:rPr>
                <w:rStyle w:val="ad"/>
                <w:noProof/>
              </w:rPr>
              <w:t>Representation of Characters Outside of Unicode</w:t>
            </w:r>
            <w:r>
              <w:rPr>
                <w:noProof/>
                <w:webHidden/>
              </w:rPr>
              <w:tab/>
            </w:r>
            <w:r>
              <w:rPr>
                <w:noProof/>
                <w:webHidden/>
              </w:rPr>
              <w:fldChar w:fldCharType="begin"/>
            </w:r>
            <w:r>
              <w:rPr>
                <w:noProof/>
                <w:webHidden/>
              </w:rPr>
              <w:instrText xml:space="preserve"> PAGEREF _Toc236319526 \h </w:instrText>
            </w:r>
            <w:r>
              <w:rPr>
                <w:noProof/>
                <w:webHidden/>
              </w:rPr>
            </w:r>
            <w:r>
              <w:rPr>
                <w:noProof/>
                <w:webHidden/>
              </w:rPr>
              <w:fldChar w:fldCharType="separate"/>
            </w:r>
            <w:r>
              <w:rPr>
                <w:noProof/>
                <w:webHidden/>
              </w:rPr>
              <w:t>86</w:t>
            </w:r>
            <w:r>
              <w:rPr>
                <w:noProof/>
                <w:webHidden/>
              </w:rPr>
              <w:fldChar w:fldCharType="end"/>
            </w:r>
          </w:hyperlink>
        </w:p>
        <w:p w14:paraId="196AFE04" w14:textId="29DA210E" w:rsidR="00275BB5" w:rsidRDefault="00275BB5">
          <w:pPr>
            <w:pStyle w:val="20"/>
            <w:tabs>
              <w:tab w:val="left" w:pos="840"/>
              <w:tab w:val="right" w:leader="dot" w:pos="8494"/>
            </w:tabs>
            <w:rPr>
              <w:noProof/>
            </w:rPr>
          </w:pPr>
          <w:hyperlink w:anchor="_Toc236319527" w:history="1">
            <w:r w:rsidRPr="00EF3673">
              <w:rPr>
                <w:rStyle w:val="ad"/>
                <w:rFonts w:ascii="Calibri" w:eastAsia="游ゴシック" w:hAnsi="Calibri" w:cs="Calibri"/>
                <w:noProof/>
              </w:rPr>
              <w:t>18.3</w:t>
            </w:r>
            <w:r>
              <w:rPr>
                <w:noProof/>
              </w:rPr>
              <w:tab/>
            </w:r>
            <w:r w:rsidRPr="00EF3673">
              <w:rPr>
                <w:rStyle w:val="ad"/>
                <w:noProof/>
              </w:rPr>
              <w:t>Utilizing GlyphWiki</w:t>
            </w:r>
            <w:r>
              <w:rPr>
                <w:noProof/>
                <w:webHidden/>
              </w:rPr>
              <w:tab/>
            </w:r>
            <w:r>
              <w:rPr>
                <w:noProof/>
                <w:webHidden/>
              </w:rPr>
              <w:fldChar w:fldCharType="begin"/>
            </w:r>
            <w:r>
              <w:rPr>
                <w:noProof/>
                <w:webHidden/>
              </w:rPr>
              <w:instrText xml:space="preserve"> PAGEREF _Toc236319527 \h </w:instrText>
            </w:r>
            <w:r>
              <w:rPr>
                <w:noProof/>
                <w:webHidden/>
              </w:rPr>
            </w:r>
            <w:r>
              <w:rPr>
                <w:noProof/>
                <w:webHidden/>
              </w:rPr>
              <w:fldChar w:fldCharType="separate"/>
            </w:r>
            <w:r>
              <w:rPr>
                <w:noProof/>
                <w:webHidden/>
              </w:rPr>
              <w:t>87</w:t>
            </w:r>
            <w:r>
              <w:rPr>
                <w:noProof/>
                <w:webHidden/>
              </w:rPr>
              <w:fldChar w:fldCharType="end"/>
            </w:r>
          </w:hyperlink>
        </w:p>
        <w:p w14:paraId="389F9D7F" w14:textId="296DF3D6" w:rsidR="00275BB5" w:rsidRDefault="00275BB5">
          <w:pPr>
            <w:pStyle w:val="13"/>
            <w:tabs>
              <w:tab w:val="left" w:pos="440"/>
              <w:tab w:val="right" w:leader="dot" w:pos="8494"/>
            </w:tabs>
            <w:rPr>
              <w:noProof/>
            </w:rPr>
          </w:pPr>
          <w:hyperlink w:anchor="_Toc236319528" w:history="1">
            <w:r w:rsidRPr="00EF3673">
              <w:rPr>
                <w:rStyle w:val="ad"/>
                <w:rFonts w:ascii="Calibri" w:eastAsia="游ゴシック" w:hAnsi="Calibri" w:cs="Calibri"/>
                <w:noProof/>
              </w:rPr>
              <w:t>19</w:t>
            </w:r>
            <w:r>
              <w:rPr>
                <w:noProof/>
              </w:rPr>
              <w:tab/>
            </w:r>
            <w:r w:rsidRPr="00EF3673">
              <w:rPr>
                <w:rStyle w:val="ad"/>
                <w:noProof/>
              </w:rPr>
              <w:t>Handling Issues in Transcription, Notation, and Annotation</w:t>
            </w:r>
            <w:r>
              <w:rPr>
                <w:noProof/>
                <w:webHidden/>
              </w:rPr>
              <w:tab/>
            </w:r>
            <w:r>
              <w:rPr>
                <w:noProof/>
                <w:webHidden/>
              </w:rPr>
              <w:fldChar w:fldCharType="begin"/>
            </w:r>
            <w:r>
              <w:rPr>
                <w:noProof/>
                <w:webHidden/>
              </w:rPr>
              <w:instrText xml:space="preserve"> PAGEREF _Toc236319528 \h </w:instrText>
            </w:r>
            <w:r>
              <w:rPr>
                <w:noProof/>
                <w:webHidden/>
              </w:rPr>
            </w:r>
            <w:r>
              <w:rPr>
                <w:noProof/>
                <w:webHidden/>
              </w:rPr>
              <w:fldChar w:fldCharType="separate"/>
            </w:r>
            <w:r>
              <w:rPr>
                <w:noProof/>
                <w:webHidden/>
              </w:rPr>
              <w:t>89</w:t>
            </w:r>
            <w:r>
              <w:rPr>
                <w:noProof/>
                <w:webHidden/>
              </w:rPr>
              <w:fldChar w:fldCharType="end"/>
            </w:r>
          </w:hyperlink>
        </w:p>
        <w:p w14:paraId="5E69D3E5" w14:textId="24AFBFB6" w:rsidR="00275BB5" w:rsidRDefault="00275BB5">
          <w:pPr>
            <w:pStyle w:val="20"/>
            <w:tabs>
              <w:tab w:val="left" w:pos="840"/>
              <w:tab w:val="right" w:leader="dot" w:pos="8494"/>
            </w:tabs>
            <w:rPr>
              <w:noProof/>
            </w:rPr>
          </w:pPr>
          <w:hyperlink w:anchor="_Toc236319529" w:history="1">
            <w:r w:rsidRPr="00EF3673">
              <w:rPr>
                <w:rStyle w:val="ad"/>
                <w:rFonts w:ascii="Calibri" w:eastAsia="游ゴシック" w:hAnsi="Calibri" w:cs="Calibri"/>
                <w:noProof/>
              </w:rPr>
              <w:t>19.1</w:t>
            </w:r>
            <w:r>
              <w:rPr>
                <w:noProof/>
              </w:rPr>
              <w:tab/>
            </w:r>
            <w:r w:rsidRPr="00EF3673">
              <w:rPr>
                <w:rStyle w:val="ad"/>
                <w:noProof/>
              </w:rPr>
              <w:t>Scribal Issues</w:t>
            </w:r>
            <w:r>
              <w:rPr>
                <w:noProof/>
                <w:webHidden/>
              </w:rPr>
              <w:tab/>
            </w:r>
            <w:r>
              <w:rPr>
                <w:noProof/>
                <w:webHidden/>
              </w:rPr>
              <w:fldChar w:fldCharType="begin"/>
            </w:r>
            <w:r>
              <w:rPr>
                <w:noProof/>
                <w:webHidden/>
              </w:rPr>
              <w:instrText xml:space="preserve"> PAGEREF _Toc236319529 \h </w:instrText>
            </w:r>
            <w:r>
              <w:rPr>
                <w:noProof/>
                <w:webHidden/>
              </w:rPr>
            </w:r>
            <w:r>
              <w:rPr>
                <w:noProof/>
                <w:webHidden/>
              </w:rPr>
              <w:fldChar w:fldCharType="separate"/>
            </w:r>
            <w:r>
              <w:rPr>
                <w:noProof/>
                <w:webHidden/>
              </w:rPr>
              <w:t>90</w:t>
            </w:r>
            <w:r>
              <w:rPr>
                <w:noProof/>
                <w:webHidden/>
              </w:rPr>
              <w:fldChar w:fldCharType="end"/>
            </w:r>
          </w:hyperlink>
        </w:p>
        <w:p w14:paraId="1CF2F254" w14:textId="77C9F770" w:rsidR="00275BB5" w:rsidRDefault="00275BB5">
          <w:pPr>
            <w:pStyle w:val="30"/>
            <w:tabs>
              <w:tab w:val="left" w:pos="1260"/>
              <w:tab w:val="right" w:leader="dot" w:pos="8494"/>
            </w:tabs>
            <w:rPr>
              <w:noProof/>
            </w:rPr>
          </w:pPr>
          <w:hyperlink w:anchor="_Toc236319530" w:history="1">
            <w:r w:rsidRPr="00EF3673">
              <w:rPr>
                <w:rStyle w:val="ad"/>
                <w:rFonts w:ascii="Calibri" w:eastAsia="游ゴシック" w:hAnsi="Calibri" w:cs="Calibri"/>
                <w:noProof/>
              </w:rPr>
              <w:t>19.1.1</w:t>
            </w:r>
            <w:r>
              <w:rPr>
                <w:noProof/>
              </w:rPr>
              <w:tab/>
            </w:r>
            <w:r w:rsidRPr="00EF3673">
              <w:rPr>
                <w:rStyle w:val="ad"/>
                <w:rFonts w:ascii="Consolas" w:eastAsia="ＭＳ ゴシック" w:hAnsi="Consolas" w:cs="Consolas"/>
                <w:noProof/>
                <w:shd w:val="clear" w:color="auto" w:fill="F2F2F2"/>
              </w:rPr>
              <w:t>Miswritten Characters</w:t>
            </w:r>
            <w:r w:rsidRPr="00EF3673">
              <w:rPr>
                <w:rStyle w:val="ad"/>
                <w:noProof/>
              </w:rPr>
              <w:t xml:space="preserve"> (</w:t>
            </w:r>
            <w:r w:rsidRPr="00EF3673">
              <w:rPr>
                <w:rStyle w:val="ad"/>
                <w:noProof/>
              </w:rPr>
              <w:t>誤字</w:t>
            </w:r>
            <w:r w:rsidRPr="00EF3673">
              <w:rPr>
                <w:rStyle w:val="ad"/>
                <w:noProof/>
              </w:rPr>
              <w:t xml:space="preserve">, </w:t>
            </w:r>
            <w:r w:rsidRPr="00EF3673">
              <w:rPr>
                <w:rStyle w:val="ad"/>
                <w:i/>
                <w:iCs/>
                <w:noProof/>
              </w:rPr>
              <w:t>goji</w:t>
            </w:r>
            <w:r w:rsidRPr="00EF3673">
              <w:rPr>
                <w:rStyle w:val="ad"/>
                <w:noProof/>
              </w:rPr>
              <w:t>)</w:t>
            </w:r>
            <w:r>
              <w:rPr>
                <w:noProof/>
                <w:webHidden/>
              </w:rPr>
              <w:tab/>
            </w:r>
            <w:r>
              <w:rPr>
                <w:noProof/>
                <w:webHidden/>
              </w:rPr>
              <w:fldChar w:fldCharType="begin"/>
            </w:r>
            <w:r>
              <w:rPr>
                <w:noProof/>
                <w:webHidden/>
              </w:rPr>
              <w:instrText xml:space="preserve"> PAGEREF _Toc236319530 \h </w:instrText>
            </w:r>
            <w:r>
              <w:rPr>
                <w:noProof/>
                <w:webHidden/>
              </w:rPr>
            </w:r>
            <w:r>
              <w:rPr>
                <w:noProof/>
                <w:webHidden/>
              </w:rPr>
              <w:fldChar w:fldCharType="separate"/>
            </w:r>
            <w:r>
              <w:rPr>
                <w:noProof/>
                <w:webHidden/>
              </w:rPr>
              <w:t>90</w:t>
            </w:r>
            <w:r>
              <w:rPr>
                <w:noProof/>
                <w:webHidden/>
              </w:rPr>
              <w:fldChar w:fldCharType="end"/>
            </w:r>
          </w:hyperlink>
        </w:p>
        <w:p w14:paraId="2F4736D7" w14:textId="51905FBB" w:rsidR="00275BB5" w:rsidRDefault="00275BB5">
          <w:pPr>
            <w:pStyle w:val="30"/>
            <w:tabs>
              <w:tab w:val="left" w:pos="1260"/>
              <w:tab w:val="right" w:leader="dot" w:pos="8494"/>
            </w:tabs>
            <w:rPr>
              <w:noProof/>
            </w:rPr>
          </w:pPr>
          <w:hyperlink w:anchor="_Toc236319531" w:history="1">
            <w:r w:rsidRPr="00EF3673">
              <w:rPr>
                <w:rStyle w:val="ad"/>
                <w:rFonts w:ascii="Calibri" w:eastAsia="游ゴシック" w:hAnsi="Calibri" w:cs="Calibri"/>
                <w:noProof/>
              </w:rPr>
              <w:t>19.1.2</w:t>
            </w:r>
            <w:r>
              <w:rPr>
                <w:noProof/>
              </w:rPr>
              <w:tab/>
            </w:r>
            <w:r w:rsidRPr="00EF3673">
              <w:rPr>
                <w:rStyle w:val="ad"/>
                <w:rFonts w:ascii="Consolas" w:eastAsia="ＭＳ ゴシック" w:hAnsi="Consolas" w:cs="Consolas"/>
                <w:noProof/>
                <w:shd w:val="clear" w:color="auto" w:fill="F2F2F2"/>
              </w:rPr>
              <w:t>Omitted Characters</w:t>
            </w:r>
            <w:r w:rsidRPr="00EF3673">
              <w:rPr>
                <w:rStyle w:val="ad"/>
                <w:noProof/>
              </w:rPr>
              <w:t xml:space="preserve"> (</w:t>
            </w:r>
            <w:r w:rsidRPr="00EF3673">
              <w:rPr>
                <w:rStyle w:val="ad"/>
                <w:noProof/>
              </w:rPr>
              <w:t>脱字</w:t>
            </w:r>
            <w:r w:rsidRPr="00EF3673">
              <w:rPr>
                <w:rStyle w:val="ad"/>
                <w:noProof/>
              </w:rPr>
              <w:t xml:space="preserve">, </w:t>
            </w:r>
            <w:r w:rsidRPr="00EF3673">
              <w:rPr>
                <w:rStyle w:val="ad"/>
                <w:i/>
                <w:iCs/>
                <w:noProof/>
              </w:rPr>
              <w:t>datsuji</w:t>
            </w:r>
            <w:r w:rsidRPr="00EF3673">
              <w:rPr>
                <w:rStyle w:val="ad"/>
                <w:noProof/>
              </w:rPr>
              <w:t>)</w:t>
            </w:r>
            <w:r>
              <w:rPr>
                <w:noProof/>
                <w:webHidden/>
              </w:rPr>
              <w:tab/>
            </w:r>
            <w:r>
              <w:rPr>
                <w:noProof/>
                <w:webHidden/>
              </w:rPr>
              <w:fldChar w:fldCharType="begin"/>
            </w:r>
            <w:r>
              <w:rPr>
                <w:noProof/>
                <w:webHidden/>
              </w:rPr>
              <w:instrText xml:space="preserve"> PAGEREF _Toc236319531 \h </w:instrText>
            </w:r>
            <w:r>
              <w:rPr>
                <w:noProof/>
                <w:webHidden/>
              </w:rPr>
            </w:r>
            <w:r>
              <w:rPr>
                <w:noProof/>
                <w:webHidden/>
              </w:rPr>
              <w:fldChar w:fldCharType="separate"/>
            </w:r>
            <w:r>
              <w:rPr>
                <w:noProof/>
                <w:webHidden/>
              </w:rPr>
              <w:t>91</w:t>
            </w:r>
            <w:r>
              <w:rPr>
                <w:noProof/>
                <w:webHidden/>
              </w:rPr>
              <w:fldChar w:fldCharType="end"/>
            </w:r>
          </w:hyperlink>
        </w:p>
        <w:p w14:paraId="5A0FA408" w14:textId="0D24E5E3" w:rsidR="00275BB5" w:rsidRDefault="00275BB5">
          <w:pPr>
            <w:pStyle w:val="30"/>
            <w:tabs>
              <w:tab w:val="left" w:pos="1260"/>
              <w:tab w:val="right" w:leader="dot" w:pos="8494"/>
            </w:tabs>
            <w:rPr>
              <w:noProof/>
            </w:rPr>
          </w:pPr>
          <w:hyperlink w:anchor="_Toc236319532" w:history="1">
            <w:r w:rsidRPr="00EF3673">
              <w:rPr>
                <w:rStyle w:val="ad"/>
                <w:rFonts w:ascii="Calibri" w:eastAsia="游ゴシック" w:hAnsi="Calibri" w:cs="Calibri"/>
                <w:noProof/>
              </w:rPr>
              <w:t>19.1.3</w:t>
            </w:r>
            <w:r>
              <w:rPr>
                <w:noProof/>
              </w:rPr>
              <w:tab/>
            </w:r>
            <w:r w:rsidRPr="00EF3673">
              <w:rPr>
                <w:rStyle w:val="ad"/>
                <w:rFonts w:ascii="Consolas" w:eastAsia="ＭＳ ゴシック" w:hAnsi="Consolas" w:cs="Consolas"/>
                <w:noProof/>
                <w:shd w:val="clear" w:color="auto" w:fill="F2F2F2"/>
              </w:rPr>
              <w:t>Superfluous Characters</w:t>
            </w:r>
            <w:r w:rsidRPr="00EF3673">
              <w:rPr>
                <w:rStyle w:val="ad"/>
                <w:noProof/>
              </w:rPr>
              <w:t xml:space="preserve"> (</w:t>
            </w:r>
            <w:r w:rsidRPr="00EF3673">
              <w:rPr>
                <w:rStyle w:val="ad"/>
                <w:noProof/>
              </w:rPr>
              <w:t>衍字</w:t>
            </w:r>
            <w:r w:rsidRPr="00EF3673">
              <w:rPr>
                <w:rStyle w:val="ad"/>
                <w:noProof/>
              </w:rPr>
              <w:t xml:space="preserve">, </w:t>
            </w:r>
            <w:r w:rsidRPr="00EF3673">
              <w:rPr>
                <w:rStyle w:val="ad"/>
                <w:i/>
                <w:iCs/>
                <w:noProof/>
              </w:rPr>
              <w:t>enji</w:t>
            </w:r>
            <w:r w:rsidRPr="00EF3673">
              <w:rPr>
                <w:rStyle w:val="ad"/>
                <w:noProof/>
              </w:rPr>
              <w:t>)</w:t>
            </w:r>
            <w:r>
              <w:rPr>
                <w:noProof/>
                <w:webHidden/>
              </w:rPr>
              <w:tab/>
            </w:r>
            <w:r>
              <w:rPr>
                <w:noProof/>
                <w:webHidden/>
              </w:rPr>
              <w:fldChar w:fldCharType="begin"/>
            </w:r>
            <w:r>
              <w:rPr>
                <w:noProof/>
                <w:webHidden/>
              </w:rPr>
              <w:instrText xml:space="preserve"> PAGEREF _Toc236319532 \h </w:instrText>
            </w:r>
            <w:r>
              <w:rPr>
                <w:noProof/>
                <w:webHidden/>
              </w:rPr>
            </w:r>
            <w:r>
              <w:rPr>
                <w:noProof/>
                <w:webHidden/>
              </w:rPr>
              <w:fldChar w:fldCharType="separate"/>
            </w:r>
            <w:r>
              <w:rPr>
                <w:noProof/>
                <w:webHidden/>
              </w:rPr>
              <w:t>92</w:t>
            </w:r>
            <w:r>
              <w:rPr>
                <w:noProof/>
                <w:webHidden/>
              </w:rPr>
              <w:fldChar w:fldCharType="end"/>
            </w:r>
          </w:hyperlink>
        </w:p>
        <w:p w14:paraId="25149D27" w14:textId="55EBC53F" w:rsidR="00275BB5" w:rsidRDefault="00275BB5">
          <w:pPr>
            <w:pStyle w:val="30"/>
            <w:tabs>
              <w:tab w:val="left" w:pos="1260"/>
              <w:tab w:val="right" w:leader="dot" w:pos="8494"/>
            </w:tabs>
            <w:rPr>
              <w:noProof/>
            </w:rPr>
          </w:pPr>
          <w:hyperlink w:anchor="_Toc236319533" w:history="1">
            <w:r w:rsidRPr="00EF3673">
              <w:rPr>
                <w:rStyle w:val="ad"/>
                <w:rFonts w:ascii="Calibri" w:eastAsia="游ゴシック" w:hAnsi="Calibri" w:cs="Calibri"/>
                <w:noProof/>
              </w:rPr>
              <w:t>19.1.4</w:t>
            </w:r>
            <w:r>
              <w:rPr>
                <w:noProof/>
              </w:rPr>
              <w:tab/>
            </w:r>
            <w:r w:rsidRPr="00EF3673">
              <w:rPr>
                <w:rStyle w:val="ad"/>
                <w:rFonts w:ascii="Consolas" w:eastAsia="ＭＳ ゴシック" w:hAnsi="Consolas" w:cs="Consolas"/>
                <w:noProof/>
                <w:shd w:val="clear" w:color="auto" w:fill="F2F2F2"/>
              </w:rPr>
              <w:t>Correction Marks</w:t>
            </w:r>
            <w:r w:rsidRPr="00EF3673">
              <w:rPr>
                <w:rStyle w:val="ad"/>
                <w:noProof/>
              </w:rPr>
              <w:t xml:space="preserve"> (</w:t>
            </w:r>
            <w:r w:rsidRPr="00EF3673">
              <w:rPr>
                <w:rStyle w:val="ad"/>
                <w:noProof/>
              </w:rPr>
              <w:t>訂正符号</w:t>
            </w:r>
            <w:r w:rsidRPr="00EF3673">
              <w:rPr>
                <w:rStyle w:val="ad"/>
                <w:noProof/>
              </w:rPr>
              <w:t xml:space="preserve">, </w:t>
            </w:r>
            <w:r w:rsidRPr="00EF3673">
              <w:rPr>
                <w:rStyle w:val="ad"/>
                <w:i/>
                <w:iCs/>
                <w:noProof/>
              </w:rPr>
              <w:t>teisei fugō</w:t>
            </w:r>
            <w:r w:rsidRPr="00EF3673">
              <w:rPr>
                <w:rStyle w:val="ad"/>
                <w:noProof/>
              </w:rPr>
              <w:t>)</w:t>
            </w:r>
            <w:r>
              <w:rPr>
                <w:noProof/>
                <w:webHidden/>
              </w:rPr>
              <w:tab/>
            </w:r>
            <w:r>
              <w:rPr>
                <w:noProof/>
                <w:webHidden/>
              </w:rPr>
              <w:fldChar w:fldCharType="begin"/>
            </w:r>
            <w:r>
              <w:rPr>
                <w:noProof/>
                <w:webHidden/>
              </w:rPr>
              <w:instrText xml:space="preserve"> PAGEREF _Toc236319533 \h </w:instrText>
            </w:r>
            <w:r>
              <w:rPr>
                <w:noProof/>
                <w:webHidden/>
              </w:rPr>
            </w:r>
            <w:r>
              <w:rPr>
                <w:noProof/>
                <w:webHidden/>
              </w:rPr>
              <w:fldChar w:fldCharType="separate"/>
            </w:r>
            <w:r>
              <w:rPr>
                <w:noProof/>
                <w:webHidden/>
              </w:rPr>
              <w:t>92</w:t>
            </w:r>
            <w:r>
              <w:rPr>
                <w:noProof/>
                <w:webHidden/>
              </w:rPr>
              <w:fldChar w:fldCharType="end"/>
            </w:r>
          </w:hyperlink>
        </w:p>
        <w:p w14:paraId="22DD9745" w14:textId="431F9C7E" w:rsidR="00275BB5" w:rsidRDefault="00275BB5">
          <w:pPr>
            <w:pStyle w:val="20"/>
            <w:tabs>
              <w:tab w:val="left" w:pos="840"/>
              <w:tab w:val="right" w:leader="dot" w:pos="8494"/>
            </w:tabs>
            <w:rPr>
              <w:noProof/>
            </w:rPr>
          </w:pPr>
          <w:hyperlink w:anchor="_Toc236319534" w:history="1">
            <w:r w:rsidRPr="00EF3673">
              <w:rPr>
                <w:rStyle w:val="ad"/>
                <w:rFonts w:ascii="Calibri" w:eastAsia="游ゴシック" w:hAnsi="Calibri" w:cs="Calibri"/>
                <w:noProof/>
              </w:rPr>
              <w:t>19.2</w:t>
            </w:r>
            <w:r>
              <w:rPr>
                <w:noProof/>
              </w:rPr>
              <w:tab/>
            </w:r>
            <w:r w:rsidRPr="00EF3673">
              <w:rPr>
                <w:rStyle w:val="ad"/>
                <w:noProof/>
              </w:rPr>
              <w:t>Notational Conventions for Characters and Words</w:t>
            </w:r>
            <w:r>
              <w:rPr>
                <w:noProof/>
                <w:webHidden/>
              </w:rPr>
              <w:tab/>
            </w:r>
            <w:r>
              <w:rPr>
                <w:noProof/>
                <w:webHidden/>
              </w:rPr>
              <w:fldChar w:fldCharType="begin"/>
            </w:r>
            <w:r>
              <w:rPr>
                <w:noProof/>
                <w:webHidden/>
              </w:rPr>
              <w:instrText xml:space="preserve"> PAGEREF _Toc236319534 \h </w:instrText>
            </w:r>
            <w:r>
              <w:rPr>
                <w:noProof/>
                <w:webHidden/>
              </w:rPr>
            </w:r>
            <w:r>
              <w:rPr>
                <w:noProof/>
                <w:webHidden/>
              </w:rPr>
              <w:fldChar w:fldCharType="separate"/>
            </w:r>
            <w:r>
              <w:rPr>
                <w:noProof/>
                <w:webHidden/>
              </w:rPr>
              <w:t>93</w:t>
            </w:r>
            <w:r>
              <w:rPr>
                <w:noProof/>
                <w:webHidden/>
              </w:rPr>
              <w:fldChar w:fldCharType="end"/>
            </w:r>
          </w:hyperlink>
        </w:p>
        <w:p w14:paraId="2A00EB17" w14:textId="18AFEC1E" w:rsidR="00275BB5" w:rsidRDefault="00275BB5">
          <w:pPr>
            <w:pStyle w:val="30"/>
            <w:tabs>
              <w:tab w:val="left" w:pos="1260"/>
              <w:tab w:val="right" w:leader="dot" w:pos="8494"/>
            </w:tabs>
            <w:rPr>
              <w:noProof/>
            </w:rPr>
          </w:pPr>
          <w:hyperlink w:anchor="_Toc236319535" w:history="1">
            <w:r w:rsidRPr="00EF3673">
              <w:rPr>
                <w:rStyle w:val="ad"/>
                <w:rFonts w:ascii="Calibri" w:eastAsia="游ゴシック" w:hAnsi="Calibri" w:cs="Calibri"/>
                <w:noProof/>
              </w:rPr>
              <w:t>19.2.1</w:t>
            </w:r>
            <w:r>
              <w:rPr>
                <w:noProof/>
              </w:rPr>
              <w:tab/>
            </w:r>
            <w:r w:rsidRPr="00EF3673">
              <w:rPr>
                <w:rStyle w:val="ad"/>
                <w:rFonts w:ascii="Consolas" w:eastAsia="ＭＳ ゴシック" w:hAnsi="Consolas" w:cs="Consolas"/>
                <w:noProof/>
                <w:shd w:val="clear" w:color="auto" w:fill="F2F2F2"/>
              </w:rPr>
              <w:t>Abbreviated Characters</w:t>
            </w:r>
            <w:r w:rsidRPr="00EF3673">
              <w:rPr>
                <w:rStyle w:val="ad"/>
                <w:noProof/>
              </w:rPr>
              <w:t xml:space="preserve"> (</w:t>
            </w:r>
            <w:r w:rsidRPr="00EF3673">
              <w:rPr>
                <w:rStyle w:val="ad"/>
                <w:noProof/>
              </w:rPr>
              <w:t>略字</w:t>
            </w:r>
            <w:r w:rsidRPr="00EF3673">
              <w:rPr>
                <w:rStyle w:val="ad"/>
                <w:noProof/>
              </w:rPr>
              <w:t xml:space="preserve">, </w:t>
            </w:r>
            <w:r w:rsidRPr="00EF3673">
              <w:rPr>
                <w:rStyle w:val="ad"/>
                <w:i/>
                <w:iCs/>
                <w:noProof/>
              </w:rPr>
              <w:t>ryakuji</w:t>
            </w:r>
            <w:r w:rsidRPr="00EF3673">
              <w:rPr>
                <w:rStyle w:val="ad"/>
                <w:noProof/>
              </w:rPr>
              <w:t>)</w:t>
            </w:r>
            <w:r>
              <w:rPr>
                <w:noProof/>
                <w:webHidden/>
              </w:rPr>
              <w:tab/>
            </w:r>
            <w:r>
              <w:rPr>
                <w:noProof/>
                <w:webHidden/>
              </w:rPr>
              <w:fldChar w:fldCharType="begin"/>
            </w:r>
            <w:r>
              <w:rPr>
                <w:noProof/>
                <w:webHidden/>
              </w:rPr>
              <w:instrText xml:space="preserve"> PAGEREF _Toc236319535 \h </w:instrText>
            </w:r>
            <w:r>
              <w:rPr>
                <w:noProof/>
                <w:webHidden/>
              </w:rPr>
            </w:r>
            <w:r>
              <w:rPr>
                <w:noProof/>
                <w:webHidden/>
              </w:rPr>
              <w:fldChar w:fldCharType="separate"/>
            </w:r>
            <w:r>
              <w:rPr>
                <w:noProof/>
                <w:webHidden/>
              </w:rPr>
              <w:t>93</w:t>
            </w:r>
            <w:r>
              <w:rPr>
                <w:noProof/>
                <w:webHidden/>
              </w:rPr>
              <w:fldChar w:fldCharType="end"/>
            </w:r>
          </w:hyperlink>
        </w:p>
        <w:p w14:paraId="00478D9A" w14:textId="54F78C7C" w:rsidR="00275BB5" w:rsidRDefault="00275BB5">
          <w:pPr>
            <w:pStyle w:val="30"/>
            <w:tabs>
              <w:tab w:val="left" w:pos="1260"/>
              <w:tab w:val="right" w:leader="dot" w:pos="8494"/>
            </w:tabs>
            <w:rPr>
              <w:noProof/>
            </w:rPr>
          </w:pPr>
          <w:hyperlink w:anchor="_Toc236319536" w:history="1">
            <w:r w:rsidRPr="00EF3673">
              <w:rPr>
                <w:rStyle w:val="ad"/>
                <w:rFonts w:ascii="Calibri" w:eastAsia="游ゴシック" w:hAnsi="Calibri" w:cs="Calibri"/>
                <w:noProof/>
              </w:rPr>
              <w:t>19.2.2</w:t>
            </w:r>
            <w:r>
              <w:rPr>
                <w:noProof/>
              </w:rPr>
              <w:tab/>
            </w:r>
            <w:r w:rsidRPr="00EF3673">
              <w:rPr>
                <w:rStyle w:val="ad"/>
                <w:rFonts w:ascii="Consolas" w:eastAsia="ＭＳ ゴシック" w:hAnsi="Consolas" w:cs="Consolas"/>
                <w:noProof/>
                <w:shd w:val="clear" w:color="auto" w:fill="F2F2F2"/>
              </w:rPr>
              <w:t>Variant Characters</w:t>
            </w:r>
            <w:r w:rsidRPr="00EF3673">
              <w:rPr>
                <w:rStyle w:val="ad"/>
                <w:noProof/>
              </w:rPr>
              <w:t xml:space="preserve"> (</w:t>
            </w:r>
            <w:r w:rsidRPr="00EF3673">
              <w:rPr>
                <w:rStyle w:val="ad"/>
                <w:i/>
                <w:iCs/>
                <w:noProof/>
              </w:rPr>
              <w:t>itaiji</w:t>
            </w:r>
            <w:r w:rsidRPr="00EF3673">
              <w:rPr>
                <w:rStyle w:val="ad"/>
                <w:noProof/>
              </w:rPr>
              <w:t>) (</w:t>
            </w:r>
            <w:r w:rsidRPr="00EF3673">
              <w:rPr>
                <w:rStyle w:val="ad"/>
                <w:noProof/>
              </w:rPr>
              <w:t>異体字</w:t>
            </w:r>
            <w:r w:rsidRPr="00EF3673">
              <w:rPr>
                <w:rStyle w:val="ad"/>
                <w:noProof/>
              </w:rPr>
              <w:t>)</w:t>
            </w:r>
            <w:r>
              <w:rPr>
                <w:noProof/>
                <w:webHidden/>
              </w:rPr>
              <w:tab/>
            </w:r>
            <w:r>
              <w:rPr>
                <w:noProof/>
                <w:webHidden/>
              </w:rPr>
              <w:fldChar w:fldCharType="begin"/>
            </w:r>
            <w:r>
              <w:rPr>
                <w:noProof/>
                <w:webHidden/>
              </w:rPr>
              <w:instrText xml:space="preserve"> PAGEREF _Toc236319536 \h </w:instrText>
            </w:r>
            <w:r>
              <w:rPr>
                <w:noProof/>
                <w:webHidden/>
              </w:rPr>
            </w:r>
            <w:r>
              <w:rPr>
                <w:noProof/>
                <w:webHidden/>
              </w:rPr>
              <w:fldChar w:fldCharType="separate"/>
            </w:r>
            <w:r>
              <w:rPr>
                <w:noProof/>
                <w:webHidden/>
              </w:rPr>
              <w:t>94</w:t>
            </w:r>
            <w:r>
              <w:rPr>
                <w:noProof/>
                <w:webHidden/>
              </w:rPr>
              <w:fldChar w:fldCharType="end"/>
            </w:r>
          </w:hyperlink>
        </w:p>
        <w:p w14:paraId="541001EB" w14:textId="10193070" w:rsidR="00275BB5" w:rsidRDefault="00275BB5">
          <w:pPr>
            <w:pStyle w:val="30"/>
            <w:tabs>
              <w:tab w:val="left" w:pos="1260"/>
              <w:tab w:val="right" w:leader="dot" w:pos="8494"/>
            </w:tabs>
            <w:rPr>
              <w:noProof/>
            </w:rPr>
          </w:pPr>
          <w:hyperlink w:anchor="_Toc236319537" w:history="1">
            <w:r w:rsidRPr="00EF3673">
              <w:rPr>
                <w:rStyle w:val="ad"/>
                <w:rFonts w:ascii="Calibri" w:eastAsia="游ゴシック" w:hAnsi="Calibri" w:cs="Calibri"/>
                <w:noProof/>
              </w:rPr>
              <w:t>19.2.3</w:t>
            </w:r>
            <w:r>
              <w:rPr>
                <w:noProof/>
              </w:rPr>
              <w:tab/>
            </w:r>
            <w:r w:rsidRPr="00EF3673">
              <w:rPr>
                <w:rStyle w:val="ad"/>
                <w:rFonts w:ascii="Consolas" w:eastAsia="ＭＳ ゴシック" w:hAnsi="Consolas" w:cs="Consolas"/>
                <w:noProof/>
                <w:shd w:val="clear" w:color="auto" w:fill="F2F2F2"/>
              </w:rPr>
              <w:t>Iteration Marks</w:t>
            </w:r>
            <w:r w:rsidRPr="00EF3673">
              <w:rPr>
                <w:rStyle w:val="ad"/>
                <w:noProof/>
              </w:rPr>
              <w:t xml:space="preserve"> (</w:t>
            </w:r>
            <w:r w:rsidRPr="00EF3673">
              <w:rPr>
                <w:rStyle w:val="ad"/>
                <w:noProof/>
              </w:rPr>
              <w:t>踊り字</w:t>
            </w:r>
            <w:r w:rsidRPr="00EF3673">
              <w:rPr>
                <w:rStyle w:val="ad"/>
                <w:noProof/>
              </w:rPr>
              <w:t xml:space="preserve">, </w:t>
            </w:r>
            <w:r w:rsidRPr="00EF3673">
              <w:rPr>
                <w:rStyle w:val="ad"/>
                <w:i/>
                <w:iCs/>
                <w:noProof/>
              </w:rPr>
              <w:t>odoriji</w:t>
            </w:r>
            <w:r w:rsidRPr="00EF3673">
              <w:rPr>
                <w:rStyle w:val="ad"/>
                <w:noProof/>
              </w:rPr>
              <w:t>)</w:t>
            </w:r>
            <w:r>
              <w:rPr>
                <w:noProof/>
                <w:webHidden/>
              </w:rPr>
              <w:tab/>
            </w:r>
            <w:r>
              <w:rPr>
                <w:noProof/>
                <w:webHidden/>
              </w:rPr>
              <w:fldChar w:fldCharType="begin"/>
            </w:r>
            <w:r>
              <w:rPr>
                <w:noProof/>
                <w:webHidden/>
              </w:rPr>
              <w:instrText xml:space="preserve"> PAGEREF _Toc236319537 \h </w:instrText>
            </w:r>
            <w:r>
              <w:rPr>
                <w:noProof/>
                <w:webHidden/>
              </w:rPr>
            </w:r>
            <w:r>
              <w:rPr>
                <w:noProof/>
                <w:webHidden/>
              </w:rPr>
              <w:fldChar w:fldCharType="separate"/>
            </w:r>
            <w:r>
              <w:rPr>
                <w:noProof/>
                <w:webHidden/>
              </w:rPr>
              <w:t>95</w:t>
            </w:r>
            <w:r>
              <w:rPr>
                <w:noProof/>
                <w:webHidden/>
              </w:rPr>
              <w:fldChar w:fldCharType="end"/>
            </w:r>
          </w:hyperlink>
        </w:p>
        <w:p w14:paraId="05267E53" w14:textId="61763848" w:rsidR="00275BB5" w:rsidRDefault="00275BB5">
          <w:pPr>
            <w:pStyle w:val="30"/>
            <w:tabs>
              <w:tab w:val="left" w:pos="1260"/>
              <w:tab w:val="right" w:leader="dot" w:pos="8494"/>
            </w:tabs>
            <w:rPr>
              <w:noProof/>
            </w:rPr>
          </w:pPr>
          <w:hyperlink w:anchor="_Toc236319538" w:history="1">
            <w:r w:rsidRPr="00EF3673">
              <w:rPr>
                <w:rStyle w:val="ad"/>
                <w:rFonts w:ascii="Calibri" w:eastAsia="游ゴシック" w:hAnsi="Calibri" w:cs="Calibri"/>
                <w:noProof/>
              </w:rPr>
              <w:t>19.2.4</w:t>
            </w:r>
            <w:r>
              <w:rPr>
                <w:noProof/>
              </w:rPr>
              <w:tab/>
            </w:r>
            <w:r w:rsidRPr="00EF3673">
              <w:rPr>
                <w:rStyle w:val="ad"/>
                <w:rFonts w:ascii="Consolas" w:eastAsia="ＭＳ ゴシック" w:hAnsi="Consolas" w:cs="Consolas"/>
                <w:noProof/>
                <w:shd w:val="clear" w:color="auto" w:fill="F2F2F2"/>
              </w:rPr>
              <w:t>Substitution Marks</w:t>
            </w:r>
            <w:r w:rsidRPr="00EF3673">
              <w:rPr>
                <w:rStyle w:val="ad"/>
                <w:noProof/>
              </w:rPr>
              <w:t xml:space="preserve"> (</w:t>
            </w:r>
            <w:r w:rsidRPr="00EF3673">
              <w:rPr>
                <w:rStyle w:val="ad"/>
                <w:noProof/>
              </w:rPr>
              <w:t>代用符号</w:t>
            </w:r>
            <w:r w:rsidRPr="00EF3673">
              <w:rPr>
                <w:rStyle w:val="ad"/>
                <w:noProof/>
              </w:rPr>
              <w:t xml:space="preserve">, </w:t>
            </w:r>
            <w:r w:rsidRPr="00EF3673">
              <w:rPr>
                <w:rStyle w:val="ad"/>
                <w:i/>
                <w:iCs/>
                <w:noProof/>
              </w:rPr>
              <w:t>daiyō fugō</w:t>
            </w:r>
            <w:r w:rsidRPr="00EF3673">
              <w:rPr>
                <w:rStyle w:val="ad"/>
                <w:noProof/>
              </w:rPr>
              <w:t>)</w:t>
            </w:r>
            <w:r>
              <w:rPr>
                <w:noProof/>
                <w:webHidden/>
              </w:rPr>
              <w:tab/>
            </w:r>
            <w:r>
              <w:rPr>
                <w:noProof/>
                <w:webHidden/>
              </w:rPr>
              <w:fldChar w:fldCharType="begin"/>
            </w:r>
            <w:r>
              <w:rPr>
                <w:noProof/>
                <w:webHidden/>
              </w:rPr>
              <w:instrText xml:space="preserve"> PAGEREF _Toc236319538 \h </w:instrText>
            </w:r>
            <w:r>
              <w:rPr>
                <w:noProof/>
                <w:webHidden/>
              </w:rPr>
            </w:r>
            <w:r>
              <w:rPr>
                <w:noProof/>
                <w:webHidden/>
              </w:rPr>
              <w:fldChar w:fldCharType="separate"/>
            </w:r>
            <w:r>
              <w:rPr>
                <w:noProof/>
                <w:webHidden/>
              </w:rPr>
              <w:t>95</w:t>
            </w:r>
            <w:r>
              <w:rPr>
                <w:noProof/>
                <w:webHidden/>
              </w:rPr>
              <w:fldChar w:fldCharType="end"/>
            </w:r>
          </w:hyperlink>
        </w:p>
        <w:p w14:paraId="30C8F1DF" w14:textId="0CBD3970" w:rsidR="00275BB5" w:rsidRDefault="00275BB5">
          <w:pPr>
            <w:pStyle w:val="30"/>
            <w:tabs>
              <w:tab w:val="left" w:pos="1260"/>
              <w:tab w:val="right" w:leader="dot" w:pos="8494"/>
            </w:tabs>
            <w:rPr>
              <w:noProof/>
            </w:rPr>
          </w:pPr>
          <w:hyperlink w:anchor="_Toc236319539" w:history="1">
            <w:r w:rsidRPr="00EF3673">
              <w:rPr>
                <w:rStyle w:val="ad"/>
                <w:rFonts w:ascii="Calibri" w:eastAsia="游ゴシック" w:hAnsi="Calibri" w:cs="Calibri"/>
                <w:noProof/>
              </w:rPr>
              <w:t>19.2.5</w:t>
            </w:r>
            <w:r>
              <w:rPr>
                <w:noProof/>
              </w:rPr>
              <w:tab/>
            </w:r>
            <w:r w:rsidRPr="00EF3673">
              <w:rPr>
                <w:rStyle w:val="ad"/>
                <w:rFonts w:ascii="Consolas" w:eastAsia="ＭＳ ゴシック" w:hAnsi="Consolas" w:cs="Consolas"/>
                <w:noProof/>
                <w:shd w:val="clear" w:color="auto" w:fill="F2F2F2"/>
              </w:rPr>
              <w:t>Compound Marks</w:t>
            </w:r>
            <w:r w:rsidRPr="00EF3673">
              <w:rPr>
                <w:rStyle w:val="ad"/>
                <w:noProof/>
              </w:rPr>
              <w:t xml:space="preserve"> (</w:t>
            </w:r>
            <w:r w:rsidRPr="00EF3673">
              <w:rPr>
                <w:rStyle w:val="ad"/>
                <w:noProof/>
              </w:rPr>
              <w:t>合符</w:t>
            </w:r>
            <w:r w:rsidRPr="00EF3673">
              <w:rPr>
                <w:rStyle w:val="ad"/>
                <w:noProof/>
              </w:rPr>
              <w:t xml:space="preserve">, </w:t>
            </w:r>
            <w:r w:rsidRPr="00EF3673">
              <w:rPr>
                <w:rStyle w:val="ad"/>
                <w:i/>
                <w:iCs/>
                <w:noProof/>
              </w:rPr>
              <w:t>gōfu</w:t>
            </w:r>
            <w:r w:rsidRPr="00EF3673">
              <w:rPr>
                <w:rStyle w:val="ad"/>
                <w:noProof/>
              </w:rPr>
              <w:t>)</w:t>
            </w:r>
            <w:r>
              <w:rPr>
                <w:noProof/>
                <w:webHidden/>
              </w:rPr>
              <w:tab/>
            </w:r>
            <w:r>
              <w:rPr>
                <w:noProof/>
                <w:webHidden/>
              </w:rPr>
              <w:fldChar w:fldCharType="begin"/>
            </w:r>
            <w:r>
              <w:rPr>
                <w:noProof/>
                <w:webHidden/>
              </w:rPr>
              <w:instrText xml:space="preserve"> PAGEREF _Toc236319539 \h </w:instrText>
            </w:r>
            <w:r>
              <w:rPr>
                <w:noProof/>
                <w:webHidden/>
              </w:rPr>
            </w:r>
            <w:r>
              <w:rPr>
                <w:noProof/>
                <w:webHidden/>
              </w:rPr>
              <w:fldChar w:fldCharType="separate"/>
            </w:r>
            <w:r>
              <w:rPr>
                <w:noProof/>
                <w:webHidden/>
              </w:rPr>
              <w:t>96</w:t>
            </w:r>
            <w:r>
              <w:rPr>
                <w:noProof/>
                <w:webHidden/>
              </w:rPr>
              <w:fldChar w:fldCharType="end"/>
            </w:r>
          </w:hyperlink>
        </w:p>
        <w:p w14:paraId="27F3C8F0" w14:textId="10D7BE6C" w:rsidR="00275BB5" w:rsidRDefault="00275BB5">
          <w:pPr>
            <w:pStyle w:val="20"/>
            <w:tabs>
              <w:tab w:val="left" w:pos="840"/>
              <w:tab w:val="right" w:leader="dot" w:pos="8494"/>
            </w:tabs>
            <w:rPr>
              <w:noProof/>
            </w:rPr>
          </w:pPr>
          <w:hyperlink w:anchor="_Toc236319540" w:history="1">
            <w:r w:rsidRPr="00EF3673">
              <w:rPr>
                <w:rStyle w:val="ad"/>
                <w:rFonts w:ascii="Calibri" w:eastAsia="游ゴシック" w:hAnsi="Calibri" w:cs="Calibri"/>
                <w:noProof/>
              </w:rPr>
              <w:t>19.3</w:t>
            </w:r>
            <w:r>
              <w:rPr>
                <w:noProof/>
              </w:rPr>
              <w:tab/>
            </w:r>
            <w:r w:rsidRPr="00EF3673">
              <w:rPr>
                <w:rStyle w:val="ad"/>
                <w:rFonts w:ascii="Consolas" w:eastAsia="ＭＳ ゴシック" w:hAnsi="Consolas" w:cs="Consolas"/>
                <w:noProof/>
                <w:shd w:val="clear" w:color="auto" w:fill="F2F2F2"/>
              </w:rPr>
              <w:t>Additional Notations and Layout Features</w:t>
            </w:r>
            <w:r>
              <w:rPr>
                <w:noProof/>
                <w:webHidden/>
              </w:rPr>
              <w:tab/>
            </w:r>
            <w:r>
              <w:rPr>
                <w:noProof/>
                <w:webHidden/>
              </w:rPr>
              <w:fldChar w:fldCharType="begin"/>
            </w:r>
            <w:r>
              <w:rPr>
                <w:noProof/>
                <w:webHidden/>
              </w:rPr>
              <w:instrText xml:space="preserve"> PAGEREF _Toc236319540 \h </w:instrText>
            </w:r>
            <w:r>
              <w:rPr>
                <w:noProof/>
                <w:webHidden/>
              </w:rPr>
            </w:r>
            <w:r>
              <w:rPr>
                <w:noProof/>
                <w:webHidden/>
              </w:rPr>
              <w:fldChar w:fldCharType="separate"/>
            </w:r>
            <w:r>
              <w:rPr>
                <w:noProof/>
                <w:webHidden/>
              </w:rPr>
              <w:t>96</w:t>
            </w:r>
            <w:r>
              <w:rPr>
                <w:noProof/>
                <w:webHidden/>
              </w:rPr>
              <w:fldChar w:fldCharType="end"/>
            </w:r>
          </w:hyperlink>
        </w:p>
        <w:p w14:paraId="4E705942" w14:textId="0351E378" w:rsidR="00275BB5" w:rsidRDefault="00275BB5">
          <w:pPr>
            <w:pStyle w:val="30"/>
            <w:tabs>
              <w:tab w:val="left" w:pos="1260"/>
              <w:tab w:val="right" w:leader="dot" w:pos="8494"/>
            </w:tabs>
            <w:rPr>
              <w:noProof/>
            </w:rPr>
          </w:pPr>
          <w:hyperlink w:anchor="_Toc236319541" w:history="1">
            <w:r w:rsidRPr="00EF3673">
              <w:rPr>
                <w:rStyle w:val="ad"/>
                <w:rFonts w:ascii="Calibri" w:eastAsia="游ゴシック" w:hAnsi="Calibri" w:cs="Calibri"/>
                <w:noProof/>
              </w:rPr>
              <w:t>19.3.1</w:t>
            </w:r>
            <w:r>
              <w:rPr>
                <w:noProof/>
              </w:rPr>
              <w:tab/>
            </w:r>
            <w:r w:rsidRPr="00EF3673">
              <w:rPr>
                <w:rStyle w:val="ad"/>
                <w:rFonts w:ascii="Consolas" w:eastAsia="ＭＳ ゴシック" w:hAnsi="Consolas" w:cs="Consolas"/>
                <w:noProof/>
                <w:shd w:val="clear" w:color="auto" w:fill="F2F2F2"/>
              </w:rPr>
              <w:t>Interlinear Notes</w:t>
            </w:r>
            <w:r w:rsidRPr="00EF3673">
              <w:rPr>
                <w:rStyle w:val="ad"/>
                <w:noProof/>
              </w:rPr>
              <w:t xml:space="preserve"> (</w:t>
            </w:r>
            <w:r w:rsidRPr="00EF3673">
              <w:rPr>
                <w:rStyle w:val="ad"/>
                <w:noProof/>
              </w:rPr>
              <w:t>割注</w:t>
            </w:r>
            <w:r w:rsidRPr="00EF3673">
              <w:rPr>
                <w:rStyle w:val="ad"/>
                <w:noProof/>
              </w:rPr>
              <w:t xml:space="preserve">, </w:t>
            </w:r>
            <w:r w:rsidRPr="00EF3673">
              <w:rPr>
                <w:rStyle w:val="ad"/>
                <w:i/>
                <w:iCs/>
                <w:noProof/>
              </w:rPr>
              <w:t>warichū</w:t>
            </w:r>
            <w:r w:rsidRPr="00EF3673">
              <w:rPr>
                <w:rStyle w:val="ad"/>
                <w:noProof/>
              </w:rPr>
              <w:t>)</w:t>
            </w:r>
            <w:r>
              <w:rPr>
                <w:noProof/>
                <w:webHidden/>
              </w:rPr>
              <w:tab/>
            </w:r>
            <w:r>
              <w:rPr>
                <w:noProof/>
                <w:webHidden/>
              </w:rPr>
              <w:fldChar w:fldCharType="begin"/>
            </w:r>
            <w:r>
              <w:rPr>
                <w:noProof/>
                <w:webHidden/>
              </w:rPr>
              <w:instrText xml:space="preserve"> PAGEREF _Toc236319541 \h </w:instrText>
            </w:r>
            <w:r>
              <w:rPr>
                <w:noProof/>
                <w:webHidden/>
              </w:rPr>
            </w:r>
            <w:r>
              <w:rPr>
                <w:noProof/>
                <w:webHidden/>
              </w:rPr>
              <w:fldChar w:fldCharType="separate"/>
            </w:r>
            <w:r>
              <w:rPr>
                <w:noProof/>
                <w:webHidden/>
              </w:rPr>
              <w:t>96</w:t>
            </w:r>
            <w:r>
              <w:rPr>
                <w:noProof/>
                <w:webHidden/>
              </w:rPr>
              <w:fldChar w:fldCharType="end"/>
            </w:r>
          </w:hyperlink>
        </w:p>
        <w:p w14:paraId="471D0A0D" w14:textId="72BA938F" w:rsidR="00275BB5" w:rsidRDefault="00275BB5">
          <w:pPr>
            <w:pStyle w:val="30"/>
            <w:tabs>
              <w:tab w:val="left" w:pos="1260"/>
              <w:tab w:val="right" w:leader="dot" w:pos="8494"/>
            </w:tabs>
            <w:rPr>
              <w:noProof/>
            </w:rPr>
          </w:pPr>
          <w:hyperlink w:anchor="_Toc236319542" w:history="1">
            <w:r w:rsidRPr="00EF3673">
              <w:rPr>
                <w:rStyle w:val="ad"/>
                <w:rFonts w:ascii="Calibri" w:eastAsia="游ゴシック" w:hAnsi="Calibri" w:cs="Calibri"/>
                <w:noProof/>
              </w:rPr>
              <w:t>19.3.2</w:t>
            </w:r>
            <w:r>
              <w:rPr>
                <w:noProof/>
              </w:rPr>
              <w:tab/>
            </w:r>
            <w:r w:rsidRPr="00EF3673">
              <w:rPr>
                <w:rStyle w:val="ad"/>
                <w:noProof/>
              </w:rPr>
              <w:t xml:space="preserve">Variations in the Size of Characters within </w:t>
            </w:r>
            <w:r w:rsidRPr="00EF3673">
              <w:rPr>
                <w:rStyle w:val="ad"/>
                <w:rFonts w:ascii="Consolas" w:eastAsia="ＭＳ ゴシック" w:hAnsi="Consolas" w:cs="Consolas"/>
                <w:noProof/>
                <w:shd w:val="clear" w:color="auto" w:fill="F2F2F2"/>
              </w:rPr>
              <w:t>Original Glosses</w:t>
            </w:r>
            <w:r>
              <w:rPr>
                <w:noProof/>
                <w:webHidden/>
              </w:rPr>
              <w:tab/>
            </w:r>
            <w:r>
              <w:rPr>
                <w:noProof/>
                <w:webHidden/>
              </w:rPr>
              <w:fldChar w:fldCharType="begin"/>
            </w:r>
            <w:r>
              <w:rPr>
                <w:noProof/>
                <w:webHidden/>
              </w:rPr>
              <w:instrText xml:space="preserve"> PAGEREF _Toc236319542 \h </w:instrText>
            </w:r>
            <w:r>
              <w:rPr>
                <w:noProof/>
                <w:webHidden/>
              </w:rPr>
            </w:r>
            <w:r>
              <w:rPr>
                <w:noProof/>
                <w:webHidden/>
              </w:rPr>
              <w:fldChar w:fldCharType="separate"/>
            </w:r>
            <w:r>
              <w:rPr>
                <w:noProof/>
                <w:webHidden/>
              </w:rPr>
              <w:t>96</w:t>
            </w:r>
            <w:r>
              <w:rPr>
                <w:noProof/>
                <w:webHidden/>
              </w:rPr>
              <w:fldChar w:fldCharType="end"/>
            </w:r>
          </w:hyperlink>
        </w:p>
        <w:p w14:paraId="40175CBB" w14:textId="13AAC262" w:rsidR="00275BB5" w:rsidRDefault="00275BB5">
          <w:pPr>
            <w:pStyle w:val="30"/>
            <w:tabs>
              <w:tab w:val="left" w:pos="1260"/>
              <w:tab w:val="right" w:leader="dot" w:pos="8494"/>
            </w:tabs>
            <w:rPr>
              <w:noProof/>
            </w:rPr>
          </w:pPr>
          <w:hyperlink w:anchor="_Toc236319543" w:history="1">
            <w:r w:rsidRPr="00EF3673">
              <w:rPr>
                <w:rStyle w:val="ad"/>
                <w:rFonts w:ascii="Calibri" w:eastAsia="游ゴシック" w:hAnsi="Calibri" w:cs="Calibri"/>
                <w:noProof/>
              </w:rPr>
              <w:t>19.3.3</w:t>
            </w:r>
            <w:r>
              <w:rPr>
                <w:noProof/>
              </w:rPr>
              <w:tab/>
            </w:r>
            <w:r w:rsidRPr="00EF3673">
              <w:rPr>
                <w:rStyle w:val="ad"/>
                <w:rFonts w:ascii="Consolas" w:eastAsia="ＭＳ ゴシック" w:hAnsi="Consolas" w:cs="Consolas"/>
                <w:noProof/>
                <w:shd w:val="clear" w:color="auto" w:fill="F2F2F2"/>
              </w:rPr>
              <w:t>Small Character Annotations</w:t>
            </w:r>
            <w:r w:rsidRPr="00EF3673">
              <w:rPr>
                <w:rStyle w:val="ad"/>
                <w:noProof/>
              </w:rPr>
              <w:t xml:space="preserve"> (</w:t>
            </w:r>
            <w:r w:rsidRPr="00EF3673">
              <w:rPr>
                <w:rStyle w:val="ad"/>
                <w:noProof/>
              </w:rPr>
              <w:t>小字注記</w:t>
            </w:r>
            <w:r w:rsidRPr="00EF3673">
              <w:rPr>
                <w:rStyle w:val="ad"/>
                <w:noProof/>
              </w:rPr>
              <w:t xml:space="preserve">, </w:t>
            </w:r>
            <w:r w:rsidRPr="00EF3673">
              <w:rPr>
                <w:rStyle w:val="ad"/>
                <w:i/>
                <w:iCs/>
                <w:noProof/>
              </w:rPr>
              <w:t>shōji chūki</w:t>
            </w:r>
            <w:r w:rsidRPr="00EF3673">
              <w:rPr>
                <w:rStyle w:val="ad"/>
                <w:noProof/>
              </w:rPr>
              <w:t>)</w:t>
            </w:r>
            <w:r>
              <w:rPr>
                <w:noProof/>
                <w:webHidden/>
              </w:rPr>
              <w:tab/>
            </w:r>
            <w:r>
              <w:rPr>
                <w:noProof/>
                <w:webHidden/>
              </w:rPr>
              <w:fldChar w:fldCharType="begin"/>
            </w:r>
            <w:r>
              <w:rPr>
                <w:noProof/>
                <w:webHidden/>
              </w:rPr>
              <w:instrText xml:space="preserve"> PAGEREF _Toc236319543 \h </w:instrText>
            </w:r>
            <w:r>
              <w:rPr>
                <w:noProof/>
                <w:webHidden/>
              </w:rPr>
            </w:r>
            <w:r>
              <w:rPr>
                <w:noProof/>
                <w:webHidden/>
              </w:rPr>
              <w:fldChar w:fldCharType="separate"/>
            </w:r>
            <w:r>
              <w:rPr>
                <w:noProof/>
                <w:webHidden/>
              </w:rPr>
              <w:t>97</w:t>
            </w:r>
            <w:r>
              <w:rPr>
                <w:noProof/>
                <w:webHidden/>
              </w:rPr>
              <w:fldChar w:fldCharType="end"/>
            </w:r>
          </w:hyperlink>
        </w:p>
        <w:p w14:paraId="5B4D3AC3" w14:textId="4579D481" w:rsidR="00275BB5" w:rsidRDefault="00275BB5">
          <w:pPr>
            <w:pStyle w:val="30"/>
            <w:tabs>
              <w:tab w:val="left" w:pos="1260"/>
              <w:tab w:val="right" w:leader="dot" w:pos="8494"/>
            </w:tabs>
            <w:rPr>
              <w:noProof/>
            </w:rPr>
          </w:pPr>
          <w:hyperlink w:anchor="_Toc236319544" w:history="1">
            <w:r w:rsidRPr="00EF3673">
              <w:rPr>
                <w:rStyle w:val="ad"/>
                <w:rFonts w:ascii="Calibri" w:eastAsia="游ゴシック" w:hAnsi="Calibri" w:cs="Calibri"/>
                <w:noProof/>
              </w:rPr>
              <w:t>19.3.4</w:t>
            </w:r>
            <w:r>
              <w:rPr>
                <w:noProof/>
              </w:rPr>
              <w:tab/>
            </w:r>
            <w:r w:rsidRPr="00EF3673">
              <w:rPr>
                <w:rStyle w:val="ad"/>
                <w:rFonts w:ascii="Consolas" w:eastAsia="ＭＳ ゴシック" w:hAnsi="Consolas" w:cs="Consolas"/>
                <w:noProof/>
                <w:shd w:val="clear" w:color="auto" w:fill="F2F2F2"/>
              </w:rPr>
              <w:t>Annotations from Variant Manuscripts</w:t>
            </w:r>
            <w:r w:rsidRPr="00EF3673">
              <w:rPr>
                <w:rStyle w:val="ad"/>
                <w:noProof/>
              </w:rPr>
              <w:t xml:space="preserve"> (</w:t>
            </w:r>
            <w:r w:rsidRPr="00EF3673">
              <w:rPr>
                <w:rStyle w:val="ad"/>
                <w:noProof/>
              </w:rPr>
              <w:t>異本注記</w:t>
            </w:r>
            <w:r w:rsidRPr="00EF3673">
              <w:rPr>
                <w:rStyle w:val="ad"/>
                <w:noProof/>
              </w:rPr>
              <w:t xml:space="preserve">, </w:t>
            </w:r>
            <w:r w:rsidRPr="00EF3673">
              <w:rPr>
                <w:rStyle w:val="ad"/>
                <w:i/>
                <w:iCs/>
                <w:noProof/>
              </w:rPr>
              <w:t>ihon chūki</w:t>
            </w:r>
            <w:r w:rsidRPr="00EF3673">
              <w:rPr>
                <w:rStyle w:val="ad"/>
                <w:noProof/>
              </w:rPr>
              <w:t>)</w:t>
            </w:r>
            <w:r>
              <w:rPr>
                <w:noProof/>
                <w:webHidden/>
              </w:rPr>
              <w:tab/>
            </w:r>
            <w:r>
              <w:rPr>
                <w:noProof/>
                <w:webHidden/>
              </w:rPr>
              <w:fldChar w:fldCharType="begin"/>
            </w:r>
            <w:r>
              <w:rPr>
                <w:noProof/>
                <w:webHidden/>
              </w:rPr>
              <w:instrText xml:space="preserve"> PAGEREF _Toc236319544 \h </w:instrText>
            </w:r>
            <w:r>
              <w:rPr>
                <w:noProof/>
                <w:webHidden/>
              </w:rPr>
            </w:r>
            <w:r>
              <w:rPr>
                <w:noProof/>
                <w:webHidden/>
              </w:rPr>
              <w:fldChar w:fldCharType="separate"/>
            </w:r>
            <w:r>
              <w:rPr>
                <w:noProof/>
                <w:webHidden/>
              </w:rPr>
              <w:t>98</w:t>
            </w:r>
            <w:r>
              <w:rPr>
                <w:noProof/>
                <w:webHidden/>
              </w:rPr>
              <w:fldChar w:fldCharType="end"/>
            </w:r>
          </w:hyperlink>
        </w:p>
        <w:p w14:paraId="3CD439F6" w14:textId="69955581" w:rsidR="00275BB5" w:rsidRDefault="00275BB5">
          <w:pPr>
            <w:pStyle w:val="30"/>
            <w:tabs>
              <w:tab w:val="left" w:pos="1260"/>
              <w:tab w:val="right" w:leader="dot" w:pos="8494"/>
            </w:tabs>
            <w:rPr>
              <w:noProof/>
            </w:rPr>
          </w:pPr>
          <w:hyperlink w:anchor="_Toc236319545" w:history="1">
            <w:r w:rsidRPr="00EF3673">
              <w:rPr>
                <w:rStyle w:val="ad"/>
                <w:rFonts w:ascii="Calibri" w:eastAsia="游ゴシック" w:hAnsi="Calibri" w:cs="Calibri"/>
                <w:noProof/>
              </w:rPr>
              <w:t>19.3.5</w:t>
            </w:r>
            <w:r>
              <w:rPr>
                <w:noProof/>
              </w:rPr>
              <w:tab/>
            </w:r>
            <w:r w:rsidRPr="00EF3673">
              <w:rPr>
                <w:rStyle w:val="ad"/>
                <w:rFonts w:ascii="Consolas" w:eastAsia="ＭＳ ゴシック" w:hAnsi="Consolas" w:cs="Consolas"/>
                <w:noProof/>
                <w:shd w:val="clear" w:color="auto" w:fill="F2F2F2"/>
              </w:rPr>
              <w:t>Source Attributions</w:t>
            </w:r>
            <w:r w:rsidRPr="00EF3673">
              <w:rPr>
                <w:rStyle w:val="ad"/>
                <w:noProof/>
              </w:rPr>
              <w:t xml:space="preserve"> (</w:t>
            </w:r>
            <w:r w:rsidRPr="00EF3673">
              <w:rPr>
                <w:rStyle w:val="ad"/>
                <w:noProof/>
              </w:rPr>
              <w:t>出典注記</w:t>
            </w:r>
            <w:r w:rsidRPr="00EF3673">
              <w:rPr>
                <w:rStyle w:val="ad"/>
                <w:noProof/>
              </w:rPr>
              <w:t xml:space="preserve">, </w:t>
            </w:r>
            <w:r w:rsidRPr="00EF3673">
              <w:rPr>
                <w:rStyle w:val="ad"/>
                <w:i/>
                <w:iCs/>
                <w:noProof/>
              </w:rPr>
              <w:t>shutten chūki</w:t>
            </w:r>
            <w:r w:rsidRPr="00EF3673">
              <w:rPr>
                <w:rStyle w:val="ad"/>
                <w:noProof/>
              </w:rPr>
              <w:t>)</w:t>
            </w:r>
            <w:r>
              <w:rPr>
                <w:noProof/>
                <w:webHidden/>
              </w:rPr>
              <w:tab/>
            </w:r>
            <w:r>
              <w:rPr>
                <w:noProof/>
                <w:webHidden/>
              </w:rPr>
              <w:fldChar w:fldCharType="begin"/>
            </w:r>
            <w:r>
              <w:rPr>
                <w:noProof/>
                <w:webHidden/>
              </w:rPr>
              <w:instrText xml:space="preserve"> PAGEREF _Toc236319545 \h </w:instrText>
            </w:r>
            <w:r>
              <w:rPr>
                <w:noProof/>
                <w:webHidden/>
              </w:rPr>
            </w:r>
            <w:r>
              <w:rPr>
                <w:noProof/>
                <w:webHidden/>
              </w:rPr>
              <w:fldChar w:fldCharType="separate"/>
            </w:r>
            <w:r>
              <w:rPr>
                <w:noProof/>
                <w:webHidden/>
              </w:rPr>
              <w:t>98</w:t>
            </w:r>
            <w:r>
              <w:rPr>
                <w:noProof/>
                <w:webHidden/>
              </w:rPr>
              <w:fldChar w:fldCharType="end"/>
            </w:r>
          </w:hyperlink>
        </w:p>
        <w:p w14:paraId="34C05428" w14:textId="522B0A55" w:rsidR="00275BB5" w:rsidRDefault="00275BB5">
          <w:pPr>
            <w:pStyle w:val="30"/>
            <w:tabs>
              <w:tab w:val="left" w:pos="1260"/>
              <w:tab w:val="right" w:leader="dot" w:pos="8494"/>
            </w:tabs>
            <w:rPr>
              <w:noProof/>
            </w:rPr>
          </w:pPr>
          <w:hyperlink w:anchor="_Toc236319546" w:history="1">
            <w:r w:rsidRPr="00EF3673">
              <w:rPr>
                <w:rStyle w:val="ad"/>
                <w:rFonts w:ascii="Calibri" w:eastAsia="游ゴシック" w:hAnsi="Calibri" w:cs="Calibri"/>
                <w:noProof/>
              </w:rPr>
              <w:t>19.3.6</w:t>
            </w:r>
            <w:r>
              <w:rPr>
                <w:noProof/>
              </w:rPr>
              <w:tab/>
            </w:r>
            <w:r w:rsidRPr="00EF3673">
              <w:rPr>
                <w:rStyle w:val="ad"/>
                <w:rFonts w:ascii="Consolas" w:eastAsia="ＭＳ ゴシック" w:hAnsi="Consolas" w:cs="Consolas"/>
                <w:noProof/>
                <w:shd w:val="clear" w:color="auto" w:fill="F2F2F2"/>
              </w:rPr>
              <w:t>Tone Marks</w:t>
            </w:r>
            <w:r w:rsidRPr="00EF3673">
              <w:rPr>
                <w:rStyle w:val="ad"/>
                <w:noProof/>
              </w:rPr>
              <w:t xml:space="preserve"> (</w:t>
            </w:r>
            <w:r w:rsidRPr="00EF3673">
              <w:rPr>
                <w:rStyle w:val="ad"/>
                <w:i/>
                <w:iCs/>
                <w:noProof/>
              </w:rPr>
              <w:t>shōten</w:t>
            </w:r>
            <w:r w:rsidRPr="00EF3673">
              <w:rPr>
                <w:rStyle w:val="ad"/>
                <w:noProof/>
              </w:rPr>
              <w:t>) (</w:t>
            </w:r>
            <w:r w:rsidRPr="00EF3673">
              <w:rPr>
                <w:rStyle w:val="ad"/>
                <w:noProof/>
              </w:rPr>
              <w:t>声点</w:t>
            </w:r>
            <w:r w:rsidRPr="00EF3673">
              <w:rPr>
                <w:rStyle w:val="ad"/>
                <w:noProof/>
              </w:rPr>
              <w:t>)</w:t>
            </w:r>
            <w:r>
              <w:rPr>
                <w:noProof/>
                <w:webHidden/>
              </w:rPr>
              <w:tab/>
            </w:r>
            <w:r>
              <w:rPr>
                <w:noProof/>
                <w:webHidden/>
              </w:rPr>
              <w:fldChar w:fldCharType="begin"/>
            </w:r>
            <w:r>
              <w:rPr>
                <w:noProof/>
                <w:webHidden/>
              </w:rPr>
              <w:instrText xml:space="preserve"> PAGEREF _Toc236319546 \h </w:instrText>
            </w:r>
            <w:r>
              <w:rPr>
                <w:noProof/>
                <w:webHidden/>
              </w:rPr>
            </w:r>
            <w:r>
              <w:rPr>
                <w:noProof/>
                <w:webHidden/>
              </w:rPr>
              <w:fldChar w:fldCharType="separate"/>
            </w:r>
            <w:r>
              <w:rPr>
                <w:noProof/>
                <w:webHidden/>
              </w:rPr>
              <w:t>99</w:t>
            </w:r>
            <w:r>
              <w:rPr>
                <w:noProof/>
                <w:webHidden/>
              </w:rPr>
              <w:fldChar w:fldCharType="end"/>
            </w:r>
          </w:hyperlink>
        </w:p>
        <w:p w14:paraId="51694870" w14:textId="00017B3A" w:rsidR="00275BB5" w:rsidRDefault="00275BB5">
          <w:pPr>
            <w:pStyle w:val="30"/>
            <w:tabs>
              <w:tab w:val="left" w:pos="1260"/>
              <w:tab w:val="right" w:leader="dot" w:pos="8494"/>
            </w:tabs>
            <w:rPr>
              <w:noProof/>
            </w:rPr>
          </w:pPr>
          <w:hyperlink w:anchor="_Toc236319547" w:history="1">
            <w:r w:rsidRPr="00EF3673">
              <w:rPr>
                <w:rStyle w:val="ad"/>
                <w:rFonts w:ascii="Calibri" w:eastAsia="游ゴシック" w:hAnsi="Calibri" w:cs="Calibri"/>
                <w:noProof/>
              </w:rPr>
              <w:t>19.3.7</w:t>
            </w:r>
            <w:r>
              <w:rPr>
                <w:noProof/>
              </w:rPr>
              <w:tab/>
            </w:r>
            <w:r w:rsidRPr="00EF3673">
              <w:rPr>
                <w:rStyle w:val="ad"/>
                <w:rFonts w:ascii="Consolas" w:eastAsia="ＭＳ ゴシック" w:hAnsi="Consolas" w:cs="Consolas"/>
                <w:noProof/>
                <w:shd w:val="clear" w:color="auto" w:fill="F2F2F2"/>
              </w:rPr>
              <w:t>Morphosyntactic Glosses</w:t>
            </w:r>
            <w:r w:rsidRPr="00EF3673">
              <w:rPr>
                <w:rStyle w:val="ad"/>
                <w:noProof/>
              </w:rPr>
              <w:t xml:space="preserve"> (</w:t>
            </w:r>
            <w:r w:rsidRPr="00EF3673">
              <w:rPr>
                <w:rStyle w:val="ad"/>
                <w:i/>
                <w:iCs/>
                <w:noProof/>
              </w:rPr>
              <w:t>wokototen</w:t>
            </w:r>
            <w:r w:rsidRPr="00EF3673">
              <w:rPr>
                <w:rStyle w:val="ad"/>
                <w:noProof/>
              </w:rPr>
              <w:t>) (</w:t>
            </w:r>
            <w:r w:rsidRPr="00EF3673">
              <w:rPr>
                <w:rStyle w:val="ad"/>
                <w:noProof/>
              </w:rPr>
              <w:t>ヲコト点</w:t>
            </w:r>
            <w:r w:rsidRPr="00EF3673">
              <w:rPr>
                <w:rStyle w:val="ad"/>
                <w:noProof/>
              </w:rPr>
              <w:t>)</w:t>
            </w:r>
            <w:r>
              <w:rPr>
                <w:noProof/>
                <w:webHidden/>
              </w:rPr>
              <w:tab/>
            </w:r>
            <w:r>
              <w:rPr>
                <w:noProof/>
                <w:webHidden/>
              </w:rPr>
              <w:fldChar w:fldCharType="begin"/>
            </w:r>
            <w:r>
              <w:rPr>
                <w:noProof/>
                <w:webHidden/>
              </w:rPr>
              <w:instrText xml:space="preserve"> PAGEREF _Toc236319547 \h </w:instrText>
            </w:r>
            <w:r>
              <w:rPr>
                <w:noProof/>
                <w:webHidden/>
              </w:rPr>
            </w:r>
            <w:r>
              <w:rPr>
                <w:noProof/>
                <w:webHidden/>
              </w:rPr>
              <w:fldChar w:fldCharType="separate"/>
            </w:r>
            <w:r>
              <w:rPr>
                <w:noProof/>
                <w:webHidden/>
              </w:rPr>
              <w:t>101</w:t>
            </w:r>
            <w:r>
              <w:rPr>
                <w:noProof/>
                <w:webHidden/>
              </w:rPr>
              <w:fldChar w:fldCharType="end"/>
            </w:r>
          </w:hyperlink>
        </w:p>
        <w:p w14:paraId="4F0CDC95" w14:textId="7C393938" w:rsidR="00275BB5" w:rsidRDefault="00275BB5">
          <w:pPr>
            <w:pStyle w:val="30"/>
            <w:tabs>
              <w:tab w:val="left" w:pos="1260"/>
              <w:tab w:val="right" w:leader="dot" w:pos="8494"/>
            </w:tabs>
            <w:rPr>
              <w:noProof/>
            </w:rPr>
          </w:pPr>
          <w:hyperlink w:anchor="_Toc236319548" w:history="1">
            <w:r w:rsidRPr="00EF3673">
              <w:rPr>
                <w:rStyle w:val="ad"/>
                <w:rFonts w:ascii="Calibri" w:eastAsia="游ゴシック" w:hAnsi="Calibri" w:cs="Calibri"/>
                <w:noProof/>
              </w:rPr>
              <w:t>19.3.8</w:t>
            </w:r>
            <w:r>
              <w:rPr>
                <w:noProof/>
              </w:rPr>
              <w:tab/>
            </w:r>
            <w:r w:rsidRPr="00EF3673">
              <w:rPr>
                <w:rStyle w:val="ad"/>
                <w:noProof/>
              </w:rPr>
              <w:t>Line Breaks and Spacing (</w:t>
            </w:r>
            <w:r w:rsidRPr="00EF3673">
              <w:rPr>
                <w:rStyle w:val="ad"/>
                <w:noProof/>
              </w:rPr>
              <w:t>改行・空白</w:t>
            </w:r>
            <w:r w:rsidRPr="00EF3673">
              <w:rPr>
                <w:rStyle w:val="ad"/>
                <w:noProof/>
              </w:rPr>
              <w:t xml:space="preserve">, </w:t>
            </w:r>
            <w:r w:rsidRPr="00EF3673">
              <w:rPr>
                <w:rStyle w:val="ad"/>
                <w:i/>
                <w:iCs/>
                <w:noProof/>
              </w:rPr>
              <w:t>kaigyō/kūhaku</w:t>
            </w:r>
            <w:r w:rsidRPr="00EF3673">
              <w:rPr>
                <w:rStyle w:val="ad"/>
                <w:noProof/>
              </w:rPr>
              <w:t>)</w:t>
            </w:r>
            <w:r>
              <w:rPr>
                <w:noProof/>
                <w:webHidden/>
              </w:rPr>
              <w:tab/>
            </w:r>
            <w:r>
              <w:rPr>
                <w:noProof/>
                <w:webHidden/>
              </w:rPr>
              <w:fldChar w:fldCharType="begin"/>
            </w:r>
            <w:r>
              <w:rPr>
                <w:noProof/>
                <w:webHidden/>
              </w:rPr>
              <w:instrText xml:space="preserve"> PAGEREF _Toc236319548 \h </w:instrText>
            </w:r>
            <w:r>
              <w:rPr>
                <w:noProof/>
                <w:webHidden/>
              </w:rPr>
            </w:r>
            <w:r>
              <w:rPr>
                <w:noProof/>
                <w:webHidden/>
              </w:rPr>
              <w:fldChar w:fldCharType="separate"/>
            </w:r>
            <w:r>
              <w:rPr>
                <w:noProof/>
                <w:webHidden/>
              </w:rPr>
              <w:t>102</w:t>
            </w:r>
            <w:r>
              <w:rPr>
                <w:noProof/>
                <w:webHidden/>
              </w:rPr>
              <w:fldChar w:fldCharType="end"/>
            </w:r>
          </w:hyperlink>
        </w:p>
        <w:p w14:paraId="3B772F8C" w14:textId="6E31FCA3" w:rsidR="00275BB5" w:rsidRDefault="00275BB5">
          <w:pPr>
            <w:pStyle w:val="30"/>
            <w:tabs>
              <w:tab w:val="left" w:pos="1260"/>
              <w:tab w:val="right" w:leader="dot" w:pos="8494"/>
            </w:tabs>
            <w:rPr>
              <w:noProof/>
            </w:rPr>
          </w:pPr>
          <w:hyperlink w:anchor="_Toc236319549" w:history="1">
            <w:r w:rsidRPr="00EF3673">
              <w:rPr>
                <w:rStyle w:val="ad"/>
                <w:rFonts w:ascii="Calibri" w:eastAsia="游ゴシック" w:hAnsi="Calibri" w:cs="Calibri"/>
                <w:noProof/>
              </w:rPr>
              <w:t>19.3.9</w:t>
            </w:r>
            <w:r>
              <w:rPr>
                <w:noProof/>
              </w:rPr>
              <w:tab/>
            </w:r>
            <w:r w:rsidRPr="00EF3673">
              <w:rPr>
                <w:rStyle w:val="ad"/>
                <w:rFonts w:ascii="Consolas" w:eastAsia="ＭＳ ゴシック" w:hAnsi="Consolas" w:cs="Consolas"/>
                <w:noProof/>
                <w:shd w:val="clear" w:color="auto" w:fill="F2F2F2"/>
              </w:rPr>
              <w:t>Interpolated Glosses</w:t>
            </w:r>
            <w:r w:rsidRPr="00EF3673">
              <w:rPr>
                <w:rStyle w:val="ad"/>
                <w:noProof/>
              </w:rPr>
              <w:t xml:space="preserve"> (</w:t>
            </w:r>
            <w:r w:rsidRPr="00EF3673">
              <w:rPr>
                <w:rStyle w:val="ad"/>
                <w:noProof/>
              </w:rPr>
              <w:t>補入注文</w:t>
            </w:r>
            <w:r w:rsidRPr="00EF3673">
              <w:rPr>
                <w:rStyle w:val="ad"/>
                <w:noProof/>
              </w:rPr>
              <w:t xml:space="preserve">, </w:t>
            </w:r>
            <w:r w:rsidRPr="00EF3673">
              <w:rPr>
                <w:rStyle w:val="ad"/>
                <w:i/>
                <w:iCs/>
                <w:noProof/>
              </w:rPr>
              <w:t>honyū chūmon</w:t>
            </w:r>
            <w:r w:rsidRPr="00EF3673">
              <w:rPr>
                <w:rStyle w:val="ad"/>
                <w:noProof/>
              </w:rPr>
              <w:t>)</w:t>
            </w:r>
            <w:r>
              <w:rPr>
                <w:noProof/>
                <w:webHidden/>
              </w:rPr>
              <w:tab/>
            </w:r>
            <w:r>
              <w:rPr>
                <w:noProof/>
                <w:webHidden/>
              </w:rPr>
              <w:fldChar w:fldCharType="begin"/>
            </w:r>
            <w:r>
              <w:rPr>
                <w:noProof/>
                <w:webHidden/>
              </w:rPr>
              <w:instrText xml:space="preserve"> PAGEREF _Toc236319549 \h </w:instrText>
            </w:r>
            <w:r>
              <w:rPr>
                <w:noProof/>
                <w:webHidden/>
              </w:rPr>
            </w:r>
            <w:r>
              <w:rPr>
                <w:noProof/>
                <w:webHidden/>
              </w:rPr>
              <w:fldChar w:fldCharType="separate"/>
            </w:r>
            <w:r>
              <w:rPr>
                <w:noProof/>
                <w:webHidden/>
              </w:rPr>
              <w:t>102</w:t>
            </w:r>
            <w:r>
              <w:rPr>
                <w:noProof/>
                <w:webHidden/>
              </w:rPr>
              <w:fldChar w:fldCharType="end"/>
            </w:r>
          </w:hyperlink>
        </w:p>
        <w:p w14:paraId="6667EB85" w14:textId="715D272C" w:rsidR="00275BB5" w:rsidRDefault="00275BB5">
          <w:pPr>
            <w:pStyle w:val="30"/>
            <w:tabs>
              <w:tab w:val="left" w:pos="1470"/>
              <w:tab w:val="right" w:leader="dot" w:pos="8494"/>
            </w:tabs>
            <w:rPr>
              <w:noProof/>
            </w:rPr>
          </w:pPr>
          <w:hyperlink w:anchor="_Toc236319550" w:history="1">
            <w:r w:rsidRPr="00EF3673">
              <w:rPr>
                <w:rStyle w:val="ad"/>
                <w:rFonts w:ascii="Calibri" w:eastAsia="游ゴシック" w:hAnsi="Calibri" w:cs="Calibri"/>
                <w:noProof/>
              </w:rPr>
              <w:t>19.3.10</w:t>
            </w:r>
            <w:r>
              <w:rPr>
                <w:noProof/>
              </w:rPr>
              <w:tab/>
            </w:r>
            <w:r w:rsidRPr="00EF3673">
              <w:rPr>
                <w:rStyle w:val="ad"/>
                <w:noProof/>
              </w:rPr>
              <w:t xml:space="preserve">Unannotated </w:t>
            </w:r>
            <w:r w:rsidRPr="00EF3673">
              <w:rPr>
                <w:rStyle w:val="ad"/>
                <w:rFonts w:ascii="Consolas" w:eastAsia="ＭＳ ゴシック" w:hAnsi="Consolas" w:cs="Consolas"/>
                <w:noProof/>
                <w:shd w:val="clear" w:color="auto" w:fill="F2F2F2"/>
              </w:rPr>
              <w:t>Entries</w:t>
            </w:r>
            <w:r w:rsidRPr="00EF3673">
              <w:rPr>
                <w:rStyle w:val="ad"/>
                <w:noProof/>
              </w:rPr>
              <w:t xml:space="preserve"> (</w:t>
            </w:r>
            <w:r w:rsidRPr="00EF3673">
              <w:rPr>
                <w:rStyle w:val="ad"/>
                <w:noProof/>
              </w:rPr>
              <w:t>無注記</w:t>
            </w:r>
            <w:r w:rsidRPr="00EF3673">
              <w:rPr>
                <w:rStyle w:val="ad"/>
                <w:noProof/>
              </w:rPr>
              <w:t xml:space="preserve">, </w:t>
            </w:r>
            <w:r w:rsidRPr="00EF3673">
              <w:rPr>
                <w:rStyle w:val="ad"/>
                <w:i/>
                <w:iCs/>
                <w:noProof/>
              </w:rPr>
              <w:t>muchūki</w:t>
            </w:r>
            <w:r w:rsidRPr="00EF3673">
              <w:rPr>
                <w:rStyle w:val="ad"/>
                <w:noProof/>
              </w:rPr>
              <w:t>)</w:t>
            </w:r>
            <w:r>
              <w:rPr>
                <w:noProof/>
                <w:webHidden/>
              </w:rPr>
              <w:tab/>
            </w:r>
            <w:r>
              <w:rPr>
                <w:noProof/>
                <w:webHidden/>
              </w:rPr>
              <w:fldChar w:fldCharType="begin"/>
            </w:r>
            <w:r>
              <w:rPr>
                <w:noProof/>
                <w:webHidden/>
              </w:rPr>
              <w:instrText xml:space="preserve"> PAGEREF _Toc236319550 \h </w:instrText>
            </w:r>
            <w:r>
              <w:rPr>
                <w:noProof/>
                <w:webHidden/>
              </w:rPr>
            </w:r>
            <w:r>
              <w:rPr>
                <w:noProof/>
                <w:webHidden/>
              </w:rPr>
              <w:fldChar w:fldCharType="separate"/>
            </w:r>
            <w:r>
              <w:rPr>
                <w:noProof/>
                <w:webHidden/>
              </w:rPr>
              <w:t>102</w:t>
            </w:r>
            <w:r>
              <w:rPr>
                <w:noProof/>
                <w:webHidden/>
              </w:rPr>
              <w:fldChar w:fldCharType="end"/>
            </w:r>
          </w:hyperlink>
        </w:p>
        <w:p w14:paraId="3BC3291B" w14:textId="37721FA3" w:rsidR="00275BB5" w:rsidRDefault="00275BB5">
          <w:pPr>
            <w:pStyle w:val="30"/>
            <w:tabs>
              <w:tab w:val="left" w:pos="1470"/>
              <w:tab w:val="right" w:leader="dot" w:pos="8494"/>
            </w:tabs>
            <w:rPr>
              <w:noProof/>
            </w:rPr>
          </w:pPr>
          <w:hyperlink w:anchor="_Toc236319551" w:history="1">
            <w:r w:rsidRPr="00EF3673">
              <w:rPr>
                <w:rStyle w:val="ad"/>
                <w:rFonts w:ascii="Calibri" w:eastAsia="游ゴシック" w:hAnsi="Calibri" w:cs="Calibri"/>
                <w:noProof/>
              </w:rPr>
              <w:t>19.3.11</w:t>
            </w:r>
            <w:r>
              <w:rPr>
                <w:noProof/>
              </w:rPr>
              <w:tab/>
            </w:r>
            <w:r w:rsidRPr="00EF3673">
              <w:rPr>
                <w:rStyle w:val="ad"/>
                <w:rFonts w:ascii="Consolas" w:eastAsia="ＭＳ ゴシック" w:hAnsi="Consolas" w:cs="Consolas"/>
                <w:noProof/>
                <w:shd w:val="clear" w:color="auto" w:fill="F2F2F2"/>
              </w:rPr>
              <w:t>Supplementary Headword Annotations</w:t>
            </w:r>
            <w:r w:rsidRPr="00EF3673">
              <w:rPr>
                <w:rStyle w:val="ad"/>
                <w:noProof/>
              </w:rPr>
              <w:t xml:space="preserve"> (</w:t>
            </w:r>
            <w:r w:rsidRPr="00EF3673">
              <w:rPr>
                <w:rStyle w:val="ad"/>
                <w:noProof/>
              </w:rPr>
              <w:t>掲出字補注</w:t>
            </w:r>
            <w:r w:rsidRPr="00EF3673">
              <w:rPr>
                <w:rStyle w:val="ad"/>
                <w:noProof/>
              </w:rPr>
              <w:t xml:space="preserve">, </w:t>
            </w:r>
            <w:r w:rsidRPr="00EF3673">
              <w:rPr>
                <w:rStyle w:val="ad"/>
                <w:i/>
                <w:iCs/>
                <w:noProof/>
              </w:rPr>
              <w:t>keishutsuji hochū</w:t>
            </w:r>
            <w:r w:rsidRPr="00EF3673">
              <w:rPr>
                <w:rStyle w:val="ad"/>
                <w:noProof/>
              </w:rPr>
              <w:t>)</w:t>
            </w:r>
            <w:r>
              <w:rPr>
                <w:noProof/>
                <w:webHidden/>
              </w:rPr>
              <w:tab/>
            </w:r>
            <w:r>
              <w:rPr>
                <w:noProof/>
                <w:webHidden/>
              </w:rPr>
              <w:fldChar w:fldCharType="begin"/>
            </w:r>
            <w:r>
              <w:rPr>
                <w:noProof/>
                <w:webHidden/>
              </w:rPr>
              <w:instrText xml:space="preserve"> PAGEREF _Toc236319551 \h </w:instrText>
            </w:r>
            <w:r>
              <w:rPr>
                <w:noProof/>
                <w:webHidden/>
              </w:rPr>
            </w:r>
            <w:r>
              <w:rPr>
                <w:noProof/>
                <w:webHidden/>
              </w:rPr>
              <w:fldChar w:fldCharType="separate"/>
            </w:r>
            <w:r>
              <w:rPr>
                <w:noProof/>
                <w:webHidden/>
              </w:rPr>
              <w:t>102</w:t>
            </w:r>
            <w:r>
              <w:rPr>
                <w:noProof/>
                <w:webHidden/>
              </w:rPr>
              <w:fldChar w:fldCharType="end"/>
            </w:r>
          </w:hyperlink>
        </w:p>
        <w:p w14:paraId="490CB7D7" w14:textId="6728D4B8" w:rsidR="00275BB5" w:rsidRDefault="00275BB5">
          <w:pPr>
            <w:pStyle w:val="30"/>
            <w:tabs>
              <w:tab w:val="left" w:pos="1470"/>
              <w:tab w:val="right" w:leader="dot" w:pos="8494"/>
            </w:tabs>
            <w:rPr>
              <w:noProof/>
            </w:rPr>
          </w:pPr>
          <w:hyperlink w:anchor="_Toc236319552" w:history="1">
            <w:r w:rsidRPr="00EF3673">
              <w:rPr>
                <w:rStyle w:val="ad"/>
                <w:rFonts w:ascii="Calibri" w:eastAsia="游ゴシック" w:hAnsi="Calibri" w:cs="Calibri"/>
                <w:noProof/>
              </w:rPr>
              <w:t>19.3.12</w:t>
            </w:r>
            <w:r>
              <w:rPr>
                <w:noProof/>
              </w:rPr>
              <w:tab/>
            </w:r>
            <w:r w:rsidRPr="00EF3673">
              <w:rPr>
                <w:rStyle w:val="ad"/>
                <w:noProof/>
              </w:rPr>
              <w:t>Other Noteworthy Cases</w:t>
            </w:r>
            <w:r>
              <w:rPr>
                <w:noProof/>
                <w:webHidden/>
              </w:rPr>
              <w:tab/>
            </w:r>
            <w:r>
              <w:rPr>
                <w:noProof/>
                <w:webHidden/>
              </w:rPr>
              <w:fldChar w:fldCharType="begin"/>
            </w:r>
            <w:r>
              <w:rPr>
                <w:noProof/>
                <w:webHidden/>
              </w:rPr>
              <w:instrText xml:space="preserve"> PAGEREF _Toc236319552 \h </w:instrText>
            </w:r>
            <w:r>
              <w:rPr>
                <w:noProof/>
                <w:webHidden/>
              </w:rPr>
            </w:r>
            <w:r>
              <w:rPr>
                <w:noProof/>
                <w:webHidden/>
              </w:rPr>
              <w:fldChar w:fldCharType="separate"/>
            </w:r>
            <w:r>
              <w:rPr>
                <w:noProof/>
                <w:webHidden/>
              </w:rPr>
              <w:t>103</w:t>
            </w:r>
            <w:r>
              <w:rPr>
                <w:noProof/>
                <w:webHidden/>
              </w:rPr>
              <w:fldChar w:fldCharType="end"/>
            </w:r>
          </w:hyperlink>
        </w:p>
        <w:p w14:paraId="07F59471" w14:textId="497C0F38" w:rsidR="00275BB5" w:rsidRDefault="00275BB5">
          <w:pPr>
            <w:pStyle w:val="13"/>
            <w:tabs>
              <w:tab w:val="left" w:pos="440"/>
              <w:tab w:val="right" w:leader="dot" w:pos="8494"/>
            </w:tabs>
            <w:rPr>
              <w:noProof/>
            </w:rPr>
          </w:pPr>
          <w:hyperlink w:anchor="_Toc236319553" w:history="1">
            <w:r w:rsidRPr="00EF3673">
              <w:rPr>
                <w:rStyle w:val="ad"/>
                <w:rFonts w:ascii="Calibri" w:eastAsia="游ゴシック" w:hAnsi="Calibri" w:cs="Calibri"/>
                <w:noProof/>
              </w:rPr>
              <w:t>20</w:t>
            </w:r>
            <w:r>
              <w:rPr>
                <w:noProof/>
              </w:rPr>
              <w:tab/>
            </w:r>
            <w:r w:rsidRPr="00EF3673">
              <w:rPr>
                <w:rStyle w:val="ad"/>
                <w:noProof/>
              </w:rPr>
              <w:t>Basic Principles for Creating Annotations/Commentary</w:t>
            </w:r>
            <w:r>
              <w:rPr>
                <w:noProof/>
                <w:webHidden/>
              </w:rPr>
              <w:tab/>
            </w:r>
            <w:r>
              <w:rPr>
                <w:noProof/>
                <w:webHidden/>
              </w:rPr>
              <w:fldChar w:fldCharType="begin"/>
            </w:r>
            <w:r>
              <w:rPr>
                <w:noProof/>
                <w:webHidden/>
              </w:rPr>
              <w:instrText xml:space="preserve"> PAGEREF _Toc236319553 \h </w:instrText>
            </w:r>
            <w:r>
              <w:rPr>
                <w:noProof/>
                <w:webHidden/>
              </w:rPr>
            </w:r>
            <w:r>
              <w:rPr>
                <w:noProof/>
                <w:webHidden/>
              </w:rPr>
              <w:fldChar w:fldCharType="separate"/>
            </w:r>
            <w:r>
              <w:rPr>
                <w:noProof/>
                <w:webHidden/>
              </w:rPr>
              <w:t>105</w:t>
            </w:r>
            <w:r>
              <w:rPr>
                <w:noProof/>
                <w:webHidden/>
              </w:rPr>
              <w:fldChar w:fldCharType="end"/>
            </w:r>
          </w:hyperlink>
        </w:p>
        <w:p w14:paraId="734C64A7" w14:textId="137749E1" w:rsidR="00275BB5" w:rsidRDefault="00275BB5">
          <w:pPr>
            <w:pStyle w:val="13"/>
            <w:tabs>
              <w:tab w:val="left" w:pos="440"/>
              <w:tab w:val="right" w:leader="dot" w:pos="8494"/>
            </w:tabs>
            <w:rPr>
              <w:noProof/>
            </w:rPr>
          </w:pPr>
          <w:hyperlink w:anchor="_Toc236319554" w:history="1">
            <w:r w:rsidRPr="00EF3673">
              <w:rPr>
                <w:rStyle w:val="ad"/>
                <w:rFonts w:ascii="Calibri" w:eastAsia="游ゴシック" w:hAnsi="Calibri" w:cs="Calibri"/>
                <w:noProof/>
              </w:rPr>
              <w:t>21</w:t>
            </w:r>
            <w:r>
              <w:rPr>
                <w:noProof/>
              </w:rPr>
              <w:tab/>
            </w:r>
            <w:r w:rsidRPr="00EF3673">
              <w:rPr>
                <w:rStyle w:val="ad"/>
                <w:noProof/>
              </w:rPr>
              <w:t>Basic Principles and Analytical Focus for Annotation Creation</w:t>
            </w:r>
            <w:r>
              <w:rPr>
                <w:noProof/>
                <w:webHidden/>
              </w:rPr>
              <w:tab/>
            </w:r>
            <w:r>
              <w:rPr>
                <w:noProof/>
                <w:webHidden/>
              </w:rPr>
              <w:fldChar w:fldCharType="begin"/>
            </w:r>
            <w:r>
              <w:rPr>
                <w:noProof/>
                <w:webHidden/>
              </w:rPr>
              <w:instrText xml:space="preserve"> PAGEREF _Toc236319554 \h </w:instrText>
            </w:r>
            <w:r>
              <w:rPr>
                <w:noProof/>
                <w:webHidden/>
              </w:rPr>
            </w:r>
            <w:r>
              <w:rPr>
                <w:noProof/>
                <w:webHidden/>
              </w:rPr>
              <w:fldChar w:fldCharType="separate"/>
            </w:r>
            <w:r>
              <w:rPr>
                <w:noProof/>
                <w:webHidden/>
              </w:rPr>
              <w:t>107</w:t>
            </w:r>
            <w:r>
              <w:rPr>
                <w:noProof/>
                <w:webHidden/>
              </w:rPr>
              <w:fldChar w:fldCharType="end"/>
            </w:r>
          </w:hyperlink>
        </w:p>
        <w:p w14:paraId="54BE3DF2" w14:textId="2FEE1951" w:rsidR="00275BB5" w:rsidRDefault="00275BB5">
          <w:pPr>
            <w:pStyle w:val="20"/>
            <w:tabs>
              <w:tab w:val="left" w:pos="840"/>
              <w:tab w:val="right" w:leader="dot" w:pos="8494"/>
            </w:tabs>
            <w:rPr>
              <w:noProof/>
            </w:rPr>
          </w:pPr>
          <w:hyperlink w:anchor="_Toc236319555" w:history="1">
            <w:r w:rsidRPr="00EF3673">
              <w:rPr>
                <w:rStyle w:val="ad"/>
                <w:rFonts w:ascii="Calibri" w:eastAsia="游ゴシック" w:hAnsi="Calibri" w:cs="Calibri"/>
                <w:noProof/>
              </w:rPr>
              <w:t>21.1</w:t>
            </w:r>
            <w:r>
              <w:rPr>
                <w:noProof/>
              </w:rPr>
              <w:tab/>
            </w:r>
            <w:r w:rsidRPr="00EF3673">
              <w:rPr>
                <w:rStyle w:val="ad"/>
                <w:rFonts w:ascii="Consolas" w:eastAsia="ＭＳ ゴシック" w:hAnsi="Consolas" w:cs="Consolas"/>
                <w:noProof/>
                <w:shd w:val="clear" w:color="auto" w:fill="F2F2F2"/>
              </w:rPr>
              <w:t>Entry</w:t>
            </w:r>
            <w:r w:rsidRPr="00EF3673">
              <w:rPr>
                <w:rStyle w:val="ad"/>
                <w:noProof/>
              </w:rPr>
              <w:t xml:space="preserve"> Structure and Number of </w:t>
            </w:r>
            <w:r w:rsidRPr="00EF3673">
              <w:rPr>
                <w:rStyle w:val="ad"/>
                <w:rFonts w:ascii="Consolas" w:eastAsia="ＭＳ ゴシック" w:hAnsi="Consolas" w:cs="Consolas"/>
                <w:noProof/>
                <w:shd w:val="clear" w:color="auto" w:fill="F2F2F2"/>
              </w:rPr>
              <w:t>Original Glosses</w:t>
            </w:r>
            <w:r>
              <w:rPr>
                <w:noProof/>
                <w:webHidden/>
              </w:rPr>
              <w:tab/>
            </w:r>
            <w:r>
              <w:rPr>
                <w:noProof/>
                <w:webHidden/>
              </w:rPr>
              <w:fldChar w:fldCharType="begin"/>
            </w:r>
            <w:r>
              <w:rPr>
                <w:noProof/>
                <w:webHidden/>
              </w:rPr>
              <w:instrText xml:space="preserve"> PAGEREF _Toc236319555 \h </w:instrText>
            </w:r>
            <w:r>
              <w:rPr>
                <w:noProof/>
                <w:webHidden/>
              </w:rPr>
            </w:r>
            <w:r>
              <w:rPr>
                <w:noProof/>
                <w:webHidden/>
              </w:rPr>
              <w:fldChar w:fldCharType="separate"/>
            </w:r>
            <w:r>
              <w:rPr>
                <w:noProof/>
                <w:webHidden/>
              </w:rPr>
              <w:t>107</w:t>
            </w:r>
            <w:r>
              <w:rPr>
                <w:noProof/>
                <w:webHidden/>
              </w:rPr>
              <w:fldChar w:fldCharType="end"/>
            </w:r>
          </w:hyperlink>
        </w:p>
        <w:p w14:paraId="215B60AE" w14:textId="388A3E9C" w:rsidR="00275BB5" w:rsidRDefault="00275BB5">
          <w:pPr>
            <w:pStyle w:val="20"/>
            <w:tabs>
              <w:tab w:val="left" w:pos="840"/>
              <w:tab w:val="right" w:leader="dot" w:pos="8494"/>
            </w:tabs>
            <w:rPr>
              <w:noProof/>
            </w:rPr>
          </w:pPr>
          <w:hyperlink w:anchor="_Toc236319556" w:history="1">
            <w:r w:rsidRPr="00EF3673">
              <w:rPr>
                <w:rStyle w:val="ad"/>
                <w:rFonts w:ascii="Calibri" w:eastAsia="游ゴシック" w:hAnsi="Calibri" w:cs="Calibri"/>
                <w:noProof/>
              </w:rPr>
              <w:t>21.2</w:t>
            </w:r>
            <w:r>
              <w:rPr>
                <w:noProof/>
              </w:rPr>
              <w:tab/>
            </w:r>
            <w:r w:rsidRPr="00EF3673">
              <w:rPr>
                <w:rStyle w:val="ad"/>
                <w:noProof/>
              </w:rPr>
              <w:t>Understanding the Main Text</w:t>
            </w:r>
            <w:r>
              <w:rPr>
                <w:noProof/>
                <w:webHidden/>
              </w:rPr>
              <w:tab/>
            </w:r>
            <w:r>
              <w:rPr>
                <w:noProof/>
                <w:webHidden/>
              </w:rPr>
              <w:fldChar w:fldCharType="begin"/>
            </w:r>
            <w:r>
              <w:rPr>
                <w:noProof/>
                <w:webHidden/>
              </w:rPr>
              <w:instrText xml:space="preserve"> PAGEREF _Toc236319556 \h </w:instrText>
            </w:r>
            <w:r>
              <w:rPr>
                <w:noProof/>
                <w:webHidden/>
              </w:rPr>
            </w:r>
            <w:r>
              <w:rPr>
                <w:noProof/>
                <w:webHidden/>
              </w:rPr>
              <w:fldChar w:fldCharType="separate"/>
            </w:r>
            <w:r>
              <w:rPr>
                <w:noProof/>
                <w:webHidden/>
              </w:rPr>
              <w:t>107</w:t>
            </w:r>
            <w:r>
              <w:rPr>
                <w:noProof/>
                <w:webHidden/>
              </w:rPr>
              <w:fldChar w:fldCharType="end"/>
            </w:r>
          </w:hyperlink>
        </w:p>
        <w:p w14:paraId="4998BF0A" w14:textId="0EFC8A57" w:rsidR="00275BB5" w:rsidRDefault="00275BB5">
          <w:pPr>
            <w:pStyle w:val="30"/>
            <w:tabs>
              <w:tab w:val="left" w:pos="1260"/>
              <w:tab w:val="right" w:leader="dot" w:pos="8494"/>
            </w:tabs>
            <w:rPr>
              <w:noProof/>
            </w:rPr>
          </w:pPr>
          <w:hyperlink w:anchor="_Toc236319557" w:history="1">
            <w:r w:rsidRPr="00EF3673">
              <w:rPr>
                <w:rStyle w:val="ad"/>
                <w:rFonts w:ascii="Calibri" w:eastAsia="游ゴシック" w:hAnsi="Calibri" w:cs="Calibri"/>
                <w:noProof/>
              </w:rPr>
              <w:t>21.2.1</w:t>
            </w:r>
            <w:r>
              <w:rPr>
                <w:noProof/>
              </w:rPr>
              <w:tab/>
            </w:r>
            <w:r w:rsidRPr="00EF3673">
              <w:rPr>
                <w:rStyle w:val="ad"/>
                <w:noProof/>
              </w:rPr>
              <w:t xml:space="preserve">Example of an </w:t>
            </w:r>
            <w:r w:rsidRPr="00EF3673">
              <w:rPr>
                <w:rStyle w:val="ad"/>
                <w:rFonts w:ascii="Consolas" w:eastAsia="ＭＳ ゴシック" w:hAnsi="Consolas" w:cs="Consolas"/>
                <w:noProof/>
                <w:shd w:val="clear" w:color="auto" w:fill="F2F2F2"/>
              </w:rPr>
              <w:t>Entry</w:t>
            </w:r>
            <w:r>
              <w:rPr>
                <w:noProof/>
                <w:webHidden/>
              </w:rPr>
              <w:tab/>
            </w:r>
            <w:r>
              <w:rPr>
                <w:noProof/>
                <w:webHidden/>
              </w:rPr>
              <w:fldChar w:fldCharType="begin"/>
            </w:r>
            <w:r>
              <w:rPr>
                <w:noProof/>
                <w:webHidden/>
              </w:rPr>
              <w:instrText xml:space="preserve"> PAGEREF _Toc236319557 \h </w:instrText>
            </w:r>
            <w:r>
              <w:rPr>
                <w:noProof/>
                <w:webHidden/>
              </w:rPr>
            </w:r>
            <w:r>
              <w:rPr>
                <w:noProof/>
                <w:webHidden/>
              </w:rPr>
              <w:fldChar w:fldCharType="separate"/>
            </w:r>
            <w:r>
              <w:rPr>
                <w:noProof/>
                <w:webHidden/>
              </w:rPr>
              <w:t>107</w:t>
            </w:r>
            <w:r>
              <w:rPr>
                <w:noProof/>
                <w:webHidden/>
              </w:rPr>
              <w:fldChar w:fldCharType="end"/>
            </w:r>
          </w:hyperlink>
        </w:p>
        <w:p w14:paraId="03E5B595" w14:textId="74F1F426" w:rsidR="00275BB5" w:rsidRDefault="00275BB5">
          <w:pPr>
            <w:pStyle w:val="30"/>
            <w:tabs>
              <w:tab w:val="left" w:pos="1260"/>
              <w:tab w:val="right" w:leader="dot" w:pos="8494"/>
            </w:tabs>
            <w:rPr>
              <w:noProof/>
            </w:rPr>
          </w:pPr>
          <w:hyperlink w:anchor="_Toc236319558" w:history="1">
            <w:r w:rsidRPr="00EF3673">
              <w:rPr>
                <w:rStyle w:val="ad"/>
                <w:rFonts w:ascii="Calibri" w:eastAsia="游ゴシック" w:hAnsi="Calibri" w:cs="Calibri"/>
                <w:noProof/>
              </w:rPr>
              <w:t>21.2.2</w:t>
            </w:r>
            <w:r>
              <w:rPr>
                <w:noProof/>
              </w:rPr>
              <w:tab/>
            </w:r>
            <w:r w:rsidRPr="00EF3673">
              <w:rPr>
                <w:rStyle w:val="ad"/>
                <w:rFonts w:ascii="Consolas" w:eastAsia="ＭＳ ゴシック" w:hAnsi="Consolas" w:cs="Consolas"/>
                <w:noProof/>
                <w:shd w:val="clear" w:color="auto" w:fill="F2F2F2"/>
              </w:rPr>
              <w:t>Headword</w:t>
            </w:r>
            <w:r>
              <w:rPr>
                <w:noProof/>
                <w:webHidden/>
              </w:rPr>
              <w:tab/>
            </w:r>
            <w:r>
              <w:rPr>
                <w:noProof/>
                <w:webHidden/>
              </w:rPr>
              <w:fldChar w:fldCharType="begin"/>
            </w:r>
            <w:r>
              <w:rPr>
                <w:noProof/>
                <w:webHidden/>
              </w:rPr>
              <w:instrText xml:space="preserve"> PAGEREF _Toc236319558 \h </w:instrText>
            </w:r>
            <w:r>
              <w:rPr>
                <w:noProof/>
                <w:webHidden/>
              </w:rPr>
            </w:r>
            <w:r>
              <w:rPr>
                <w:noProof/>
                <w:webHidden/>
              </w:rPr>
              <w:fldChar w:fldCharType="separate"/>
            </w:r>
            <w:r>
              <w:rPr>
                <w:noProof/>
                <w:webHidden/>
              </w:rPr>
              <w:t>108</w:t>
            </w:r>
            <w:r>
              <w:rPr>
                <w:noProof/>
                <w:webHidden/>
              </w:rPr>
              <w:fldChar w:fldCharType="end"/>
            </w:r>
          </w:hyperlink>
        </w:p>
        <w:p w14:paraId="1E73CB87" w14:textId="32586AD4" w:rsidR="00275BB5" w:rsidRDefault="00275BB5">
          <w:pPr>
            <w:pStyle w:val="30"/>
            <w:tabs>
              <w:tab w:val="left" w:pos="1260"/>
              <w:tab w:val="right" w:leader="dot" w:pos="8494"/>
            </w:tabs>
            <w:rPr>
              <w:noProof/>
            </w:rPr>
          </w:pPr>
          <w:hyperlink w:anchor="_Toc236319559" w:history="1">
            <w:r w:rsidRPr="00EF3673">
              <w:rPr>
                <w:rStyle w:val="ad"/>
                <w:rFonts w:ascii="Calibri" w:eastAsia="游ゴシック" w:hAnsi="Calibri" w:cs="Calibri"/>
                <w:noProof/>
              </w:rPr>
              <w:t>21.2.3</w:t>
            </w:r>
            <w:r>
              <w:rPr>
                <w:noProof/>
              </w:rPr>
              <w:tab/>
            </w:r>
            <w:r w:rsidRPr="00EF3673">
              <w:rPr>
                <w:rStyle w:val="ad"/>
                <w:noProof/>
              </w:rPr>
              <w:t xml:space="preserve">Examining </w:t>
            </w:r>
            <w:r w:rsidRPr="00EF3673">
              <w:rPr>
                <w:rStyle w:val="ad"/>
                <w:rFonts w:ascii="Consolas" w:eastAsia="ＭＳ ゴシック" w:hAnsi="Consolas" w:cs="Consolas"/>
                <w:noProof/>
                <w:shd w:val="clear" w:color="auto" w:fill="F2F2F2"/>
              </w:rPr>
              <w:t>Phonetic Glosses</w:t>
            </w:r>
            <w:r>
              <w:rPr>
                <w:noProof/>
                <w:webHidden/>
              </w:rPr>
              <w:tab/>
            </w:r>
            <w:r>
              <w:rPr>
                <w:noProof/>
                <w:webHidden/>
              </w:rPr>
              <w:fldChar w:fldCharType="begin"/>
            </w:r>
            <w:r>
              <w:rPr>
                <w:noProof/>
                <w:webHidden/>
              </w:rPr>
              <w:instrText xml:space="preserve"> PAGEREF _Toc236319559 \h </w:instrText>
            </w:r>
            <w:r>
              <w:rPr>
                <w:noProof/>
                <w:webHidden/>
              </w:rPr>
            </w:r>
            <w:r>
              <w:rPr>
                <w:noProof/>
                <w:webHidden/>
              </w:rPr>
              <w:fldChar w:fldCharType="separate"/>
            </w:r>
            <w:r>
              <w:rPr>
                <w:noProof/>
                <w:webHidden/>
              </w:rPr>
              <w:t>108</w:t>
            </w:r>
            <w:r>
              <w:rPr>
                <w:noProof/>
                <w:webHidden/>
              </w:rPr>
              <w:fldChar w:fldCharType="end"/>
            </w:r>
          </w:hyperlink>
        </w:p>
        <w:p w14:paraId="5B53CEEF" w14:textId="7AF20C58" w:rsidR="00275BB5" w:rsidRDefault="00275BB5">
          <w:pPr>
            <w:pStyle w:val="30"/>
            <w:tabs>
              <w:tab w:val="left" w:pos="1260"/>
              <w:tab w:val="right" w:leader="dot" w:pos="8494"/>
            </w:tabs>
            <w:rPr>
              <w:noProof/>
            </w:rPr>
          </w:pPr>
          <w:hyperlink w:anchor="_Toc236319560" w:history="1">
            <w:r w:rsidRPr="00EF3673">
              <w:rPr>
                <w:rStyle w:val="ad"/>
                <w:rFonts w:ascii="Calibri" w:eastAsia="游ゴシック" w:hAnsi="Calibri" w:cs="Calibri"/>
                <w:noProof/>
              </w:rPr>
              <w:t>21.2.4</w:t>
            </w:r>
            <w:r>
              <w:rPr>
                <w:noProof/>
              </w:rPr>
              <w:tab/>
            </w:r>
            <w:r w:rsidRPr="00EF3673">
              <w:rPr>
                <w:rStyle w:val="ad"/>
                <w:noProof/>
              </w:rPr>
              <w:t xml:space="preserve">Examining </w:t>
            </w:r>
            <w:r w:rsidRPr="00EF3673">
              <w:rPr>
                <w:rStyle w:val="ad"/>
                <w:rFonts w:ascii="Consolas" w:eastAsia="ＭＳ ゴシック" w:hAnsi="Consolas" w:cs="Consolas"/>
                <w:noProof/>
                <w:shd w:val="clear" w:color="auto" w:fill="F2F2F2"/>
              </w:rPr>
              <w:t>Japanese Native Readings</w:t>
            </w:r>
            <w:r w:rsidRPr="00EF3673">
              <w:rPr>
                <w:rStyle w:val="ad"/>
                <w:noProof/>
              </w:rPr>
              <w:t xml:space="preserve"> (</w:t>
            </w:r>
            <w:r w:rsidRPr="00EF3673">
              <w:rPr>
                <w:rStyle w:val="ad"/>
                <w:i/>
                <w:iCs/>
                <w:noProof/>
              </w:rPr>
              <w:t>wakun</w:t>
            </w:r>
            <w:r w:rsidRPr="00EF3673">
              <w:rPr>
                <w:rStyle w:val="ad"/>
                <w:noProof/>
              </w:rPr>
              <w:t>)</w:t>
            </w:r>
            <w:r>
              <w:rPr>
                <w:noProof/>
                <w:webHidden/>
              </w:rPr>
              <w:tab/>
            </w:r>
            <w:r>
              <w:rPr>
                <w:noProof/>
                <w:webHidden/>
              </w:rPr>
              <w:fldChar w:fldCharType="begin"/>
            </w:r>
            <w:r>
              <w:rPr>
                <w:noProof/>
                <w:webHidden/>
              </w:rPr>
              <w:instrText xml:space="preserve"> PAGEREF _Toc236319560 \h </w:instrText>
            </w:r>
            <w:r>
              <w:rPr>
                <w:noProof/>
                <w:webHidden/>
              </w:rPr>
            </w:r>
            <w:r>
              <w:rPr>
                <w:noProof/>
                <w:webHidden/>
              </w:rPr>
              <w:fldChar w:fldCharType="separate"/>
            </w:r>
            <w:r>
              <w:rPr>
                <w:noProof/>
                <w:webHidden/>
              </w:rPr>
              <w:t>110</w:t>
            </w:r>
            <w:r>
              <w:rPr>
                <w:noProof/>
                <w:webHidden/>
              </w:rPr>
              <w:fldChar w:fldCharType="end"/>
            </w:r>
          </w:hyperlink>
        </w:p>
        <w:p w14:paraId="39369F4F" w14:textId="0571B7B4" w:rsidR="00275BB5" w:rsidRDefault="00275BB5">
          <w:pPr>
            <w:pStyle w:val="20"/>
            <w:tabs>
              <w:tab w:val="left" w:pos="840"/>
              <w:tab w:val="right" w:leader="dot" w:pos="8494"/>
            </w:tabs>
            <w:rPr>
              <w:noProof/>
            </w:rPr>
          </w:pPr>
          <w:hyperlink w:anchor="_Toc236319561" w:history="1">
            <w:r w:rsidRPr="00EF3673">
              <w:rPr>
                <w:rStyle w:val="ad"/>
                <w:rFonts w:ascii="Calibri" w:eastAsia="游ゴシック" w:hAnsi="Calibri" w:cs="Calibri"/>
                <w:noProof/>
              </w:rPr>
              <w:t>21.3</w:t>
            </w:r>
            <w:r>
              <w:rPr>
                <w:noProof/>
              </w:rPr>
              <w:tab/>
            </w:r>
            <w:r w:rsidRPr="00EF3673">
              <w:rPr>
                <w:rStyle w:val="ad"/>
                <w:noProof/>
              </w:rPr>
              <w:t>Creating Annotations</w:t>
            </w:r>
            <w:r>
              <w:rPr>
                <w:noProof/>
                <w:webHidden/>
              </w:rPr>
              <w:tab/>
            </w:r>
            <w:r>
              <w:rPr>
                <w:noProof/>
                <w:webHidden/>
              </w:rPr>
              <w:fldChar w:fldCharType="begin"/>
            </w:r>
            <w:r>
              <w:rPr>
                <w:noProof/>
                <w:webHidden/>
              </w:rPr>
              <w:instrText xml:space="preserve"> PAGEREF _Toc236319561 \h </w:instrText>
            </w:r>
            <w:r>
              <w:rPr>
                <w:noProof/>
                <w:webHidden/>
              </w:rPr>
            </w:r>
            <w:r>
              <w:rPr>
                <w:noProof/>
                <w:webHidden/>
              </w:rPr>
              <w:fldChar w:fldCharType="separate"/>
            </w:r>
            <w:r>
              <w:rPr>
                <w:noProof/>
                <w:webHidden/>
              </w:rPr>
              <w:t>111</w:t>
            </w:r>
            <w:r>
              <w:rPr>
                <w:noProof/>
                <w:webHidden/>
              </w:rPr>
              <w:fldChar w:fldCharType="end"/>
            </w:r>
          </w:hyperlink>
        </w:p>
        <w:p w14:paraId="7F8A7688" w14:textId="1E0AB244" w:rsidR="00275BB5" w:rsidRDefault="00275BB5">
          <w:pPr>
            <w:pStyle w:val="30"/>
            <w:tabs>
              <w:tab w:val="left" w:pos="1260"/>
              <w:tab w:val="right" w:leader="dot" w:pos="8494"/>
            </w:tabs>
            <w:rPr>
              <w:noProof/>
            </w:rPr>
          </w:pPr>
          <w:hyperlink w:anchor="_Toc236319562" w:history="1">
            <w:r w:rsidRPr="00EF3673">
              <w:rPr>
                <w:rStyle w:val="ad"/>
                <w:rFonts w:ascii="Calibri" w:eastAsia="游ゴシック" w:hAnsi="Calibri" w:cs="Calibri"/>
                <w:noProof/>
              </w:rPr>
              <w:t>21.3.1</w:t>
            </w:r>
            <w:r>
              <w:rPr>
                <w:noProof/>
              </w:rPr>
              <w:tab/>
            </w:r>
            <w:r w:rsidRPr="00EF3673">
              <w:rPr>
                <w:rStyle w:val="ad"/>
                <w:noProof/>
              </w:rPr>
              <w:t xml:space="preserve">Annotating </w:t>
            </w:r>
            <w:r w:rsidRPr="00EF3673">
              <w:rPr>
                <w:rStyle w:val="ad"/>
                <w:rFonts w:ascii="Consolas" w:eastAsia="ＭＳ ゴシック" w:hAnsi="Consolas" w:cs="Consolas"/>
                <w:noProof/>
                <w:shd w:val="clear" w:color="auto" w:fill="F2F2F2"/>
              </w:rPr>
              <w:t>Japanese Native Readings</w:t>
            </w:r>
            <w:r w:rsidRPr="00EF3673">
              <w:rPr>
                <w:rStyle w:val="ad"/>
                <w:noProof/>
              </w:rPr>
              <w:t xml:space="preserve"> (</w:t>
            </w:r>
            <w:r w:rsidRPr="00EF3673">
              <w:rPr>
                <w:rStyle w:val="ad"/>
                <w:i/>
                <w:iCs/>
                <w:noProof/>
              </w:rPr>
              <w:t>wakun</w:t>
            </w:r>
            <w:r w:rsidRPr="00EF3673">
              <w:rPr>
                <w:rStyle w:val="ad"/>
                <w:noProof/>
              </w:rPr>
              <w:t>)</w:t>
            </w:r>
            <w:r>
              <w:rPr>
                <w:noProof/>
                <w:webHidden/>
              </w:rPr>
              <w:tab/>
            </w:r>
            <w:r>
              <w:rPr>
                <w:noProof/>
                <w:webHidden/>
              </w:rPr>
              <w:fldChar w:fldCharType="begin"/>
            </w:r>
            <w:r>
              <w:rPr>
                <w:noProof/>
                <w:webHidden/>
              </w:rPr>
              <w:instrText xml:space="preserve"> PAGEREF _Toc236319562 \h </w:instrText>
            </w:r>
            <w:r>
              <w:rPr>
                <w:noProof/>
                <w:webHidden/>
              </w:rPr>
            </w:r>
            <w:r>
              <w:rPr>
                <w:noProof/>
                <w:webHidden/>
              </w:rPr>
              <w:fldChar w:fldCharType="separate"/>
            </w:r>
            <w:r>
              <w:rPr>
                <w:noProof/>
                <w:webHidden/>
              </w:rPr>
              <w:t>111</w:t>
            </w:r>
            <w:r>
              <w:rPr>
                <w:noProof/>
                <w:webHidden/>
              </w:rPr>
              <w:fldChar w:fldCharType="end"/>
            </w:r>
          </w:hyperlink>
        </w:p>
        <w:p w14:paraId="7DF241A1" w14:textId="2268483F" w:rsidR="00275BB5" w:rsidRDefault="00275BB5">
          <w:pPr>
            <w:pStyle w:val="30"/>
            <w:tabs>
              <w:tab w:val="left" w:pos="1260"/>
              <w:tab w:val="right" w:leader="dot" w:pos="8494"/>
            </w:tabs>
            <w:rPr>
              <w:noProof/>
            </w:rPr>
          </w:pPr>
          <w:hyperlink w:anchor="_Toc236319563" w:history="1">
            <w:r w:rsidRPr="00EF3673">
              <w:rPr>
                <w:rStyle w:val="ad"/>
                <w:rFonts w:ascii="Calibri" w:eastAsia="游ゴシック" w:hAnsi="Calibri" w:cs="Calibri"/>
                <w:noProof/>
              </w:rPr>
              <w:t>21.3.2</w:t>
            </w:r>
            <w:r>
              <w:rPr>
                <w:noProof/>
              </w:rPr>
              <w:tab/>
            </w:r>
            <w:r w:rsidRPr="00EF3673">
              <w:rPr>
                <w:rStyle w:val="ad"/>
                <w:noProof/>
              </w:rPr>
              <w:t xml:space="preserve">Annotating </w:t>
            </w:r>
            <w:r w:rsidRPr="00EF3673">
              <w:rPr>
                <w:rStyle w:val="ad"/>
                <w:rFonts w:ascii="Consolas" w:eastAsia="ＭＳ ゴシック" w:hAnsi="Consolas" w:cs="Consolas"/>
                <w:noProof/>
                <w:shd w:val="clear" w:color="auto" w:fill="F2F2F2"/>
              </w:rPr>
              <w:t>Phonetic Glosses</w:t>
            </w:r>
            <w:r>
              <w:rPr>
                <w:noProof/>
                <w:webHidden/>
              </w:rPr>
              <w:tab/>
            </w:r>
            <w:r>
              <w:rPr>
                <w:noProof/>
                <w:webHidden/>
              </w:rPr>
              <w:fldChar w:fldCharType="begin"/>
            </w:r>
            <w:r>
              <w:rPr>
                <w:noProof/>
                <w:webHidden/>
              </w:rPr>
              <w:instrText xml:space="preserve"> PAGEREF _Toc236319563 \h </w:instrText>
            </w:r>
            <w:r>
              <w:rPr>
                <w:noProof/>
                <w:webHidden/>
              </w:rPr>
            </w:r>
            <w:r>
              <w:rPr>
                <w:noProof/>
                <w:webHidden/>
              </w:rPr>
              <w:fldChar w:fldCharType="separate"/>
            </w:r>
            <w:r>
              <w:rPr>
                <w:noProof/>
                <w:webHidden/>
              </w:rPr>
              <w:t>113</w:t>
            </w:r>
            <w:r>
              <w:rPr>
                <w:noProof/>
                <w:webHidden/>
              </w:rPr>
              <w:fldChar w:fldCharType="end"/>
            </w:r>
          </w:hyperlink>
        </w:p>
        <w:p w14:paraId="51CCB200" w14:textId="77B0F8FC" w:rsidR="00275BB5" w:rsidRDefault="00275BB5">
          <w:pPr>
            <w:pStyle w:val="13"/>
            <w:tabs>
              <w:tab w:val="left" w:pos="440"/>
              <w:tab w:val="right" w:leader="dot" w:pos="8494"/>
            </w:tabs>
            <w:rPr>
              <w:noProof/>
            </w:rPr>
          </w:pPr>
          <w:hyperlink w:anchor="_Toc236319564" w:history="1">
            <w:r w:rsidRPr="00EF3673">
              <w:rPr>
                <w:rStyle w:val="ad"/>
                <w:rFonts w:ascii="Calibri" w:eastAsia="游ゴシック" w:hAnsi="Calibri" w:cs="Calibri"/>
                <w:noProof/>
              </w:rPr>
              <w:t>22</w:t>
            </w:r>
            <w:r>
              <w:rPr>
                <w:noProof/>
              </w:rPr>
              <w:tab/>
            </w:r>
            <w:r w:rsidRPr="00EF3673">
              <w:rPr>
                <w:rStyle w:val="ad"/>
                <w:noProof/>
              </w:rPr>
              <w:t>Calculation of Headword Character Count</w:t>
            </w:r>
            <w:r>
              <w:rPr>
                <w:noProof/>
                <w:webHidden/>
              </w:rPr>
              <w:tab/>
            </w:r>
            <w:r>
              <w:rPr>
                <w:noProof/>
                <w:webHidden/>
              </w:rPr>
              <w:fldChar w:fldCharType="begin"/>
            </w:r>
            <w:r>
              <w:rPr>
                <w:noProof/>
                <w:webHidden/>
              </w:rPr>
              <w:instrText xml:space="preserve"> PAGEREF _Toc236319564 \h </w:instrText>
            </w:r>
            <w:r>
              <w:rPr>
                <w:noProof/>
                <w:webHidden/>
              </w:rPr>
            </w:r>
            <w:r>
              <w:rPr>
                <w:noProof/>
                <w:webHidden/>
              </w:rPr>
              <w:fldChar w:fldCharType="separate"/>
            </w:r>
            <w:r>
              <w:rPr>
                <w:noProof/>
                <w:webHidden/>
              </w:rPr>
              <w:t>119</w:t>
            </w:r>
            <w:r>
              <w:rPr>
                <w:noProof/>
                <w:webHidden/>
              </w:rPr>
              <w:fldChar w:fldCharType="end"/>
            </w:r>
          </w:hyperlink>
        </w:p>
        <w:p w14:paraId="34D59539" w14:textId="2CD6BAAC" w:rsidR="00275BB5" w:rsidRDefault="00275BB5">
          <w:pPr>
            <w:pStyle w:val="20"/>
            <w:tabs>
              <w:tab w:val="left" w:pos="840"/>
              <w:tab w:val="right" w:leader="dot" w:pos="8494"/>
            </w:tabs>
            <w:rPr>
              <w:noProof/>
            </w:rPr>
          </w:pPr>
          <w:hyperlink w:anchor="_Toc236319565" w:history="1">
            <w:r w:rsidRPr="00EF3673">
              <w:rPr>
                <w:rStyle w:val="ad"/>
                <w:rFonts w:ascii="Calibri" w:eastAsia="游ゴシック" w:hAnsi="Calibri" w:cs="Calibri"/>
                <w:noProof/>
              </w:rPr>
              <w:t>22.1</w:t>
            </w:r>
            <w:r>
              <w:rPr>
                <w:noProof/>
              </w:rPr>
              <w:tab/>
            </w:r>
            <w:r w:rsidRPr="00EF3673">
              <w:rPr>
                <w:rStyle w:val="ad"/>
                <w:rFonts w:ascii="Consolas" w:eastAsia="ＭＳ ゴシック" w:hAnsi="Consolas" w:cs="Consolas"/>
                <w:noProof/>
                <w:shd w:val="clear" w:color="auto" w:fill="F2F2F2"/>
              </w:rPr>
              <w:t>Miswritten Characters</w:t>
            </w:r>
            <w:r w:rsidRPr="00EF3673">
              <w:rPr>
                <w:rStyle w:val="ad"/>
                <w:noProof/>
              </w:rPr>
              <w:t xml:space="preserve"> (</w:t>
            </w:r>
            <w:r w:rsidRPr="00EF3673">
              <w:rPr>
                <w:rStyle w:val="ad"/>
                <w:i/>
                <w:iCs/>
                <w:noProof/>
              </w:rPr>
              <w:t>goji</w:t>
            </w:r>
            <w:r w:rsidRPr="00EF3673">
              <w:rPr>
                <w:rStyle w:val="ad"/>
                <w:noProof/>
              </w:rPr>
              <w:t>)</w:t>
            </w:r>
            <w:r>
              <w:rPr>
                <w:noProof/>
                <w:webHidden/>
              </w:rPr>
              <w:tab/>
            </w:r>
            <w:r>
              <w:rPr>
                <w:noProof/>
                <w:webHidden/>
              </w:rPr>
              <w:fldChar w:fldCharType="begin"/>
            </w:r>
            <w:r>
              <w:rPr>
                <w:noProof/>
                <w:webHidden/>
              </w:rPr>
              <w:instrText xml:space="preserve"> PAGEREF _Toc236319565 \h </w:instrText>
            </w:r>
            <w:r>
              <w:rPr>
                <w:noProof/>
                <w:webHidden/>
              </w:rPr>
            </w:r>
            <w:r>
              <w:rPr>
                <w:noProof/>
                <w:webHidden/>
              </w:rPr>
              <w:fldChar w:fldCharType="separate"/>
            </w:r>
            <w:r>
              <w:rPr>
                <w:noProof/>
                <w:webHidden/>
              </w:rPr>
              <w:t>119</w:t>
            </w:r>
            <w:r>
              <w:rPr>
                <w:noProof/>
                <w:webHidden/>
              </w:rPr>
              <w:fldChar w:fldCharType="end"/>
            </w:r>
          </w:hyperlink>
        </w:p>
        <w:p w14:paraId="00CA82C7" w14:textId="3561109C" w:rsidR="00275BB5" w:rsidRDefault="00275BB5">
          <w:pPr>
            <w:pStyle w:val="30"/>
            <w:tabs>
              <w:tab w:val="left" w:pos="1260"/>
              <w:tab w:val="right" w:leader="dot" w:pos="8494"/>
            </w:tabs>
            <w:rPr>
              <w:noProof/>
            </w:rPr>
          </w:pPr>
          <w:hyperlink w:anchor="_Toc236319566" w:history="1">
            <w:r w:rsidRPr="00EF3673">
              <w:rPr>
                <w:rStyle w:val="ad"/>
                <w:rFonts w:ascii="Calibri" w:eastAsia="游ゴシック" w:hAnsi="Calibri" w:cs="Calibri"/>
                <w:noProof/>
              </w:rPr>
              <w:t>22.1.1</w:t>
            </w:r>
            <w:r>
              <w:rPr>
                <w:noProof/>
              </w:rPr>
              <w:tab/>
            </w:r>
            <w:r w:rsidRPr="00EF3673">
              <w:rPr>
                <w:rStyle w:val="ad"/>
                <w:rFonts w:ascii="Consolas" w:eastAsia="ＭＳ ゴシック" w:hAnsi="Consolas" w:cs="Consolas"/>
                <w:noProof/>
                <w:shd w:val="clear" w:color="auto" w:fill="F2F2F2"/>
              </w:rPr>
              <w:t>Omitted Characters</w:t>
            </w:r>
            <w:r w:rsidRPr="00EF3673">
              <w:rPr>
                <w:rStyle w:val="ad"/>
                <w:noProof/>
              </w:rPr>
              <w:t xml:space="preserve"> (</w:t>
            </w:r>
            <w:r w:rsidRPr="00EF3673">
              <w:rPr>
                <w:rStyle w:val="ad"/>
                <w:noProof/>
              </w:rPr>
              <w:t>脱字</w:t>
            </w:r>
            <w:r w:rsidRPr="00EF3673">
              <w:rPr>
                <w:rStyle w:val="ad"/>
                <w:noProof/>
              </w:rPr>
              <w:t xml:space="preserve">, </w:t>
            </w:r>
            <w:r w:rsidRPr="00EF3673">
              <w:rPr>
                <w:rStyle w:val="ad"/>
                <w:i/>
                <w:iCs/>
                <w:noProof/>
              </w:rPr>
              <w:t>datsuji</w:t>
            </w:r>
            <w:r w:rsidRPr="00EF3673">
              <w:rPr>
                <w:rStyle w:val="ad"/>
                <w:noProof/>
              </w:rPr>
              <w:t>)</w:t>
            </w:r>
            <w:r>
              <w:rPr>
                <w:noProof/>
                <w:webHidden/>
              </w:rPr>
              <w:tab/>
            </w:r>
            <w:r>
              <w:rPr>
                <w:noProof/>
                <w:webHidden/>
              </w:rPr>
              <w:fldChar w:fldCharType="begin"/>
            </w:r>
            <w:r>
              <w:rPr>
                <w:noProof/>
                <w:webHidden/>
              </w:rPr>
              <w:instrText xml:space="preserve"> PAGEREF _Toc236319566 \h </w:instrText>
            </w:r>
            <w:r>
              <w:rPr>
                <w:noProof/>
                <w:webHidden/>
              </w:rPr>
            </w:r>
            <w:r>
              <w:rPr>
                <w:noProof/>
                <w:webHidden/>
              </w:rPr>
              <w:fldChar w:fldCharType="separate"/>
            </w:r>
            <w:r>
              <w:rPr>
                <w:noProof/>
                <w:webHidden/>
              </w:rPr>
              <w:t>121</w:t>
            </w:r>
            <w:r>
              <w:rPr>
                <w:noProof/>
                <w:webHidden/>
              </w:rPr>
              <w:fldChar w:fldCharType="end"/>
            </w:r>
          </w:hyperlink>
        </w:p>
        <w:p w14:paraId="7407C250" w14:textId="59B477B8" w:rsidR="00275BB5" w:rsidRDefault="00275BB5">
          <w:pPr>
            <w:pStyle w:val="30"/>
            <w:tabs>
              <w:tab w:val="left" w:pos="1260"/>
              <w:tab w:val="right" w:leader="dot" w:pos="8494"/>
            </w:tabs>
            <w:rPr>
              <w:noProof/>
            </w:rPr>
          </w:pPr>
          <w:hyperlink w:anchor="_Toc236319567" w:history="1">
            <w:r w:rsidRPr="00EF3673">
              <w:rPr>
                <w:rStyle w:val="ad"/>
                <w:rFonts w:ascii="Calibri" w:eastAsia="游ゴシック" w:hAnsi="Calibri" w:cs="Calibri"/>
                <w:noProof/>
              </w:rPr>
              <w:t>22.1.2</w:t>
            </w:r>
            <w:r>
              <w:rPr>
                <w:noProof/>
              </w:rPr>
              <w:tab/>
            </w:r>
            <w:r w:rsidRPr="00EF3673">
              <w:rPr>
                <w:rStyle w:val="ad"/>
                <w:noProof/>
              </w:rPr>
              <w:t>Superfluous Characters</w:t>
            </w:r>
            <w:r>
              <w:rPr>
                <w:noProof/>
                <w:webHidden/>
              </w:rPr>
              <w:tab/>
            </w:r>
            <w:r>
              <w:rPr>
                <w:noProof/>
                <w:webHidden/>
              </w:rPr>
              <w:fldChar w:fldCharType="begin"/>
            </w:r>
            <w:r>
              <w:rPr>
                <w:noProof/>
                <w:webHidden/>
              </w:rPr>
              <w:instrText xml:space="preserve"> PAGEREF _Toc236319567 \h </w:instrText>
            </w:r>
            <w:r>
              <w:rPr>
                <w:noProof/>
                <w:webHidden/>
              </w:rPr>
            </w:r>
            <w:r>
              <w:rPr>
                <w:noProof/>
                <w:webHidden/>
              </w:rPr>
              <w:fldChar w:fldCharType="separate"/>
            </w:r>
            <w:r>
              <w:rPr>
                <w:noProof/>
                <w:webHidden/>
              </w:rPr>
              <w:t>121</w:t>
            </w:r>
            <w:r>
              <w:rPr>
                <w:noProof/>
                <w:webHidden/>
              </w:rPr>
              <w:fldChar w:fldCharType="end"/>
            </w:r>
          </w:hyperlink>
        </w:p>
        <w:p w14:paraId="68B675D7" w14:textId="6C95D44E" w:rsidR="00275BB5" w:rsidRDefault="00275BB5">
          <w:pPr>
            <w:pStyle w:val="20"/>
            <w:tabs>
              <w:tab w:val="left" w:pos="840"/>
              <w:tab w:val="right" w:leader="dot" w:pos="8494"/>
            </w:tabs>
            <w:rPr>
              <w:noProof/>
            </w:rPr>
          </w:pPr>
          <w:hyperlink w:anchor="_Toc236319568" w:history="1">
            <w:r w:rsidRPr="00EF3673">
              <w:rPr>
                <w:rStyle w:val="ad"/>
                <w:rFonts w:ascii="Calibri" w:eastAsia="游ゴシック" w:hAnsi="Calibri" w:cs="Calibri"/>
                <w:noProof/>
              </w:rPr>
              <w:t>22.2</w:t>
            </w:r>
            <w:r>
              <w:rPr>
                <w:noProof/>
              </w:rPr>
              <w:tab/>
            </w:r>
            <w:r w:rsidRPr="00EF3673">
              <w:rPr>
                <w:rStyle w:val="ad"/>
                <w:rFonts w:ascii="Consolas" w:eastAsia="ＭＳ ゴシック" w:hAnsi="Consolas" w:cs="Consolas"/>
                <w:noProof/>
                <w:shd w:val="clear" w:color="auto" w:fill="F2F2F2"/>
              </w:rPr>
              <w:t>Superfluous Characters</w:t>
            </w:r>
            <w:r w:rsidRPr="00EF3673">
              <w:rPr>
                <w:rStyle w:val="ad"/>
                <w:noProof/>
              </w:rPr>
              <w:t xml:space="preserve"> (</w:t>
            </w:r>
            <w:r w:rsidRPr="00EF3673">
              <w:rPr>
                <w:rStyle w:val="ad"/>
                <w:i/>
                <w:iCs/>
                <w:noProof/>
              </w:rPr>
              <w:t>enji</w:t>
            </w:r>
            <w:r w:rsidRPr="00EF3673">
              <w:rPr>
                <w:rStyle w:val="ad"/>
                <w:noProof/>
              </w:rPr>
              <w:t>)</w:t>
            </w:r>
            <w:r>
              <w:rPr>
                <w:noProof/>
                <w:webHidden/>
              </w:rPr>
              <w:tab/>
            </w:r>
            <w:r>
              <w:rPr>
                <w:noProof/>
                <w:webHidden/>
              </w:rPr>
              <w:fldChar w:fldCharType="begin"/>
            </w:r>
            <w:r>
              <w:rPr>
                <w:noProof/>
                <w:webHidden/>
              </w:rPr>
              <w:instrText xml:space="preserve"> PAGEREF _Toc236319568 \h </w:instrText>
            </w:r>
            <w:r>
              <w:rPr>
                <w:noProof/>
                <w:webHidden/>
              </w:rPr>
            </w:r>
            <w:r>
              <w:rPr>
                <w:noProof/>
                <w:webHidden/>
              </w:rPr>
              <w:fldChar w:fldCharType="separate"/>
            </w:r>
            <w:r>
              <w:rPr>
                <w:noProof/>
                <w:webHidden/>
              </w:rPr>
              <w:t>121</w:t>
            </w:r>
            <w:r>
              <w:rPr>
                <w:noProof/>
                <w:webHidden/>
              </w:rPr>
              <w:fldChar w:fldCharType="end"/>
            </w:r>
          </w:hyperlink>
        </w:p>
        <w:p w14:paraId="3AD3AB5F" w14:textId="24CECD02" w:rsidR="00275BB5" w:rsidRDefault="00275BB5">
          <w:pPr>
            <w:pStyle w:val="20"/>
            <w:tabs>
              <w:tab w:val="left" w:pos="840"/>
              <w:tab w:val="right" w:leader="dot" w:pos="8494"/>
            </w:tabs>
            <w:rPr>
              <w:noProof/>
            </w:rPr>
          </w:pPr>
          <w:hyperlink w:anchor="_Toc236319569" w:history="1">
            <w:r w:rsidRPr="00EF3673">
              <w:rPr>
                <w:rStyle w:val="ad"/>
                <w:rFonts w:ascii="Calibri" w:eastAsia="游ゴシック" w:hAnsi="Calibri" w:cs="Calibri"/>
                <w:noProof/>
              </w:rPr>
              <w:t>22.3</w:t>
            </w:r>
            <w:r>
              <w:rPr>
                <w:noProof/>
              </w:rPr>
              <w:tab/>
            </w:r>
            <w:r w:rsidRPr="00EF3673">
              <w:rPr>
                <w:rStyle w:val="ad"/>
                <w:rFonts w:ascii="Consolas" w:eastAsia="ＭＳ ゴシック" w:hAnsi="Consolas" w:cs="Consolas"/>
                <w:noProof/>
                <w:shd w:val="clear" w:color="auto" w:fill="F2F2F2"/>
              </w:rPr>
              <w:t>Embedded Characters</w:t>
            </w:r>
            <w:r w:rsidRPr="00EF3673">
              <w:rPr>
                <w:rStyle w:val="ad"/>
                <w:noProof/>
              </w:rPr>
              <w:t xml:space="preserve"> (</w:t>
            </w:r>
            <w:r w:rsidRPr="00EF3673">
              <w:rPr>
                <w:rStyle w:val="ad"/>
                <w:i/>
                <w:iCs/>
                <w:noProof/>
              </w:rPr>
              <w:t>umeji</w:t>
            </w:r>
            <w:r w:rsidRPr="00EF3673">
              <w:rPr>
                <w:rStyle w:val="ad"/>
                <w:noProof/>
              </w:rPr>
              <w:t xml:space="preserve">) and the </w:t>
            </w:r>
            <w:r w:rsidRPr="00EF3673">
              <w:rPr>
                <w:rStyle w:val="ad"/>
                <w:i/>
                <w:iCs/>
                <w:noProof/>
              </w:rPr>
              <w:t>Bunchūshiki</w:t>
            </w:r>
            <w:r w:rsidRPr="00EF3673">
              <w:rPr>
                <w:rStyle w:val="ad"/>
                <w:noProof/>
              </w:rPr>
              <w:t xml:space="preserve"> (Divided-Annotation Style)</w:t>
            </w:r>
            <w:r>
              <w:rPr>
                <w:noProof/>
                <w:webHidden/>
              </w:rPr>
              <w:tab/>
            </w:r>
            <w:r>
              <w:rPr>
                <w:noProof/>
                <w:webHidden/>
              </w:rPr>
              <w:fldChar w:fldCharType="begin"/>
            </w:r>
            <w:r>
              <w:rPr>
                <w:noProof/>
                <w:webHidden/>
              </w:rPr>
              <w:instrText xml:space="preserve"> PAGEREF _Toc236319569 \h </w:instrText>
            </w:r>
            <w:r>
              <w:rPr>
                <w:noProof/>
                <w:webHidden/>
              </w:rPr>
            </w:r>
            <w:r>
              <w:rPr>
                <w:noProof/>
                <w:webHidden/>
              </w:rPr>
              <w:fldChar w:fldCharType="separate"/>
            </w:r>
            <w:r>
              <w:rPr>
                <w:noProof/>
                <w:webHidden/>
              </w:rPr>
              <w:t>122</w:t>
            </w:r>
            <w:r>
              <w:rPr>
                <w:noProof/>
                <w:webHidden/>
              </w:rPr>
              <w:fldChar w:fldCharType="end"/>
            </w:r>
          </w:hyperlink>
        </w:p>
        <w:p w14:paraId="6562356C" w14:textId="656B5BB4" w:rsidR="00275BB5" w:rsidRDefault="00275BB5">
          <w:pPr>
            <w:pStyle w:val="20"/>
            <w:tabs>
              <w:tab w:val="left" w:pos="840"/>
              <w:tab w:val="right" w:leader="dot" w:pos="8494"/>
            </w:tabs>
            <w:rPr>
              <w:noProof/>
            </w:rPr>
          </w:pPr>
          <w:hyperlink w:anchor="_Toc236319570" w:history="1">
            <w:r w:rsidRPr="00EF3673">
              <w:rPr>
                <w:rStyle w:val="ad"/>
                <w:rFonts w:ascii="Calibri" w:eastAsia="游ゴシック" w:hAnsi="Calibri" w:cs="Calibri"/>
                <w:noProof/>
              </w:rPr>
              <w:t>22.4</w:t>
            </w:r>
            <w:r>
              <w:rPr>
                <w:noProof/>
              </w:rPr>
              <w:tab/>
            </w:r>
            <w:r w:rsidRPr="00EF3673">
              <w:rPr>
                <w:rStyle w:val="ad"/>
                <w:rFonts w:ascii="Consolas" w:eastAsia="ＭＳ ゴシック" w:hAnsi="Consolas" w:cs="Consolas"/>
                <w:noProof/>
                <w:shd w:val="clear" w:color="auto" w:fill="F2F2F2"/>
              </w:rPr>
              <w:t>Substitution Marks</w:t>
            </w:r>
            <w:r w:rsidRPr="00EF3673">
              <w:rPr>
                <w:rStyle w:val="ad"/>
                <w:noProof/>
              </w:rPr>
              <w:t xml:space="preserve"> (</w:t>
            </w:r>
            <w:r w:rsidRPr="00EF3673">
              <w:rPr>
                <w:rStyle w:val="ad"/>
                <w:noProof/>
              </w:rPr>
              <w:t>代用符号</w:t>
            </w:r>
            <w:r w:rsidRPr="00EF3673">
              <w:rPr>
                <w:rStyle w:val="ad"/>
                <w:noProof/>
              </w:rPr>
              <w:t xml:space="preserve">, </w:t>
            </w:r>
            <w:r w:rsidRPr="00EF3673">
              <w:rPr>
                <w:rStyle w:val="ad"/>
                <w:i/>
                <w:iCs/>
                <w:noProof/>
              </w:rPr>
              <w:t>daiyō fugō</w:t>
            </w:r>
            <w:r w:rsidRPr="00EF3673">
              <w:rPr>
                <w:rStyle w:val="ad"/>
                <w:noProof/>
              </w:rPr>
              <w:t>) using ‘</w:t>
            </w:r>
            <w:r w:rsidRPr="00EF3673">
              <w:rPr>
                <w:rStyle w:val="ad"/>
                <w:noProof/>
              </w:rPr>
              <w:t>｜</w:t>
            </w:r>
            <w:r w:rsidRPr="00EF3673">
              <w:rPr>
                <w:rStyle w:val="ad"/>
                <w:noProof/>
              </w:rPr>
              <w:t>’ (transcribed as ‘</w:t>
            </w:r>
            <w:r w:rsidRPr="00EF3673">
              <w:rPr>
                <w:rStyle w:val="ad"/>
                <w:noProof/>
              </w:rPr>
              <w:t>ー</w:t>
            </w:r>
            <w:r w:rsidRPr="00EF3673">
              <w:rPr>
                <w:rStyle w:val="ad"/>
                <w:noProof/>
              </w:rPr>
              <w:t>’)</w:t>
            </w:r>
            <w:r>
              <w:rPr>
                <w:noProof/>
                <w:webHidden/>
              </w:rPr>
              <w:tab/>
            </w:r>
            <w:r>
              <w:rPr>
                <w:noProof/>
                <w:webHidden/>
              </w:rPr>
              <w:fldChar w:fldCharType="begin"/>
            </w:r>
            <w:r>
              <w:rPr>
                <w:noProof/>
                <w:webHidden/>
              </w:rPr>
              <w:instrText xml:space="preserve"> PAGEREF _Toc236319570 \h </w:instrText>
            </w:r>
            <w:r>
              <w:rPr>
                <w:noProof/>
                <w:webHidden/>
              </w:rPr>
            </w:r>
            <w:r>
              <w:rPr>
                <w:noProof/>
                <w:webHidden/>
              </w:rPr>
              <w:fldChar w:fldCharType="separate"/>
            </w:r>
            <w:r>
              <w:rPr>
                <w:noProof/>
                <w:webHidden/>
              </w:rPr>
              <w:t>122</w:t>
            </w:r>
            <w:r>
              <w:rPr>
                <w:noProof/>
                <w:webHidden/>
              </w:rPr>
              <w:fldChar w:fldCharType="end"/>
            </w:r>
          </w:hyperlink>
        </w:p>
        <w:p w14:paraId="03A86F3E" w14:textId="2F242BE2" w:rsidR="00275BB5" w:rsidRDefault="00275BB5">
          <w:pPr>
            <w:pStyle w:val="20"/>
            <w:tabs>
              <w:tab w:val="left" w:pos="840"/>
              <w:tab w:val="right" w:leader="dot" w:pos="8494"/>
            </w:tabs>
            <w:rPr>
              <w:noProof/>
            </w:rPr>
          </w:pPr>
          <w:hyperlink w:anchor="_Toc236319571" w:history="1">
            <w:r w:rsidRPr="00EF3673">
              <w:rPr>
                <w:rStyle w:val="ad"/>
                <w:rFonts w:ascii="Calibri" w:eastAsia="游ゴシック" w:hAnsi="Calibri" w:cs="Calibri"/>
                <w:noProof/>
              </w:rPr>
              <w:t>22.5</w:t>
            </w:r>
            <w:r>
              <w:rPr>
                <w:noProof/>
              </w:rPr>
              <w:tab/>
            </w:r>
            <w:r w:rsidRPr="00EF3673">
              <w:rPr>
                <w:rStyle w:val="ad"/>
                <w:rFonts w:ascii="Consolas" w:eastAsia="ＭＳ ゴシック" w:hAnsi="Consolas" w:cs="Consolas"/>
                <w:noProof/>
                <w:shd w:val="clear" w:color="auto" w:fill="F2F2F2"/>
              </w:rPr>
              <w:t>Iteration Marks</w:t>
            </w:r>
            <w:r w:rsidRPr="00EF3673">
              <w:rPr>
                <w:rStyle w:val="ad"/>
                <w:noProof/>
              </w:rPr>
              <w:t xml:space="preserve"> (</w:t>
            </w:r>
            <w:r w:rsidRPr="00EF3673">
              <w:rPr>
                <w:rStyle w:val="ad"/>
                <w:noProof/>
              </w:rPr>
              <w:t>踊り字</w:t>
            </w:r>
            <w:r w:rsidRPr="00EF3673">
              <w:rPr>
                <w:rStyle w:val="ad"/>
                <w:noProof/>
              </w:rPr>
              <w:t xml:space="preserve">, </w:t>
            </w:r>
            <w:r w:rsidRPr="00EF3673">
              <w:rPr>
                <w:rStyle w:val="ad"/>
                <w:i/>
                <w:iCs/>
                <w:noProof/>
              </w:rPr>
              <w:t>odoriji</w:t>
            </w:r>
            <w:r w:rsidRPr="00EF3673">
              <w:rPr>
                <w:rStyle w:val="ad"/>
                <w:noProof/>
              </w:rPr>
              <w:t>) using ‘</w:t>
            </w:r>
            <w:r w:rsidRPr="00EF3673">
              <w:rPr>
                <w:rStyle w:val="ad"/>
                <w:noProof/>
              </w:rPr>
              <w:t>〻</w:t>
            </w:r>
            <w:r w:rsidRPr="00EF3673">
              <w:rPr>
                <w:rStyle w:val="ad"/>
                <w:noProof/>
              </w:rPr>
              <w:t>’</w:t>
            </w:r>
            <w:r>
              <w:rPr>
                <w:noProof/>
                <w:webHidden/>
              </w:rPr>
              <w:tab/>
            </w:r>
            <w:r>
              <w:rPr>
                <w:noProof/>
                <w:webHidden/>
              </w:rPr>
              <w:fldChar w:fldCharType="begin"/>
            </w:r>
            <w:r>
              <w:rPr>
                <w:noProof/>
                <w:webHidden/>
              </w:rPr>
              <w:instrText xml:space="preserve"> PAGEREF _Toc236319571 \h </w:instrText>
            </w:r>
            <w:r>
              <w:rPr>
                <w:noProof/>
                <w:webHidden/>
              </w:rPr>
            </w:r>
            <w:r>
              <w:rPr>
                <w:noProof/>
                <w:webHidden/>
              </w:rPr>
              <w:fldChar w:fldCharType="separate"/>
            </w:r>
            <w:r>
              <w:rPr>
                <w:noProof/>
                <w:webHidden/>
              </w:rPr>
              <w:t>123</w:t>
            </w:r>
            <w:r>
              <w:rPr>
                <w:noProof/>
                <w:webHidden/>
              </w:rPr>
              <w:fldChar w:fldCharType="end"/>
            </w:r>
          </w:hyperlink>
        </w:p>
        <w:p w14:paraId="6FC04C6D" w14:textId="37278556" w:rsidR="00275BB5" w:rsidRDefault="00275BB5">
          <w:pPr>
            <w:pStyle w:val="30"/>
            <w:tabs>
              <w:tab w:val="left" w:pos="1260"/>
              <w:tab w:val="right" w:leader="dot" w:pos="8494"/>
            </w:tabs>
            <w:rPr>
              <w:noProof/>
            </w:rPr>
          </w:pPr>
          <w:hyperlink w:anchor="_Toc236319572" w:history="1">
            <w:r w:rsidRPr="00EF3673">
              <w:rPr>
                <w:rStyle w:val="ad"/>
                <w:rFonts w:ascii="Calibri" w:eastAsia="游ゴシック" w:hAnsi="Calibri" w:cs="Calibri"/>
                <w:noProof/>
              </w:rPr>
              <w:t>22.5.1</w:t>
            </w:r>
            <w:r>
              <w:rPr>
                <w:noProof/>
              </w:rPr>
              <w:tab/>
            </w:r>
            <w:r w:rsidRPr="00EF3673">
              <w:rPr>
                <w:rStyle w:val="ad"/>
                <w:noProof/>
              </w:rPr>
              <w:t xml:space="preserve">Characters in </w:t>
            </w:r>
            <w:r w:rsidRPr="00EF3673">
              <w:rPr>
                <w:rStyle w:val="ad"/>
                <w:rFonts w:ascii="Consolas" w:eastAsia="ＭＳ ゴシック" w:hAnsi="Consolas" w:cs="Consolas"/>
                <w:noProof/>
                <w:shd w:val="clear" w:color="auto" w:fill="F2F2F2"/>
              </w:rPr>
              <w:t>Original Glosses</w:t>
            </w:r>
            <w:r w:rsidRPr="00EF3673">
              <w:rPr>
                <w:rStyle w:val="ad"/>
                <w:noProof/>
              </w:rPr>
              <w:t xml:space="preserve"> Written in Large Size</w:t>
            </w:r>
            <w:r>
              <w:rPr>
                <w:noProof/>
                <w:webHidden/>
              </w:rPr>
              <w:tab/>
            </w:r>
            <w:r>
              <w:rPr>
                <w:noProof/>
                <w:webHidden/>
              </w:rPr>
              <w:fldChar w:fldCharType="begin"/>
            </w:r>
            <w:r>
              <w:rPr>
                <w:noProof/>
                <w:webHidden/>
              </w:rPr>
              <w:instrText xml:space="preserve"> PAGEREF _Toc236319572 \h </w:instrText>
            </w:r>
            <w:r>
              <w:rPr>
                <w:noProof/>
                <w:webHidden/>
              </w:rPr>
            </w:r>
            <w:r>
              <w:rPr>
                <w:noProof/>
                <w:webHidden/>
              </w:rPr>
              <w:fldChar w:fldCharType="separate"/>
            </w:r>
            <w:r>
              <w:rPr>
                <w:noProof/>
                <w:webHidden/>
              </w:rPr>
              <w:t>124</w:t>
            </w:r>
            <w:r>
              <w:rPr>
                <w:noProof/>
                <w:webHidden/>
              </w:rPr>
              <w:fldChar w:fldCharType="end"/>
            </w:r>
          </w:hyperlink>
        </w:p>
        <w:p w14:paraId="3F40E690" w14:textId="787152AC" w:rsidR="00275BB5" w:rsidRDefault="00275BB5">
          <w:pPr>
            <w:pStyle w:val="20"/>
            <w:tabs>
              <w:tab w:val="left" w:pos="840"/>
              <w:tab w:val="right" w:leader="dot" w:pos="8494"/>
            </w:tabs>
            <w:rPr>
              <w:noProof/>
            </w:rPr>
          </w:pPr>
          <w:hyperlink w:anchor="_Toc236319573" w:history="1">
            <w:r w:rsidRPr="00EF3673">
              <w:rPr>
                <w:rStyle w:val="ad"/>
                <w:rFonts w:ascii="Calibri" w:eastAsia="游ゴシック" w:hAnsi="Calibri" w:cs="Calibri"/>
                <w:noProof/>
              </w:rPr>
              <w:t>22.6</w:t>
            </w:r>
            <w:r>
              <w:rPr>
                <w:noProof/>
              </w:rPr>
              <w:tab/>
            </w:r>
            <w:r w:rsidRPr="00EF3673">
              <w:rPr>
                <w:rStyle w:val="ad"/>
                <w:noProof/>
              </w:rPr>
              <w:t xml:space="preserve">Number of </w:t>
            </w:r>
            <w:r w:rsidRPr="00EF3673">
              <w:rPr>
                <w:rStyle w:val="ad"/>
                <w:rFonts w:ascii="Consolas" w:eastAsia="ＭＳ ゴシック" w:hAnsi="Consolas" w:cs="Consolas"/>
                <w:noProof/>
                <w:shd w:val="clear" w:color="auto" w:fill="F2F2F2"/>
              </w:rPr>
              <w:t>Entries</w:t>
            </w:r>
            <w:r>
              <w:rPr>
                <w:noProof/>
                <w:webHidden/>
              </w:rPr>
              <w:tab/>
            </w:r>
            <w:r>
              <w:rPr>
                <w:noProof/>
                <w:webHidden/>
              </w:rPr>
              <w:fldChar w:fldCharType="begin"/>
            </w:r>
            <w:r>
              <w:rPr>
                <w:noProof/>
                <w:webHidden/>
              </w:rPr>
              <w:instrText xml:space="preserve"> PAGEREF _Toc236319573 \h </w:instrText>
            </w:r>
            <w:r>
              <w:rPr>
                <w:noProof/>
                <w:webHidden/>
              </w:rPr>
            </w:r>
            <w:r>
              <w:rPr>
                <w:noProof/>
                <w:webHidden/>
              </w:rPr>
              <w:fldChar w:fldCharType="separate"/>
            </w:r>
            <w:r>
              <w:rPr>
                <w:noProof/>
                <w:webHidden/>
              </w:rPr>
              <w:t>124</w:t>
            </w:r>
            <w:r>
              <w:rPr>
                <w:noProof/>
                <w:webHidden/>
              </w:rPr>
              <w:fldChar w:fldCharType="end"/>
            </w:r>
          </w:hyperlink>
        </w:p>
        <w:p w14:paraId="37D9EA9E" w14:textId="2255767E" w:rsidR="00275BB5" w:rsidRDefault="00275BB5">
          <w:pPr>
            <w:pStyle w:val="30"/>
            <w:tabs>
              <w:tab w:val="left" w:pos="1260"/>
              <w:tab w:val="right" w:leader="dot" w:pos="8494"/>
            </w:tabs>
            <w:rPr>
              <w:noProof/>
            </w:rPr>
          </w:pPr>
          <w:hyperlink w:anchor="_Toc236319574" w:history="1">
            <w:r w:rsidRPr="00EF3673">
              <w:rPr>
                <w:rStyle w:val="ad"/>
                <w:rFonts w:ascii="Calibri" w:eastAsia="游ゴシック" w:hAnsi="Calibri" w:cs="Calibri"/>
                <w:noProof/>
              </w:rPr>
              <w:t>22.6.1</w:t>
            </w:r>
            <w:r>
              <w:rPr>
                <w:noProof/>
              </w:rPr>
              <w:tab/>
            </w:r>
            <w:r w:rsidRPr="00EF3673">
              <w:rPr>
                <w:rStyle w:val="ad"/>
                <w:noProof/>
              </w:rPr>
              <w:t xml:space="preserve">Number of </w:t>
            </w:r>
            <w:r w:rsidRPr="00EF3673">
              <w:rPr>
                <w:rStyle w:val="ad"/>
                <w:rFonts w:ascii="Consolas" w:eastAsia="ＭＳ ゴシック" w:hAnsi="Consolas" w:cs="Consolas"/>
                <w:noProof/>
                <w:shd w:val="clear" w:color="auto" w:fill="F2F2F2"/>
              </w:rPr>
              <w:t>Entries</w:t>
            </w:r>
            <w:r w:rsidRPr="00EF3673">
              <w:rPr>
                <w:rStyle w:val="ad"/>
                <w:noProof/>
              </w:rPr>
              <w:t xml:space="preserve"> and Total Headword Character Count</w:t>
            </w:r>
            <w:r>
              <w:rPr>
                <w:noProof/>
                <w:webHidden/>
              </w:rPr>
              <w:tab/>
            </w:r>
            <w:r>
              <w:rPr>
                <w:noProof/>
                <w:webHidden/>
              </w:rPr>
              <w:fldChar w:fldCharType="begin"/>
            </w:r>
            <w:r>
              <w:rPr>
                <w:noProof/>
                <w:webHidden/>
              </w:rPr>
              <w:instrText xml:space="preserve"> PAGEREF _Toc236319574 \h </w:instrText>
            </w:r>
            <w:r>
              <w:rPr>
                <w:noProof/>
                <w:webHidden/>
              </w:rPr>
            </w:r>
            <w:r>
              <w:rPr>
                <w:noProof/>
                <w:webHidden/>
              </w:rPr>
              <w:fldChar w:fldCharType="separate"/>
            </w:r>
            <w:r>
              <w:rPr>
                <w:noProof/>
                <w:webHidden/>
              </w:rPr>
              <w:t>124</w:t>
            </w:r>
            <w:r>
              <w:rPr>
                <w:noProof/>
                <w:webHidden/>
              </w:rPr>
              <w:fldChar w:fldCharType="end"/>
            </w:r>
          </w:hyperlink>
        </w:p>
        <w:p w14:paraId="3E0A941A" w14:textId="3D8348CF" w:rsidR="00275BB5" w:rsidRDefault="00275BB5">
          <w:pPr>
            <w:pStyle w:val="30"/>
            <w:tabs>
              <w:tab w:val="left" w:pos="1260"/>
              <w:tab w:val="right" w:leader="dot" w:pos="8494"/>
            </w:tabs>
            <w:rPr>
              <w:noProof/>
            </w:rPr>
          </w:pPr>
          <w:hyperlink w:anchor="_Toc236319575" w:history="1">
            <w:r w:rsidRPr="00EF3673">
              <w:rPr>
                <w:rStyle w:val="ad"/>
                <w:rFonts w:ascii="Calibri" w:eastAsia="游ゴシック" w:hAnsi="Calibri" w:cs="Calibri"/>
                <w:noProof/>
              </w:rPr>
              <w:t>22.6.2</w:t>
            </w:r>
            <w:r>
              <w:rPr>
                <w:noProof/>
              </w:rPr>
              <w:tab/>
            </w:r>
            <w:r w:rsidRPr="00EF3673">
              <w:rPr>
                <w:rStyle w:val="ad"/>
                <w:noProof/>
              </w:rPr>
              <w:t xml:space="preserve">Verification of </w:t>
            </w:r>
            <w:r w:rsidRPr="00EF3673">
              <w:rPr>
                <w:rStyle w:val="ad"/>
                <w:rFonts w:ascii="Consolas" w:eastAsia="ＭＳ ゴシック" w:hAnsi="Consolas" w:cs="Consolas"/>
                <w:noProof/>
                <w:shd w:val="clear" w:color="auto" w:fill="F2F2F2"/>
              </w:rPr>
              <w:t>Entry</w:t>
            </w:r>
            <w:r w:rsidRPr="00EF3673">
              <w:rPr>
                <w:rStyle w:val="ad"/>
                <w:noProof/>
              </w:rPr>
              <w:t xml:space="preserve"> Counts</w:t>
            </w:r>
            <w:r>
              <w:rPr>
                <w:noProof/>
                <w:webHidden/>
              </w:rPr>
              <w:tab/>
            </w:r>
            <w:r>
              <w:rPr>
                <w:noProof/>
                <w:webHidden/>
              </w:rPr>
              <w:fldChar w:fldCharType="begin"/>
            </w:r>
            <w:r>
              <w:rPr>
                <w:noProof/>
                <w:webHidden/>
              </w:rPr>
              <w:instrText xml:space="preserve"> PAGEREF _Toc236319575 \h </w:instrText>
            </w:r>
            <w:r>
              <w:rPr>
                <w:noProof/>
                <w:webHidden/>
              </w:rPr>
            </w:r>
            <w:r>
              <w:rPr>
                <w:noProof/>
                <w:webHidden/>
              </w:rPr>
              <w:fldChar w:fldCharType="separate"/>
            </w:r>
            <w:r>
              <w:rPr>
                <w:noProof/>
                <w:webHidden/>
              </w:rPr>
              <w:t>125</w:t>
            </w:r>
            <w:r>
              <w:rPr>
                <w:noProof/>
                <w:webHidden/>
              </w:rPr>
              <w:fldChar w:fldCharType="end"/>
            </w:r>
          </w:hyperlink>
        </w:p>
        <w:p w14:paraId="36E08815" w14:textId="6DC9B700" w:rsidR="00275BB5" w:rsidRDefault="00275BB5">
          <w:pPr>
            <w:pStyle w:val="30"/>
            <w:tabs>
              <w:tab w:val="left" w:pos="1260"/>
              <w:tab w:val="right" w:leader="dot" w:pos="8494"/>
            </w:tabs>
            <w:rPr>
              <w:noProof/>
            </w:rPr>
          </w:pPr>
          <w:hyperlink w:anchor="_Toc236319576" w:history="1">
            <w:r w:rsidRPr="00EF3673">
              <w:rPr>
                <w:rStyle w:val="ad"/>
                <w:rFonts w:ascii="Calibri" w:eastAsia="游ゴシック" w:hAnsi="Calibri" w:cs="Calibri"/>
                <w:noProof/>
              </w:rPr>
              <w:t>22.6.3</w:t>
            </w:r>
            <w:r>
              <w:rPr>
                <w:noProof/>
              </w:rPr>
              <w:tab/>
            </w:r>
            <w:r w:rsidRPr="00EF3673">
              <w:rPr>
                <w:rStyle w:val="ad"/>
                <w:i/>
                <w:iCs/>
                <w:noProof/>
              </w:rPr>
              <w:t>Butsujō</w:t>
            </w:r>
            <w:r w:rsidRPr="00EF3673">
              <w:rPr>
                <w:rStyle w:val="ad"/>
                <w:noProof/>
              </w:rPr>
              <w:t xml:space="preserve"> (</w:t>
            </w:r>
            <w:r w:rsidRPr="00EF3673">
              <w:rPr>
                <w:rStyle w:val="ad"/>
                <w:noProof/>
              </w:rPr>
              <w:t>仏上</w:t>
            </w:r>
            <w:r w:rsidRPr="00EF3673">
              <w:rPr>
                <w:rStyle w:val="ad"/>
                <w:noProof/>
              </w:rPr>
              <w:t xml:space="preserve"> – First “Buddha” Fascicle)</w:t>
            </w:r>
            <w:r>
              <w:rPr>
                <w:noProof/>
                <w:webHidden/>
              </w:rPr>
              <w:tab/>
            </w:r>
            <w:r>
              <w:rPr>
                <w:noProof/>
                <w:webHidden/>
              </w:rPr>
              <w:fldChar w:fldCharType="begin"/>
            </w:r>
            <w:r>
              <w:rPr>
                <w:noProof/>
                <w:webHidden/>
              </w:rPr>
              <w:instrText xml:space="preserve"> PAGEREF _Toc236319576 \h </w:instrText>
            </w:r>
            <w:r>
              <w:rPr>
                <w:noProof/>
                <w:webHidden/>
              </w:rPr>
            </w:r>
            <w:r>
              <w:rPr>
                <w:noProof/>
                <w:webHidden/>
              </w:rPr>
              <w:fldChar w:fldCharType="separate"/>
            </w:r>
            <w:r>
              <w:rPr>
                <w:noProof/>
                <w:webHidden/>
              </w:rPr>
              <w:t>127</w:t>
            </w:r>
            <w:r>
              <w:rPr>
                <w:noProof/>
                <w:webHidden/>
              </w:rPr>
              <w:fldChar w:fldCharType="end"/>
            </w:r>
          </w:hyperlink>
        </w:p>
        <w:p w14:paraId="5ED150EA" w14:textId="02E7E70F" w:rsidR="00275BB5" w:rsidRDefault="00275BB5">
          <w:pPr>
            <w:pStyle w:val="30"/>
            <w:tabs>
              <w:tab w:val="left" w:pos="1260"/>
              <w:tab w:val="right" w:leader="dot" w:pos="8494"/>
            </w:tabs>
            <w:rPr>
              <w:noProof/>
            </w:rPr>
          </w:pPr>
          <w:hyperlink w:anchor="_Toc236319577" w:history="1">
            <w:r w:rsidRPr="00EF3673">
              <w:rPr>
                <w:rStyle w:val="ad"/>
                <w:rFonts w:ascii="Calibri" w:eastAsia="游ゴシック" w:hAnsi="Calibri" w:cs="Calibri"/>
                <w:noProof/>
              </w:rPr>
              <w:t>22.6.4</w:t>
            </w:r>
            <w:r>
              <w:rPr>
                <w:noProof/>
              </w:rPr>
              <w:tab/>
            </w:r>
            <w:r w:rsidRPr="00EF3673">
              <w:rPr>
                <w:rStyle w:val="ad"/>
                <w:i/>
                <w:iCs/>
                <w:noProof/>
              </w:rPr>
              <w:t>Butsuchū</w:t>
            </w:r>
            <w:r w:rsidRPr="00EF3673">
              <w:rPr>
                <w:rStyle w:val="ad"/>
                <w:noProof/>
              </w:rPr>
              <w:t xml:space="preserve"> (</w:t>
            </w:r>
            <w:r w:rsidRPr="00EF3673">
              <w:rPr>
                <w:rStyle w:val="ad"/>
                <w:noProof/>
              </w:rPr>
              <w:t>仏中</w:t>
            </w:r>
            <w:r w:rsidRPr="00EF3673">
              <w:rPr>
                <w:rStyle w:val="ad"/>
                <w:noProof/>
              </w:rPr>
              <w:t xml:space="preserve"> – Middle “Buddha” Fascicle)</w:t>
            </w:r>
            <w:r>
              <w:rPr>
                <w:noProof/>
                <w:webHidden/>
              </w:rPr>
              <w:tab/>
            </w:r>
            <w:r>
              <w:rPr>
                <w:noProof/>
                <w:webHidden/>
              </w:rPr>
              <w:fldChar w:fldCharType="begin"/>
            </w:r>
            <w:r>
              <w:rPr>
                <w:noProof/>
                <w:webHidden/>
              </w:rPr>
              <w:instrText xml:space="preserve"> PAGEREF _Toc236319577 \h </w:instrText>
            </w:r>
            <w:r>
              <w:rPr>
                <w:noProof/>
                <w:webHidden/>
              </w:rPr>
            </w:r>
            <w:r>
              <w:rPr>
                <w:noProof/>
                <w:webHidden/>
              </w:rPr>
              <w:fldChar w:fldCharType="separate"/>
            </w:r>
            <w:r>
              <w:rPr>
                <w:noProof/>
                <w:webHidden/>
              </w:rPr>
              <w:t>128</w:t>
            </w:r>
            <w:r>
              <w:rPr>
                <w:noProof/>
                <w:webHidden/>
              </w:rPr>
              <w:fldChar w:fldCharType="end"/>
            </w:r>
          </w:hyperlink>
        </w:p>
        <w:p w14:paraId="1F19FF32" w14:textId="7DD92264" w:rsidR="00275BB5" w:rsidRDefault="00275BB5">
          <w:pPr>
            <w:pStyle w:val="30"/>
            <w:tabs>
              <w:tab w:val="left" w:pos="1260"/>
              <w:tab w:val="right" w:leader="dot" w:pos="8494"/>
            </w:tabs>
            <w:rPr>
              <w:noProof/>
            </w:rPr>
          </w:pPr>
          <w:hyperlink w:anchor="_Toc236319578" w:history="1">
            <w:r w:rsidRPr="00EF3673">
              <w:rPr>
                <w:rStyle w:val="ad"/>
                <w:rFonts w:ascii="Calibri" w:eastAsia="游ゴシック" w:hAnsi="Calibri" w:cs="Calibri"/>
                <w:noProof/>
              </w:rPr>
              <w:t>22.6.5</w:t>
            </w:r>
            <w:r>
              <w:rPr>
                <w:noProof/>
              </w:rPr>
              <w:tab/>
            </w:r>
            <w:r w:rsidRPr="00EF3673">
              <w:rPr>
                <w:rStyle w:val="ad"/>
                <w:i/>
                <w:iCs/>
                <w:noProof/>
              </w:rPr>
              <w:t>Butsuge-hon</w:t>
            </w:r>
            <w:r w:rsidRPr="00EF3673">
              <w:rPr>
                <w:rStyle w:val="ad"/>
                <w:noProof/>
              </w:rPr>
              <w:t xml:space="preserve"> (</w:t>
            </w:r>
            <w:r w:rsidRPr="00EF3673">
              <w:rPr>
                <w:rStyle w:val="ad"/>
                <w:noProof/>
              </w:rPr>
              <w:t>仏下本</w:t>
            </w:r>
            <w:r w:rsidRPr="00EF3673">
              <w:rPr>
                <w:rStyle w:val="ad"/>
                <w:noProof/>
              </w:rPr>
              <w:t xml:space="preserve"> – Lower “Buddha” Fascicle, First Part)</w:t>
            </w:r>
            <w:r>
              <w:rPr>
                <w:noProof/>
                <w:webHidden/>
              </w:rPr>
              <w:tab/>
            </w:r>
            <w:r>
              <w:rPr>
                <w:noProof/>
                <w:webHidden/>
              </w:rPr>
              <w:fldChar w:fldCharType="begin"/>
            </w:r>
            <w:r>
              <w:rPr>
                <w:noProof/>
                <w:webHidden/>
              </w:rPr>
              <w:instrText xml:space="preserve"> PAGEREF _Toc236319578 \h </w:instrText>
            </w:r>
            <w:r>
              <w:rPr>
                <w:noProof/>
                <w:webHidden/>
              </w:rPr>
            </w:r>
            <w:r>
              <w:rPr>
                <w:noProof/>
                <w:webHidden/>
              </w:rPr>
              <w:fldChar w:fldCharType="separate"/>
            </w:r>
            <w:r>
              <w:rPr>
                <w:noProof/>
                <w:webHidden/>
              </w:rPr>
              <w:t>130</w:t>
            </w:r>
            <w:r>
              <w:rPr>
                <w:noProof/>
                <w:webHidden/>
              </w:rPr>
              <w:fldChar w:fldCharType="end"/>
            </w:r>
          </w:hyperlink>
        </w:p>
        <w:p w14:paraId="435FE101" w14:textId="14F66BDA" w:rsidR="00275BB5" w:rsidRDefault="00275BB5">
          <w:pPr>
            <w:pStyle w:val="30"/>
            <w:tabs>
              <w:tab w:val="left" w:pos="1260"/>
              <w:tab w:val="right" w:leader="dot" w:pos="8494"/>
            </w:tabs>
            <w:rPr>
              <w:noProof/>
            </w:rPr>
          </w:pPr>
          <w:hyperlink w:anchor="_Toc236319579" w:history="1">
            <w:r w:rsidRPr="00EF3673">
              <w:rPr>
                <w:rStyle w:val="ad"/>
                <w:rFonts w:ascii="Calibri" w:eastAsia="游ゴシック" w:hAnsi="Calibri" w:cs="Calibri"/>
                <w:noProof/>
              </w:rPr>
              <w:t>22.6.6</w:t>
            </w:r>
            <w:r>
              <w:rPr>
                <w:noProof/>
              </w:rPr>
              <w:tab/>
            </w:r>
            <w:r w:rsidRPr="00EF3673">
              <w:rPr>
                <w:rStyle w:val="ad"/>
                <w:i/>
                <w:iCs/>
                <w:noProof/>
              </w:rPr>
              <w:t>Butsuge-matsu</w:t>
            </w:r>
            <w:r w:rsidRPr="00EF3673">
              <w:rPr>
                <w:rStyle w:val="ad"/>
                <w:noProof/>
              </w:rPr>
              <w:t xml:space="preserve"> (</w:t>
            </w:r>
            <w:r w:rsidRPr="00EF3673">
              <w:rPr>
                <w:rStyle w:val="ad"/>
                <w:noProof/>
              </w:rPr>
              <w:t>仏下末</w:t>
            </w:r>
            <w:r w:rsidRPr="00EF3673">
              <w:rPr>
                <w:rStyle w:val="ad"/>
                <w:noProof/>
              </w:rPr>
              <w:t xml:space="preserve"> – Lower “Buddha” Fascicle, Last Part)</w:t>
            </w:r>
            <w:r>
              <w:rPr>
                <w:noProof/>
                <w:webHidden/>
              </w:rPr>
              <w:tab/>
            </w:r>
            <w:r>
              <w:rPr>
                <w:noProof/>
                <w:webHidden/>
              </w:rPr>
              <w:fldChar w:fldCharType="begin"/>
            </w:r>
            <w:r>
              <w:rPr>
                <w:noProof/>
                <w:webHidden/>
              </w:rPr>
              <w:instrText xml:space="preserve"> PAGEREF _Toc236319579 \h </w:instrText>
            </w:r>
            <w:r>
              <w:rPr>
                <w:noProof/>
                <w:webHidden/>
              </w:rPr>
            </w:r>
            <w:r>
              <w:rPr>
                <w:noProof/>
                <w:webHidden/>
              </w:rPr>
              <w:fldChar w:fldCharType="separate"/>
            </w:r>
            <w:r>
              <w:rPr>
                <w:noProof/>
                <w:webHidden/>
              </w:rPr>
              <w:t>133</w:t>
            </w:r>
            <w:r>
              <w:rPr>
                <w:noProof/>
                <w:webHidden/>
              </w:rPr>
              <w:fldChar w:fldCharType="end"/>
            </w:r>
          </w:hyperlink>
        </w:p>
        <w:p w14:paraId="5047B3E9" w14:textId="6F595248" w:rsidR="00275BB5" w:rsidRDefault="00275BB5">
          <w:pPr>
            <w:pStyle w:val="30"/>
            <w:tabs>
              <w:tab w:val="left" w:pos="1260"/>
              <w:tab w:val="right" w:leader="dot" w:pos="8494"/>
            </w:tabs>
            <w:rPr>
              <w:noProof/>
            </w:rPr>
          </w:pPr>
          <w:hyperlink w:anchor="_Toc236319580" w:history="1">
            <w:r w:rsidRPr="00EF3673">
              <w:rPr>
                <w:rStyle w:val="ad"/>
                <w:rFonts w:ascii="Calibri" w:eastAsia="游ゴシック" w:hAnsi="Calibri" w:cs="Calibri"/>
                <w:noProof/>
              </w:rPr>
              <w:t>22.6.7</w:t>
            </w:r>
            <w:r>
              <w:rPr>
                <w:noProof/>
              </w:rPr>
              <w:tab/>
            </w:r>
            <w:r w:rsidRPr="00EF3673">
              <w:rPr>
                <w:rStyle w:val="ad"/>
                <w:i/>
                <w:iCs/>
                <w:noProof/>
              </w:rPr>
              <w:t>Hōjō</w:t>
            </w:r>
            <w:r w:rsidRPr="00EF3673">
              <w:rPr>
                <w:rStyle w:val="ad"/>
                <w:noProof/>
              </w:rPr>
              <w:t xml:space="preserve"> (</w:t>
            </w:r>
            <w:r w:rsidRPr="00EF3673">
              <w:rPr>
                <w:rStyle w:val="ad"/>
                <w:noProof/>
              </w:rPr>
              <w:t>法上</w:t>
            </w:r>
            <w:r w:rsidRPr="00EF3673">
              <w:rPr>
                <w:rStyle w:val="ad"/>
                <w:noProof/>
              </w:rPr>
              <w:t xml:space="preserve"> – First “Dharma” Fascicle)</w:t>
            </w:r>
            <w:r>
              <w:rPr>
                <w:noProof/>
                <w:webHidden/>
              </w:rPr>
              <w:tab/>
            </w:r>
            <w:r>
              <w:rPr>
                <w:noProof/>
                <w:webHidden/>
              </w:rPr>
              <w:fldChar w:fldCharType="begin"/>
            </w:r>
            <w:r>
              <w:rPr>
                <w:noProof/>
                <w:webHidden/>
              </w:rPr>
              <w:instrText xml:space="preserve"> PAGEREF _Toc236319580 \h </w:instrText>
            </w:r>
            <w:r>
              <w:rPr>
                <w:noProof/>
                <w:webHidden/>
              </w:rPr>
            </w:r>
            <w:r>
              <w:rPr>
                <w:noProof/>
                <w:webHidden/>
              </w:rPr>
              <w:fldChar w:fldCharType="separate"/>
            </w:r>
            <w:r>
              <w:rPr>
                <w:noProof/>
                <w:webHidden/>
              </w:rPr>
              <w:t>135</w:t>
            </w:r>
            <w:r>
              <w:rPr>
                <w:noProof/>
                <w:webHidden/>
              </w:rPr>
              <w:fldChar w:fldCharType="end"/>
            </w:r>
          </w:hyperlink>
        </w:p>
        <w:p w14:paraId="69CDD599" w14:textId="054CD748" w:rsidR="00275BB5" w:rsidRDefault="00275BB5">
          <w:pPr>
            <w:pStyle w:val="30"/>
            <w:tabs>
              <w:tab w:val="left" w:pos="1260"/>
              <w:tab w:val="right" w:leader="dot" w:pos="8494"/>
            </w:tabs>
            <w:rPr>
              <w:noProof/>
            </w:rPr>
          </w:pPr>
          <w:hyperlink w:anchor="_Toc236319581" w:history="1">
            <w:r w:rsidRPr="00EF3673">
              <w:rPr>
                <w:rStyle w:val="ad"/>
                <w:rFonts w:ascii="Calibri" w:eastAsia="游ゴシック" w:hAnsi="Calibri" w:cs="Calibri"/>
                <w:noProof/>
              </w:rPr>
              <w:t>22.6.8</w:t>
            </w:r>
            <w:r>
              <w:rPr>
                <w:noProof/>
              </w:rPr>
              <w:tab/>
            </w:r>
            <w:r w:rsidRPr="00EF3673">
              <w:rPr>
                <w:rStyle w:val="ad"/>
                <w:i/>
                <w:iCs/>
                <w:noProof/>
              </w:rPr>
              <w:t>Hōchū</w:t>
            </w:r>
            <w:r w:rsidRPr="00EF3673">
              <w:rPr>
                <w:rStyle w:val="ad"/>
                <w:noProof/>
              </w:rPr>
              <w:t xml:space="preserve"> (</w:t>
            </w:r>
            <w:r w:rsidRPr="00EF3673">
              <w:rPr>
                <w:rStyle w:val="ad"/>
                <w:noProof/>
              </w:rPr>
              <w:t>法中</w:t>
            </w:r>
            <w:r w:rsidRPr="00EF3673">
              <w:rPr>
                <w:rStyle w:val="ad"/>
                <w:noProof/>
              </w:rPr>
              <w:t xml:space="preserve"> – Middle “Dharma” Fascicle)</w:t>
            </w:r>
            <w:r>
              <w:rPr>
                <w:noProof/>
                <w:webHidden/>
              </w:rPr>
              <w:tab/>
            </w:r>
            <w:r>
              <w:rPr>
                <w:noProof/>
                <w:webHidden/>
              </w:rPr>
              <w:fldChar w:fldCharType="begin"/>
            </w:r>
            <w:r>
              <w:rPr>
                <w:noProof/>
                <w:webHidden/>
              </w:rPr>
              <w:instrText xml:space="preserve"> PAGEREF _Toc236319581 \h </w:instrText>
            </w:r>
            <w:r>
              <w:rPr>
                <w:noProof/>
                <w:webHidden/>
              </w:rPr>
            </w:r>
            <w:r>
              <w:rPr>
                <w:noProof/>
                <w:webHidden/>
              </w:rPr>
              <w:fldChar w:fldCharType="separate"/>
            </w:r>
            <w:r>
              <w:rPr>
                <w:noProof/>
                <w:webHidden/>
              </w:rPr>
              <w:t>136</w:t>
            </w:r>
            <w:r>
              <w:rPr>
                <w:noProof/>
                <w:webHidden/>
              </w:rPr>
              <w:fldChar w:fldCharType="end"/>
            </w:r>
          </w:hyperlink>
        </w:p>
        <w:p w14:paraId="18883443" w14:textId="3CBB6B7B" w:rsidR="00275BB5" w:rsidRDefault="00275BB5">
          <w:pPr>
            <w:pStyle w:val="30"/>
            <w:tabs>
              <w:tab w:val="left" w:pos="1260"/>
              <w:tab w:val="right" w:leader="dot" w:pos="8494"/>
            </w:tabs>
            <w:rPr>
              <w:noProof/>
            </w:rPr>
          </w:pPr>
          <w:hyperlink w:anchor="_Toc236319582" w:history="1">
            <w:r w:rsidRPr="00EF3673">
              <w:rPr>
                <w:rStyle w:val="ad"/>
                <w:rFonts w:ascii="Calibri" w:eastAsia="游ゴシック" w:hAnsi="Calibri" w:cs="Calibri"/>
                <w:noProof/>
              </w:rPr>
              <w:t>22.6.9</w:t>
            </w:r>
            <w:r>
              <w:rPr>
                <w:noProof/>
              </w:rPr>
              <w:tab/>
            </w:r>
            <w:r w:rsidRPr="00EF3673">
              <w:rPr>
                <w:rStyle w:val="ad"/>
                <w:i/>
                <w:iCs/>
                <w:noProof/>
              </w:rPr>
              <w:t>Hōge</w:t>
            </w:r>
            <w:r w:rsidRPr="00EF3673">
              <w:rPr>
                <w:rStyle w:val="ad"/>
                <w:noProof/>
              </w:rPr>
              <w:t xml:space="preserve"> (</w:t>
            </w:r>
            <w:r w:rsidRPr="00EF3673">
              <w:rPr>
                <w:rStyle w:val="ad"/>
                <w:noProof/>
              </w:rPr>
              <w:t>法下</w:t>
            </w:r>
            <w:r w:rsidRPr="00EF3673">
              <w:rPr>
                <w:rStyle w:val="ad"/>
                <w:noProof/>
              </w:rPr>
              <w:t xml:space="preserve"> – Lower “Dharma” Fascicle)</w:t>
            </w:r>
            <w:r>
              <w:rPr>
                <w:noProof/>
                <w:webHidden/>
              </w:rPr>
              <w:tab/>
            </w:r>
            <w:r>
              <w:rPr>
                <w:noProof/>
                <w:webHidden/>
              </w:rPr>
              <w:fldChar w:fldCharType="begin"/>
            </w:r>
            <w:r>
              <w:rPr>
                <w:noProof/>
                <w:webHidden/>
              </w:rPr>
              <w:instrText xml:space="preserve"> PAGEREF _Toc236319582 \h </w:instrText>
            </w:r>
            <w:r>
              <w:rPr>
                <w:noProof/>
                <w:webHidden/>
              </w:rPr>
            </w:r>
            <w:r>
              <w:rPr>
                <w:noProof/>
                <w:webHidden/>
              </w:rPr>
              <w:fldChar w:fldCharType="separate"/>
            </w:r>
            <w:r>
              <w:rPr>
                <w:noProof/>
                <w:webHidden/>
              </w:rPr>
              <w:t>139</w:t>
            </w:r>
            <w:r>
              <w:rPr>
                <w:noProof/>
                <w:webHidden/>
              </w:rPr>
              <w:fldChar w:fldCharType="end"/>
            </w:r>
          </w:hyperlink>
        </w:p>
        <w:p w14:paraId="3C49B479" w14:textId="7B2EDE8A" w:rsidR="00275BB5" w:rsidRDefault="00275BB5">
          <w:pPr>
            <w:pStyle w:val="30"/>
            <w:tabs>
              <w:tab w:val="left" w:pos="1470"/>
              <w:tab w:val="right" w:leader="dot" w:pos="8494"/>
            </w:tabs>
            <w:rPr>
              <w:noProof/>
            </w:rPr>
          </w:pPr>
          <w:hyperlink w:anchor="_Toc236319583" w:history="1">
            <w:r w:rsidRPr="00EF3673">
              <w:rPr>
                <w:rStyle w:val="ad"/>
                <w:rFonts w:ascii="Calibri" w:eastAsia="游ゴシック" w:hAnsi="Calibri" w:cs="Calibri"/>
                <w:noProof/>
              </w:rPr>
              <w:t>22.6.10</w:t>
            </w:r>
            <w:r>
              <w:rPr>
                <w:noProof/>
              </w:rPr>
              <w:tab/>
            </w:r>
            <w:r w:rsidRPr="00EF3673">
              <w:rPr>
                <w:rStyle w:val="ad"/>
                <w:i/>
                <w:iCs/>
                <w:noProof/>
              </w:rPr>
              <w:t>Sōjō</w:t>
            </w:r>
            <w:r w:rsidRPr="00EF3673">
              <w:rPr>
                <w:rStyle w:val="ad"/>
                <w:noProof/>
              </w:rPr>
              <w:t xml:space="preserve"> (</w:t>
            </w:r>
            <w:r w:rsidRPr="00EF3673">
              <w:rPr>
                <w:rStyle w:val="ad"/>
                <w:noProof/>
              </w:rPr>
              <w:t>僧上</w:t>
            </w:r>
            <w:r w:rsidRPr="00EF3673">
              <w:rPr>
                <w:rStyle w:val="ad"/>
                <w:noProof/>
              </w:rPr>
              <w:t xml:space="preserve"> – Upper “Sangha” Fascicle)</w:t>
            </w:r>
            <w:r>
              <w:rPr>
                <w:noProof/>
                <w:webHidden/>
              </w:rPr>
              <w:tab/>
            </w:r>
            <w:r>
              <w:rPr>
                <w:noProof/>
                <w:webHidden/>
              </w:rPr>
              <w:fldChar w:fldCharType="begin"/>
            </w:r>
            <w:r>
              <w:rPr>
                <w:noProof/>
                <w:webHidden/>
              </w:rPr>
              <w:instrText xml:space="preserve"> PAGEREF _Toc236319583 \h </w:instrText>
            </w:r>
            <w:r>
              <w:rPr>
                <w:noProof/>
                <w:webHidden/>
              </w:rPr>
            </w:r>
            <w:r>
              <w:rPr>
                <w:noProof/>
                <w:webHidden/>
              </w:rPr>
              <w:fldChar w:fldCharType="separate"/>
            </w:r>
            <w:r>
              <w:rPr>
                <w:noProof/>
                <w:webHidden/>
              </w:rPr>
              <w:t>144</w:t>
            </w:r>
            <w:r>
              <w:rPr>
                <w:noProof/>
                <w:webHidden/>
              </w:rPr>
              <w:fldChar w:fldCharType="end"/>
            </w:r>
          </w:hyperlink>
        </w:p>
        <w:p w14:paraId="729D6065" w14:textId="698BBC9C" w:rsidR="00275BB5" w:rsidRDefault="00275BB5">
          <w:pPr>
            <w:pStyle w:val="30"/>
            <w:tabs>
              <w:tab w:val="left" w:pos="1470"/>
              <w:tab w:val="right" w:leader="dot" w:pos="8494"/>
            </w:tabs>
            <w:rPr>
              <w:noProof/>
            </w:rPr>
          </w:pPr>
          <w:hyperlink w:anchor="_Toc236319584" w:history="1">
            <w:r w:rsidRPr="00EF3673">
              <w:rPr>
                <w:rStyle w:val="ad"/>
                <w:rFonts w:ascii="Calibri" w:eastAsia="游ゴシック" w:hAnsi="Calibri" w:cs="Calibri"/>
                <w:noProof/>
              </w:rPr>
              <w:t>22.6.11</w:t>
            </w:r>
            <w:r>
              <w:rPr>
                <w:noProof/>
              </w:rPr>
              <w:tab/>
            </w:r>
            <w:r w:rsidRPr="00EF3673">
              <w:rPr>
                <w:rStyle w:val="ad"/>
                <w:noProof/>
              </w:rPr>
              <w:t>Sōchū (</w:t>
            </w:r>
            <w:r w:rsidRPr="00EF3673">
              <w:rPr>
                <w:rStyle w:val="ad"/>
                <w:noProof/>
              </w:rPr>
              <w:t>僧中</w:t>
            </w:r>
            <w:r w:rsidRPr="00EF3673">
              <w:rPr>
                <w:rStyle w:val="ad"/>
                <w:noProof/>
              </w:rPr>
              <w:t xml:space="preserve"> – Middle “Sangha” Fascicle)</w:t>
            </w:r>
            <w:r>
              <w:rPr>
                <w:noProof/>
                <w:webHidden/>
              </w:rPr>
              <w:tab/>
            </w:r>
            <w:r>
              <w:rPr>
                <w:noProof/>
                <w:webHidden/>
              </w:rPr>
              <w:fldChar w:fldCharType="begin"/>
            </w:r>
            <w:r>
              <w:rPr>
                <w:noProof/>
                <w:webHidden/>
              </w:rPr>
              <w:instrText xml:space="preserve"> PAGEREF _Toc236319584 \h </w:instrText>
            </w:r>
            <w:r>
              <w:rPr>
                <w:noProof/>
                <w:webHidden/>
              </w:rPr>
            </w:r>
            <w:r>
              <w:rPr>
                <w:noProof/>
                <w:webHidden/>
              </w:rPr>
              <w:fldChar w:fldCharType="separate"/>
            </w:r>
            <w:r>
              <w:rPr>
                <w:noProof/>
                <w:webHidden/>
              </w:rPr>
              <w:t>147</w:t>
            </w:r>
            <w:r>
              <w:rPr>
                <w:noProof/>
                <w:webHidden/>
              </w:rPr>
              <w:fldChar w:fldCharType="end"/>
            </w:r>
          </w:hyperlink>
        </w:p>
        <w:p w14:paraId="1A87E5C0" w14:textId="256DB57F" w:rsidR="00275BB5" w:rsidRDefault="00275BB5">
          <w:pPr>
            <w:pStyle w:val="30"/>
            <w:tabs>
              <w:tab w:val="left" w:pos="1470"/>
              <w:tab w:val="right" w:leader="dot" w:pos="8494"/>
            </w:tabs>
            <w:rPr>
              <w:noProof/>
            </w:rPr>
          </w:pPr>
          <w:hyperlink w:anchor="_Toc236319585" w:history="1">
            <w:r w:rsidRPr="00EF3673">
              <w:rPr>
                <w:rStyle w:val="ad"/>
                <w:rFonts w:ascii="Calibri" w:eastAsia="游ゴシック" w:hAnsi="Calibri" w:cs="Calibri"/>
                <w:noProof/>
              </w:rPr>
              <w:t>22.6.12</w:t>
            </w:r>
            <w:r>
              <w:rPr>
                <w:noProof/>
              </w:rPr>
              <w:tab/>
            </w:r>
            <w:r w:rsidRPr="00EF3673">
              <w:rPr>
                <w:rStyle w:val="ad"/>
                <w:i/>
                <w:iCs/>
                <w:noProof/>
              </w:rPr>
              <w:t>Sōge</w:t>
            </w:r>
            <w:r w:rsidRPr="00EF3673">
              <w:rPr>
                <w:rStyle w:val="ad"/>
                <w:noProof/>
              </w:rPr>
              <w:t xml:space="preserve"> (</w:t>
            </w:r>
            <w:r w:rsidRPr="00EF3673">
              <w:rPr>
                <w:rStyle w:val="ad"/>
                <w:noProof/>
              </w:rPr>
              <w:t>僧下</w:t>
            </w:r>
            <w:r w:rsidRPr="00EF3673">
              <w:rPr>
                <w:rStyle w:val="ad"/>
                <w:noProof/>
              </w:rPr>
              <w:t xml:space="preserve"> – Lower “Sangha” Fascicle)</w:t>
            </w:r>
            <w:r>
              <w:rPr>
                <w:noProof/>
                <w:webHidden/>
              </w:rPr>
              <w:tab/>
            </w:r>
            <w:r>
              <w:rPr>
                <w:noProof/>
                <w:webHidden/>
              </w:rPr>
              <w:fldChar w:fldCharType="begin"/>
            </w:r>
            <w:r>
              <w:rPr>
                <w:noProof/>
                <w:webHidden/>
              </w:rPr>
              <w:instrText xml:space="preserve"> PAGEREF _Toc236319585 \h </w:instrText>
            </w:r>
            <w:r>
              <w:rPr>
                <w:noProof/>
                <w:webHidden/>
              </w:rPr>
            </w:r>
            <w:r>
              <w:rPr>
                <w:noProof/>
                <w:webHidden/>
              </w:rPr>
              <w:fldChar w:fldCharType="separate"/>
            </w:r>
            <w:r>
              <w:rPr>
                <w:noProof/>
                <w:webHidden/>
              </w:rPr>
              <w:t>148</w:t>
            </w:r>
            <w:r>
              <w:rPr>
                <w:noProof/>
                <w:webHidden/>
              </w:rPr>
              <w:fldChar w:fldCharType="end"/>
            </w:r>
          </w:hyperlink>
        </w:p>
        <w:p w14:paraId="6A85AF52" w14:textId="196AB69D" w:rsidR="00275BB5" w:rsidRDefault="00275BB5">
          <w:pPr>
            <w:pStyle w:val="30"/>
            <w:tabs>
              <w:tab w:val="left" w:pos="1470"/>
              <w:tab w:val="right" w:leader="dot" w:pos="8494"/>
            </w:tabs>
            <w:rPr>
              <w:noProof/>
            </w:rPr>
          </w:pPr>
          <w:hyperlink w:anchor="_Toc236319586" w:history="1">
            <w:r w:rsidRPr="00EF3673">
              <w:rPr>
                <w:rStyle w:val="ad"/>
                <w:rFonts w:ascii="Calibri" w:eastAsia="游ゴシック" w:hAnsi="Calibri" w:cs="Calibri"/>
                <w:noProof/>
              </w:rPr>
              <w:t>22.6.13</w:t>
            </w:r>
            <w:r>
              <w:rPr>
                <w:noProof/>
              </w:rPr>
              <w:tab/>
            </w:r>
            <w:r w:rsidRPr="00EF3673">
              <w:rPr>
                <w:rStyle w:val="ad"/>
                <w:noProof/>
              </w:rPr>
              <w:t xml:space="preserve">Summary of </w:t>
            </w:r>
            <w:r w:rsidRPr="00EF3673">
              <w:rPr>
                <w:rStyle w:val="ad"/>
                <w:rFonts w:ascii="Consolas" w:eastAsia="ＭＳ ゴシック" w:hAnsi="Consolas" w:cs="Consolas"/>
                <w:noProof/>
                <w:shd w:val="clear" w:color="auto" w:fill="F2F2F2"/>
              </w:rPr>
              <w:t>Entry</w:t>
            </w:r>
            <w:r w:rsidRPr="00EF3673">
              <w:rPr>
                <w:rStyle w:val="ad"/>
                <w:noProof/>
              </w:rPr>
              <w:t xml:space="preserve"> Counts and Total Headword Character Counts by Radical Section</w:t>
            </w:r>
            <w:r>
              <w:rPr>
                <w:noProof/>
                <w:webHidden/>
              </w:rPr>
              <w:tab/>
            </w:r>
            <w:r>
              <w:rPr>
                <w:noProof/>
                <w:webHidden/>
              </w:rPr>
              <w:fldChar w:fldCharType="begin"/>
            </w:r>
            <w:r>
              <w:rPr>
                <w:noProof/>
                <w:webHidden/>
              </w:rPr>
              <w:instrText xml:space="preserve"> PAGEREF _Toc236319586 \h </w:instrText>
            </w:r>
            <w:r>
              <w:rPr>
                <w:noProof/>
                <w:webHidden/>
              </w:rPr>
            </w:r>
            <w:r>
              <w:rPr>
                <w:noProof/>
                <w:webHidden/>
              </w:rPr>
              <w:fldChar w:fldCharType="separate"/>
            </w:r>
            <w:r>
              <w:rPr>
                <w:noProof/>
                <w:webHidden/>
              </w:rPr>
              <w:t>152</w:t>
            </w:r>
            <w:r>
              <w:rPr>
                <w:noProof/>
                <w:webHidden/>
              </w:rPr>
              <w:fldChar w:fldCharType="end"/>
            </w:r>
          </w:hyperlink>
        </w:p>
        <w:p w14:paraId="25A3BBF3" w14:textId="60AA58A3" w:rsidR="00275BB5" w:rsidRDefault="00275BB5">
          <w:pPr>
            <w:pStyle w:val="30"/>
            <w:tabs>
              <w:tab w:val="left" w:pos="1470"/>
              <w:tab w:val="right" w:leader="dot" w:pos="8494"/>
            </w:tabs>
            <w:rPr>
              <w:noProof/>
            </w:rPr>
          </w:pPr>
          <w:hyperlink w:anchor="_Toc236319587" w:history="1">
            <w:r w:rsidRPr="00EF3673">
              <w:rPr>
                <w:rStyle w:val="ad"/>
                <w:rFonts w:ascii="Calibri" w:eastAsia="游ゴシック" w:hAnsi="Calibri" w:cs="Calibri"/>
                <w:noProof/>
              </w:rPr>
              <w:t>22.6.14</w:t>
            </w:r>
            <w:r>
              <w:rPr>
                <w:noProof/>
              </w:rPr>
              <w:tab/>
            </w:r>
            <w:r w:rsidRPr="00EF3673">
              <w:rPr>
                <w:rStyle w:val="ad"/>
                <w:noProof/>
              </w:rPr>
              <w:t>Addendum</w:t>
            </w:r>
            <w:r>
              <w:rPr>
                <w:noProof/>
                <w:webHidden/>
              </w:rPr>
              <w:tab/>
            </w:r>
            <w:r>
              <w:rPr>
                <w:noProof/>
                <w:webHidden/>
              </w:rPr>
              <w:fldChar w:fldCharType="begin"/>
            </w:r>
            <w:r>
              <w:rPr>
                <w:noProof/>
                <w:webHidden/>
              </w:rPr>
              <w:instrText xml:space="preserve"> PAGEREF _Toc236319587 \h </w:instrText>
            </w:r>
            <w:r>
              <w:rPr>
                <w:noProof/>
                <w:webHidden/>
              </w:rPr>
            </w:r>
            <w:r>
              <w:rPr>
                <w:noProof/>
                <w:webHidden/>
              </w:rPr>
              <w:fldChar w:fldCharType="separate"/>
            </w:r>
            <w:r>
              <w:rPr>
                <w:noProof/>
                <w:webHidden/>
              </w:rPr>
              <w:t>156</w:t>
            </w:r>
            <w:r>
              <w:rPr>
                <w:noProof/>
                <w:webHidden/>
              </w:rPr>
              <w:fldChar w:fldCharType="end"/>
            </w:r>
          </w:hyperlink>
        </w:p>
        <w:p w14:paraId="156E26FB" w14:textId="53D76B5B" w:rsidR="00275BB5" w:rsidRDefault="00275BB5">
          <w:pPr>
            <w:pStyle w:val="13"/>
            <w:tabs>
              <w:tab w:val="left" w:pos="440"/>
              <w:tab w:val="right" w:leader="dot" w:pos="8494"/>
            </w:tabs>
            <w:rPr>
              <w:noProof/>
            </w:rPr>
          </w:pPr>
          <w:hyperlink w:anchor="_Toc236319588" w:history="1">
            <w:r w:rsidRPr="00EF3673">
              <w:rPr>
                <w:rStyle w:val="ad"/>
                <w:rFonts w:ascii="Calibri" w:eastAsia="游ゴシック" w:hAnsi="Calibri" w:cs="Calibri"/>
                <w:noProof/>
              </w:rPr>
              <w:t>23</w:t>
            </w:r>
            <w:r>
              <w:rPr>
                <w:noProof/>
              </w:rPr>
              <w:tab/>
            </w:r>
            <w:r w:rsidRPr="00EF3673">
              <w:rPr>
                <w:rStyle w:val="ad"/>
                <w:noProof/>
              </w:rPr>
              <w:t>Types and Notation Formats of Character Form Notes</w:t>
            </w:r>
            <w:r>
              <w:rPr>
                <w:noProof/>
                <w:webHidden/>
              </w:rPr>
              <w:tab/>
            </w:r>
            <w:r>
              <w:rPr>
                <w:noProof/>
                <w:webHidden/>
              </w:rPr>
              <w:fldChar w:fldCharType="begin"/>
            </w:r>
            <w:r>
              <w:rPr>
                <w:noProof/>
                <w:webHidden/>
              </w:rPr>
              <w:instrText xml:space="preserve"> PAGEREF _Toc236319588 \h </w:instrText>
            </w:r>
            <w:r>
              <w:rPr>
                <w:noProof/>
                <w:webHidden/>
              </w:rPr>
            </w:r>
            <w:r>
              <w:rPr>
                <w:noProof/>
                <w:webHidden/>
              </w:rPr>
              <w:fldChar w:fldCharType="separate"/>
            </w:r>
            <w:r>
              <w:rPr>
                <w:noProof/>
                <w:webHidden/>
              </w:rPr>
              <w:t>157</w:t>
            </w:r>
            <w:r>
              <w:rPr>
                <w:noProof/>
                <w:webHidden/>
              </w:rPr>
              <w:fldChar w:fldCharType="end"/>
            </w:r>
          </w:hyperlink>
        </w:p>
        <w:p w14:paraId="3DDA2C86" w14:textId="17B9D3D1" w:rsidR="00275BB5" w:rsidRDefault="00275BB5">
          <w:pPr>
            <w:pStyle w:val="20"/>
            <w:tabs>
              <w:tab w:val="left" w:pos="840"/>
              <w:tab w:val="right" w:leader="dot" w:pos="8494"/>
            </w:tabs>
            <w:rPr>
              <w:noProof/>
            </w:rPr>
          </w:pPr>
          <w:hyperlink w:anchor="_Toc236319589" w:history="1">
            <w:r w:rsidRPr="00EF3673">
              <w:rPr>
                <w:rStyle w:val="ad"/>
                <w:rFonts w:ascii="Calibri" w:eastAsia="游ゴシック" w:hAnsi="Calibri" w:cs="Calibri"/>
                <w:noProof/>
              </w:rPr>
              <w:t>23.1</w:t>
            </w:r>
            <w:r>
              <w:rPr>
                <w:noProof/>
              </w:rPr>
              <w:tab/>
            </w:r>
            <w:r w:rsidRPr="00EF3673">
              <w:rPr>
                <w:rStyle w:val="ad"/>
                <w:noProof/>
              </w:rPr>
              <w:t>Form Classification Tags and Notation Formats</w:t>
            </w:r>
            <w:r>
              <w:rPr>
                <w:noProof/>
                <w:webHidden/>
              </w:rPr>
              <w:tab/>
            </w:r>
            <w:r>
              <w:rPr>
                <w:noProof/>
                <w:webHidden/>
              </w:rPr>
              <w:fldChar w:fldCharType="begin"/>
            </w:r>
            <w:r>
              <w:rPr>
                <w:noProof/>
                <w:webHidden/>
              </w:rPr>
              <w:instrText xml:space="preserve"> PAGEREF _Toc236319589 \h </w:instrText>
            </w:r>
            <w:r>
              <w:rPr>
                <w:noProof/>
                <w:webHidden/>
              </w:rPr>
            </w:r>
            <w:r>
              <w:rPr>
                <w:noProof/>
                <w:webHidden/>
              </w:rPr>
              <w:fldChar w:fldCharType="separate"/>
            </w:r>
            <w:r>
              <w:rPr>
                <w:noProof/>
                <w:webHidden/>
              </w:rPr>
              <w:t>157</w:t>
            </w:r>
            <w:r>
              <w:rPr>
                <w:noProof/>
                <w:webHidden/>
              </w:rPr>
              <w:fldChar w:fldCharType="end"/>
            </w:r>
          </w:hyperlink>
        </w:p>
        <w:p w14:paraId="75EAD323" w14:textId="41661E83" w:rsidR="00275BB5" w:rsidRDefault="00275BB5">
          <w:pPr>
            <w:pStyle w:val="20"/>
            <w:tabs>
              <w:tab w:val="left" w:pos="840"/>
              <w:tab w:val="right" w:leader="dot" w:pos="8494"/>
            </w:tabs>
            <w:rPr>
              <w:noProof/>
            </w:rPr>
          </w:pPr>
          <w:hyperlink w:anchor="_Toc236319590" w:history="1">
            <w:r w:rsidRPr="00EF3673">
              <w:rPr>
                <w:rStyle w:val="ad"/>
                <w:rFonts w:ascii="Calibri" w:eastAsia="游ゴシック" w:hAnsi="Calibri" w:cs="Calibri"/>
                <w:noProof/>
              </w:rPr>
              <w:t>23.2</w:t>
            </w:r>
            <w:r>
              <w:rPr>
                <w:noProof/>
              </w:rPr>
              <w:tab/>
            </w:r>
            <w:r w:rsidRPr="00EF3673">
              <w:rPr>
                <w:rStyle w:val="ad"/>
                <w:noProof/>
              </w:rPr>
              <w:t>Notation Status in the Kanchi-in Manuscript (Water, Ice, Speech Radicals)</w:t>
            </w:r>
            <w:r>
              <w:rPr>
                <w:noProof/>
                <w:webHidden/>
              </w:rPr>
              <w:tab/>
            </w:r>
            <w:r>
              <w:rPr>
                <w:noProof/>
                <w:webHidden/>
              </w:rPr>
              <w:fldChar w:fldCharType="begin"/>
            </w:r>
            <w:r>
              <w:rPr>
                <w:noProof/>
                <w:webHidden/>
              </w:rPr>
              <w:instrText xml:space="preserve"> PAGEREF _Toc236319590 \h </w:instrText>
            </w:r>
            <w:r>
              <w:rPr>
                <w:noProof/>
                <w:webHidden/>
              </w:rPr>
            </w:r>
            <w:r>
              <w:rPr>
                <w:noProof/>
                <w:webHidden/>
              </w:rPr>
              <w:fldChar w:fldCharType="separate"/>
            </w:r>
            <w:r>
              <w:rPr>
                <w:noProof/>
                <w:webHidden/>
              </w:rPr>
              <w:t>158</w:t>
            </w:r>
            <w:r>
              <w:rPr>
                <w:noProof/>
                <w:webHidden/>
              </w:rPr>
              <w:fldChar w:fldCharType="end"/>
            </w:r>
          </w:hyperlink>
        </w:p>
        <w:p w14:paraId="4CB2EA56" w14:textId="68799F61" w:rsidR="00275BB5" w:rsidRDefault="00275BB5">
          <w:pPr>
            <w:pStyle w:val="20"/>
            <w:tabs>
              <w:tab w:val="left" w:pos="840"/>
              <w:tab w:val="right" w:leader="dot" w:pos="8494"/>
            </w:tabs>
            <w:rPr>
              <w:noProof/>
            </w:rPr>
          </w:pPr>
          <w:hyperlink w:anchor="_Toc236319591" w:history="1">
            <w:r w:rsidRPr="00EF3673">
              <w:rPr>
                <w:rStyle w:val="ad"/>
                <w:rFonts w:ascii="Calibri" w:eastAsia="游ゴシック" w:hAnsi="Calibri" w:cs="Calibri"/>
                <w:noProof/>
              </w:rPr>
              <w:t>23.3</w:t>
            </w:r>
            <w:r>
              <w:rPr>
                <w:noProof/>
              </w:rPr>
              <w:tab/>
            </w:r>
            <w:r w:rsidRPr="00EF3673">
              <w:rPr>
                <w:rStyle w:val="ad"/>
                <w:noProof/>
              </w:rPr>
              <w:t>‘</w:t>
            </w:r>
            <w:r w:rsidRPr="00EF3673">
              <w:rPr>
                <w:rStyle w:val="ad"/>
                <w:noProof/>
              </w:rPr>
              <w:t>滴</w:t>
            </w:r>
            <w:r w:rsidRPr="00EF3673">
              <w:rPr>
                <w:rStyle w:val="ad"/>
                <w:noProof/>
              </w:rPr>
              <w:t>’ and Its Related Items</w:t>
            </w:r>
            <w:r>
              <w:rPr>
                <w:noProof/>
                <w:webHidden/>
              </w:rPr>
              <w:tab/>
            </w:r>
            <w:r>
              <w:rPr>
                <w:noProof/>
                <w:webHidden/>
              </w:rPr>
              <w:fldChar w:fldCharType="begin"/>
            </w:r>
            <w:r>
              <w:rPr>
                <w:noProof/>
                <w:webHidden/>
              </w:rPr>
              <w:instrText xml:space="preserve"> PAGEREF _Toc236319591 \h </w:instrText>
            </w:r>
            <w:r>
              <w:rPr>
                <w:noProof/>
                <w:webHidden/>
              </w:rPr>
            </w:r>
            <w:r>
              <w:rPr>
                <w:noProof/>
                <w:webHidden/>
              </w:rPr>
              <w:fldChar w:fldCharType="separate"/>
            </w:r>
            <w:r>
              <w:rPr>
                <w:noProof/>
                <w:webHidden/>
              </w:rPr>
              <w:t>159</w:t>
            </w:r>
            <w:r>
              <w:rPr>
                <w:noProof/>
                <w:webHidden/>
              </w:rPr>
              <w:fldChar w:fldCharType="end"/>
            </w:r>
          </w:hyperlink>
        </w:p>
        <w:p w14:paraId="06D4D291" w14:textId="7B475463" w:rsidR="00275BB5" w:rsidRDefault="00275BB5">
          <w:pPr>
            <w:pStyle w:val="30"/>
            <w:tabs>
              <w:tab w:val="left" w:pos="1260"/>
              <w:tab w:val="right" w:leader="dot" w:pos="8494"/>
            </w:tabs>
            <w:rPr>
              <w:noProof/>
            </w:rPr>
          </w:pPr>
          <w:hyperlink w:anchor="_Toc236319592" w:history="1">
            <w:r w:rsidRPr="00EF3673">
              <w:rPr>
                <w:rStyle w:val="ad"/>
                <w:rFonts w:ascii="Calibri" w:eastAsia="游ゴシック" w:hAnsi="Calibri" w:cs="Calibri"/>
                <w:noProof/>
              </w:rPr>
              <w:t>23.3.1</w:t>
            </w:r>
            <w:r>
              <w:rPr>
                <w:noProof/>
              </w:rPr>
              <w:tab/>
            </w:r>
            <w:r w:rsidRPr="00EF3673">
              <w:rPr>
                <w:rStyle w:val="ad"/>
                <w:noProof/>
              </w:rPr>
              <w:t>The Kanchi-in Manuscript’s Record of ‘</w:t>
            </w:r>
            <w:r w:rsidRPr="00EF3673">
              <w:rPr>
                <w:rStyle w:val="ad"/>
                <w:noProof/>
              </w:rPr>
              <w:t>滴</w:t>
            </w:r>
            <w:r w:rsidRPr="00EF3673">
              <w:rPr>
                <w:rStyle w:val="ad"/>
                <w:noProof/>
              </w:rPr>
              <w:t>’</w:t>
            </w:r>
            <w:r>
              <w:rPr>
                <w:noProof/>
                <w:webHidden/>
              </w:rPr>
              <w:tab/>
            </w:r>
            <w:r>
              <w:rPr>
                <w:noProof/>
                <w:webHidden/>
              </w:rPr>
              <w:fldChar w:fldCharType="begin"/>
            </w:r>
            <w:r>
              <w:rPr>
                <w:noProof/>
                <w:webHidden/>
              </w:rPr>
              <w:instrText xml:space="preserve"> PAGEREF _Toc236319592 \h </w:instrText>
            </w:r>
            <w:r>
              <w:rPr>
                <w:noProof/>
                <w:webHidden/>
              </w:rPr>
            </w:r>
            <w:r>
              <w:rPr>
                <w:noProof/>
                <w:webHidden/>
              </w:rPr>
              <w:fldChar w:fldCharType="separate"/>
            </w:r>
            <w:r>
              <w:rPr>
                <w:noProof/>
                <w:webHidden/>
              </w:rPr>
              <w:t>159</w:t>
            </w:r>
            <w:r>
              <w:rPr>
                <w:noProof/>
                <w:webHidden/>
              </w:rPr>
              <w:fldChar w:fldCharType="end"/>
            </w:r>
          </w:hyperlink>
        </w:p>
        <w:p w14:paraId="2D9EB8AD" w14:textId="33F0ACDA" w:rsidR="00275BB5" w:rsidRDefault="00275BB5">
          <w:pPr>
            <w:pStyle w:val="30"/>
            <w:tabs>
              <w:tab w:val="left" w:pos="1260"/>
              <w:tab w:val="right" w:leader="dot" w:pos="8494"/>
            </w:tabs>
            <w:rPr>
              <w:noProof/>
            </w:rPr>
          </w:pPr>
          <w:hyperlink w:anchor="_Toc236319593" w:history="1">
            <w:r w:rsidRPr="00EF3673">
              <w:rPr>
                <w:rStyle w:val="ad"/>
                <w:rFonts w:ascii="Calibri" w:eastAsia="游ゴシック" w:hAnsi="Calibri" w:cs="Calibri"/>
                <w:noProof/>
              </w:rPr>
              <w:t>23.3.2</w:t>
            </w:r>
            <w:r>
              <w:rPr>
                <w:noProof/>
              </w:rPr>
              <w:tab/>
            </w:r>
            <w:r w:rsidRPr="00EF3673">
              <w:rPr>
                <w:rStyle w:val="ad"/>
                <w:noProof/>
              </w:rPr>
              <w:t>The Renjō-in Manuscript’s Record of ‘</w:t>
            </w:r>
            <w:r w:rsidRPr="00EF3673">
              <w:rPr>
                <w:rStyle w:val="ad"/>
                <w:noProof/>
              </w:rPr>
              <w:t>滴</w:t>
            </w:r>
            <w:r w:rsidRPr="00EF3673">
              <w:rPr>
                <w:rStyle w:val="ad"/>
                <w:noProof/>
              </w:rPr>
              <w:t>’</w:t>
            </w:r>
            <w:r>
              <w:rPr>
                <w:noProof/>
                <w:webHidden/>
              </w:rPr>
              <w:tab/>
            </w:r>
            <w:r>
              <w:rPr>
                <w:noProof/>
                <w:webHidden/>
              </w:rPr>
              <w:fldChar w:fldCharType="begin"/>
            </w:r>
            <w:r>
              <w:rPr>
                <w:noProof/>
                <w:webHidden/>
              </w:rPr>
              <w:instrText xml:space="preserve"> PAGEREF _Toc236319593 \h </w:instrText>
            </w:r>
            <w:r>
              <w:rPr>
                <w:noProof/>
                <w:webHidden/>
              </w:rPr>
            </w:r>
            <w:r>
              <w:rPr>
                <w:noProof/>
                <w:webHidden/>
              </w:rPr>
              <w:fldChar w:fldCharType="separate"/>
            </w:r>
            <w:r>
              <w:rPr>
                <w:noProof/>
                <w:webHidden/>
              </w:rPr>
              <w:t>161</w:t>
            </w:r>
            <w:r>
              <w:rPr>
                <w:noProof/>
                <w:webHidden/>
              </w:rPr>
              <w:fldChar w:fldCharType="end"/>
            </w:r>
          </w:hyperlink>
        </w:p>
        <w:p w14:paraId="3D1FA0EF" w14:textId="061D9565" w:rsidR="00275BB5" w:rsidRDefault="00275BB5">
          <w:pPr>
            <w:pStyle w:val="30"/>
            <w:tabs>
              <w:tab w:val="left" w:pos="1260"/>
              <w:tab w:val="right" w:leader="dot" w:pos="8494"/>
            </w:tabs>
            <w:rPr>
              <w:noProof/>
            </w:rPr>
          </w:pPr>
          <w:hyperlink w:anchor="_Toc236319594" w:history="1">
            <w:r w:rsidRPr="00EF3673">
              <w:rPr>
                <w:rStyle w:val="ad"/>
                <w:rFonts w:ascii="Calibri" w:eastAsia="游ゴシック" w:hAnsi="Calibri" w:cs="Calibri"/>
                <w:noProof/>
              </w:rPr>
              <w:t>23.3.3</w:t>
            </w:r>
            <w:r>
              <w:rPr>
                <w:noProof/>
              </w:rPr>
              <w:tab/>
            </w:r>
            <w:r w:rsidRPr="00EF3673">
              <w:rPr>
                <w:rStyle w:val="ad"/>
                <w:noProof/>
              </w:rPr>
              <w:t xml:space="preserve">The </w:t>
            </w:r>
            <w:r w:rsidRPr="00EF3673">
              <w:rPr>
                <w:rStyle w:val="ad"/>
                <w:i/>
                <w:iCs/>
                <w:noProof/>
              </w:rPr>
              <w:t>Longkan Shoujian/Shoujing</w:t>
            </w:r>
            <w:r w:rsidRPr="00EF3673">
              <w:rPr>
                <w:rStyle w:val="ad"/>
                <w:noProof/>
              </w:rPr>
              <w:t>’s Record of ‘</w:t>
            </w:r>
            <w:r w:rsidRPr="00EF3673">
              <w:rPr>
                <w:rStyle w:val="ad"/>
                <w:noProof/>
              </w:rPr>
              <w:t>滴</w:t>
            </w:r>
            <w:r w:rsidRPr="00EF3673">
              <w:rPr>
                <w:rStyle w:val="ad"/>
                <w:noProof/>
              </w:rPr>
              <w:t>’</w:t>
            </w:r>
            <w:r>
              <w:rPr>
                <w:noProof/>
                <w:webHidden/>
              </w:rPr>
              <w:tab/>
            </w:r>
            <w:r>
              <w:rPr>
                <w:noProof/>
                <w:webHidden/>
              </w:rPr>
              <w:fldChar w:fldCharType="begin"/>
            </w:r>
            <w:r>
              <w:rPr>
                <w:noProof/>
                <w:webHidden/>
              </w:rPr>
              <w:instrText xml:space="preserve"> PAGEREF _Toc236319594 \h </w:instrText>
            </w:r>
            <w:r>
              <w:rPr>
                <w:noProof/>
                <w:webHidden/>
              </w:rPr>
            </w:r>
            <w:r>
              <w:rPr>
                <w:noProof/>
                <w:webHidden/>
              </w:rPr>
              <w:fldChar w:fldCharType="separate"/>
            </w:r>
            <w:r>
              <w:rPr>
                <w:noProof/>
                <w:webHidden/>
              </w:rPr>
              <w:t>162</w:t>
            </w:r>
            <w:r>
              <w:rPr>
                <w:noProof/>
                <w:webHidden/>
              </w:rPr>
              <w:fldChar w:fldCharType="end"/>
            </w:r>
          </w:hyperlink>
        </w:p>
        <w:p w14:paraId="016DD3BC" w14:textId="661AB3B0" w:rsidR="00275BB5" w:rsidRDefault="00275BB5">
          <w:pPr>
            <w:pStyle w:val="13"/>
            <w:tabs>
              <w:tab w:val="left" w:pos="440"/>
              <w:tab w:val="right" w:leader="dot" w:pos="8494"/>
            </w:tabs>
            <w:rPr>
              <w:noProof/>
            </w:rPr>
          </w:pPr>
          <w:hyperlink w:anchor="_Toc236319595" w:history="1">
            <w:r w:rsidRPr="00EF3673">
              <w:rPr>
                <w:rStyle w:val="ad"/>
                <w:rFonts w:ascii="Calibri" w:eastAsia="游ゴシック" w:hAnsi="Calibri" w:cs="Calibri"/>
                <w:noProof/>
              </w:rPr>
              <w:t>24</w:t>
            </w:r>
            <w:r>
              <w:rPr>
                <w:noProof/>
              </w:rPr>
              <w:tab/>
            </w:r>
            <w:r w:rsidRPr="00EF3673">
              <w:rPr>
                <w:rStyle w:val="ad"/>
                <w:noProof/>
              </w:rPr>
              <w:t>Types and Decipherment Problems of Phonetic Glosses</w:t>
            </w:r>
            <w:r>
              <w:rPr>
                <w:noProof/>
                <w:webHidden/>
              </w:rPr>
              <w:tab/>
            </w:r>
            <w:r>
              <w:rPr>
                <w:noProof/>
                <w:webHidden/>
              </w:rPr>
              <w:fldChar w:fldCharType="begin"/>
            </w:r>
            <w:r>
              <w:rPr>
                <w:noProof/>
                <w:webHidden/>
              </w:rPr>
              <w:instrText xml:space="preserve"> PAGEREF _Toc236319595 \h </w:instrText>
            </w:r>
            <w:r>
              <w:rPr>
                <w:noProof/>
                <w:webHidden/>
              </w:rPr>
            </w:r>
            <w:r>
              <w:rPr>
                <w:noProof/>
                <w:webHidden/>
              </w:rPr>
              <w:fldChar w:fldCharType="separate"/>
            </w:r>
            <w:r>
              <w:rPr>
                <w:noProof/>
                <w:webHidden/>
              </w:rPr>
              <w:t>165</w:t>
            </w:r>
            <w:r>
              <w:rPr>
                <w:noProof/>
                <w:webHidden/>
              </w:rPr>
              <w:fldChar w:fldCharType="end"/>
            </w:r>
          </w:hyperlink>
        </w:p>
        <w:p w14:paraId="6D607DC7" w14:textId="3A065811" w:rsidR="00275BB5" w:rsidRDefault="00275BB5">
          <w:pPr>
            <w:pStyle w:val="20"/>
            <w:tabs>
              <w:tab w:val="left" w:pos="840"/>
              <w:tab w:val="right" w:leader="dot" w:pos="8494"/>
            </w:tabs>
            <w:rPr>
              <w:noProof/>
            </w:rPr>
          </w:pPr>
          <w:hyperlink w:anchor="_Toc236319596" w:history="1">
            <w:r w:rsidRPr="00EF3673">
              <w:rPr>
                <w:rStyle w:val="ad"/>
                <w:rFonts w:ascii="Calibri" w:eastAsia="游ゴシック" w:hAnsi="Calibri" w:cs="Calibri"/>
                <w:noProof/>
              </w:rPr>
              <w:t>24.1</w:t>
            </w:r>
            <w:r>
              <w:rPr>
                <w:noProof/>
              </w:rPr>
              <w:tab/>
            </w:r>
            <w:r w:rsidRPr="00EF3673">
              <w:rPr>
                <w:rStyle w:val="ad"/>
                <w:noProof/>
              </w:rPr>
              <w:t>Types of Phonetic Glosses</w:t>
            </w:r>
            <w:r>
              <w:rPr>
                <w:noProof/>
                <w:webHidden/>
              </w:rPr>
              <w:tab/>
            </w:r>
            <w:r>
              <w:rPr>
                <w:noProof/>
                <w:webHidden/>
              </w:rPr>
              <w:fldChar w:fldCharType="begin"/>
            </w:r>
            <w:r>
              <w:rPr>
                <w:noProof/>
                <w:webHidden/>
              </w:rPr>
              <w:instrText xml:space="preserve"> PAGEREF _Toc236319596 \h </w:instrText>
            </w:r>
            <w:r>
              <w:rPr>
                <w:noProof/>
                <w:webHidden/>
              </w:rPr>
            </w:r>
            <w:r>
              <w:rPr>
                <w:noProof/>
                <w:webHidden/>
              </w:rPr>
              <w:fldChar w:fldCharType="separate"/>
            </w:r>
            <w:r>
              <w:rPr>
                <w:noProof/>
                <w:webHidden/>
              </w:rPr>
              <w:t>165</w:t>
            </w:r>
            <w:r>
              <w:rPr>
                <w:noProof/>
                <w:webHidden/>
              </w:rPr>
              <w:fldChar w:fldCharType="end"/>
            </w:r>
          </w:hyperlink>
        </w:p>
        <w:p w14:paraId="29C63B20" w14:textId="1F57CA25" w:rsidR="00275BB5" w:rsidRDefault="00275BB5">
          <w:pPr>
            <w:pStyle w:val="20"/>
            <w:tabs>
              <w:tab w:val="left" w:pos="840"/>
              <w:tab w:val="right" w:leader="dot" w:pos="8494"/>
            </w:tabs>
            <w:rPr>
              <w:noProof/>
            </w:rPr>
          </w:pPr>
          <w:hyperlink w:anchor="_Toc236319597" w:history="1">
            <w:r w:rsidRPr="00EF3673">
              <w:rPr>
                <w:rStyle w:val="ad"/>
                <w:rFonts w:ascii="Calibri" w:eastAsia="游ゴシック" w:hAnsi="Calibri" w:cs="Calibri"/>
                <w:noProof/>
              </w:rPr>
              <w:t>24.2</w:t>
            </w:r>
            <w:r>
              <w:rPr>
                <w:noProof/>
              </w:rPr>
              <w:tab/>
            </w:r>
            <w:r w:rsidRPr="00EF3673">
              <w:rPr>
                <w:rStyle w:val="ad"/>
                <w:noProof/>
              </w:rPr>
              <w:t>Fanqie Spellings</w:t>
            </w:r>
            <w:r>
              <w:rPr>
                <w:noProof/>
                <w:webHidden/>
              </w:rPr>
              <w:tab/>
            </w:r>
            <w:r>
              <w:rPr>
                <w:noProof/>
                <w:webHidden/>
              </w:rPr>
              <w:fldChar w:fldCharType="begin"/>
            </w:r>
            <w:r>
              <w:rPr>
                <w:noProof/>
                <w:webHidden/>
              </w:rPr>
              <w:instrText xml:space="preserve"> PAGEREF _Toc236319597 \h </w:instrText>
            </w:r>
            <w:r>
              <w:rPr>
                <w:noProof/>
                <w:webHidden/>
              </w:rPr>
            </w:r>
            <w:r>
              <w:rPr>
                <w:noProof/>
                <w:webHidden/>
              </w:rPr>
              <w:fldChar w:fldCharType="separate"/>
            </w:r>
            <w:r>
              <w:rPr>
                <w:noProof/>
                <w:webHidden/>
              </w:rPr>
              <w:t>165</w:t>
            </w:r>
            <w:r>
              <w:rPr>
                <w:noProof/>
                <w:webHidden/>
              </w:rPr>
              <w:fldChar w:fldCharType="end"/>
            </w:r>
          </w:hyperlink>
        </w:p>
        <w:p w14:paraId="34D6F4FF" w14:textId="49281CA1" w:rsidR="00275BB5" w:rsidRDefault="00275BB5">
          <w:pPr>
            <w:pStyle w:val="20"/>
            <w:tabs>
              <w:tab w:val="left" w:pos="840"/>
              <w:tab w:val="right" w:leader="dot" w:pos="8494"/>
            </w:tabs>
            <w:rPr>
              <w:noProof/>
            </w:rPr>
          </w:pPr>
          <w:hyperlink w:anchor="_Toc236319598" w:history="1">
            <w:r w:rsidRPr="00EF3673">
              <w:rPr>
                <w:rStyle w:val="ad"/>
                <w:rFonts w:ascii="Calibri" w:eastAsia="游ゴシック" w:hAnsi="Calibri" w:cs="Calibri"/>
                <w:noProof/>
              </w:rPr>
              <w:t>24.3</w:t>
            </w:r>
            <w:r>
              <w:rPr>
                <w:noProof/>
              </w:rPr>
              <w:tab/>
            </w:r>
            <w:r w:rsidRPr="00EF3673">
              <w:rPr>
                <w:rStyle w:val="ad"/>
                <w:noProof/>
              </w:rPr>
              <w:t>Homophone-Character Glosses</w:t>
            </w:r>
            <w:r>
              <w:rPr>
                <w:noProof/>
                <w:webHidden/>
              </w:rPr>
              <w:tab/>
            </w:r>
            <w:r>
              <w:rPr>
                <w:noProof/>
                <w:webHidden/>
              </w:rPr>
              <w:fldChar w:fldCharType="begin"/>
            </w:r>
            <w:r>
              <w:rPr>
                <w:noProof/>
                <w:webHidden/>
              </w:rPr>
              <w:instrText xml:space="preserve"> PAGEREF _Toc236319598 \h </w:instrText>
            </w:r>
            <w:r>
              <w:rPr>
                <w:noProof/>
                <w:webHidden/>
              </w:rPr>
            </w:r>
            <w:r>
              <w:rPr>
                <w:noProof/>
                <w:webHidden/>
              </w:rPr>
              <w:fldChar w:fldCharType="separate"/>
            </w:r>
            <w:r>
              <w:rPr>
                <w:noProof/>
                <w:webHidden/>
              </w:rPr>
              <w:t>168</w:t>
            </w:r>
            <w:r>
              <w:rPr>
                <w:noProof/>
                <w:webHidden/>
              </w:rPr>
              <w:fldChar w:fldCharType="end"/>
            </w:r>
          </w:hyperlink>
        </w:p>
        <w:p w14:paraId="3581A138" w14:textId="63F10BA7" w:rsidR="00275BB5" w:rsidRDefault="00275BB5">
          <w:pPr>
            <w:pStyle w:val="20"/>
            <w:tabs>
              <w:tab w:val="left" w:pos="840"/>
              <w:tab w:val="right" w:leader="dot" w:pos="8494"/>
            </w:tabs>
            <w:rPr>
              <w:noProof/>
            </w:rPr>
          </w:pPr>
          <w:hyperlink w:anchor="_Toc236319599" w:history="1">
            <w:r w:rsidRPr="00EF3673">
              <w:rPr>
                <w:rStyle w:val="ad"/>
                <w:rFonts w:ascii="Calibri" w:eastAsia="游ゴシック" w:hAnsi="Calibri" w:cs="Calibri"/>
                <w:noProof/>
              </w:rPr>
              <w:t>24.4</w:t>
            </w:r>
            <w:r>
              <w:rPr>
                <w:noProof/>
              </w:rPr>
              <w:tab/>
            </w:r>
            <w:r w:rsidRPr="00EF3673">
              <w:rPr>
                <w:rStyle w:val="ad"/>
                <w:noProof/>
              </w:rPr>
              <w:t>Kana Glosses</w:t>
            </w:r>
            <w:r>
              <w:rPr>
                <w:noProof/>
                <w:webHidden/>
              </w:rPr>
              <w:tab/>
            </w:r>
            <w:r>
              <w:rPr>
                <w:noProof/>
                <w:webHidden/>
              </w:rPr>
              <w:fldChar w:fldCharType="begin"/>
            </w:r>
            <w:r>
              <w:rPr>
                <w:noProof/>
                <w:webHidden/>
              </w:rPr>
              <w:instrText xml:space="preserve"> PAGEREF _Toc236319599 \h </w:instrText>
            </w:r>
            <w:r>
              <w:rPr>
                <w:noProof/>
                <w:webHidden/>
              </w:rPr>
            </w:r>
            <w:r>
              <w:rPr>
                <w:noProof/>
                <w:webHidden/>
              </w:rPr>
              <w:fldChar w:fldCharType="separate"/>
            </w:r>
            <w:r>
              <w:rPr>
                <w:noProof/>
                <w:webHidden/>
              </w:rPr>
              <w:t>168</w:t>
            </w:r>
            <w:r>
              <w:rPr>
                <w:noProof/>
                <w:webHidden/>
              </w:rPr>
              <w:fldChar w:fldCharType="end"/>
            </w:r>
          </w:hyperlink>
        </w:p>
        <w:p w14:paraId="4912BF3B" w14:textId="3E3A9995" w:rsidR="00275BB5" w:rsidRDefault="00275BB5">
          <w:pPr>
            <w:pStyle w:val="20"/>
            <w:tabs>
              <w:tab w:val="left" w:pos="840"/>
              <w:tab w:val="right" w:leader="dot" w:pos="8494"/>
            </w:tabs>
            <w:rPr>
              <w:noProof/>
            </w:rPr>
          </w:pPr>
          <w:hyperlink w:anchor="_Toc236319600" w:history="1">
            <w:r w:rsidRPr="00EF3673">
              <w:rPr>
                <w:rStyle w:val="ad"/>
                <w:rFonts w:ascii="Calibri" w:eastAsia="游ゴシック" w:hAnsi="Calibri" w:cs="Calibri"/>
                <w:noProof/>
              </w:rPr>
              <w:t>24.5</w:t>
            </w:r>
            <w:r>
              <w:rPr>
                <w:noProof/>
              </w:rPr>
              <w:tab/>
            </w:r>
            <w:r w:rsidRPr="00EF3673">
              <w:rPr>
                <w:rStyle w:val="ad"/>
                <w:noProof/>
              </w:rPr>
              <w:t>Tone Marks</w:t>
            </w:r>
            <w:r>
              <w:rPr>
                <w:noProof/>
                <w:webHidden/>
              </w:rPr>
              <w:tab/>
            </w:r>
            <w:r>
              <w:rPr>
                <w:noProof/>
                <w:webHidden/>
              </w:rPr>
              <w:fldChar w:fldCharType="begin"/>
            </w:r>
            <w:r>
              <w:rPr>
                <w:noProof/>
                <w:webHidden/>
              </w:rPr>
              <w:instrText xml:space="preserve"> PAGEREF _Toc236319600 \h </w:instrText>
            </w:r>
            <w:r>
              <w:rPr>
                <w:noProof/>
                <w:webHidden/>
              </w:rPr>
            </w:r>
            <w:r>
              <w:rPr>
                <w:noProof/>
                <w:webHidden/>
              </w:rPr>
              <w:fldChar w:fldCharType="separate"/>
            </w:r>
            <w:r>
              <w:rPr>
                <w:noProof/>
                <w:webHidden/>
              </w:rPr>
              <w:t>169</w:t>
            </w:r>
            <w:r>
              <w:rPr>
                <w:noProof/>
                <w:webHidden/>
              </w:rPr>
              <w:fldChar w:fldCharType="end"/>
            </w:r>
          </w:hyperlink>
        </w:p>
        <w:p w14:paraId="6F3F04C3" w14:textId="74E0BE4C" w:rsidR="00275BB5" w:rsidRDefault="00275BB5">
          <w:pPr>
            <w:pStyle w:val="20"/>
            <w:tabs>
              <w:tab w:val="left" w:pos="840"/>
              <w:tab w:val="right" w:leader="dot" w:pos="8494"/>
            </w:tabs>
            <w:rPr>
              <w:noProof/>
            </w:rPr>
          </w:pPr>
          <w:hyperlink w:anchor="_Toc236319601" w:history="1">
            <w:r w:rsidRPr="00EF3673">
              <w:rPr>
                <w:rStyle w:val="ad"/>
                <w:rFonts w:ascii="Calibri" w:eastAsia="游ゴシック" w:hAnsi="Calibri" w:cs="Calibri"/>
                <w:noProof/>
              </w:rPr>
              <w:t>24.6</w:t>
            </w:r>
            <w:r>
              <w:rPr>
                <w:noProof/>
              </w:rPr>
              <w:tab/>
            </w:r>
            <w:r w:rsidRPr="00EF3673">
              <w:rPr>
                <w:rStyle w:val="ad"/>
                <w:noProof/>
              </w:rPr>
              <w:t>Fanqie Spellings Easily Mistaken for Katakana</w:t>
            </w:r>
            <w:r>
              <w:rPr>
                <w:noProof/>
                <w:webHidden/>
              </w:rPr>
              <w:tab/>
            </w:r>
            <w:r>
              <w:rPr>
                <w:noProof/>
                <w:webHidden/>
              </w:rPr>
              <w:fldChar w:fldCharType="begin"/>
            </w:r>
            <w:r>
              <w:rPr>
                <w:noProof/>
                <w:webHidden/>
              </w:rPr>
              <w:instrText xml:space="preserve"> PAGEREF _Toc236319601 \h </w:instrText>
            </w:r>
            <w:r>
              <w:rPr>
                <w:noProof/>
                <w:webHidden/>
              </w:rPr>
            </w:r>
            <w:r>
              <w:rPr>
                <w:noProof/>
                <w:webHidden/>
              </w:rPr>
              <w:fldChar w:fldCharType="separate"/>
            </w:r>
            <w:r>
              <w:rPr>
                <w:noProof/>
                <w:webHidden/>
              </w:rPr>
              <w:t>169</w:t>
            </w:r>
            <w:r>
              <w:rPr>
                <w:noProof/>
                <w:webHidden/>
              </w:rPr>
              <w:fldChar w:fldCharType="end"/>
            </w:r>
          </w:hyperlink>
        </w:p>
        <w:p w14:paraId="5FA68DDF" w14:textId="04E81D24" w:rsidR="00275BB5" w:rsidRDefault="00275BB5">
          <w:pPr>
            <w:pStyle w:val="20"/>
            <w:tabs>
              <w:tab w:val="left" w:pos="840"/>
              <w:tab w:val="right" w:leader="dot" w:pos="8494"/>
            </w:tabs>
            <w:rPr>
              <w:noProof/>
            </w:rPr>
          </w:pPr>
          <w:hyperlink w:anchor="_Toc236319602" w:history="1">
            <w:r w:rsidRPr="00EF3673">
              <w:rPr>
                <w:rStyle w:val="ad"/>
                <w:rFonts w:ascii="Calibri" w:eastAsia="游ゴシック" w:hAnsi="Calibri" w:cs="Calibri"/>
                <w:noProof/>
              </w:rPr>
              <w:t>24.7</w:t>
            </w:r>
            <w:r>
              <w:rPr>
                <w:noProof/>
              </w:rPr>
              <w:tab/>
            </w:r>
            <w:r w:rsidRPr="00EF3673">
              <w:rPr>
                <w:rStyle w:val="ad"/>
                <w:noProof/>
              </w:rPr>
              <w:t>References</w:t>
            </w:r>
            <w:r>
              <w:rPr>
                <w:noProof/>
                <w:webHidden/>
              </w:rPr>
              <w:tab/>
            </w:r>
            <w:r>
              <w:rPr>
                <w:noProof/>
                <w:webHidden/>
              </w:rPr>
              <w:fldChar w:fldCharType="begin"/>
            </w:r>
            <w:r>
              <w:rPr>
                <w:noProof/>
                <w:webHidden/>
              </w:rPr>
              <w:instrText xml:space="preserve"> PAGEREF _Toc236319602 \h </w:instrText>
            </w:r>
            <w:r>
              <w:rPr>
                <w:noProof/>
                <w:webHidden/>
              </w:rPr>
            </w:r>
            <w:r>
              <w:rPr>
                <w:noProof/>
                <w:webHidden/>
              </w:rPr>
              <w:fldChar w:fldCharType="separate"/>
            </w:r>
            <w:r>
              <w:rPr>
                <w:noProof/>
                <w:webHidden/>
              </w:rPr>
              <w:t>170</w:t>
            </w:r>
            <w:r>
              <w:rPr>
                <w:noProof/>
                <w:webHidden/>
              </w:rPr>
              <w:fldChar w:fldCharType="end"/>
            </w:r>
          </w:hyperlink>
        </w:p>
        <w:p w14:paraId="139D868C" w14:textId="7A349E88" w:rsidR="00275BB5" w:rsidRDefault="00275BB5">
          <w:pPr>
            <w:pStyle w:val="13"/>
            <w:tabs>
              <w:tab w:val="left" w:pos="440"/>
              <w:tab w:val="right" w:leader="dot" w:pos="8494"/>
            </w:tabs>
            <w:rPr>
              <w:noProof/>
            </w:rPr>
          </w:pPr>
          <w:hyperlink w:anchor="_Toc236319603" w:history="1">
            <w:r w:rsidRPr="00EF3673">
              <w:rPr>
                <w:rStyle w:val="ad"/>
                <w:rFonts w:ascii="Calibri" w:eastAsia="游ゴシック" w:hAnsi="Calibri" w:cs="Calibri"/>
                <w:noProof/>
              </w:rPr>
              <w:t>25</w:t>
            </w:r>
            <w:r>
              <w:rPr>
                <w:noProof/>
              </w:rPr>
              <w:tab/>
            </w:r>
            <w:r w:rsidRPr="00EF3673">
              <w:rPr>
                <w:rStyle w:val="ad"/>
                <w:noProof/>
              </w:rPr>
              <w:t>Types and Quantities of Semantic Glosses in Chinese</w:t>
            </w:r>
            <w:r>
              <w:rPr>
                <w:noProof/>
                <w:webHidden/>
              </w:rPr>
              <w:tab/>
            </w:r>
            <w:r>
              <w:rPr>
                <w:noProof/>
                <w:webHidden/>
              </w:rPr>
              <w:fldChar w:fldCharType="begin"/>
            </w:r>
            <w:r>
              <w:rPr>
                <w:noProof/>
                <w:webHidden/>
              </w:rPr>
              <w:instrText xml:space="preserve"> PAGEREF _Toc236319603 \h </w:instrText>
            </w:r>
            <w:r>
              <w:rPr>
                <w:noProof/>
                <w:webHidden/>
              </w:rPr>
            </w:r>
            <w:r>
              <w:rPr>
                <w:noProof/>
                <w:webHidden/>
              </w:rPr>
              <w:fldChar w:fldCharType="separate"/>
            </w:r>
            <w:r>
              <w:rPr>
                <w:noProof/>
                <w:webHidden/>
              </w:rPr>
              <w:t>172</w:t>
            </w:r>
            <w:r>
              <w:rPr>
                <w:noProof/>
                <w:webHidden/>
              </w:rPr>
              <w:fldChar w:fldCharType="end"/>
            </w:r>
          </w:hyperlink>
        </w:p>
        <w:p w14:paraId="1D3F56DE" w14:textId="17D74679" w:rsidR="00275BB5" w:rsidRDefault="00275BB5">
          <w:pPr>
            <w:pStyle w:val="20"/>
            <w:tabs>
              <w:tab w:val="left" w:pos="840"/>
              <w:tab w:val="right" w:leader="dot" w:pos="8494"/>
            </w:tabs>
            <w:rPr>
              <w:noProof/>
            </w:rPr>
          </w:pPr>
          <w:hyperlink w:anchor="_Toc236319604" w:history="1">
            <w:r w:rsidRPr="00EF3673">
              <w:rPr>
                <w:rStyle w:val="ad"/>
                <w:rFonts w:ascii="Calibri" w:eastAsia="游ゴシック" w:hAnsi="Calibri" w:cs="Calibri"/>
                <w:noProof/>
              </w:rPr>
              <w:t>25.1</w:t>
            </w:r>
            <w:r>
              <w:rPr>
                <w:noProof/>
              </w:rPr>
              <w:tab/>
            </w:r>
            <w:r w:rsidRPr="00EF3673">
              <w:rPr>
                <w:rStyle w:val="ad"/>
                <w:noProof/>
              </w:rPr>
              <w:t>Character Count of Semantic Glosses in Chinese</w:t>
            </w:r>
            <w:r>
              <w:rPr>
                <w:noProof/>
                <w:webHidden/>
              </w:rPr>
              <w:tab/>
            </w:r>
            <w:r>
              <w:rPr>
                <w:noProof/>
                <w:webHidden/>
              </w:rPr>
              <w:fldChar w:fldCharType="begin"/>
            </w:r>
            <w:r>
              <w:rPr>
                <w:noProof/>
                <w:webHidden/>
              </w:rPr>
              <w:instrText xml:space="preserve"> PAGEREF _Toc236319604 \h </w:instrText>
            </w:r>
            <w:r>
              <w:rPr>
                <w:noProof/>
                <w:webHidden/>
              </w:rPr>
            </w:r>
            <w:r>
              <w:rPr>
                <w:noProof/>
                <w:webHidden/>
              </w:rPr>
              <w:fldChar w:fldCharType="separate"/>
            </w:r>
            <w:r>
              <w:rPr>
                <w:noProof/>
                <w:webHidden/>
              </w:rPr>
              <w:t>172</w:t>
            </w:r>
            <w:r>
              <w:rPr>
                <w:noProof/>
                <w:webHidden/>
              </w:rPr>
              <w:fldChar w:fldCharType="end"/>
            </w:r>
          </w:hyperlink>
        </w:p>
        <w:p w14:paraId="21F44A5B" w14:textId="6D997D57" w:rsidR="00275BB5" w:rsidRDefault="00275BB5">
          <w:pPr>
            <w:pStyle w:val="30"/>
            <w:tabs>
              <w:tab w:val="left" w:pos="1260"/>
              <w:tab w:val="right" w:leader="dot" w:pos="8494"/>
            </w:tabs>
            <w:rPr>
              <w:noProof/>
            </w:rPr>
          </w:pPr>
          <w:hyperlink w:anchor="_Toc236319605" w:history="1">
            <w:r w:rsidRPr="00EF3673">
              <w:rPr>
                <w:rStyle w:val="ad"/>
                <w:rFonts w:ascii="Calibri" w:eastAsia="游ゴシック" w:hAnsi="Calibri" w:cs="Calibri"/>
                <w:noProof/>
              </w:rPr>
              <w:t>25.1.1</w:t>
            </w:r>
            <w:r>
              <w:rPr>
                <w:noProof/>
              </w:rPr>
              <w:tab/>
            </w:r>
            <w:r w:rsidRPr="00EF3673">
              <w:rPr>
                <w:rStyle w:val="ad"/>
                <w:noProof/>
              </w:rPr>
              <w:t>One-Character Semantic Glosses in Chinese</w:t>
            </w:r>
            <w:r>
              <w:rPr>
                <w:noProof/>
                <w:webHidden/>
              </w:rPr>
              <w:tab/>
            </w:r>
            <w:r>
              <w:rPr>
                <w:noProof/>
                <w:webHidden/>
              </w:rPr>
              <w:fldChar w:fldCharType="begin"/>
            </w:r>
            <w:r>
              <w:rPr>
                <w:noProof/>
                <w:webHidden/>
              </w:rPr>
              <w:instrText xml:space="preserve"> PAGEREF _Toc236319605 \h </w:instrText>
            </w:r>
            <w:r>
              <w:rPr>
                <w:noProof/>
                <w:webHidden/>
              </w:rPr>
            </w:r>
            <w:r>
              <w:rPr>
                <w:noProof/>
                <w:webHidden/>
              </w:rPr>
              <w:fldChar w:fldCharType="separate"/>
            </w:r>
            <w:r>
              <w:rPr>
                <w:noProof/>
                <w:webHidden/>
              </w:rPr>
              <w:t>172</w:t>
            </w:r>
            <w:r>
              <w:rPr>
                <w:noProof/>
                <w:webHidden/>
              </w:rPr>
              <w:fldChar w:fldCharType="end"/>
            </w:r>
          </w:hyperlink>
        </w:p>
        <w:p w14:paraId="33D55861" w14:textId="7327DC7E" w:rsidR="00275BB5" w:rsidRDefault="00275BB5">
          <w:pPr>
            <w:pStyle w:val="30"/>
            <w:tabs>
              <w:tab w:val="left" w:pos="1260"/>
              <w:tab w:val="right" w:leader="dot" w:pos="8494"/>
            </w:tabs>
            <w:rPr>
              <w:noProof/>
            </w:rPr>
          </w:pPr>
          <w:hyperlink w:anchor="_Toc236319606" w:history="1">
            <w:r w:rsidRPr="00EF3673">
              <w:rPr>
                <w:rStyle w:val="ad"/>
                <w:rFonts w:ascii="Calibri" w:eastAsia="游ゴシック" w:hAnsi="Calibri" w:cs="Calibri"/>
                <w:noProof/>
              </w:rPr>
              <w:t>25.1.2</w:t>
            </w:r>
            <w:r>
              <w:rPr>
                <w:noProof/>
              </w:rPr>
              <w:tab/>
            </w:r>
            <w:r w:rsidRPr="00EF3673">
              <w:rPr>
                <w:rStyle w:val="ad"/>
                <w:noProof/>
              </w:rPr>
              <w:t>Two-Character Semantic Glosses in Chinese</w:t>
            </w:r>
            <w:r>
              <w:rPr>
                <w:noProof/>
                <w:webHidden/>
              </w:rPr>
              <w:tab/>
            </w:r>
            <w:r>
              <w:rPr>
                <w:noProof/>
                <w:webHidden/>
              </w:rPr>
              <w:fldChar w:fldCharType="begin"/>
            </w:r>
            <w:r>
              <w:rPr>
                <w:noProof/>
                <w:webHidden/>
              </w:rPr>
              <w:instrText xml:space="preserve"> PAGEREF _Toc236319606 \h </w:instrText>
            </w:r>
            <w:r>
              <w:rPr>
                <w:noProof/>
                <w:webHidden/>
              </w:rPr>
            </w:r>
            <w:r>
              <w:rPr>
                <w:noProof/>
                <w:webHidden/>
              </w:rPr>
              <w:fldChar w:fldCharType="separate"/>
            </w:r>
            <w:r>
              <w:rPr>
                <w:noProof/>
                <w:webHidden/>
              </w:rPr>
              <w:t>173</w:t>
            </w:r>
            <w:r>
              <w:rPr>
                <w:noProof/>
                <w:webHidden/>
              </w:rPr>
              <w:fldChar w:fldCharType="end"/>
            </w:r>
          </w:hyperlink>
        </w:p>
        <w:p w14:paraId="1AAC5A7B" w14:textId="2A8BFCAC" w:rsidR="00275BB5" w:rsidRDefault="00275BB5">
          <w:pPr>
            <w:pStyle w:val="30"/>
            <w:tabs>
              <w:tab w:val="left" w:pos="1260"/>
              <w:tab w:val="right" w:leader="dot" w:pos="8494"/>
            </w:tabs>
            <w:rPr>
              <w:noProof/>
            </w:rPr>
          </w:pPr>
          <w:hyperlink w:anchor="_Toc236319607" w:history="1">
            <w:r w:rsidRPr="00EF3673">
              <w:rPr>
                <w:rStyle w:val="ad"/>
                <w:rFonts w:ascii="Calibri" w:eastAsia="游ゴシック" w:hAnsi="Calibri" w:cs="Calibri"/>
                <w:noProof/>
              </w:rPr>
              <w:t>25.1.3</w:t>
            </w:r>
            <w:r>
              <w:rPr>
                <w:noProof/>
              </w:rPr>
              <w:tab/>
            </w:r>
            <w:r w:rsidRPr="00EF3673">
              <w:rPr>
                <w:rStyle w:val="ad"/>
                <w:noProof/>
              </w:rPr>
              <w:t>Three-Character Semantic Glosses in Chinese</w:t>
            </w:r>
            <w:r>
              <w:rPr>
                <w:noProof/>
                <w:webHidden/>
              </w:rPr>
              <w:tab/>
            </w:r>
            <w:r>
              <w:rPr>
                <w:noProof/>
                <w:webHidden/>
              </w:rPr>
              <w:fldChar w:fldCharType="begin"/>
            </w:r>
            <w:r>
              <w:rPr>
                <w:noProof/>
                <w:webHidden/>
              </w:rPr>
              <w:instrText xml:space="preserve"> PAGEREF _Toc236319607 \h </w:instrText>
            </w:r>
            <w:r>
              <w:rPr>
                <w:noProof/>
                <w:webHidden/>
              </w:rPr>
            </w:r>
            <w:r>
              <w:rPr>
                <w:noProof/>
                <w:webHidden/>
              </w:rPr>
              <w:fldChar w:fldCharType="separate"/>
            </w:r>
            <w:r>
              <w:rPr>
                <w:noProof/>
                <w:webHidden/>
              </w:rPr>
              <w:t>174</w:t>
            </w:r>
            <w:r>
              <w:rPr>
                <w:noProof/>
                <w:webHidden/>
              </w:rPr>
              <w:fldChar w:fldCharType="end"/>
            </w:r>
          </w:hyperlink>
        </w:p>
        <w:p w14:paraId="6117E0F8" w14:textId="77B3EAE2" w:rsidR="00275BB5" w:rsidRDefault="00275BB5">
          <w:pPr>
            <w:pStyle w:val="20"/>
            <w:tabs>
              <w:tab w:val="left" w:pos="840"/>
              <w:tab w:val="right" w:leader="dot" w:pos="8494"/>
            </w:tabs>
            <w:rPr>
              <w:noProof/>
            </w:rPr>
          </w:pPr>
          <w:hyperlink w:anchor="_Toc236319608" w:history="1">
            <w:r w:rsidRPr="00EF3673">
              <w:rPr>
                <w:rStyle w:val="ad"/>
                <w:rFonts w:ascii="Calibri" w:eastAsia="游ゴシック" w:hAnsi="Calibri" w:cs="Calibri"/>
                <w:noProof/>
              </w:rPr>
              <w:t>25.2</w:t>
            </w:r>
            <w:r>
              <w:rPr>
                <w:noProof/>
              </w:rPr>
              <w:tab/>
            </w:r>
            <w:r w:rsidRPr="00EF3673">
              <w:rPr>
                <w:rStyle w:val="ad"/>
                <w:noProof/>
              </w:rPr>
              <w:t>Types of Semantic Glosses in Chinese</w:t>
            </w:r>
            <w:r>
              <w:rPr>
                <w:noProof/>
                <w:webHidden/>
              </w:rPr>
              <w:tab/>
            </w:r>
            <w:r>
              <w:rPr>
                <w:noProof/>
                <w:webHidden/>
              </w:rPr>
              <w:fldChar w:fldCharType="begin"/>
            </w:r>
            <w:r>
              <w:rPr>
                <w:noProof/>
                <w:webHidden/>
              </w:rPr>
              <w:instrText xml:space="preserve"> PAGEREF _Toc236319608 \h </w:instrText>
            </w:r>
            <w:r>
              <w:rPr>
                <w:noProof/>
                <w:webHidden/>
              </w:rPr>
            </w:r>
            <w:r>
              <w:rPr>
                <w:noProof/>
                <w:webHidden/>
              </w:rPr>
              <w:fldChar w:fldCharType="separate"/>
            </w:r>
            <w:r>
              <w:rPr>
                <w:noProof/>
                <w:webHidden/>
              </w:rPr>
              <w:t>175</w:t>
            </w:r>
            <w:r>
              <w:rPr>
                <w:noProof/>
                <w:webHidden/>
              </w:rPr>
              <w:fldChar w:fldCharType="end"/>
            </w:r>
          </w:hyperlink>
        </w:p>
        <w:p w14:paraId="6C1E8473" w14:textId="55294CBE" w:rsidR="00275BB5" w:rsidRDefault="00275BB5">
          <w:pPr>
            <w:pStyle w:val="30"/>
            <w:tabs>
              <w:tab w:val="left" w:pos="1260"/>
              <w:tab w:val="right" w:leader="dot" w:pos="8494"/>
            </w:tabs>
            <w:rPr>
              <w:noProof/>
            </w:rPr>
          </w:pPr>
          <w:hyperlink w:anchor="_Toc236319609" w:history="1">
            <w:r w:rsidRPr="00EF3673">
              <w:rPr>
                <w:rStyle w:val="ad"/>
                <w:rFonts w:ascii="Calibri" w:eastAsia="游ゴシック" w:hAnsi="Calibri" w:cs="Calibri"/>
                <w:noProof/>
              </w:rPr>
              <w:t>25.2.1</w:t>
            </w:r>
            <w:r>
              <w:rPr>
                <w:noProof/>
              </w:rPr>
              <w:tab/>
            </w:r>
            <w:r w:rsidRPr="00EF3673">
              <w:rPr>
                <w:rStyle w:val="ad"/>
                <w:noProof/>
              </w:rPr>
              <w:t>Single-Character Semantic Glosses</w:t>
            </w:r>
            <w:r>
              <w:rPr>
                <w:noProof/>
                <w:webHidden/>
              </w:rPr>
              <w:tab/>
            </w:r>
            <w:r>
              <w:rPr>
                <w:noProof/>
                <w:webHidden/>
              </w:rPr>
              <w:fldChar w:fldCharType="begin"/>
            </w:r>
            <w:r>
              <w:rPr>
                <w:noProof/>
                <w:webHidden/>
              </w:rPr>
              <w:instrText xml:space="preserve"> PAGEREF _Toc236319609 \h </w:instrText>
            </w:r>
            <w:r>
              <w:rPr>
                <w:noProof/>
                <w:webHidden/>
              </w:rPr>
            </w:r>
            <w:r>
              <w:rPr>
                <w:noProof/>
                <w:webHidden/>
              </w:rPr>
              <w:fldChar w:fldCharType="separate"/>
            </w:r>
            <w:r>
              <w:rPr>
                <w:noProof/>
                <w:webHidden/>
              </w:rPr>
              <w:t>175</w:t>
            </w:r>
            <w:r>
              <w:rPr>
                <w:noProof/>
                <w:webHidden/>
              </w:rPr>
              <w:fldChar w:fldCharType="end"/>
            </w:r>
          </w:hyperlink>
        </w:p>
        <w:p w14:paraId="69CC215E" w14:textId="29588C4C" w:rsidR="00275BB5" w:rsidRDefault="00275BB5">
          <w:pPr>
            <w:pStyle w:val="30"/>
            <w:tabs>
              <w:tab w:val="left" w:pos="1260"/>
              <w:tab w:val="right" w:leader="dot" w:pos="8494"/>
            </w:tabs>
            <w:rPr>
              <w:noProof/>
            </w:rPr>
          </w:pPr>
          <w:hyperlink w:anchor="_Toc236319610" w:history="1">
            <w:r w:rsidRPr="00EF3673">
              <w:rPr>
                <w:rStyle w:val="ad"/>
                <w:rFonts w:ascii="Calibri" w:eastAsia="游ゴシック" w:hAnsi="Calibri" w:cs="Calibri"/>
                <w:noProof/>
              </w:rPr>
              <w:t>25.2.2</w:t>
            </w:r>
            <w:r>
              <w:rPr>
                <w:noProof/>
              </w:rPr>
              <w:tab/>
            </w:r>
            <w:r w:rsidRPr="00EF3673">
              <w:rPr>
                <w:rStyle w:val="ad"/>
                <w:noProof/>
              </w:rPr>
              <w:t>Appearance Glosses (‘</w:t>
            </w:r>
            <w:r w:rsidRPr="00EF3673">
              <w:rPr>
                <w:rStyle w:val="ad"/>
                <w:noProof/>
              </w:rPr>
              <w:t>～皃</w:t>
            </w:r>
            <w:r w:rsidRPr="00EF3673">
              <w:rPr>
                <w:rStyle w:val="ad"/>
                <w:noProof/>
              </w:rPr>
              <w:t>’)</w:t>
            </w:r>
            <w:r>
              <w:rPr>
                <w:noProof/>
                <w:webHidden/>
              </w:rPr>
              <w:tab/>
            </w:r>
            <w:r>
              <w:rPr>
                <w:noProof/>
                <w:webHidden/>
              </w:rPr>
              <w:fldChar w:fldCharType="begin"/>
            </w:r>
            <w:r>
              <w:rPr>
                <w:noProof/>
                <w:webHidden/>
              </w:rPr>
              <w:instrText xml:space="preserve"> PAGEREF _Toc236319610 \h </w:instrText>
            </w:r>
            <w:r>
              <w:rPr>
                <w:noProof/>
                <w:webHidden/>
              </w:rPr>
            </w:r>
            <w:r>
              <w:rPr>
                <w:noProof/>
                <w:webHidden/>
              </w:rPr>
              <w:fldChar w:fldCharType="separate"/>
            </w:r>
            <w:r>
              <w:rPr>
                <w:noProof/>
                <w:webHidden/>
              </w:rPr>
              <w:t>175</w:t>
            </w:r>
            <w:r>
              <w:rPr>
                <w:noProof/>
                <w:webHidden/>
              </w:rPr>
              <w:fldChar w:fldCharType="end"/>
            </w:r>
          </w:hyperlink>
        </w:p>
        <w:p w14:paraId="5728FB13" w14:textId="518F33FB" w:rsidR="00275BB5" w:rsidRDefault="00275BB5">
          <w:pPr>
            <w:pStyle w:val="30"/>
            <w:tabs>
              <w:tab w:val="left" w:pos="1260"/>
              <w:tab w:val="right" w:leader="dot" w:pos="8494"/>
            </w:tabs>
            <w:rPr>
              <w:noProof/>
            </w:rPr>
          </w:pPr>
          <w:hyperlink w:anchor="_Toc236319611" w:history="1">
            <w:r w:rsidRPr="00EF3673">
              <w:rPr>
                <w:rStyle w:val="ad"/>
                <w:rFonts w:ascii="Calibri" w:eastAsia="游ゴシック" w:hAnsi="Calibri" w:cs="Calibri"/>
                <w:noProof/>
              </w:rPr>
              <w:t>25.2.3</w:t>
            </w:r>
            <w:r>
              <w:rPr>
                <w:noProof/>
              </w:rPr>
              <w:tab/>
            </w:r>
            <w:r w:rsidRPr="00EF3673">
              <w:rPr>
                <w:rStyle w:val="ad"/>
                <w:noProof/>
              </w:rPr>
              <w:t>Parallel Couplets</w:t>
            </w:r>
            <w:r>
              <w:rPr>
                <w:noProof/>
                <w:webHidden/>
              </w:rPr>
              <w:tab/>
            </w:r>
            <w:r>
              <w:rPr>
                <w:noProof/>
                <w:webHidden/>
              </w:rPr>
              <w:fldChar w:fldCharType="begin"/>
            </w:r>
            <w:r>
              <w:rPr>
                <w:noProof/>
                <w:webHidden/>
              </w:rPr>
              <w:instrText xml:space="preserve"> PAGEREF _Toc236319611 \h </w:instrText>
            </w:r>
            <w:r>
              <w:rPr>
                <w:noProof/>
                <w:webHidden/>
              </w:rPr>
            </w:r>
            <w:r>
              <w:rPr>
                <w:noProof/>
                <w:webHidden/>
              </w:rPr>
              <w:fldChar w:fldCharType="separate"/>
            </w:r>
            <w:r>
              <w:rPr>
                <w:noProof/>
                <w:webHidden/>
              </w:rPr>
              <w:t>175</w:t>
            </w:r>
            <w:r>
              <w:rPr>
                <w:noProof/>
                <w:webHidden/>
              </w:rPr>
              <w:fldChar w:fldCharType="end"/>
            </w:r>
          </w:hyperlink>
        </w:p>
        <w:p w14:paraId="5A34DF44" w14:textId="49E39530" w:rsidR="00275BB5" w:rsidRDefault="00275BB5">
          <w:pPr>
            <w:pStyle w:val="30"/>
            <w:tabs>
              <w:tab w:val="left" w:pos="1260"/>
              <w:tab w:val="right" w:leader="dot" w:pos="8494"/>
            </w:tabs>
            <w:rPr>
              <w:noProof/>
            </w:rPr>
          </w:pPr>
          <w:hyperlink w:anchor="_Toc236319612" w:history="1">
            <w:r w:rsidRPr="00EF3673">
              <w:rPr>
                <w:rStyle w:val="ad"/>
                <w:rFonts w:ascii="Calibri" w:eastAsia="游ゴシック" w:hAnsi="Calibri" w:cs="Calibri"/>
                <w:noProof/>
              </w:rPr>
              <w:t>25.2.4</w:t>
            </w:r>
            <w:r>
              <w:rPr>
                <w:noProof/>
              </w:rPr>
              <w:tab/>
            </w:r>
            <w:r w:rsidRPr="00EF3673">
              <w:rPr>
                <w:rStyle w:val="ad"/>
                <w:noProof/>
              </w:rPr>
              <w:t>Classification-name Glosses (‘</w:t>
            </w:r>
            <w:r w:rsidRPr="00EF3673">
              <w:rPr>
                <w:rStyle w:val="ad"/>
                <w:noProof/>
              </w:rPr>
              <w:t>～名</w:t>
            </w:r>
            <w:r w:rsidRPr="00EF3673">
              <w:rPr>
                <w:rStyle w:val="ad"/>
                <w:noProof/>
              </w:rPr>
              <w:t>’)</w:t>
            </w:r>
            <w:r>
              <w:rPr>
                <w:noProof/>
                <w:webHidden/>
              </w:rPr>
              <w:tab/>
            </w:r>
            <w:r>
              <w:rPr>
                <w:noProof/>
                <w:webHidden/>
              </w:rPr>
              <w:fldChar w:fldCharType="begin"/>
            </w:r>
            <w:r>
              <w:rPr>
                <w:noProof/>
                <w:webHidden/>
              </w:rPr>
              <w:instrText xml:space="preserve"> PAGEREF _Toc236319612 \h </w:instrText>
            </w:r>
            <w:r>
              <w:rPr>
                <w:noProof/>
                <w:webHidden/>
              </w:rPr>
            </w:r>
            <w:r>
              <w:rPr>
                <w:noProof/>
                <w:webHidden/>
              </w:rPr>
              <w:fldChar w:fldCharType="separate"/>
            </w:r>
            <w:r>
              <w:rPr>
                <w:noProof/>
                <w:webHidden/>
              </w:rPr>
              <w:t>176</w:t>
            </w:r>
            <w:r>
              <w:rPr>
                <w:noProof/>
                <w:webHidden/>
              </w:rPr>
              <w:fldChar w:fldCharType="end"/>
            </w:r>
          </w:hyperlink>
        </w:p>
        <w:p w14:paraId="39662BF7" w14:textId="1D81BF2D" w:rsidR="00275BB5" w:rsidRDefault="00275BB5">
          <w:pPr>
            <w:pStyle w:val="30"/>
            <w:tabs>
              <w:tab w:val="left" w:pos="1260"/>
              <w:tab w:val="right" w:leader="dot" w:pos="8494"/>
            </w:tabs>
            <w:rPr>
              <w:noProof/>
            </w:rPr>
          </w:pPr>
          <w:hyperlink w:anchor="_Toc236319613" w:history="1">
            <w:r w:rsidRPr="00EF3673">
              <w:rPr>
                <w:rStyle w:val="ad"/>
                <w:rFonts w:ascii="Calibri" w:eastAsia="游ゴシック" w:hAnsi="Calibri" w:cs="Calibri"/>
                <w:noProof/>
              </w:rPr>
              <w:t>25.2.5</w:t>
            </w:r>
            <w:r>
              <w:rPr>
                <w:noProof/>
              </w:rPr>
              <w:tab/>
            </w:r>
            <w:r w:rsidRPr="00EF3673">
              <w:rPr>
                <w:rStyle w:val="ad"/>
                <w:noProof/>
              </w:rPr>
              <w:t>Alternative-Name Notation (‘</w:t>
            </w:r>
            <w:r w:rsidRPr="00EF3673">
              <w:rPr>
                <w:rStyle w:val="ad"/>
                <w:noProof/>
              </w:rPr>
              <w:t>一名</w:t>
            </w:r>
            <w:r w:rsidRPr="00EF3673">
              <w:rPr>
                <w:rStyle w:val="ad"/>
                <w:noProof/>
              </w:rPr>
              <w:t>’)</w:t>
            </w:r>
            <w:r>
              <w:rPr>
                <w:noProof/>
                <w:webHidden/>
              </w:rPr>
              <w:tab/>
            </w:r>
            <w:r>
              <w:rPr>
                <w:noProof/>
                <w:webHidden/>
              </w:rPr>
              <w:fldChar w:fldCharType="begin"/>
            </w:r>
            <w:r>
              <w:rPr>
                <w:noProof/>
                <w:webHidden/>
              </w:rPr>
              <w:instrText xml:space="preserve"> PAGEREF _Toc236319613 \h </w:instrText>
            </w:r>
            <w:r>
              <w:rPr>
                <w:noProof/>
                <w:webHidden/>
              </w:rPr>
            </w:r>
            <w:r>
              <w:rPr>
                <w:noProof/>
                <w:webHidden/>
              </w:rPr>
              <w:fldChar w:fldCharType="separate"/>
            </w:r>
            <w:r>
              <w:rPr>
                <w:noProof/>
                <w:webHidden/>
              </w:rPr>
              <w:t>176</w:t>
            </w:r>
            <w:r>
              <w:rPr>
                <w:noProof/>
                <w:webHidden/>
              </w:rPr>
              <w:fldChar w:fldCharType="end"/>
            </w:r>
          </w:hyperlink>
        </w:p>
        <w:p w14:paraId="1FB16AAA" w14:textId="4C0C5B7E" w:rsidR="00275BB5" w:rsidRDefault="00275BB5">
          <w:pPr>
            <w:pStyle w:val="30"/>
            <w:tabs>
              <w:tab w:val="left" w:pos="1260"/>
              <w:tab w:val="right" w:leader="dot" w:pos="8494"/>
            </w:tabs>
            <w:rPr>
              <w:noProof/>
            </w:rPr>
          </w:pPr>
          <w:hyperlink w:anchor="_Toc236319614" w:history="1">
            <w:r w:rsidRPr="00EF3673">
              <w:rPr>
                <w:rStyle w:val="ad"/>
                <w:rFonts w:ascii="Calibri" w:eastAsia="游ゴシック" w:hAnsi="Calibri" w:cs="Calibri"/>
                <w:noProof/>
              </w:rPr>
              <w:t>25.2.6</w:t>
            </w:r>
            <w:r>
              <w:rPr>
                <w:noProof/>
              </w:rPr>
              <w:tab/>
            </w:r>
            <w:r w:rsidRPr="00EF3673">
              <w:rPr>
                <w:rStyle w:val="ad"/>
                <w:noProof/>
              </w:rPr>
              <w:t>Compound Expressions (</w:t>
            </w:r>
            <w:r w:rsidRPr="00EF3673">
              <w:rPr>
                <w:rStyle w:val="ad"/>
                <w:noProof/>
              </w:rPr>
              <w:t>連文</w:t>
            </w:r>
            <w:r w:rsidRPr="00EF3673">
              <w:rPr>
                <w:rStyle w:val="ad"/>
                <w:noProof/>
              </w:rPr>
              <w:t>)</w:t>
            </w:r>
            <w:r>
              <w:rPr>
                <w:noProof/>
                <w:webHidden/>
              </w:rPr>
              <w:tab/>
            </w:r>
            <w:r>
              <w:rPr>
                <w:noProof/>
                <w:webHidden/>
              </w:rPr>
              <w:fldChar w:fldCharType="begin"/>
            </w:r>
            <w:r>
              <w:rPr>
                <w:noProof/>
                <w:webHidden/>
              </w:rPr>
              <w:instrText xml:space="preserve"> PAGEREF _Toc236319614 \h </w:instrText>
            </w:r>
            <w:r>
              <w:rPr>
                <w:noProof/>
                <w:webHidden/>
              </w:rPr>
            </w:r>
            <w:r>
              <w:rPr>
                <w:noProof/>
                <w:webHidden/>
              </w:rPr>
              <w:fldChar w:fldCharType="separate"/>
            </w:r>
            <w:r>
              <w:rPr>
                <w:noProof/>
                <w:webHidden/>
              </w:rPr>
              <w:t>176</w:t>
            </w:r>
            <w:r>
              <w:rPr>
                <w:noProof/>
                <w:webHidden/>
              </w:rPr>
              <w:fldChar w:fldCharType="end"/>
            </w:r>
          </w:hyperlink>
        </w:p>
        <w:p w14:paraId="7455BD9E" w14:textId="676662A6" w:rsidR="00275BB5" w:rsidRDefault="00275BB5">
          <w:pPr>
            <w:pStyle w:val="30"/>
            <w:tabs>
              <w:tab w:val="left" w:pos="1260"/>
              <w:tab w:val="right" w:leader="dot" w:pos="8494"/>
            </w:tabs>
            <w:rPr>
              <w:noProof/>
            </w:rPr>
          </w:pPr>
          <w:hyperlink w:anchor="_Toc236319615" w:history="1">
            <w:r w:rsidRPr="00EF3673">
              <w:rPr>
                <w:rStyle w:val="ad"/>
                <w:rFonts w:ascii="Calibri" w:eastAsia="游ゴシック" w:hAnsi="Calibri" w:cs="Calibri"/>
                <w:noProof/>
              </w:rPr>
              <w:t>25.2.7</w:t>
            </w:r>
            <w:r>
              <w:rPr>
                <w:noProof/>
              </w:rPr>
              <w:tab/>
            </w:r>
            <w:r w:rsidRPr="00EF3673">
              <w:rPr>
                <w:rStyle w:val="ad"/>
                <w:noProof/>
              </w:rPr>
              <w:t>Semantic Glosses in Chinese Mistaken for Katakana</w:t>
            </w:r>
            <w:r>
              <w:rPr>
                <w:noProof/>
                <w:webHidden/>
              </w:rPr>
              <w:tab/>
            </w:r>
            <w:r>
              <w:rPr>
                <w:noProof/>
                <w:webHidden/>
              </w:rPr>
              <w:fldChar w:fldCharType="begin"/>
            </w:r>
            <w:r>
              <w:rPr>
                <w:noProof/>
                <w:webHidden/>
              </w:rPr>
              <w:instrText xml:space="preserve"> PAGEREF _Toc236319615 \h </w:instrText>
            </w:r>
            <w:r>
              <w:rPr>
                <w:noProof/>
                <w:webHidden/>
              </w:rPr>
            </w:r>
            <w:r>
              <w:rPr>
                <w:noProof/>
                <w:webHidden/>
              </w:rPr>
              <w:fldChar w:fldCharType="separate"/>
            </w:r>
            <w:r>
              <w:rPr>
                <w:noProof/>
                <w:webHidden/>
              </w:rPr>
              <w:t>177</w:t>
            </w:r>
            <w:r>
              <w:rPr>
                <w:noProof/>
                <w:webHidden/>
              </w:rPr>
              <w:fldChar w:fldCharType="end"/>
            </w:r>
          </w:hyperlink>
        </w:p>
        <w:p w14:paraId="185849A4" w14:textId="7AEB1E61" w:rsidR="00275BB5" w:rsidRDefault="00275BB5">
          <w:pPr>
            <w:pStyle w:val="13"/>
            <w:tabs>
              <w:tab w:val="left" w:pos="440"/>
              <w:tab w:val="right" w:leader="dot" w:pos="8494"/>
            </w:tabs>
            <w:rPr>
              <w:noProof/>
            </w:rPr>
          </w:pPr>
          <w:hyperlink w:anchor="_Toc236319616" w:history="1">
            <w:r w:rsidRPr="00EF3673">
              <w:rPr>
                <w:rStyle w:val="ad"/>
                <w:rFonts w:ascii="Calibri" w:eastAsia="游ゴシック" w:hAnsi="Calibri" w:cs="Calibri"/>
                <w:noProof/>
              </w:rPr>
              <w:t>26</w:t>
            </w:r>
            <w:r>
              <w:rPr>
                <w:noProof/>
              </w:rPr>
              <w:tab/>
            </w:r>
            <w:r w:rsidRPr="00EF3673">
              <w:rPr>
                <w:rStyle w:val="ad"/>
                <w:noProof/>
              </w:rPr>
              <w:t>Foundational Materials for Annotating Japanese Native Readings (</w:t>
            </w:r>
            <w:r w:rsidRPr="00EF3673">
              <w:rPr>
                <w:rStyle w:val="ad"/>
                <w:i/>
                <w:iCs/>
                <w:noProof/>
              </w:rPr>
              <w:t>wakun</w:t>
            </w:r>
            <w:r w:rsidRPr="00EF3673">
              <w:rPr>
                <w:rStyle w:val="ad"/>
                <w:noProof/>
              </w:rPr>
              <w:t>)</w:t>
            </w:r>
            <w:r>
              <w:rPr>
                <w:noProof/>
                <w:webHidden/>
              </w:rPr>
              <w:tab/>
            </w:r>
            <w:r>
              <w:rPr>
                <w:noProof/>
                <w:webHidden/>
              </w:rPr>
              <w:fldChar w:fldCharType="begin"/>
            </w:r>
            <w:r>
              <w:rPr>
                <w:noProof/>
                <w:webHidden/>
              </w:rPr>
              <w:instrText xml:space="preserve"> PAGEREF _Toc236319616 \h </w:instrText>
            </w:r>
            <w:r>
              <w:rPr>
                <w:noProof/>
                <w:webHidden/>
              </w:rPr>
            </w:r>
            <w:r>
              <w:rPr>
                <w:noProof/>
                <w:webHidden/>
              </w:rPr>
              <w:fldChar w:fldCharType="separate"/>
            </w:r>
            <w:r>
              <w:rPr>
                <w:noProof/>
                <w:webHidden/>
              </w:rPr>
              <w:t>178</w:t>
            </w:r>
            <w:r>
              <w:rPr>
                <w:noProof/>
                <w:webHidden/>
              </w:rPr>
              <w:fldChar w:fldCharType="end"/>
            </w:r>
          </w:hyperlink>
        </w:p>
        <w:p w14:paraId="0E0DDA25" w14:textId="01AB7108" w:rsidR="00275BB5" w:rsidRDefault="00275BB5">
          <w:pPr>
            <w:pStyle w:val="20"/>
            <w:tabs>
              <w:tab w:val="left" w:pos="840"/>
              <w:tab w:val="right" w:leader="dot" w:pos="8494"/>
            </w:tabs>
            <w:rPr>
              <w:noProof/>
            </w:rPr>
          </w:pPr>
          <w:hyperlink w:anchor="_Toc236319617" w:history="1">
            <w:r w:rsidRPr="00EF3673">
              <w:rPr>
                <w:rStyle w:val="ad"/>
                <w:rFonts w:ascii="Calibri" w:eastAsia="游ゴシック" w:hAnsi="Calibri" w:cs="Calibri"/>
                <w:noProof/>
              </w:rPr>
              <w:t>26.1</w:t>
            </w:r>
            <w:r>
              <w:rPr>
                <w:noProof/>
              </w:rPr>
              <w:tab/>
            </w:r>
            <w:r w:rsidRPr="00EF3673">
              <w:rPr>
                <w:rStyle w:val="ad"/>
                <w:noProof/>
              </w:rPr>
              <w:t>References</w:t>
            </w:r>
            <w:r>
              <w:rPr>
                <w:noProof/>
                <w:webHidden/>
              </w:rPr>
              <w:tab/>
            </w:r>
            <w:r>
              <w:rPr>
                <w:noProof/>
                <w:webHidden/>
              </w:rPr>
              <w:fldChar w:fldCharType="begin"/>
            </w:r>
            <w:r>
              <w:rPr>
                <w:noProof/>
                <w:webHidden/>
              </w:rPr>
              <w:instrText xml:space="preserve"> PAGEREF _Toc236319617 \h </w:instrText>
            </w:r>
            <w:r>
              <w:rPr>
                <w:noProof/>
                <w:webHidden/>
              </w:rPr>
            </w:r>
            <w:r>
              <w:rPr>
                <w:noProof/>
                <w:webHidden/>
              </w:rPr>
              <w:fldChar w:fldCharType="separate"/>
            </w:r>
            <w:r>
              <w:rPr>
                <w:noProof/>
                <w:webHidden/>
              </w:rPr>
              <w:t>178</w:t>
            </w:r>
            <w:r>
              <w:rPr>
                <w:noProof/>
                <w:webHidden/>
              </w:rPr>
              <w:fldChar w:fldCharType="end"/>
            </w:r>
          </w:hyperlink>
        </w:p>
        <w:p w14:paraId="44766E72" w14:textId="2D274CE0" w:rsidR="00275BB5" w:rsidRDefault="00275BB5">
          <w:pPr>
            <w:pStyle w:val="30"/>
            <w:tabs>
              <w:tab w:val="left" w:pos="1260"/>
              <w:tab w:val="right" w:leader="dot" w:pos="8494"/>
            </w:tabs>
            <w:rPr>
              <w:noProof/>
            </w:rPr>
          </w:pPr>
          <w:hyperlink w:anchor="_Toc236319618" w:history="1">
            <w:r w:rsidRPr="00EF3673">
              <w:rPr>
                <w:rStyle w:val="ad"/>
                <w:rFonts w:ascii="Calibri" w:eastAsia="游ゴシック" w:hAnsi="Calibri" w:cs="Calibri"/>
                <w:noProof/>
              </w:rPr>
              <w:t>26.1.1</w:t>
            </w:r>
            <w:r>
              <w:rPr>
                <w:noProof/>
              </w:rPr>
              <w:tab/>
            </w:r>
            <w:r w:rsidRPr="00EF3673">
              <w:rPr>
                <w:rStyle w:val="ad"/>
                <w:noProof/>
              </w:rPr>
              <w:t>References Cited by Abbreviation</w:t>
            </w:r>
            <w:r>
              <w:rPr>
                <w:noProof/>
                <w:webHidden/>
              </w:rPr>
              <w:tab/>
            </w:r>
            <w:r>
              <w:rPr>
                <w:noProof/>
                <w:webHidden/>
              </w:rPr>
              <w:fldChar w:fldCharType="begin"/>
            </w:r>
            <w:r>
              <w:rPr>
                <w:noProof/>
                <w:webHidden/>
              </w:rPr>
              <w:instrText xml:space="preserve"> PAGEREF _Toc236319618 \h </w:instrText>
            </w:r>
            <w:r>
              <w:rPr>
                <w:noProof/>
                <w:webHidden/>
              </w:rPr>
            </w:r>
            <w:r>
              <w:rPr>
                <w:noProof/>
                <w:webHidden/>
              </w:rPr>
              <w:fldChar w:fldCharType="separate"/>
            </w:r>
            <w:r>
              <w:rPr>
                <w:noProof/>
                <w:webHidden/>
              </w:rPr>
              <w:t>178</w:t>
            </w:r>
            <w:r>
              <w:rPr>
                <w:noProof/>
                <w:webHidden/>
              </w:rPr>
              <w:fldChar w:fldCharType="end"/>
            </w:r>
          </w:hyperlink>
        </w:p>
        <w:p w14:paraId="0E77DD50" w14:textId="09B95B6F" w:rsidR="00275BB5" w:rsidRDefault="00275BB5">
          <w:pPr>
            <w:pStyle w:val="30"/>
            <w:tabs>
              <w:tab w:val="left" w:pos="1260"/>
              <w:tab w:val="right" w:leader="dot" w:pos="8494"/>
            </w:tabs>
            <w:rPr>
              <w:noProof/>
            </w:rPr>
          </w:pPr>
          <w:hyperlink w:anchor="_Toc236319619" w:history="1">
            <w:r w:rsidRPr="00EF3673">
              <w:rPr>
                <w:rStyle w:val="ad"/>
                <w:rFonts w:ascii="Calibri" w:eastAsia="游ゴシック" w:hAnsi="Calibri" w:cs="Calibri"/>
                <w:noProof/>
              </w:rPr>
              <w:t>26.1.2</w:t>
            </w:r>
            <w:r>
              <w:rPr>
                <w:noProof/>
              </w:rPr>
              <w:tab/>
            </w:r>
            <w:r w:rsidRPr="00EF3673">
              <w:rPr>
                <w:rStyle w:val="ad"/>
                <w:noProof/>
              </w:rPr>
              <w:t>References Cited Without Abbreviation</w:t>
            </w:r>
            <w:r>
              <w:rPr>
                <w:noProof/>
                <w:webHidden/>
              </w:rPr>
              <w:tab/>
            </w:r>
            <w:r>
              <w:rPr>
                <w:noProof/>
                <w:webHidden/>
              </w:rPr>
              <w:fldChar w:fldCharType="begin"/>
            </w:r>
            <w:r>
              <w:rPr>
                <w:noProof/>
                <w:webHidden/>
              </w:rPr>
              <w:instrText xml:space="preserve"> PAGEREF _Toc236319619 \h </w:instrText>
            </w:r>
            <w:r>
              <w:rPr>
                <w:noProof/>
                <w:webHidden/>
              </w:rPr>
            </w:r>
            <w:r>
              <w:rPr>
                <w:noProof/>
                <w:webHidden/>
              </w:rPr>
              <w:fldChar w:fldCharType="separate"/>
            </w:r>
            <w:r>
              <w:rPr>
                <w:noProof/>
                <w:webHidden/>
              </w:rPr>
              <w:t>183</w:t>
            </w:r>
            <w:r>
              <w:rPr>
                <w:noProof/>
                <w:webHidden/>
              </w:rPr>
              <w:fldChar w:fldCharType="end"/>
            </w:r>
          </w:hyperlink>
        </w:p>
        <w:p w14:paraId="27720DFF" w14:textId="2D0C7676" w:rsidR="00275BB5" w:rsidRDefault="00275BB5">
          <w:pPr>
            <w:pStyle w:val="20"/>
            <w:tabs>
              <w:tab w:val="left" w:pos="840"/>
              <w:tab w:val="right" w:leader="dot" w:pos="8494"/>
            </w:tabs>
            <w:rPr>
              <w:noProof/>
            </w:rPr>
          </w:pPr>
          <w:hyperlink w:anchor="_Toc236319620" w:history="1">
            <w:r w:rsidRPr="00EF3673">
              <w:rPr>
                <w:rStyle w:val="ad"/>
                <w:rFonts w:ascii="Calibri" w:eastAsia="游ゴシック" w:hAnsi="Calibri" w:cs="Calibri"/>
                <w:noProof/>
              </w:rPr>
              <w:t>26.2</w:t>
            </w:r>
            <w:r>
              <w:rPr>
                <w:noProof/>
              </w:rPr>
              <w:tab/>
            </w:r>
            <w:r w:rsidRPr="00EF3673">
              <w:rPr>
                <w:rStyle w:val="ad"/>
                <w:noProof/>
              </w:rPr>
              <w:t xml:space="preserve">Identifying </w:t>
            </w:r>
            <w:r w:rsidRPr="00EF3673">
              <w:rPr>
                <w:rStyle w:val="ad"/>
                <w:i/>
                <w:iCs/>
                <w:noProof/>
              </w:rPr>
              <w:t>Wakun</w:t>
            </w:r>
            <w:r>
              <w:rPr>
                <w:noProof/>
                <w:webHidden/>
              </w:rPr>
              <w:tab/>
            </w:r>
            <w:r>
              <w:rPr>
                <w:noProof/>
                <w:webHidden/>
              </w:rPr>
              <w:fldChar w:fldCharType="begin"/>
            </w:r>
            <w:r>
              <w:rPr>
                <w:noProof/>
                <w:webHidden/>
              </w:rPr>
              <w:instrText xml:space="preserve"> PAGEREF _Toc236319620 \h </w:instrText>
            </w:r>
            <w:r>
              <w:rPr>
                <w:noProof/>
                <w:webHidden/>
              </w:rPr>
            </w:r>
            <w:r>
              <w:rPr>
                <w:noProof/>
                <w:webHidden/>
              </w:rPr>
              <w:fldChar w:fldCharType="separate"/>
            </w:r>
            <w:r>
              <w:rPr>
                <w:noProof/>
                <w:webHidden/>
              </w:rPr>
              <w:t>187</w:t>
            </w:r>
            <w:r>
              <w:rPr>
                <w:noProof/>
                <w:webHidden/>
              </w:rPr>
              <w:fldChar w:fldCharType="end"/>
            </w:r>
          </w:hyperlink>
        </w:p>
        <w:p w14:paraId="5D8FB17F" w14:textId="14A4757D" w:rsidR="00275BB5" w:rsidRDefault="00275BB5">
          <w:pPr>
            <w:pStyle w:val="30"/>
            <w:tabs>
              <w:tab w:val="left" w:pos="1260"/>
              <w:tab w:val="right" w:leader="dot" w:pos="8494"/>
            </w:tabs>
            <w:rPr>
              <w:noProof/>
            </w:rPr>
          </w:pPr>
          <w:hyperlink w:anchor="_Toc236319621" w:history="1">
            <w:r w:rsidRPr="00EF3673">
              <w:rPr>
                <w:rStyle w:val="ad"/>
                <w:rFonts w:ascii="Calibri" w:eastAsia="游ゴシック" w:hAnsi="Calibri" w:cs="Calibri"/>
                <w:noProof/>
              </w:rPr>
              <w:t>26.2.1</w:t>
            </w:r>
            <w:r>
              <w:rPr>
                <w:noProof/>
              </w:rPr>
              <w:tab/>
            </w:r>
            <w:r w:rsidRPr="00EF3673">
              <w:rPr>
                <w:rStyle w:val="ad"/>
                <w:noProof/>
              </w:rPr>
              <w:t xml:space="preserve">An Example Where Distinguishing a </w:t>
            </w:r>
            <w:r w:rsidRPr="00EF3673">
              <w:rPr>
                <w:rStyle w:val="ad"/>
                <w:i/>
                <w:iCs/>
                <w:noProof/>
              </w:rPr>
              <w:t>Wakun</w:t>
            </w:r>
            <w:r w:rsidRPr="00EF3673">
              <w:rPr>
                <w:rStyle w:val="ad"/>
                <w:noProof/>
              </w:rPr>
              <w:t xml:space="preserve"> from a Kana Phonetic Gloss Is at Issue</w:t>
            </w:r>
            <w:r>
              <w:rPr>
                <w:noProof/>
                <w:webHidden/>
              </w:rPr>
              <w:tab/>
            </w:r>
            <w:r>
              <w:rPr>
                <w:noProof/>
                <w:webHidden/>
              </w:rPr>
              <w:fldChar w:fldCharType="begin"/>
            </w:r>
            <w:r>
              <w:rPr>
                <w:noProof/>
                <w:webHidden/>
              </w:rPr>
              <w:instrText xml:space="preserve"> PAGEREF _Toc236319621 \h </w:instrText>
            </w:r>
            <w:r>
              <w:rPr>
                <w:noProof/>
                <w:webHidden/>
              </w:rPr>
            </w:r>
            <w:r>
              <w:rPr>
                <w:noProof/>
                <w:webHidden/>
              </w:rPr>
              <w:fldChar w:fldCharType="separate"/>
            </w:r>
            <w:r>
              <w:rPr>
                <w:noProof/>
                <w:webHidden/>
              </w:rPr>
              <w:t>187</w:t>
            </w:r>
            <w:r>
              <w:rPr>
                <w:noProof/>
                <w:webHidden/>
              </w:rPr>
              <w:fldChar w:fldCharType="end"/>
            </w:r>
          </w:hyperlink>
        </w:p>
        <w:p w14:paraId="6C994860" w14:textId="09CDB062" w:rsidR="00275BB5" w:rsidRDefault="00275BB5">
          <w:pPr>
            <w:pStyle w:val="30"/>
            <w:tabs>
              <w:tab w:val="left" w:pos="1260"/>
              <w:tab w:val="right" w:leader="dot" w:pos="8494"/>
            </w:tabs>
            <w:rPr>
              <w:noProof/>
            </w:rPr>
          </w:pPr>
          <w:hyperlink w:anchor="_Toc236319622" w:history="1">
            <w:r w:rsidRPr="00EF3673">
              <w:rPr>
                <w:rStyle w:val="ad"/>
                <w:rFonts w:ascii="Calibri" w:eastAsia="游ゴシック" w:hAnsi="Calibri" w:cs="Calibri"/>
                <w:noProof/>
              </w:rPr>
              <w:t>26.2.2</w:t>
            </w:r>
            <w:r>
              <w:rPr>
                <w:noProof/>
              </w:rPr>
              <w:tab/>
            </w:r>
            <w:r w:rsidRPr="00EF3673">
              <w:rPr>
                <w:rStyle w:val="ad"/>
                <w:noProof/>
              </w:rPr>
              <w:t>An Example Where a Scribal Error in a Chinese Character Was Mistaken for Kana</w:t>
            </w:r>
            <w:r>
              <w:rPr>
                <w:noProof/>
                <w:webHidden/>
              </w:rPr>
              <w:tab/>
            </w:r>
            <w:r>
              <w:rPr>
                <w:noProof/>
                <w:webHidden/>
              </w:rPr>
              <w:fldChar w:fldCharType="begin"/>
            </w:r>
            <w:r>
              <w:rPr>
                <w:noProof/>
                <w:webHidden/>
              </w:rPr>
              <w:instrText xml:space="preserve"> PAGEREF _Toc236319622 \h </w:instrText>
            </w:r>
            <w:r>
              <w:rPr>
                <w:noProof/>
                <w:webHidden/>
              </w:rPr>
            </w:r>
            <w:r>
              <w:rPr>
                <w:noProof/>
                <w:webHidden/>
              </w:rPr>
              <w:fldChar w:fldCharType="separate"/>
            </w:r>
            <w:r>
              <w:rPr>
                <w:noProof/>
                <w:webHidden/>
              </w:rPr>
              <w:t>188</w:t>
            </w:r>
            <w:r>
              <w:rPr>
                <w:noProof/>
                <w:webHidden/>
              </w:rPr>
              <w:fldChar w:fldCharType="end"/>
            </w:r>
          </w:hyperlink>
        </w:p>
        <w:p w14:paraId="4F7A72A6" w14:textId="6229B7AD" w:rsidR="00275BB5" w:rsidRDefault="00275BB5">
          <w:pPr>
            <w:pStyle w:val="13"/>
            <w:tabs>
              <w:tab w:val="left" w:pos="440"/>
              <w:tab w:val="right" w:leader="dot" w:pos="8494"/>
            </w:tabs>
            <w:rPr>
              <w:noProof/>
            </w:rPr>
          </w:pPr>
          <w:hyperlink w:anchor="_Toc236319623" w:history="1">
            <w:r w:rsidRPr="00EF3673">
              <w:rPr>
                <w:rStyle w:val="ad"/>
                <w:rFonts w:ascii="Calibri" w:eastAsia="游ゴシック" w:hAnsi="Calibri" w:cs="Calibri"/>
                <w:noProof/>
              </w:rPr>
              <w:t>27</w:t>
            </w:r>
            <w:r>
              <w:rPr>
                <w:noProof/>
              </w:rPr>
              <w:tab/>
            </w:r>
            <w:r w:rsidRPr="00EF3673">
              <w:rPr>
                <w:rStyle w:val="ad"/>
                <w:noProof/>
              </w:rPr>
              <w:t>Concrete Examples of Annotation Description</w:t>
            </w:r>
            <w:r>
              <w:rPr>
                <w:noProof/>
                <w:webHidden/>
              </w:rPr>
              <w:tab/>
            </w:r>
            <w:r>
              <w:rPr>
                <w:noProof/>
                <w:webHidden/>
              </w:rPr>
              <w:fldChar w:fldCharType="begin"/>
            </w:r>
            <w:r>
              <w:rPr>
                <w:noProof/>
                <w:webHidden/>
              </w:rPr>
              <w:instrText xml:space="preserve"> PAGEREF _Toc236319623 \h </w:instrText>
            </w:r>
            <w:r>
              <w:rPr>
                <w:noProof/>
                <w:webHidden/>
              </w:rPr>
            </w:r>
            <w:r>
              <w:rPr>
                <w:noProof/>
                <w:webHidden/>
              </w:rPr>
              <w:fldChar w:fldCharType="separate"/>
            </w:r>
            <w:r>
              <w:rPr>
                <w:noProof/>
                <w:webHidden/>
              </w:rPr>
              <w:t>190</w:t>
            </w:r>
            <w:r>
              <w:rPr>
                <w:noProof/>
                <w:webHidden/>
              </w:rPr>
              <w:fldChar w:fldCharType="end"/>
            </w:r>
          </w:hyperlink>
        </w:p>
        <w:p w14:paraId="278D3A2D" w14:textId="25EF1B66" w:rsidR="00275BB5" w:rsidRDefault="00275BB5">
          <w:pPr>
            <w:pStyle w:val="20"/>
            <w:tabs>
              <w:tab w:val="left" w:pos="840"/>
              <w:tab w:val="right" w:leader="dot" w:pos="8494"/>
            </w:tabs>
            <w:rPr>
              <w:noProof/>
            </w:rPr>
          </w:pPr>
          <w:hyperlink w:anchor="_Toc236319624" w:history="1">
            <w:r w:rsidRPr="00EF3673">
              <w:rPr>
                <w:rStyle w:val="ad"/>
                <w:rFonts w:ascii="Calibri" w:eastAsia="游ゴシック" w:hAnsi="Calibri" w:cs="Calibri"/>
                <w:noProof/>
              </w:rPr>
              <w:t>27.1</w:t>
            </w:r>
            <w:r>
              <w:rPr>
                <w:noProof/>
              </w:rPr>
              <w:tab/>
            </w:r>
            <w:r w:rsidRPr="00EF3673">
              <w:rPr>
                <w:rStyle w:val="ad"/>
                <w:noProof/>
              </w:rPr>
              <w:t>Foreword</w:t>
            </w:r>
            <w:r>
              <w:rPr>
                <w:noProof/>
                <w:webHidden/>
              </w:rPr>
              <w:tab/>
            </w:r>
            <w:r>
              <w:rPr>
                <w:noProof/>
                <w:webHidden/>
              </w:rPr>
              <w:fldChar w:fldCharType="begin"/>
            </w:r>
            <w:r>
              <w:rPr>
                <w:noProof/>
                <w:webHidden/>
              </w:rPr>
              <w:instrText xml:space="preserve"> PAGEREF _Toc236319624 \h </w:instrText>
            </w:r>
            <w:r>
              <w:rPr>
                <w:noProof/>
                <w:webHidden/>
              </w:rPr>
            </w:r>
            <w:r>
              <w:rPr>
                <w:noProof/>
                <w:webHidden/>
              </w:rPr>
              <w:fldChar w:fldCharType="separate"/>
            </w:r>
            <w:r>
              <w:rPr>
                <w:noProof/>
                <w:webHidden/>
              </w:rPr>
              <w:t>190</w:t>
            </w:r>
            <w:r>
              <w:rPr>
                <w:noProof/>
                <w:webHidden/>
              </w:rPr>
              <w:fldChar w:fldCharType="end"/>
            </w:r>
          </w:hyperlink>
        </w:p>
        <w:p w14:paraId="6FFD8B17" w14:textId="12F9D414" w:rsidR="00275BB5" w:rsidRDefault="00275BB5">
          <w:pPr>
            <w:pStyle w:val="30"/>
            <w:tabs>
              <w:tab w:val="left" w:pos="1260"/>
              <w:tab w:val="right" w:leader="dot" w:pos="8494"/>
            </w:tabs>
            <w:rPr>
              <w:noProof/>
            </w:rPr>
          </w:pPr>
          <w:hyperlink w:anchor="_Toc236319625" w:history="1">
            <w:r w:rsidRPr="00EF3673">
              <w:rPr>
                <w:rStyle w:val="ad"/>
                <w:rFonts w:ascii="Calibri" w:eastAsia="游ゴシック" w:hAnsi="Calibri" w:cs="Calibri"/>
                <w:noProof/>
              </w:rPr>
              <w:t>27.1.1</w:t>
            </w:r>
            <w:r>
              <w:rPr>
                <w:noProof/>
              </w:rPr>
              <w:tab/>
            </w:r>
            <w:r w:rsidRPr="00EF3673">
              <w:rPr>
                <w:rStyle w:val="ad"/>
                <w:noProof/>
              </w:rPr>
              <w:t>A Trial Draft of the Annotations</w:t>
            </w:r>
            <w:r>
              <w:rPr>
                <w:noProof/>
                <w:webHidden/>
              </w:rPr>
              <w:tab/>
            </w:r>
            <w:r>
              <w:rPr>
                <w:noProof/>
                <w:webHidden/>
              </w:rPr>
              <w:fldChar w:fldCharType="begin"/>
            </w:r>
            <w:r>
              <w:rPr>
                <w:noProof/>
                <w:webHidden/>
              </w:rPr>
              <w:instrText xml:space="preserve"> PAGEREF _Toc236319625 \h </w:instrText>
            </w:r>
            <w:r>
              <w:rPr>
                <w:noProof/>
                <w:webHidden/>
              </w:rPr>
            </w:r>
            <w:r>
              <w:rPr>
                <w:noProof/>
                <w:webHidden/>
              </w:rPr>
              <w:fldChar w:fldCharType="separate"/>
            </w:r>
            <w:r>
              <w:rPr>
                <w:noProof/>
                <w:webHidden/>
              </w:rPr>
              <w:t>190</w:t>
            </w:r>
            <w:r>
              <w:rPr>
                <w:noProof/>
                <w:webHidden/>
              </w:rPr>
              <w:fldChar w:fldCharType="end"/>
            </w:r>
          </w:hyperlink>
        </w:p>
        <w:p w14:paraId="6CCDDAC7" w14:textId="4856244C" w:rsidR="00275BB5" w:rsidRDefault="00275BB5">
          <w:pPr>
            <w:pStyle w:val="30"/>
            <w:tabs>
              <w:tab w:val="left" w:pos="1260"/>
              <w:tab w:val="right" w:leader="dot" w:pos="8494"/>
            </w:tabs>
            <w:rPr>
              <w:noProof/>
            </w:rPr>
          </w:pPr>
          <w:hyperlink w:anchor="_Toc236319626" w:history="1">
            <w:r w:rsidRPr="00EF3673">
              <w:rPr>
                <w:rStyle w:val="ad"/>
                <w:rFonts w:ascii="Calibri" w:eastAsia="游ゴシック" w:hAnsi="Calibri" w:cs="Calibri"/>
                <w:noProof/>
              </w:rPr>
              <w:t>27.1.2</w:t>
            </w:r>
            <w:r>
              <w:rPr>
                <w:noProof/>
              </w:rPr>
              <w:tab/>
            </w:r>
            <w:r w:rsidRPr="00EF3673">
              <w:rPr>
                <w:rStyle w:val="ad"/>
                <w:noProof/>
              </w:rPr>
              <w:t>Texts Used</w:t>
            </w:r>
            <w:r>
              <w:rPr>
                <w:noProof/>
                <w:webHidden/>
              </w:rPr>
              <w:tab/>
            </w:r>
            <w:r>
              <w:rPr>
                <w:noProof/>
                <w:webHidden/>
              </w:rPr>
              <w:fldChar w:fldCharType="begin"/>
            </w:r>
            <w:r>
              <w:rPr>
                <w:noProof/>
                <w:webHidden/>
              </w:rPr>
              <w:instrText xml:space="preserve"> PAGEREF _Toc236319626 \h </w:instrText>
            </w:r>
            <w:r>
              <w:rPr>
                <w:noProof/>
                <w:webHidden/>
              </w:rPr>
            </w:r>
            <w:r>
              <w:rPr>
                <w:noProof/>
                <w:webHidden/>
              </w:rPr>
              <w:fldChar w:fldCharType="separate"/>
            </w:r>
            <w:r>
              <w:rPr>
                <w:noProof/>
                <w:webHidden/>
              </w:rPr>
              <w:t>190</w:t>
            </w:r>
            <w:r>
              <w:rPr>
                <w:noProof/>
                <w:webHidden/>
              </w:rPr>
              <w:fldChar w:fldCharType="end"/>
            </w:r>
          </w:hyperlink>
        </w:p>
        <w:p w14:paraId="304EF403" w14:textId="4E1EE434" w:rsidR="00275BB5" w:rsidRDefault="00275BB5">
          <w:pPr>
            <w:pStyle w:val="30"/>
            <w:tabs>
              <w:tab w:val="left" w:pos="1260"/>
              <w:tab w:val="right" w:leader="dot" w:pos="8494"/>
            </w:tabs>
            <w:rPr>
              <w:noProof/>
            </w:rPr>
          </w:pPr>
          <w:hyperlink w:anchor="_Toc236319627" w:history="1">
            <w:r w:rsidRPr="00EF3673">
              <w:rPr>
                <w:rStyle w:val="ad"/>
                <w:rFonts w:ascii="Calibri" w:eastAsia="游ゴシック" w:hAnsi="Calibri" w:cs="Calibri"/>
                <w:noProof/>
              </w:rPr>
              <w:t>27.1.3</w:t>
            </w:r>
            <w:r>
              <w:rPr>
                <w:noProof/>
              </w:rPr>
              <w:tab/>
            </w:r>
            <w:r w:rsidRPr="00EF3673">
              <w:rPr>
                <w:rStyle w:val="ad"/>
                <w:noProof/>
              </w:rPr>
              <w:t>Conventions</w:t>
            </w:r>
            <w:r>
              <w:rPr>
                <w:noProof/>
                <w:webHidden/>
              </w:rPr>
              <w:tab/>
            </w:r>
            <w:r>
              <w:rPr>
                <w:noProof/>
                <w:webHidden/>
              </w:rPr>
              <w:fldChar w:fldCharType="begin"/>
            </w:r>
            <w:r>
              <w:rPr>
                <w:noProof/>
                <w:webHidden/>
              </w:rPr>
              <w:instrText xml:space="preserve"> PAGEREF _Toc236319627 \h </w:instrText>
            </w:r>
            <w:r>
              <w:rPr>
                <w:noProof/>
                <w:webHidden/>
              </w:rPr>
            </w:r>
            <w:r>
              <w:rPr>
                <w:noProof/>
                <w:webHidden/>
              </w:rPr>
              <w:fldChar w:fldCharType="separate"/>
            </w:r>
            <w:r>
              <w:rPr>
                <w:noProof/>
                <w:webHidden/>
              </w:rPr>
              <w:t>191</w:t>
            </w:r>
            <w:r>
              <w:rPr>
                <w:noProof/>
                <w:webHidden/>
              </w:rPr>
              <w:fldChar w:fldCharType="end"/>
            </w:r>
          </w:hyperlink>
        </w:p>
        <w:p w14:paraId="5FF3EA55" w14:textId="45868DB9" w:rsidR="00275BB5" w:rsidRDefault="00275BB5">
          <w:pPr>
            <w:pStyle w:val="20"/>
            <w:tabs>
              <w:tab w:val="left" w:pos="840"/>
              <w:tab w:val="right" w:leader="dot" w:pos="8494"/>
            </w:tabs>
            <w:rPr>
              <w:noProof/>
            </w:rPr>
          </w:pPr>
          <w:hyperlink w:anchor="_Toc236319628" w:history="1">
            <w:r w:rsidRPr="00EF3673">
              <w:rPr>
                <w:rStyle w:val="ad"/>
                <w:rFonts w:ascii="Calibri" w:eastAsia="游ゴシック" w:hAnsi="Calibri" w:cs="Calibri"/>
                <w:noProof/>
              </w:rPr>
              <w:t>27.2</w:t>
            </w:r>
            <w:r>
              <w:rPr>
                <w:noProof/>
              </w:rPr>
              <w:tab/>
            </w:r>
            <w:r w:rsidRPr="00EF3673">
              <w:rPr>
                <w:rStyle w:val="ad"/>
                <w:i/>
                <w:iCs/>
                <w:noProof/>
              </w:rPr>
              <w:t>Butsujō</w:t>
            </w:r>
            <w:r>
              <w:rPr>
                <w:noProof/>
                <w:webHidden/>
              </w:rPr>
              <w:tab/>
            </w:r>
            <w:r>
              <w:rPr>
                <w:noProof/>
                <w:webHidden/>
              </w:rPr>
              <w:fldChar w:fldCharType="begin"/>
            </w:r>
            <w:r>
              <w:rPr>
                <w:noProof/>
                <w:webHidden/>
              </w:rPr>
              <w:instrText xml:space="preserve"> PAGEREF _Toc236319628 \h </w:instrText>
            </w:r>
            <w:r>
              <w:rPr>
                <w:noProof/>
                <w:webHidden/>
              </w:rPr>
            </w:r>
            <w:r>
              <w:rPr>
                <w:noProof/>
                <w:webHidden/>
              </w:rPr>
              <w:fldChar w:fldCharType="separate"/>
            </w:r>
            <w:r>
              <w:rPr>
                <w:noProof/>
                <w:webHidden/>
              </w:rPr>
              <w:t>191</w:t>
            </w:r>
            <w:r>
              <w:rPr>
                <w:noProof/>
                <w:webHidden/>
              </w:rPr>
              <w:fldChar w:fldCharType="end"/>
            </w:r>
          </w:hyperlink>
        </w:p>
        <w:p w14:paraId="2B71B784" w14:textId="1D75C461" w:rsidR="00275BB5" w:rsidRDefault="00275BB5">
          <w:pPr>
            <w:pStyle w:val="30"/>
            <w:tabs>
              <w:tab w:val="left" w:pos="1260"/>
              <w:tab w:val="right" w:leader="dot" w:pos="8494"/>
            </w:tabs>
            <w:rPr>
              <w:noProof/>
            </w:rPr>
          </w:pPr>
          <w:hyperlink w:anchor="_Toc236319629" w:history="1">
            <w:r w:rsidRPr="00EF3673">
              <w:rPr>
                <w:rStyle w:val="ad"/>
                <w:rFonts w:ascii="Calibri" w:eastAsia="游ゴシック" w:hAnsi="Calibri" w:cs="Calibri"/>
                <w:noProof/>
              </w:rPr>
              <w:t>27.2.1</w:t>
            </w:r>
            <w:r>
              <w:rPr>
                <w:noProof/>
              </w:rPr>
              <w:tab/>
            </w:r>
            <w:r w:rsidRPr="00EF3673">
              <w:rPr>
                <w:rStyle w:val="ad"/>
                <w:noProof/>
              </w:rPr>
              <w:t>3</w:t>
            </w:r>
            <w:r w:rsidRPr="00EF3673">
              <w:rPr>
                <w:rStyle w:val="ad"/>
                <w:noProof/>
              </w:rPr>
              <w:t>辵</w:t>
            </w:r>
            <w:r>
              <w:rPr>
                <w:noProof/>
                <w:webHidden/>
              </w:rPr>
              <w:tab/>
            </w:r>
            <w:r>
              <w:rPr>
                <w:noProof/>
                <w:webHidden/>
              </w:rPr>
              <w:fldChar w:fldCharType="begin"/>
            </w:r>
            <w:r>
              <w:rPr>
                <w:noProof/>
                <w:webHidden/>
              </w:rPr>
              <w:instrText xml:space="preserve"> PAGEREF _Toc236319629 \h </w:instrText>
            </w:r>
            <w:r>
              <w:rPr>
                <w:noProof/>
                <w:webHidden/>
              </w:rPr>
            </w:r>
            <w:r>
              <w:rPr>
                <w:noProof/>
                <w:webHidden/>
              </w:rPr>
              <w:fldChar w:fldCharType="separate"/>
            </w:r>
            <w:r>
              <w:rPr>
                <w:noProof/>
                <w:webHidden/>
              </w:rPr>
              <w:t>191</w:t>
            </w:r>
            <w:r>
              <w:rPr>
                <w:noProof/>
                <w:webHidden/>
              </w:rPr>
              <w:fldChar w:fldCharType="end"/>
            </w:r>
          </w:hyperlink>
        </w:p>
        <w:p w14:paraId="449A075D" w14:textId="5178879D" w:rsidR="00275BB5" w:rsidRDefault="00275BB5">
          <w:pPr>
            <w:pStyle w:val="30"/>
            <w:tabs>
              <w:tab w:val="left" w:pos="1260"/>
              <w:tab w:val="right" w:leader="dot" w:pos="8494"/>
            </w:tabs>
            <w:rPr>
              <w:noProof/>
            </w:rPr>
          </w:pPr>
          <w:hyperlink w:anchor="_Toc236319630" w:history="1">
            <w:r w:rsidRPr="00EF3673">
              <w:rPr>
                <w:rStyle w:val="ad"/>
                <w:rFonts w:ascii="Calibri" w:eastAsia="游ゴシック" w:hAnsi="Calibri" w:cs="Calibri"/>
                <w:noProof/>
              </w:rPr>
              <w:t>27.2.2</w:t>
            </w:r>
            <w:r>
              <w:rPr>
                <w:noProof/>
              </w:rPr>
              <w:tab/>
            </w:r>
            <w:r w:rsidRPr="00EF3673">
              <w:rPr>
                <w:rStyle w:val="ad"/>
                <w:noProof/>
              </w:rPr>
              <w:t>4</w:t>
            </w:r>
            <w:r w:rsidRPr="00EF3673">
              <w:rPr>
                <w:rStyle w:val="ad"/>
                <w:noProof/>
              </w:rPr>
              <w:t>匚</w:t>
            </w:r>
            <w:r>
              <w:rPr>
                <w:noProof/>
                <w:webHidden/>
              </w:rPr>
              <w:tab/>
            </w:r>
            <w:r>
              <w:rPr>
                <w:noProof/>
                <w:webHidden/>
              </w:rPr>
              <w:fldChar w:fldCharType="begin"/>
            </w:r>
            <w:r>
              <w:rPr>
                <w:noProof/>
                <w:webHidden/>
              </w:rPr>
              <w:instrText xml:space="preserve"> PAGEREF _Toc236319630 \h </w:instrText>
            </w:r>
            <w:r>
              <w:rPr>
                <w:noProof/>
                <w:webHidden/>
              </w:rPr>
            </w:r>
            <w:r>
              <w:rPr>
                <w:noProof/>
                <w:webHidden/>
              </w:rPr>
              <w:fldChar w:fldCharType="separate"/>
            </w:r>
            <w:r>
              <w:rPr>
                <w:noProof/>
                <w:webHidden/>
              </w:rPr>
              <w:t>200</w:t>
            </w:r>
            <w:r>
              <w:rPr>
                <w:noProof/>
                <w:webHidden/>
              </w:rPr>
              <w:fldChar w:fldCharType="end"/>
            </w:r>
          </w:hyperlink>
        </w:p>
        <w:p w14:paraId="64194E67" w14:textId="09CFC39A" w:rsidR="00275BB5" w:rsidRDefault="00275BB5">
          <w:pPr>
            <w:pStyle w:val="13"/>
            <w:tabs>
              <w:tab w:val="left" w:pos="440"/>
              <w:tab w:val="right" w:leader="dot" w:pos="8494"/>
            </w:tabs>
            <w:rPr>
              <w:noProof/>
            </w:rPr>
          </w:pPr>
          <w:hyperlink w:anchor="_Toc236319631" w:history="1">
            <w:r w:rsidRPr="00EF3673">
              <w:rPr>
                <w:rStyle w:val="ad"/>
                <w:rFonts w:ascii="Calibri" w:eastAsia="游ゴシック" w:hAnsi="Calibri" w:cs="Calibri"/>
                <w:noProof/>
              </w:rPr>
              <w:t>28</w:t>
            </w:r>
            <w:r>
              <w:rPr>
                <w:noProof/>
              </w:rPr>
              <w:tab/>
            </w:r>
            <w:r w:rsidRPr="00EF3673">
              <w:rPr>
                <w:rStyle w:val="ad"/>
                <w:noProof/>
              </w:rPr>
              <w:t>Typesetting Configuration for Transcriptions and Annotations</w:t>
            </w:r>
            <w:r>
              <w:rPr>
                <w:noProof/>
                <w:webHidden/>
              </w:rPr>
              <w:tab/>
            </w:r>
            <w:r>
              <w:rPr>
                <w:noProof/>
                <w:webHidden/>
              </w:rPr>
              <w:fldChar w:fldCharType="begin"/>
            </w:r>
            <w:r>
              <w:rPr>
                <w:noProof/>
                <w:webHidden/>
              </w:rPr>
              <w:instrText xml:space="preserve"> PAGEREF _Toc236319631 \h </w:instrText>
            </w:r>
            <w:r>
              <w:rPr>
                <w:noProof/>
                <w:webHidden/>
              </w:rPr>
            </w:r>
            <w:r>
              <w:rPr>
                <w:noProof/>
                <w:webHidden/>
              </w:rPr>
              <w:fldChar w:fldCharType="separate"/>
            </w:r>
            <w:r>
              <w:rPr>
                <w:noProof/>
                <w:webHidden/>
              </w:rPr>
              <w:t>210</w:t>
            </w:r>
            <w:r>
              <w:rPr>
                <w:noProof/>
                <w:webHidden/>
              </w:rPr>
              <w:fldChar w:fldCharType="end"/>
            </w:r>
          </w:hyperlink>
        </w:p>
        <w:p w14:paraId="39E1BA88" w14:textId="5C55948A" w:rsidR="00275BB5" w:rsidRDefault="00275BB5">
          <w:pPr>
            <w:pStyle w:val="20"/>
            <w:tabs>
              <w:tab w:val="left" w:pos="840"/>
              <w:tab w:val="right" w:leader="dot" w:pos="8494"/>
            </w:tabs>
            <w:rPr>
              <w:noProof/>
            </w:rPr>
          </w:pPr>
          <w:hyperlink w:anchor="_Toc236319632" w:history="1">
            <w:r w:rsidRPr="00EF3673">
              <w:rPr>
                <w:rStyle w:val="ad"/>
                <w:rFonts w:ascii="Calibri" w:eastAsia="游ゴシック" w:hAnsi="Calibri" w:cs="Calibri"/>
                <w:noProof/>
              </w:rPr>
              <w:t>28.1</w:t>
            </w:r>
            <w:r>
              <w:rPr>
                <w:noProof/>
              </w:rPr>
              <w:tab/>
            </w:r>
            <w:r w:rsidRPr="00EF3673">
              <w:rPr>
                <w:rStyle w:val="ad"/>
                <w:noProof/>
              </w:rPr>
              <w:t>Introduction</w:t>
            </w:r>
            <w:r>
              <w:rPr>
                <w:noProof/>
                <w:webHidden/>
              </w:rPr>
              <w:tab/>
            </w:r>
            <w:r>
              <w:rPr>
                <w:noProof/>
                <w:webHidden/>
              </w:rPr>
              <w:fldChar w:fldCharType="begin"/>
            </w:r>
            <w:r>
              <w:rPr>
                <w:noProof/>
                <w:webHidden/>
              </w:rPr>
              <w:instrText xml:space="preserve"> PAGEREF _Toc236319632 \h </w:instrText>
            </w:r>
            <w:r>
              <w:rPr>
                <w:noProof/>
                <w:webHidden/>
              </w:rPr>
            </w:r>
            <w:r>
              <w:rPr>
                <w:noProof/>
                <w:webHidden/>
              </w:rPr>
              <w:fldChar w:fldCharType="separate"/>
            </w:r>
            <w:r>
              <w:rPr>
                <w:noProof/>
                <w:webHidden/>
              </w:rPr>
              <w:t>210</w:t>
            </w:r>
            <w:r>
              <w:rPr>
                <w:noProof/>
                <w:webHidden/>
              </w:rPr>
              <w:fldChar w:fldCharType="end"/>
            </w:r>
          </w:hyperlink>
        </w:p>
        <w:p w14:paraId="23BDC993" w14:textId="0E184782" w:rsidR="00275BB5" w:rsidRDefault="00275BB5">
          <w:pPr>
            <w:pStyle w:val="20"/>
            <w:tabs>
              <w:tab w:val="left" w:pos="840"/>
              <w:tab w:val="right" w:leader="dot" w:pos="8494"/>
            </w:tabs>
            <w:rPr>
              <w:noProof/>
            </w:rPr>
          </w:pPr>
          <w:hyperlink w:anchor="_Toc236319633" w:history="1">
            <w:r w:rsidRPr="00EF3673">
              <w:rPr>
                <w:rStyle w:val="ad"/>
                <w:rFonts w:ascii="Calibri" w:eastAsia="游ゴシック" w:hAnsi="Calibri" w:cs="Calibri"/>
                <w:noProof/>
              </w:rPr>
              <w:t>28.2</w:t>
            </w:r>
            <w:r>
              <w:rPr>
                <w:noProof/>
              </w:rPr>
              <w:tab/>
            </w:r>
            <w:r w:rsidRPr="00EF3673">
              <w:rPr>
                <w:rStyle w:val="ad"/>
                <w:noProof/>
              </w:rPr>
              <w:t>Typesetting Transcriptions and Annotations</w:t>
            </w:r>
            <w:r>
              <w:rPr>
                <w:noProof/>
                <w:webHidden/>
              </w:rPr>
              <w:tab/>
            </w:r>
            <w:r>
              <w:rPr>
                <w:noProof/>
                <w:webHidden/>
              </w:rPr>
              <w:fldChar w:fldCharType="begin"/>
            </w:r>
            <w:r>
              <w:rPr>
                <w:noProof/>
                <w:webHidden/>
              </w:rPr>
              <w:instrText xml:space="preserve"> PAGEREF _Toc236319633 \h </w:instrText>
            </w:r>
            <w:r>
              <w:rPr>
                <w:noProof/>
                <w:webHidden/>
              </w:rPr>
            </w:r>
            <w:r>
              <w:rPr>
                <w:noProof/>
                <w:webHidden/>
              </w:rPr>
              <w:fldChar w:fldCharType="separate"/>
            </w:r>
            <w:r>
              <w:rPr>
                <w:noProof/>
                <w:webHidden/>
              </w:rPr>
              <w:t>210</w:t>
            </w:r>
            <w:r>
              <w:rPr>
                <w:noProof/>
                <w:webHidden/>
              </w:rPr>
              <w:fldChar w:fldCharType="end"/>
            </w:r>
          </w:hyperlink>
        </w:p>
        <w:p w14:paraId="42EAE1E5" w14:textId="353B0823" w:rsidR="00275BB5" w:rsidRDefault="00275BB5">
          <w:pPr>
            <w:pStyle w:val="20"/>
            <w:tabs>
              <w:tab w:val="left" w:pos="840"/>
              <w:tab w:val="right" w:leader="dot" w:pos="8494"/>
            </w:tabs>
            <w:rPr>
              <w:noProof/>
            </w:rPr>
          </w:pPr>
          <w:hyperlink w:anchor="_Toc236319634" w:history="1">
            <w:r w:rsidRPr="00EF3673">
              <w:rPr>
                <w:rStyle w:val="ad"/>
                <w:rFonts w:ascii="Calibri" w:eastAsia="游ゴシック" w:hAnsi="Calibri" w:cs="Calibri"/>
                <w:noProof/>
              </w:rPr>
              <w:t>28.3</w:t>
            </w:r>
            <w:r>
              <w:rPr>
                <w:noProof/>
              </w:rPr>
              <w:tab/>
            </w:r>
            <w:r w:rsidRPr="00EF3673">
              <w:rPr>
                <w:rStyle w:val="ad"/>
                <w:noProof/>
              </w:rPr>
              <w:t>Requirements for Typesetting Software</w:t>
            </w:r>
            <w:r>
              <w:rPr>
                <w:noProof/>
                <w:webHidden/>
              </w:rPr>
              <w:tab/>
            </w:r>
            <w:r>
              <w:rPr>
                <w:noProof/>
                <w:webHidden/>
              </w:rPr>
              <w:fldChar w:fldCharType="begin"/>
            </w:r>
            <w:r>
              <w:rPr>
                <w:noProof/>
                <w:webHidden/>
              </w:rPr>
              <w:instrText xml:space="preserve"> PAGEREF _Toc236319634 \h </w:instrText>
            </w:r>
            <w:r>
              <w:rPr>
                <w:noProof/>
                <w:webHidden/>
              </w:rPr>
            </w:r>
            <w:r>
              <w:rPr>
                <w:noProof/>
                <w:webHidden/>
              </w:rPr>
              <w:fldChar w:fldCharType="separate"/>
            </w:r>
            <w:r>
              <w:rPr>
                <w:noProof/>
                <w:webHidden/>
              </w:rPr>
              <w:t>210</w:t>
            </w:r>
            <w:r>
              <w:rPr>
                <w:noProof/>
                <w:webHidden/>
              </w:rPr>
              <w:fldChar w:fldCharType="end"/>
            </w:r>
          </w:hyperlink>
        </w:p>
        <w:p w14:paraId="47E8F1B2" w14:textId="792FB1A0" w:rsidR="00275BB5" w:rsidRDefault="00275BB5">
          <w:pPr>
            <w:pStyle w:val="13"/>
            <w:tabs>
              <w:tab w:val="left" w:pos="440"/>
              <w:tab w:val="right" w:leader="dot" w:pos="8494"/>
            </w:tabs>
            <w:rPr>
              <w:noProof/>
            </w:rPr>
          </w:pPr>
          <w:hyperlink w:anchor="_Toc236319635" w:history="1">
            <w:r w:rsidRPr="00EF3673">
              <w:rPr>
                <w:rStyle w:val="ad"/>
                <w:rFonts w:ascii="Calibri" w:eastAsia="游ゴシック" w:hAnsi="Calibri" w:cs="Calibri"/>
                <w:noProof/>
              </w:rPr>
              <w:t>29</w:t>
            </w:r>
            <w:r>
              <w:rPr>
                <w:noProof/>
              </w:rPr>
              <w:tab/>
            </w:r>
            <w:r w:rsidRPr="00EF3673">
              <w:rPr>
                <w:rStyle w:val="ad"/>
                <w:noProof/>
              </w:rPr>
              <w:t>Setting up Hanazono Mincho</w:t>
            </w:r>
            <w:r>
              <w:rPr>
                <w:noProof/>
                <w:webHidden/>
              </w:rPr>
              <w:tab/>
            </w:r>
            <w:r>
              <w:rPr>
                <w:noProof/>
                <w:webHidden/>
              </w:rPr>
              <w:fldChar w:fldCharType="begin"/>
            </w:r>
            <w:r>
              <w:rPr>
                <w:noProof/>
                <w:webHidden/>
              </w:rPr>
              <w:instrText xml:space="preserve"> PAGEREF _Toc236319635 \h </w:instrText>
            </w:r>
            <w:r>
              <w:rPr>
                <w:noProof/>
                <w:webHidden/>
              </w:rPr>
            </w:r>
            <w:r>
              <w:rPr>
                <w:noProof/>
                <w:webHidden/>
              </w:rPr>
              <w:fldChar w:fldCharType="separate"/>
            </w:r>
            <w:r>
              <w:rPr>
                <w:noProof/>
                <w:webHidden/>
              </w:rPr>
              <w:t>212</w:t>
            </w:r>
            <w:r>
              <w:rPr>
                <w:noProof/>
                <w:webHidden/>
              </w:rPr>
              <w:fldChar w:fldCharType="end"/>
            </w:r>
          </w:hyperlink>
        </w:p>
        <w:p w14:paraId="4E8D1BE5" w14:textId="5DC0AA56" w:rsidR="00275BB5" w:rsidRDefault="00275BB5">
          <w:pPr>
            <w:pStyle w:val="20"/>
            <w:tabs>
              <w:tab w:val="left" w:pos="840"/>
              <w:tab w:val="right" w:leader="dot" w:pos="8494"/>
            </w:tabs>
            <w:rPr>
              <w:noProof/>
            </w:rPr>
          </w:pPr>
          <w:hyperlink w:anchor="_Toc236319636" w:history="1">
            <w:r w:rsidRPr="00EF3673">
              <w:rPr>
                <w:rStyle w:val="ad"/>
                <w:rFonts w:ascii="Calibri" w:eastAsia="游ゴシック" w:hAnsi="Calibri" w:cs="Calibri"/>
                <w:noProof/>
              </w:rPr>
              <w:t>29.1</w:t>
            </w:r>
            <w:r>
              <w:rPr>
                <w:noProof/>
              </w:rPr>
              <w:tab/>
            </w:r>
            <w:r w:rsidRPr="00EF3673">
              <w:rPr>
                <w:rStyle w:val="ad"/>
                <w:noProof/>
              </w:rPr>
              <w:t>Prerequisites</w:t>
            </w:r>
            <w:r>
              <w:rPr>
                <w:noProof/>
                <w:webHidden/>
              </w:rPr>
              <w:tab/>
            </w:r>
            <w:r>
              <w:rPr>
                <w:noProof/>
                <w:webHidden/>
              </w:rPr>
              <w:fldChar w:fldCharType="begin"/>
            </w:r>
            <w:r>
              <w:rPr>
                <w:noProof/>
                <w:webHidden/>
              </w:rPr>
              <w:instrText xml:space="preserve"> PAGEREF _Toc236319636 \h </w:instrText>
            </w:r>
            <w:r>
              <w:rPr>
                <w:noProof/>
                <w:webHidden/>
              </w:rPr>
            </w:r>
            <w:r>
              <w:rPr>
                <w:noProof/>
                <w:webHidden/>
              </w:rPr>
              <w:fldChar w:fldCharType="separate"/>
            </w:r>
            <w:r>
              <w:rPr>
                <w:noProof/>
                <w:webHidden/>
              </w:rPr>
              <w:t>212</w:t>
            </w:r>
            <w:r>
              <w:rPr>
                <w:noProof/>
                <w:webHidden/>
              </w:rPr>
              <w:fldChar w:fldCharType="end"/>
            </w:r>
          </w:hyperlink>
        </w:p>
        <w:p w14:paraId="1673FF0E" w14:textId="767E2BF1" w:rsidR="00275BB5" w:rsidRDefault="00275BB5">
          <w:pPr>
            <w:pStyle w:val="20"/>
            <w:tabs>
              <w:tab w:val="left" w:pos="840"/>
              <w:tab w:val="right" w:leader="dot" w:pos="8494"/>
            </w:tabs>
            <w:rPr>
              <w:noProof/>
            </w:rPr>
          </w:pPr>
          <w:hyperlink w:anchor="_Toc236319637" w:history="1">
            <w:r w:rsidRPr="00EF3673">
              <w:rPr>
                <w:rStyle w:val="ad"/>
                <w:rFonts w:ascii="Calibri" w:eastAsia="游ゴシック" w:hAnsi="Calibri" w:cs="Calibri"/>
                <w:noProof/>
              </w:rPr>
              <w:t>29.2</w:t>
            </w:r>
            <w:r>
              <w:rPr>
                <w:noProof/>
              </w:rPr>
              <w:tab/>
            </w:r>
            <w:r w:rsidRPr="00EF3673">
              <w:rPr>
                <w:rStyle w:val="ad"/>
                <w:noProof/>
              </w:rPr>
              <w:t>Hanazono Fonts</w:t>
            </w:r>
            <w:r>
              <w:rPr>
                <w:noProof/>
                <w:webHidden/>
              </w:rPr>
              <w:tab/>
            </w:r>
            <w:r>
              <w:rPr>
                <w:noProof/>
                <w:webHidden/>
              </w:rPr>
              <w:fldChar w:fldCharType="begin"/>
            </w:r>
            <w:r>
              <w:rPr>
                <w:noProof/>
                <w:webHidden/>
              </w:rPr>
              <w:instrText xml:space="preserve"> PAGEREF _Toc236319637 \h </w:instrText>
            </w:r>
            <w:r>
              <w:rPr>
                <w:noProof/>
                <w:webHidden/>
              </w:rPr>
            </w:r>
            <w:r>
              <w:rPr>
                <w:noProof/>
                <w:webHidden/>
              </w:rPr>
              <w:fldChar w:fldCharType="separate"/>
            </w:r>
            <w:r>
              <w:rPr>
                <w:noProof/>
                <w:webHidden/>
              </w:rPr>
              <w:t>212</w:t>
            </w:r>
            <w:r>
              <w:rPr>
                <w:noProof/>
                <w:webHidden/>
              </w:rPr>
              <w:fldChar w:fldCharType="end"/>
            </w:r>
          </w:hyperlink>
        </w:p>
        <w:p w14:paraId="7B0C6DE9" w14:textId="0A7CE585" w:rsidR="00275BB5" w:rsidRDefault="00275BB5">
          <w:pPr>
            <w:pStyle w:val="20"/>
            <w:tabs>
              <w:tab w:val="left" w:pos="840"/>
              <w:tab w:val="right" w:leader="dot" w:pos="8494"/>
            </w:tabs>
            <w:rPr>
              <w:noProof/>
            </w:rPr>
          </w:pPr>
          <w:hyperlink w:anchor="_Toc236319638" w:history="1">
            <w:r w:rsidRPr="00EF3673">
              <w:rPr>
                <w:rStyle w:val="ad"/>
                <w:rFonts w:ascii="Calibri" w:eastAsia="游ゴシック" w:hAnsi="Calibri" w:cs="Calibri"/>
                <w:noProof/>
              </w:rPr>
              <w:t>29.3</w:t>
            </w:r>
            <w:r>
              <w:rPr>
                <w:noProof/>
              </w:rPr>
              <w:tab/>
            </w:r>
            <w:r w:rsidRPr="00EF3673">
              <w:rPr>
                <w:rStyle w:val="ad"/>
                <w:noProof/>
              </w:rPr>
              <w:t>Browser Confirmation</w:t>
            </w:r>
            <w:r>
              <w:rPr>
                <w:noProof/>
                <w:webHidden/>
              </w:rPr>
              <w:tab/>
            </w:r>
            <w:r>
              <w:rPr>
                <w:noProof/>
                <w:webHidden/>
              </w:rPr>
              <w:fldChar w:fldCharType="begin"/>
            </w:r>
            <w:r>
              <w:rPr>
                <w:noProof/>
                <w:webHidden/>
              </w:rPr>
              <w:instrText xml:space="preserve"> PAGEREF _Toc236319638 \h </w:instrText>
            </w:r>
            <w:r>
              <w:rPr>
                <w:noProof/>
                <w:webHidden/>
              </w:rPr>
            </w:r>
            <w:r>
              <w:rPr>
                <w:noProof/>
                <w:webHidden/>
              </w:rPr>
              <w:fldChar w:fldCharType="separate"/>
            </w:r>
            <w:r>
              <w:rPr>
                <w:noProof/>
                <w:webHidden/>
              </w:rPr>
              <w:t>212</w:t>
            </w:r>
            <w:r>
              <w:rPr>
                <w:noProof/>
                <w:webHidden/>
              </w:rPr>
              <w:fldChar w:fldCharType="end"/>
            </w:r>
          </w:hyperlink>
        </w:p>
        <w:p w14:paraId="26E17BD5" w14:textId="1C990A10" w:rsidR="00275BB5" w:rsidRDefault="00275BB5">
          <w:pPr>
            <w:pStyle w:val="20"/>
            <w:tabs>
              <w:tab w:val="left" w:pos="840"/>
              <w:tab w:val="right" w:leader="dot" w:pos="8494"/>
            </w:tabs>
            <w:rPr>
              <w:noProof/>
            </w:rPr>
          </w:pPr>
          <w:hyperlink w:anchor="_Toc236319639" w:history="1">
            <w:r w:rsidRPr="00EF3673">
              <w:rPr>
                <w:rStyle w:val="ad"/>
                <w:rFonts w:ascii="Calibri" w:eastAsia="游ゴシック" w:hAnsi="Calibri" w:cs="Calibri"/>
                <w:noProof/>
              </w:rPr>
              <w:t>29.4</w:t>
            </w:r>
            <w:r>
              <w:rPr>
                <w:noProof/>
              </w:rPr>
              <w:tab/>
            </w:r>
            <w:r w:rsidRPr="00EF3673">
              <w:rPr>
                <w:rStyle w:val="ad"/>
                <w:noProof/>
              </w:rPr>
              <w:t>Installing Hanazono Fonts in TeX Live</w:t>
            </w:r>
            <w:r>
              <w:rPr>
                <w:noProof/>
                <w:webHidden/>
              </w:rPr>
              <w:tab/>
            </w:r>
            <w:r>
              <w:rPr>
                <w:noProof/>
                <w:webHidden/>
              </w:rPr>
              <w:fldChar w:fldCharType="begin"/>
            </w:r>
            <w:r>
              <w:rPr>
                <w:noProof/>
                <w:webHidden/>
              </w:rPr>
              <w:instrText xml:space="preserve"> PAGEREF _Toc236319639 \h </w:instrText>
            </w:r>
            <w:r>
              <w:rPr>
                <w:noProof/>
                <w:webHidden/>
              </w:rPr>
            </w:r>
            <w:r>
              <w:rPr>
                <w:noProof/>
                <w:webHidden/>
              </w:rPr>
              <w:fldChar w:fldCharType="separate"/>
            </w:r>
            <w:r>
              <w:rPr>
                <w:noProof/>
                <w:webHidden/>
              </w:rPr>
              <w:t>212</w:t>
            </w:r>
            <w:r>
              <w:rPr>
                <w:noProof/>
                <w:webHidden/>
              </w:rPr>
              <w:fldChar w:fldCharType="end"/>
            </w:r>
          </w:hyperlink>
        </w:p>
        <w:p w14:paraId="33585B58" w14:textId="174FEF77" w:rsidR="00275BB5" w:rsidRDefault="00275BB5">
          <w:pPr>
            <w:pStyle w:val="20"/>
            <w:tabs>
              <w:tab w:val="left" w:pos="840"/>
              <w:tab w:val="right" w:leader="dot" w:pos="8494"/>
            </w:tabs>
            <w:rPr>
              <w:noProof/>
            </w:rPr>
          </w:pPr>
          <w:hyperlink w:anchor="_Toc236319640" w:history="1">
            <w:r w:rsidRPr="00EF3673">
              <w:rPr>
                <w:rStyle w:val="ad"/>
                <w:rFonts w:ascii="Calibri" w:eastAsia="游ゴシック" w:hAnsi="Calibri" w:cs="Calibri"/>
                <w:noProof/>
              </w:rPr>
              <w:t>29.5</w:t>
            </w:r>
            <w:r>
              <w:rPr>
                <w:noProof/>
              </w:rPr>
              <w:tab/>
            </w:r>
            <w:r w:rsidRPr="00EF3673">
              <w:rPr>
                <w:rStyle w:val="ad"/>
                <w:noProof/>
              </w:rPr>
              <w:t>LuaLaTeX Sample File</w:t>
            </w:r>
            <w:r>
              <w:rPr>
                <w:noProof/>
                <w:webHidden/>
              </w:rPr>
              <w:tab/>
            </w:r>
            <w:r>
              <w:rPr>
                <w:noProof/>
                <w:webHidden/>
              </w:rPr>
              <w:fldChar w:fldCharType="begin"/>
            </w:r>
            <w:r>
              <w:rPr>
                <w:noProof/>
                <w:webHidden/>
              </w:rPr>
              <w:instrText xml:space="preserve"> PAGEREF _Toc236319640 \h </w:instrText>
            </w:r>
            <w:r>
              <w:rPr>
                <w:noProof/>
                <w:webHidden/>
              </w:rPr>
            </w:r>
            <w:r>
              <w:rPr>
                <w:noProof/>
                <w:webHidden/>
              </w:rPr>
              <w:fldChar w:fldCharType="separate"/>
            </w:r>
            <w:r>
              <w:rPr>
                <w:noProof/>
                <w:webHidden/>
              </w:rPr>
              <w:t>212</w:t>
            </w:r>
            <w:r>
              <w:rPr>
                <w:noProof/>
                <w:webHidden/>
              </w:rPr>
              <w:fldChar w:fldCharType="end"/>
            </w:r>
          </w:hyperlink>
        </w:p>
        <w:p w14:paraId="5FB504F3" w14:textId="2398D2E8" w:rsidR="00275BB5" w:rsidRDefault="00275BB5">
          <w:pPr>
            <w:pStyle w:val="13"/>
            <w:tabs>
              <w:tab w:val="left" w:pos="440"/>
              <w:tab w:val="right" w:leader="dot" w:pos="8494"/>
            </w:tabs>
            <w:rPr>
              <w:noProof/>
            </w:rPr>
          </w:pPr>
          <w:hyperlink w:anchor="_Toc236319641" w:history="1">
            <w:r w:rsidRPr="00EF3673">
              <w:rPr>
                <w:rStyle w:val="ad"/>
                <w:rFonts w:ascii="Calibri" w:eastAsia="游ゴシック" w:hAnsi="Calibri" w:cs="Calibri"/>
                <w:noProof/>
              </w:rPr>
              <w:t>30</w:t>
            </w:r>
            <w:r>
              <w:rPr>
                <w:noProof/>
              </w:rPr>
              <w:tab/>
            </w:r>
            <w:r w:rsidRPr="00EF3673">
              <w:rPr>
                <w:rStyle w:val="ad"/>
                <w:noProof/>
              </w:rPr>
              <w:t>Setting up GlyphWiki</w:t>
            </w:r>
            <w:r>
              <w:rPr>
                <w:noProof/>
                <w:webHidden/>
              </w:rPr>
              <w:tab/>
            </w:r>
            <w:r>
              <w:rPr>
                <w:noProof/>
                <w:webHidden/>
              </w:rPr>
              <w:fldChar w:fldCharType="begin"/>
            </w:r>
            <w:r>
              <w:rPr>
                <w:noProof/>
                <w:webHidden/>
              </w:rPr>
              <w:instrText xml:space="preserve"> PAGEREF _Toc236319641 \h </w:instrText>
            </w:r>
            <w:r>
              <w:rPr>
                <w:noProof/>
                <w:webHidden/>
              </w:rPr>
            </w:r>
            <w:r>
              <w:rPr>
                <w:noProof/>
                <w:webHidden/>
              </w:rPr>
              <w:fldChar w:fldCharType="separate"/>
            </w:r>
            <w:r>
              <w:rPr>
                <w:noProof/>
                <w:webHidden/>
              </w:rPr>
              <w:t>215</w:t>
            </w:r>
            <w:r>
              <w:rPr>
                <w:noProof/>
                <w:webHidden/>
              </w:rPr>
              <w:fldChar w:fldCharType="end"/>
            </w:r>
          </w:hyperlink>
        </w:p>
        <w:p w14:paraId="3E8BD125" w14:textId="7C21753F" w:rsidR="00275BB5" w:rsidRDefault="00275BB5">
          <w:pPr>
            <w:pStyle w:val="20"/>
            <w:tabs>
              <w:tab w:val="left" w:pos="840"/>
              <w:tab w:val="right" w:leader="dot" w:pos="8494"/>
            </w:tabs>
            <w:rPr>
              <w:noProof/>
            </w:rPr>
          </w:pPr>
          <w:hyperlink w:anchor="_Toc236319642" w:history="1">
            <w:r w:rsidRPr="00EF3673">
              <w:rPr>
                <w:rStyle w:val="ad"/>
                <w:rFonts w:ascii="Calibri" w:eastAsia="游ゴシック" w:hAnsi="Calibri" w:cs="Calibri"/>
                <w:noProof/>
              </w:rPr>
              <w:t>30.1</w:t>
            </w:r>
            <w:r>
              <w:rPr>
                <w:noProof/>
              </w:rPr>
              <w:tab/>
            </w:r>
            <w:r w:rsidRPr="00EF3673">
              <w:rPr>
                <w:rStyle w:val="ad"/>
                <w:noProof/>
              </w:rPr>
              <w:t>The BXglyphwiki Package Bundle</w:t>
            </w:r>
            <w:r>
              <w:rPr>
                <w:noProof/>
                <w:webHidden/>
              </w:rPr>
              <w:tab/>
            </w:r>
            <w:r>
              <w:rPr>
                <w:noProof/>
                <w:webHidden/>
              </w:rPr>
              <w:fldChar w:fldCharType="begin"/>
            </w:r>
            <w:r>
              <w:rPr>
                <w:noProof/>
                <w:webHidden/>
              </w:rPr>
              <w:instrText xml:space="preserve"> PAGEREF _Toc236319642 \h </w:instrText>
            </w:r>
            <w:r>
              <w:rPr>
                <w:noProof/>
                <w:webHidden/>
              </w:rPr>
            </w:r>
            <w:r>
              <w:rPr>
                <w:noProof/>
                <w:webHidden/>
              </w:rPr>
              <w:fldChar w:fldCharType="separate"/>
            </w:r>
            <w:r>
              <w:rPr>
                <w:noProof/>
                <w:webHidden/>
              </w:rPr>
              <w:t>215</w:t>
            </w:r>
            <w:r>
              <w:rPr>
                <w:noProof/>
                <w:webHidden/>
              </w:rPr>
              <w:fldChar w:fldCharType="end"/>
            </w:r>
          </w:hyperlink>
        </w:p>
        <w:p w14:paraId="14E33D61" w14:textId="3C3E671F" w:rsidR="00275BB5" w:rsidRDefault="00275BB5">
          <w:pPr>
            <w:pStyle w:val="20"/>
            <w:tabs>
              <w:tab w:val="left" w:pos="840"/>
              <w:tab w:val="right" w:leader="dot" w:pos="8494"/>
            </w:tabs>
            <w:rPr>
              <w:noProof/>
            </w:rPr>
          </w:pPr>
          <w:hyperlink w:anchor="_Toc236319643" w:history="1">
            <w:r w:rsidRPr="00EF3673">
              <w:rPr>
                <w:rStyle w:val="ad"/>
                <w:rFonts w:ascii="Calibri" w:eastAsia="游ゴシック" w:hAnsi="Calibri" w:cs="Calibri"/>
                <w:noProof/>
              </w:rPr>
              <w:t>30.2</w:t>
            </w:r>
            <w:r>
              <w:rPr>
                <w:noProof/>
              </w:rPr>
              <w:tab/>
            </w:r>
            <w:r w:rsidRPr="00EF3673">
              <w:rPr>
                <w:rStyle w:val="ad"/>
                <w:noProof/>
              </w:rPr>
              <w:t>Sample File for Using bxglyphwiki with LuaLaTeX</w:t>
            </w:r>
            <w:r>
              <w:rPr>
                <w:noProof/>
                <w:webHidden/>
              </w:rPr>
              <w:tab/>
            </w:r>
            <w:r>
              <w:rPr>
                <w:noProof/>
                <w:webHidden/>
              </w:rPr>
              <w:fldChar w:fldCharType="begin"/>
            </w:r>
            <w:r>
              <w:rPr>
                <w:noProof/>
                <w:webHidden/>
              </w:rPr>
              <w:instrText xml:space="preserve"> PAGEREF _Toc236319643 \h </w:instrText>
            </w:r>
            <w:r>
              <w:rPr>
                <w:noProof/>
                <w:webHidden/>
              </w:rPr>
            </w:r>
            <w:r>
              <w:rPr>
                <w:noProof/>
                <w:webHidden/>
              </w:rPr>
              <w:fldChar w:fldCharType="separate"/>
            </w:r>
            <w:r>
              <w:rPr>
                <w:noProof/>
                <w:webHidden/>
              </w:rPr>
              <w:t>215</w:t>
            </w:r>
            <w:r>
              <w:rPr>
                <w:noProof/>
                <w:webHidden/>
              </w:rPr>
              <w:fldChar w:fldCharType="end"/>
            </w:r>
          </w:hyperlink>
        </w:p>
        <w:p w14:paraId="6CB669E8" w14:textId="3DAF42E4" w:rsidR="00275BB5" w:rsidRDefault="00275BB5">
          <w:pPr>
            <w:pStyle w:val="13"/>
            <w:tabs>
              <w:tab w:val="left" w:pos="440"/>
              <w:tab w:val="right" w:leader="dot" w:pos="8494"/>
            </w:tabs>
            <w:rPr>
              <w:noProof/>
            </w:rPr>
          </w:pPr>
          <w:hyperlink w:anchor="_Toc236319644" w:history="1">
            <w:r w:rsidRPr="00EF3673">
              <w:rPr>
                <w:rStyle w:val="ad"/>
                <w:rFonts w:ascii="Calibri" w:eastAsia="游ゴシック" w:hAnsi="Calibri" w:cs="Calibri"/>
                <w:noProof/>
              </w:rPr>
              <w:t>31</w:t>
            </w:r>
            <w:r>
              <w:rPr>
                <w:noProof/>
              </w:rPr>
              <w:tab/>
            </w:r>
            <w:r w:rsidRPr="00EF3673">
              <w:rPr>
                <w:rStyle w:val="ad"/>
                <w:noProof/>
              </w:rPr>
              <w:t xml:space="preserve">Setting up </w:t>
            </w:r>
            <w:r w:rsidRPr="00EF3673">
              <w:rPr>
                <w:rStyle w:val="ad"/>
                <w:rFonts w:ascii="Consolas" w:eastAsia="ＭＳ ゴシック" w:hAnsi="Consolas" w:cs="Consolas"/>
                <w:noProof/>
                <w:shd w:val="clear" w:color="auto" w:fill="F2F2F2"/>
              </w:rPr>
              <w:t>sfkanbun.sty</w:t>
            </w:r>
            <w:r>
              <w:rPr>
                <w:noProof/>
                <w:webHidden/>
              </w:rPr>
              <w:tab/>
            </w:r>
            <w:r>
              <w:rPr>
                <w:noProof/>
                <w:webHidden/>
              </w:rPr>
              <w:fldChar w:fldCharType="begin"/>
            </w:r>
            <w:r>
              <w:rPr>
                <w:noProof/>
                <w:webHidden/>
              </w:rPr>
              <w:instrText xml:space="preserve"> PAGEREF _Toc236319644 \h </w:instrText>
            </w:r>
            <w:r>
              <w:rPr>
                <w:noProof/>
                <w:webHidden/>
              </w:rPr>
            </w:r>
            <w:r>
              <w:rPr>
                <w:noProof/>
                <w:webHidden/>
              </w:rPr>
              <w:fldChar w:fldCharType="separate"/>
            </w:r>
            <w:r>
              <w:rPr>
                <w:noProof/>
                <w:webHidden/>
              </w:rPr>
              <w:t>216</w:t>
            </w:r>
            <w:r>
              <w:rPr>
                <w:noProof/>
                <w:webHidden/>
              </w:rPr>
              <w:fldChar w:fldCharType="end"/>
            </w:r>
          </w:hyperlink>
        </w:p>
        <w:p w14:paraId="2D09E7E9" w14:textId="0458EC9E" w:rsidR="00275BB5" w:rsidRDefault="00275BB5">
          <w:pPr>
            <w:pStyle w:val="20"/>
            <w:tabs>
              <w:tab w:val="left" w:pos="840"/>
              <w:tab w:val="right" w:leader="dot" w:pos="8494"/>
            </w:tabs>
            <w:rPr>
              <w:noProof/>
            </w:rPr>
          </w:pPr>
          <w:hyperlink w:anchor="_Toc236319645" w:history="1">
            <w:r w:rsidRPr="00EF3673">
              <w:rPr>
                <w:rStyle w:val="ad"/>
                <w:rFonts w:ascii="Calibri" w:eastAsia="游ゴシック" w:hAnsi="Calibri" w:cs="Calibri"/>
                <w:noProof/>
              </w:rPr>
              <w:t>31.1</w:t>
            </w:r>
            <w:r>
              <w:rPr>
                <w:noProof/>
              </w:rPr>
              <w:tab/>
            </w:r>
            <w:r w:rsidRPr="00EF3673">
              <w:rPr>
                <w:rStyle w:val="ad"/>
                <w:noProof/>
              </w:rPr>
              <w:t>Sōgyō (</w:t>
            </w:r>
            <w:r w:rsidRPr="00EF3673">
              <w:rPr>
                <w:rStyle w:val="ad"/>
                <w:noProof/>
              </w:rPr>
              <w:t>双行</w:t>
            </w:r>
            <w:r w:rsidRPr="00EF3673">
              <w:rPr>
                <w:rStyle w:val="ad"/>
                <w:noProof/>
              </w:rPr>
              <w:t xml:space="preserve"> - Double-Line Annotations)</w:t>
            </w:r>
            <w:r>
              <w:rPr>
                <w:noProof/>
                <w:webHidden/>
              </w:rPr>
              <w:tab/>
            </w:r>
            <w:r>
              <w:rPr>
                <w:noProof/>
                <w:webHidden/>
              </w:rPr>
              <w:fldChar w:fldCharType="begin"/>
            </w:r>
            <w:r>
              <w:rPr>
                <w:noProof/>
                <w:webHidden/>
              </w:rPr>
              <w:instrText xml:space="preserve"> PAGEREF _Toc236319645 \h </w:instrText>
            </w:r>
            <w:r>
              <w:rPr>
                <w:noProof/>
                <w:webHidden/>
              </w:rPr>
            </w:r>
            <w:r>
              <w:rPr>
                <w:noProof/>
                <w:webHidden/>
              </w:rPr>
              <w:fldChar w:fldCharType="separate"/>
            </w:r>
            <w:r>
              <w:rPr>
                <w:noProof/>
                <w:webHidden/>
              </w:rPr>
              <w:t>216</w:t>
            </w:r>
            <w:r>
              <w:rPr>
                <w:noProof/>
                <w:webHidden/>
              </w:rPr>
              <w:fldChar w:fldCharType="end"/>
            </w:r>
          </w:hyperlink>
        </w:p>
        <w:p w14:paraId="7012AE95" w14:textId="03535C4C" w:rsidR="00275BB5" w:rsidRDefault="00275BB5">
          <w:pPr>
            <w:pStyle w:val="20"/>
            <w:tabs>
              <w:tab w:val="left" w:pos="840"/>
              <w:tab w:val="right" w:leader="dot" w:pos="8494"/>
            </w:tabs>
            <w:rPr>
              <w:noProof/>
            </w:rPr>
          </w:pPr>
          <w:hyperlink w:anchor="_Toc236319646" w:history="1">
            <w:r w:rsidRPr="00EF3673">
              <w:rPr>
                <w:rStyle w:val="ad"/>
                <w:rFonts w:ascii="Calibri" w:eastAsia="游ゴシック" w:hAnsi="Calibri" w:cs="Calibri"/>
                <w:noProof/>
              </w:rPr>
              <w:t>31.2</w:t>
            </w:r>
            <w:r>
              <w:rPr>
                <w:noProof/>
              </w:rPr>
              <w:tab/>
            </w:r>
            <w:r w:rsidRPr="00EF3673">
              <w:rPr>
                <w:rStyle w:val="ad"/>
                <w:noProof/>
              </w:rPr>
              <w:t>Nested Double-Line Annotations (</w:t>
            </w:r>
            <w:r w:rsidRPr="00EF3673">
              <w:rPr>
                <w:rStyle w:val="ad"/>
                <w:noProof/>
              </w:rPr>
              <w:t>副双行</w:t>
            </w:r>
            <w:r w:rsidRPr="00EF3673">
              <w:rPr>
                <w:rStyle w:val="ad"/>
                <w:noProof/>
              </w:rPr>
              <w:t xml:space="preserve">, </w:t>
            </w:r>
            <w:r w:rsidRPr="00EF3673">
              <w:rPr>
                <w:rStyle w:val="ad"/>
                <w:i/>
                <w:iCs/>
                <w:noProof/>
              </w:rPr>
              <w:t>Fukusōgyō</w:t>
            </w:r>
            <w:r w:rsidRPr="00EF3673">
              <w:rPr>
                <w:rStyle w:val="ad"/>
                <w:noProof/>
              </w:rPr>
              <w:t>)</w:t>
            </w:r>
            <w:r>
              <w:rPr>
                <w:noProof/>
                <w:webHidden/>
              </w:rPr>
              <w:tab/>
            </w:r>
            <w:r>
              <w:rPr>
                <w:noProof/>
                <w:webHidden/>
              </w:rPr>
              <w:fldChar w:fldCharType="begin"/>
            </w:r>
            <w:r>
              <w:rPr>
                <w:noProof/>
                <w:webHidden/>
              </w:rPr>
              <w:instrText xml:space="preserve"> PAGEREF _Toc236319646 \h </w:instrText>
            </w:r>
            <w:r>
              <w:rPr>
                <w:noProof/>
                <w:webHidden/>
              </w:rPr>
            </w:r>
            <w:r>
              <w:rPr>
                <w:noProof/>
                <w:webHidden/>
              </w:rPr>
              <w:fldChar w:fldCharType="separate"/>
            </w:r>
            <w:r>
              <w:rPr>
                <w:noProof/>
                <w:webHidden/>
              </w:rPr>
              <w:t>216</w:t>
            </w:r>
            <w:r>
              <w:rPr>
                <w:noProof/>
                <w:webHidden/>
              </w:rPr>
              <w:fldChar w:fldCharType="end"/>
            </w:r>
          </w:hyperlink>
        </w:p>
        <w:p w14:paraId="17C07B46" w14:textId="53F83961" w:rsidR="00275BB5" w:rsidRDefault="00275BB5">
          <w:pPr>
            <w:pStyle w:val="20"/>
            <w:tabs>
              <w:tab w:val="left" w:pos="840"/>
              <w:tab w:val="right" w:leader="dot" w:pos="8494"/>
            </w:tabs>
            <w:rPr>
              <w:noProof/>
            </w:rPr>
          </w:pPr>
          <w:hyperlink w:anchor="_Toc236319647" w:history="1">
            <w:r w:rsidRPr="00EF3673">
              <w:rPr>
                <w:rStyle w:val="ad"/>
                <w:rFonts w:ascii="Calibri" w:eastAsia="游ゴシック" w:hAnsi="Calibri" w:cs="Calibri"/>
                <w:noProof/>
              </w:rPr>
              <w:t>31.3</w:t>
            </w:r>
            <w:r>
              <w:rPr>
                <w:noProof/>
              </w:rPr>
              <w:tab/>
            </w:r>
            <w:r w:rsidRPr="00EF3673">
              <w:rPr>
                <w:rStyle w:val="ad"/>
                <w:noProof/>
              </w:rPr>
              <w:t>Okurigana and Kaeriten Marks (</w:t>
            </w:r>
            <w:r w:rsidRPr="00EF3673">
              <w:rPr>
                <w:rStyle w:val="ad"/>
                <w:noProof/>
              </w:rPr>
              <w:t>送り仮名、返り点</w:t>
            </w:r>
            <w:r w:rsidRPr="00EF3673">
              <w:rPr>
                <w:rStyle w:val="ad"/>
                <w:noProof/>
              </w:rPr>
              <w:t>)</w:t>
            </w:r>
            <w:r>
              <w:rPr>
                <w:noProof/>
                <w:webHidden/>
              </w:rPr>
              <w:tab/>
            </w:r>
            <w:r>
              <w:rPr>
                <w:noProof/>
                <w:webHidden/>
              </w:rPr>
              <w:fldChar w:fldCharType="begin"/>
            </w:r>
            <w:r>
              <w:rPr>
                <w:noProof/>
                <w:webHidden/>
              </w:rPr>
              <w:instrText xml:space="preserve"> PAGEREF _Toc236319647 \h </w:instrText>
            </w:r>
            <w:r>
              <w:rPr>
                <w:noProof/>
                <w:webHidden/>
              </w:rPr>
            </w:r>
            <w:r>
              <w:rPr>
                <w:noProof/>
                <w:webHidden/>
              </w:rPr>
              <w:fldChar w:fldCharType="separate"/>
            </w:r>
            <w:r>
              <w:rPr>
                <w:noProof/>
                <w:webHidden/>
              </w:rPr>
              <w:t>217</w:t>
            </w:r>
            <w:r>
              <w:rPr>
                <w:noProof/>
                <w:webHidden/>
              </w:rPr>
              <w:fldChar w:fldCharType="end"/>
            </w:r>
          </w:hyperlink>
        </w:p>
        <w:p w14:paraId="4E45EAB2" w14:textId="3B3B8E1C" w:rsidR="00275BB5" w:rsidRDefault="00275BB5">
          <w:pPr>
            <w:pStyle w:val="20"/>
            <w:tabs>
              <w:tab w:val="left" w:pos="840"/>
              <w:tab w:val="right" w:leader="dot" w:pos="8494"/>
            </w:tabs>
            <w:rPr>
              <w:noProof/>
            </w:rPr>
          </w:pPr>
          <w:hyperlink w:anchor="_Toc236319648" w:history="1">
            <w:r w:rsidRPr="00EF3673">
              <w:rPr>
                <w:rStyle w:val="ad"/>
                <w:rFonts w:ascii="Calibri" w:eastAsia="游ゴシック" w:hAnsi="Calibri" w:cs="Calibri"/>
                <w:noProof/>
              </w:rPr>
              <w:t>31.4</w:t>
            </w:r>
            <w:r>
              <w:rPr>
                <w:noProof/>
              </w:rPr>
              <w:tab/>
            </w:r>
            <w:r w:rsidRPr="00EF3673">
              <w:rPr>
                <w:rStyle w:val="ad"/>
                <w:noProof/>
              </w:rPr>
              <w:t>Ruby (</w:t>
            </w:r>
            <w:r w:rsidRPr="00EF3673">
              <w:rPr>
                <w:rStyle w:val="ad"/>
                <w:noProof/>
              </w:rPr>
              <w:t>ルビ</w:t>
            </w:r>
            <w:r w:rsidRPr="00EF3673">
              <w:rPr>
                <w:rStyle w:val="ad"/>
                <w:noProof/>
              </w:rPr>
              <w:t>)</w:t>
            </w:r>
            <w:r>
              <w:rPr>
                <w:noProof/>
                <w:webHidden/>
              </w:rPr>
              <w:tab/>
            </w:r>
            <w:r>
              <w:rPr>
                <w:noProof/>
                <w:webHidden/>
              </w:rPr>
              <w:fldChar w:fldCharType="begin"/>
            </w:r>
            <w:r>
              <w:rPr>
                <w:noProof/>
                <w:webHidden/>
              </w:rPr>
              <w:instrText xml:space="preserve"> PAGEREF _Toc236319648 \h </w:instrText>
            </w:r>
            <w:r>
              <w:rPr>
                <w:noProof/>
                <w:webHidden/>
              </w:rPr>
            </w:r>
            <w:r>
              <w:rPr>
                <w:noProof/>
                <w:webHidden/>
              </w:rPr>
              <w:fldChar w:fldCharType="separate"/>
            </w:r>
            <w:r>
              <w:rPr>
                <w:noProof/>
                <w:webHidden/>
              </w:rPr>
              <w:t>217</w:t>
            </w:r>
            <w:r>
              <w:rPr>
                <w:noProof/>
                <w:webHidden/>
              </w:rPr>
              <w:fldChar w:fldCharType="end"/>
            </w:r>
          </w:hyperlink>
        </w:p>
        <w:p w14:paraId="6B498654" w14:textId="65488B9F" w:rsidR="00275BB5" w:rsidRDefault="00275BB5">
          <w:pPr>
            <w:pStyle w:val="13"/>
            <w:tabs>
              <w:tab w:val="left" w:pos="440"/>
              <w:tab w:val="right" w:leader="dot" w:pos="8494"/>
            </w:tabs>
            <w:rPr>
              <w:noProof/>
            </w:rPr>
          </w:pPr>
          <w:hyperlink w:anchor="_Toc236319649" w:history="1">
            <w:r w:rsidRPr="00EF3673">
              <w:rPr>
                <w:rStyle w:val="ad"/>
                <w:rFonts w:ascii="Calibri" w:eastAsia="游ゴシック" w:hAnsi="Calibri" w:cs="Calibri"/>
                <w:noProof/>
              </w:rPr>
              <w:t>32</w:t>
            </w:r>
            <w:r>
              <w:rPr>
                <w:noProof/>
              </w:rPr>
              <w:tab/>
            </w:r>
            <w:r w:rsidRPr="00EF3673">
              <w:rPr>
                <w:rStyle w:val="ad"/>
                <w:noProof/>
              </w:rPr>
              <w:t>A Memorandum on LuaTeX Typesetting for Old Dictionaries and Kunten Materials</w:t>
            </w:r>
            <w:r>
              <w:rPr>
                <w:noProof/>
                <w:webHidden/>
              </w:rPr>
              <w:tab/>
            </w:r>
            <w:r>
              <w:rPr>
                <w:noProof/>
                <w:webHidden/>
              </w:rPr>
              <w:fldChar w:fldCharType="begin"/>
            </w:r>
            <w:r>
              <w:rPr>
                <w:noProof/>
                <w:webHidden/>
              </w:rPr>
              <w:instrText xml:space="preserve"> PAGEREF _Toc236319649 \h </w:instrText>
            </w:r>
            <w:r>
              <w:rPr>
                <w:noProof/>
                <w:webHidden/>
              </w:rPr>
            </w:r>
            <w:r>
              <w:rPr>
                <w:noProof/>
                <w:webHidden/>
              </w:rPr>
              <w:fldChar w:fldCharType="separate"/>
            </w:r>
            <w:r>
              <w:rPr>
                <w:noProof/>
                <w:webHidden/>
              </w:rPr>
              <w:t>218</w:t>
            </w:r>
            <w:r>
              <w:rPr>
                <w:noProof/>
                <w:webHidden/>
              </w:rPr>
              <w:fldChar w:fldCharType="end"/>
            </w:r>
          </w:hyperlink>
        </w:p>
        <w:p w14:paraId="7EB33248" w14:textId="3342DB69" w:rsidR="00275BB5" w:rsidRDefault="00275BB5">
          <w:pPr>
            <w:pStyle w:val="13"/>
            <w:tabs>
              <w:tab w:val="left" w:pos="440"/>
              <w:tab w:val="right" w:leader="dot" w:pos="8494"/>
            </w:tabs>
            <w:rPr>
              <w:noProof/>
            </w:rPr>
          </w:pPr>
          <w:hyperlink w:anchor="_Toc236319650" w:history="1">
            <w:r w:rsidRPr="00EF3673">
              <w:rPr>
                <w:rStyle w:val="ad"/>
                <w:rFonts w:ascii="Calibri" w:eastAsia="游ゴシック" w:hAnsi="Calibri" w:cs="Calibri"/>
                <w:noProof/>
              </w:rPr>
              <w:t>33</w:t>
            </w:r>
            <w:r>
              <w:rPr>
                <w:noProof/>
              </w:rPr>
              <w:tab/>
            </w:r>
            <w:r w:rsidRPr="00EF3673">
              <w:rPr>
                <w:rStyle w:val="ad"/>
                <w:noProof/>
              </w:rPr>
              <w:t>Online Tools</w:t>
            </w:r>
            <w:r>
              <w:rPr>
                <w:noProof/>
                <w:webHidden/>
              </w:rPr>
              <w:tab/>
            </w:r>
            <w:r>
              <w:rPr>
                <w:noProof/>
                <w:webHidden/>
              </w:rPr>
              <w:fldChar w:fldCharType="begin"/>
            </w:r>
            <w:r>
              <w:rPr>
                <w:noProof/>
                <w:webHidden/>
              </w:rPr>
              <w:instrText xml:space="preserve"> PAGEREF _Toc236319650 \h </w:instrText>
            </w:r>
            <w:r>
              <w:rPr>
                <w:noProof/>
                <w:webHidden/>
              </w:rPr>
            </w:r>
            <w:r>
              <w:rPr>
                <w:noProof/>
                <w:webHidden/>
              </w:rPr>
              <w:fldChar w:fldCharType="separate"/>
            </w:r>
            <w:r>
              <w:rPr>
                <w:noProof/>
                <w:webHidden/>
              </w:rPr>
              <w:t>219</w:t>
            </w:r>
            <w:r>
              <w:rPr>
                <w:noProof/>
                <w:webHidden/>
              </w:rPr>
              <w:fldChar w:fldCharType="end"/>
            </w:r>
          </w:hyperlink>
        </w:p>
        <w:p w14:paraId="3B9CF868" w14:textId="31E87458" w:rsidR="00275BB5" w:rsidRDefault="00275BB5">
          <w:pPr>
            <w:pStyle w:val="20"/>
            <w:tabs>
              <w:tab w:val="left" w:pos="840"/>
              <w:tab w:val="right" w:leader="dot" w:pos="8494"/>
            </w:tabs>
            <w:rPr>
              <w:noProof/>
            </w:rPr>
          </w:pPr>
          <w:hyperlink w:anchor="_Toc236319651" w:history="1">
            <w:r w:rsidRPr="00EF3673">
              <w:rPr>
                <w:rStyle w:val="ad"/>
                <w:rFonts w:ascii="Calibri" w:eastAsia="游ゴシック" w:hAnsi="Calibri" w:cs="Calibri"/>
                <w:noProof/>
              </w:rPr>
              <w:t>33.1</w:t>
            </w:r>
            <w:r>
              <w:rPr>
                <w:noProof/>
              </w:rPr>
              <w:tab/>
            </w:r>
            <w:r w:rsidRPr="00EF3673">
              <w:rPr>
                <w:rStyle w:val="ad"/>
                <w:noProof/>
              </w:rPr>
              <w:t>Links to frequently used online tools</w:t>
            </w:r>
            <w:r>
              <w:rPr>
                <w:noProof/>
                <w:webHidden/>
              </w:rPr>
              <w:tab/>
            </w:r>
            <w:r>
              <w:rPr>
                <w:noProof/>
                <w:webHidden/>
              </w:rPr>
              <w:fldChar w:fldCharType="begin"/>
            </w:r>
            <w:r>
              <w:rPr>
                <w:noProof/>
                <w:webHidden/>
              </w:rPr>
              <w:instrText xml:space="preserve"> PAGEREF _Toc236319651 \h </w:instrText>
            </w:r>
            <w:r>
              <w:rPr>
                <w:noProof/>
                <w:webHidden/>
              </w:rPr>
            </w:r>
            <w:r>
              <w:rPr>
                <w:noProof/>
                <w:webHidden/>
              </w:rPr>
              <w:fldChar w:fldCharType="separate"/>
            </w:r>
            <w:r>
              <w:rPr>
                <w:noProof/>
                <w:webHidden/>
              </w:rPr>
              <w:t>219</w:t>
            </w:r>
            <w:r>
              <w:rPr>
                <w:noProof/>
                <w:webHidden/>
              </w:rPr>
              <w:fldChar w:fldCharType="end"/>
            </w:r>
          </w:hyperlink>
        </w:p>
        <w:p w14:paraId="0FF27830" w14:textId="77777777" w:rsidR="00E871C5" w:rsidRDefault="008D12D8">
          <w:r>
            <w:fldChar w:fldCharType="end"/>
          </w:r>
        </w:p>
      </w:sdtContent>
    </w:sdt>
    <w:p w14:paraId="63F98B13" w14:textId="77777777" w:rsidR="00E871C5" w:rsidRDefault="008D12D8">
      <w:pPr>
        <w:pStyle w:val="1"/>
      </w:pPr>
      <w:bookmarkStart w:id="0" w:name="Xe2e48056c0666296564030a24bc23b09707e96e"/>
      <w:bookmarkStart w:id="1" w:name="publication__cover.md"/>
      <w:bookmarkStart w:id="2" w:name="_Toc236319438"/>
      <w:r>
        <w:lastRenderedPageBreak/>
        <w:t>Document Information</w:t>
      </w:r>
      <w:bookmarkEnd w:id="2"/>
    </w:p>
    <w:p w14:paraId="7759363C" w14:textId="77777777" w:rsidR="00E871C5" w:rsidRDefault="008D12D8">
      <w:pPr>
        <w:pStyle w:val="DefinitionTerm"/>
      </w:pPr>
      <w:r>
        <w:t>Title</w:t>
      </w:r>
    </w:p>
    <w:p w14:paraId="34828FF0" w14:textId="77777777" w:rsidR="00E871C5" w:rsidRDefault="008D12D8">
      <w:pPr>
        <w:pStyle w:val="Definition"/>
      </w:pPr>
      <w:r>
        <w:t>KRM Documentation</w:t>
      </w:r>
    </w:p>
    <w:p w14:paraId="0FD8B2A5" w14:textId="77777777" w:rsidR="00E871C5" w:rsidRDefault="008D12D8">
      <w:pPr>
        <w:pStyle w:val="DefinitionTerm"/>
      </w:pPr>
      <w:r>
        <w:t>Subtitle</w:t>
      </w:r>
    </w:p>
    <w:p w14:paraId="074A3039" w14:textId="77777777" w:rsidR="00E871C5" w:rsidRDefault="008D12D8">
      <w:pPr>
        <w:pStyle w:val="Definition"/>
      </w:pPr>
      <w:r>
        <w:t xml:space="preserve">Documentation for the </w:t>
      </w:r>
      <w:proofErr w:type="spellStart"/>
      <w:r>
        <w:t>Ruiju</w:t>
      </w:r>
      <w:proofErr w:type="spellEnd"/>
      <w:r>
        <w:t xml:space="preserve"> </w:t>
      </w:r>
      <w:proofErr w:type="spellStart"/>
      <w:r>
        <w:t>Myōgishō</w:t>
      </w:r>
      <w:proofErr w:type="spellEnd"/>
      <w:r>
        <w:t xml:space="preserve"> Database</w:t>
      </w:r>
    </w:p>
    <w:p w14:paraId="4428AABC" w14:textId="77777777" w:rsidR="00E871C5" w:rsidRDefault="008D12D8">
      <w:pPr>
        <w:pStyle w:val="DefinitionTerm"/>
      </w:pPr>
      <w:r>
        <w:t>Version</w:t>
      </w:r>
    </w:p>
    <w:p w14:paraId="672AD8B1" w14:textId="77777777" w:rsidR="00E871C5" w:rsidRDefault="008D12D8">
      <w:pPr>
        <w:pStyle w:val="Definition"/>
      </w:pPr>
      <w:r>
        <w:t>0.9</w:t>
      </w:r>
    </w:p>
    <w:p w14:paraId="71C7FBCE" w14:textId="77777777" w:rsidR="00E871C5" w:rsidRDefault="008D12D8">
      <w:pPr>
        <w:pStyle w:val="DefinitionTerm"/>
      </w:pPr>
      <w:r>
        <w:t>Release Date</w:t>
      </w:r>
    </w:p>
    <w:p w14:paraId="2013F131" w14:textId="77777777" w:rsidR="00E871C5" w:rsidRDefault="008D12D8">
      <w:pPr>
        <w:pStyle w:val="Definition"/>
      </w:pPr>
      <w:r>
        <w:t>July 30, 2026</w:t>
      </w:r>
    </w:p>
    <w:p w14:paraId="3818B93F" w14:textId="77777777" w:rsidR="00E871C5" w:rsidRDefault="008D12D8">
      <w:pPr>
        <w:pStyle w:val="DefinitionTerm"/>
      </w:pPr>
      <w:r>
        <w:t>Author</w:t>
      </w:r>
    </w:p>
    <w:p w14:paraId="27877490" w14:textId="77777777" w:rsidR="00E871C5" w:rsidRDefault="008D12D8">
      <w:pPr>
        <w:pStyle w:val="Definition"/>
      </w:pPr>
      <w:r>
        <w:t>Shoju Ikeda</w:t>
      </w:r>
    </w:p>
    <w:p w14:paraId="128F8784" w14:textId="77777777" w:rsidR="00E871C5" w:rsidRDefault="008D12D8">
      <w:pPr>
        <w:pStyle w:val="DefinitionTerm"/>
      </w:pPr>
      <w:r>
        <w:t>Affiliation</w:t>
      </w:r>
    </w:p>
    <w:p w14:paraId="274E8635" w14:textId="77777777" w:rsidR="00E871C5" w:rsidRDefault="008D12D8">
      <w:pPr>
        <w:pStyle w:val="Definition"/>
      </w:pPr>
      <w:r>
        <w:t>Professor Emeritus, Hokkaido University</w:t>
      </w:r>
    </w:p>
    <w:p w14:paraId="0A7F5C06" w14:textId="77777777" w:rsidR="00E871C5" w:rsidRDefault="008D12D8">
      <w:pPr>
        <w:pStyle w:val="DefinitionTerm"/>
      </w:pPr>
      <w:r>
        <w:t>Email</w:t>
      </w:r>
    </w:p>
    <w:p w14:paraId="52FA1191" w14:textId="77777777" w:rsidR="00E871C5" w:rsidRDefault="008D12D8">
      <w:pPr>
        <w:pStyle w:val="Definition"/>
      </w:pPr>
      <w:hyperlink r:id="rId7">
        <w:r>
          <w:rPr>
            <w:rStyle w:val="ad"/>
          </w:rPr>
          <w:t>ikeda.shoju@gmail.com</w:t>
        </w:r>
      </w:hyperlink>
    </w:p>
    <w:p w14:paraId="5E80DB24" w14:textId="77777777" w:rsidR="00E871C5" w:rsidRDefault="008D12D8">
      <w:pPr>
        <w:pStyle w:val="DefinitionTerm"/>
      </w:pPr>
      <w:r>
        <w:t>Repository</w:t>
      </w:r>
    </w:p>
    <w:p w14:paraId="1063CA66" w14:textId="77777777" w:rsidR="00E871C5" w:rsidRDefault="008D12D8">
      <w:pPr>
        <w:pStyle w:val="Definition"/>
      </w:pPr>
      <w:hyperlink r:id="rId8">
        <w:r>
          <w:rPr>
            <w:rStyle w:val="ad"/>
          </w:rPr>
          <w:t>https://github.com/shikeda/krm</w:t>
        </w:r>
      </w:hyperlink>
    </w:p>
    <w:p w14:paraId="5F58681F" w14:textId="77777777" w:rsidR="00E871C5" w:rsidRDefault="008D12D8">
      <w:pPr>
        <w:pStyle w:val="DefinitionTerm"/>
      </w:pPr>
      <w:r>
        <w:t>DOI</w:t>
      </w:r>
    </w:p>
    <w:p w14:paraId="5D9F4886" w14:textId="77777777" w:rsidR="00E871C5" w:rsidRDefault="008D12D8">
      <w:pPr>
        <w:pStyle w:val="Definition"/>
      </w:pPr>
      <w:hyperlink r:id="rId9">
        <w:r>
          <w:rPr>
            <w:rStyle w:val="ad"/>
          </w:rPr>
          <w:t>10.5281/zenodo.15481563</w:t>
        </w:r>
      </w:hyperlink>
    </w:p>
    <w:p w14:paraId="42AE1FA9" w14:textId="77777777" w:rsidR="00E871C5" w:rsidRDefault="008D12D8">
      <w:pPr>
        <w:pStyle w:val="DefinitionTerm"/>
      </w:pPr>
      <w:r>
        <w:t>Suggested Citation</w:t>
      </w:r>
    </w:p>
    <w:p w14:paraId="2D016E36" w14:textId="77777777" w:rsidR="00E871C5" w:rsidRDefault="008D12D8">
      <w:pPr>
        <w:pStyle w:val="Definition"/>
      </w:pPr>
      <w:r>
        <w:t xml:space="preserve">Ikeda, Shoju. </w:t>
      </w:r>
      <w:r>
        <w:rPr>
          <w:i/>
          <w:iCs/>
        </w:rPr>
        <w:t>KRM Documentation</w:t>
      </w:r>
      <w:r>
        <w:t xml:space="preserve">. Version 0.9. </w:t>
      </w:r>
      <w:proofErr w:type="spellStart"/>
      <w:r>
        <w:t>Zenodo</w:t>
      </w:r>
      <w:proofErr w:type="spellEnd"/>
      <w:r>
        <w:t xml:space="preserve">, 2026. </w:t>
      </w:r>
      <w:hyperlink r:id="rId10">
        <w:r>
          <w:rPr>
            <w:rStyle w:val="ad"/>
          </w:rPr>
          <w:t>https://doi.org/10.5281/zenodo.15481563</w:t>
        </w:r>
      </w:hyperlink>
      <w:r>
        <w:t>.</w:t>
      </w:r>
    </w:p>
    <w:p w14:paraId="2AEDE2F6" w14:textId="77777777" w:rsidR="00E871C5" w:rsidRDefault="008D12D8">
      <w:pPr>
        <w:pStyle w:val="2"/>
      </w:pPr>
      <w:bookmarkStart w:id="3" w:name="publication__cover.md__revision-history"/>
      <w:bookmarkStart w:id="4" w:name="_Toc236319439"/>
      <w:r>
        <w:t>Revision History</w:t>
      </w:r>
      <w:bookmarkEnd w:id="4"/>
    </w:p>
    <w:tbl>
      <w:tblPr>
        <w:tblStyle w:val="Table"/>
        <w:tblW w:w="0" w:type="auto"/>
        <w:tblLook w:val="0020" w:firstRow="1" w:lastRow="0" w:firstColumn="0" w:lastColumn="0" w:noHBand="0" w:noVBand="0"/>
      </w:tblPr>
      <w:tblGrid>
        <w:gridCol w:w="991"/>
        <w:gridCol w:w="1310"/>
        <w:gridCol w:w="1701"/>
      </w:tblGrid>
      <w:tr w:rsidR="00E871C5" w14:paraId="781BF514"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0328CCF0" w14:textId="77777777" w:rsidR="00E871C5" w:rsidRDefault="008D12D8">
            <w:pPr>
              <w:pStyle w:val="Compact"/>
            </w:pPr>
            <w:r>
              <w:t>Version</w:t>
            </w:r>
          </w:p>
        </w:tc>
        <w:tc>
          <w:tcPr>
            <w:tcW w:w="0" w:type="auto"/>
          </w:tcPr>
          <w:p w14:paraId="4F4AD74C" w14:textId="77777777" w:rsidR="00E871C5" w:rsidRDefault="008D12D8">
            <w:pPr>
              <w:pStyle w:val="Compact"/>
            </w:pPr>
            <w:r>
              <w:t>Date</w:t>
            </w:r>
          </w:p>
        </w:tc>
        <w:tc>
          <w:tcPr>
            <w:tcW w:w="0" w:type="auto"/>
          </w:tcPr>
          <w:p w14:paraId="05325CBA" w14:textId="77777777" w:rsidR="00E871C5" w:rsidRDefault="008D12D8">
            <w:pPr>
              <w:pStyle w:val="Compact"/>
            </w:pPr>
            <w:r>
              <w:t>Changes</w:t>
            </w:r>
          </w:p>
        </w:tc>
      </w:tr>
      <w:tr w:rsidR="00E871C5" w14:paraId="7703E14E" w14:textId="77777777">
        <w:tc>
          <w:tcPr>
            <w:tcW w:w="0" w:type="auto"/>
          </w:tcPr>
          <w:p w14:paraId="6395F23B" w14:textId="77777777" w:rsidR="00E871C5" w:rsidRDefault="008D12D8">
            <w:pPr>
              <w:pStyle w:val="Compact"/>
            </w:pPr>
            <w:r>
              <w:t>0.9</w:t>
            </w:r>
          </w:p>
        </w:tc>
        <w:tc>
          <w:tcPr>
            <w:tcW w:w="0" w:type="auto"/>
          </w:tcPr>
          <w:p w14:paraId="0A7AA5EB" w14:textId="77777777" w:rsidR="00E871C5" w:rsidRDefault="008D12D8">
            <w:pPr>
              <w:pStyle w:val="Compact"/>
            </w:pPr>
            <w:r>
              <w:t>2026-07-30</w:t>
            </w:r>
          </w:p>
        </w:tc>
        <w:tc>
          <w:tcPr>
            <w:tcW w:w="0" w:type="auto"/>
          </w:tcPr>
          <w:p w14:paraId="1E3BCBBD" w14:textId="77777777" w:rsidR="00E871C5" w:rsidRDefault="008D12D8">
            <w:pPr>
              <w:pStyle w:val="Compact"/>
            </w:pPr>
            <w:r>
              <w:t>Current version.</w:t>
            </w:r>
          </w:p>
        </w:tc>
      </w:tr>
    </w:tbl>
    <w:p w14:paraId="6AE770C2" w14:textId="77777777" w:rsidR="00E871C5" w:rsidRDefault="008D12D8">
      <w:pPr>
        <w:pStyle w:val="1"/>
      </w:pPr>
      <w:bookmarkStart w:id="5" w:name="Xe275bcbb4caa2ff77af5f04fb606781f78c60e6"/>
      <w:bookmarkStart w:id="6" w:name="Xeedd32ba742caf3f57ec5de98fbf1eba692a8d9"/>
      <w:bookmarkStart w:id="7" w:name="_Toc236319440"/>
      <w:bookmarkEnd w:id="0"/>
      <w:bookmarkEnd w:id="1"/>
      <w:bookmarkEnd w:id="3"/>
      <w:r>
        <w:rPr>
          <w:rStyle w:val="SectionNumber"/>
        </w:rPr>
        <w:lastRenderedPageBreak/>
        <w:t>1</w:t>
      </w:r>
      <w:r>
        <w:tab/>
        <w:t xml:space="preserve">Overview of the </w:t>
      </w:r>
      <w:proofErr w:type="spellStart"/>
      <w:r>
        <w:rPr>
          <w:i/>
          <w:iCs/>
        </w:rPr>
        <w:t>Ruiju</w:t>
      </w:r>
      <w:proofErr w:type="spellEnd"/>
      <w:r>
        <w:rPr>
          <w:i/>
          <w:iCs/>
        </w:rPr>
        <w:t xml:space="preserve"> </w:t>
      </w:r>
      <w:proofErr w:type="spellStart"/>
      <w:r>
        <w:rPr>
          <w:i/>
          <w:iCs/>
        </w:rPr>
        <w:t>Myōgishō</w:t>
      </w:r>
      <w:bookmarkEnd w:id="7"/>
      <w:proofErr w:type="spellEnd"/>
    </w:p>
    <w:p w14:paraId="4BDDB365" w14:textId="77777777" w:rsidR="00E871C5" w:rsidRDefault="008D12D8">
      <w:pPr>
        <w:pStyle w:val="FirstParagraph"/>
      </w:pPr>
      <w:r>
        <w:rPr>
          <w:b/>
          <w:bCs/>
        </w:rPr>
        <w:t xml:space="preserve">Ikeda </w:t>
      </w:r>
      <w:proofErr w:type="spellStart"/>
      <w:r>
        <w:rPr>
          <w:b/>
          <w:bCs/>
        </w:rPr>
        <w:t>Shōju</w:t>
      </w:r>
      <w:proofErr w:type="spellEnd"/>
    </w:p>
    <w:p w14:paraId="1337F958" w14:textId="77777777" w:rsidR="00E871C5" w:rsidRDefault="008D12D8">
      <w:pPr>
        <w:pStyle w:val="a0"/>
      </w:pPr>
      <w:r>
        <w:t>Date published: 20 April 2025</w:t>
      </w:r>
    </w:p>
    <w:p w14:paraId="65655BAA" w14:textId="77777777" w:rsidR="00E871C5" w:rsidRDefault="008D12D8">
      <w:pPr>
        <w:pStyle w:val="a0"/>
      </w:pPr>
      <w:r>
        <w:t xml:space="preserve">This section provides an overview of the </w:t>
      </w:r>
      <w:proofErr w:type="spellStart"/>
      <w:r>
        <w:rPr>
          <w:i/>
          <w:iCs/>
        </w:rPr>
        <w:t>Ruiju</w:t>
      </w:r>
      <w:proofErr w:type="spellEnd"/>
      <w:r>
        <w:rPr>
          <w:i/>
          <w:iCs/>
        </w:rPr>
        <w:t xml:space="preserve"> </w:t>
      </w:r>
      <w:proofErr w:type="spellStart"/>
      <w:r>
        <w:rPr>
          <w:i/>
          <w:iCs/>
        </w:rPr>
        <w:t>Myōgishō</w:t>
      </w:r>
      <w:proofErr w:type="spellEnd"/>
      <w:r>
        <w:t>, detailing its extant manuscripts, presumed compiler and provenance, scholarly significance, structural organization, textual sources, available facsimiles and indices, as well as pertinent secondary literature.</w:t>
      </w:r>
    </w:p>
    <w:p w14:paraId="7C7A7986" w14:textId="77777777" w:rsidR="00E871C5" w:rsidRDefault="008D12D8">
      <w:pPr>
        <w:pStyle w:val="Compact"/>
        <w:numPr>
          <w:ilvl w:val="0"/>
          <w:numId w:val="2"/>
        </w:numPr>
      </w:pPr>
      <w:hyperlink r:id="rId11" w:anchor="manuscript-traditions">
        <w:r>
          <w:rPr>
            <w:rStyle w:val="ad"/>
          </w:rPr>
          <w:t>Manuscript Traditions</w:t>
        </w:r>
      </w:hyperlink>
    </w:p>
    <w:p w14:paraId="0194F1AF" w14:textId="77777777" w:rsidR="00E871C5" w:rsidRDefault="008D12D8">
      <w:pPr>
        <w:pStyle w:val="Compact"/>
        <w:numPr>
          <w:ilvl w:val="0"/>
          <w:numId w:val="2"/>
        </w:numPr>
      </w:pPr>
      <w:hyperlink r:id="rId12" w:anchor="compiler">
        <w:r>
          <w:rPr>
            <w:rStyle w:val="ad"/>
          </w:rPr>
          <w:t>Compiler</w:t>
        </w:r>
      </w:hyperlink>
    </w:p>
    <w:p w14:paraId="4A087E8C" w14:textId="77777777" w:rsidR="00E871C5" w:rsidRDefault="008D12D8">
      <w:pPr>
        <w:pStyle w:val="Compact"/>
        <w:numPr>
          <w:ilvl w:val="0"/>
          <w:numId w:val="2"/>
        </w:numPr>
      </w:pPr>
      <w:hyperlink r:id="rId13" w:anchor="date-of-compilation">
        <w:r>
          <w:rPr>
            <w:rStyle w:val="ad"/>
          </w:rPr>
          <w:t>Date of Compilation</w:t>
        </w:r>
      </w:hyperlink>
    </w:p>
    <w:p w14:paraId="42EB8EA3" w14:textId="77777777" w:rsidR="00E871C5" w:rsidRDefault="008D12D8">
      <w:pPr>
        <w:pStyle w:val="Compact"/>
        <w:numPr>
          <w:ilvl w:val="0"/>
          <w:numId w:val="2"/>
        </w:numPr>
      </w:pPr>
      <w:hyperlink r:id="rId14" w:anchor="significance">
        <w:r>
          <w:rPr>
            <w:rStyle w:val="ad"/>
          </w:rPr>
          <w:t>Significance</w:t>
        </w:r>
      </w:hyperlink>
    </w:p>
    <w:p w14:paraId="61CBD6FC" w14:textId="77777777" w:rsidR="00E871C5" w:rsidRDefault="008D12D8">
      <w:pPr>
        <w:pStyle w:val="Compact"/>
        <w:numPr>
          <w:ilvl w:val="0"/>
          <w:numId w:val="2"/>
        </w:numPr>
      </w:pPr>
      <w:hyperlink r:id="rId15" w:anchor="radical-structure">
        <w:r>
          <w:rPr>
            <w:rStyle w:val="ad"/>
          </w:rPr>
          <w:t>Radical Structure</w:t>
        </w:r>
      </w:hyperlink>
    </w:p>
    <w:p w14:paraId="64035E3B" w14:textId="77777777" w:rsidR="00E871C5" w:rsidRDefault="008D12D8">
      <w:pPr>
        <w:pStyle w:val="Compact"/>
        <w:numPr>
          <w:ilvl w:val="0"/>
          <w:numId w:val="2"/>
        </w:numPr>
      </w:pPr>
      <w:hyperlink r:id="rId16" w:anchor="number-of-entries">
        <w:r>
          <w:rPr>
            <w:rStyle w:val="ad"/>
          </w:rPr>
          <w:t>Number of Entries</w:t>
        </w:r>
      </w:hyperlink>
    </w:p>
    <w:p w14:paraId="7042F1B8" w14:textId="77777777" w:rsidR="00E871C5" w:rsidRDefault="008D12D8">
      <w:pPr>
        <w:pStyle w:val="Compact"/>
        <w:numPr>
          <w:ilvl w:val="0"/>
          <w:numId w:val="2"/>
        </w:numPr>
      </w:pPr>
      <w:hyperlink r:id="rId17" w:anchor="sources">
        <w:r>
          <w:rPr>
            <w:rStyle w:val="ad"/>
          </w:rPr>
          <w:t>Sources</w:t>
        </w:r>
      </w:hyperlink>
    </w:p>
    <w:p w14:paraId="53401C73" w14:textId="77777777" w:rsidR="00E871C5" w:rsidRDefault="008D12D8">
      <w:pPr>
        <w:pStyle w:val="Compact"/>
        <w:numPr>
          <w:ilvl w:val="0"/>
          <w:numId w:val="2"/>
        </w:numPr>
      </w:pPr>
      <w:hyperlink r:id="rId18" w:anchor="facsimile">
        <w:r>
          <w:rPr>
            <w:rStyle w:val="ad"/>
          </w:rPr>
          <w:t>Facsimile</w:t>
        </w:r>
      </w:hyperlink>
    </w:p>
    <w:p w14:paraId="5D904450" w14:textId="77777777" w:rsidR="00E871C5" w:rsidRDefault="008D12D8">
      <w:pPr>
        <w:pStyle w:val="Compact"/>
        <w:numPr>
          <w:ilvl w:val="1"/>
          <w:numId w:val="3"/>
        </w:numPr>
      </w:pPr>
      <w:hyperlink r:id="rId19" w:anchor="original-compilation">
        <w:r>
          <w:rPr>
            <w:rStyle w:val="ad"/>
          </w:rPr>
          <w:t>Original Compilation</w:t>
        </w:r>
      </w:hyperlink>
    </w:p>
    <w:p w14:paraId="0299976B" w14:textId="77777777" w:rsidR="00E871C5" w:rsidRDefault="008D12D8">
      <w:pPr>
        <w:pStyle w:val="Compact"/>
        <w:numPr>
          <w:ilvl w:val="1"/>
          <w:numId w:val="3"/>
        </w:numPr>
      </w:pPr>
      <w:hyperlink r:id="rId20" w:anchor="revised-compilation">
        <w:r>
          <w:rPr>
            <w:rStyle w:val="ad"/>
          </w:rPr>
          <w:t>Revised Compilation</w:t>
        </w:r>
      </w:hyperlink>
    </w:p>
    <w:p w14:paraId="59529BFE" w14:textId="77777777" w:rsidR="00E871C5" w:rsidRDefault="008D12D8">
      <w:pPr>
        <w:pStyle w:val="Compact"/>
        <w:numPr>
          <w:ilvl w:val="0"/>
          <w:numId w:val="2"/>
        </w:numPr>
      </w:pPr>
      <w:hyperlink r:id="rId21" w:anchor="indexes">
        <w:r>
          <w:rPr>
            <w:rStyle w:val="ad"/>
          </w:rPr>
          <w:t>Indexes</w:t>
        </w:r>
      </w:hyperlink>
    </w:p>
    <w:p w14:paraId="51373AFD" w14:textId="77777777" w:rsidR="00E871C5" w:rsidRDefault="008D12D8">
      <w:pPr>
        <w:pStyle w:val="Compact"/>
        <w:numPr>
          <w:ilvl w:val="0"/>
          <w:numId w:val="2"/>
        </w:numPr>
      </w:pPr>
      <w:hyperlink r:id="rId22" w:anchor="references">
        <w:r>
          <w:rPr>
            <w:rStyle w:val="ad"/>
          </w:rPr>
          <w:t>References</w:t>
        </w:r>
      </w:hyperlink>
    </w:p>
    <w:p w14:paraId="4EDED2FA" w14:textId="77777777" w:rsidR="00E871C5" w:rsidRDefault="008D12D8">
      <w:pPr>
        <w:pStyle w:val="1"/>
      </w:pPr>
      <w:bookmarkStart w:id="8" w:name="X5c44e6e15b25df784c5b46255237cc51b4522b3"/>
      <w:bookmarkStart w:id="9" w:name="Xbf71584901fa1b9203c92083a35a55483678747"/>
      <w:bookmarkStart w:id="10" w:name="_Toc236319441"/>
      <w:bookmarkEnd w:id="5"/>
      <w:bookmarkEnd w:id="6"/>
      <w:r>
        <w:rPr>
          <w:rStyle w:val="SectionNumber"/>
        </w:rPr>
        <w:lastRenderedPageBreak/>
        <w:t>2</w:t>
      </w:r>
      <w:r>
        <w:tab/>
        <w:t xml:space="preserve">Overview of the </w:t>
      </w:r>
      <w:proofErr w:type="spellStart"/>
      <w:r>
        <w:rPr>
          <w:i/>
          <w:iCs/>
        </w:rPr>
        <w:t>Ruiju</w:t>
      </w:r>
      <w:proofErr w:type="spellEnd"/>
      <w:r>
        <w:rPr>
          <w:i/>
          <w:iCs/>
        </w:rPr>
        <w:t xml:space="preserve"> </w:t>
      </w:r>
      <w:proofErr w:type="spellStart"/>
      <w:r>
        <w:rPr>
          <w:i/>
          <w:iCs/>
        </w:rPr>
        <w:t>Myōgishō</w:t>
      </w:r>
      <w:bookmarkEnd w:id="10"/>
      <w:proofErr w:type="spellEnd"/>
    </w:p>
    <w:p w14:paraId="55509D35" w14:textId="77777777" w:rsidR="00E871C5" w:rsidRDefault="008D12D8">
      <w:pPr>
        <w:pStyle w:val="FirstParagraph"/>
      </w:pPr>
      <w:r>
        <w:rPr>
          <w:b/>
          <w:bCs/>
        </w:rPr>
        <w:t xml:space="preserve">Ikeda </w:t>
      </w:r>
      <w:proofErr w:type="spellStart"/>
      <w:r>
        <w:rPr>
          <w:b/>
          <w:bCs/>
        </w:rPr>
        <w:t>Shōju</w:t>
      </w:r>
      <w:proofErr w:type="spellEnd"/>
    </w:p>
    <w:p w14:paraId="10ABD2AC" w14:textId="77777777" w:rsidR="00E871C5" w:rsidRDefault="008D12D8">
      <w:pPr>
        <w:pStyle w:val="a0"/>
      </w:pPr>
      <w:r>
        <w:t>Date published: April 20, 2025</w:t>
      </w:r>
    </w:p>
    <w:p w14:paraId="2ABDD0D9" w14:textId="77777777" w:rsidR="00E871C5" w:rsidRDefault="008D12D8">
      <w:pPr>
        <w:pStyle w:val="a0"/>
      </w:pPr>
      <w:r>
        <w:t xml:space="preserve">This section provides an overview of the </w:t>
      </w:r>
      <w:proofErr w:type="spellStart"/>
      <w:r>
        <w:rPr>
          <w:i/>
          <w:iCs/>
        </w:rPr>
        <w:t>Ruiju</w:t>
      </w:r>
      <w:proofErr w:type="spellEnd"/>
      <w:r>
        <w:rPr>
          <w:i/>
          <w:iCs/>
        </w:rPr>
        <w:t xml:space="preserve"> </w:t>
      </w:r>
      <w:proofErr w:type="spellStart"/>
      <w:r>
        <w:rPr>
          <w:i/>
          <w:iCs/>
        </w:rPr>
        <w:t>Myōgishō</w:t>
      </w:r>
      <w:proofErr w:type="spellEnd"/>
      <w:r>
        <w:t>, detailing its extant manuscripts, presumed compiler and provenance, scholarly significance, structural organization, textual sources, available facsimiles and indices, as well as pertinent secondary literature.</w:t>
      </w:r>
    </w:p>
    <w:p w14:paraId="4F01EFCB" w14:textId="77777777" w:rsidR="00E871C5" w:rsidRDefault="008D12D8">
      <w:pPr>
        <w:pStyle w:val="Compact"/>
        <w:numPr>
          <w:ilvl w:val="0"/>
          <w:numId w:val="4"/>
        </w:numPr>
      </w:pPr>
      <w:hyperlink w:anchor="X2a9323523f99aee39729db1e4515f1abdcee796">
        <w:r>
          <w:rPr>
            <w:rStyle w:val="ad"/>
          </w:rPr>
          <w:t>Manuscript Traditions</w:t>
        </w:r>
      </w:hyperlink>
    </w:p>
    <w:p w14:paraId="18592C38" w14:textId="77777777" w:rsidR="00E871C5" w:rsidRDefault="008D12D8">
      <w:pPr>
        <w:pStyle w:val="Compact"/>
        <w:numPr>
          <w:ilvl w:val="0"/>
          <w:numId w:val="4"/>
        </w:numPr>
      </w:pPr>
      <w:hyperlink w:anchor="X22044010ede7d9d1f381b01619088acb961b4b1">
        <w:r>
          <w:rPr>
            <w:rStyle w:val="ad"/>
          </w:rPr>
          <w:t>Compiler</w:t>
        </w:r>
      </w:hyperlink>
    </w:p>
    <w:p w14:paraId="30022248" w14:textId="77777777" w:rsidR="00E871C5" w:rsidRDefault="008D12D8">
      <w:pPr>
        <w:pStyle w:val="Compact"/>
        <w:numPr>
          <w:ilvl w:val="0"/>
          <w:numId w:val="4"/>
        </w:numPr>
      </w:pPr>
      <w:hyperlink w:anchor="Xba180b51015613759a136c9301a998ee8a1d97d">
        <w:r>
          <w:rPr>
            <w:rStyle w:val="ad"/>
          </w:rPr>
          <w:t>Date of Compilation</w:t>
        </w:r>
      </w:hyperlink>
    </w:p>
    <w:p w14:paraId="5CE9F800" w14:textId="77777777" w:rsidR="00E871C5" w:rsidRDefault="008D12D8">
      <w:pPr>
        <w:pStyle w:val="Compact"/>
        <w:numPr>
          <w:ilvl w:val="0"/>
          <w:numId w:val="4"/>
        </w:numPr>
      </w:pPr>
      <w:hyperlink w:anchor="X1e84ad583b9e5e24e80b01b86eaedff9c07c543">
        <w:r>
          <w:rPr>
            <w:rStyle w:val="ad"/>
          </w:rPr>
          <w:t>Significance</w:t>
        </w:r>
      </w:hyperlink>
    </w:p>
    <w:p w14:paraId="16DBFBA8" w14:textId="77777777" w:rsidR="00E871C5" w:rsidRDefault="008D12D8">
      <w:pPr>
        <w:pStyle w:val="Compact"/>
        <w:numPr>
          <w:ilvl w:val="0"/>
          <w:numId w:val="4"/>
        </w:numPr>
      </w:pPr>
      <w:hyperlink w:anchor="Xd3ee81a039119bdb7bc11ef0fd657c40b3963b5">
        <w:r>
          <w:rPr>
            <w:rStyle w:val="ad"/>
          </w:rPr>
          <w:t>Radical Structure</w:t>
        </w:r>
      </w:hyperlink>
    </w:p>
    <w:p w14:paraId="105225D7" w14:textId="77777777" w:rsidR="00E871C5" w:rsidRDefault="008D12D8">
      <w:pPr>
        <w:pStyle w:val="Compact"/>
        <w:numPr>
          <w:ilvl w:val="0"/>
          <w:numId w:val="4"/>
        </w:numPr>
      </w:pPr>
      <w:hyperlink w:anchor="X6a17a71a2dc53d2e2049ff8dc1cd940a3685155">
        <w:r>
          <w:rPr>
            <w:rStyle w:val="ad"/>
          </w:rPr>
          <w:t>Number of Entries</w:t>
        </w:r>
      </w:hyperlink>
    </w:p>
    <w:p w14:paraId="3A82595C" w14:textId="77777777" w:rsidR="00E871C5" w:rsidRDefault="008D12D8">
      <w:pPr>
        <w:pStyle w:val="Compact"/>
        <w:numPr>
          <w:ilvl w:val="0"/>
          <w:numId w:val="4"/>
        </w:numPr>
      </w:pPr>
      <w:hyperlink w:anchor="Xd1c167d01333eb88e7a30a7ecb158984e540b14">
        <w:r>
          <w:rPr>
            <w:rStyle w:val="ad"/>
          </w:rPr>
          <w:t>Sources</w:t>
        </w:r>
      </w:hyperlink>
    </w:p>
    <w:p w14:paraId="35AAF75D" w14:textId="77777777" w:rsidR="00E871C5" w:rsidRDefault="008D12D8">
      <w:pPr>
        <w:pStyle w:val="Compact"/>
        <w:numPr>
          <w:ilvl w:val="0"/>
          <w:numId w:val="4"/>
        </w:numPr>
      </w:pPr>
      <w:hyperlink w:anchor="X6e14b4f66293035c94f8696e7f84a772683806e">
        <w:r>
          <w:rPr>
            <w:rStyle w:val="ad"/>
          </w:rPr>
          <w:t>Facsimile</w:t>
        </w:r>
      </w:hyperlink>
    </w:p>
    <w:p w14:paraId="7AE0758F" w14:textId="77777777" w:rsidR="00E871C5" w:rsidRDefault="008D12D8">
      <w:pPr>
        <w:pStyle w:val="Compact"/>
        <w:numPr>
          <w:ilvl w:val="1"/>
          <w:numId w:val="5"/>
        </w:numPr>
      </w:pPr>
      <w:hyperlink w:anchor="X9915c02d93d7d63a5394f02e18e86153d6de2c4">
        <w:r>
          <w:rPr>
            <w:rStyle w:val="ad"/>
          </w:rPr>
          <w:t>Original Compilation</w:t>
        </w:r>
      </w:hyperlink>
    </w:p>
    <w:p w14:paraId="100AF9CB" w14:textId="77777777" w:rsidR="00E871C5" w:rsidRDefault="008D12D8">
      <w:pPr>
        <w:pStyle w:val="Compact"/>
        <w:numPr>
          <w:ilvl w:val="1"/>
          <w:numId w:val="5"/>
        </w:numPr>
      </w:pPr>
      <w:hyperlink w:anchor="Xf2d656ae001b92d97572f77f636eb935900816c">
        <w:r>
          <w:rPr>
            <w:rStyle w:val="ad"/>
          </w:rPr>
          <w:t>Revised Compilation</w:t>
        </w:r>
      </w:hyperlink>
    </w:p>
    <w:p w14:paraId="101DAA8E" w14:textId="77777777" w:rsidR="00E871C5" w:rsidRDefault="008D12D8">
      <w:pPr>
        <w:pStyle w:val="Compact"/>
        <w:numPr>
          <w:ilvl w:val="0"/>
          <w:numId w:val="4"/>
        </w:numPr>
      </w:pPr>
      <w:hyperlink w:anchor="X35ae40a373afc2f717ef16ffb05c9e8d934f063">
        <w:r>
          <w:rPr>
            <w:rStyle w:val="ad"/>
          </w:rPr>
          <w:t>Indexes</w:t>
        </w:r>
      </w:hyperlink>
    </w:p>
    <w:p w14:paraId="5D24B9D7" w14:textId="77777777" w:rsidR="00E871C5" w:rsidRDefault="008D12D8">
      <w:pPr>
        <w:pStyle w:val="Compact"/>
        <w:numPr>
          <w:ilvl w:val="0"/>
          <w:numId w:val="4"/>
        </w:numPr>
      </w:pPr>
      <w:hyperlink w:anchor="Xb811768ea2bd7aa05ae05248c1d2d895fbcfbc0">
        <w:r>
          <w:rPr>
            <w:rStyle w:val="ad"/>
          </w:rPr>
          <w:t>References</w:t>
        </w:r>
      </w:hyperlink>
    </w:p>
    <w:p w14:paraId="64FA460B" w14:textId="77777777" w:rsidR="00E871C5" w:rsidRDefault="008D12D8">
      <w:pPr>
        <w:pStyle w:val="2"/>
      </w:pPr>
      <w:bookmarkStart w:id="11" w:name="X2a9323523f99aee39729db1e4515f1abdcee796"/>
      <w:bookmarkStart w:id="12" w:name="_Toc236319442"/>
      <w:r>
        <w:rPr>
          <w:rStyle w:val="SectionNumber"/>
        </w:rPr>
        <w:t>2.1</w:t>
      </w:r>
      <w:r>
        <w:tab/>
        <w:t>Manuscript Traditions</w:t>
      </w:r>
      <w:bookmarkEnd w:id="12"/>
    </w:p>
    <w:p w14:paraId="705E0523" w14:textId="77777777" w:rsidR="00E871C5" w:rsidRDefault="008D12D8">
      <w:pPr>
        <w:pStyle w:val="FirstParagraph"/>
      </w:pPr>
      <w:r>
        <w:t xml:space="preserve">The extant manuscripts of the </w:t>
      </w:r>
      <w:proofErr w:type="spellStart"/>
      <w:r>
        <w:rPr>
          <w:i/>
          <w:iCs/>
        </w:rPr>
        <w:t>Ruiju</w:t>
      </w:r>
      <w:proofErr w:type="spellEnd"/>
      <w:r>
        <w:rPr>
          <w:i/>
          <w:iCs/>
        </w:rPr>
        <w:t xml:space="preserve"> </w:t>
      </w:r>
      <w:proofErr w:type="spellStart"/>
      <w:r>
        <w:rPr>
          <w:i/>
          <w:iCs/>
        </w:rPr>
        <w:t>Myōgishō</w:t>
      </w:r>
      <w:proofErr w:type="spellEnd"/>
      <w:r>
        <w:t xml:space="preserve"> fall into two distinct textual lineages: the original compilation and its later redactions.</w:t>
      </w:r>
      <w:r>
        <w:br/>
        <w:t xml:space="preserve">The sole surviving exemplar of the original compilation is held by the Archives and Mausolea Department of the Imperial Household Agency, and this lineage is often referred to as the </w:t>
      </w:r>
      <w:proofErr w:type="spellStart"/>
      <w:r>
        <w:rPr>
          <w:i/>
          <w:iCs/>
        </w:rPr>
        <w:t>gensenbon</w:t>
      </w:r>
      <w:proofErr w:type="spellEnd"/>
      <w:r>
        <w:t xml:space="preserve"> (original compilation) tradition. The manuscript in question was introduced in 1950 as the </w:t>
      </w:r>
      <w:proofErr w:type="spellStart"/>
      <w:r>
        <w:rPr>
          <w:i/>
          <w:iCs/>
        </w:rPr>
        <w:t>Zushoryō</w:t>
      </w:r>
      <w:proofErr w:type="spellEnd"/>
      <w:r>
        <w:t xml:space="preserve"> manuscript (Library of Ancient Books manuscript).</w:t>
      </w:r>
      <w:r>
        <w:br/>
        <w:t xml:space="preserve">The redacted lineage, alternatively termed the </w:t>
      </w:r>
      <w:proofErr w:type="spellStart"/>
      <w:r>
        <w:rPr>
          <w:i/>
          <w:iCs/>
        </w:rPr>
        <w:t>kaihenbon-kei</w:t>
      </w:r>
      <w:proofErr w:type="spellEnd"/>
      <w:r>
        <w:t xml:space="preserve"> </w:t>
      </w:r>
      <w:r>
        <w:t xml:space="preserve">(redacted version lineage) or </w:t>
      </w:r>
      <w:proofErr w:type="spellStart"/>
      <w:r>
        <w:rPr>
          <w:i/>
          <w:iCs/>
        </w:rPr>
        <w:t>Kōekibon</w:t>
      </w:r>
      <w:proofErr w:type="spellEnd"/>
      <w:r>
        <w:t xml:space="preserve"> tradition, includes several known manuscripts: the Kanchi-in manuscript, the </w:t>
      </w:r>
      <w:proofErr w:type="spellStart"/>
      <w:r>
        <w:t>Kōzan</w:t>
      </w:r>
      <w:proofErr w:type="spellEnd"/>
      <w:r>
        <w:t xml:space="preserve">-ji manuscript, the </w:t>
      </w:r>
      <w:proofErr w:type="spellStart"/>
      <w:r>
        <w:t>Renshō</w:t>
      </w:r>
      <w:proofErr w:type="spellEnd"/>
      <w:r>
        <w:t xml:space="preserve">-in manuscript, the </w:t>
      </w:r>
      <w:proofErr w:type="spellStart"/>
      <w:r>
        <w:t>Sainen</w:t>
      </w:r>
      <w:proofErr w:type="spellEnd"/>
      <w:r>
        <w:t xml:space="preserve">-ji manuscript, and the </w:t>
      </w:r>
      <w:proofErr w:type="spellStart"/>
      <w:r>
        <w:t>Hōbodai</w:t>
      </w:r>
      <w:proofErr w:type="spellEnd"/>
      <w:r>
        <w:t xml:space="preserve">-in manuscript. Of these, only the Kanchi-in manuscript survives in complete form; the remaining examples are fragmentary or incomplete. The redacted tradition has been the subject of sustained scholarly inquiry since the Edo period, beginning with the work of Ban </w:t>
      </w:r>
      <w:proofErr w:type="spellStart"/>
      <w:r>
        <w:t>Nobutomo</w:t>
      </w:r>
      <w:proofErr w:type="spellEnd"/>
      <w:r>
        <w:t xml:space="preserve"> and others.</w:t>
      </w:r>
    </w:p>
    <w:p w14:paraId="61F7F431" w14:textId="77777777" w:rsidR="00E871C5" w:rsidRDefault="008D12D8">
      <w:pPr>
        <w:pStyle w:val="a0"/>
      </w:pPr>
      <w:r>
        <w:t xml:space="preserve">In Japanese scholarship, it is common practice to refer to individual manuscripts by appending </w:t>
      </w:r>
      <w:r>
        <w:rPr>
          <w:i/>
          <w:iCs/>
        </w:rPr>
        <w:t>bon</w:t>
      </w:r>
      <w:r>
        <w:t xml:space="preserve"> (meaning “copy” or “text”) to the name of the holding temple or institution—for example, </w:t>
      </w:r>
      <w:r>
        <w:rPr>
          <w:i/>
          <w:iCs/>
        </w:rPr>
        <w:t>Kanchi-in bon</w:t>
      </w:r>
      <w:r>
        <w:t>. In this paper, however, these will be referred to using the English term “manuscript” for clarity and consistency.</w:t>
      </w:r>
    </w:p>
    <w:p w14:paraId="005FEBF9" w14:textId="77777777" w:rsidR="00E871C5" w:rsidRDefault="008D12D8">
      <w:pPr>
        <w:pStyle w:val="a0"/>
      </w:pPr>
      <w:r>
        <w:lastRenderedPageBreak/>
        <w:t xml:space="preserve">In contemporary scholarship, the work is frequently referred to in abbreviated form as the </w:t>
      </w:r>
      <w:proofErr w:type="spellStart"/>
      <w:r>
        <w:rPr>
          <w:i/>
          <w:iCs/>
        </w:rPr>
        <w:t>Myōgishō</w:t>
      </w:r>
      <w:proofErr w:type="spellEnd"/>
      <w:r>
        <w:t>.</w:t>
      </w:r>
    </w:p>
    <w:p w14:paraId="7AEC5FB5" w14:textId="77777777" w:rsidR="00E871C5" w:rsidRDefault="008D12D8">
      <w:pPr>
        <w:pStyle w:val="2"/>
      </w:pPr>
      <w:bookmarkStart w:id="13" w:name="X22044010ede7d9d1f381b01619088acb961b4b1"/>
      <w:bookmarkStart w:id="14" w:name="_Toc236319443"/>
      <w:bookmarkEnd w:id="11"/>
      <w:r>
        <w:rPr>
          <w:rStyle w:val="SectionNumber"/>
        </w:rPr>
        <w:t>2.2</w:t>
      </w:r>
      <w:r>
        <w:tab/>
        <w:t>Compiler</w:t>
      </w:r>
      <w:bookmarkEnd w:id="14"/>
    </w:p>
    <w:p w14:paraId="5920A20F" w14:textId="77777777" w:rsidR="00E871C5" w:rsidRDefault="008D12D8">
      <w:pPr>
        <w:pStyle w:val="FirstParagraph"/>
      </w:pPr>
      <w:r>
        <w:t xml:space="preserve">The compiler of the original compilation is presumed to have been a Buddhist scholar-monk affiliated with the </w:t>
      </w:r>
      <w:proofErr w:type="spellStart"/>
      <w:r>
        <w:t>Hossō</w:t>
      </w:r>
      <w:proofErr w:type="spellEnd"/>
      <w:r>
        <w:t xml:space="preserve"> </w:t>
      </w:r>
      <w:proofErr w:type="gramStart"/>
      <w:r>
        <w:t>school, or</w:t>
      </w:r>
      <w:proofErr w:type="gramEnd"/>
      <w:r>
        <w:t xml:space="preserve"> possibly trained in both the </w:t>
      </w:r>
      <w:proofErr w:type="spellStart"/>
      <w:r>
        <w:t>Hossō</w:t>
      </w:r>
      <w:proofErr w:type="spellEnd"/>
      <w:r>
        <w:t xml:space="preserve"> and </w:t>
      </w:r>
      <w:proofErr w:type="spellStart"/>
      <w:r>
        <w:t>Shingon</w:t>
      </w:r>
      <w:proofErr w:type="spellEnd"/>
      <w:r>
        <w:t xml:space="preserve"> traditions, though their identity remains unknown. The compiler of the redacted version is likewise unidentified but is generally believed to have been a </w:t>
      </w:r>
      <w:proofErr w:type="spellStart"/>
      <w:r>
        <w:t>Shingon</w:t>
      </w:r>
      <w:proofErr w:type="spellEnd"/>
      <w:r>
        <w:t xml:space="preserve"> scholar-monk. A long-standing theory attributing the work to Sugawara no </w:t>
      </w:r>
      <w:proofErr w:type="spellStart"/>
      <w:r>
        <w:t>Koreyoshi</w:t>
      </w:r>
      <w:proofErr w:type="spellEnd"/>
      <w:r>
        <w:t xml:space="preserve"> is now considered erroneous.</w:t>
      </w:r>
    </w:p>
    <w:p w14:paraId="53F5F2B0" w14:textId="77777777" w:rsidR="00E871C5" w:rsidRDefault="008D12D8">
      <w:pPr>
        <w:pStyle w:val="2"/>
      </w:pPr>
      <w:bookmarkStart w:id="15" w:name="Xba180b51015613759a136c9301a998ee8a1d97d"/>
      <w:bookmarkStart w:id="16" w:name="_Toc236319444"/>
      <w:bookmarkEnd w:id="13"/>
      <w:r>
        <w:rPr>
          <w:rStyle w:val="SectionNumber"/>
        </w:rPr>
        <w:t>2.3</w:t>
      </w:r>
      <w:r>
        <w:tab/>
        <w:t>Date of Compilation</w:t>
      </w:r>
      <w:bookmarkEnd w:id="16"/>
    </w:p>
    <w:p w14:paraId="1D6C3097" w14:textId="77777777" w:rsidR="00E871C5" w:rsidRDefault="008D12D8">
      <w:pPr>
        <w:pStyle w:val="FirstParagraph"/>
      </w:pPr>
      <w:r>
        <w:t xml:space="preserve">The sole extant exemplar of the original compilation—the </w:t>
      </w:r>
      <w:proofErr w:type="spellStart"/>
      <w:r>
        <w:rPr>
          <w:i/>
          <w:iCs/>
        </w:rPr>
        <w:t>Zushoryō</w:t>
      </w:r>
      <w:proofErr w:type="spellEnd"/>
      <w:r>
        <w:t xml:space="preserve"> manuscript—is a fragment of a single fascicle categorized under the </w:t>
      </w:r>
      <w:r>
        <w:rPr>
          <w:b/>
          <w:bCs/>
        </w:rPr>
        <w:t>Dharma section (</w:t>
      </w:r>
      <w:proofErr w:type="spellStart"/>
      <w:r>
        <w:rPr>
          <w:b/>
          <w:bCs/>
          <w:i/>
          <w:iCs/>
        </w:rPr>
        <w:t>hōbu</w:t>
      </w:r>
      <w:proofErr w:type="spellEnd"/>
      <w:r>
        <w:rPr>
          <w:b/>
          <w:bCs/>
        </w:rPr>
        <w:t>)</w:t>
      </w:r>
      <w:r>
        <w:t>, referring to one of the traditional Buddhist categories corresponding to the Three Jewels (</w:t>
      </w:r>
      <w:r>
        <w:rPr>
          <w:i/>
          <w:iCs/>
        </w:rPr>
        <w:t>Buddha, Dharma, Sangha</w:t>
      </w:r>
      <w:r>
        <w:t>).</w:t>
      </w:r>
    </w:p>
    <w:p w14:paraId="5A90E4D9" w14:textId="77777777" w:rsidR="00E871C5" w:rsidRDefault="008D12D8">
      <w:pPr>
        <w:pStyle w:val="a0"/>
      </w:pPr>
      <w:r>
        <w:t xml:space="preserve">Although it bears no colophon or scribal note, it is generally dated to the </w:t>
      </w:r>
      <w:proofErr w:type="spellStart"/>
      <w:r>
        <w:t>Insei</w:t>
      </w:r>
      <w:proofErr w:type="spellEnd"/>
      <w:r>
        <w:t xml:space="preserve"> (cloistered rule) period. The text </w:t>
      </w:r>
      <w:proofErr w:type="gramStart"/>
      <w:r>
        <w:t>makes reference</w:t>
      </w:r>
      <w:proofErr w:type="gramEnd"/>
      <w:r>
        <w:t xml:space="preserve"> to the monk </w:t>
      </w:r>
      <w:proofErr w:type="spellStart"/>
      <w:r>
        <w:rPr>
          <w:i/>
          <w:iCs/>
        </w:rPr>
        <w:t>Eichō</w:t>
      </w:r>
      <w:proofErr w:type="spellEnd"/>
      <w:r>
        <w:rPr>
          <w:i/>
          <w:iCs/>
        </w:rPr>
        <w:t xml:space="preserve"> Sōzu</w:t>
      </w:r>
      <w:r>
        <w:t xml:space="preserve"> (</w:t>
      </w:r>
      <w:proofErr w:type="spellStart"/>
      <w:r>
        <w:t>Eichō</w:t>
      </w:r>
      <w:proofErr w:type="spellEnd"/>
      <w:r>
        <w:t xml:space="preserve">, Bishop), who is known to have received the title </w:t>
      </w:r>
      <w:proofErr w:type="spellStart"/>
      <w:r>
        <w:rPr>
          <w:i/>
          <w:iCs/>
        </w:rPr>
        <w:t>Sōzu</w:t>
      </w:r>
      <w:proofErr w:type="spellEnd"/>
      <w:r>
        <w:t xml:space="preserve"> </w:t>
      </w:r>
      <w:r>
        <w:t>in 1081 (</w:t>
      </w:r>
      <w:proofErr w:type="spellStart"/>
      <w:r>
        <w:t>Eihō</w:t>
      </w:r>
      <w:proofErr w:type="spellEnd"/>
      <w:r>
        <w:t xml:space="preserve"> 1). Based on this and other circumstantial evidence, the work is believed to have been compiled by around the year 1000.</w:t>
      </w:r>
    </w:p>
    <w:p w14:paraId="03A84A6D" w14:textId="77777777" w:rsidR="00E871C5" w:rsidRDefault="008D12D8">
      <w:pPr>
        <w:pStyle w:val="a0"/>
      </w:pPr>
      <w:r>
        <w:t xml:space="preserve">As for the redacted version, a manuscript from </w:t>
      </w:r>
      <w:proofErr w:type="spellStart"/>
      <w:r>
        <w:t>Kōzan</w:t>
      </w:r>
      <w:proofErr w:type="spellEnd"/>
      <w:r>
        <w:t xml:space="preserve">-ji contains a marginal note in the hand of the </w:t>
      </w:r>
      <w:proofErr w:type="spellStart"/>
      <w:r>
        <w:t>Kōyasan</w:t>
      </w:r>
      <w:proofErr w:type="spellEnd"/>
      <w:r>
        <w:t xml:space="preserve"> monk </w:t>
      </w:r>
      <w:r>
        <w:rPr>
          <w:i/>
          <w:iCs/>
        </w:rPr>
        <w:t>Genshō</w:t>
      </w:r>
      <w:r>
        <w:t>, dated to 1178 (</w:t>
      </w:r>
      <w:proofErr w:type="spellStart"/>
      <w:r>
        <w:t>Jishō</w:t>
      </w:r>
      <w:proofErr w:type="spellEnd"/>
      <w:r>
        <w:t xml:space="preserve"> 2). Since this note corresponds to content found in the redacted </w:t>
      </w:r>
      <w:proofErr w:type="spellStart"/>
      <w:r>
        <w:rPr>
          <w:i/>
          <w:iCs/>
        </w:rPr>
        <w:t>Ruiju</w:t>
      </w:r>
      <w:proofErr w:type="spellEnd"/>
      <w:r>
        <w:rPr>
          <w:i/>
          <w:iCs/>
        </w:rPr>
        <w:t xml:space="preserve"> </w:t>
      </w:r>
      <w:proofErr w:type="spellStart"/>
      <w:r>
        <w:rPr>
          <w:i/>
          <w:iCs/>
        </w:rPr>
        <w:t>Myōgishō</w:t>
      </w:r>
      <w:proofErr w:type="spellEnd"/>
      <w:r>
        <w:t>, it is inferred that the revised compilation had been completed by that time.</w:t>
      </w:r>
    </w:p>
    <w:p w14:paraId="6A3BF928" w14:textId="77777777" w:rsidR="00E871C5" w:rsidRDefault="008D12D8">
      <w:pPr>
        <w:pStyle w:val="2"/>
      </w:pPr>
      <w:bookmarkStart w:id="17" w:name="X1e84ad583b9e5e24e80b01b86eaedff9c07c543"/>
      <w:bookmarkStart w:id="18" w:name="_Toc236319445"/>
      <w:bookmarkEnd w:id="15"/>
      <w:r>
        <w:rPr>
          <w:rStyle w:val="SectionNumber"/>
        </w:rPr>
        <w:t>2.4</w:t>
      </w:r>
      <w:r>
        <w:tab/>
        <w:t>Significance</w:t>
      </w:r>
      <w:bookmarkEnd w:id="18"/>
    </w:p>
    <w:p w14:paraId="19D27143" w14:textId="77777777" w:rsidR="00E871C5" w:rsidRDefault="008D12D8">
      <w:pPr>
        <w:pStyle w:val="FirstParagraph"/>
      </w:pPr>
      <w:r>
        <w:t xml:space="preserve">The </w:t>
      </w:r>
      <w:proofErr w:type="spellStart"/>
      <w:r>
        <w:rPr>
          <w:i/>
          <w:iCs/>
        </w:rPr>
        <w:t>Ruiju</w:t>
      </w:r>
      <w:proofErr w:type="spellEnd"/>
      <w:r>
        <w:rPr>
          <w:i/>
          <w:iCs/>
        </w:rPr>
        <w:t xml:space="preserve"> </w:t>
      </w:r>
      <w:proofErr w:type="spellStart"/>
      <w:r>
        <w:rPr>
          <w:i/>
          <w:iCs/>
        </w:rPr>
        <w:t>Myōgishō</w:t>
      </w:r>
      <w:proofErr w:type="spellEnd"/>
      <w:r>
        <w:t xml:space="preserve"> </w:t>
      </w:r>
      <w:r>
        <w:t>lists Chinese characters, presented either as individual graphs or as compounds. These entries are typically accompanied by various forms of explanatory notes, including:</w:t>
      </w:r>
    </w:p>
    <w:p w14:paraId="394FE93D" w14:textId="77777777" w:rsidR="00E871C5" w:rsidRDefault="008D12D8">
      <w:pPr>
        <w:pStyle w:val="Compact"/>
        <w:numPr>
          <w:ilvl w:val="0"/>
          <w:numId w:val="6"/>
        </w:numPr>
      </w:pPr>
      <w:r>
        <w:rPr>
          <w:rStyle w:val="VerbatimChar"/>
        </w:rPr>
        <w:t>fanqie</w:t>
      </w:r>
      <w:r>
        <w:t xml:space="preserve"> spellings (</w:t>
      </w:r>
      <w:proofErr w:type="spellStart"/>
      <w:r>
        <w:t>反切</w:t>
      </w:r>
      <w:proofErr w:type="spellEnd"/>
      <w:r>
        <w:t>) to indicate pronunciation,</w:t>
      </w:r>
    </w:p>
    <w:p w14:paraId="49B39117" w14:textId="77777777" w:rsidR="00E871C5" w:rsidRDefault="008D12D8">
      <w:pPr>
        <w:pStyle w:val="Compact"/>
        <w:numPr>
          <w:ilvl w:val="0"/>
          <w:numId w:val="6"/>
        </w:numPr>
      </w:pPr>
      <w:r>
        <w:t>homophone glosses (</w:t>
      </w:r>
      <w:proofErr w:type="spellStart"/>
      <w:r>
        <w:t>類音注</w:t>
      </w:r>
      <w:proofErr w:type="spellEnd"/>
      <w:r>
        <w:t>),</w:t>
      </w:r>
    </w:p>
    <w:p w14:paraId="08D20796" w14:textId="77777777" w:rsidR="00E871C5" w:rsidRDefault="008D12D8">
      <w:pPr>
        <w:pStyle w:val="Compact"/>
        <w:numPr>
          <w:ilvl w:val="0"/>
          <w:numId w:val="6"/>
        </w:numPr>
      </w:pPr>
      <w:r>
        <w:t>Sino-Japanese readings (</w:t>
      </w:r>
      <w:proofErr w:type="spellStart"/>
      <w:r>
        <w:t>字音</w:t>
      </w:r>
      <w:proofErr w:type="spellEnd"/>
      <w:r>
        <w:t>) transcribed in katakana (</w:t>
      </w:r>
      <w:proofErr w:type="spellStart"/>
      <w:r>
        <w:t>片仮名</w:t>
      </w:r>
      <w:proofErr w:type="spellEnd"/>
      <w:r>
        <w:t>),</w:t>
      </w:r>
    </w:p>
    <w:p w14:paraId="7C79AC01" w14:textId="77777777" w:rsidR="00E871C5" w:rsidRDefault="008D12D8">
      <w:pPr>
        <w:pStyle w:val="Compact"/>
        <w:numPr>
          <w:ilvl w:val="0"/>
          <w:numId w:val="6"/>
        </w:numPr>
      </w:pPr>
      <w:r>
        <w:rPr>
          <w:rStyle w:val="VerbatimChar"/>
        </w:rPr>
        <w:t>Semantic Glosses in Chinese</w:t>
      </w:r>
      <w:r>
        <w:t xml:space="preserve"> (</w:t>
      </w:r>
      <w:proofErr w:type="spellStart"/>
      <w:r>
        <w:t>漢文による意義注</w:t>
      </w:r>
      <w:proofErr w:type="spellEnd"/>
      <w:r>
        <w:t>) explaining character meanings in literary Chinese,</w:t>
      </w:r>
    </w:p>
    <w:p w14:paraId="62C88A23" w14:textId="77777777" w:rsidR="00E871C5" w:rsidRDefault="008D12D8">
      <w:pPr>
        <w:pStyle w:val="Compact"/>
        <w:numPr>
          <w:ilvl w:val="0"/>
          <w:numId w:val="6"/>
        </w:numPr>
      </w:pPr>
      <w:r>
        <w:rPr>
          <w:rStyle w:val="VerbatimChar"/>
        </w:rPr>
        <w:t>Japanese Native Readings</w:t>
      </w:r>
      <w:r>
        <w:t xml:space="preserve"> (</w:t>
      </w:r>
      <w:proofErr w:type="spellStart"/>
      <w:r>
        <w:rPr>
          <w:rStyle w:val="VerbatimChar"/>
        </w:rPr>
        <w:t>wakun</w:t>
      </w:r>
      <w:proofErr w:type="spellEnd"/>
      <w:r>
        <w:t xml:space="preserve">, </w:t>
      </w:r>
      <w:proofErr w:type="spellStart"/>
      <w:r>
        <w:t>和訓</w:t>
      </w:r>
      <w:proofErr w:type="spellEnd"/>
      <w:r>
        <w:t>) transcribed in katakana, and</w:t>
      </w:r>
    </w:p>
    <w:p w14:paraId="42685095" w14:textId="77777777" w:rsidR="00E871C5" w:rsidRDefault="008D12D8">
      <w:pPr>
        <w:pStyle w:val="Compact"/>
        <w:numPr>
          <w:ilvl w:val="0"/>
          <w:numId w:val="6"/>
        </w:numPr>
      </w:pPr>
      <w:r>
        <w:rPr>
          <w:rStyle w:val="VerbatimChar"/>
        </w:rPr>
        <w:lastRenderedPageBreak/>
        <w:t>Notes on Character Form</w:t>
      </w:r>
      <w:r>
        <w:t xml:space="preserve"> </w:t>
      </w:r>
      <w:r>
        <w:t>(</w:t>
      </w:r>
      <w:proofErr w:type="spellStart"/>
      <w:r>
        <w:t>字体注</w:t>
      </w:r>
      <w:proofErr w:type="spellEnd"/>
      <w:r>
        <w:t>) that specify orthographic variants such as “standard” (</w:t>
      </w:r>
      <w:r>
        <w:t>正</w:t>
      </w:r>
      <w:r>
        <w:t>) and “popular/variant” (</w:t>
      </w:r>
      <w:r>
        <w:t>俗</w:t>
      </w:r>
      <w:r>
        <w:t>) forms.</w:t>
      </w:r>
    </w:p>
    <w:p w14:paraId="36E8453D" w14:textId="77777777" w:rsidR="00E871C5" w:rsidRDefault="008D12D8">
      <w:pPr>
        <w:pStyle w:val="FirstParagraph"/>
      </w:pPr>
      <w:r>
        <w:t>Furthermore, tone marks (</w:t>
      </w:r>
      <w:proofErr w:type="spellStart"/>
      <w:r>
        <w:rPr>
          <w:rStyle w:val="VerbatimChar"/>
        </w:rPr>
        <w:t>shōten</w:t>
      </w:r>
      <w:proofErr w:type="spellEnd"/>
      <w:r>
        <w:t xml:space="preserve">, </w:t>
      </w:r>
      <w:proofErr w:type="spellStart"/>
      <w:r>
        <w:t>声点</w:t>
      </w:r>
      <w:proofErr w:type="spellEnd"/>
      <w:r>
        <w:t xml:space="preserve">) are sometimes added to both the Sino-Japanese and native readings. Consequently, the </w:t>
      </w:r>
      <w:proofErr w:type="spellStart"/>
      <w:r>
        <w:rPr>
          <w:i/>
          <w:iCs/>
        </w:rPr>
        <w:t>Myōgishō</w:t>
      </w:r>
      <w:proofErr w:type="spellEnd"/>
      <w:r>
        <w:t xml:space="preserve"> is an invaluable resource for research in the history of the Japanese lexicon, the historical phonology of Sino-Japanese character readings, and the history of Chinese character forms as used in Japan.</w:t>
      </w:r>
    </w:p>
    <w:p w14:paraId="07B4F83A" w14:textId="77777777" w:rsidR="00E871C5" w:rsidRDefault="008D12D8">
      <w:pPr>
        <w:pStyle w:val="a0"/>
      </w:pPr>
      <w:r>
        <w:t>The work lists Chinese characters both as individual graphs and compounds, accompanied by fanqie spellings, homophone glosses, katakana transcriptions for Sino-Japanese readings, literary Chinese definitions, native Japanese readings (</w:t>
      </w:r>
      <w:proofErr w:type="spellStart"/>
      <w:r>
        <w:rPr>
          <w:i/>
          <w:iCs/>
        </w:rPr>
        <w:t>wakun</w:t>
      </w:r>
      <w:proofErr w:type="spellEnd"/>
      <w:r>
        <w:t>) in katakana, and annotations indicating orthographic variants such as “standard” and “popular” forms. Phonetic marks (</w:t>
      </w:r>
      <w:proofErr w:type="spellStart"/>
      <w:r>
        <w:rPr>
          <w:i/>
          <w:iCs/>
        </w:rPr>
        <w:t>shōten</w:t>
      </w:r>
      <w:proofErr w:type="spellEnd"/>
      <w:r>
        <w:t>) are sometimes added to both the Sino-Japanese and native readings.</w:t>
      </w:r>
    </w:p>
    <w:p w14:paraId="44A36BFD" w14:textId="77777777" w:rsidR="00E871C5" w:rsidRDefault="008D12D8">
      <w:pPr>
        <w:pStyle w:val="2"/>
      </w:pPr>
      <w:bookmarkStart w:id="19" w:name="Xd3ee81a039119bdb7bc11ef0fd657c40b3963b5"/>
      <w:bookmarkStart w:id="20" w:name="_Toc236319446"/>
      <w:bookmarkEnd w:id="17"/>
      <w:r>
        <w:rPr>
          <w:rStyle w:val="SectionNumber"/>
        </w:rPr>
        <w:t>2.5</w:t>
      </w:r>
      <w:r>
        <w:tab/>
        <w:t>Radical Structure</w:t>
      </w:r>
      <w:bookmarkEnd w:id="20"/>
    </w:p>
    <w:p w14:paraId="4C72951D" w14:textId="77777777" w:rsidR="00E871C5" w:rsidRDefault="008D12D8">
      <w:pPr>
        <w:pStyle w:val="FirstParagraph"/>
      </w:pPr>
      <w:r>
        <w:t xml:space="preserve">According to the Kanchi-in manuscript, the </w:t>
      </w:r>
      <w:proofErr w:type="spellStart"/>
      <w:r>
        <w:rPr>
          <w:i/>
          <w:iCs/>
        </w:rPr>
        <w:t>Ruiju</w:t>
      </w:r>
      <w:proofErr w:type="spellEnd"/>
      <w:r>
        <w:rPr>
          <w:i/>
          <w:iCs/>
        </w:rPr>
        <w:t xml:space="preserve"> </w:t>
      </w:r>
      <w:proofErr w:type="spellStart"/>
      <w:r>
        <w:rPr>
          <w:i/>
          <w:iCs/>
        </w:rPr>
        <w:t>Myōgishō</w:t>
      </w:r>
      <w:proofErr w:type="spellEnd"/>
      <w:r>
        <w:t xml:space="preserve"> is organized into 120 sections grouped under the three divisions of the Buddhist Triratna: Buddha (</w:t>
      </w:r>
      <w:r>
        <w:t>仏</w:t>
      </w:r>
      <w:r>
        <w:t>), Dharma (</w:t>
      </w:r>
      <w:r>
        <w:t>法</w:t>
      </w:r>
      <w:r>
        <w:t>), and Sangha (</w:t>
      </w:r>
      <w:r>
        <w:t>僧</w:t>
      </w:r>
      <w:r>
        <w:t>). Each division is further subdivided into several volumes or fascicles (</w:t>
      </w:r>
      <w:r>
        <w:t>巻</w:t>
      </w:r>
      <w:r>
        <w:t xml:space="preserve"> </w:t>
      </w:r>
      <w:proofErr w:type="spellStart"/>
      <w:r>
        <w:rPr>
          <w:i/>
          <w:iCs/>
        </w:rPr>
        <w:t>kan</w:t>
      </w:r>
      <w:proofErr w:type="spellEnd"/>
      <w:r>
        <w:t>), such as “Upper,” “Middle,” and “Lower.” Each division contains 40 sections based on semantic radicals. The table below presents the full list of radicals used, shown with their associated head characters (</w:t>
      </w:r>
      <w:proofErr w:type="spellStart"/>
      <w:r>
        <w:t>部首字</w:t>
      </w:r>
      <w:proofErr w:type="spellEnd"/>
      <w:r>
        <w:t>).</w:t>
      </w:r>
    </w:p>
    <w:p w14:paraId="62CF48F5" w14:textId="77777777" w:rsidR="00E871C5" w:rsidRDefault="008D12D8">
      <w:pPr>
        <w:pStyle w:val="a0"/>
      </w:pPr>
      <w:r>
        <w:rPr>
          <w:b/>
          <w:bCs/>
        </w:rPr>
        <w:t>Buddha Division (</w:t>
      </w:r>
      <w:r>
        <w:rPr>
          <w:b/>
          <w:bCs/>
        </w:rPr>
        <w:t>仏</w:t>
      </w:r>
      <w:r>
        <w:rPr>
          <w:b/>
          <w:bCs/>
        </w:rPr>
        <w:t>)</w:t>
      </w:r>
      <w:r>
        <w:br/>
        <w:t>(</w:t>
      </w:r>
      <w:r>
        <w:rPr>
          <w:i/>
          <w:iCs/>
        </w:rPr>
        <w:t>Upper Volume</w:t>
      </w:r>
      <w:r>
        <w:t>)</w:t>
      </w:r>
      <w:r>
        <w:br/>
        <w:t xml:space="preserve">1 </w:t>
      </w:r>
      <w:r>
        <w:t>人</w:t>
      </w:r>
      <w:r>
        <w:t> </w:t>
      </w:r>
      <w:r>
        <w:t xml:space="preserve">2 </w:t>
      </w:r>
      <w:r>
        <w:t>彳</w:t>
      </w:r>
      <w:r>
        <w:t> </w:t>
      </w:r>
      <w:r>
        <w:t xml:space="preserve">3 </w:t>
      </w:r>
      <w:r>
        <w:t>辵</w:t>
      </w:r>
      <w:r>
        <w:t> </w:t>
      </w:r>
      <w:r>
        <w:t xml:space="preserve">4 </w:t>
      </w:r>
      <w:r>
        <w:t>匚</w:t>
      </w:r>
      <w:r>
        <w:t> </w:t>
      </w:r>
      <w:r>
        <w:t xml:space="preserve">5 </w:t>
      </w:r>
      <w:r>
        <w:t>走</w:t>
      </w:r>
      <w:r>
        <w:t> </w:t>
      </w:r>
      <w:r>
        <w:t xml:space="preserve">6 </w:t>
      </w:r>
      <w:r>
        <w:t>麦</w:t>
      </w:r>
      <w:r>
        <w:t> </w:t>
      </w:r>
      <w:r>
        <w:t xml:space="preserve">7 </w:t>
      </w:r>
      <w:r>
        <w:t>一</w:t>
      </w:r>
      <w:r>
        <w:t> </w:t>
      </w:r>
      <w:r>
        <w:t xml:space="preserve">8 </w:t>
      </w:r>
      <w:r>
        <w:t>丨</w:t>
      </w:r>
      <w:r>
        <w:t> </w:t>
      </w:r>
      <w:r>
        <w:t xml:space="preserve">9 </w:t>
      </w:r>
      <w:r>
        <w:t>十</w:t>
      </w:r>
      <w:r>
        <w:t> </w:t>
      </w:r>
      <w:r>
        <w:t xml:space="preserve">10 </w:t>
      </w:r>
      <w:r>
        <w:t>身</w:t>
      </w:r>
      <w:r>
        <w:br/>
      </w:r>
      <w:r>
        <w:t>(</w:t>
      </w:r>
      <w:r>
        <w:rPr>
          <w:i/>
          <w:iCs/>
        </w:rPr>
        <w:t>Middle Volume</w:t>
      </w:r>
      <w:r>
        <w:t>)</w:t>
      </w:r>
      <w:r>
        <w:br/>
        <w:t xml:space="preserve">11 </w:t>
      </w:r>
      <w:r>
        <w:t>耳</w:t>
      </w:r>
      <w:r>
        <w:t> </w:t>
      </w:r>
      <w:r>
        <w:t xml:space="preserve">12 </w:t>
      </w:r>
      <w:r>
        <w:t>女</w:t>
      </w:r>
      <w:r>
        <w:t> </w:t>
      </w:r>
      <w:r>
        <w:t xml:space="preserve">13 </w:t>
      </w:r>
      <w:r>
        <w:t>舌</w:t>
      </w:r>
      <w:r>
        <w:t> </w:t>
      </w:r>
      <w:r>
        <w:t xml:space="preserve">14 </w:t>
      </w:r>
      <w:r>
        <w:t>口</w:t>
      </w:r>
      <w:r>
        <w:t> </w:t>
      </w:r>
      <w:r>
        <w:t xml:space="preserve">15 </w:t>
      </w:r>
      <w:r>
        <w:t>目</w:t>
      </w:r>
      <w:r>
        <w:t> </w:t>
      </w:r>
      <w:r>
        <w:t xml:space="preserve">16 </w:t>
      </w:r>
      <w:r>
        <w:t>鼻</w:t>
      </w:r>
      <w:r>
        <w:t> </w:t>
      </w:r>
      <w:r>
        <w:t xml:space="preserve">17 </w:t>
      </w:r>
      <w:r>
        <w:t>見</w:t>
      </w:r>
      <w:r>
        <w:t> </w:t>
      </w:r>
      <w:r>
        <w:t xml:space="preserve">18 </w:t>
      </w:r>
      <w:r>
        <w:t>日</w:t>
      </w:r>
      <w:r>
        <w:t> </w:t>
      </w:r>
      <w:r>
        <w:t xml:space="preserve">19 </w:t>
      </w:r>
      <w:r>
        <w:t>田</w:t>
      </w:r>
      <w:r>
        <w:t> </w:t>
      </w:r>
      <w:r>
        <w:t xml:space="preserve">20 </w:t>
      </w:r>
      <w:r>
        <w:t>肉</w:t>
      </w:r>
      <w:r>
        <w:br/>
        <w:t>(</w:t>
      </w:r>
      <w:r>
        <w:rPr>
          <w:i/>
          <w:iCs/>
        </w:rPr>
        <w:t>Lower Volume, Part 1</w:t>
      </w:r>
      <w:r>
        <w:t>)</w:t>
      </w:r>
      <w:r>
        <w:br/>
        <w:t xml:space="preserve">21 </w:t>
      </w:r>
      <w:r>
        <w:t>舟</w:t>
      </w:r>
      <w:r>
        <w:t> </w:t>
      </w:r>
      <w:r>
        <w:t xml:space="preserve">22 </w:t>
      </w:r>
      <w:r>
        <w:t>骨</w:t>
      </w:r>
      <w:r>
        <w:t> </w:t>
      </w:r>
      <w:r>
        <w:t xml:space="preserve">23 </w:t>
      </w:r>
      <w:r>
        <w:t>角</w:t>
      </w:r>
      <w:r>
        <w:t> </w:t>
      </w:r>
      <w:r>
        <w:t xml:space="preserve">24 </w:t>
      </w:r>
      <w:r>
        <w:t>貝</w:t>
      </w:r>
      <w:r>
        <w:t> </w:t>
      </w:r>
      <w:r>
        <w:t xml:space="preserve">25 </w:t>
      </w:r>
      <w:r>
        <w:t>頁</w:t>
      </w:r>
      <w:r>
        <w:t> </w:t>
      </w:r>
      <w:r>
        <w:t xml:space="preserve">26 </w:t>
      </w:r>
      <w:r>
        <w:t>彡</w:t>
      </w:r>
      <w:r>
        <w:t> </w:t>
      </w:r>
      <w:r>
        <w:t xml:space="preserve">27 </w:t>
      </w:r>
      <w:r>
        <w:t>髟</w:t>
      </w:r>
      <w:r>
        <w:t> </w:t>
      </w:r>
      <w:r>
        <w:t xml:space="preserve">28 </w:t>
      </w:r>
      <w:r>
        <w:t>手</w:t>
      </w:r>
      <w:r>
        <w:t> </w:t>
      </w:r>
      <w:r>
        <w:t xml:space="preserve">29 </w:t>
      </w:r>
      <w:r>
        <w:t>木</w:t>
      </w:r>
      <w:r>
        <w:t> </w:t>
      </w:r>
      <w:r>
        <w:t xml:space="preserve">30 </w:t>
      </w:r>
      <w:r>
        <w:t>犬</w:t>
      </w:r>
      <w:r>
        <w:br/>
        <w:t>(</w:t>
      </w:r>
      <w:r>
        <w:rPr>
          <w:i/>
          <w:iCs/>
        </w:rPr>
        <w:t>Lower Volume, Part 2</w:t>
      </w:r>
      <w:r>
        <w:t>)</w:t>
      </w:r>
      <w:r>
        <w:br/>
        <w:t xml:space="preserve">31 </w:t>
      </w:r>
      <w:r>
        <w:t>牛</w:t>
      </w:r>
      <w:r>
        <w:t> </w:t>
      </w:r>
      <w:r>
        <w:t xml:space="preserve">32 </w:t>
      </w:r>
      <w:r>
        <w:t>片</w:t>
      </w:r>
      <w:r>
        <w:t> </w:t>
      </w:r>
      <w:r>
        <w:t xml:space="preserve">33 </w:t>
      </w:r>
      <w:r>
        <w:t>豸</w:t>
      </w:r>
      <w:r>
        <w:t> </w:t>
      </w:r>
      <w:r>
        <w:t xml:space="preserve">34 </w:t>
      </w:r>
      <w:r>
        <w:t>乙</w:t>
      </w:r>
      <w:r>
        <w:t> </w:t>
      </w:r>
      <w:r>
        <w:t xml:space="preserve">35 </w:t>
      </w:r>
      <w:r>
        <w:t>儿</w:t>
      </w:r>
      <w:r>
        <w:t> </w:t>
      </w:r>
      <w:r>
        <w:t xml:space="preserve">36 </w:t>
      </w:r>
      <w:r>
        <w:t>𠬞</w:t>
      </w:r>
      <w:r>
        <w:t> </w:t>
      </w:r>
      <w:r>
        <w:t xml:space="preserve">37 </w:t>
      </w:r>
      <w:r>
        <w:t>八</w:t>
      </w:r>
      <w:r>
        <w:t> </w:t>
      </w:r>
      <w:r>
        <w:t xml:space="preserve">38 </w:t>
      </w:r>
      <w:r>
        <w:t>大</w:t>
      </w:r>
      <w:r>
        <w:t> </w:t>
      </w:r>
      <w:r>
        <w:t xml:space="preserve">39 </w:t>
      </w:r>
      <w:r>
        <w:t>火</w:t>
      </w:r>
      <w:r>
        <w:t> </w:t>
      </w:r>
      <w:r>
        <w:t xml:space="preserve">40 </w:t>
      </w:r>
      <w:r>
        <w:t>黒</w:t>
      </w:r>
    </w:p>
    <w:p w14:paraId="452ECD86" w14:textId="77777777" w:rsidR="00E871C5" w:rsidRDefault="008D12D8">
      <w:pPr>
        <w:pStyle w:val="a0"/>
      </w:pPr>
      <w:r>
        <w:rPr>
          <w:b/>
          <w:bCs/>
        </w:rPr>
        <w:t>Dharma Division (</w:t>
      </w:r>
      <w:r>
        <w:rPr>
          <w:b/>
          <w:bCs/>
        </w:rPr>
        <w:t>法</w:t>
      </w:r>
      <w:r>
        <w:rPr>
          <w:b/>
          <w:bCs/>
        </w:rPr>
        <w:t>)</w:t>
      </w:r>
      <w:r>
        <w:br/>
        <w:t>(</w:t>
      </w:r>
      <w:r>
        <w:rPr>
          <w:i/>
          <w:iCs/>
        </w:rPr>
        <w:t>Upper Volume</w:t>
      </w:r>
      <w:r>
        <w:t>)</w:t>
      </w:r>
      <w:r>
        <w:br/>
        <w:t xml:space="preserve">41 </w:t>
      </w:r>
      <w:r>
        <w:t>水</w:t>
      </w:r>
      <w:r>
        <w:t> </w:t>
      </w:r>
      <w:r>
        <w:t xml:space="preserve">42 </w:t>
      </w:r>
      <w:r>
        <w:t>冫</w:t>
      </w:r>
      <w:r>
        <w:t> </w:t>
      </w:r>
      <w:r>
        <w:t xml:space="preserve">43 </w:t>
      </w:r>
      <w:r>
        <w:t>言</w:t>
      </w:r>
      <w:r>
        <w:t> </w:t>
      </w:r>
      <w:r>
        <w:t xml:space="preserve">44 </w:t>
      </w:r>
      <w:r>
        <w:t>足</w:t>
      </w:r>
      <w:r>
        <w:t> </w:t>
      </w:r>
      <w:r>
        <w:t xml:space="preserve">45 </w:t>
      </w:r>
      <w:r>
        <w:t>立</w:t>
      </w:r>
      <w:r>
        <w:t> </w:t>
      </w:r>
      <w:r>
        <w:t xml:space="preserve">46 </w:t>
      </w:r>
      <w:r>
        <w:t>豆</w:t>
      </w:r>
      <w:r>
        <w:t> </w:t>
      </w:r>
      <w:r>
        <w:t xml:space="preserve">47 </w:t>
      </w:r>
      <w:r>
        <w:t>卜</w:t>
      </w:r>
      <w:r>
        <w:t> </w:t>
      </w:r>
      <w:r>
        <w:t xml:space="preserve">48 </w:t>
      </w:r>
      <w:r>
        <w:t>面</w:t>
      </w:r>
      <w:r>
        <w:t> </w:t>
      </w:r>
      <w:r>
        <w:t xml:space="preserve">49 </w:t>
      </w:r>
      <w:r>
        <w:t>齒</w:t>
      </w:r>
      <w:r>
        <w:t> </w:t>
      </w:r>
      <w:r>
        <w:t xml:space="preserve">50 </w:t>
      </w:r>
      <w:r>
        <w:t>山</w:t>
      </w:r>
      <w:r>
        <w:br/>
        <w:t>(</w:t>
      </w:r>
      <w:r>
        <w:rPr>
          <w:i/>
          <w:iCs/>
        </w:rPr>
        <w:t>Middle Volume</w:t>
      </w:r>
      <w:r>
        <w:t>)</w:t>
      </w:r>
      <w:r>
        <w:br/>
        <w:t xml:space="preserve">51 </w:t>
      </w:r>
      <w:r>
        <w:t>石</w:t>
      </w:r>
      <w:r>
        <w:t> </w:t>
      </w:r>
      <w:r>
        <w:t xml:space="preserve">52 </w:t>
      </w:r>
      <w:r>
        <w:t>玉</w:t>
      </w:r>
      <w:r>
        <w:t> </w:t>
      </w:r>
      <w:r>
        <w:t xml:space="preserve">53 </w:t>
      </w:r>
      <w:r>
        <w:t>色</w:t>
      </w:r>
      <w:r>
        <w:t> </w:t>
      </w:r>
      <w:r>
        <w:t xml:space="preserve">54 </w:t>
      </w:r>
      <w:r>
        <w:t>邑</w:t>
      </w:r>
      <w:r>
        <w:t> </w:t>
      </w:r>
      <w:r>
        <w:t xml:space="preserve">55 </w:t>
      </w:r>
      <w:r>
        <w:t>阜</w:t>
      </w:r>
      <w:r>
        <w:t> </w:t>
      </w:r>
      <w:r>
        <w:t xml:space="preserve">56 </w:t>
      </w:r>
      <w:r>
        <w:t>土</w:t>
      </w:r>
      <w:r>
        <w:t> </w:t>
      </w:r>
      <w:r>
        <w:t xml:space="preserve">57 </w:t>
      </w:r>
      <w:r>
        <w:t>心</w:t>
      </w:r>
      <w:r>
        <w:t> </w:t>
      </w:r>
      <w:r>
        <w:t xml:space="preserve">58 </w:t>
      </w:r>
      <w:r>
        <w:t>巾</w:t>
      </w:r>
      <w:r>
        <w:t> </w:t>
      </w:r>
      <w:r>
        <w:t xml:space="preserve">59 </w:t>
      </w:r>
      <w:r>
        <w:t>糸</w:t>
      </w:r>
      <w:r>
        <w:t> </w:t>
      </w:r>
      <w:r>
        <w:t xml:space="preserve">60 </w:t>
      </w:r>
      <w:r>
        <w:t>衣</w:t>
      </w:r>
      <w:r>
        <w:br/>
        <w:t>(</w:t>
      </w:r>
      <w:r>
        <w:rPr>
          <w:i/>
          <w:iCs/>
        </w:rPr>
        <w:t>Lower Volume</w:t>
      </w:r>
      <w:r>
        <w:t>)</w:t>
      </w:r>
      <w:r>
        <w:br/>
      </w:r>
      <w:r>
        <w:lastRenderedPageBreak/>
        <w:t xml:space="preserve">61 </w:t>
      </w:r>
      <w:r>
        <w:t>示</w:t>
      </w:r>
      <w:r>
        <w:t> </w:t>
      </w:r>
      <w:r>
        <w:t xml:space="preserve">62 </w:t>
      </w:r>
      <w:r>
        <w:t>禾</w:t>
      </w:r>
      <w:r>
        <w:t> </w:t>
      </w:r>
      <w:r>
        <w:t xml:space="preserve">63 </w:t>
      </w:r>
      <w:r>
        <w:t>米</w:t>
      </w:r>
      <w:r>
        <w:t> </w:t>
      </w:r>
      <w:r>
        <w:t xml:space="preserve">64 </w:t>
      </w:r>
      <w:r>
        <w:t>丶</w:t>
      </w:r>
      <w:r>
        <w:t> </w:t>
      </w:r>
      <w:r>
        <w:t xml:space="preserve">65 </w:t>
      </w:r>
      <w:r>
        <w:t>宀</w:t>
      </w:r>
      <w:r>
        <w:t> </w:t>
      </w:r>
      <w:r>
        <w:t xml:space="preserve">66 </w:t>
      </w:r>
      <w:r>
        <w:t>勹</w:t>
      </w:r>
      <w:r>
        <w:t> </w:t>
      </w:r>
      <w:r>
        <w:t xml:space="preserve">67 </w:t>
      </w:r>
      <w:r>
        <w:t>穴</w:t>
      </w:r>
      <w:r>
        <w:t> </w:t>
      </w:r>
      <w:r>
        <w:t xml:space="preserve">68 </w:t>
      </w:r>
      <w:r>
        <w:t>雨</w:t>
      </w:r>
      <w:r>
        <w:t> </w:t>
      </w:r>
      <w:r>
        <w:t xml:space="preserve">69 </w:t>
      </w:r>
      <w:r>
        <w:t>門</w:t>
      </w:r>
      <w:r>
        <w:t> </w:t>
      </w:r>
      <w:r>
        <w:t xml:space="preserve">70 </w:t>
      </w:r>
      <w:r>
        <w:t>囗</w:t>
      </w:r>
      <w:r>
        <w:t> </w:t>
      </w:r>
      <w:r>
        <w:t xml:space="preserve">71 </w:t>
      </w:r>
      <w:r>
        <w:t>尸</w:t>
      </w:r>
      <w:r>
        <w:t> </w:t>
      </w:r>
      <w:r>
        <w:t xml:space="preserve">72 </w:t>
      </w:r>
      <w:r>
        <w:t>虍</w:t>
      </w:r>
      <w:r>
        <w:t> </w:t>
      </w:r>
      <w:r>
        <w:t xml:space="preserve">73 </w:t>
      </w:r>
      <w:r>
        <w:t>广</w:t>
      </w:r>
      <w:r>
        <w:t> </w:t>
      </w:r>
      <w:r>
        <w:t xml:space="preserve">74 </w:t>
      </w:r>
      <w:r>
        <w:t>鹿</w:t>
      </w:r>
      <w:r>
        <w:t> </w:t>
      </w:r>
      <w:r>
        <w:t xml:space="preserve">75 </w:t>
      </w:r>
      <w:r>
        <w:t>疒</w:t>
      </w:r>
      <w:r>
        <w:t> </w:t>
      </w:r>
      <w:r>
        <w:t xml:space="preserve">76 </w:t>
      </w:r>
      <w:r>
        <w:t>歹</w:t>
      </w:r>
      <w:r>
        <w:t> </w:t>
      </w:r>
      <w:r>
        <w:t xml:space="preserve">77 </w:t>
      </w:r>
      <w:r>
        <w:t>子</w:t>
      </w:r>
      <w:r>
        <w:t> </w:t>
      </w:r>
      <w:r>
        <w:t xml:space="preserve">78 </w:t>
      </w:r>
      <w:r>
        <w:t>斗</w:t>
      </w:r>
      <w:r>
        <w:t> </w:t>
      </w:r>
      <w:r>
        <w:t xml:space="preserve">79 </w:t>
      </w:r>
      <w:r>
        <w:t>倝</w:t>
      </w:r>
      <w:r>
        <w:t> </w:t>
      </w:r>
      <w:r>
        <w:t xml:space="preserve">80 </w:t>
      </w:r>
      <w:r>
        <w:t>寸</w:t>
      </w:r>
    </w:p>
    <w:p w14:paraId="2F8F6473" w14:textId="77777777" w:rsidR="00E871C5" w:rsidRDefault="008D12D8">
      <w:pPr>
        <w:pStyle w:val="a0"/>
      </w:pPr>
      <w:r>
        <w:rPr>
          <w:b/>
          <w:bCs/>
        </w:rPr>
        <w:t>Sangha Division (</w:t>
      </w:r>
      <w:r>
        <w:rPr>
          <w:b/>
          <w:bCs/>
        </w:rPr>
        <w:t>僧</w:t>
      </w:r>
      <w:r>
        <w:rPr>
          <w:b/>
          <w:bCs/>
        </w:rPr>
        <w:t>)</w:t>
      </w:r>
      <w:r>
        <w:br/>
        <w:t>(</w:t>
      </w:r>
      <w:r>
        <w:rPr>
          <w:i/>
          <w:iCs/>
        </w:rPr>
        <w:t>Upper Volume</w:t>
      </w:r>
      <w:r>
        <w:t>)</w:t>
      </w:r>
      <w:r>
        <w:br/>
        <w:t xml:space="preserve">81 </w:t>
      </w:r>
      <w:r>
        <w:t>艸</w:t>
      </w:r>
      <w:r>
        <w:t> </w:t>
      </w:r>
      <w:r>
        <w:t xml:space="preserve">82 </w:t>
      </w:r>
      <w:r>
        <w:t>竹</w:t>
      </w:r>
      <w:r>
        <w:t> </w:t>
      </w:r>
      <w:r>
        <w:t xml:space="preserve">83 </w:t>
      </w:r>
      <w:r>
        <w:t>力</w:t>
      </w:r>
      <w:r>
        <w:t> </w:t>
      </w:r>
      <w:r>
        <w:t xml:space="preserve">84 </w:t>
      </w:r>
      <w:r>
        <w:t>刀</w:t>
      </w:r>
      <w:r>
        <w:t> </w:t>
      </w:r>
      <w:r>
        <w:t xml:space="preserve">85 </w:t>
      </w:r>
      <w:r>
        <w:t>羽</w:t>
      </w:r>
      <w:r>
        <w:t> </w:t>
      </w:r>
      <w:r>
        <w:t xml:space="preserve">86 </w:t>
      </w:r>
      <w:r>
        <w:t>毛</w:t>
      </w:r>
      <w:r>
        <w:t> </w:t>
      </w:r>
      <w:r>
        <w:t xml:space="preserve">87 </w:t>
      </w:r>
      <w:r>
        <w:t>食</w:t>
      </w:r>
      <w:r>
        <w:t> </w:t>
      </w:r>
      <w:r>
        <w:t xml:space="preserve">88 </w:t>
      </w:r>
      <w:r>
        <w:t>金</w:t>
      </w:r>
      <w:r>
        <w:br/>
        <w:t>(</w:t>
      </w:r>
      <w:r>
        <w:rPr>
          <w:i/>
          <w:iCs/>
        </w:rPr>
        <w:t>Middle Volume</w:t>
      </w:r>
      <w:r>
        <w:t>)</w:t>
      </w:r>
      <w:r>
        <w:br/>
        <w:t xml:space="preserve">89 </w:t>
      </w:r>
      <w:r>
        <w:t>亼</w:t>
      </w:r>
      <w:r>
        <w:t> </w:t>
      </w:r>
      <w:r>
        <w:t xml:space="preserve">90 </w:t>
      </w:r>
      <w:r>
        <w:t>爪</w:t>
      </w:r>
      <w:r>
        <w:t> </w:t>
      </w:r>
      <w:r>
        <w:t xml:space="preserve">91 </w:t>
      </w:r>
      <w:r>
        <w:t>网</w:t>
      </w:r>
      <w:r>
        <w:t> </w:t>
      </w:r>
      <w:r>
        <w:t xml:space="preserve">92 </w:t>
      </w:r>
      <w:r>
        <w:t>皿</w:t>
      </w:r>
      <w:r>
        <w:t> </w:t>
      </w:r>
      <w:r>
        <w:t xml:space="preserve">93 </w:t>
      </w:r>
      <w:r>
        <w:t>瓦</w:t>
      </w:r>
      <w:r>
        <w:t> </w:t>
      </w:r>
      <w:r>
        <w:t xml:space="preserve">94 </w:t>
      </w:r>
      <w:r>
        <w:t>缶</w:t>
      </w:r>
      <w:r>
        <w:t> </w:t>
      </w:r>
      <w:r>
        <w:t xml:space="preserve">95 </w:t>
      </w:r>
      <w:r>
        <w:t>弓</w:t>
      </w:r>
      <w:r>
        <w:t> </w:t>
      </w:r>
      <w:r>
        <w:t xml:space="preserve">96 </w:t>
      </w:r>
      <w:r>
        <w:t>㫃</w:t>
      </w:r>
      <w:r>
        <w:t> </w:t>
      </w:r>
      <w:r>
        <w:t xml:space="preserve">97 </w:t>
      </w:r>
      <w:r>
        <w:t>矢</w:t>
      </w:r>
      <w:r>
        <w:t> </w:t>
      </w:r>
      <w:r>
        <w:t xml:space="preserve">98 </w:t>
      </w:r>
      <w:r>
        <w:t>斤</w:t>
      </w:r>
      <w:r>
        <w:t> </w:t>
      </w:r>
      <w:r>
        <w:t xml:space="preserve">99 </w:t>
      </w:r>
      <w:r>
        <w:t>矛</w:t>
      </w:r>
      <w:r>
        <w:t> </w:t>
      </w:r>
      <w:r>
        <w:t xml:space="preserve">100 </w:t>
      </w:r>
      <w:r>
        <w:t>戈</w:t>
      </w:r>
      <w:r>
        <w:t> </w:t>
      </w:r>
      <w:r>
        <w:t xml:space="preserve">101 </w:t>
      </w:r>
      <w:r>
        <w:t>欠</w:t>
      </w:r>
      <w:r>
        <w:t> </w:t>
      </w:r>
      <w:r>
        <w:t xml:space="preserve">102 </w:t>
      </w:r>
      <w:r>
        <w:t>又</w:t>
      </w:r>
      <w:r>
        <w:t> </w:t>
      </w:r>
      <w:r>
        <w:t xml:space="preserve">103 </w:t>
      </w:r>
      <w:r>
        <w:t>攴</w:t>
      </w:r>
      <w:r>
        <w:t> </w:t>
      </w:r>
      <w:r>
        <w:t xml:space="preserve">104 </w:t>
      </w:r>
      <w:r>
        <w:t>殳</w:t>
      </w:r>
      <w:r>
        <w:t> </w:t>
      </w:r>
      <w:r>
        <w:t xml:space="preserve">105 </w:t>
      </w:r>
      <w:r>
        <w:t>皮</w:t>
      </w:r>
      <w:r>
        <w:t> </w:t>
      </w:r>
      <w:r>
        <w:t xml:space="preserve">106 </w:t>
      </w:r>
      <w:r>
        <w:t>革</w:t>
      </w:r>
      <w:r>
        <w:t> </w:t>
      </w:r>
      <w:r>
        <w:t xml:space="preserve">107 </w:t>
      </w:r>
      <w:r>
        <w:t>韋</w:t>
      </w:r>
      <w:r>
        <w:t> </w:t>
      </w:r>
      <w:r>
        <w:t xml:space="preserve">108 </w:t>
      </w:r>
      <w:r>
        <w:t>車</w:t>
      </w:r>
      <w:r>
        <w:t> </w:t>
      </w:r>
      <w:r>
        <w:t xml:space="preserve">109 </w:t>
      </w:r>
      <w:r>
        <w:t>羊</w:t>
      </w:r>
      <w:r>
        <w:t> </w:t>
      </w:r>
      <w:r>
        <w:t xml:space="preserve">110 </w:t>
      </w:r>
      <w:r>
        <w:t>馬</w:t>
      </w:r>
      <w:r>
        <w:t> </w:t>
      </w:r>
      <w:r>
        <w:t xml:space="preserve">111 </w:t>
      </w:r>
      <w:r>
        <w:t>鳥</w:t>
      </w:r>
      <w:r>
        <w:t> </w:t>
      </w:r>
      <w:r>
        <w:t xml:space="preserve">112 </w:t>
      </w:r>
      <w:r>
        <w:t>隹</w:t>
      </w:r>
      <w:r>
        <w:br/>
        <w:t>(</w:t>
      </w:r>
      <w:r>
        <w:rPr>
          <w:i/>
          <w:iCs/>
        </w:rPr>
        <w:t>Lower Volume</w:t>
      </w:r>
      <w:r>
        <w:t>)</w:t>
      </w:r>
      <w:r>
        <w:br/>
        <w:t xml:space="preserve">113 </w:t>
      </w:r>
      <w:r>
        <w:t>魚</w:t>
      </w:r>
      <w:r>
        <w:t> </w:t>
      </w:r>
      <w:r>
        <w:t xml:space="preserve">114 </w:t>
      </w:r>
      <w:r>
        <w:t>虫</w:t>
      </w:r>
      <w:r>
        <w:t> </w:t>
      </w:r>
      <w:r>
        <w:t xml:space="preserve">115 </w:t>
      </w:r>
      <w:r>
        <w:t>鼠</w:t>
      </w:r>
      <w:r>
        <w:t> </w:t>
      </w:r>
      <w:r>
        <w:t xml:space="preserve">116 </w:t>
      </w:r>
      <w:r>
        <w:t>龜</w:t>
      </w:r>
      <w:r>
        <w:t> </w:t>
      </w:r>
      <w:r>
        <w:t xml:space="preserve">117 </w:t>
      </w:r>
      <w:r>
        <w:t>鬼</w:t>
      </w:r>
      <w:r>
        <w:t> </w:t>
      </w:r>
      <w:r>
        <w:t xml:space="preserve">118 </w:t>
      </w:r>
      <w:r>
        <w:t>風</w:t>
      </w:r>
      <w:r>
        <w:t> </w:t>
      </w:r>
      <w:r>
        <w:t xml:space="preserve">119 </w:t>
      </w:r>
      <w:r>
        <w:t>酉</w:t>
      </w:r>
      <w:r>
        <w:t> </w:t>
      </w:r>
      <w:r>
        <w:t xml:space="preserve">120 </w:t>
      </w:r>
      <w:r>
        <w:t>雑</w:t>
      </w:r>
    </w:p>
    <w:p w14:paraId="2B0D504B" w14:textId="77777777" w:rsidR="00E871C5" w:rsidRDefault="008D12D8">
      <w:pPr>
        <w:pStyle w:val="a0"/>
      </w:pPr>
      <w:r>
        <w:rPr>
          <w:b/>
          <w:bCs/>
        </w:rPr>
        <w:t>Note on Organization:</w:t>
      </w:r>
      <w:r>
        <w:br/>
        <w:t xml:space="preserve">The radical system employed in the </w:t>
      </w:r>
      <w:proofErr w:type="spellStart"/>
      <w:r>
        <w:rPr>
          <w:i/>
          <w:iCs/>
        </w:rPr>
        <w:t>Ruiju</w:t>
      </w:r>
      <w:proofErr w:type="spellEnd"/>
      <w:r>
        <w:rPr>
          <w:i/>
          <w:iCs/>
        </w:rPr>
        <w:t xml:space="preserve"> </w:t>
      </w:r>
      <w:proofErr w:type="spellStart"/>
      <w:r>
        <w:rPr>
          <w:i/>
          <w:iCs/>
        </w:rPr>
        <w:t>Myōgishō</w:t>
      </w:r>
      <w:proofErr w:type="spellEnd"/>
      <w:r>
        <w:t xml:space="preserve"> follows the structure of the </w:t>
      </w:r>
      <w:proofErr w:type="spellStart"/>
      <w:r>
        <w:rPr>
          <w:i/>
          <w:iCs/>
        </w:rPr>
        <w:t>Yùpiān</w:t>
      </w:r>
      <w:proofErr w:type="spellEnd"/>
      <w:r>
        <w:t xml:space="preserve"> </w:t>
      </w:r>
      <w:r>
        <w:t>(</w:t>
      </w:r>
      <w:r>
        <w:t>『</w:t>
      </w:r>
      <w:proofErr w:type="spellStart"/>
      <w:r>
        <w:t>玉篇</w:t>
      </w:r>
      <w:proofErr w:type="spellEnd"/>
      <w:r>
        <w:t>』</w:t>
      </w:r>
      <w:r>
        <w:t xml:space="preserve">) compiled by Liang dynasty scholar Gu Yewang, which comprises 542 sections. Radicals of similar form were grouped together (e.g., integrating </w:t>
      </w:r>
      <w:r>
        <w:t>彳</w:t>
      </w:r>
      <w:r>
        <w:t xml:space="preserve"> and </w:t>
      </w:r>
      <w:r>
        <w:t>行</w:t>
      </w:r>
      <w:r>
        <w:t xml:space="preserve"> under a single radical), while those with fewer entries were consolidated into the final miscellaneous section (</w:t>
      </w:r>
      <w:r>
        <w:t>雑</w:t>
      </w:r>
      <w:r>
        <w:t>).</w:t>
      </w:r>
      <w:r>
        <w:br/>
      </w:r>
      <w:r>
        <w:t xml:space="preserve">Additionally, the ordering of radicals reflects both semantic grouping (e.g., parts of the body, food, clothing, animals, plants, etc.) and visual similarity of character shapes. For example, the </w:t>
      </w:r>
      <w:r>
        <w:t>女</w:t>
      </w:r>
      <w:r>
        <w:t xml:space="preserve"> radical follows </w:t>
      </w:r>
      <w:r>
        <w:t>耳</w:t>
      </w:r>
      <w:r>
        <w:t xml:space="preserve">, and </w:t>
      </w:r>
      <w:r>
        <w:t>言</w:t>
      </w:r>
      <w:r>
        <w:t xml:space="preserve"> follows </w:t>
      </w:r>
      <w:r>
        <w:t>冫</w:t>
      </w:r>
      <w:r>
        <w:t xml:space="preserve">, likely because the cursive or semi-cursive forms of </w:t>
      </w:r>
      <w:r>
        <w:t>耳</w:t>
      </w:r>
      <w:r>
        <w:t xml:space="preserve"> and </w:t>
      </w:r>
      <w:r>
        <w:t>言</w:t>
      </w:r>
      <w:r>
        <w:t xml:space="preserve"> resemble </w:t>
      </w:r>
      <w:r>
        <w:t>女</w:t>
      </w:r>
      <w:r>
        <w:t xml:space="preserve"> and </w:t>
      </w:r>
      <w:r>
        <w:t>冫</w:t>
      </w:r>
      <w:r>
        <w:t>, respectively.</w:t>
      </w:r>
    </w:p>
    <w:p w14:paraId="38CE0FC8" w14:textId="77777777" w:rsidR="00E871C5" w:rsidRDefault="008D12D8">
      <w:pPr>
        <w:pStyle w:val="2"/>
      </w:pPr>
      <w:bookmarkStart w:id="21" w:name="X6a17a71a2dc53d2e2049ff8dc1cd940a3685155"/>
      <w:bookmarkStart w:id="22" w:name="_Toc236319447"/>
      <w:bookmarkEnd w:id="19"/>
      <w:r>
        <w:rPr>
          <w:rStyle w:val="SectionNumber"/>
        </w:rPr>
        <w:t>2.6</w:t>
      </w:r>
      <w:r>
        <w:tab/>
        <w:t>Number of Entries</w:t>
      </w:r>
      <w:bookmarkEnd w:id="22"/>
    </w:p>
    <w:p w14:paraId="544050E2" w14:textId="77777777" w:rsidR="00E871C5" w:rsidRDefault="008D12D8">
      <w:pPr>
        <w:pStyle w:val="FirstParagraph"/>
      </w:pPr>
      <w:r>
        <w:t xml:space="preserve">The term </w:t>
      </w:r>
      <w:r>
        <w:rPr>
          <w:i/>
          <w:iCs/>
        </w:rPr>
        <w:t>entry</w:t>
      </w:r>
      <w:r>
        <w:t xml:space="preserve"> refers to a unit consisting of both the headword and its accompanying definitions (original glosses). To provide a general sense of the scope of the </w:t>
      </w:r>
      <w:proofErr w:type="spellStart"/>
      <w:r>
        <w:rPr>
          <w:i/>
          <w:iCs/>
        </w:rPr>
        <w:t>Ruiju</w:t>
      </w:r>
      <w:proofErr w:type="spellEnd"/>
      <w:r>
        <w:rPr>
          <w:i/>
          <w:iCs/>
        </w:rPr>
        <w:t xml:space="preserve"> </w:t>
      </w:r>
      <w:proofErr w:type="spellStart"/>
      <w:r>
        <w:rPr>
          <w:i/>
          <w:iCs/>
        </w:rPr>
        <w:t>Myōgishō</w:t>
      </w:r>
      <w:proofErr w:type="spellEnd"/>
      <w:r>
        <w:t xml:space="preserve">, we may look to the Kanchi-in manuscript for a representative overview. The following table presents a summary of the number of entries, the number of individual headwords, and the number of compound expressions found in each of the ten volumes, from the </w:t>
      </w:r>
      <w:r>
        <w:rPr>
          <w:i/>
          <w:iCs/>
        </w:rPr>
        <w:t>Buddha (Upper)</w:t>
      </w:r>
      <w:r>
        <w:t xml:space="preserve"> through the </w:t>
      </w:r>
      <w:r>
        <w:rPr>
          <w:i/>
          <w:iCs/>
        </w:rPr>
        <w:t>Sangha (Lower)</w:t>
      </w:r>
      <w:r>
        <w:t xml:space="preserve"> sections.</w:t>
      </w:r>
      <w:r>
        <w:rPr>
          <w:rStyle w:val="ac"/>
        </w:rPr>
        <w:footnoteReference w:id="1"/>
      </w:r>
    </w:p>
    <w:p w14:paraId="426BD727" w14:textId="77777777" w:rsidR="00E871C5" w:rsidRDefault="008D12D8">
      <w:pPr>
        <w:pStyle w:val="a0"/>
      </w:pPr>
      <w:r>
        <w:rPr>
          <w:b/>
          <w:bCs/>
        </w:rPr>
        <w:lastRenderedPageBreak/>
        <w:t>Table: Number of Entries, Characters, and Compound Expressions by Volume (Kanchi-in Manuscript)</w:t>
      </w:r>
      <w:r>
        <w:br/>
      </w:r>
      <w:r>
        <w:t xml:space="preserve">The following table summarizes the distribution of character entries across the ten volumes of the </w:t>
      </w:r>
      <w:proofErr w:type="spellStart"/>
      <w:r>
        <w:rPr>
          <w:i/>
          <w:iCs/>
        </w:rPr>
        <w:t>Ruiju</w:t>
      </w:r>
      <w:proofErr w:type="spellEnd"/>
      <w:r>
        <w:rPr>
          <w:i/>
          <w:iCs/>
        </w:rPr>
        <w:t xml:space="preserve"> </w:t>
      </w:r>
      <w:proofErr w:type="spellStart"/>
      <w:r>
        <w:rPr>
          <w:i/>
          <w:iCs/>
        </w:rPr>
        <w:t>Myōgishō</w:t>
      </w:r>
      <w:proofErr w:type="spellEnd"/>
      <w:r>
        <w:t xml:space="preserve"> as preserved in the Kanchi-in manuscript. The work is structured into three main sections—Buddha (</w:t>
      </w:r>
      <w:r>
        <w:t>仏</w:t>
      </w:r>
      <w:r>
        <w:t>), Dharma (</w:t>
      </w:r>
      <w:r>
        <w:t>法</w:t>
      </w:r>
      <w:r>
        <w:t>), and Sangha (</w:t>
      </w:r>
      <w:r>
        <w:t>僧</w:t>
      </w:r>
      <w:r>
        <w:t xml:space="preserve">)—each comprising multiple volumes. The entries are classified by the number of characters per expression (from </w:t>
      </w:r>
      <w:proofErr w:type="gramStart"/>
      <w:r>
        <w:t>single-character</w:t>
      </w:r>
      <w:proofErr w:type="gramEnd"/>
      <w:r>
        <w:t xml:space="preserve"> to seven or more), along with totals for entries, characters, and compound expressions.</w:t>
      </w:r>
    </w:p>
    <w:tbl>
      <w:tblPr>
        <w:tblStyle w:val="Table"/>
        <w:tblW w:w="5000" w:type="pct"/>
        <w:tblLook w:val="0020" w:firstRow="1" w:lastRow="0" w:firstColumn="0" w:lastColumn="0" w:noHBand="0" w:noVBand="0"/>
      </w:tblPr>
      <w:tblGrid>
        <w:gridCol w:w="922"/>
        <w:gridCol w:w="784"/>
        <w:gridCol w:w="684"/>
        <w:gridCol w:w="619"/>
        <w:gridCol w:w="619"/>
        <w:gridCol w:w="619"/>
        <w:gridCol w:w="619"/>
        <w:gridCol w:w="619"/>
        <w:gridCol w:w="847"/>
        <w:gridCol w:w="1154"/>
        <w:gridCol w:w="1258"/>
      </w:tblGrid>
      <w:tr w:rsidR="00E871C5" w14:paraId="2499FBB8"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3E29BFF8" w14:textId="77777777" w:rsidR="00E871C5" w:rsidRDefault="008D12D8">
            <w:pPr>
              <w:pStyle w:val="Compact"/>
            </w:pPr>
            <w:r>
              <w:rPr>
                <w:bCs/>
              </w:rPr>
              <w:t>Volume</w:t>
            </w:r>
          </w:p>
        </w:tc>
        <w:tc>
          <w:tcPr>
            <w:tcW w:w="0" w:type="auto"/>
          </w:tcPr>
          <w:p w14:paraId="62B66DE6" w14:textId="77777777" w:rsidR="00E871C5" w:rsidRDefault="008D12D8">
            <w:pPr>
              <w:pStyle w:val="Compact"/>
            </w:pPr>
            <w:r>
              <w:rPr>
                <w:bCs/>
              </w:rPr>
              <w:t>1-char</w:t>
            </w:r>
          </w:p>
        </w:tc>
        <w:tc>
          <w:tcPr>
            <w:tcW w:w="0" w:type="auto"/>
          </w:tcPr>
          <w:p w14:paraId="0BA30479" w14:textId="77777777" w:rsidR="00E871C5" w:rsidRDefault="008D12D8">
            <w:pPr>
              <w:pStyle w:val="Compact"/>
            </w:pPr>
            <w:r>
              <w:rPr>
                <w:bCs/>
              </w:rPr>
              <w:t>2-char</w:t>
            </w:r>
          </w:p>
        </w:tc>
        <w:tc>
          <w:tcPr>
            <w:tcW w:w="0" w:type="auto"/>
          </w:tcPr>
          <w:p w14:paraId="07EF495D" w14:textId="77777777" w:rsidR="00E871C5" w:rsidRDefault="008D12D8">
            <w:pPr>
              <w:pStyle w:val="Compact"/>
            </w:pPr>
            <w:r>
              <w:rPr>
                <w:bCs/>
              </w:rPr>
              <w:t>3-char</w:t>
            </w:r>
          </w:p>
        </w:tc>
        <w:tc>
          <w:tcPr>
            <w:tcW w:w="0" w:type="auto"/>
          </w:tcPr>
          <w:p w14:paraId="01DE1921" w14:textId="77777777" w:rsidR="00E871C5" w:rsidRDefault="008D12D8">
            <w:pPr>
              <w:pStyle w:val="Compact"/>
            </w:pPr>
            <w:r>
              <w:rPr>
                <w:bCs/>
              </w:rPr>
              <w:t>4-char</w:t>
            </w:r>
          </w:p>
        </w:tc>
        <w:tc>
          <w:tcPr>
            <w:tcW w:w="0" w:type="auto"/>
          </w:tcPr>
          <w:p w14:paraId="4076BE23" w14:textId="77777777" w:rsidR="00E871C5" w:rsidRDefault="008D12D8">
            <w:pPr>
              <w:pStyle w:val="Compact"/>
            </w:pPr>
            <w:r>
              <w:rPr>
                <w:bCs/>
              </w:rPr>
              <w:t>5-char</w:t>
            </w:r>
          </w:p>
        </w:tc>
        <w:tc>
          <w:tcPr>
            <w:tcW w:w="0" w:type="auto"/>
          </w:tcPr>
          <w:p w14:paraId="26691292" w14:textId="77777777" w:rsidR="00E871C5" w:rsidRDefault="008D12D8">
            <w:pPr>
              <w:pStyle w:val="Compact"/>
            </w:pPr>
            <w:r>
              <w:rPr>
                <w:bCs/>
              </w:rPr>
              <w:t>6-char</w:t>
            </w:r>
          </w:p>
        </w:tc>
        <w:tc>
          <w:tcPr>
            <w:tcW w:w="0" w:type="auto"/>
          </w:tcPr>
          <w:p w14:paraId="27FA2AF4" w14:textId="77777777" w:rsidR="00E871C5" w:rsidRDefault="008D12D8">
            <w:pPr>
              <w:pStyle w:val="Compact"/>
            </w:pPr>
            <w:r>
              <w:rPr>
                <w:bCs/>
              </w:rPr>
              <w:t>7+ char</w:t>
            </w:r>
          </w:p>
        </w:tc>
        <w:tc>
          <w:tcPr>
            <w:tcW w:w="0" w:type="auto"/>
          </w:tcPr>
          <w:p w14:paraId="434EAA28" w14:textId="77777777" w:rsidR="00E871C5" w:rsidRDefault="008D12D8">
            <w:pPr>
              <w:pStyle w:val="Compact"/>
            </w:pPr>
            <w:r>
              <w:rPr>
                <w:bCs/>
              </w:rPr>
              <w:t>Total Entries</w:t>
            </w:r>
          </w:p>
        </w:tc>
        <w:tc>
          <w:tcPr>
            <w:tcW w:w="0" w:type="auto"/>
          </w:tcPr>
          <w:p w14:paraId="3BE2A05D" w14:textId="77777777" w:rsidR="00E871C5" w:rsidRDefault="008D12D8">
            <w:pPr>
              <w:pStyle w:val="Compact"/>
            </w:pPr>
            <w:r>
              <w:rPr>
                <w:bCs/>
              </w:rPr>
              <w:t>Total Characters</w:t>
            </w:r>
          </w:p>
        </w:tc>
        <w:tc>
          <w:tcPr>
            <w:tcW w:w="0" w:type="auto"/>
          </w:tcPr>
          <w:p w14:paraId="002EF5D7" w14:textId="77777777" w:rsidR="00E871C5" w:rsidRDefault="008D12D8">
            <w:pPr>
              <w:pStyle w:val="Compact"/>
            </w:pPr>
            <w:r>
              <w:rPr>
                <w:bCs/>
              </w:rPr>
              <w:t>Compound Expressions</w:t>
            </w:r>
          </w:p>
        </w:tc>
      </w:tr>
      <w:tr w:rsidR="00E871C5" w14:paraId="2B80921D" w14:textId="77777777">
        <w:tc>
          <w:tcPr>
            <w:tcW w:w="0" w:type="auto"/>
          </w:tcPr>
          <w:p w14:paraId="425A87AE" w14:textId="77777777" w:rsidR="00E871C5" w:rsidRDefault="008D12D8">
            <w:pPr>
              <w:pStyle w:val="Compact"/>
            </w:pPr>
            <w:r>
              <w:t>Buddha (Upper)</w:t>
            </w:r>
          </w:p>
        </w:tc>
        <w:tc>
          <w:tcPr>
            <w:tcW w:w="0" w:type="auto"/>
          </w:tcPr>
          <w:p w14:paraId="2613EB2A" w14:textId="77777777" w:rsidR="00E871C5" w:rsidRDefault="008D12D8">
            <w:pPr>
              <w:pStyle w:val="Compact"/>
            </w:pPr>
            <w:r>
              <w:t>1,650</w:t>
            </w:r>
          </w:p>
        </w:tc>
        <w:tc>
          <w:tcPr>
            <w:tcW w:w="0" w:type="auto"/>
          </w:tcPr>
          <w:p w14:paraId="653172A3" w14:textId="77777777" w:rsidR="00E871C5" w:rsidRDefault="008D12D8">
            <w:pPr>
              <w:pStyle w:val="Compact"/>
            </w:pPr>
            <w:r>
              <w:t>469</w:t>
            </w:r>
          </w:p>
        </w:tc>
        <w:tc>
          <w:tcPr>
            <w:tcW w:w="0" w:type="auto"/>
          </w:tcPr>
          <w:p w14:paraId="3507C2E3" w14:textId="77777777" w:rsidR="00E871C5" w:rsidRDefault="008D12D8">
            <w:pPr>
              <w:pStyle w:val="Compact"/>
            </w:pPr>
            <w:r>
              <w:t>53</w:t>
            </w:r>
          </w:p>
        </w:tc>
        <w:tc>
          <w:tcPr>
            <w:tcW w:w="0" w:type="auto"/>
          </w:tcPr>
          <w:p w14:paraId="05CC58FB" w14:textId="77777777" w:rsidR="00E871C5" w:rsidRDefault="008D12D8">
            <w:pPr>
              <w:pStyle w:val="Compact"/>
            </w:pPr>
            <w:r>
              <w:t>13</w:t>
            </w:r>
          </w:p>
        </w:tc>
        <w:tc>
          <w:tcPr>
            <w:tcW w:w="0" w:type="auto"/>
          </w:tcPr>
          <w:p w14:paraId="0B7E58D9" w14:textId="77777777" w:rsidR="00E871C5" w:rsidRDefault="008D12D8">
            <w:pPr>
              <w:pStyle w:val="Compact"/>
            </w:pPr>
            <w:r>
              <w:t>3</w:t>
            </w:r>
          </w:p>
        </w:tc>
        <w:tc>
          <w:tcPr>
            <w:tcW w:w="0" w:type="auto"/>
          </w:tcPr>
          <w:p w14:paraId="09233123" w14:textId="77777777" w:rsidR="00E871C5" w:rsidRDefault="008D12D8">
            <w:pPr>
              <w:pStyle w:val="Compact"/>
            </w:pPr>
            <w:r>
              <w:t>2</w:t>
            </w:r>
          </w:p>
        </w:tc>
        <w:tc>
          <w:tcPr>
            <w:tcW w:w="0" w:type="auto"/>
          </w:tcPr>
          <w:p w14:paraId="2620B6F3" w14:textId="77777777" w:rsidR="00E871C5" w:rsidRDefault="008D12D8">
            <w:pPr>
              <w:pStyle w:val="Compact"/>
            </w:pPr>
            <w:r>
              <w:t>2</w:t>
            </w:r>
          </w:p>
        </w:tc>
        <w:tc>
          <w:tcPr>
            <w:tcW w:w="0" w:type="auto"/>
          </w:tcPr>
          <w:p w14:paraId="50175AB3" w14:textId="77777777" w:rsidR="00E871C5" w:rsidRDefault="008D12D8">
            <w:pPr>
              <w:pStyle w:val="Compact"/>
            </w:pPr>
            <w:r>
              <w:t>2,192</w:t>
            </w:r>
          </w:p>
        </w:tc>
        <w:tc>
          <w:tcPr>
            <w:tcW w:w="0" w:type="auto"/>
          </w:tcPr>
          <w:p w14:paraId="2AFF5760" w14:textId="77777777" w:rsidR="00E871C5" w:rsidRDefault="008D12D8">
            <w:pPr>
              <w:pStyle w:val="Compact"/>
            </w:pPr>
            <w:r>
              <w:t>2,840</w:t>
            </w:r>
          </w:p>
        </w:tc>
        <w:tc>
          <w:tcPr>
            <w:tcW w:w="0" w:type="auto"/>
          </w:tcPr>
          <w:p w14:paraId="20C7C941" w14:textId="77777777" w:rsidR="00E871C5" w:rsidRDefault="008D12D8">
            <w:pPr>
              <w:pStyle w:val="Compact"/>
            </w:pPr>
            <w:r>
              <w:t>329</w:t>
            </w:r>
          </w:p>
        </w:tc>
      </w:tr>
      <w:tr w:rsidR="00E871C5" w14:paraId="2D5D03A5" w14:textId="77777777">
        <w:tc>
          <w:tcPr>
            <w:tcW w:w="0" w:type="auto"/>
          </w:tcPr>
          <w:p w14:paraId="7E7231A8" w14:textId="77777777" w:rsidR="00E871C5" w:rsidRDefault="008D12D8">
            <w:pPr>
              <w:pStyle w:val="Compact"/>
            </w:pPr>
            <w:r>
              <w:t>Buddha (Middle)</w:t>
            </w:r>
          </w:p>
        </w:tc>
        <w:tc>
          <w:tcPr>
            <w:tcW w:w="0" w:type="auto"/>
          </w:tcPr>
          <w:p w14:paraId="7DE7F309" w14:textId="77777777" w:rsidR="00E871C5" w:rsidRDefault="008D12D8">
            <w:pPr>
              <w:pStyle w:val="Compact"/>
            </w:pPr>
            <w:r>
              <w:t>3,123</w:t>
            </w:r>
          </w:p>
        </w:tc>
        <w:tc>
          <w:tcPr>
            <w:tcW w:w="0" w:type="auto"/>
          </w:tcPr>
          <w:p w14:paraId="4663ADF5" w14:textId="77777777" w:rsidR="00E871C5" w:rsidRDefault="008D12D8">
            <w:pPr>
              <w:pStyle w:val="Compact"/>
            </w:pPr>
            <w:r>
              <w:t>573</w:t>
            </w:r>
          </w:p>
        </w:tc>
        <w:tc>
          <w:tcPr>
            <w:tcW w:w="0" w:type="auto"/>
          </w:tcPr>
          <w:p w14:paraId="79157C6C" w14:textId="77777777" w:rsidR="00E871C5" w:rsidRDefault="008D12D8">
            <w:pPr>
              <w:pStyle w:val="Compact"/>
            </w:pPr>
            <w:r>
              <w:t>55</w:t>
            </w:r>
          </w:p>
        </w:tc>
        <w:tc>
          <w:tcPr>
            <w:tcW w:w="0" w:type="auto"/>
          </w:tcPr>
          <w:p w14:paraId="48533511" w14:textId="77777777" w:rsidR="00E871C5" w:rsidRDefault="008D12D8">
            <w:pPr>
              <w:pStyle w:val="Compact"/>
            </w:pPr>
            <w:r>
              <w:t>20</w:t>
            </w:r>
          </w:p>
        </w:tc>
        <w:tc>
          <w:tcPr>
            <w:tcW w:w="0" w:type="auto"/>
          </w:tcPr>
          <w:p w14:paraId="3B27B481" w14:textId="77777777" w:rsidR="00E871C5" w:rsidRDefault="008D12D8">
            <w:pPr>
              <w:pStyle w:val="Compact"/>
            </w:pPr>
            <w:r>
              <w:t>9</w:t>
            </w:r>
          </w:p>
        </w:tc>
        <w:tc>
          <w:tcPr>
            <w:tcW w:w="0" w:type="auto"/>
          </w:tcPr>
          <w:p w14:paraId="7D447ED8" w14:textId="77777777" w:rsidR="00E871C5" w:rsidRDefault="008D12D8">
            <w:pPr>
              <w:pStyle w:val="Compact"/>
            </w:pPr>
            <w:r>
              <w:t>1</w:t>
            </w:r>
          </w:p>
        </w:tc>
        <w:tc>
          <w:tcPr>
            <w:tcW w:w="0" w:type="auto"/>
          </w:tcPr>
          <w:p w14:paraId="47C31755" w14:textId="77777777" w:rsidR="00E871C5" w:rsidRDefault="008D12D8">
            <w:pPr>
              <w:pStyle w:val="Compact"/>
            </w:pPr>
            <w:r>
              <w:t>5</w:t>
            </w:r>
          </w:p>
        </w:tc>
        <w:tc>
          <w:tcPr>
            <w:tcW w:w="0" w:type="auto"/>
          </w:tcPr>
          <w:p w14:paraId="22630341" w14:textId="77777777" w:rsidR="00E871C5" w:rsidRDefault="008D12D8">
            <w:pPr>
              <w:pStyle w:val="Compact"/>
            </w:pPr>
            <w:r>
              <w:t>3,786</w:t>
            </w:r>
          </w:p>
        </w:tc>
        <w:tc>
          <w:tcPr>
            <w:tcW w:w="0" w:type="auto"/>
          </w:tcPr>
          <w:p w14:paraId="4B809341" w14:textId="77777777" w:rsidR="00E871C5" w:rsidRDefault="008D12D8">
            <w:pPr>
              <w:pStyle w:val="Compact"/>
            </w:pPr>
            <w:r>
              <w:t>4,620</w:t>
            </w:r>
          </w:p>
        </w:tc>
        <w:tc>
          <w:tcPr>
            <w:tcW w:w="0" w:type="auto"/>
          </w:tcPr>
          <w:p w14:paraId="1E9DF8C3" w14:textId="77777777" w:rsidR="00E871C5" w:rsidRDefault="008D12D8">
            <w:pPr>
              <w:pStyle w:val="Compact"/>
            </w:pPr>
            <w:r>
              <w:t>325</w:t>
            </w:r>
          </w:p>
        </w:tc>
      </w:tr>
      <w:tr w:rsidR="00E871C5" w14:paraId="26087E90" w14:textId="77777777">
        <w:tc>
          <w:tcPr>
            <w:tcW w:w="0" w:type="auto"/>
          </w:tcPr>
          <w:p w14:paraId="64618A42" w14:textId="77777777" w:rsidR="00E871C5" w:rsidRDefault="008D12D8">
            <w:pPr>
              <w:pStyle w:val="Compact"/>
            </w:pPr>
            <w:r>
              <w:t>Buddha (Lower 1)</w:t>
            </w:r>
          </w:p>
        </w:tc>
        <w:tc>
          <w:tcPr>
            <w:tcW w:w="0" w:type="auto"/>
          </w:tcPr>
          <w:p w14:paraId="0D020475" w14:textId="77777777" w:rsidR="00E871C5" w:rsidRDefault="008D12D8">
            <w:pPr>
              <w:pStyle w:val="Compact"/>
            </w:pPr>
            <w:r>
              <w:t>3,027</w:t>
            </w:r>
          </w:p>
        </w:tc>
        <w:tc>
          <w:tcPr>
            <w:tcW w:w="0" w:type="auto"/>
          </w:tcPr>
          <w:p w14:paraId="2171C75C" w14:textId="77777777" w:rsidR="00E871C5" w:rsidRDefault="008D12D8">
            <w:pPr>
              <w:pStyle w:val="Compact"/>
            </w:pPr>
            <w:r>
              <w:t>679</w:t>
            </w:r>
          </w:p>
        </w:tc>
        <w:tc>
          <w:tcPr>
            <w:tcW w:w="0" w:type="auto"/>
          </w:tcPr>
          <w:p w14:paraId="24F9D982" w14:textId="77777777" w:rsidR="00E871C5" w:rsidRDefault="008D12D8">
            <w:pPr>
              <w:pStyle w:val="Compact"/>
            </w:pPr>
            <w:r>
              <w:t>100</w:t>
            </w:r>
          </w:p>
        </w:tc>
        <w:tc>
          <w:tcPr>
            <w:tcW w:w="0" w:type="auto"/>
          </w:tcPr>
          <w:p w14:paraId="201A15D6" w14:textId="77777777" w:rsidR="00E871C5" w:rsidRDefault="008D12D8">
            <w:pPr>
              <w:pStyle w:val="Compact"/>
            </w:pPr>
            <w:r>
              <w:t>13</w:t>
            </w:r>
          </w:p>
        </w:tc>
        <w:tc>
          <w:tcPr>
            <w:tcW w:w="0" w:type="auto"/>
          </w:tcPr>
          <w:p w14:paraId="23C482C5" w14:textId="77777777" w:rsidR="00E871C5" w:rsidRDefault="008D12D8">
            <w:pPr>
              <w:pStyle w:val="Compact"/>
            </w:pPr>
            <w:r>
              <w:t>5</w:t>
            </w:r>
          </w:p>
        </w:tc>
        <w:tc>
          <w:tcPr>
            <w:tcW w:w="0" w:type="auto"/>
          </w:tcPr>
          <w:p w14:paraId="44D972BE" w14:textId="77777777" w:rsidR="00E871C5" w:rsidRDefault="008D12D8">
            <w:pPr>
              <w:pStyle w:val="Compact"/>
            </w:pPr>
            <w:r>
              <w:t>2</w:t>
            </w:r>
          </w:p>
        </w:tc>
        <w:tc>
          <w:tcPr>
            <w:tcW w:w="0" w:type="auto"/>
          </w:tcPr>
          <w:p w14:paraId="6513BF2F" w14:textId="77777777" w:rsidR="00E871C5" w:rsidRDefault="008D12D8">
            <w:pPr>
              <w:pStyle w:val="Compact"/>
            </w:pPr>
            <w:r>
              <w:t>2</w:t>
            </w:r>
          </w:p>
        </w:tc>
        <w:tc>
          <w:tcPr>
            <w:tcW w:w="0" w:type="auto"/>
          </w:tcPr>
          <w:p w14:paraId="419A57F3" w14:textId="77777777" w:rsidR="00E871C5" w:rsidRDefault="008D12D8">
            <w:pPr>
              <w:pStyle w:val="Compact"/>
            </w:pPr>
            <w:r>
              <w:t>3,828</w:t>
            </w:r>
          </w:p>
        </w:tc>
        <w:tc>
          <w:tcPr>
            <w:tcW w:w="0" w:type="auto"/>
          </w:tcPr>
          <w:p w14:paraId="592CD201" w14:textId="77777777" w:rsidR="00E871C5" w:rsidRDefault="008D12D8">
            <w:pPr>
              <w:pStyle w:val="Compact"/>
            </w:pPr>
            <w:r>
              <w:t>4,790</w:t>
            </w:r>
          </w:p>
        </w:tc>
        <w:tc>
          <w:tcPr>
            <w:tcW w:w="0" w:type="auto"/>
          </w:tcPr>
          <w:p w14:paraId="27814A34" w14:textId="77777777" w:rsidR="00E871C5" w:rsidRDefault="008D12D8">
            <w:pPr>
              <w:pStyle w:val="Compact"/>
            </w:pPr>
            <w:r>
              <w:t>417</w:t>
            </w:r>
          </w:p>
        </w:tc>
      </w:tr>
      <w:tr w:rsidR="00E871C5" w14:paraId="361491BB" w14:textId="77777777">
        <w:tc>
          <w:tcPr>
            <w:tcW w:w="0" w:type="auto"/>
          </w:tcPr>
          <w:p w14:paraId="2EEC33B4" w14:textId="77777777" w:rsidR="00E871C5" w:rsidRDefault="008D12D8">
            <w:pPr>
              <w:pStyle w:val="Compact"/>
            </w:pPr>
            <w:r>
              <w:t>Buddha (Lower 2)</w:t>
            </w:r>
          </w:p>
        </w:tc>
        <w:tc>
          <w:tcPr>
            <w:tcW w:w="0" w:type="auto"/>
          </w:tcPr>
          <w:p w14:paraId="36884E9E" w14:textId="77777777" w:rsidR="00E871C5" w:rsidRDefault="008D12D8">
            <w:pPr>
              <w:pStyle w:val="Compact"/>
            </w:pPr>
            <w:r>
              <w:t>1,287</w:t>
            </w:r>
          </w:p>
        </w:tc>
        <w:tc>
          <w:tcPr>
            <w:tcW w:w="0" w:type="auto"/>
          </w:tcPr>
          <w:p w14:paraId="263CCF27" w14:textId="77777777" w:rsidR="00E871C5" w:rsidRDefault="008D12D8">
            <w:pPr>
              <w:pStyle w:val="Compact"/>
            </w:pPr>
            <w:r>
              <w:t>264</w:t>
            </w:r>
          </w:p>
        </w:tc>
        <w:tc>
          <w:tcPr>
            <w:tcW w:w="0" w:type="auto"/>
          </w:tcPr>
          <w:p w14:paraId="05E3D726" w14:textId="77777777" w:rsidR="00E871C5" w:rsidRDefault="008D12D8">
            <w:pPr>
              <w:pStyle w:val="Compact"/>
            </w:pPr>
            <w:r>
              <w:t>28</w:t>
            </w:r>
          </w:p>
        </w:tc>
        <w:tc>
          <w:tcPr>
            <w:tcW w:w="0" w:type="auto"/>
          </w:tcPr>
          <w:p w14:paraId="10C18754" w14:textId="77777777" w:rsidR="00E871C5" w:rsidRDefault="008D12D8">
            <w:pPr>
              <w:pStyle w:val="Compact"/>
            </w:pPr>
            <w:r>
              <w:t>9</w:t>
            </w:r>
          </w:p>
        </w:tc>
        <w:tc>
          <w:tcPr>
            <w:tcW w:w="0" w:type="auto"/>
          </w:tcPr>
          <w:p w14:paraId="6B714FAB" w14:textId="77777777" w:rsidR="00E871C5" w:rsidRDefault="008D12D8">
            <w:pPr>
              <w:pStyle w:val="Compact"/>
            </w:pPr>
            <w:r>
              <w:t>1</w:t>
            </w:r>
          </w:p>
        </w:tc>
        <w:tc>
          <w:tcPr>
            <w:tcW w:w="0" w:type="auto"/>
          </w:tcPr>
          <w:p w14:paraId="750A4F20" w14:textId="77777777" w:rsidR="00E871C5" w:rsidRDefault="008D12D8">
            <w:pPr>
              <w:pStyle w:val="Compact"/>
            </w:pPr>
            <w:r>
              <w:t>1</w:t>
            </w:r>
          </w:p>
        </w:tc>
        <w:tc>
          <w:tcPr>
            <w:tcW w:w="0" w:type="auto"/>
          </w:tcPr>
          <w:p w14:paraId="278A7025" w14:textId="77777777" w:rsidR="00E871C5" w:rsidRDefault="008D12D8">
            <w:pPr>
              <w:pStyle w:val="Compact"/>
            </w:pPr>
            <w:r>
              <w:t>2</w:t>
            </w:r>
          </w:p>
        </w:tc>
        <w:tc>
          <w:tcPr>
            <w:tcW w:w="0" w:type="auto"/>
          </w:tcPr>
          <w:p w14:paraId="04FCF61D" w14:textId="77777777" w:rsidR="00E871C5" w:rsidRDefault="008D12D8">
            <w:pPr>
              <w:pStyle w:val="Compact"/>
            </w:pPr>
            <w:r>
              <w:t>1,592</w:t>
            </w:r>
          </w:p>
        </w:tc>
        <w:tc>
          <w:tcPr>
            <w:tcW w:w="0" w:type="auto"/>
          </w:tcPr>
          <w:p w14:paraId="777A72A0" w14:textId="77777777" w:rsidR="00E871C5" w:rsidRDefault="008D12D8">
            <w:pPr>
              <w:pStyle w:val="Compact"/>
            </w:pPr>
            <w:r>
              <w:t>1,963</w:t>
            </w:r>
          </w:p>
        </w:tc>
        <w:tc>
          <w:tcPr>
            <w:tcW w:w="0" w:type="auto"/>
          </w:tcPr>
          <w:p w14:paraId="2F8C57E4" w14:textId="77777777" w:rsidR="00E871C5" w:rsidRDefault="008D12D8">
            <w:pPr>
              <w:pStyle w:val="Compact"/>
            </w:pPr>
            <w:r>
              <w:t>140</w:t>
            </w:r>
          </w:p>
        </w:tc>
      </w:tr>
      <w:tr w:rsidR="00E871C5" w14:paraId="5DA11616" w14:textId="77777777">
        <w:tc>
          <w:tcPr>
            <w:tcW w:w="0" w:type="auto"/>
          </w:tcPr>
          <w:p w14:paraId="4E278CD9" w14:textId="77777777" w:rsidR="00E871C5" w:rsidRDefault="008D12D8">
            <w:pPr>
              <w:pStyle w:val="Compact"/>
            </w:pPr>
            <w:r>
              <w:t>Dharma (Upper)</w:t>
            </w:r>
          </w:p>
        </w:tc>
        <w:tc>
          <w:tcPr>
            <w:tcW w:w="0" w:type="auto"/>
          </w:tcPr>
          <w:p w14:paraId="5E533978" w14:textId="77777777" w:rsidR="00E871C5" w:rsidRDefault="008D12D8">
            <w:pPr>
              <w:pStyle w:val="Compact"/>
            </w:pPr>
            <w:r>
              <w:t>3,054</w:t>
            </w:r>
          </w:p>
        </w:tc>
        <w:tc>
          <w:tcPr>
            <w:tcW w:w="0" w:type="auto"/>
          </w:tcPr>
          <w:p w14:paraId="39D0AC3A" w14:textId="77777777" w:rsidR="00E871C5" w:rsidRDefault="008D12D8">
            <w:pPr>
              <w:pStyle w:val="Compact"/>
            </w:pPr>
            <w:r>
              <w:t>437</w:t>
            </w:r>
          </w:p>
        </w:tc>
        <w:tc>
          <w:tcPr>
            <w:tcW w:w="0" w:type="auto"/>
          </w:tcPr>
          <w:p w14:paraId="156BFBAC" w14:textId="77777777" w:rsidR="00E871C5" w:rsidRDefault="008D12D8">
            <w:pPr>
              <w:pStyle w:val="Compact"/>
            </w:pPr>
            <w:r>
              <w:t>61</w:t>
            </w:r>
          </w:p>
        </w:tc>
        <w:tc>
          <w:tcPr>
            <w:tcW w:w="0" w:type="auto"/>
          </w:tcPr>
          <w:p w14:paraId="6AA2BDB7" w14:textId="77777777" w:rsidR="00E871C5" w:rsidRDefault="008D12D8">
            <w:pPr>
              <w:pStyle w:val="Compact"/>
            </w:pPr>
            <w:r>
              <w:t>8</w:t>
            </w:r>
          </w:p>
        </w:tc>
        <w:tc>
          <w:tcPr>
            <w:tcW w:w="0" w:type="auto"/>
          </w:tcPr>
          <w:p w14:paraId="0054F338" w14:textId="77777777" w:rsidR="00E871C5" w:rsidRDefault="008D12D8">
            <w:pPr>
              <w:pStyle w:val="Compact"/>
            </w:pPr>
            <w:r>
              <w:t>4</w:t>
            </w:r>
          </w:p>
        </w:tc>
        <w:tc>
          <w:tcPr>
            <w:tcW w:w="0" w:type="auto"/>
          </w:tcPr>
          <w:p w14:paraId="560367BC" w14:textId="77777777" w:rsidR="00E871C5" w:rsidRDefault="008D12D8">
            <w:pPr>
              <w:pStyle w:val="Compact"/>
            </w:pPr>
            <w:r>
              <w:t>3</w:t>
            </w:r>
          </w:p>
        </w:tc>
        <w:tc>
          <w:tcPr>
            <w:tcW w:w="0" w:type="auto"/>
          </w:tcPr>
          <w:p w14:paraId="5BAF8092" w14:textId="77777777" w:rsidR="00E871C5" w:rsidRDefault="008D12D8">
            <w:pPr>
              <w:pStyle w:val="Compact"/>
            </w:pPr>
            <w:r>
              <w:t>5</w:t>
            </w:r>
          </w:p>
        </w:tc>
        <w:tc>
          <w:tcPr>
            <w:tcW w:w="0" w:type="auto"/>
          </w:tcPr>
          <w:p w14:paraId="76E45121" w14:textId="77777777" w:rsidR="00E871C5" w:rsidRDefault="008D12D8">
            <w:pPr>
              <w:pStyle w:val="Compact"/>
            </w:pPr>
            <w:r>
              <w:t>3,572</w:t>
            </w:r>
          </w:p>
        </w:tc>
        <w:tc>
          <w:tcPr>
            <w:tcW w:w="0" w:type="auto"/>
          </w:tcPr>
          <w:p w14:paraId="30095500" w14:textId="77777777" w:rsidR="00E871C5" w:rsidRDefault="008D12D8">
            <w:pPr>
              <w:pStyle w:val="Compact"/>
            </w:pPr>
            <w:r>
              <w:t>4,226</w:t>
            </w:r>
          </w:p>
        </w:tc>
        <w:tc>
          <w:tcPr>
            <w:tcW w:w="0" w:type="auto"/>
          </w:tcPr>
          <w:p w14:paraId="710EBE22" w14:textId="77777777" w:rsidR="00E871C5" w:rsidRDefault="008D12D8">
            <w:pPr>
              <w:pStyle w:val="Compact"/>
            </w:pPr>
            <w:r>
              <w:t>213</w:t>
            </w:r>
          </w:p>
        </w:tc>
      </w:tr>
      <w:tr w:rsidR="00E871C5" w14:paraId="51B88AA7" w14:textId="77777777">
        <w:tc>
          <w:tcPr>
            <w:tcW w:w="0" w:type="auto"/>
          </w:tcPr>
          <w:p w14:paraId="07D92E06" w14:textId="77777777" w:rsidR="00E871C5" w:rsidRDefault="008D12D8">
            <w:pPr>
              <w:pStyle w:val="Compact"/>
            </w:pPr>
            <w:r>
              <w:t>Dharma (Middle)</w:t>
            </w:r>
          </w:p>
        </w:tc>
        <w:tc>
          <w:tcPr>
            <w:tcW w:w="0" w:type="auto"/>
          </w:tcPr>
          <w:p w14:paraId="31C76277" w14:textId="77777777" w:rsidR="00E871C5" w:rsidRDefault="008D12D8">
            <w:pPr>
              <w:pStyle w:val="Compact"/>
            </w:pPr>
            <w:r>
              <w:t>3,623</w:t>
            </w:r>
          </w:p>
        </w:tc>
        <w:tc>
          <w:tcPr>
            <w:tcW w:w="0" w:type="auto"/>
          </w:tcPr>
          <w:p w14:paraId="4919313E" w14:textId="77777777" w:rsidR="00E871C5" w:rsidRDefault="008D12D8">
            <w:pPr>
              <w:pStyle w:val="Compact"/>
            </w:pPr>
            <w:r>
              <w:t>622</w:t>
            </w:r>
          </w:p>
        </w:tc>
        <w:tc>
          <w:tcPr>
            <w:tcW w:w="0" w:type="auto"/>
          </w:tcPr>
          <w:p w14:paraId="6682F256" w14:textId="77777777" w:rsidR="00E871C5" w:rsidRDefault="008D12D8">
            <w:pPr>
              <w:pStyle w:val="Compact"/>
            </w:pPr>
            <w:r>
              <w:t>61</w:t>
            </w:r>
          </w:p>
        </w:tc>
        <w:tc>
          <w:tcPr>
            <w:tcW w:w="0" w:type="auto"/>
          </w:tcPr>
          <w:p w14:paraId="4897ACC7" w14:textId="77777777" w:rsidR="00E871C5" w:rsidRDefault="008D12D8">
            <w:pPr>
              <w:pStyle w:val="Compact"/>
            </w:pPr>
            <w:r>
              <w:t>15</w:t>
            </w:r>
          </w:p>
        </w:tc>
        <w:tc>
          <w:tcPr>
            <w:tcW w:w="0" w:type="auto"/>
          </w:tcPr>
          <w:p w14:paraId="7DCC1878" w14:textId="77777777" w:rsidR="00E871C5" w:rsidRDefault="008D12D8">
            <w:pPr>
              <w:pStyle w:val="Compact"/>
            </w:pPr>
            <w:r>
              <w:t>7</w:t>
            </w:r>
          </w:p>
        </w:tc>
        <w:tc>
          <w:tcPr>
            <w:tcW w:w="0" w:type="auto"/>
          </w:tcPr>
          <w:p w14:paraId="19D3AD0E" w14:textId="77777777" w:rsidR="00E871C5" w:rsidRDefault="008D12D8">
            <w:pPr>
              <w:pStyle w:val="Compact"/>
            </w:pPr>
            <w:r>
              <w:t>3</w:t>
            </w:r>
          </w:p>
        </w:tc>
        <w:tc>
          <w:tcPr>
            <w:tcW w:w="0" w:type="auto"/>
          </w:tcPr>
          <w:p w14:paraId="68A2B67E" w14:textId="77777777" w:rsidR="00E871C5" w:rsidRDefault="008D12D8">
            <w:pPr>
              <w:pStyle w:val="Compact"/>
            </w:pPr>
            <w:r>
              <w:t>4</w:t>
            </w:r>
          </w:p>
        </w:tc>
        <w:tc>
          <w:tcPr>
            <w:tcW w:w="0" w:type="auto"/>
          </w:tcPr>
          <w:p w14:paraId="453FF9C2" w14:textId="77777777" w:rsidR="00E871C5" w:rsidRDefault="008D12D8">
            <w:pPr>
              <w:pStyle w:val="Compact"/>
            </w:pPr>
            <w:r>
              <w:t>4,335</w:t>
            </w:r>
          </w:p>
        </w:tc>
        <w:tc>
          <w:tcPr>
            <w:tcW w:w="0" w:type="auto"/>
          </w:tcPr>
          <w:p w14:paraId="425D563A" w14:textId="77777777" w:rsidR="00E871C5" w:rsidRDefault="008D12D8">
            <w:pPr>
              <w:pStyle w:val="Compact"/>
            </w:pPr>
            <w:r>
              <w:t>5,195</w:t>
            </w:r>
          </w:p>
        </w:tc>
        <w:tc>
          <w:tcPr>
            <w:tcW w:w="0" w:type="auto"/>
          </w:tcPr>
          <w:p w14:paraId="11C1C53E" w14:textId="77777777" w:rsidR="00E871C5" w:rsidRDefault="008D12D8">
            <w:pPr>
              <w:pStyle w:val="Compact"/>
            </w:pPr>
            <w:r>
              <w:t>310</w:t>
            </w:r>
          </w:p>
        </w:tc>
      </w:tr>
      <w:tr w:rsidR="00E871C5" w14:paraId="644C3BF8" w14:textId="77777777">
        <w:tc>
          <w:tcPr>
            <w:tcW w:w="0" w:type="auto"/>
          </w:tcPr>
          <w:p w14:paraId="2FAC0C2D" w14:textId="77777777" w:rsidR="00E871C5" w:rsidRDefault="008D12D8">
            <w:pPr>
              <w:pStyle w:val="Compact"/>
            </w:pPr>
            <w:r>
              <w:t>Dharma (Lower</w:t>
            </w:r>
            <w:r>
              <w:lastRenderedPageBreak/>
              <w:t>)</w:t>
            </w:r>
          </w:p>
        </w:tc>
        <w:tc>
          <w:tcPr>
            <w:tcW w:w="0" w:type="auto"/>
          </w:tcPr>
          <w:p w14:paraId="765BD636" w14:textId="77777777" w:rsidR="00E871C5" w:rsidRDefault="008D12D8">
            <w:pPr>
              <w:pStyle w:val="Compact"/>
            </w:pPr>
            <w:r>
              <w:lastRenderedPageBreak/>
              <w:t>2,721</w:t>
            </w:r>
          </w:p>
        </w:tc>
        <w:tc>
          <w:tcPr>
            <w:tcW w:w="0" w:type="auto"/>
          </w:tcPr>
          <w:p w14:paraId="3C35DAD7" w14:textId="77777777" w:rsidR="00E871C5" w:rsidRDefault="008D12D8">
            <w:pPr>
              <w:pStyle w:val="Compact"/>
            </w:pPr>
            <w:r>
              <w:t>760</w:t>
            </w:r>
          </w:p>
        </w:tc>
        <w:tc>
          <w:tcPr>
            <w:tcW w:w="0" w:type="auto"/>
          </w:tcPr>
          <w:p w14:paraId="79194271" w14:textId="77777777" w:rsidR="00E871C5" w:rsidRDefault="008D12D8">
            <w:pPr>
              <w:pStyle w:val="Compact"/>
            </w:pPr>
            <w:r>
              <w:t>134</w:t>
            </w:r>
          </w:p>
        </w:tc>
        <w:tc>
          <w:tcPr>
            <w:tcW w:w="0" w:type="auto"/>
          </w:tcPr>
          <w:p w14:paraId="5916EF2C" w14:textId="77777777" w:rsidR="00E871C5" w:rsidRDefault="008D12D8">
            <w:pPr>
              <w:pStyle w:val="Compact"/>
            </w:pPr>
            <w:r>
              <w:t>10</w:t>
            </w:r>
          </w:p>
        </w:tc>
        <w:tc>
          <w:tcPr>
            <w:tcW w:w="0" w:type="auto"/>
          </w:tcPr>
          <w:p w14:paraId="5FE24A37" w14:textId="77777777" w:rsidR="00E871C5" w:rsidRDefault="008D12D8">
            <w:pPr>
              <w:pStyle w:val="Compact"/>
            </w:pPr>
            <w:r>
              <w:t>5</w:t>
            </w:r>
          </w:p>
        </w:tc>
        <w:tc>
          <w:tcPr>
            <w:tcW w:w="0" w:type="auto"/>
          </w:tcPr>
          <w:p w14:paraId="07461B04" w14:textId="77777777" w:rsidR="00E871C5" w:rsidRDefault="008D12D8">
            <w:pPr>
              <w:pStyle w:val="Compact"/>
            </w:pPr>
            <w:r>
              <w:t>2</w:t>
            </w:r>
          </w:p>
        </w:tc>
        <w:tc>
          <w:tcPr>
            <w:tcW w:w="0" w:type="auto"/>
          </w:tcPr>
          <w:p w14:paraId="278725AC" w14:textId="77777777" w:rsidR="00E871C5" w:rsidRDefault="008D12D8">
            <w:pPr>
              <w:pStyle w:val="Compact"/>
            </w:pPr>
            <w:r>
              <w:t>7</w:t>
            </w:r>
          </w:p>
        </w:tc>
        <w:tc>
          <w:tcPr>
            <w:tcW w:w="0" w:type="auto"/>
          </w:tcPr>
          <w:p w14:paraId="06BCFA53" w14:textId="77777777" w:rsidR="00E871C5" w:rsidRDefault="008D12D8">
            <w:pPr>
              <w:pStyle w:val="Compact"/>
            </w:pPr>
            <w:r>
              <w:t>3,639</w:t>
            </w:r>
          </w:p>
        </w:tc>
        <w:tc>
          <w:tcPr>
            <w:tcW w:w="0" w:type="auto"/>
          </w:tcPr>
          <w:p w14:paraId="1ADBF688" w14:textId="77777777" w:rsidR="00E871C5" w:rsidRDefault="008D12D8">
            <w:pPr>
              <w:pStyle w:val="Compact"/>
            </w:pPr>
            <w:r>
              <w:t>4,774</w:t>
            </w:r>
          </w:p>
        </w:tc>
        <w:tc>
          <w:tcPr>
            <w:tcW w:w="0" w:type="auto"/>
          </w:tcPr>
          <w:p w14:paraId="038D719D" w14:textId="77777777" w:rsidR="00E871C5" w:rsidRDefault="008D12D8">
            <w:pPr>
              <w:pStyle w:val="Compact"/>
            </w:pPr>
            <w:r>
              <w:t>416</w:t>
            </w:r>
          </w:p>
        </w:tc>
      </w:tr>
      <w:tr w:rsidR="00E871C5" w14:paraId="155636EE" w14:textId="77777777">
        <w:tc>
          <w:tcPr>
            <w:tcW w:w="0" w:type="auto"/>
          </w:tcPr>
          <w:p w14:paraId="5BA5922D" w14:textId="77777777" w:rsidR="00E871C5" w:rsidRDefault="008D12D8">
            <w:pPr>
              <w:pStyle w:val="Compact"/>
            </w:pPr>
            <w:r>
              <w:t>Sangha (Upper)</w:t>
            </w:r>
          </w:p>
        </w:tc>
        <w:tc>
          <w:tcPr>
            <w:tcW w:w="0" w:type="auto"/>
          </w:tcPr>
          <w:p w14:paraId="79E5B690" w14:textId="77777777" w:rsidR="00E871C5" w:rsidRDefault="008D12D8">
            <w:pPr>
              <w:pStyle w:val="Compact"/>
            </w:pPr>
            <w:r>
              <w:t>2,226</w:t>
            </w:r>
          </w:p>
        </w:tc>
        <w:tc>
          <w:tcPr>
            <w:tcW w:w="0" w:type="auto"/>
          </w:tcPr>
          <w:p w14:paraId="7C99B9EE" w14:textId="77777777" w:rsidR="00E871C5" w:rsidRDefault="008D12D8">
            <w:pPr>
              <w:pStyle w:val="Compact"/>
            </w:pPr>
            <w:r>
              <w:t>1,100</w:t>
            </w:r>
          </w:p>
        </w:tc>
        <w:tc>
          <w:tcPr>
            <w:tcW w:w="0" w:type="auto"/>
          </w:tcPr>
          <w:p w14:paraId="307ED6F9" w14:textId="77777777" w:rsidR="00E871C5" w:rsidRDefault="008D12D8">
            <w:pPr>
              <w:pStyle w:val="Compact"/>
            </w:pPr>
            <w:r>
              <w:t>185</w:t>
            </w:r>
          </w:p>
        </w:tc>
        <w:tc>
          <w:tcPr>
            <w:tcW w:w="0" w:type="auto"/>
          </w:tcPr>
          <w:p w14:paraId="0D09DD83" w14:textId="77777777" w:rsidR="00E871C5" w:rsidRDefault="008D12D8">
            <w:pPr>
              <w:pStyle w:val="Compact"/>
            </w:pPr>
            <w:r>
              <w:t>24</w:t>
            </w:r>
          </w:p>
        </w:tc>
        <w:tc>
          <w:tcPr>
            <w:tcW w:w="0" w:type="auto"/>
          </w:tcPr>
          <w:p w14:paraId="4E838FE7" w14:textId="77777777" w:rsidR="00E871C5" w:rsidRDefault="008D12D8">
            <w:pPr>
              <w:pStyle w:val="Compact"/>
            </w:pPr>
            <w:r>
              <w:t>6</w:t>
            </w:r>
          </w:p>
        </w:tc>
        <w:tc>
          <w:tcPr>
            <w:tcW w:w="0" w:type="auto"/>
          </w:tcPr>
          <w:p w14:paraId="28347C4B" w14:textId="77777777" w:rsidR="00E871C5" w:rsidRDefault="008D12D8">
            <w:pPr>
              <w:pStyle w:val="Compact"/>
            </w:pPr>
            <w:r>
              <w:t>4</w:t>
            </w:r>
          </w:p>
        </w:tc>
        <w:tc>
          <w:tcPr>
            <w:tcW w:w="0" w:type="auto"/>
          </w:tcPr>
          <w:p w14:paraId="009107E4" w14:textId="77777777" w:rsidR="00E871C5" w:rsidRDefault="008D12D8">
            <w:pPr>
              <w:pStyle w:val="Compact"/>
            </w:pPr>
            <w:r>
              <w:t>1</w:t>
            </w:r>
          </w:p>
        </w:tc>
        <w:tc>
          <w:tcPr>
            <w:tcW w:w="0" w:type="auto"/>
          </w:tcPr>
          <w:p w14:paraId="56E8639C" w14:textId="77777777" w:rsidR="00E871C5" w:rsidRDefault="008D12D8">
            <w:pPr>
              <w:pStyle w:val="Compact"/>
            </w:pPr>
            <w:r>
              <w:t>3,546</w:t>
            </w:r>
          </w:p>
        </w:tc>
        <w:tc>
          <w:tcPr>
            <w:tcW w:w="0" w:type="auto"/>
          </w:tcPr>
          <w:p w14:paraId="2C4230D7" w14:textId="77777777" w:rsidR="00E871C5" w:rsidRDefault="008D12D8">
            <w:pPr>
              <w:pStyle w:val="Compact"/>
            </w:pPr>
            <w:r>
              <w:t>5,139</w:t>
            </w:r>
          </w:p>
        </w:tc>
        <w:tc>
          <w:tcPr>
            <w:tcW w:w="0" w:type="auto"/>
          </w:tcPr>
          <w:p w14:paraId="02586CE5" w14:textId="77777777" w:rsidR="00E871C5" w:rsidRDefault="008D12D8">
            <w:pPr>
              <w:pStyle w:val="Compact"/>
            </w:pPr>
            <w:r>
              <w:t>635</w:t>
            </w:r>
          </w:p>
        </w:tc>
      </w:tr>
      <w:tr w:rsidR="00E871C5" w14:paraId="604D0EFA" w14:textId="77777777">
        <w:tc>
          <w:tcPr>
            <w:tcW w:w="0" w:type="auto"/>
          </w:tcPr>
          <w:p w14:paraId="2786029C" w14:textId="77777777" w:rsidR="00E871C5" w:rsidRDefault="008D12D8">
            <w:pPr>
              <w:pStyle w:val="Compact"/>
            </w:pPr>
            <w:r>
              <w:t>Sangha (Middle)</w:t>
            </w:r>
          </w:p>
        </w:tc>
        <w:tc>
          <w:tcPr>
            <w:tcW w:w="0" w:type="auto"/>
          </w:tcPr>
          <w:p w14:paraId="5B1EE35A" w14:textId="77777777" w:rsidR="00E871C5" w:rsidRDefault="008D12D8">
            <w:pPr>
              <w:pStyle w:val="Compact"/>
            </w:pPr>
            <w:r>
              <w:t>1,974</w:t>
            </w:r>
          </w:p>
        </w:tc>
        <w:tc>
          <w:tcPr>
            <w:tcW w:w="0" w:type="auto"/>
          </w:tcPr>
          <w:p w14:paraId="4B04D4E1" w14:textId="77777777" w:rsidR="00E871C5" w:rsidRDefault="008D12D8">
            <w:pPr>
              <w:pStyle w:val="Compact"/>
            </w:pPr>
            <w:r>
              <w:t>939</w:t>
            </w:r>
          </w:p>
        </w:tc>
        <w:tc>
          <w:tcPr>
            <w:tcW w:w="0" w:type="auto"/>
          </w:tcPr>
          <w:p w14:paraId="136785C5" w14:textId="77777777" w:rsidR="00E871C5" w:rsidRDefault="008D12D8">
            <w:pPr>
              <w:pStyle w:val="Compact"/>
            </w:pPr>
            <w:r>
              <w:t>133</w:t>
            </w:r>
          </w:p>
        </w:tc>
        <w:tc>
          <w:tcPr>
            <w:tcW w:w="0" w:type="auto"/>
          </w:tcPr>
          <w:p w14:paraId="05839BBB" w14:textId="77777777" w:rsidR="00E871C5" w:rsidRDefault="008D12D8">
            <w:pPr>
              <w:pStyle w:val="Compact"/>
            </w:pPr>
            <w:r>
              <w:t>23</w:t>
            </w:r>
          </w:p>
        </w:tc>
        <w:tc>
          <w:tcPr>
            <w:tcW w:w="0" w:type="auto"/>
          </w:tcPr>
          <w:p w14:paraId="24F9FB26" w14:textId="77777777" w:rsidR="00E871C5" w:rsidRDefault="008D12D8">
            <w:pPr>
              <w:pStyle w:val="Compact"/>
            </w:pPr>
            <w:r>
              <w:t>4</w:t>
            </w:r>
          </w:p>
        </w:tc>
        <w:tc>
          <w:tcPr>
            <w:tcW w:w="0" w:type="auto"/>
          </w:tcPr>
          <w:p w14:paraId="2524ACB6" w14:textId="77777777" w:rsidR="00E871C5" w:rsidRDefault="008D12D8">
            <w:pPr>
              <w:pStyle w:val="Compact"/>
            </w:pPr>
            <w:r>
              <w:t>3</w:t>
            </w:r>
          </w:p>
        </w:tc>
        <w:tc>
          <w:tcPr>
            <w:tcW w:w="0" w:type="auto"/>
          </w:tcPr>
          <w:p w14:paraId="0B0275AC" w14:textId="77777777" w:rsidR="00E871C5" w:rsidRDefault="008D12D8">
            <w:pPr>
              <w:pStyle w:val="Compact"/>
            </w:pPr>
            <w:r>
              <w:t>2</w:t>
            </w:r>
          </w:p>
        </w:tc>
        <w:tc>
          <w:tcPr>
            <w:tcW w:w="0" w:type="auto"/>
          </w:tcPr>
          <w:p w14:paraId="7868F9C2" w14:textId="77777777" w:rsidR="00E871C5" w:rsidRDefault="008D12D8">
            <w:pPr>
              <w:pStyle w:val="Compact"/>
            </w:pPr>
            <w:r>
              <w:t>3,078</w:t>
            </w:r>
          </w:p>
        </w:tc>
        <w:tc>
          <w:tcPr>
            <w:tcW w:w="0" w:type="auto"/>
          </w:tcPr>
          <w:p w14:paraId="6E42831B" w14:textId="77777777" w:rsidR="00E871C5" w:rsidRDefault="008D12D8">
            <w:pPr>
              <w:pStyle w:val="Compact"/>
            </w:pPr>
            <w:r>
              <w:t>4,397</w:t>
            </w:r>
          </w:p>
        </w:tc>
        <w:tc>
          <w:tcPr>
            <w:tcW w:w="0" w:type="auto"/>
          </w:tcPr>
          <w:p w14:paraId="08AC97ED" w14:textId="77777777" w:rsidR="00E871C5" w:rsidRDefault="008D12D8">
            <w:pPr>
              <w:pStyle w:val="Compact"/>
            </w:pPr>
            <w:r>
              <w:t>386</w:t>
            </w:r>
          </w:p>
        </w:tc>
      </w:tr>
      <w:tr w:rsidR="00E871C5" w14:paraId="4B875C31" w14:textId="77777777">
        <w:tc>
          <w:tcPr>
            <w:tcW w:w="0" w:type="auto"/>
          </w:tcPr>
          <w:p w14:paraId="07446949" w14:textId="77777777" w:rsidR="00E871C5" w:rsidRDefault="008D12D8">
            <w:pPr>
              <w:pStyle w:val="Compact"/>
            </w:pPr>
            <w:r>
              <w:t>Sangha (Lower)</w:t>
            </w:r>
          </w:p>
        </w:tc>
        <w:tc>
          <w:tcPr>
            <w:tcW w:w="0" w:type="auto"/>
          </w:tcPr>
          <w:p w14:paraId="6687CE8A" w14:textId="77777777" w:rsidR="00E871C5" w:rsidRDefault="008D12D8">
            <w:pPr>
              <w:pStyle w:val="Compact"/>
            </w:pPr>
            <w:r>
              <w:t>1,996</w:t>
            </w:r>
          </w:p>
        </w:tc>
        <w:tc>
          <w:tcPr>
            <w:tcW w:w="0" w:type="auto"/>
          </w:tcPr>
          <w:p w14:paraId="030B66BE" w14:textId="77777777" w:rsidR="00E871C5" w:rsidRDefault="008D12D8">
            <w:pPr>
              <w:pStyle w:val="Compact"/>
            </w:pPr>
            <w:r>
              <w:t>829</w:t>
            </w:r>
          </w:p>
        </w:tc>
        <w:tc>
          <w:tcPr>
            <w:tcW w:w="0" w:type="auto"/>
          </w:tcPr>
          <w:p w14:paraId="67713BFF" w14:textId="77777777" w:rsidR="00E871C5" w:rsidRDefault="008D12D8">
            <w:pPr>
              <w:pStyle w:val="Compact"/>
            </w:pPr>
            <w:r>
              <w:t>167</w:t>
            </w:r>
          </w:p>
        </w:tc>
        <w:tc>
          <w:tcPr>
            <w:tcW w:w="0" w:type="auto"/>
          </w:tcPr>
          <w:p w14:paraId="7E178F96" w14:textId="77777777" w:rsidR="00E871C5" w:rsidRDefault="008D12D8">
            <w:pPr>
              <w:pStyle w:val="Compact"/>
            </w:pPr>
            <w:r>
              <w:t>30</w:t>
            </w:r>
          </w:p>
        </w:tc>
        <w:tc>
          <w:tcPr>
            <w:tcW w:w="0" w:type="auto"/>
          </w:tcPr>
          <w:p w14:paraId="68EC5830" w14:textId="77777777" w:rsidR="00E871C5" w:rsidRDefault="008D12D8">
            <w:pPr>
              <w:pStyle w:val="Compact"/>
            </w:pPr>
            <w:r>
              <w:t>6</w:t>
            </w:r>
          </w:p>
        </w:tc>
        <w:tc>
          <w:tcPr>
            <w:tcW w:w="0" w:type="auto"/>
          </w:tcPr>
          <w:p w14:paraId="4E001C74" w14:textId="77777777" w:rsidR="00E871C5" w:rsidRDefault="008D12D8">
            <w:pPr>
              <w:pStyle w:val="Compact"/>
            </w:pPr>
            <w:r>
              <w:t>4</w:t>
            </w:r>
          </w:p>
        </w:tc>
        <w:tc>
          <w:tcPr>
            <w:tcW w:w="0" w:type="auto"/>
          </w:tcPr>
          <w:p w14:paraId="75506102" w14:textId="77777777" w:rsidR="00E871C5" w:rsidRDefault="008D12D8">
            <w:pPr>
              <w:pStyle w:val="Compact"/>
            </w:pPr>
            <w:r>
              <w:t>7</w:t>
            </w:r>
          </w:p>
        </w:tc>
        <w:tc>
          <w:tcPr>
            <w:tcW w:w="0" w:type="auto"/>
          </w:tcPr>
          <w:p w14:paraId="27A685E2" w14:textId="77777777" w:rsidR="00E871C5" w:rsidRDefault="008D12D8">
            <w:pPr>
              <w:pStyle w:val="Compact"/>
            </w:pPr>
            <w:r>
              <w:t>3,039</w:t>
            </w:r>
          </w:p>
        </w:tc>
        <w:tc>
          <w:tcPr>
            <w:tcW w:w="0" w:type="auto"/>
          </w:tcPr>
          <w:p w14:paraId="3A6B0831" w14:textId="77777777" w:rsidR="00E871C5" w:rsidRDefault="008D12D8">
            <w:pPr>
              <w:pStyle w:val="Compact"/>
            </w:pPr>
            <w:r>
              <w:t>4,396</w:t>
            </w:r>
          </w:p>
        </w:tc>
        <w:tc>
          <w:tcPr>
            <w:tcW w:w="0" w:type="auto"/>
          </w:tcPr>
          <w:p w14:paraId="37261884" w14:textId="77777777" w:rsidR="00E871C5" w:rsidRDefault="008D12D8">
            <w:pPr>
              <w:pStyle w:val="Compact"/>
            </w:pPr>
            <w:r>
              <w:t>409</w:t>
            </w:r>
          </w:p>
        </w:tc>
      </w:tr>
      <w:tr w:rsidR="00E871C5" w14:paraId="14E340FB" w14:textId="77777777">
        <w:tc>
          <w:tcPr>
            <w:tcW w:w="0" w:type="auto"/>
          </w:tcPr>
          <w:p w14:paraId="22E88E48" w14:textId="77777777" w:rsidR="00E871C5" w:rsidRDefault="008D12D8">
            <w:pPr>
              <w:pStyle w:val="Compact"/>
            </w:pPr>
            <w:r>
              <w:rPr>
                <w:b/>
                <w:bCs/>
              </w:rPr>
              <w:t>Total</w:t>
            </w:r>
          </w:p>
        </w:tc>
        <w:tc>
          <w:tcPr>
            <w:tcW w:w="0" w:type="auto"/>
          </w:tcPr>
          <w:p w14:paraId="4EA728C3" w14:textId="77777777" w:rsidR="00E871C5" w:rsidRDefault="008D12D8">
            <w:pPr>
              <w:pStyle w:val="Compact"/>
            </w:pPr>
            <w:r>
              <w:t>24,681</w:t>
            </w:r>
          </w:p>
        </w:tc>
        <w:tc>
          <w:tcPr>
            <w:tcW w:w="0" w:type="auto"/>
          </w:tcPr>
          <w:p w14:paraId="7DD39B0D" w14:textId="77777777" w:rsidR="00E871C5" w:rsidRDefault="008D12D8">
            <w:pPr>
              <w:pStyle w:val="Compact"/>
            </w:pPr>
            <w:r>
              <w:t>6,672</w:t>
            </w:r>
          </w:p>
        </w:tc>
        <w:tc>
          <w:tcPr>
            <w:tcW w:w="0" w:type="auto"/>
          </w:tcPr>
          <w:p w14:paraId="39F0363D" w14:textId="77777777" w:rsidR="00E871C5" w:rsidRDefault="008D12D8">
            <w:pPr>
              <w:pStyle w:val="Compact"/>
            </w:pPr>
            <w:r>
              <w:t>977</w:t>
            </w:r>
          </w:p>
        </w:tc>
        <w:tc>
          <w:tcPr>
            <w:tcW w:w="0" w:type="auto"/>
          </w:tcPr>
          <w:p w14:paraId="4F5D8705" w14:textId="77777777" w:rsidR="00E871C5" w:rsidRDefault="008D12D8">
            <w:pPr>
              <w:pStyle w:val="Compact"/>
            </w:pPr>
            <w:r>
              <w:t>165</w:t>
            </w:r>
          </w:p>
        </w:tc>
        <w:tc>
          <w:tcPr>
            <w:tcW w:w="0" w:type="auto"/>
          </w:tcPr>
          <w:p w14:paraId="5211A1E2" w14:textId="77777777" w:rsidR="00E871C5" w:rsidRDefault="008D12D8">
            <w:pPr>
              <w:pStyle w:val="Compact"/>
            </w:pPr>
            <w:r>
              <w:t>50</w:t>
            </w:r>
          </w:p>
        </w:tc>
        <w:tc>
          <w:tcPr>
            <w:tcW w:w="0" w:type="auto"/>
          </w:tcPr>
          <w:p w14:paraId="097C377E" w14:textId="77777777" w:rsidR="00E871C5" w:rsidRDefault="008D12D8">
            <w:pPr>
              <w:pStyle w:val="Compact"/>
            </w:pPr>
            <w:r>
              <w:t>25</w:t>
            </w:r>
          </w:p>
        </w:tc>
        <w:tc>
          <w:tcPr>
            <w:tcW w:w="0" w:type="auto"/>
          </w:tcPr>
          <w:p w14:paraId="7D698ED2" w14:textId="77777777" w:rsidR="00E871C5" w:rsidRDefault="008D12D8">
            <w:pPr>
              <w:pStyle w:val="Compact"/>
            </w:pPr>
            <w:r>
              <w:t>37</w:t>
            </w:r>
          </w:p>
        </w:tc>
        <w:tc>
          <w:tcPr>
            <w:tcW w:w="0" w:type="auto"/>
          </w:tcPr>
          <w:p w14:paraId="55991B61" w14:textId="77777777" w:rsidR="00E871C5" w:rsidRDefault="008D12D8">
            <w:pPr>
              <w:pStyle w:val="Compact"/>
            </w:pPr>
            <w:r>
              <w:t>32,607</w:t>
            </w:r>
          </w:p>
        </w:tc>
        <w:tc>
          <w:tcPr>
            <w:tcW w:w="0" w:type="auto"/>
          </w:tcPr>
          <w:p w14:paraId="6DBC3346" w14:textId="77777777" w:rsidR="00E871C5" w:rsidRDefault="008D12D8">
            <w:pPr>
              <w:pStyle w:val="Compact"/>
            </w:pPr>
            <w:r>
              <w:t>42,340</w:t>
            </w:r>
          </w:p>
        </w:tc>
        <w:tc>
          <w:tcPr>
            <w:tcW w:w="0" w:type="auto"/>
          </w:tcPr>
          <w:p w14:paraId="6807F8DE" w14:textId="77777777" w:rsidR="00E871C5" w:rsidRDefault="008D12D8">
            <w:pPr>
              <w:pStyle w:val="Compact"/>
            </w:pPr>
            <w:r>
              <w:t>3,580</w:t>
            </w:r>
          </w:p>
        </w:tc>
      </w:tr>
    </w:tbl>
    <w:p w14:paraId="6D4098F9" w14:textId="77777777" w:rsidR="00E871C5" w:rsidRDefault="008D12D8">
      <w:pPr>
        <w:pStyle w:val="2"/>
      </w:pPr>
      <w:bookmarkStart w:id="23" w:name="Xd1c167d01333eb88e7a30a7ecb158984e540b14"/>
      <w:bookmarkStart w:id="24" w:name="_Toc236319448"/>
      <w:bookmarkEnd w:id="21"/>
      <w:r>
        <w:rPr>
          <w:rStyle w:val="SectionNumber"/>
        </w:rPr>
        <w:t>2.7</w:t>
      </w:r>
      <w:r>
        <w:tab/>
        <w:t>Sources</w:t>
      </w:r>
      <w:bookmarkEnd w:id="24"/>
    </w:p>
    <w:p w14:paraId="623986B6" w14:textId="77777777" w:rsidR="00E871C5" w:rsidRDefault="008D12D8">
      <w:pPr>
        <w:pStyle w:val="FirstParagraph"/>
      </w:pPr>
      <w:r>
        <w:rPr>
          <w:b/>
          <w:bCs/>
        </w:rPr>
        <w:t>Original Compilation</w:t>
      </w:r>
    </w:p>
    <w:p w14:paraId="53F1D081" w14:textId="77777777" w:rsidR="00E871C5" w:rsidRDefault="008D12D8">
      <w:pPr>
        <w:pStyle w:val="a0"/>
      </w:pPr>
      <w:r>
        <w:t xml:space="preserve">The </w:t>
      </w:r>
      <w:proofErr w:type="spellStart"/>
      <w:r>
        <w:t>Zushoryō</w:t>
      </w:r>
      <w:proofErr w:type="spellEnd"/>
      <w:r>
        <w:t xml:space="preserve"> manuscript of the original compilation, though fragmentary and classified under the </w:t>
      </w:r>
      <w:proofErr w:type="spellStart"/>
      <w:r>
        <w:t>Hōbu-jō</w:t>
      </w:r>
      <w:proofErr w:type="spellEnd"/>
      <w:r>
        <w:t xml:space="preserve"> (Department of Dharma: Upper) section, is distinguished by its faithful citation of a wide range of texts, including bibliographic and authorial attributions. It is widely utilized as a vital source in the study of the history of the Japanese language.</w:t>
      </w:r>
    </w:p>
    <w:p w14:paraId="7ED8BD46" w14:textId="77777777" w:rsidR="00E871C5" w:rsidRDefault="008D12D8">
      <w:pPr>
        <w:pStyle w:val="a0"/>
      </w:pPr>
      <w:r>
        <w:t xml:space="preserve">The manuscript contains 3,657 entries in total, of which 951 are single-character headwords; the remainder are compound expressions. </w:t>
      </w:r>
      <w:proofErr w:type="gramStart"/>
      <w:r>
        <w:t>The majority of</w:t>
      </w:r>
      <w:proofErr w:type="gramEnd"/>
      <w:r>
        <w:t xml:space="preserve"> these compounds are derived from Buddhist glossaries such as </w:t>
      </w:r>
      <w:proofErr w:type="spellStart"/>
      <w:r>
        <w:t>Xuanying’s</w:t>
      </w:r>
      <w:proofErr w:type="spellEnd"/>
      <w:r>
        <w:t xml:space="preserve"> </w:t>
      </w:r>
      <w:proofErr w:type="spellStart"/>
      <w:r>
        <w:rPr>
          <w:i/>
          <w:iCs/>
        </w:rPr>
        <w:t>Yiqiejing</w:t>
      </w:r>
      <w:proofErr w:type="spellEnd"/>
      <w:r>
        <w:rPr>
          <w:i/>
          <w:iCs/>
        </w:rPr>
        <w:t xml:space="preserve"> </w:t>
      </w:r>
      <w:proofErr w:type="spellStart"/>
      <w:r>
        <w:rPr>
          <w:i/>
          <w:iCs/>
        </w:rPr>
        <w:t>yinyi</w:t>
      </w:r>
      <w:proofErr w:type="spellEnd"/>
      <w:r>
        <w:t xml:space="preserve">, </w:t>
      </w:r>
      <w:proofErr w:type="spellStart"/>
      <w:r>
        <w:t>Shingō’s</w:t>
      </w:r>
      <w:proofErr w:type="spellEnd"/>
      <w:r>
        <w:t xml:space="preserve"> </w:t>
      </w:r>
      <w:proofErr w:type="spellStart"/>
      <w:r>
        <w:rPr>
          <w:i/>
          <w:iCs/>
        </w:rPr>
        <w:t>Daihannyakyō</w:t>
      </w:r>
      <w:proofErr w:type="spellEnd"/>
      <w:r>
        <w:rPr>
          <w:i/>
          <w:iCs/>
        </w:rPr>
        <w:t xml:space="preserve"> </w:t>
      </w:r>
      <w:proofErr w:type="spellStart"/>
      <w:r>
        <w:rPr>
          <w:i/>
          <w:iCs/>
        </w:rPr>
        <w:t>Onkun</w:t>
      </w:r>
      <w:proofErr w:type="spellEnd"/>
      <w:r>
        <w:t xml:space="preserve">, </w:t>
      </w:r>
      <w:proofErr w:type="spellStart"/>
      <w:r>
        <w:t>Chūzan’s</w:t>
      </w:r>
      <w:proofErr w:type="spellEnd"/>
      <w:r>
        <w:t xml:space="preserve"> </w:t>
      </w:r>
      <w:proofErr w:type="spellStart"/>
      <w:r>
        <w:rPr>
          <w:i/>
          <w:iCs/>
        </w:rPr>
        <w:t>Myōhōrengekyō</w:t>
      </w:r>
      <w:proofErr w:type="spellEnd"/>
      <w:r>
        <w:rPr>
          <w:i/>
          <w:iCs/>
        </w:rPr>
        <w:t xml:space="preserve"> </w:t>
      </w:r>
      <w:proofErr w:type="spellStart"/>
      <w:r>
        <w:rPr>
          <w:i/>
          <w:iCs/>
        </w:rPr>
        <w:t>Shakumon</w:t>
      </w:r>
      <w:proofErr w:type="spellEnd"/>
      <w:r>
        <w:t>, and works attributed to Cien.</w:t>
      </w:r>
    </w:p>
    <w:p w14:paraId="5BE23385" w14:textId="77777777" w:rsidR="00E871C5" w:rsidRDefault="008D12D8">
      <w:pPr>
        <w:pStyle w:val="a0"/>
      </w:pPr>
      <w:r>
        <w:t xml:space="preserve">Beyond Buddhist phonetic commentaries, many entries are drawn from classical lexica such as Gu </w:t>
      </w:r>
      <w:proofErr w:type="spellStart"/>
      <w:r>
        <w:t>Yewang’s</w:t>
      </w:r>
      <w:proofErr w:type="spellEnd"/>
      <w:r>
        <w:t xml:space="preserve"> </w:t>
      </w:r>
      <w:proofErr w:type="spellStart"/>
      <w:r>
        <w:rPr>
          <w:i/>
          <w:iCs/>
        </w:rPr>
        <w:t>Yupian</w:t>
      </w:r>
      <w:proofErr w:type="spellEnd"/>
      <w:r>
        <w:t xml:space="preserve">, </w:t>
      </w:r>
      <w:proofErr w:type="spellStart"/>
      <w:r>
        <w:t>Kūkai’s</w:t>
      </w:r>
      <w:proofErr w:type="spellEnd"/>
      <w:r>
        <w:t xml:space="preserv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Sugawara no </w:t>
      </w:r>
      <w:proofErr w:type="spellStart"/>
      <w:r>
        <w:t>Koreyoshi’s</w:t>
      </w:r>
      <w:proofErr w:type="spellEnd"/>
      <w:r>
        <w:t xml:space="preserve"> </w:t>
      </w:r>
      <w:proofErr w:type="spellStart"/>
      <w:r>
        <w:rPr>
          <w:i/>
          <w:iCs/>
        </w:rPr>
        <w:t>Tōkyū</w:t>
      </w:r>
      <w:proofErr w:type="spellEnd"/>
      <w:r>
        <w:rPr>
          <w:i/>
          <w:iCs/>
        </w:rPr>
        <w:t xml:space="preserve"> Setsuin</w:t>
      </w:r>
      <w:r>
        <w:t xml:space="preserve">, and Minamoto no </w:t>
      </w:r>
      <w:proofErr w:type="spellStart"/>
      <w:r>
        <w:t>Shitagō’s</w:t>
      </w:r>
      <w:proofErr w:type="spellEnd"/>
      <w:r>
        <w:t xml:space="preserve"> </w:t>
      </w:r>
      <w:proofErr w:type="spellStart"/>
      <w:r>
        <w:rPr>
          <w:i/>
          <w:iCs/>
        </w:rPr>
        <w:t>Wamyō</w:t>
      </w:r>
      <w:proofErr w:type="spellEnd"/>
      <w:r>
        <w:rPr>
          <w:i/>
          <w:iCs/>
        </w:rPr>
        <w:t xml:space="preserve"> </w:t>
      </w:r>
      <w:proofErr w:type="spellStart"/>
      <w:r>
        <w:rPr>
          <w:i/>
          <w:iCs/>
        </w:rPr>
        <w:t>Ruijushō</w:t>
      </w:r>
      <w:proofErr w:type="spellEnd"/>
      <w:r>
        <w:t>.</w:t>
      </w:r>
    </w:p>
    <w:p w14:paraId="0FDF505C" w14:textId="77777777" w:rsidR="00E871C5" w:rsidRDefault="008D12D8">
      <w:pPr>
        <w:pStyle w:val="a0"/>
      </w:pPr>
      <w:r>
        <w:t>The citations from these sources follow a fixed order of precedence: in semantic glosses in literary Chinese, sacred Buddhist texts (</w:t>
      </w:r>
      <w:proofErr w:type="spellStart"/>
      <w:r>
        <w:rPr>
          <w:i/>
          <w:iCs/>
        </w:rPr>
        <w:t>naiten</w:t>
      </w:r>
      <w:proofErr w:type="spellEnd"/>
      <w:r>
        <w:t>) are prioritized over secular Chinese or native Japanese texts (</w:t>
      </w:r>
      <w:proofErr w:type="spellStart"/>
      <w:r>
        <w:rPr>
          <w:i/>
          <w:iCs/>
        </w:rPr>
        <w:t>geten</w:t>
      </w:r>
      <w:proofErr w:type="spellEnd"/>
      <w:r>
        <w:t>). The Japanese native readings (</w:t>
      </w:r>
      <w:proofErr w:type="spellStart"/>
      <w:r>
        <w:rPr>
          <w:i/>
          <w:iCs/>
        </w:rPr>
        <w:t>wakun</w:t>
      </w:r>
      <w:proofErr w:type="spellEnd"/>
      <w:r>
        <w:t>) are based on annotated editions (</w:t>
      </w:r>
      <w:proofErr w:type="spellStart"/>
      <w:r>
        <w:rPr>
          <w:i/>
          <w:iCs/>
        </w:rPr>
        <w:t>kuntenbon</w:t>
      </w:r>
      <w:proofErr w:type="spellEnd"/>
      <w:r>
        <w:t>) of secular literature. Tone marks (</w:t>
      </w:r>
      <w:proofErr w:type="spellStart"/>
      <w:r>
        <w:rPr>
          <w:i/>
          <w:iCs/>
        </w:rPr>
        <w:t>shōten</w:t>
      </w:r>
      <w:proofErr w:type="spellEnd"/>
      <w:r>
        <w:t xml:space="preserve">) are applied with precision, offering valuable information about vocabulary and pitch accent in the Heian period. These tone marks also appear in the phonetic glosses of Chinese characters—such as </w:t>
      </w:r>
      <w:r>
        <w:rPr>
          <w:i/>
          <w:iCs/>
        </w:rPr>
        <w:t>fanqie</w:t>
      </w:r>
      <w:r>
        <w:t>, homophonic glosses, and katakana transcriptions—making the manuscript an important resource for the study of Sino-Japanese phonology.</w:t>
      </w:r>
    </w:p>
    <w:p w14:paraId="051A8123" w14:textId="77777777" w:rsidR="00E871C5" w:rsidRDefault="008D12D8">
      <w:pPr>
        <w:pStyle w:val="a0"/>
      </w:pPr>
      <w:r>
        <w:rPr>
          <w:b/>
          <w:bCs/>
        </w:rPr>
        <w:lastRenderedPageBreak/>
        <w:t>Revised Compilation</w:t>
      </w:r>
    </w:p>
    <w:p w14:paraId="64D8D987" w14:textId="77777777" w:rsidR="00E871C5" w:rsidRDefault="008D12D8">
      <w:pPr>
        <w:pStyle w:val="a0"/>
      </w:pPr>
      <w:r>
        <w:t xml:space="preserve">The Kanchi-in manuscript of the revised compilation—also known as the </w:t>
      </w:r>
      <w:proofErr w:type="spellStart"/>
      <w:r>
        <w:rPr>
          <w:b/>
          <w:bCs/>
        </w:rPr>
        <w:t>Kaihenbon</w:t>
      </w:r>
      <w:proofErr w:type="spellEnd"/>
      <w:r>
        <w:t xml:space="preserve"> or </w:t>
      </w:r>
      <w:proofErr w:type="spellStart"/>
      <w:r>
        <w:rPr>
          <w:b/>
          <w:bCs/>
        </w:rPr>
        <w:t>Kōekibon</w:t>
      </w:r>
      <w:proofErr w:type="spellEnd"/>
      <w:r>
        <w:t>—contains approximately 32,000 headword entries and about 34,000 Japanese native readings (</w:t>
      </w:r>
      <w:proofErr w:type="spellStart"/>
      <w:r>
        <w:rPr>
          <w:i/>
          <w:iCs/>
        </w:rPr>
        <w:t>wakun</w:t>
      </w:r>
      <w:proofErr w:type="spellEnd"/>
      <w:r>
        <w:t xml:space="preserve">). Of these, roughly 10,000 </w:t>
      </w:r>
      <w:proofErr w:type="spellStart"/>
      <w:r>
        <w:rPr>
          <w:i/>
          <w:iCs/>
        </w:rPr>
        <w:t>wakun</w:t>
      </w:r>
      <w:proofErr w:type="spellEnd"/>
      <w:r>
        <w:t xml:space="preserve"> are annotated with tone marks (</w:t>
      </w:r>
      <w:proofErr w:type="spellStart"/>
      <w:r>
        <w:rPr>
          <w:i/>
          <w:iCs/>
        </w:rPr>
        <w:t>shōten</w:t>
      </w:r>
      <w:proofErr w:type="spellEnd"/>
      <w:r>
        <w:t>). The names of authors and titles of cited sources found in the original compilation have been removed, and many of the semantic glosses in literary Chinese have likewise been omitted. Japanese native readings (</w:t>
      </w:r>
      <w:proofErr w:type="spellStart"/>
      <w:r>
        <w:rPr>
          <w:i/>
          <w:iCs/>
        </w:rPr>
        <w:t>wakun</w:t>
      </w:r>
      <w:proofErr w:type="spellEnd"/>
      <w:r>
        <w:t xml:space="preserve">) originally recorded in </w:t>
      </w:r>
      <w:proofErr w:type="spellStart"/>
      <w:r>
        <w:rPr>
          <w:i/>
          <w:iCs/>
        </w:rPr>
        <w:t>man’yōgana</w:t>
      </w:r>
      <w:proofErr w:type="spellEnd"/>
      <w:r>
        <w:t xml:space="preserve"> have been replaced with katakana.</w:t>
      </w:r>
    </w:p>
    <w:p w14:paraId="6E1E0AA0" w14:textId="77777777" w:rsidR="00E871C5" w:rsidRDefault="008D12D8">
      <w:pPr>
        <w:pStyle w:val="a0"/>
      </w:pPr>
      <w:r>
        <w:t xml:space="preserve">There is a substantial expansion of single-character entries. For items carried over from the original compilation, Japanese native readings have been added and reorganized; for new entries introduced in the revised version, </w:t>
      </w:r>
      <w:proofErr w:type="gramStart"/>
      <w:r>
        <w:t>a large number of</w:t>
      </w:r>
      <w:proofErr w:type="gramEnd"/>
      <w:r>
        <w:t xml:space="preserve"> Japanese native readings have been supplemented as well, resulting in a significantly enlarged corpus of Japanese native readings.</w:t>
      </w:r>
    </w:p>
    <w:p w14:paraId="118A7C43" w14:textId="77777777" w:rsidR="00E871C5" w:rsidRDefault="008D12D8">
      <w:pPr>
        <w:pStyle w:val="a0"/>
      </w:pPr>
      <w:r>
        <w:rPr>
          <w:rStyle w:val="VerbatimChar"/>
          <w:b/>
          <w:bCs/>
        </w:rPr>
        <w:t>Notes on Character Form</w:t>
      </w:r>
      <w:r>
        <w:t xml:space="preserve"> (</w:t>
      </w:r>
      <w:proofErr w:type="spellStart"/>
      <w:r>
        <w:t>字体注</w:t>
      </w:r>
      <w:proofErr w:type="spellEnd"/>
      <w:r>
        <w:t xml:space="preserve">), which provide details on </w:t>
      </w:r>
      <w:r>
        <w:rPr>
          <w:rStyle w:val="VerbatimChar"/>
          <w:b/>
          <w:bCs/>
        </w:rPr>
        <w:t>Variant Characters</w:t>
      </w:r>
      <w:r>
        <w:rPr>
          <w:b/>
          <w:bCs/>
        </w:rPr>
        <w:t xml:space="preserve"> (</w:t>
      </w:r>
      <w:proofErr w:type="spellStart"/>
      <w:r>
        <w:rPr>
          <w:b/>
          <w:bCs/>
          <w:i/>
          <w:iCs/>
        </w:rPr>
        <w:t>itaiji</w:t>
      </w:r>
      <w:proofErr w:type="spellEnd"/>
      <w:r>
        <w:rPr>
          <w:b/>
          <w:bCs/>
        </w:rPr>
        <w:t>)</w:t>
      </w:r>
      <w:r>
        <w:t xml:space="preserve"> and distinctions such as “standard” (</w:t>
      </w:r>
      <w:r>
        <w:t>正</w:t>
      </w:r>
      <w:r>
        <w:t xml:space="preserve">, </w:t>
      </w:r>
      <w:r>
        <w:rPr>
          <w:i/>
          <w:iCs/>
        </w:rPr>
        <w:t>sei</w:t>
      </w:r>
      <w:r>
        <w:t>) and “</w:t>
      </w:r>
      <w:r>
        <w:t>popular/variant” (</w:t>
      </w:r>
      <w:r>
        <w:t>俗</w:t>
      </w:r>
      <w:r>
        <w:t xml:space="preserve">, </w:t>
      </w:r>
      <w:proofErr w:type="spellStart"/>
      <w:r>
        <w:rPr>
          <w:i/>
          <w:iCs/>
        </w:rPr>
        <w:t>zoku</w:t>
      </w:r>
      <w:proofErr w:type="spellEnd"/>
      <w:r>
        <w:t xml:space="preserve">) forms, along with </w:t>
      </w:r>
      <w:r>
        <w:rPr>
          <w:rStyle w:val="VerbatimChar"/>
          <w:b/>
          <w:bCs/>
        </w:rPr>
        <w:t>Phonetic Glosses</w:t>
      </w:r>
      <w:r>
        <w:t xml:space="preserve"> (</w:t>
      </w:r>
      <w:proofErr w:type="spellStart"/>
      <w:r>
        <w:t>字音注</w:t>
      </w:r>
      <w:proofErr w:type="spellEnd"/>
      <w:r>
        <w:t xml:space="preserve">) indicating </w:t>
      </w:r>
      <w:r>
        <w:rPr>
          <w:rStyle w:val="VerbatimChar"/>
          <w:b/>
          <w:bCs/>
        </w:rPr>
        <w:t>Go-on</w:t>
      </w:r>
      <w:r>
        <w:t xml:space="preserve"> (</w:t>
      </w:r>
      <w:proofErr w:type="spellStart"/>
      <w:r>
        <w:t>呉音</w:t>
      </w:r>
      <w:proofErr w:type="spellEnd"/>
      <w:r>
        <w:t xml:space="preserve">; also known as </w:t>
      </w:r>
      <w:proofErr w:type="spellStart"/>
      <w:r>
        <w:rPr>
          <w:i/>
          <w:iCs/>
        </w:rPr>
        <w:t>Wa</w:t>
      </w:r>
      <w:proofErr w:type="spellEnd"/>
      <w:r>
        <w:rPr>
          <w:i/>
          <w:iCs/>
        </w:rPr>
        <w:t>-on</w:t>
      </w:r>
      <w:r>
        <w:t xml:space="preserve">, reflecting 5th-6th century pronunciations from Southern China, possibly transmitted via the Korean Peninsula) and </w:t>
      </w:r>
      <w:r>
        <w:rPr>
          <w:rStyle w:val="VerbatimChar"/>
          <w:b/>
          <w:bCs/>
        </w:rPr>
        <w:t>Kan-on</w:t>
      </w:r>
      <w:r>
        <w:t xml:space="preserve"> (</w:t>
      </w:r>
      <w:proofErr w:type="spellStart"/>
      <w:r>
        <w:t>漢音</w:t>
      </w:r>
      <w:proofErr w:type="spellEnd"/>
      <w:r>
        <w:t xml:space="preserve">; also known as </w:t>
      </w:r>
      <w:r>
        <w:rPr>
          <w:rStyle w:val="VerbatimChar"/>
          <w:b/>
          <w:bCs/>
        </w:rPr>
        <w:t>Sei-on</w:t>
      </w:r>
      <w:r>
        <w:t xml:space="preserve">, reflecting 7th-9th century pronunciations from Northern China, notably the </w:t>
      </w:r>
      <w:proofErr w:type="spellStart"/>
      <w:r>
        <w:t>Chang’an</w:t>
      </w:r>
      <w:proofErr w:type="spellEnd"/>
      <w:r>
        <w:t xml:space="preserve"> dialect) for the characters, together constitute a rich repository of materials for the study of Japanese linguistic history.</w:t>
      </w:r>
    </w:p>
    <w:p w14:paraId="08CDCB9E" w14:textId="77777777" w:rsidR="00E871C5" w:rsidRDefault="008D12D8">
      <w:pPr>
        <w:pStyle w:val="a0"/>
      </w:pPr>
      <w:r>
        <w:t xml:space="preserve">Within each radical category, headword entries are often arranged either by visual similarity or according to the character ordering found in the </w:t>
      </w:r>
      <w:proofErr w:type="spellStart"/>
      <w:r>
        <w:rPr>
          <w:i/>
          <w:iCs/>
        </w:rPr>
        <w:t>Yupian</w:t>
      </w:r>
      <w:proofErr w:type="spellEnd"/>
      <w:r>
        <w:t xml:space="preserve">—referred to here as the </w:t>
      </w:r>
      <w:proofErr w:type="spellStart"/>
      <w:r>
        <w:rPr>
          <w:i/>
          <w:iCs/>
        </w:rPr>
        <w:t>Gyokuhen</w:t>
      </w:r>
      <w:proofErr w:type="spellEnd"/>
      <w:r>
        <w:rPr>
          <w:i/>
          <w:iCs/>
        </w:rPr>
        <w:t xml:space="preserve"> </w:t>
      </w:r>
      <w:proofErr w:type="spellStart"/>
      <w:r>
        <w:rPr>
          <w:i/>
          <w:iCs/>
        </w:rPr>
        <w:t>jijun</w:t>
      </w:r>
      <w:proofErr w:type="spellEnd"/>
      <w:r>
        <w:rPr>
          <w:i/>
          <w:iCs/>
        </w:rPr>
        <w:t>-gun</w:t>
      </w:r>
      <w:r>
        <w:t xml:space="preserve"> (“</w:t>
      </w:r>
      <w:proofErr w:type="spellStart"/>
      <w:r>
        <w:t>Yupian</w:t>
      </w:r>
      <w:proofErr w:type="spellEnd"/>
      <w:r>
        <w:t xml:space="preserve"> character order groups”).</w:t>
      </w:r>
    </w:p>
    <w:p w14:paraId="5A09257E" w14:textId="77777777" w:rsidR="00E871C5" w:rsidRDefault="008D12D8">
      <w:pPr>
        <w:pStyle w:val="a0"/>
      </w:pPr>
      <w:r>
        <w:t xml:space="preserve">Although only the </w:t>
      </w:r>
      <w:proofErr w:type="spellStart"/>
      <w:r>
        <w:rPr>
          <w:i/>
          <w:iCs/>
        </w:rPr>
        <w:t>Hōbu-jō</w:t>
      </w:r>
      <w:proofErr w:type="spellEnd"/>
      <w:r>
        <w:t xml:space="preserve"> </w:t>
      </w:r>
      <w:r>
        <w:t xml:space="preserve">(Upper Dharma) section of the original compilation survives, comparison between the original and revised versions reveals the nature of additions and editorial changes. For sections no longer </w:t>
      </w:r>
      <w:proofErr w:type="gramStart"/>
      <w:r>
        <w:t>extant</w:t>
      </w:r>
      <w:proofErr w:type="gramEnd"/>
      <w:r>
        <w:t xml:space="preserve"> in the original compilation, it is possible to identify underlying textual sources by cross-referencing with the principal reference works that were extensively cited in the original. Of particular importance are frequently referenced texts such as </w:t>
      </w:r>
      <w:proofErr w:type="spellStart"/>
      <w:r>
        <w:rPr>
          <w:i/>
          <w:iCs/>
        </w:rPr>
        <w:t>Yiqiejing</w:t>
      </w:r>
      <w:proofErr w:type="spellEnd"/>
      <w:r>
        <w:rPr>
          <w:i/>
          <w:iCs/>
        </w:rPr>
        <w:t xml:space="preserve"> </w:t>
      </w:r>
      <w:proofErr w:type="spellStart"/>
      <w:r>
        <w:rPr>
          <w:i/>
          <w:iCs/>
        </w:rPr>
        <w:t>yinyi</w:t>
      </w:r>
      <w:proofErr w:type="spellEnd"/>
      <w:r>
        <w:t xml:space="preserv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and </w:t>
      </w:r>
      <w:proofErr w:type="spellStart"/>
      <w:r>
        <w:rPr>
          <w:i/>
          <w:iCs/>
        </w:rPr>
        <w:t>Wamyō</w:t>
      </w:r>
      <w:proofErr w:type="spellEnd"/>
      <w:r>
        <w:rPr>
          <w:i/>
          <w:iCs/>
        </w:rPr>
        <w:t xml:space="preserve"> </w:t>
      </w:r>
      <w:proofErr w:type="spellStart"/>
      <w:r>
        <w:rPr>
          <w:i/>
          <w:iCs/>
        </w:rPr>
        <w:t>Ruijushō</w:t>
      </w:r>
      <w:proofErr w:type="spellEnd"/>
      <w:r>
        <w:t>, all of which remain extant in complete form. These sources should be consistently consulted when interpreting the revised compilation.</w:t>
      </w:r>
    </w:p>
    <w:p w14:paraId="2BF03C59" w14:textId="77777777" w:rsidR="00E871C5" w:rsidRDefault="008D12D8">
      <w:pPr>
        <w:pStyle w:val="2"/>
      </w:pPr>
      <w:bookmarkStart w:id="25" w:name="X6e14b4f66293035c94f8696e7f84a772683806e"/>
      <w:bookmarkStart w:id="26" w:name="_Toc236319449"/>
      <w:bookmarkEnd w:id="23"/>
      <w:r>
        <w:rPr>
          <w:rStyle w:val="SectionNumber"/>
        </w:rPr>
        <w:t>2.8</w:t>
      </w:r>
      <w:r>
        <w:tab/>
        <w:t>Facsimile</w:t>
      </w:r>
      <w:bookmarkEnd w:id="26"/>
    </w:p>
    <w:p w14:paraId="3A47F98D" w14:textId="77777777" w:rsidR="00E871C5" w:rsidRDefault="008D12D8">
      <w:pPr>
        <w:pStyle w:val="3"/>
      </w:pPr>
      <w:bookmarkStart w:id="27" w:name="X9915c02d93d7d63a5394f02e18e86153d6de2c4"/>
      <w:bookmarkStart w:id="28" w:name="_Toc236319450"/>
      <w:r>
        <w:rPr>
          <w:rStyle w:val="SectionNumber"/>
        </w:rPr>
        <w:t>2.8.1</w:t>
      </w:r>
      <w:r>
        <w:tab/>
        <w:t>Original Compilation</w:t>
      </w:r>
      <w:bookmarkEnd w:id="28"/>
    </w:p>
    <w:p w14:paraId="763D5A2E" w14:textId="77777777" w:rsidR="00E871C5" w:rsidRDefault="008D12D8">
      <w:pPr>
        <w:pStyle w:val="FirstParagraph"/>
      </w:pPr>
      <w:proofErr w:type="spellStart"/>
      <w:r>
        <w:rPr>
          <w:b/>
          <w:bCs/>
        </w:rPr>
        <w:t>Zushoryō</w:t>
      </w:r>
      <w:proofErr w:type="spellEnd"/>
      <w:r>
        <w:rPr>
          <w:b/>
          <w:bCs/>
        </w:rPr>
        <w:t xml:space="preserve"> Manuscript</w:t>
      </w:r>
      <w:r>
        <w:br/>
        <w:t xml:space="preserve">Formerly held in the collection of the Shimizudani Kimiyasu family and currently </w:t>
      </w:r>
      <w:r>
        <w:lastRenderedPageBreak/>
        <w:t>preserved by the Archives and Mausolea Department of the Imperial Household Agency (</w:t>
      </w:r>
      <w:r>
        <w:rPr>
          <w:i/>
          <w:iCs/>
        </w:rPr>
        <w:t>Kunai-</w:t>
      </w:r>
      <w:proofErr w:type="spellStart"/>
      <w:r>
        <w:rPr>
          <w:i/>
          <w:iCs/>
        </w:rPr>
        <w:t>chō</w:t>
      </w:r>
      <w:proofErr w:type="spellEnd"/>
      <w:r>
        <w:rPr>
          <w:i/>
          <w:iCs/>
        </w:rPr>
        <w:t xml:space="preserve"> </w:t>
      </w:r>
      <w:proofErr w:type="spellStart"/>
      <w:r>
        <w:rPr>
          <w:i/>
          <w:iCs/>
        </w:rPr>
        <w:t>Shoryōbu</w:t>
      </w:r>
      <w:proofErr w:type="spellEnd"/>
      <w:r>
        <w:t xml:space="preserve">), this manuscript was first published in 1950 as a facsimile edition titled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retaining its original Japanese-style binding. The edition includes an introductory essay by Hashimoto Fumio and is available for viewing via the National Diet Library Digital Collections.</w:t>
      </w:r>
    </w:p>
    <w:p w14:paraId="2AB98D40" w14:textId="77777777" w:rsidR="00E871C5" w:rsidRDefault="008D12D8">
      <w:pPr>
        <w:pStyle w:val="a0"/>
      </w:pPr>
      <w:r>
        <w:t xml:space="preserve">A Western-style bound edition was reissued in 1969, followed by a revised edition in 1976 featuring a complete set of indices—for sources, </w:t>
      </w:r>
      <w:r>
        <w:rPr>
          <w:i/>
          <w:iCs/>
        </w:rPr>
        <w:t>kana</w:t>
      </w:r>
      <w:r>
        <w:t xml:space="preserve"> glosses, and Chinese characters—accompanied by commentary by Tsukishima Hiroshi, a </w:t>
      </w:r>
      <w:r>
        <w:rPr>
          <w:i/>
          <w:iCs/>
        </w:rPr>
        <w:t>kana</w:t>
      </w:r>
      <w:r>
        <w:t xml:space="preserve"> index by Miyazawa Toshimasa, and a kanji index by Sakai Kenji.</w:t>
      </w:r>
    </w:p>
    <w:p w14:paraId="2B6C9184" w14:textId="77777777" w:rsidR="00E871C5" w:rsidRDefault="008D12D8">
      <w:pPr>
        <w:pStyle w:val="a0"/>
      </w:pPr>
      <w:r>
        <w:t xml:space="preserve">The extant portion of the manuscript corresponds to the </w:t>
      </w:r>
      <w:proofErr w:type="spellStart"/>
      <w:r>
        <w:rPr>
          <w:i/>
          <w:iCs/>
        </w:rPr>
        <w:t>Hōbu</w:t>
      </w:r>
      <w:proofErr w:type="spellEnd"/>
      <w:r>
        <w:rPr>
          <w:i/>
          <w:iCs/>
        </w:rPr>
        <w:t xml:space="preserve"> </w:t>
      </w:r>
      <w:proofErr w:type="spellStart"/>
      <w:r>
        <w:rPr>
          <w:i/>
          <w:iCs/>
        </w:rPr>
        <w:t>jōge</w:t>
      </w:r>
      <w:proofErr w:type="spellEnd"/>
      <w:r>
        <w:t xml:space="preserve"> (“Upper” and “Lower” Dharma sections), specifically the upper volume (</w:t>
      </w:r>
      <w:proofErr w:type="spellStart"/>
      <w:r>
        <w:rPr>
          <w:i/>
          <w:iCs/>
        </w:rPr>
        <w:t>jōsatsu</w:t>
      </w:r>
      <w:proofErr w:type="spellEnd"/>
      <w:r>
        <w:t>), which covers 20 radicals out of a total of 40 in this section. It is generally believed that the full compilation originally consisted of two volumes each for the Buddha, Dharma, and Sangha sections. The character “</w:t>
      </w:r>
      <w:r>
        <w:t>五</w:t>
      </w:r>
      <w:r>
        <w:t>” (“5”) inscribed in the upper right corner of the cover suggests that this volume was originally the fifth in the full six-volume set.</w:t>
      </w:r>
    </w:p>
    <w:p w14:paraId="7F173071" w14:textId="77777777" w:rsidR="00E871C5" w:rsidRDefault="008D12D8">
      <w:pPr>
        <w:pStyle w:val="a0"/>
      </w:pPr>
      <w:r>
        <w:t xml:space="preserve">On March 26, 2025, a color version of the manuscript was made publicly available via the </w:t>
      </w:r>
      <w:proofErr w:type="spellStart"/>
      <w:r>
        <w:t>Shoryōbu</w:t>
      </w:r>
      <w:proofErr w:type="spellEnd"/>
      <w:r>
        <w:t xml:space="preserve"> Catalog and Image Database of the Archives and Mausolea Department.</w:t>
      </w:r>
    </w:p>
    <w:p w14:paraId="37AA67CC" w14:textId="77777777" w:rsidR="00E871C5" w:rsidRDefault="008D12D8">
      <w:pPr>
        <w:pStyle w:val="3"/>
      </w:pPr>
      <w:bookmarkStart w:id="29" w:name="Xf2d656ae001b92d97572f77f636eb935900816c"/>
      <w:bookmarkStart w:id="30" w:name="_Toc236319451"/>
      <w:bookmarkEnd w:id="27"/>
      <w:r>
        <w:rPr>
          <w:rStyle w:val="SectionNumber"/>
        </w:rPr>
        <w:t>2.8.2</w:t>
      </w:r>
      <w:r>
        <w:tab/>
        <w:t>Revised Compilation</w:t>
      </w:r>
      <w:bookmarkEnd w:id="30"/>
    </w:p>
    <w:p w14:paraId="1F5CC39F" w14:textId="77777777" w:rsidR="00E871C5" w:rsidRDefault="008D12D8">
      <w:pPr>
        <w:pStyle w:val="FirstParagraph"/>
      </w:pPr>
      <w:r>
        <w:rPr>
          <w:b/>
          <w:bCs/>
        </w:rPr>
        <w:t>Kanchi-in Manuscript</w:t>
      </w:r>
      <w:r>
        <w:br/>
        <w:t xml:space="preserve">Originally housed at </w:t>
      </w:r>
      <w:proofErr w:type="spellStart"/>
      <w:r>
        <w:t>Tō-ji’s</w:t>
      </w:r>
      <w:proofErr w:type="spellEnd"/>
      <w:r>
        <w:t xml:space="preserve"> Kanchi-in, this complete manuscript—consisting of one volume of section headings and ten volumes of main text—is now preserved at the Tenri Central Library. According to colophons, it was copied by Jinen in 1241 (</w:t>
      </w:r>
      <w:proofErr w:type="spellStart"/>
      <w:r>
        <w:t>Ninji</w:t>
      </w:r>
      <w:proofErr w:type="spellEnd"/>
      <w:r>
        <w:t xml:space="preserve"> 2) and later recopied by </w:t>
      </w:r>
      <w:proofErr w:type="spellStart"/>
      <w:r>
        <w:t>Kenkei</w:t>
      </w:r>
      <w:proofErr w:type="spellEnd"/>
      <w:r>
        <w:t xml:space="preserve"> in 1251 (</w:t>
      </w:r>
      <w:proofErr w:type="spellStart"/>
      <w:r>
        <w:t>Kenchō</w:t>
      </w:r>
      <w:proofErr w:type="spellEnd"/>
      <w:r>
        <w:t xml:space="preserve"> 3).</w:t>
      </w:r>
      <w:r>
        <w:br/>
        <w:t>Several facsimile and reproduction editions exist. The commonly cited versions are listed below, followed by brief descriptions:</w:t>
      </w:r>
    </w:p>
    <w:p w14:paraId="44C95B51" w14:textId="77777777" w:rsidR="00E871C5" w:rsidRDefault="008D12D8">
      <w:pPr>
        <w:numPr>
          <w:ilvl w:val="0"/>
          <w:numId w:val="7"/>
        </w:numPr>
      </w:pPr>
      <w:proofErr w:type="spellStart"/>
      <w:r>
        <w:rPr>
          <w:b/>
          <w:bCs/>
        </w:rPr>
        <w:t>Kichōtosho</w:t>
      </w:r>
      <w:proofErr w:type="spellEnd"/>
      <w:r>
        <w:rPr>
          <w:b/>
          <w:bCs/>
        </w:rPr>
        <w:t xml:space="preserve"> Edition (1937):</w:t>
      </w:r>
      <w:r>
        <w:t xml:space="preserve"> A collotype facsimile edition in its original format, published by the </w:t>
      </w:r>
      <w:proofErr w:type="spellStart"/>
      <w:r>
        <w:t>Kichōtosho</w:t>
      </w:r>
      <w:proofErr w:type="spellEnd"/>
      <w:r>
        <w:t xml:space="preserve"> </w:t>
      </w:r>
      <w:proofErr w:type="spellStart"/>
      <w:r>
        <w:t>Fukuseikai</w:t>
      </w:r>
      <w:proofErr w:type="spellEnd"/>
      <w:r>
        <w:t>, with commentary by Yamada Yoshio. Available via the National Diet Library Digital Collections.</w:t>
      </w:r>
    </w:p>
    <w:p w14:paraId="7BC100DF" w14:textId="77777777" w:rsidR="00E871C5" w:rsidRDefault="008D12D8">
      <w:pPr>
        <w:numPr>
          <w:ilvl w:val="0"/>
          <w:numId w:val="7"/>
        </w:numPr>
      </w:pPr>
      <w:proofErr w:type="spellStart"/>
      <w:r>
        <w:rPr>
          <w:b/>
          <w:bCs/>
        </w:rPr>
        <w:t>Koten</w:t>
      </w:r>
      <w:proofErr w:type="spellEnd"/>
      <w:r>
        <w:rPr>
          <w:b/>
          <w:bCs/>
        </w:rPr>
        <w:t xml:space="preserve"> </w:t>
      </w:r>
      <w:proofErr w:type="spellStart"/>
      <w:r>
        <w:rPr>
          <w:b/>
          <w:bCs/>
        </w:rPr>
        <w:t>Zenshū</w:t>
      </w:r>
      <w:proofErr w:type="spellEnd"/>
      <w:r>
        <w:rPr>
          <w:b/>
          <w:bCs/>
        </w:rPr>
        <w:t xml:space="preserve"> Edition (1938–1940):</w:t>
      </w:r>
      <w:r>
        <w:t xml:space="preserve"> Reproduced using letterpress printing by the Nihon </w:t>
      </w:r>
      <w:proofErr w:type="spellStart"/>
      <w:r>
        <w:t>Koten</w:t>
      </w:r>
      <w:proofErr w:type="spellEnd"/>
      <w:r>
        <w:t xml:space="preserve"> </w:t>
      </w:r>
      <w:proofErr w:type="spellStart"/>
      <w:r>
        <w:t>Zenshū</w:t>
      </w:r>
      <w:proofErr w:type="spellEnd"/>
      <w:r>
        <w:t xml:space="preserve"> </w:t>
      </w:r>
      <w:proofErr w:type="spellStart"/>
      <w:r>
        <w:t>Kankōkai</w:t>
      </w:r>
      <w:proofErr w:type="spellEnd"/>
      <w:r>
        <w:t>, including kana and kanji indexes edited by Masamune Atsuo.</w:t>
      </w:r>
    </w:p>
    <w:p w14:paraId="364B7209" w14:textId="77777777" w:rsidR="00E871C5" w:rsidRDefault="008D12D8">
      <w:pPr>
        <w:numPr>
          <w:ilvl w:val="0"/>
          <w:numId w:val="7"/>
        </w:numPr>
      </w:pPr>
      <w:r>
        <w:rPr>
          <w:b/>
          <w:bCs/>
        </w:rPr>
        <w:t>Kazama Edition (1954–1955):</w:t>
      </w:r>
      <w:r>
        <w:t xml:space="preserve"> Republished by Kazama </w:t>
      </w:r>
      <w:proofErr w:type="spellStart"/>
      <w:r>
        <w:t>Shobō</w:t>
      </w:r>
      <w:proofErr w:type="spellEnd"/>
      <w:r>
        <w:t xml:space="preserve"> with commentary by Nakada Norio. Volume 1 contains the main text; Volume 2 contains kanji and kana indexes. </w:t>
      </w:r>
      <w:r>
        <w:rPr>
          <w:b/>
          <w:bCs/>
        </w:rPr>
        <w:t>Letterpress reproduction.</w:t>
      </w:r>
      <w:r>
        <w:t xml:space="preserve"> This is a convenient reference edition as the index locations correspond to its pagination.</w:t>
      </w:r>
    </w:p>
    <w:p w14:paraId="0762830A" w14:textId="77777777" w:rsidR="00E871C5" w:rsidRDefault="008D12D8">
      <w:pPr>
        <w:numPr>
          <w:ilvl w:val="0"/>
          <w:numId w:val="7"/>
        </w:numPr>
      </w:pPr>
      <w:r>
        <w:rPr>
          <w:b/>
          <w:bCs/>
        </w:rPr>
        <w:t>Old Tenri Edition (1976):</w:t>
      </w:r>
      <w:r>
        <w:t xml:space="preserve"> Reproduced with corrected foliation in Vols. 32–34 of the </w:t>
      </w:r>
      <w:r>
        <w:rPr>
          <w:i/>
          <w:iCs/>
        </w:rPr>
        <w:t xml:space="preserve">Tenri </w:t>
      </w:r>
      <w:proofErr w:type="spellStart"/>
      <w:r>
        <w:rPr>
          <w:i/>
          <w:iCs/>
        </w:rPr>
        <w:t>Toshokan</w:t>
      </w:r>
      <w:proofErr w:type="spellEnd"/>
      <w:r>
        <w:rPr>
          <w:i/>
          <w:iCs/>
        </w:rPr>
        <w:t xml:space="preserve"> </w:t>
      </w:r>
      <w:proofErr w:type="spellStart"/>
      <w:r>
        <w:rPr>
          <w:i/>
          <w:iCs/>
        </w:rPr>
        <w:t>Zenpon</w:t>
      </w:r>
      <w:proofErr w:type="spellEnd"/>
      <w:r>
        <w:rPr>
          <w:i/>
          <w:iCs/>
        </w:rPr>
        <w:t xml:space="preserve"> </w:t>
      </w:r>
      <w:proofErr w:type="spellStart"/>
      <w:r>
        <w:rPr>
          <w:i/>
          <w:iCs/>
        </w:rPr>
        <w:t>Sōsho</w:t>
      </w:r>
      <w:proofErr w:type="spellEnd"/>
      <w:r>
        <w:rPr>
          <w:i/>
          <w:iCs/>
        </w:rPr>
        <w:t>: Washo no Bu</w:t>
      </w:r>
      <w:r>
        <w:t xml:space="preserve">, with commentary by Yoshida Kanehiko. Published by Tenri University Press and distributed by Yagi Shoten. </w:t>
      </w:r>
      <w:r>
        <w:lastRenderedPageBreak/>
        <w:t>Locations are cited using the original volume and folio numbers. Printed in monochrome using offset printing.</w:t>
      </w:r>
    </w:p>
    <w:p w14:paraId="6949B9D9" w14:textId="77777777" w:rsidR="00E871C5" w:rsidRDefault="008D12D8">
      <w:pPr>
        <w:numPr>
          <w:ilvl w:val="0"/>
          <w:numId w:val="7"/>
        </w:numPr>
      </w:pPr>
      <w:r>
        <w:rPr>
          <w:b/>
          <w:bCs/>
        </w:rPr>
        <w:t>New Tenri Edition (2018):</w:t>
      </w:r>
      <w:r>
        <w:t xml:space="preserve"> Published in Vols. 9–11 of the </w:t>
      </w:r>
      <w:r>
        <w:rPr>
          <w:i/>
          <w:iCs/>
        </w:rPr>
        <w:t xml:space="preserve">Shin Tenri </w:t>
      </w:r>
      <w:proofErr w:type="spellStart"/>
      <w:r>
        <w:rPr>
          <w:i/>
          <w:iCs/>
        </w:rPr>
        <w:t>Toshokan</w:t>
      </w:r>
      <w:proofErr w:type="spellEnd"/>
      <w:r>
        <w:rPr>
          <w:i/>
          <w:iCs/>
        </w:rPr>
        <w:t xml:space="preserve"> </w:t>
      </w:r>
      <w:proofErr w:type="spellStart"/>
      <w:r>
        <w:rPr>
          <w:i/>
          <w:iCs/>
        </w:rPr>
        <w:t>Zenpon</w:t>
      </w:r>
      <w:proofErr w:type="spellEnd"/>
      <w:r>
        <w:rPr>
          <w:i/>
          <w:iCs/>
        </w:rPr>
        <w:t xml:space="preserve"> Sōsho</w:t>
      </w:r>
      <w:r>
        <w:t>, based on high-resolution color photography taken after restoration, with commentary by Ōtsuki Makoto. Published by Tenri University Press and distributed by Yagi Shoten.</w:t>
      </w:r>
      <w:r>
        <w:br/>
      </w:r>
      <w:r>
        <w:t>This edition includes references not only to the original volume and folio numbers, but also to the Old Tenri and Kazama Edition page numbers, enhancing its compatibility with the Kazama indexes.</w:t>
      </w:r>
    </w:p>
    <w:p w14:paraId="4C6BA1E8" w14:textId="77777777" w:rsidR="00E871C5" w:rsidRDefault="008D12D8">
      <w:pPr>
        <w:pStyle w:val="FirstParagraph"/>
      </w:pPr>
      <w:proofErr w:type="spellStart"/>
      <w:r>
        <w:rPr>
          <w:b/>
          <w:bCs/>
        </w:rPr>
        <w:t>Renjō</w:t>
      </w:r>
      <w:proofErr w:type="spellEnd"/>
      <w:r>
        <w:rPr>
          <w:b/>
          <w:bCs/>
        </w:rPr>
        <w:t>-in Manuscript</w:t>
      </w:r>
      <w:r>
        <w:br/>
        <w:t xml:space="preserve">Previously held at </w:t>
      </w:r>
      <w:proofErr w:type="spellStart"/>
      <w:r>
        <w:t>Kōfuku-ji’s</w:t>
      </w:r>
      <w:proofErr w:type="spellEnd"/>
      <w:r>
        <w:t xml:space="preserve"> </w:t>
      </w:r>
      <w:proofErr w:type="spellStart"/>
      <w:r>
        <w:t>Renjō</w:t>
      </w:r>
      <w:proofErr w:type="spellEnd"/>
      <w:r>
        <w:t xml:space="preserve">-in, this fragmentary manuscript (3 volumes) is now in the possession of </w:t>
      </w:r>
      <w:proofErr w:type="spellStart"/>
      <w:r>
        <w:t>Chinkoku</w:t>
      </w:r>
      <w:proofErr w:type="spellEnd"/>
      <w:r>
        <w:t xml:space="preserve"> </w:t>
      </w:r>
      <w:proofErr w:type="spellStart"/>
      <w:r>
        <w:t>Shukoku</w:t>
      </w:r>
      <w:proofErr w:type="spellEnd"/>
      <w:r>
        <w:t xml:space="preserve"> Shrine (Kuwana City, Mie Prefecture). Copied in the late Kamakura to early </w:t>
      </w:r>
      <w:proofErr w:type="spellStart"/>
      <w:r>
        <w:t>Muromachi</w:t>
      </w:r>
      <w:proofErr w:type="spellEnd"/>
      <w:r>
        <w:t xml:space="preserve"> period, it is also referred to as the </w:t>
      </w:r>
      <w:proofErr w:type="spellStart"/>
      <w:r>
        <w:t>Chinkoku</w:t>
      </w:r>
      <w:proofErr w:type="spellEnd"/>
      <w:r>
        <w:t xml:space="preserve"> </w:t>
      </w:r>
      <w:proofErr w:type="spellStart"/>
      <w:r>
        <w:t>Shukoku</w:t>
      </w:r>
      <w:proofErr w:type="spellEnd"/>
      <w:r>
        <w:t xml:space="preserve"> Shrine Manuscript.</w:t>
      </w:r>
      <w:r>
        <w:br/>
      </w:r>
      <w:r>
        <w:t xml:space="preserve">It </w:t>
      </w:r>
      <w:proofErr w:type="gramStart"/>
      <w:r>
        <w:t>comprises:</w:t>
      </w:r>
      <w:proofErr w:type="gramEnd"/>
      <w:r>
        <w:t xml:space="preserve"> Volume 1 (corresponding to </w:t>
      </w:r>
      <w:proofErr w:type="spellStart"/>
      <w:r>
        <w:rPr>
          <w:i/>
          <w:iCs/>
        </w:rPr>
        <w:t>Butsu-jō</w:t>
      </w:r>
      <w:proofErr w:type="spellEnd"/>
      <w:r>
        <w:t xml:space="preserve"> and </w:t>
      </w:r>
      <w:proofErr w:type="spellStart"/>
      <w:r>
        <w:rPr>
          <w:i/>
          <w:iCs/>
        </w:rPr>
        <w:t>Butsu-chū</w:t>
      </w:r>
      <w:proofErr w:type="spellEnd"/>
      <w:r>
        <w:t xml:space="preserve"> in the Kanchi-in Manuscript); Volume 2 (covering up to mid-</w:t>
      </w:r>
      <w:proofErr w:type="spellStart"/>
      <w:r>
        <w:rPr>
          <w:i/>
          <w:iCs/>
        </w:rPr>
        <w:t>Hō</w:t>
      </w:r>
      <w:proofErr w:type="spellEnd"/>
      <w:r>
        <w:rPr>
          <w:i/>
          <w:iCs/>
        </w:rPr>
        <w:t>-</w:t>
      </w:r>
      <w:proofErr w:type="spellStart"/>
      <w:r>
        <w:rPr>
          <w:i/>
          <w:iCs/>
        </w:rPr>
        <w:t>jō</w:t>
      </w:r>
      <w:proofErr w:type="spellEnd"/>
      <w:r>
        <w:t xml:space="preserve">); and Volume 3 (corresponding to </w:t>
      </w:r>
      <w:proofErr w:type="spellStart"/>
      <w:r>
        <w:rPr>
          <w:i/>
          <w:iCs/>
        </w:rPr>
        <w:t>Sō</w:t>
      </w:r>
      <w:proofErr w:type="spellEnd"/>
      <w:r>
        <w:t xml:space="preserve">). A facsimile edition was issued in 1965 by the </w:t>
      </w:r>
      <w:proofErr w:type="spellStart"/>
      <w:r>
        <w:t>Mikkan</w:t>
      </w:r>
      <w:proofErr w:type="spellEnd"/>
      <w:r>
        <w:t xml:space="preserve"> Kokubun </w:t>
      </w:r>
      <w:proofErr w:type="spellStart"/>
      <w:r>
        <w:t>Shiryō</w:t>
      </w:r>
      <w:proofErr w:type="spellEnd"/>
      <w:r>
        <w:t xml:space="preserve"> </w:t>
      </w:r>
      <w:proofErr w:type="spellStart"/>
      <w:r>
        <w:t>Kankōkai</w:t>
      </w:r>
      <w:proofErr w:type="spellEnd"/>
      <w:r>
        <w:t xml:space="preserve"> under the title </w:t>
      </w:r>
      <w:proofErr w:type="spellStart"/>
      <w:r>
        <w:rPr>
          <w:i/>
          <w:iCs/>
        </w:rPr>
        <w:t>Sanpō</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with commentary by Ozaki Satoakira. A clearer reproduction was issued in 1986 by </w:t>
      </w:r>
      <w:proofErr w:type="spellStart"/>
      <w:r>
        <w:t>Benseisha</w:t>
      </w:r>
      <w:proofErr w:type="spellEnd"/>
      <w:r>
        <w:t>.</w:t>
      </w:r>
    </w:p>
    <w:p w14:paraId="582F2695" w14:textId="77777777" w:rsidR="00E871C5" w:rsidRDefault="008D12D8">
      <w:pPr>
        <w:pStyle w:val="a0"/>
      </w:pPr>
      <w:proofErr w:type="spellStart"/>
      <w:r>
        <w:rPr>
          <w:b/>
          <w:bCs/>
        </w:rPr>
        <w:t>Kōsan</w:t>
      </w:r>
      <w:proofErr w:type="spellEnd"/>
      <w:r>
        <w:rPr>
          <w:b/>
          <w:bCs/>
        </w:rPr>
        <w:t>-ji Manuscript</w:t>
      </w:r>
      <w:r>
        <w:br/>
      </w:r>
      <w:r>
        <w:t xml:space="preserve">Formerly held at </w:t>
      </w:r>
      <w:proofErr w:type="spellStart"/>
      <w:r>
        <w:t>Kōsan</w:t>
      </w:r>
      <w:proofErr w:type="spellEnd"/>
      <w:r>
        <w:t xml:space="preserve">-ji and now preserved at the Tenri Central Library via the Hōrei Collection. This manuscript was copied during the </w:t>
      </w:r>
      <w:proofErr w:type="spellStart"/>
      <w:r>
        <w:t>Insei</w:t>
      </w:r>
      <w:proofErr w:type="spellEnd"/>
      <w:r>
        <w:t xml:space="preserve"> period (late Heian).</w:t>
      </w:r>
      <w:r>
        <w:br/>
        <w:t xml:space="preserve">It consists of two fragmentary volumes corresponding to </w:t>
      </w:r>
      <w:proofErr w:type="spellStart"/>
      <w:r>
        <w:rPr>
          <w:i/>
          <w:iCs/>
        </w:rPr>
        <w:t>Butsu-jō</w:t>
      </w:r>
      <w:proofErr w:type="spellEnd"/>
      <w:r>
        <w:t xml:space="preserve"> and </w:t>
      </w:r>
      <w:proofErr w:type="spellStart"/>
      <w:r>
        <w:rPr>
          <w:i/>
          <w:iCs/>
        </w:rPr>
        <w:t>Butsu-chū</w:t>
      </w:r>
      <w:proofErr w:type="spellEnd"/>
      <w:r>
        <w:t xml:space="preserve"> of the Kanchi-in Manuscript. The first folio lists section headings under the title </w:t>
      </w:r>
      <w:proofErr w:type="spellStart"/>
      <w:r>
        <w:rPr>
          <w:i/>
          <w:iCs/>
        </w:rPr>
        <w:t>Sanbō</w:t>
      </w:r>
      <w:proofErr w:type="spellEnd"/>
      <w:r>
        <w:rPr>
          <w:i/>
          <w:iCs/>
        </w:rPr>
        <w:t xml:space="preserve"> Ruiji-</w:t>
      </w:r>
      <w:proofErr w:type="spellStart"/>
      <w:r>
        <w:rPr>
          <w:i/>
          <w:iCs/>
        </w:rPr>
        <w:t>shū</w:t>
      </w:r>
      <w:proofErr w:type="spellEnd"/>
      <w:r>
        <w:rPr>
          <w:i/>
          <w:iCs/>
        </w:rPr>
        <w:t xml:space="preserve"> Kan-</w:t>
      </w:r>
      <w:proofErr w:type="spellStart"/>
      <w:r>
        <w:rPr>
          <w:i/>
          <w:iCs/>
        </w:rPr>
        <w:t>jō</w:t>
      </w:r>
      <w:proofErr w:type="spellEnd"/>
      <w:r>
        <w:t xml:space="preserve">, and the main text begins with </w:t>
      </w:r>
      <w:proofErr w:type="spellStart"/>
      <w:r>
        <w:rPr>
          <w:i/>
          <w:iCs/>
        </w:rPr>
        <w:t>Butsuhō</w:t>
      </w:r>
      <w:proofErr w:type="spellEnd"/>
      <w:r>
        <w:rPr>
          <w:i/>
          <w:iCs/>
        </w:rPr>
        <w:t xml:space="preserve"> Ruiji-</w:t>
      </w:r>
      <w:proofErr w:type="spellStart"/>
      <w:r>
        <w:rPr>
          <w:i/>
          <w:iCs/>
        </w:rPr>
        <w:t>shū</w:t>
      </w:r>
      <w:proofErr w:type="spellEnd"/>
      <w:r>
        <w:rPr>
          <w:i/>
          <w:iCs/>
        </w:rPr>
        <w:t xml:space="preserve"> Kan-</w:t>
      </w:r>
      <w:proofErr w:type="spellStart"/>
      <w:r>
        <w:rPr>
          <w:i/>
          <w:iCs/>
        </w:rPr>
        <w:t>jō</w:t>
      </w:r>
      <w:proofErr w:type="spellEnd"/>
      <w:r>
        <w:rPr>
          <w:i/>
          <w:iCs/>
        </w:rPr>
        <w:t xml:space="preserve"> I / Section 1: Jin</w:t>
      </w:r>
      <w:r>
        <w:t xml:space="preserve">. This corresponds to the entry in the </w:t>
      </w:r>
      <w:proofErr w:type="spellStart"/>
      <w:r>
        <w:rPr>
          <w:i/>
          <w:iCs/>
        </w:rPr>
        <w:t>Kōsan</w:t>
      </w:r>
      <w:proofErr w:type="spellEnd"/>
      <w:r>
        <w:rPr>
          <w:i/>
          <w:iCs/>
        </w:rPr>
        <w:t xml:space="preserve">-ji </w:t>
      </w:r>
      <w:proofErr w:type="spellStart"/>
      <w:r>
        <w:rPr>
          <w:i/>
          <w:iCs/>
        </w:rPr>
        <w:t>Shōgyō</w:t>
      </w:r>
      <w:proofErr w:type="spellEnd"/>
      <w:r>
        <w:rPr>
          <w:i/>
          <w:iCs/>
        </w:rPr>
        <w:t xml:space="preserve"> </w:t>
      </w:r>
      <w:proofErr w:type="spellStart"/>
      <w:r>
        <w:rPr>
          <w:i/>
          <w:iCs/>
        </w:rPr>
        <w:t>Mokuroku</w:t>
      </w:r>
      <w:proofErr w:type="spellEnd"/>
      <w:r>
        <w:t xml:space="preserve"> </w:t>
      </w:r>
      <w:r>
        <w:t>(</w:t>
      </w:r>
      <w:proofErr w:type="spellStart"/>
      <w:r>
        <w:t>Kenchō</w:t>
      </w:r>
      <w:proofErr w:type="spellEnd"/>
      <w:r>
        <w:t xml:space="preserve"> Inventory), which records </w:t>
      </w:r>
      <w:proofErr w:type="spellStart"/>
      <w:r>
        <w:rPr>
          <w:i/>
          <w:iCs/>
        </w:rPr>
        <w:t>Sanpō</w:t>
      </w:r>
      <w:proofErr w:type="spellEnd"/>
      <w:r>
        <w:rPr>
          <w:i/>
          <w:iCs/>
        </w:rPr>
        <w:t xml:space="preserve"> Ruiji-</w:t>
      </w:r>
      <w:proofErr w:type="spellStart"/>
      <w:r>
        <w:rPr>
          <w:i/>
          <w:iCs/>
        </w:rPr>
        <w:t>shū</w:t>
      </w:r>
      <w:proofErr w:type="spellEnd"/>
      <w:r>
        <w:t xml:space="preserve"> as a six-volume work. In 2016, a high-resolution color facsimile was published as Vol. 8 of the </w:t>
      </w:r>
      <w:r>
        <w:rPr>
          <w:i/>
          <w:iCs/>
        </w:rPr>
        <w:t xml:space="preserve">Shin Tenri </w:t>
      </w:r>
      <w:proofErr w:type="spellStart"/>
      <w:r>
        <w:rPr>
          <w:i/>
          <w:iCs/>
        </w:rPr>
        <w:t>Toshokan</w:t>
      </w:r>
      <w:proofErr w:type="spellEnd"/>
      <w:r>
        <w:rPr>
          <w:i/>
          <w:iCs/>
        </w:rPr>
        <w:t xml:space="preserve"> </w:t>
      </w:r>
      <w:proofErr w:type="spellStart"/>
      <w:r>
        <w:rPr>
          <w:i/>
          <w:iCs/>
        </w:rPr>
        <w:t>Zenpon</w:t>
      </w:r>
      <w:proofErr w:type="spellEnd"/>
      <w:r>
        <w:rPr>
          <w:i/>
          <w:iCs/>
        </w:rPr>
        <w:t xml:space="preserve"> Sōsho</w:t>
      </w:r>
      <w:r>
        <w:t>, with commentary by Yamamoto Hideto.</w:t>
      </w:r>
    </w:p>
    <w:p w14:paraId="23E81226" w14:textId="77777777" w:rsidR="00E871C5" w:rsidRDefault="008D12D8">
      <w:pPr>
        <w:pStyle w:val="a0"/>
      </w:pPr>
      <w:proofErr w:type="spellStart"/>
      <w:r>
        <w:rPr>
          <w:b/>
          <w:bCs/>
        </w:rPr>
        <w:t>Sainen</w:t>
      </w:r>
      <w:proofErr w:type="spellEnd"/>
      <w:r>
        <w:rPr>
          <w:b/>
          <w:bCs/>
        </w:rPr>
        <w:t>-ji Manuscript</w:t>
      </w:r>
      <w:r>
        <w:br/>
        <w:t xml:space="preserve">A one-volume fragment transcribed in 1767 (Meiwa 4), based on the </w:t>
      </w:r>
      <w:proofErr w:type="spellStart"/>
      <w:r>
        <w:t>Eissatsu</w:t>
      </w:r>
      <w:proofErr w:type="spellEnd"/>
      <w:r>
        <w:t xml:space="preserve"> Manuscript, preserving portions of </w:t>
      </w:r>
      <w:proofErr w:type="spellStart"/>
      <w:r>
        <w:rPr>
          <w:i/>
          <w:iCs/>
        </w:rPr>
        <w:t>Butsu-jō</w:t>
      </w:r>
      <w:proofErr w:type="spellEnd"/>
      <w:r>
        <w:t xml:space="preserve"> and </w:t>
      </w:r>
      <w:proofErr w:type="spellStart"/>
      <w:r>
        <w:rPr>
          <w:i/>
          <w:iCs/>
        </w:rPr>
        <w:t>Butsu-chū</w:t>
      </w:r>
      <w:proofErr w:type="spellEnd"/>
      <w:r>
        <w:t>. Now held by both the Tenri Central Library and Kansai University. Although no printed facsimile exists, images of the Kansai University copy are publicly available.</w:t>
      </w:r>
      <w:r>
        <w:br/>
      </w:r>
      <w:r>
        <w:t xml:space="preserve">A version preserved by the Archives and Mausolea Department of the Imperial Household Agency is also accessible and more closely resembles the Tenri copy than the Kansai University one. While the Tenri copy has often been used in prior scholarship, the lack of a published facsimile once required researchers to visit the library to obtain photographic reproductions. The </w:t>
      </w:r>
      <w:proofErr w:type="spellStart"/>
      <w:r>
        <w:t>Shoryōbu</w:t>
      </w:r>
      <w:proofErr w:type="spellEnd"/>
      <w:r>
        <w:t xml:space="preserve"> copy now allows readers to access the same textual content as the Tenri </w:t>
      </w:r>
      <w:proofErr w:type="spellStart"/>
      <w:r>
        <w:t>Sainen</w:t>
      </w:r>
      <w:proofErr w:type="spellEnd"/>
      <w:r>
        <w:t>-ji Manuscript.</w:t>
      </w:r>
    </w:p>
    <w:p w14:paraId="190D047D" w14:textId="77777777" w:rsidR="00E871C5" w:rsidRDefault="008D12D8">
      <w:pPr>
        <w:pStyle w:val="a0"/>
      </w:pPr>
      <w:proofErr w:type="spellStart"/>
      <w:r>
        <w:rPr>
          <w:b/>
          <w:bCs/>
        </w:rPr>
        <w:lastRenderedPageBreak/>
        <w:t>Hōbodai</w:t>
      </w:r>
      <w:proofErr w:type="spellEnd"/>
      <w:r>
        <w:rPr>
          <w:b/>
          <w:bCs/>
        </w:rPr>
        <w:t>-in Manuscript</w:t>
      </w:r>
      <w:r>
        <w:br/>
      </w:r>
      <w:r>
        <w:t>A one-volume fragment covering the “Ship” (</w:t>
      </w:r>
      <w:r>
        <w:t>舟</w:t>
      </w:r>
      <w:r>
        <w:t>) through “Dog” (</w:t>
      </w:r>
      <w:r>
        <w:t>犬</w:t>
      </w:r>
      <w:r>
        <w:t xml:space="preserve">) sections of </w:t>
      </w:r>
      <w:proofErr w:type="spellStart"/>
      <w:r>
        <w:rPr>
          <w:i/>
          <w:iCs/>
        </w:rPr>
        <w:t>Butsu-ge</w:t>
      </w:r>
      <w:proofErr w:type="spellEnd"/>
      <w:r>
        <w:t xml:space="preserve"> in the Kanchi-in Manuscript, likely copied in the late Kamakura period.</w:t>
      </w:r>
      <w:r>
        <w:br/>
        <w:t xml:space="preserve">A facsimile edition was published in 2002 by </w:t>
      </w:r>
      <w:proofErr w:type="spellStart"/>
      <w:r>
        <w:t>Taishō</w:t>
      </w:r>
      <w:proofErr w:type="spellEnd"/>
      <w:r>
        <w:t xml:space="preserve"> University Press, with commentary by Kurashima </w:t>
      </w:r>
      <w:proofErr w:type="spellStart"/>
      <w:r>
        <w:t>Tokihisa</w:t>
      </w:r>
      <w:proofErr w:type="spellEnd"/>
      <w:r>
        <w:t xml:space="preserve">. A </w:t>
      </w:r>
      <w:proofErr w:type="spellStart"/>
      <w:r>
        <w:t>wakun</w:t>
      </w:r>
      <w:proofErr w:type="spellEnd"/>
      <w:r>
        <w:t xml:space="preserve"> index compiled by the same scholar was published in 2006 by the same press.</w:t>
      </w:r>
    </w:p>
    <w:p w14:paraId="2371EA3B" w14:textId="77777777" w:rsidR="00E871C5" w:rsidRDefault="008D12D8">
      <w:pPr>
        <w:pStyle w:val="2"/>
      </w:pPr>
      <w:bookmarkStart w:id="31" w:name="X35ae40a373afc2f717ef16ffb05c9e8d934f063"/>
      <w:bookmarkStart w:id="32" w:name="_Toc236319452"/>
      <w:bookmarkEnd w:id="25"/>
      <w:bookmarkEnd w:id="29"/>
      <w:r>
        <w:rPr>
          <w:rStyle w:val="SectionNumber"/>
        </w:rPr>
        <w:t>2.9</w:t>
      </w:r>
      <w:r>
        <w:tab/>
        <w:t>Indexes</w:t>
      </w:r>
      <w:bookmarkEnd w:id="32"/>
    </w:p>
    <w:p w14:paraId="6433A376" w14:textId="77777777" w:rsidR="00E871C5" w:rsidRDefault="008D12D8">
      <w:pPr>
        <w:pStyle w:val="FirstParagraph"/>
      </w:pPr>
      <w:r>
        <w:rPr>
          <w:b/>
          <w:bCs/>
        </w:rPr>
        <w:t>Kanji Indexes</w:t>
      </w:r>
    </w:p>
    <w:p w14:paraId="2C12D164" w14:textId="77777777" w:rsidR="00E871C5" w:rsidRDefault="008D12D8">
      <w:pPr>
        <w:numPr>
          <w:ilvl w:val="0"/>
          <w:numId w:val="8"/>
        </w:numPr>
      </w:pPr>
      <w:r>
        <w:t xml:space="preserve">Masamune Atsuo (ed.), </w:t>
      </w:r>
      <w:proofErr w:type="spellStart"/>
      <w:r>
        <w:rPr>
          <w:i/>
          <w:iCs/>
        </w:rPr>
        <w:t>Ruiju</w:t>
      </w:r>
      <w:proofErr w:type="spellEnd"/>
      <w:r>
        <w:rPr>
          <w:i/>
          <w:iCs/>
        </w:rPr>
        <w:t xml:space="preserve"> </w:t>
      </w:r>
      <w:proofErr w:type="spellStart"/>
      <w:r>
        <w:rPr>
          <w:i/>
          <w:iCs/>
        </w:rPr>
        <w:t>Myōgishō</w:t>
      </w:r>
      <w:proofErr w:type="spellEnd"/>
      <w:r>
        <w:rPr>
          <w:i/>
          <w:iCs/>
        </w:rPr>
        <w:t>, Vol. 2: Kanji Index &amp; Kana Index</w:t>
      </w:r>
      <w:r>
        <w:t xml:space="preserve">, Kazama </w:t>
      </w:r>
      <w:proofErr w:type="spellStart"/>
      <w:r>
        <w:t>Shobō</w:t>
      </w:r>
      <w:proofErr w:type="spellEnd"/>
      <w:r>
        <w:t>, 1955.</w:t>
      </w:r>
    </w:p>
    <w:p w14:paraId="68F7B5E7" w14:textId="77777777" w:rsidR="00E871C5" w:rsidRDefault="008D12D8">
      <w:pPr>
        <w:numPr>
          <w:ilvl w:val="0"/>
          <w:numId w:val="8"/>
        </w:numPr>
      </w:pPr>
      <w:r>
        <w:t xml:space="preserve">Nagashima Toyotarō (ed.), </w:t>
      </w:r>
      <w:r>
        <w:rPr>
          <w:i/>
          <w:iCs/>
        </w:rPr>
        <w:t>Composite Index to Old Character Dictionaries</w:t>
      </w:r>
      <w:r>
        <w:t xml:space="preserve"> (2 vols.), Nihon </w:t>
      </w:r>
      <w:proofErr w:type="spellStart"/>
      <w:r>
        <w:t>Koten</w:t>
      </w:r>
      <w:proofErr w:type="spellEnd"/>
      <w:r>
        <w:t xml:space="preserve"> </w:t>
      </w:r>
      <w:proofErr w:type="spellStart"/>
      <w:r>
        <w:t>Zenshū</w:t>
      </w:r>
      <w:proofErr w:type="spellEnd"/>
      <w:r>
        <w:t xml:space="preserve"> </w:t>
      </w:r>
      <w:proofErr w:type="spellStart"/>
      <w:r>
        <w:t>Kankōkai</w:t>
      </w:r>
      <w:proofErr w:type="spellEnd"/>
      <w:r>
        <w:t>, 1958–1959.</w:t>
      </w:r>
    </w:p>
    <w:p w14:paraId="020A5130" w14:textId="77777777" w:rsidR="00E871C5" w:rsidRDefault="008D12D8">
      <w:pPr>
        <w:pStyle w:val="FirstParagraph"/>
      </w:pPr>
      <w:proofErr w:type="spellStart"/>
      <w:r>
        <w:rPr>
          <w:b/>
          <w:bCs/>
        </w:rPr>
        <w:t>Wakun</w:t>
      </w:r>
      <w:proofErr w:type="spellEnd"/>
      <w:r>
        <w:rPr>
          <w:b/>
          <w:bCs/>
        </w:rPr>
        <w:t xml:space="preserve"> (Japanese Reading) Indexes</w:t>
      </w:r>
    </w:p>
    <w:p w14:paraId="60D951FD" w14:textId="77777777" w:rsidR="00E871C5" w:rsidRDefault="008D12D8">
      <w:pPr>
        <w:numPr>
          <w:ilvl w:val="0"/>
          <w:numId w:val="9"/>
        </w:numPr>
      </w:pPr>
      <w:r>
        <w:t xml:space="preserve">Masamune Atsuo (ed.), </w:t>
      </w:r>
      <w:proofErr w:type="spellStart"/>
      <w:r>
        <w:rPr>
          <w:i/>
          <w:iCs/>
        </w:rPr>
        <w:t>Ruiju</w:t>
      </w:r>
      <w:proofErr w:type="spellEnd"/>
      <w:r>
        <w:rPr>
          <w:i/>
          <w:iCs/>
        </w:rPr>
        <w:t xml:space="preserve"> </w:t>
      </w:r>
      <w:proofErr w:type="spellStart"/>
      <w:r>
        <w:rPr>
          <w:i/>
          <w:iCs/>
        </w:rPr>
        <w:t>Myōgishō</w:t>
      </w:r>
      <w:proofErr w:type="spellEnd"/>
      <w:r>
        <w:rPr>
          <w:i/>
          <w:iCs/>
        </w:rPr>
        <w:t>: Kana Index</w:t>
      </w:r>
      <w:r>
        <w:t xml:space="preserve">, Nihon </w:t>
      </w:r>
      <w:proofErr w:type="spellStart"/>
      <w:r>
        <w:t>Koten</w:t>
      </w:r>
      <w:proofErr w:type="spellEnd"/>
      <w:r>
        <w:t xml:space="preserve"> </w:t>
      </w:r>
      <w:proofErr w:type="spellStart"/>
      <w:r>
        <w:t>Zenshū</w:t>
      </w:r>
      <w:proofErr w:type="spellEnd"/>
      <w:r>
        <w:t xml:space="preserve"> </w:t>
      </w:r>
      <w:proofErr w:type="spellStart"/>
      <w:r>
        <w:t>Kankōkai</w:t>
      </w:r>
      <w:proofErr w:type="spellEnd"/>
      <w:r>
        <w:t>, 1939–1940. Available via the National Diet Library Digital Collections.</w:t>
      </w:r>
    </w:p>
    <w:p w14:paraId="0C2B2F8E" w14:textId="77777777" w:rsidR="00E871C5" w:rsidRDefault="008D12D8">
      <w:pPr>
        <w:numPr>
          <w:ilvl w:val="0"/>
          <w:numId w:val="9"/>
        </w:numPr>
      </w:pPr>
      <w:r>
        <w:t xml:space="preserve">Masamune Atsuo (ed.), </w:t>
      </w:r>
      <w:proofErr w:type="spellStart"/>
      <w:r>
        <w:rPr>
          <w:i/>
          <w:iCs/>
        </w:rPr>
        <w:t>Ruiju</w:t>
      </w:r>
      <w:proofErr w:type="spellEnd"/>
      <w:r>
        <w:rPr>
          <w:i/>
          <w:iCs/>
        </w:rPr>
        <w:t xml:space="preserve"> </w:t>
      </w:r>
      <w:proofErr w:type="spellStart"/>
      <w:r>
        <w:rPr>
          <w:i/>
          <w:iCs/>
        </w:rPr>
        <w:t>Myōgishō</w:t>
      </w:r>
      <w:proofErr w:type="spellEnd"/>
      <w:r>
        <w:rPr>
          <w:i/>
          <w:iCs/>
        </w:rPr>
        <w:t>, Vol. 2: Kanji Index &amp; Kana Index</w:t>
      </w:r>
      <w:r>
        <w:t xml:space="preserve">, Kazama </w:t>
      </w:r>
      <w:proofErr w:type="spellStart"/>
      <w:r>
        <w:t>Shobō</w:t>
      </w:r>
      <w:proofErr w:type="spellEnd"/>
      <w:r>
        <w:t>, 1955.</w:t>
      </w:r>
    </w:p>
    <w:p w14:paraId="6FCC207E" w14:textId="77777777" w:rsidR="00E871C5" w:rsidRDefault="008D12D8">
      <w:pPr>
        <w:numPr>
          <w:ilvl w:val="0"/>
          <w:numId w:val="9"/>
        </w:numPr>
      </w:pPr>
      <w:r>
        <w:t xml:space="preserve">Mochizuki Ikuko (ed.), </w:t>
      </w:r>
      <w:proofErr w:type="spellStart"/>
      <w:r>
        <w:rPr>
          <w:i/>
          <w:iCs/>
        </w:rPr>
        <w:t>Ruiju</w:t>
      </w:r>
      <w:proofErr w:type="spellEnd"/>
      <w:r>
        <w:rPr>
          <w:i/>
          <w:iCs/>
        </w:rPr>
        <w:t xml:space="preserve"> </w:t>
      </w:r>
      <w:proofErr w:type="spellStart"/>
      <w:r>
        <w:rPr>
          <w:i/>
          <w:iCs/>
        </w:rPr>
        <w:t>Myōgishō</w:t>
      </w:r>
      <w:proofErr w:type="spellEnd"/>
      <w:r>
        <w:rPr>
          <w:i/>
          <w:iCs/>
        </w:rPr>
        <w:t>: Compilation of Japanese Readings with Four Types of Accent Marks</w:t>
      </w:r>
      <w:r>
        <w:t xml:space="preserve"> (</w:t>
      </w:r>
      <w:r>
        <w:rPr>
          <w:i/>
          <w:iCs/>
        </w:rPr>
        <w:t>Kasama Index Series</w:t>
      </w:r>
      <w:r>
        <w:t xml:space="preserve">, No. 44), Kasama </w:t>
      </w:r>
      <w:proofErr w:type="spellStart"/>
      <w:r>
        <w:t>Shoin</w:t>
      </w:r>
      <w:proofErr w:type="spellEnd"/>
      <w:r>
        <w:t>, 1974. Available via the National Institute of Japanese Literature Academic Repository.</w:t>
      </w:r>
    </w:p>
    <w:p w14:paraId="05076DAD" w14:textId="77777777" w:rsidR="00E871C5" w:rsidRDefault="008D12D8">
      <w:pPr>
        <w:numPr>
          <w:ilvl w:val="0"/>
          <w:numId w:val="9"/>
        </w:numPr>
      </w:pPr>
      <w:proofErr w:type="spellStart"/>
      <w:r>
        <w:t>Kusakawa</w:t>
      </w:r>
      <w:proofErr w:type="spellEnd"/>
      <w:r>
        <w:t xml:space="preserve"> Noboru (ed.), </w:t>
      </w:r>
      <w:r>
        <w:rPr>
          <w:i/>
          <w:iCs/>
        </w:rPr>
        <w:t xml:space="preserve">Collected Japanese Readings from Five Editions of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Kyūko</w:t>
      </w:r>
      <w:proofErr w:type="spellEnd"/>
      <w:r>
        <w:t xml:space="preserve"> </w:t>
      </w:r>
      <w:proofErr w:type="spellStart"/>
      <w:r>
        <w:t>Shoin</w:t>
      </w:r>
      <w:proofErr w:type="spellEnd"/>
      <w:r>
        <w:t>, 2000.</w:t>
      </w:r>
    </w:p>
    <w:p w14:paraId="0907288B" w14:textId="77777777" w:rsidR="00E871C5" w:rsidRDefault="008D12D8">
      <w:pPr>
        <w:numPr>
          <w:ilvl w:val="0"/>
          <w:numId w:val="9"/>
        </w:numPr>
      </w:pPr>
      <w:r>
        <w:t xml:space="preserve">Kurashima </w:t>
      </w:r>
      <w:proofErr w:type="spellStart"/>
      <w:r>
        <w:t>Tokihisa</w:t>
      </w:r>
      <w:proofErr w:type="spellEnd"/>
      <w:r>
        <w:t xml:space="preserve"> (ed.), </w:t>
      </w:r>
      <w:proofErr w:type="spellStart"/>
      <w:r>
        <w:rPr>
          <w:i/>
          <w:iCs/>
        </w:rPr>
        <w:t>Wakun</w:t>
      </w:r>
      <w:proofErr w:type="spellEnd"/>
      <w:r>
        <w:rPr>
          <w:i/>
          <w:iCs/>
        </w:rPr>
        <w:t xml:space="preserve"> Index to the </w:t>
      </w:r>
      <w:proofErr w:type="spellStart"/>
      <w:r>
        <w:rPr>
          <w:i/>
          <w:iCs/>
        </w:rPr>
        <w:t>Hōbodai</w:t>
      </w:r>
      <w:proofErr w:type="spellEnd"/>
      <w:r>
        <w:rPr>
          <w:i/>
          <w:iCs/>
        </w:rPr>
        <w:t xml:space="preserve">-in Edition of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Taishō</w:t>
      </w:r>
      <w:proofErr w:type="spellEnd"/>
      <w:r>
        <w:t xml:space="preserve"> University Press, 2006.</w:t>
      </w:r>
    </w:p>
    <w:p w14:paraId="72AB13CA" w14:textId="77777777" w:rsidR="00E871C5" w:rsidRDefault="008D12D8">
      <w:pPr>
        <w:pStyle w:val="2"/>
      </w:pPr>
      <w:bookmarkStart w:id="33" w:name="Xb811768ea2bd7aa05ae05248c1d2d895fbcfbc0"/>
      <w:bookmarkStart w:id="34" w:name="_Toc236319453"/>
      <w:bookmarkEnd w:id="31"/>
      <w:r>
        <w:rPr>
          <w:rStyle w:val="SectionNumber"/>
        </w:rPr>
        <w:t>2.10</w:t>
      </w:r>
      <w:r>
        <w:tab/>
        <w:t>References</w:t>
      </w:r>
      <w:bookmarkEnd w:id="34"/>
    </w:p>
    <w:p w14:paraId="28232E89" w14:textId="77777777" w:rsidR="00E871C5" w:rsidRDefault="008D12D8">
      <w:pPr>
        <w:pStyle w:val="FirstParagraph"/>
      </w:pPr>
      <w:r>
        <w:t>While there are numerous references, the following list focuses on works related to bibliographical studies and source research, presented in chronological order of publication.</w:t>
      </w:r>
    </w:p>
    <w:p w14:paraId="68BD04E0" w14:textId="77777777" w:rsidR="00E871C5" w:rsidRDefault="008D12D8">
      <w:pPr>
        <w:pStyle w:val="a0"/>
      </w:pPr>
      <w:r>
        <w:t xml:space="preserve">Note that the first and last page numbers of each source have been omitted. Additionally, due to the large number of articles by KOBAYASHI </w:t>
      </w:r>
      <w:proofErr w:type="spellStart"/>
      <w:r>
        <w:t>Kyoji</w:t>
      </w:r>
      <w:proofErr w:type="spellEnd"/>
      <w:r>
        <w:t xml:space="preserve"> regarding “Additions and Omissions in the </w:t>
      </w:r>
      <w:proofErr w:type="spellStart"/>
      <w:r>
        <w:t>Sainenji</w:t>
      </w:r>
      <w:proofErr w:type="spellEnd"/>
      <w:r>
        <w:t xml:space="preserve"> Manuscript of the </w:t>
      </w:r>
      <w:proofErr w:type="spellStart"/>
      <w:r>
        <w:rPr>
          <w:i/>
          <w:iCs/>
        </w:rPr>
        <w:t>Ruiju</w:t>
      </w:r>
      <w:proofErr w:type="spellEnd"/>
      <w:r>
        <w:rPr>
          <w:i/>
          <w:iCs/>
        </w:rPr>
        <w:t xml:space="preserve"> </w:t>
      </w:r>
      <w:proofErr w:type="spellStart"/>
      <w:r>
        <w:rPr>
          <w:i/>
          <w:iCs/>
        </w:rPr>
        <w:t>Myōgishō</w:t>
      </w:r>
      <w:proofErr w:type="spellEnd"/>
      <w:r>
        <w:t>,” only the earliest and most recent ones are included here.</w:t>
      </w:r>
    </w:p>
    <w:p w14:paraId="3670EDAD" w14:textId="77777777" w:rsidR="00E871C5" w:rsidRDefault="008D12D8">
      <w:pPr>
        <w:pStyle w:val="a0"/>
      </w:pPr>
      <w:r>
        <w:t xml:space="preserve">This list is currently under </w:t>
      </w:r>
      <w:proofErr w:type="gramStart"/>
      <w:r>
        <w:t>development, and</w:t>
      </w:r>
      <w:proofErr w:type="gramEnd"/>
      <w:r>
        <w:t xml:space="preserve"> therefore may not yet include some works that should be listed.</w:t>
      </w:r>
    </w:p>
    <w:p w14:paraId="255AD9B2" w14:textId="77777777" w:rsidR="00E871C5" w:rsidRDefault="008D12D8">
      <w:pPr>
        <w:pStyle w:val="Compact"/>
        <w:numPr>
          <w:ilvl w:val="0"/>
          <w:numId w:val="10"/>
        </w:numPr>
      </w:pPr>
      <w:r>
        <w:rPr>
          <w:b/>
          <w:bCs/>
        </w:rPr>
        <w:lastRenderedPageBreak/>
        <w:t>Fukuda, Yoshikazu (1971)</w:t>
      </w:r>
    </w:p>
    <w:p w14:paraId="295E3EF5" w14:textId="77777777" w:rsidR="00E871C5" w:rsidRDefault="008D12D8">
      <w:pPr>
        <w:pStyle w:val="Compact"/>
        <w:numPr>
          <w:ilvl w:val="1"/>
          <w:numId w:val="11"/>
        </w:numPr>
      </w:pPr>
      <w:r>
        <w:t>Fukuda, Yoshikazu. “</w:t>
      </w:r>
      <w:proofErr w:type="spellStart"/>
      <w:r>
        <w:t>Kojisho</w:t>
      </w:r>
      <w:proofErr w:type="spellEnd"/>
      <w:r>
        <w:t xml:space="preserve"> </w:t>
      </w:r>
      <w:proofErr w:type="spellStart"/>
      <w:r>
        <w:t>ni</w:t>
      </w:r>
      <w:proofErr w:type="spellEnd"/>
      <w:r>
        <w:t xml:space="preserve"> </w:t>
      </w:r>
      <w:proofErr w:type="spellStart"/>
      <w:r>
        <w:t>okeru</w:t>
      </w:r>
      <w:proofErr w:type="spellEnd"/>
      <w:r>
        <w:t xml:space="preserve"> </w:t>
      </w:r>
      <w:proofErr w:type="spellStart"/>
      <w:r>
        <w:t>Bushu</w:t>
      </w:r>
      <w:proofErr w:type="spellEnd"/>
      <w:r>
        <w:t xml:space="preserve"> </w:t>
      </w:r>
      <w:proofErr w:type="spellStart"/>
      <w:r>
        <w:t>Hairetsu</w:t>
      </w:r>
      <w:proofErr w:type="spellEnd"/>
      <w:r>
        <w:t xml:space="preserve"> no </w:t>
      </w:r>
      <w:proofErr w:type="spellStart"/>
      <w:r>
        <w:t>Kijun</w:t>
      </w:r>
      <w:proofErr w:type="spellEnd"/>
      <w:r>
        <w:t xml:space="preserve"> (</w:t>
      </w:r>
      <w:proofErr w:type="spellStart"/>
      <w:r>
        <w:t>Jō</w:t>
      </w:r>
      <w:proofErr w:type="spellEnd"/>
      <w:r>
        <w:t xml:space="preserve">): </w:t>
      </w:r>
      <w:proofErr w:type="spellStart"/>
      <w:r>
        <w:rPr>
          <w:i/>
          <w:iCs/>
        </w:rPr>
        <w:t>Shinsen</w:t>
      </w:r>
      <w:proofErr w:type="spellEnd"/>
      <w:r>
        <w:rPr>
          <w:i/>
          <w:iCs/>
        </w:rPr>
        <w:t xml:space="preserve"> </w:t>
      </w:r>
      <w:proofErr w:type="spellStart"/>
      <w:r>
        <w:rPr>
          <w:i/>
          <w:iCs/>
        </w:rPr>
        <w:t>Jikyō</w:t>
      </w:r>
      <w:proofErr w:type="spellEnd"/>
      <w:r>
        <w:t xml:space="preserve"> to </w:t>
      </w:r>
      <w:proofErr w:type="spellStart"/>
      <w:r>
        <w:rPr>
          <w:i/>
          <w:iCs/>
        </w:rPr>
        <w:t>Ruiju</w:t>
      </w:r>
      <w:proofErr w:type="spellEnd"/>
      <w:r>
        <w:rPr>
          <w:i/>
          <w:iCs/>
        </w:rPr>
        <w:t xml:space="preserve"> </w:t>
      </w:r>
      <w:proofErr w:type="spellStart"/>
      <w:r>
        <w:rPr>
          <w:i/>
          <w:iCs/>
        </w:rPr>
        <w:t>Myōgishō</w:t>
      </w:r>
      <w:proofErr w:type="spellEnd"/>
      <w:r>
        <w:t xml:space="preserve">” (Standards for Radical Arrangement in Old Dictionaries (Part 1): </w:t>
      </w:r>
      <w:proofErr w:type="spellStart"/>
      <w:r>
        <w:rPr>
          <w:i/>
          <w:iCs/>
        </w:rPr>
        <w:t>Shinsen</w:t>
      </w:r>
      <w:proofErr w:type="spellEnd"/>
      <w:r>
        <w:rPr>
          <w:i/>
          <w:iCs/>
        </w:rPr>
        <w:t xml:space="preserve"> </w:t>
      </w:r>
      <w:proofErr w:type="spellStart"/>
      <w:r>
        <w:rPr>
          <w:i/>
          <w:iCs/>
        </w:rPr>
        <w:t>Jikyō</w:t>
      </w:r>
      <w:proofErr w:type="spellEnd"/>
      <w:r>
        <w:t xml:space="preserve"> and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Nagasaki </w:t>
      </w:r>
      <w:proofErr w:type="spellStart"/>
      <w:r>
        <w:rPr>
          <w:i/>
          <w:iCs/>
        </w:rPr>
        <w:t>Daigaku</w:t>
      </w:r>
      <w:proofErr w:type="spellEnd"/>
      <w:r>
        <w:rPr>
          <w:i/>
          <w:iCs/>
        </w:rPr>
        <w:t xml:space="preserve"> </w:t>
      </w:r>
      <w:proofErr w:type="spellStart"/>
      <w:r>
        <w:rPr>
          <w:i/>
          <w:iCs/>
        </w:rPr>
        <w:t>Kyōyōbu</w:t>
      </w:r>
      <w:proofErr w:type="spellEnd"/>
      <w:r>
        <w:rPr>
          <w:i/>
          <w:iCs/>
        </w:rPr>
        <w:t xml:space="preserve"> </w:t>
      </w:r>
      <w:proofErr w:type="spellStart"/>
      <w:r>
        <w:rPr>
          <w:i/>
          <w:iCs/>
        </w:rPr>
        <w:t>Kiyō</w:t>
      </w:r>
      <w:proofErr w:type="spellEnd"/>
      <w:r>
        <w:rPr>
          <w:i/>
          <w:iCs/>
        </w:rPr>
        <w:t xml:space="preserve">: </w:t>
      </w:r>
      <w:proofErr w:type="spellStart"/>
      <w:r>
        <w:rPr>
          <w:i/>
          <w:iCs/>
        </w:rPr>
        <w:t>Jinbun</w:t>
      </w:r>
      <w:proofErr w:type="spellEnd"/>
      <w:r>
        <w:rPr>
          <w:i/>
          <w:iCs/>
        </w:rPr>
        <w:t xml:space="preserve"> Kagaku Hen</w:t>
      </w:r>
      <w:r>
        <w:t xml:space="preserve"> 12 (1971): 1–9.</w:t>
      </w:r>
    </w:p>
    <w:p w14:paraId="1FA206D0" w14:textId="77777777" w:rsidR="00E871C5" w:rsidRDefault="008D12D8">
      <w:pPr>
        <w:pStyle w:val="Compact"/>
        <w:numPr>
          <w:ilvl w:val="0"/>
          <w:numId w:val="10"/>
        </w:numPr>
      </w:pPr>
      <w:r>
        <w:rPr>
          <w:b/>
          <w:bCs/>
        </w:rPr>
        <w:t>Fukuda, Yoshikazu (1972)</w:t>
      </w:r>
    </w:p>
    <w:p w14:paraId="25EC09D1" w14:textId="77777777" w:rsidR="00E871C5" w:rsidRDefault="008D12D8">
      <w:pPr>
        <w:pStyle w:val="Compact"/>
        <w:numPr>
          <w:ilvl w:val="1"/>
          <w:numId w:val="12"/>
        </w:numPr>
      </w:pPr>
      <w:r>
        <w:t>Fukuda, Yoshikazu. “</w:t>
      </w:r>
      <w:proofErr w:type="spellStart"/>
      <w:r>
        <w:t>Kojisho</w:t>
      </w:r>
      <w:proofErr w:type="spellEnd"/>
      <w:r>
        <w:t xml:space="preserve"> </w:t>
      </w:r>
      <w:proofErr w:type="spellStart"/>
      <w:r>
        <w:t>ni</w:t>
      </w:r>
      <w:proofErr w:type="spellEnd"/>
      <w:r>
        <w:t xml:space="preserve"> </w:t>
      </w:r>
      <w:proofErr w:type="spellStart"/>
      <w:r>
        <w:t>okeru</w:t>
      </w:r>
      <w:proofErr w:type="spellEnd"/>
      <w:r>
        <w:t xml:space="preserve"> </w:t>
      </w:r>
      <w:proofErr w:type="spellStart"/>
      <w:r>
        <w:t>Bushu</w:t>
      </w:r>
      <w:proofErr w:type="spellEnd"/>
      <w:r>
        <w:t xml:space="preserve"> </w:t>
      </w:r>
      <w:proofErr w:type="spellStart"/>
      <w:r>
        <w:t>Hairetsu</w:t>
      </w:r>
      <w:proofErr w:type="spellEnd"/>
      <w:r>
        <w:t xml:space="preserve"> no </w:t>
      </w:r>
      <w:proofErr w:type="spellStart"/>
      <w:r>
        <w:t>Kijun</w:t>
      </w:r>
      <w:proofErr w:type="spellEnd"/>
      <w:r>
        <w:t xml:space="preserve"> (Ge): </w:t>
      </w:r>
      <w:proofErr w:type="spellStart"/>
      <w:r>
        <w:rPr>
          <w:i/>
          <w:iCs/>
        </w:rPr>
        <w:t>Shinsen</w:t>
      </w:r>
      <w:proofErr w:type="spellEnd"/>
      <w:r>
        <w:rPr>
          <w:i/>
          <w:iCs/>
        </w:rPr>
        <w:t xml:space="preserve"> </w:t>
      </w:r>
      <w:proofErr w:type="spellStart"/>
      <w:r>
        <w:rPr>
          <w:i/>
          <w:iCs/>
        </w:rPr>
        <w:t>Jikyō</w:t>
      </w:r>
      <w:proofErr w:type="spellEnd"/>
      <w:r>
        <w:t xml:space="preserve"> to </w:t>
      </w:r>
      <w:proofErr w:type="spellStart"/>
      <w:r>
        <w:rPr>
          <w:i/>
          <w:iCs/>
        </w:rPr>
        <w:t>Ruiju</w:t>
      </w:r>
      <w:proofErr w:type="spellEnd"/>
      <w:r>
        <w:rPr>
          <w:i/>
          <w:iCs/>
        </w:rPr>
        <w:t xml:space="preserve"> </w:t>
      </w:r>
      <w:proofErr w:type="spellStart"/>
      <w:r>
        <w:rPr>
          <w:i/>
          <w:iCs/>
        </w:rPr>
        <w:t>Myōgishō</w:t>
      </w:r>
      <w:proofErr w:type="spellEnd"/>
      <w:r>
        <w:t xml:space="preserve">” (Standards for Radical Arrangement in Old Dictionaries (Part 2): </w:t>
      </w:r>
      <w:proofErr w:type="spellStart"/>
      <w:r>
        <w:rPr>
          <w:i/>
          <w:iCs/>
        </w:rPr>
        <w:t>Shinsen</w:t>
      </w:r>
      <w:proofErr w:type="spellEnd"/>
      <w:r>
        <w:rPr>
          <w:i/>
          <w:iCs/>
        </w:rPr>
        <w:t xml:space="preserve"> </w:t>
      </w:r>
      <w:proofErr w:type="spellStart"/>
      <w:r>
        <w:rPr>
          <w:i/>
          <w:iCs/>
        </w:rPr>
        <w:t>Jikyō</w:t>
      </w:r>
      <w:proofErr w:type="spellEnd"/>
      <w:r>
        <w:t xml:space="preserve"> and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Nagasaki </w:t>
      </w:r>
      <w:proofErr w:type="spellStart"/>
      <w:r>
        <w:rPr>
          <w:i/>
          <w:iCs/>
        </w:rPr>
        <w:t>Daigaku</w:t>
      </w:r>
      <w:proofErr w:type="spellEnd"/>
      <w:r>
        <w:rPr>
          <w:i/>
          <w:iCs/>
        </w:rPr>
        <w:t xml:space="preserve"> </w:t>
      </w:r>
      <w:proofErr w:type="spellStart"/>
      <w:r>
        <w:rPr>
          <w:i/>
          <w:iCs/>
        </w:rPr>
        <w:t>Kyōyōbu</w:t>
      </w:r>
      <w:proofErr w:type="spellEnd"/>
      <w:r>
        <w:rPr>
          <w:i/>
          <w:iCs/>
        </w:rPr>
        <w:t xml:space="preserve"> </w:t>
      </w:r>
      <w:proofErr w:type="spellStart"/>
      <w:r>
        <w:rPr>
          <w:i/>
          <w:iCs/>
        </w:rPr>
        <w:t>Kiyō</w:t>
      </w:r>
      <w:proofErr w:type="spellEnd"/>
      <w:r>
        <w:rPr>
          <w:i/>
          <w:iCs/>
        </w:rPr>
        <w:t xml:space="preserve">: </w:t>
      </w:r>
      <w:proofErr w:type="spellStart"/>
      <w:r>
        <w:rPr>
          <w:i/>
          <w:iCs/>
        </w:rPr>
        <w:t>Jinbun</w:t>
      </w:r>
      <w:proofErr w:type="spellEnd"/>
      <w:r>
        <w:rPr>
          <w:i/>
          <w:iCs/>
        </w:rPr>
        <w:t xml:space="preserve"> Kagaku Hen</w:t>
      </w:r>
      <w:r>
        <w:t xml:space="preserve"> 13 (1972): 1–10.</w:t>
      </w:r>
    </w:p>
    <w:p w14:paraId="6B416FDD" w14:textId="77777777" w:rsidR="00E871C5" w:rsidRDefault="008D12D8">
      <w:pPr>
        <w:pStyle w:val="Compact"/>
        <w:numPr>
          <w:ilvl w:val="0"/>
          <w:numId w:val="10"/>
        </w:numPr>
      </w:pPr>
      <w:r>
        <w:rPr>
          <w:b/>
          <w:bCs/>
        </w:rPr>
        <w:t xml:space="preserve">Funaki, </w:t>
      </w:r>
      <w:proofErr w:type="spellStart"/>
      <w:r>
        <w:rPr>
          <w:b/>
          <w:bCs/>
        </w:rPr>
        <w:t>Shuntarō</w:t>
      </w:r>
      <w:proofErr w:type="spellEnd"/>
      <w:r>
        <w:rPr>
          <w:b/>
          <w:bCs/>
        </w:rPr>
        <w:t xml:space="preserve"> (2007)</w:t>
      </w:r>
    </w:p>
    <w:p w14:paraId="486D626D" w14:textId="77777777" w:rsidR="00E871C5" w:rsidRDefault="008D12D8">
      <w:pPr>
        <w:pStyle w:val="Compact"/>
        <w:numPr>
          <w:ilvl w:val="1"/>
          <w:numId w:val="13"/>
        </w:numPr>
      </w:pPr>
      <w:r>
        <w:t>Funaki, Shuntarō. “</w:t>
      </w:r>
      <w:proofErr w:type="spellStart"/>
      <w:r>
        <w:rPr>
          <w:i/>
          <w:iCs/>
        </w:rPr>
        <w:t>Hakushi</w:t>
      </w:r>
      <w:proofErr w:type="spellEnd"/>
      <w:r>
        <w:rPr>
          <w:i/>
          <w:iCs/>
        </w:rPr>
        <w:t xml:space="preserve"> </w:t>
      </w:r>
      <w:proofErr w:type="spellStart"/>
      <w:r>
        <w:rPr>
          <w:i/>
          <w:iCs/>
        </w:rPr>
        <w:t>Bunshū</w:t>
      </w:r>
      <w:proofErr w:type="spellEnd"/>
      <w:r>
        <w:t xml:space="preserve"> to </w:t>
      </w:r>
      <w:r>
        <w:rPr>
          <w:i/>
          <w:iCs/>
        </w:rPr>
        <w:t xml:space="preserve">Iroha </w:t>
      </w:r>
      <w:proofErr w:type="spellStart"/>
      <w:r>
        <w:rPr>
          <w:i/>
          <w:iCs/>
        </w:rPr>
        <w:t>Jiruishō</w:t>
      </w:r>
      <w:proofErr w:type="spellEnd"/>
      <w:r>
        <w:t>” (</w:t>
      </w:r>
      <w:proofErr w:type="spellStart"/>
      <w:r>
        <w:rPr>
          <w:i/>
          <w:iCs/>
        </w:rPr>
        <w:t>Báishì</w:t>
      </w:r>
      <w:proofErr w:type="spellEnd"/>
      <w:r>
        <w:rPr>
          <w:i/>
          <w:iCs/>
        </w:rPr>
        <w:t xml:space="preserve"> </w:t>
      </w:r>
      <w:proofErr w:type="spellStart"/>
      <w:r>
        <w:rPr>
          <w:i/>
          <w:iCs/>
        </w:rPr>
        <w:t>Wénjí</w:t>
      </w:r>
      <w:proofErr w:type="spellEnd"/>
      <w:r>
        <w:t xml:space="preserve"> and </w:t>
      </w:r>
      <w:r>
        <w:rPr>
          <w:i/>
          <w:iCs/>
        </w:rPr>
        <w:t xml:space="preserve">Iroha </w:t>
      </w:r>
      <w:proofErr w:type="spellStart"/>
      <w:r>
        <w:rPr>
          <w:i/>
          <w:iCs/>
        </w:rPr>
        <w:t>Jiruishō</w:t>
      </w:r>
      <w:proofErr w:type="spellEnd"/>
      <w:r>
        <w:t xml:space="preserve">). </w:t>
      </w:r>
      <w:proofErr w:type="spellStart"/>
      <w:r>
        <w:rPr>
          <w:i/>
          <w:iCs/>
        </w:rPr>
        <w:t>Jinbun</w:t>
      </w:r>
      <w:proofErr w:type="spellEnd"/>
      <w:r>
        <w:rPr>
          <w:i/>
          <w:iCs/>
        </w:rPr>
        <w:t xml:space="preserve"> Kagaku </w:t>
      </w:r>
      <w:proofErr w:type="spellStart"/>
      <w:r>
        <w:rPr>
          <w:i/>
          <w:iCs/>
        </w:rPr>
        <w:t>Kenkyū</w:t>
      </w:r>
      <w:proofErr w:type="spellEnd"/>
      <w:r>
        <w:t xml:space="preserve"> 121 (2007): 1–39.</w:t>
      </w:r>
    </w:p>
    <w:p w14:paraId="2765D43A" w14:textId="77777777" w:rsidR="00E871C5" w:rsidRDefault="008D12D8">
      <w:pPr>
        <w:pStyle w:val="Compact"/>
        <w:numPr>
          <w:ilvl w:val="0"/>
          <w:numId w:val="10"/>
        </w:numPr>
      </w:pPr>
      <w:r>
        <w:rPr>
          <w:b/>
          <w:bCs/>
        </w:rPr>
        <w:t xml:space="preserve">Funaki, </w:t>
      </w:r>
      <w:proofErr w:type="spellStart"/>
      <w:r>
        <w:rPr>
          <w:b/>
          <w:bCs/>
        </w:rPr>
        <w:t>Shuntarō</w:t>
      </w:r>
      <w:proofErr w:type="spellEnd"/>
      <w:r>
        <w:rPr>
          <w:b/>
          <w:bCs/>
        </w:rPr>
        <w:t xml:space="preserve"> (2009)</w:t>
      </w:r>
    </w:p>
    <w:p w14:paraId="088B8CBD" w14:textId="77777777" w:rsidR="00E871C5" w:rsidRDefault="008D12D8">
      <w:pPr>
        <w:pStyle w:val="Compact"/>
        <w:numPr>
          <w:ilvl w:val="1"/>
          <w:numId w:val="14"/>
        </w:numPr>
      </w:pPr>
      <w:r>
        <w:t>Funaki, Shuntarō. “</w:t>
      </w:r>
      <w:proofErr w:type="spellStart"/>
      <w:r>
        <w:t>Sankanbon</w:t>
      </w:r>
      <w:proofErr w:type="spellEnd"/>
      <w:r>
        <w:t xml:space="preserve"> </w:t>
      </w:r>
      <w:r>
        <w:rPr>
          <w:i/>
          <w:iCs/>
        </w:rPr>
        <w:t xml:space="preserve">Iroha </w:t>
      </w:r>
      <w:proofErr w:type="spellStart"/>
      <w:r>
        <w:rPr>
          <w:i/>
          <w:iCs/>
        </w:rPr>
        <w:t>Jiruishō</w:t>
      </w:r>
      <w:proofErr w:type="spellEnd"/>
      <w:r>
        <w:t xml:space="preserve"> </w:t>
      </w:r>
      <w:proofErr w:type="spellStart"/>
      <w:r>
        <w:t>ni</w:t>
      </w:r>
      <w:proofErr w:type="spellEnd"/>
      <w:r>
        <w:t xml:space="preserve"> </w:t>
      </w:r>
      <w:proofErr w:type="spellStart"/>
      <w:r>
        <w:t>Miidasareru</w:t>
      </w:r>
      <w:proofErr w:type="spellEnd"/>
      <w:r>
        <w:t xml:space="preserve"> </w:t>
      </w:r>
      <w:proofErr w:type="spellStart"/>
      <w:r>
        <w:t>Tō-jidai</w:t>
      </w:r>
      <w:proofErr w:type="spellEnd"/>
      <w:r>
        <w:t xml:space="preserve"> no Hakuwago no </w:t>
      </w:r>
      <w:proofErr w:type="spellStart"/>
      <w:r>
        <w:t>Jukugo</w:t>
      </w:r>
      <w:proofErr w:type="spellEnd"/>
      <w:r>
        <w:t xml:space="preserve">: </w:t>
      </w:r>
      <w:proofErr w:type="spellStart"/>
      <w:r>
        <w:rPr>
          <w:i/>
          <w:iCs/>
        </w:rPr>
        <w:t>Hakushi</w:t>
      </w:r>
      <w:proofErr w:type="spellEnd"/>
      <w:r>
        <w:rPr>
          <w:i/>
          <w:iCs/>
        </w:rPr>
        <w:t xml:space="preserve"> </w:t>
      </w:r>
      <w:proofErr w:type="spellStart"/>
      <w:r>
        <w:rPr>
          <w:i/>
          <w:iCs/>
        </w:rPr>
        <w:t>Bunshū</w:t>
      </w:r>
      <w:proofErr w:type="spellEnd"/>
      <w:r>
        <w:t xml:space="preserve"> kara no Sore o </w:t>
      </w:r>
      <w:proofErr w:type="spellStart"/>
      <w:r>
        <w:t>Chūshin</w:t>
      </w:r>
      <w:proofErr w:type="spellEnd"/>
      <w:r>
        <w:t xml:space="preserve"> </w:t>
      </w:r>
      <w:proofErr w:type="spellStart"/>
      <w:r>
        <w:t>ni</w:t>
      </w:r>
      <w:proofErr w:type="spellEnd"/>
      <w:r>
        <w:t xml:space="preserve"> shite” </w:t>
      </w:r>
      <w:r>
        <w:t xml:space="preserve">(Tang Dynasty Colloquial Compounds Found in the Three-Volume </w:t>
      </w:r>
      <w:r>
        <w:rPr>
          <w:i/>
          <w:iCs/>
        </w:rPr>
        <w:t xml:space="preserve">Iroha </w:t>
      </w:r>
      <w:proofErr w:type="spellStart"/>
      <w:r>
        <w:rPr>
          <w:i/>
          <w:iCs/>
        </w:rPr>
        <w:t>Jiruishō</w:t>
      </w:r>
      <w:proofErr w:type="spellEnd"/>
      <w:r>
        <w:t xml:space="preserve">: Focusing on Those from the </w:t>
      </w:r>
      <w:proofErr w:type="spellStart"/>
      <w:r>
        <w:rPr>
          <w:i/>
          <w:iCs/>
        </w:rPr>
        <w:t>Báishì</w:t>
      </w:r>
      <w:proofErr w:type="spellEnd"/>
      <w:r>
        <w:rPr>
          <w:i/>
          <w:iCs/>
        </w:rPr>
        <w:t xml:space="preserve"> </w:t>
      </w:r>
      <w:proofErr w:type="spellStart"/>
      <w:r>
        <w:rPr>
          <w:i/>
          <w:iCs/>
        </w:rPr>
        <w:t>Wénjí</w:t>
      </w:r>
      <w:proofErr w:type="spellEnd"/>
      <w:r>
        <w:t xml:space="preserve">). </w:t>
      </w:r>
      <w:proofErr w:type="spellStart"/>
      <w:r>
        <w:rPr>
          <w:i/>
          <w:iCs/>
        </w:rPr>
        <w:t>Jinbun</w:t>
      </w:r>
      <w:proofErr w:type="spellEnd"/>
      <w:r>
        <w:rPr>
          <w:i/>
          <w:iCs/>
        </w:rPr>
        <w:t xml:space="preserve"> Kagaku </w:t>
      </w:r>
      <w:proofErr w:type="spellStart"/>
      <w:r>
        <w:rPr>
          <w:i/>
          <w:iCs/>
        </w:rPr>
        <w:t>Kenkyū</w:t>
      </w:r>
      <w:proofErr w:type="spellEnd"/>
      <w:r>
        <w:t xml:space="preserve"> 125 (2009): 101–140.</w:t>
      </w:r>
    </w:p>
    <w:p w14:paraId="6CA2F610" w14:textId="77777777" w:rsidR="00E871C5" w:rsidRDefault="008D12D8">
      <w:pPr>
        <w:pStyle w:val="Compact"/>
        <w:numPr>
          <w:ilvl w:val="0"/>
          <w:numId w:val="10"/>
        </w:numPr>
      </w:pPr>
      <w:r>
        <w:rPr>
          <w:b/>
          <w:bCs/>
        </w:rPr>
        <w:t>Hagihara, Yoshio (2019)</w:t>
      </w:r>
    </w:p>
    <w:p w14:paraId="42C6C7FC" w14:textId="77777777" w:rsidR="00E871C5" w:rsidRDefault="008D12D8">
      <w:pPr>
        <w:pStyle w:val="Compact"/>
        <w:numPr>
          <w:ilvl w:val="1"/>
          <w:numId w:val="15"/>
        </w:numPr>
      </w:pPr>
      <w:r>
        <w:t xml:space="preserve">Hagihara, Yoshio. “Kanchi-in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Wakun</w:t>
      </w:r>
      <w:proofErr w:type="spellEnd"/>
      <w:r>
        <w:t xml:space="preserve"> Goi kara </w:t>
      </w:r>
      <w:proofErr w:type="spellStart"/>
      <w:r>
        <w:t>Kaimamita</w:t>
      </w:r>
      <w:proofErr w:type="spellEnd"/>
      <w:r>
        <w:t xml:space="preserve"> </w:t>
      </w:r>
      <w:proofErr w:type="spellStart"/>
      <w:r>
        <w:t>Kotoba</w:t>
      </w:r>
      <w:proofErr w:type="spellEnd"/>
      <w:r>
        <w:t xml:space="preserve"> no </w:t>
      </w:r>
      <w:proofErr w:type="spellStart"/>
      <w:r>
        <w:t>Unkō</w:t>
      </w:r>
      <w:proofErr w:type="spellEnd"/>
      <w:r>
        <w:t xml:space="preserve">” (Glimpses of Language Use Seen from the </w:t>
      </w:r>
      <w:proofErr w:type="spellStart"/>
      <w:r>
        <w:t>Wakun</w:t>
      </w:r>
      <w:proofErr w:type="spellEnd"/>
      <w:r>
        <w:t xml:space="preserve"> Vocabulary of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Komazawa</w:t>
      </w:r>
      <w:proofErr w:type="spellEnd"/>
      <w:r>
        <w:rPr>
          <w:i/>
          <w:iCs/>
        </w:rPr>
        <w:t xml:space="preserve"> Nihon Bunka</w:t>
      </w:r>
      <w:r>
        <w:t xml:space="preserve"> 13 (2019): 1–69.</w:t>
      </w:r>
    </w:p>
    <w:p w14:paraId="5EF2F845" w14:textId="77777777" w:rsidR="00E871C5" w:rsidRDefault="008D12D8">
      <w:pPr>
        <w:pStyle w:val="Compact"/>
        <w:numPr>
          <w:ilvl w:val="0"/>
          <w:numId w:val="10"/>
        </w:numPr>
      </w:pPr>
      <w:r>
        <w:rPr>
          <w:b/>
          <w:bCs/>
        </w:rPr>
        <w:t>Hara, Takashi, and Yamamoto Hideto (1983)</w:t>
      </w:r>
    </w:p>
    <w:p w14:paraId="2A2B5439" w14:textId="77777777" w:rsidR="00E871C5" w:rsidRDefault="008D12D8">
      <w:pPr>
        <w:pStyle w:val="Compact"/>
        <w:numPr>
          <w:ilvl w:val="1"/>
          <w:numId w:val="16"/>
        </w:numPr>
      </w:pPr>
      <w:r>
        <w:t>Hara, Takashi, and Yamamoto Hideto.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rPr>
          <w:i/>
          <w:iCs/>
        </w:rPr>
        <w:t>Gen’ō</w:t>
      </w:r>
      <w:proofErr w:type="spellEnd"/>
      <w:r>
        <w:rPr>
          <w:i/>
          <w:iCs/>
        </w:rPr>
        <w:t xml:space="preserve"> </w:t>
      </w:r>
      <w:proofErr w:type="spellStart"/>
      <w:r>
        <w:rPr>
          <w:i/>
          <w:iCs/>
        </w:rPr>
        <w:t>Issaikyō</w:t>
      </w:r>
      <w:proofErr w:type="spellEnd"/>
      <w:r>
        <w:rPr>
          <w:i/>
          <w:iCs/>
        </w:rPr>
        <w:t xml:space="preserve"> </w:t>
      </w:r>
      <w:proofErr w:type="spellStart"/>
      <w:r>
        <w:rPr>
          <w:i/>
          <w:iCs/>
        </w:rPr>
        <w:t>Ongi</w:t>
      </w:r>
      <w:proofErr w:type="spellEnd"/>
      <w:r>
        <w:t xml:space="preserve"> </w:t>
      </w:r>
      <w:proofErr w:type="spellStart"/>
      <w:r>
        <w:t>In’yō</w:t>
      </w:r>
      <w:proofErr w:type="spellEnd"/>
      <w:r>
        <w:t xml:space="preserve"> no Taido </w:t>
      </w:r>
      <w:proofErr w:type="spellStart"/>
      <w:r>
        <w:t>ni</w:t>
      </w:r>
      <w:proofErr w:type="spellEnd"/>
      <w:r>
        <w:t xml:space="preserve"> </w:t>
      </w:r>
      <w:proofErr w:type="spellStart"/>
      <w:r>
        <w:t>tsuite</w:t>
      </w:r>
      <w:proofErr w:type="spellEnd"/>
      <w:r>
        <w:t xml:space="preserve">” (On the Approach to Citing </w:t>
      </w:r>
      <w:r>
        <w:rPr>
          <w:i/>
          <w:iCs/>
        </w:rPr>
        <w:t xml:space="preserve">Xuán </w:t>
      </w:r>
      <w:proofErr w:type="spellStart"/>
      <w:r>
        <w:rPr>
          <w:i/>
          <w:iCs/>
        </w:rPr>
        <w:t>Yìng</w:t>
      </w:r>
      <w:proofErr w:type="spellEnd"/>
      <w:r>
        <w:rPr>
          <w:i/>
          <w:iCs/>
        </w:rPr>
        <w:t xml:space="preserve"> </w:t>
      </w:r>
      <w:proofErr w:type="spellStart"/>
      <w:r>
        <w:rPr>
          <w:i/>
          <w:iCs/>
        </w:rPr>
        <w:t>Yīqièjīng</w:t>
      </w:r>
      <w:proofErr w:type="spellEnd"/>
      <w:r>
        <w:rPr>
          <w:i/>
          <w:iCs/>
        </w:rPr>
        <w:t xml:space="preserve"> </w:t>
      </w:r>
      <w:proofErr w:type="spellStart"/>
      <w:r>
        <w:rPr>
          <w:i/>
          <w:iCs/>
        </w:rPr>
        <w:t>Yīnyì</w:t>
      </w:r>
      <w:proofErr w:type="spellEnd"/>
      <w:r>
        <w:t xml:space="preserve">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no. 6 (1983): 124–179.</w:t>
      </w:r>
    </w:p>
    <w:p w14:paraId="5B4ACA6C" w14:textId="77777777" w:rsidR="00E871C5" w:rsidRDefault="008D12D8">
      <w:pPr>
        <w:pStyle w:val="Compact"/>
        <w:numPr>
          <w:ilvl w:val="0"/>
          <w:numId w:val="10"/>
        </w:numPr>
      </w:pPr>
      <w:r>
        <w:rPr>
          <w:b/>
          <w:bCs/>
        </w:rPr>
        <w:t xml:space="preserve">Ikeda, </w:t>
      </w:r>
      <w:proofErr w:type="spellStart"/>
      <w:r>
        <w:rPr>
          <w:b/>
          <w:bCs/>
        </w:rPr>
        <w:t>Shōju</w:t>
      </w:r>
      <w:proofErr w:type="spellEnd"/>
      <w:r>
        <w:rPr>
          <w:b/>
          <w:bCs/>
        </w:rPr>
        <w:t xml:space="preserve"> (1991)</w:t>
      </w:r>
    </w:p>
    <w:p w14:paraId="5F448885" w14:textId="77777777" w:rsidR="00E871C5" w:rsidRDefault="008D12D8">
      <w:pPr>
        <w:pStyle w:val="Compact"/>
        <w:numPr>
          <w:ilvl w:val="1"/>
          <w:numId w:val="17"/>
        </w:numPr>
      </w:pPr>
      <w:r>
        <w:t xml:space="preserve">Ikeda, </w:t>
      </w:r>
      <w:proofErr w:type="spellStart"/>
      <w:r>
        <w:t>Shōju</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to </w:t>
      </w:r>
      <w:proofErr w:type="spellStart"/>
      <w:r>
        <w:rPr>
          <w:i/>
          <w:iCs/>
        </w:rPr>
        <w:t>Gen’ō</w:t>
      </w:r>
      <w:proofErr w:type="spellEnd"/>
      <w:r>
        <w:rPr>
          <w:i/>
          <w:iCs/>
        </w:rPr>
        <w:t xml:space="preserve"> </w:t>
      </w:r>
      <w:proofErr w:type="spellStart"/>
      <w:r>
        <w:rPr>
          <w:i/>
          <w:iCs/>
        </w:rPr>
        <w:t>Ongi</w:t>
      </w:r>
      <w:proofErr w:type="spellEnd"/>
      <w:r>
        <w:t xml:space="preserve"> to no </w:t>
      </w:r>
      <w:proofErr w:type="spellStart"/>
      <w:r>
        <w:t>Kankei</w:t>
      </w:r>
      <w:proofErr w:type="spellEnd"/>
      <w:r>
        <w:t xml:space="preserve"> </w:t>
      </w:r>
      <w:proofErr w:type="spellStart"/>
      <w:r>
        <w:t>ni</w:t>
      </w:r>
      <w:proofErr w:type="spellEnd"/>
      <w:r>
        <w:t xml:space="preserve"> </w:t>
      </w:r>
      <w:proofErr w:type="spellStart"/>
      <w:r>
        <w:t>tsuite</w:t>
      </w:r>
      <w:proofErr w:type="spellEnd"/>
      <w:r>
        <w:t xml:space="preserve">” (On the Relationship Between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and the </w:t>
      </w:r>
      <w:r>
        <w:rPr>
          <w:i/>
          <w:iCs/>
        </w:rPr>
        <w:t xml:space="preserve">Xuán </w:t>
      </w:r>
      <w:proofErr w:type="spellStart"/>
      <w:r>
        <w:rPr>
          <w:i/>
          <w:iCs/>
        </w:rPr>
        <w:t>Yìng</w:t>
      </w:r>
      <w:proofErr w:type="spellEnd"/>
      <w:r>
        <w:rPr>
          <w:i/>
          <w:iCs/>
        </w:rPr>
        <w:t xml:space="preserve"> </w:t>
      </w:r>
      <w:proofErr w:type="spellStart"/>
      <w:r>
        <w:rPr>
          <w:i/>
          <w:iCs/>
        </w:rPr>
        <w:t>Yīnyì</w:t>
      </w:r>
      <w:proofErr w:type="spellEnd"/>
      <w:r>
        <w:t xml:space="preserve"> [Xuan Ying’s Phonetic and Semantic Glosses]). </w:t>
      </w:r>
      <w:proofErr w:type="spellStart"/>
      <w:r>
        <w:rPr>
          <w:i/>
          <w:iCs/>
        </w:rPr>
        <w:t>Kokugo</w:t>
      </w:r>
      <w:proofErr w:type="spellEnd"/>
      <w:r>
        <w:rPr>
          <w:i/>
          <w:iCs/>
        </w:rPr>
        <w:t xml:space="preserve"> Kokubun </w:t>
      </w:r>
      <w:proofErr w:type="spellStart"/>
      <w:r>
        <w:rPr>
          <w:i/>
          <w:iCs/>
        </w:rPr>
        <w:t>Kenkyū</w:t>
      </w:r>
      <w:proofErr w:type="spellEnd"/>
      <w:r>
        <w:t xml:space="preserve"> 88 (1991): 15–32.</w:t>
      </w:r>
    </w:p>
    <w:p w14:paraId="633636BF" w14:textId="77777777" w:rsidR="00E871C5" w:rsidRDefault="008D12D8">
      <w:pPr>
        <w:pStyle w:val="Compact"/>
        <w:numPr>
          <w:ilvl w:val="0"/>
          <w:numId w:val="10"/>
        </w:numPr>
      </w:pPr>
      <w:r>
        <w:rPr>
          <w:b/>
          <w:bCs/>
        </w:rPr>
        <w:t xml:space="preserve">Ikeda, </w:t>
      </w:r>
      <w:proofErr w:type="spellStart"/>
      <w:r>
        <w:rPr>
          <w:b/>
          <w:bCs/>
        </w:rPr>
        <w:t>Shōju</w:t>
      </w:r>
      <w:proofErr w:type="spellEnd"/>
      <w:r>
        <w:rPr>
          <w:b/>
          <w:bCs/>
        </w:rPr>
        <w:t xml:space="preserve"> (1993)</w:t>
      </w:r>
    </w:p>
    <w:p w14:paraId="31DF34D3" w14:textId="77777777" w:rsidR="00E871C5" w:rsidRDefault="008D12D8">
      <w:pPr>
        <w:pStyle w:val="Compact"/>
        <w:numPr>
          <w:ilvl w:val="1"/>
          <w:numId w:val="18"/>
        </w:numPr>
      </w:pPr>
      <w:r>
        <w:t xml:space="preserve">Ikeda, </w:t>
      </w:r>
      <w:proofErr w:type="spellStart"/>
      <w:r>
        <w:t>Shōju</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no Tanji </w:t>
      </w:r>
      <w:proofErr w:type="spellStart"/>
      <w:r>
        <w:t>Jishoteki</w:t>
      </w:r>
      <w:proofErr w:type="spellEnd"/>
      <w:r>
        <w:t xml:space="preserve"> Seikaku” (The Single-Character Dictionary-like Nature of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w:t>
      </w:r>
      <w:proofErr w:type="spellEnd"/>
      <w:r>
        <w:rPr>
          <w:i/>
          <w:iCs/>
        </w:rPr>
        <w:t xml:space="preserve"> Kokubun </w:t>
      </w:r>
      <w:proofErr w:type="spellStart"/>
      <w:r>
        <w:rPr>
          <w:i/>
          <w:iCs/>
        </w:rPr>
        <w:t>Kenkyū</w:t>
      </w:r>
      <w:proofErr w:type="spellEnd"/>
      <w:r>
        <w:t xml:space="preserve"> 94 (1993): 1–14.</w:t>
      </w:r>
    </w:p>
    <w:p w14:paraId="5AFA4AA8" w14:textId="77777777" w:rsidR="00E871C5" w:rsidRDefault="008D12D8">
      <w:pPr>
        <w:pStyle w:val="Compact"/>
        <w:numPr>
          <w:ilvl w:val="0"/>
          <w:numId w:val="10"/>
        </w:numPr>
      </w:pPr>
      <w:r>
        <w:rPr>
          <w:b/>
          <w:bCs/>
        </w:rPr>
        <w:t xml:space="preserve">Ikeda, </w:t>
      </w:r>
      <w:proofErr w:type="spellStart"/>
      <w:r>
        <w:rPr>
          <w:b/>
          <w:bCs/>
        </w:rPr>
        <w:t>Shōju</w:t>
      </w:r>
      <w:proofErr w:type="spellEnd"/>
      <w:r>
        <w:rPr>
          <w:b/>
          <w:bCs/>
        </w:rPr>
        <w:t xml:space="preserve"> (1995)</w:t>
      </w:r>
    </w:p>
    <w:p w14:paraId="4F0EFE39" w14:textId="77777777" w:rsidR="00E871C5" w:rsidRDefault="008D12D8">
      <w:pPr>
        <w:pStyle w:val="Compact"/>
        <w:numPr>
          <w:ilvl w:val="1"/>
          <w:numId w:val="19"/>
        </w:numPr>
      </w:pPr>
      <w:r>
        <w:t xml:space="preserve">Ikeda, </w:t>
      </w:r>
      <w:proofErr w:type="spellStart"/>
      <w:r>
        <w:t>Shōju</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to </w:t>
      </w:r>
      <w:proofErr w:type="spellStart"/>
      <w:r>
        <w:rPr>
          <w:i/>
          <w:iCs/>
        </w:rPr>
        <w:t>Ruionketsu</w:t>
      </w:r>
      <w:proofErr w:type="spellEnd"/>
      <w:r>
        <w:t xml:space="preserve">”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and the </w:t>
      </w:r>
      <w:proofErr w:type="spellStart"/>
      <w:r>
        <w:rPr>
          <w:i/>
          <w:iCs/>
        </w:rPr>
        <w:t>Lèi</w:t>
      </w:r>
      <w:proofErr w:type="spellEnd"/>
      <w:r>
        <w:rPr>
          <w:i/>
          <w:iCs/>
        </w:rPr>
        <w:t xml:space="preserve"> Yīn Jué</w:t>
      </w:r>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96 (1995): 26–37.</w:t>
      </w:r>
    </w:p>
    <w:p w14:paraId="0D3BBFD4" w14:textId="77777777" w:rsidR="00E871C5" w:rsidRDefault="008D12D8">
      <w:pPr>
        <w:pStyle w:val="Compact"/>
        <w:numPr>
          <w:ilvl w:val="0"/>
          <w:numId w:val="10"/>
        </w:numPr>
      </w:pPr>
      <w:r>
        <w:rPr>
          <w:b/>
          <w:bCs/>
        </w:rPr>
        <w:t xml:space="preserve">Ikeda, </w:t>
      </w:r>
      <w:proofErr w:type="spellStart"/>
      <w:r>
        <w:rPr>
          <w:b/>
          <w:bCs/>
        </w:rPr>
        <w:t>Shōju</w:t>
      </w:r>
      <w:proofErr w:type="spellEnd"/>
      <w:r>
        <w:rPr>
          <w:b/>
          <w:bCs/>
        </w:rPr>
        <w:t xml:space="preserve"> et al. (2020)</w:t>
      </w:r>
    </w:p>
    <w:p w14:paraId="483AE9CD" w14:textId="77777777" w:rsidR="00E871C5" w:rsidRDefault="008D12D8">
      <w:pPr>
        <w:pStyle w:val="Compact"/>
        <w:numPr>
          <w:ilvl w:val="1"/>
          <w:numId w:val="20"/>
        </w:numPr>
      </w:pPr>
      <w:r>
        <w:lastRenderedPageBreak/>
        <w:t xml:space="preserve">Ikeda, </w:t>
      </w:r>
      <w:proofErr w:type="spellStart"/>
      <w:r>
        <w:t>Shōju</w:t>
      </w:r>
      <w:proofErr w:type="spellEnd"/>
      <w:r>
        <w:t xml:space="preserve">, Liú Guānwěi, Jung Munho, Zhāng Xīnfāng, and </w:t>
      </w:r>
      <w:proofErr w:type="spellStart"/>
      <w:r>
        <w:t>Lǐ</w:t>
      </w:r>
      <w:proofErr w:type="spellEnd"/>
      <w:r>
        <w:t xml:space="preserve"> Yuán. “Kanchi-in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Zenbun</w:t>
      </w:r>
      <w:proofErr w:type="spellEnd"/>
      <w:r>
        <w:t xml:space="preserve"> </w:t>
      </w:r>
      <w:proofErr w:type="spellStart"/>
      <w:r>
        <w:t>Tekisuto</w:t>
      </w:r>
      <w:proofErr w:type="spellEnd"/>
      <w:r>
        <w:t xml:space="preserve"> </w:t>
      </w:r>
      <w:proofErr w:type="spellStart"/>
      <w:r>
        <w:t>Dētabēsu</w:t>
      </w:r>
      <w:proofErr w:type="spellEnd"/>
      <w:r>
        <w:t xml:space="preserve">: Sono </w:t>
      </w:r>
      <w:proofErr w:type="spellStart"/>
      <w:r>
        <w:t>Kōchiku</w:t>
      </w:r>
      <w:proofErr w:type="spellEnd"/>
      <w:r>
        <w:t xml:space="preserve"> </w:t>
      </w:r>
      <w:proofErr w:type="spellStart"/>
      <w:r>
        <w:t>Hōhō</w:t>
      </w:r>
      <w:proofErr w:type="spellEnd"/>
      <w:r>
        <w:t xml:space="preserve"> to </w:t>
      </w:r>
      <w:proofErr w:type="spellStart"/>
      <w:r>
        <w:t>Keishutsu</w:t>
      </w:r>
      <w:proofErr w:type="spellEnd"/>
      <w:r>
        <w:t xml:space="preserve"> </w:t>
      </w:r>
      <w:proofErr w:type="spellStart"/>
      <w:r>
        <w:t>Kōmokusu-tō</w:t>
      </w:r>
      <w:proofErr w:type="spellEnd"/>
      <w:r>
        <w:t xml:space="preserve"> no </w:t>
      </w:r>
      <w:proofErr w:type="spellStart"/>
      <w:r>
        <w:t>Keiryō</w:t>
      </w:r>
      <w:proofErr w:type="spellEnd"/>
      <w:r>
        <w:t xml:space="preserve">” (A Full-Text Database of the Kanchi-in Manuscript </w:t>
      </w:r>
      <w:proofErr w:type="spellStart"/>
      <w:r>
        <w:rPr>
          <w:i/>
          <w:iCs/>
        </w:rPr>
        <w:t>Ruiju</w:t>
      </w:r>
      <w:proofErr w:type="spellEnd"/>
      <w:r>
        <w:rPr>
          <w:i/>
          <w:iCs/>
        </w:rPr>
        <w:t xml:space="preserve"> </w:t>
      </w:r>
      <w:proofErr w:type="spellStart"/>
      <w:r>
        <w:rPr>
          <w:i/>
          <w:iCs/>
        </w:rPr>
        <w:t>Myōgishō</w:t>
      </w:r>
      <w:proofErr w:type="spellEnd"/>
      <w:r>
        <w:t xml:space="preserve">: Its Construction Method and Quantitative Measurement of Headwords, etc.).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144 (2020): 105–129.</w:t>
      </w:r>
    </w:p>
    <w:p w14:paraId="172849BF" w14:textId="77777777" w:rsidR="00E871C5" w:rsidRDefault="008D12D8">
      <w:pPr>
        <w:pStyle w:val="Compact"/>
        <w:numPr>
          <w:ilvl w:val="0"/>
          <w:numId w:val="10"/>
        </w:numPr>
      </w:pPr>
      <w:r>
        <w:rPr>
          <w:b/>
          <w:bCs/>
        </w:rPr>
        <w:t xml:space="preserve">Ikeda, </w:t>
      </w:r>
      <w:proofErr w:type="spellStart"/>
      <w:r>
        <w:rPr>
          <w:b/>
          <w:bCs/>
        </w:rPr>
        <w:t>Shōju</w:t>
      </w:r>
      <w:proofErr w:type="spellEnd"/>
      <w:r>
        <w:rPr>
          <w:b/>
          <w:bCs/>
        </w:rPr>
        <w:t xml:space="preserve"> et al. (2022)</w:t>
      </w:r>
    </w:p>
    <w:p w14:paraId="7FA1E9EB" w14:textId="77777777" w:rsidR="00E871C5" w:rsidRDefault="008D12D8">
      <w:pPr>
        <w:pStyle w:val="Compact"/>
        <w:numPr>
          <w:ilvl w:val="1"/>
          <w:numId w:val="21"/>
        </w:numPr>
      </w:pPr>
      <w:r>
        <w:t xml:space="preserve">Ikeda, </w:t>
      </w:r>
      <w:proofErr w:type="spellStart"/>
      <w:r>
        <w:t>Shōju</w:t>
      </w:r>
      <w:proofErr w:type="spellEnd"/>
      <w:r>
        <w:t xml:space="preserve">, </w:t>
      </w:r>
      <w:proofErr w:type="spellStart"/>
      <w:r>
        <w:t>Lǐ</w:t>
      </w:r>
      <w:proofErr w:type="spellEnd"/>
      <w:r>
        <w:t xml:space="preserve"> Yuán, Liú </w:t>
      </w:r>
      <w:proofErr w:type="spellStart"/>
      <w:r>
        <w:t>Guānwěi</w:t>
      </w:r>
      <w:proofErr w:type="spellEnd"/>
      <w:r>
        <w:t>, and Jung Munho. “</w:t>
      </w:r>
      <w:proofErr w:type="spellStart"/>
      <w:r>
        <w:t>GlyphWiki</w:t>
      </w:r>
      <w:proofErr w:type="spellEnd"/>
      <w:r>
        <w:t xml:space="preserve"> </w:t>
      </w:r>
      <w:proofErr w:type="spellStart"/>
      <w:r>
        <w:t>ni</w:t>
      </w:r>
      <w:proofErr w:type="spellEnd"/>
      <w:r>
        <w:t xml:space="preserve"> </w:t>
      </w:r>
      <w:proofErr w:type="spellStart"/>
      <w:r>
        <w:t>yoru</w:t>
      </w:r>
      <w:proofErr w:type="spellEnd"/>
      <w:r>
        <w:t xml:space="preserve"> 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Jikei</w:t>
      </w:r>
      <w:proofErr w:type="spellEnd"/>
      <w:r>
        <w:t xml:space="preserve"> no </w:t>
      </w:r>
      <w:proofErr w:type="spellStart"/>
      <w:r>
        <w:t>Saigen</w:t>
      </w:r>
      <w:proofErr w:type="spellEnd"/>
      <w:r>
        <w:t xml:space="preserve"> to </w:t>
      </w:r>
      <w:proofErr w:type="spellStart"/>
      <w:r>
        <w:t>sono</w:t>
      </w:r>
      <w:proofErr w:type="spellEnd"/>
      <w:r>
        <w:t xml:space="preserve"> Kaizen” (Reproduction and Improvement of Character Forms in the Kanchi-in Manuscript </w:t>
      </w:r>
      <w:proofErr w:type="spellStart"/>
      <w:r>
        <w:rPr>
          <w:i/>
          <w:iCs/>
        </w:rPr>
        <w:t>Ruiju</w:t>
      </w:r>
      <w:proofErr w:type="spellEnd"/>
      <w:r>
        <w:rPr>
          <w:i/>
          <w:iCs/>
        </w:rPr>
        <w:t xml:space="preserve"> </w:t>
      </w:r>
      <w:proofErr w:type="spellStart"/>
      <w:r>
        <w:rPr>
          <w:i/>
          <w:iCs/>
        </w:rPr>
        <w:t>Myōgishō</w:t>
      </w:r>
      <w:proofErr w:type="spellEnd"/>
      <w:r>
        <w:t xml:space="preserve"> Using </w:t>
      </w:r>
      <w:proofErr w:type="spellStart"/>
      <w:r>
        <w:t>GlyphWiki</w:t>
      </w:r>
      <w:proofErr w:type="spellEnd"/>
      <w:r>
        <w:t xml:space="preserve">). </w:t>
      </w:r>
      <w:proofErr w:type="spellStart"/>
      <w:r>
        <w:rPr>
          <w:i/>
          <w:iCs/>
        </w:rPr>
        <w:t>Jinmonkon</w:t>
      </w:r>
      <w:proofErr w:type="spellEnd"/>
      <w:r>
        <w:rPr>
          <w:i/>
          <w:iCs/>
        </w:rPr>
        <w:t xml:space="preserve"> 2022 </w:t>
      </w:r>
      <w:proofErr w:type="spellStart"/>
      <w:r>
        <w:rPr>
          <w:i/>
          <w:iCs/>
        </w:rPr>
        <w:t>Ronbunshū</w:t>
      </w:r>
      <w:proofErr w:type="spellEnd"/>
      <w:r>
        <w:t xml:space="preserve"> (JINMONCOM 2022 Proceedings) (2022): 103–110.</w:t>
      </w:r>
    </w:p>
    <w:p w14:paraId="0197CBCB" w14:textId="77777777" w:rsidR="00E871C5" w:rsidRDefault="008D12D8">
      <w:pPr>
        <w:pStyle w:val="Compact"/>
        <w:numPr>
          <w:ilvl w:val="0"/>
          <w:numId w:val="10"/>
        </w:numPr>
      </w:pPr>
      <w:r>
        <w:rPr>
          <w:b/>
          <w:bCs/>
        </w:rPr>
        <w:t>Imanishi, Hiroko (1976)</w:t>
      </w:r>
    </w:p>
    <w:p w14:paraId="3771E21E" w14:textId="77777777" w:rsidR="00E871C5" w:rsidRDefault="008D12D8">
      <w:pPr>
        <w:pStyle w:val="Compact"/>
        <w:numPr>
          <w:ilvl w:val="1"/>
          <w:numId w:val="22"/>
        </w:numPr>
      </w:pPr>
      <w:r>
        <w:t>Imanishi, Hiroko.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Wakun</w:t>
      </w:r>
      <w:proofErr w:type="spellEnd"/>
      <w:r>
        <w:t xml:space="preserve"> no </w:t>
      </w:r>
      <w:proofErr w:type="spellStart"/>
      <w:r>
        <w:t>Hairetsu</w:t>
      </w:r>
      <w:proofErr w:type="spellEnd"/>
      <w:r>
        <w:t xml:space="preserve">” (Arrangement of </w:t>
      </w:r>
      <w:proofErr w:type="spellStart"/>
      <w:r>
        <w:rPr>
          <w:i/>
          <w:iCs/>
        </w:rPr>
        <w:t>Wakun</w:t>
      </w:r>
      <w:proofErr w:type="spellEnd"/>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no. 57 (1976): 61–86.</w:t>
      </w:r>
    </w:p>
    <w:p w14:paraId="26FC7BA8" w14:textId="77777777" w:rsidR="00E871C5" w:rsidRDefault="008D12D8">
      <w:pPr>
        <w:pStyle w:val="Compact"/>
        <w:numPr>
          <w:ilvl w:val="0"/>
          <w:numId w:val="10"/>
        </w:numPr>
      </w:pPr>
      <w:r>
        <w:rPr>
          <w:b/>
          <w:bCs/>
        </w:rPr>
        <w:t xml:space="preserve">Inukai, </w:t>
      </w:r>
      <w:proofErr w:type="spellStart"/>
      <w:r>
        <w:rPr>
          <w:b/>
          <w:bCs/>
        </w:rPr>
        <w:t>Morimasa</w:t>
      </w:r>
      <w:proofErr w:type="spellEnd"/>
      <w:r>
        <w:rPr>
          <w:b/>
          <w:bCs/>
        </w:rPr>
        <w:t xml:space="preserve"> (1977)</w:t>
      </w:r>
    </w:p>
    <w:p w14:paraId="3F20AA68" w14:textId="77777777" w:rsidR="00E871C5" w:rsidRDefault="008D12D8">
      <w:pPr>
        <w:pStyle w:val="Compact"/>
        <w:numPr>
          <w:ilvl w:val="1"/>
          <w:numId w:val="23"/>
        </w:numPr>
      </w:pPr>
      <w:r>
        <w:t xml:space="preserve">Inukai, </w:t>
      </w:r>
      <w:proofErr w:type="spellStart"/>
      <w:r>
        <w:t>Morimasa</w:t>
      </w:r>
      <w:proofErr w:type="spellEnd"/>
      <w:r>
        <w:t>. “</w:t>
      </w:r>
      <w:proofErr w:type="spellStart"/>
      <w:r>
        <w:rPr>
          <w:i/>
          <w:iCs/>
        </w:rPr>
        <w:t>Ruiju</w:t>
      </w:r>
      <w:proofErr w:type="spellEnd"/>
      <w:r>
        <w:rPr>
          <w:i/>
          <w:iCs/>
        </w:rPr>
        <w:t xml:space="preserve"> </w:t>
      </w:r>
      <w:proofErr w:type="spellStart"/>
      <w:r>
        <w:rPr>
          <w:i/>
          <w:iCs/>
        </w:rPr>
        <w:t>Myōgishō</w:t>
      </w:r>
      <w:proofErr w:type="spellEnd"/>
      <w:r>
        <w:t xml:space="preserve">: Kanchi-in bon to </w:t>
      </w:r>
      <w:proofErr w:type="spellStart"/>
      <w:r>
        <w:t>Renjō</w:t>
      </w:r>
      <w:proofErr w:type="spellEnd"/>
      <w:r>
        <w:t>-in bon to no ‘</w:t>
      </w:r>
      <w:proofErr w:type="spellStart"/>
      <w:r>
        <w:t>Zatsu</w:t>
      </w:r>
      <w:proofErr w:type="spellEnd"/>
      <w:r>
        <w:t xml:space="preserve">’ Bu no </w:t>
      </w:r>
      <w:proofErr w:type="spellStart"/>
      <w:r>
        <w:t>Hikaku</w:t>
      </w:r>
      <w:proofErr w:type="spellEnd"/>
      <w:r>
        <w:t xml:space="preserve"> </w:t>
      </w:r>
      <w:proofErr w:type="spellStart"/>
      <w:r>
        <w:t>Taishō</w:t>
      </w:r>
      <w:proofErr w:type="spellEnd"/>
      <w:r>
        <w:t xml:space="preserve"> (</w:t>
      </w:r>
      <w:proofErr w:type="spellStart"/>
      <w:r>
        <w:t>Jō</w:t>
      </w:r>
      <w:proofErr w:type="spellEnd"/>
      <w:r>
        <w:t xml:space="preserve">)” (A Comparative Study of the ‘Miscellaneous’ Section of the </w:t>
      </w:r>
      <w:proofErr w:type="spellStart"/>
      <w:r>
        <w:rPr>
          <w:i/>
          <w:iCs/>
        </w:rPr>
        <w:t>Ruiju</w:t>
      </w:r>
      <w:proofErr w:type="spellEnd"/>
      <w:r>
        <w:rPr>
          <w:i/>
          <w:iCs/>
        </w:rPr>
        <w:t xml:space="preserve"> </w:t>
      </w:r>
      <w:proofErr w:type="spellStart"/>
      <w:r>
        <w:rPr>
          <w:i/>
          <w:iCs/>
        </w:rPr>
        <w:t>Myōgishō</w:t>
      </w:r>
      <w:proofErr w:type="spellEnd"/>
      <w:r>
        <w:t xml:space="preserve">: Kanchi-in and </w:t>
      </w:r>
      <w:proofErr w:type="spellStart"/>
      <w:r>
        <w:t>Renjō</w:t>
      </w:r>
      <w:proofErr w:type="spellEnd"/>
      <w:r>
        <w:t xml:space="preserve">-in Manuscripts (Part 1)). </w:t>
      </w:r>
      <w:r>
        <w:rPr>
          <w:i/>
          <w:iCs/>
        </w:rPr>
        <w:t xml:space="preserve">Sugiyama Jogakuen </w:t>
      </w:r>
      <w:proofErr w:type="spellStart"/>
      <w:r>
        <w:rPr>
          <w:i/>
          <w:iCs/>
        </w:rPr>
        <w:t>Daigaku</w:t>
      </w:r>
      <w:proofErr w:type="spellEnd"/>
      <w:r>
        <w:rPr>
          <w:i/>
          <w:iCs/>
        </w:rPr>
        <w:t xml:space="preserve"> </w:t>
      </w:r>
      <w:proofErr w:type="spellStart"/>
      <w:r>
        <w:rPr>
          <w:i/>
          <w:iCs/>
        </w:rPr>
        <w:t>Kenkyū</w:t>
      </w:r>
      <w:proofErr w:type="spellEnd"/>
      <w:r>
        <w:rPr>
          <w:i/>
          <w:iCs/>
        </w:rPr>
        <w:t xml:space="preserve"> </w:t>
      </w:r>
      <w:proofErr w:type="spellStart"/>
      <w:r>
        <w:rPr>
          <w:i/>
          <w:iCs/>
        </w:rPr>
        <w:t>Ronshū</w:t>
      </w:r>
      <w:proofErr w:type="spellEnd"/>
      <w:r>
        <w:t xml:space="preserve"> (</w:t>
      </w:r>
      <w:r>
        <w:rPr>
          <w:i/>
          <w:iCs/>
        </w:rPr>
        <w:t xml:space="preserve">Journal of Sugiyama </w:t>
      </w:r>
      <w:proofErr w:type="spellStart"/>
      <w:r>
        <w:rPr>
          <w:i/>
          <w:iCs/>
        </w:rPr>
        <w:t>Jogakuen</w:t>
      </w:r>
      <w:proofErr w:type="spellEnd"/>
      <w:r>
        <w:rPr>
          <w:i/>
          <w:iCs/>
        </w:rPr>
        <w:t xml:space="preserve"> University</w:t>
      </w:r>
      <w:r>
        <w:t>) 8, no. 2 (1977): 109–128.</w:t>
      </w:r>
    </w:p>
    <w:p w14:paraId="63363178" w14:textId="77777777" w:rsidR="00E871C5" w:rsidRDefault="008D12D8">
      <w:pPr>
        <w:pStyle w:val="Compact"/>
        <w:numPr>
          <w:ilvl w:val="0"/>
          <w:numId w:val="10"/>
        </w:numPr>
      </w:pPr>
      <w:r>
        <w:rPr>
          <w:b/>
          <w:bCs/>
        </w:rPr>
        <w:t xml:space="preserve">Inukai, </w:t>
      </w:r>
      <w:proofErr w:type="spellStart"/>
      <w:r>
        <w:rPr>
          <w:b/>
          <w:bCs/>
        </w:rPr>
        <w:t>Morimasa</w:t>
      </w:r>
      <w:proofErr w:type="spellEnd"/>
      <w:r>
        <w:rPr>
          <w:b/>
          <w:bCs/>
        </w:rPr>
        <w:t xml:space="preserve"> (1978)</w:t>
      </w:r>
    </w:p>
    <w:p w14:paraId="3114B2B2" w14:textId="77777777" w:rsidR="00E871C5" w:rsidRDefault="008D12D8">
      <w:pPr>
        <w:pStyle w:val="Compact"/>
        <w:numPr>
          <w:ilvl w:val="1"/>
          <w:numId w:val="24"/>
        </w:numPr>
      </w:pPr>
      <w:r>
        <w:t xml:space="preserve">Inukai, </w:t>
      </w:r>
      <w:proofErr w:type="spellStart"/>
      <w:r>
        <w:t>Morimasa</w:t>
      </w:r>
      <w:proofErr w:type="spellEnd"/>
      <w:r>
        <w:t>. “</w:t>
      </w:r>
      <w:proofErr w:type="spellStart"/>
      <w:r>
        <w:rPr>
          <w:i/>
          <w:iCs/>
        </w:rPr>
        <w:t>Ruiju</w:t>
      </w:r>
      <w:proofErr w:type="spellEnd"/>
      <w:r>
        <w:rPr>
          <w:i/>
          <w:iCs/>
        </w:rPr>
        <w:t xml:space="preserve"> </w:t>
      </w:r>
      <w:proofErr w:type="spellStart"/>
      <w:r>
        <w:rPr>
          <w:i/>
          <w:iCs/>
        </w:rPr>
        <w:t>Myōgishō</w:t>
      </w:r>
      <w:proofErr w:type="spellEnd"/>
      <w:r>
        <w:t xml:space="preserve">: Kanchi-in bon to </w:t>
      </w:r>
      <w:proofErr w:type="spellStart"/>
      <w:r>
        <w:t>Renjō</w:t>
      </w:r>
      <w:proofErr w:type="spellEnd"/>
      <w:r>
        <w:t>-in bon to no ‘</w:t>
      </w:r>
      <w:proofErr w:type="spellStart"/>
      <w:r>
        <w:t>Zatsu</w:t>
      </w:r>
      <w:proofErr w:type="spellEnd"/>
      <w:r>
        <w:t xml:space="preserve">’ Bu no </w:t>
      </w:r>
      <w:proofErr w:type="spellStart"/>
      <w:r>
        <w:t>Hikaku</w:t>
      </w:r>
      <w:proofErr w:type="spellEnd"/>
      <w:r>
        <w:t xml:space="preserve"> </w:t>
      </w:r>
      <w:proofErr w:type="spellStart"/>
      <w:r>
        <w:t>Taishō</w:t>
      </w:r>
      <w:proofErr w:type="spellEnd"/>
      <w:r>
        <w:t xml:space="preserve"> (Chū)” (A Comparative Study of the ‘Miscellaneous’ Section of the </w:t>
      </w:r>
      <w:proofErr w:type="spellStart"/>
      <w:r>
        <w:rPr>
          <w:i/>
          <w:iCs/>
        </w:rPr>
        <w:t>Ruiju</w:t>
      </w:r>
      <w:proofErr w:type="spellEnd"/>
      <w:r>
        <w:rPr>
          <w:i/>
          <w:iCs/>
        </w:rPr>
        <w:t xml:space="preserve"> </w:t>
      </w:r>
      <w:proofErr w:type="spellStart"/>
      <w:r>
        <w:rPr>
          <w:i/>
          <w:iCs/>
        </w:rPr>
        <w:t>Myōgishō</w:t>
      </w:r>
      <w:proofErr w:type="spellEnd"/>
      <w:r>
        <w:t xml:space="preserve">: Kanchi-in and </w:t>
      </w:r>
      <w:proofErr w:type="spellStart"/>
      <w:r>
        <w:t>Renjō</w:t>
      </w:r>
      <w:proofErr w:type="spellEnd"/>
      <w:r>
        <w:t xml:space="preserve">-in Manuscripts (Part 2)). </w:t>
      </w:r>
      <w:r>
        <w:rPr>
          <w:i/>
          <w:iCs/>
        </w:rPr>
        <w:t xml:space="preserve">Sugiyama Jogakuen </w:t>
      </w:r>
      <w:proofErr w:type="spellStart"/>
      <w:r>
        <w:rPr>
          <w:i/>
          <w:iCs/>
        </w:rPr>
        <w:t>Daigaku</w:t>
      </w:r>
      <w:proofErr w:type="spellEnd"/>
      <w:r>
        <w:rPr>
          <w:i/>
          <w:iCs/>
        </w:rPr>
        <w:t xml:space="preserve"> </w:t>
      </w:r>
      <w:proofErr w:type="spellStart"/>
      <w:r>
        <w:rPr>
          <w:i/>
          <w:iCs/>
        </w:rPr>
        <w:t>Kenkyū</w:t>
      </w:r>
      <w:proofErr w:type="spellEnd"/>
      <w:r>
        <w:rPr>
          <w:i/>
          <w:iCs/>
        </w:rPr>
        <w:t xml:space="preserve"> </w:t>
      </w:r>
      <w:proofErr w:type="spellStart"/>
      <w:r>
        <w:rPr>
          <w:i/>
          <w:iCs/>
        </w:rPr>
        <w:t>Ronshū</w:t>
      </w:r>
      <w:proofErr w:type="spellEnd"/>
      <w:r>
        <w:t xml:space="preserve"> (</w:t>
      </w:r>
      <w:r>
        <w:rPr>
          <w:i/>
          <w:iCs/>
        </w:rPr>
        <w:t xml:space="preserve">Journal of Sugiyama </w:t>
      </w:r>
      <w:proofErr w:type="spellStart"/>
      <w:r>
        <w:rPr>
          <w:i/>
          <w:iCs/>
        </w:rPr>
        <w:t>Jogakuen</w:t>
      </w:r>
      <w:proofErr w:type="spellEnd"/>
      <w:r>
        <w:rPr>
          <w:i/>
          <w:iCs/>
        </w:rPr>
        <w:t xml:space="preserve"> University</w:t>
      </w:r>
      <w:r>
        <w:t>) 9, no. 2 (1978): 69–85.</w:t>
      </w:r>
    </w:p>
    <w:p w14:paraId="021811F0" w14:textId="77777777" w:rsidR="00E871C5" w:rsidRDefault="008D12D8">
      <w:pPr>
        <w:pStyle w:val="Compact"/>
        <w:numPr>
          <w:ilvl w:val="0"/>
          <w:numId w:val="10"/>
        </w:numPr>
      </w:pPr>
      <w:r>
        <w:rPr>
          <w:b/>
          <w:bCs/>
        </w:rPr>
        <w:t xml:space="preserve">Inukai, </w:t>
      </w:r>
      <w:proofErr w:type="spellStart"/>
      <w:r>
        <w:rPr>
          <w:b/>
          <w:bCs/>
        </w:rPr>
        <w:t>Morimasa</w:t>
      </w:r>
      <w:proofErr w:type="spellEnd"/>
      <w:r>
        <w:rPr>
          <w:b/>
          <w:bCs/>
        </w:rPr>
        <w:t xml:space="preserve"> (1981)</w:t>
      </w:r>
    </w:p>
    <w:p w14:paraId="7074CB4C" w14:textId="77777777" w:rsidR="00E871C5" w:rsidRDefault="008D12D8">
      <w:pPr>
        <w:pStyle w:val="Compact"/>
        <w:numPr>
          <w:ilvl w:val="1"/>
          <w:numId w:val="25"/>
        </w:numPr>
      </w:pPr>
      <w:r>
        <w:t xml:space="preserve">Inukai, </w:t>
      </w:r>
      <w:proofErr w:type="spellStart"/>
      <w:r>
        <w:t>Morimasa</w:t>
      </w:r>
      <w:proofErr w:type="spellEnd"/>
      <w:r>
        <w:t>. “</w:t>
      </w:r>
      <w:proofErr w:type="spellStart"/>
      <w:r>
        <w:rPr>
          <w:i/>
          <w:iCs/>
        </w:rPr>
        <w:t>Ruiju</w:t>
      </w:r>
      <w:proofErr w:type="spellEnd"/>
      <w:r>
        <w:rPr>
          <w:i/>
          <w:iCs/>
        </w:rPr>
        <w:t xml:space="preserve"> </w:t>
      </w:r>
      <w:proofErr w:type="spellStart"/>
      <w:r>
        <w:rPr>
          <w:i/>
          <w:iCs/>
        </w:rPr>
        <w:t>Myōgishō</w:t>
      </w:r>
      <w:proofErr w:type="spellEnd"/>
      <w:r>
        <w:t xml:space="preserve">: Kanchi-in bon to </w:t>
      </w:r>
      <w:proofErr w:type="spellStart"/>
      <w:r>
        <w:t>Renjō</w:t>
      </w:r>
      <w:proofErr w:type="spellEnd"/>
      <w:r>
        <w:t>-in bon to no ‘</w:t>
      </w:r>
      <w:proofErr w:type="spellStart"/>
      <w:r>
        <w:t>Zatsu</w:t>
      </w:r>
      <w:proofErr w:type="spellEnd"/>
      <w:r>
        <w:t xml:space="preserve">’ Bu no </w:t>
      </w:r>
      <w:proofErr w:type="spellStart"/>
      <w:r>
        <w:t>Hikaku</w:t>
      </w:r>
      <w:proofErr w:type="spellEnd"/>
      <w:r>
        <w:t xml:space="preserve"> </w:t>
      </w:r>
      <w:proofErr w:type="spellStart"/>
      <w:r>
        <w:t>Taishō</w:t>
      </w:r>
      <w:proofErr w:type="spellEnd"/>
      <w:r>
        <w:t xml:space="preserve"> (Ge)” (A Comparative Study of the ‘Miscellaneous’ Section of the </w:t>
      </w:r>
      <w:proofErr w:type="spellStart"/>
      <w:r>
        <w:rPr>
          <w:i/>
          <w:iCs/>
        </w:rPr>
        <w:t>Ruiju</w:t>
      </w:r>
      <w:proofErr w:type="spellEnd"/>
      <w:r>
        <w:rPr>
          <w:i/>
          <w:iCs/>
        </w:rPr>
        <w:t xml:space="preserve"> </w:t>
      </w:r>
      <w:proofErr w:type="spellStart"/>
      <w:r>
        <w:rPr>
          <w:i/>
          <w:iCs/>
        </w:rPr>
        <w:t>Myōgishō</w:t>
      </w:r>
      <w:proofErr w:type="spellEnd"/>
      <w:r>
        <w:t xml:space="preserve">: Kanchi-in and </w:t>
      </w:r>
      <w:proofErr w:type="spellStart"/>
      <w:r>
        <w:t>Renjō</w:t>
      </w:r>
      <w:proofErr w:type="spellEnd"/>
      <w:r>
        <w:t xml:space="preserve">-in Manuscripts (Part 3)). </w:t>
      </w:r>
      <w:r>
        <w:rPr>
          <w:i/>
          <w:iCs/>
        </w:rPr>
        <w:t xml:space="preserve">Sugiyama Jogakuen </w:t>
      </w:r>
      <w:proofErr w:type="spellStart"/>
      <w:r>
        <w:rPr>
          <w:i/>
          <w:iCs/>
        </w:rPr>
        <w:t>Daigaku</w:t>
      </w:r>
      <w:proofErr w:type="spellEnd"/>
      <w:r>
        <w:rPr>
          <w:i/>
          <w:iCs/>
        </w:rPr>
        <w:t xml:space="preserve"> </w:t>
      </w:r>
      <w:proofErr w:type="spellStart"/>
      <w:r>
        <w:rPr>
          <w:i/>
          <w:iCs/>
        </w:rPr>
        <w:t>Kenkyū</w:t>
      </w:r>
      <w:proofErr w:type="spellEnd"/>
      <w:r>
        <w:rPr>
          <w:i/>
          <w:iCs/>
        </w:rPr>
        <w:t xml:space="preserve"> </w:t>
      </w:r>
      <w:proofErr w:type="spellStart"/>
      <w:r>
        <w:rPr>
          <w:i/>
          <w:iCs/>
        </w:rPr>
        <w:t>Ronshū</w:t>
      </w:r>
      <w:proofErr w:type="spellEnd"/>
      <w:r>
        <w:t xml:space="preserve"> (</w:t>
      </w:r>
      <w:r>
        <w:rPr>
          <w:i/>
          <w:iCs/>
        </w:rPr>
        <w:t xml:space="preserve">Journal of Sugiyama </w:t>
      </w:r>
      <w:proofErr w:type="spellStart"/>
      <w:r>
        <w:rPr>
          <w:i/>
          <w:iCs/>
        </w:rPr>
        <w:t>Jogakuen</w:t>
      </w:r>
      <w:proofErr w:type="spellEnd"/>
      <w:r>
        <w:rPr>
          <w:i/>
          <w:iCs/>
        </w:rPr>
        <w:t xml:space="preserve"> University</w:t>
      </w:r>
      <w:r>
        <w:t>) 13, no. 2 (1981): 41–50.</w:t>
      </w:r>
    </w:p>
    <w:p w14:paraId="4BA81BC5" w14:textId="77777777" w:rsidR="00E871C5" w:rsidRDefault="008D12D8">
      <w:pPr>
        <w:pStyle w:val="Compact"/>
        <w:numPr>
          <w:ilvl w:val="0"/>
          <w:numId w:val="10"/>
        </w:numPr>
      </w:pPr>
      <w:r>
        <w:rPr>
          <w:b/>
          <w:bCs/>
        </w:rPr>
        <w:t>Ishii, Yukio (1993)</w:t>
      </w:r>
    </w:p>
    <w:p w14:paraId="0B3E3A66" w14:textId="77777777" w:rsidR="00E871C5" w:rsidRDefault="008D12D8">
      <w:pPr>
        <w:pStyle w:val="Compact"/>
        <w:numPr>
          <w:ilvl w:val="1"/>
          <w:numId w:val="26"/>
        </w:numPr>
      </w:pPr>
      <w:r>
        <w:t>Ishii, Yukio. “‘</w:t>
      </w:r>
      <w:proofErr w:type="spellStart"/>
      <w:r>
        <w:t>Shichijō</w:t>
      </w:r>
      <w:proofErr w:type="spellEnd"/>
      <w:r>
        <w:t xml:space="preserve"> Jisho’ </w:t>
      </w:r>
      <w:proofErr w:type="spellStart"/>
      <w:r>
        <w:t>kō</w:t>
      </w:r>
      <w:proofErr w:type="spellEnd"/>
      <w:r>
        <w:t>” (A Study of the “</w:t>
      </w:r>
      <w:proofErr w:type="spellStart"/>
      <w:r>
        <w:t>Shichijō</w:t>
      </w:r>
      <w:proofErr w:type="spellEnd"/>
      <w:r>
        <w:t xml:space="preserve"> Jisho”). </w:t>
      </w:r>
      <w:proofErr w:type="spellStart"/>
      <w:r>
        <w:rPr>
          <w:i/>
          <w:iCs/>
        </w:rPr>
        <w:t>Gogaku</w:t>
      </w:r>
      <w:proofErr w:type="spellEnd"/>
      <w:r>
        <w:rPr>
          <w:i/>
          <w:iCs/>
        </w:rPr>
        <w:t xml:space="preserve"> </w:t>
      </w:r>
      <w:proofErr w:type="spellStart"/>
      <w:r>
        <w:rPr>
          <w:i/>
          <w:iCs/>
        </w:rPr>
        <w:t>Bungaku</w:t>
      </w:r>
      <w:proofErr w:type="spellEnd"/>
      <w:r>
        <w:t xml:space="preserve"> </w:t>
      </w:r>
      <w:r>
        <w:t xml:space="preserve">(Hokkaidō </w:t>
      </w:r>
      <w:proofErr w:type="spellStart"/>
      <w:r>
        <w:t>Kyōiku</w:t>
      </w:r>
      <w:proofErr w:type="spellEnd"/>
      <w:r>
        <w:t xml:space="preserve"> </w:t>
      </w:r>
      <w:proofErr w:type="spellStart"/>
      <w:r>
        <w:t>Daigaku</w:t>
      </w:r>
      <w:proofErr w:type="spellEnd"/>
      <w:r>
        <w:t xml:space="preserve"> </w:t>
      </w:r>
      <w:proofErr w:type="spellStart"/>
      <w:r>
        <w:t>Gogaku</w:t>
      </w:r>
      <w:proofErr w:type="spellEnd"/>
      <w:r>
        <w:t xml:space="preserve"> </w:t>
      </w:r>
      <w:proofErr w:type="spellStart"/>
      <w:r>
        <w:t>Bungakkai</w:t>
      </w:r>
      <w:proofErr w:type="spellEnd"/>
      <w:r>
        <w:t>), no. 31 (1993): 15–22.</w:t>
      </w:r>
    </w:p>
    <w:p w14:paraId="6D5308C2" w14:textId="77777777" w:rsidR="00E871C5" w:rsidRDefault="008D12D8">
      <w:pPr>
        <w:pStyle w:val="Compact"/>
        <w:numPr>
          <w:ilvl w:val="0"/>
          <w:numId w:val="10"/>
        </w:numPr>
      </w:pPr>
      <w:r>
        <w:rPr>
          <w:b/>
          <w:bCs/>
        </w:rPr>
        <w:t>Katō, Kōji (2017)</w:t>
      </w:r>
    </w:p>
    <w:p w14:paraId="2583F30A" w14:textId="77777777" w:rsidR="00E871C5" w:rsidRDefault="008D12D8">
      <w:pPr>
        <w:pStyle w:val="Compact"/>
        <w:numPr>
          <w:ilvl w:val="1"/>
          <w:numId w:val="27"/>
        </w:numPr>
      </w:pPr>
      <w:r>
        <w:t xml:space="preserve">Katō, Kōji. “Kanchi-in bon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Jinji</w:t>
      </w:r>
      <w:proofErr w:type="spellEnd"/>
      <w:r>
        <w:t xml:space="preserve"> </w:t>
      </w:r>
      <w:proofErr w:type="spellStart"/>
      <w:r>
        <w:t>Wakun</w:t>
      </w:r>
      <w:proofErr w:type="spellEnd"/>
      <w:r>
        <w:t xml:space="preserve"> </w:t>
      </w:r>
      <w:r>
        <w:rPr>
          <w:i/>
          <w:iCs/>
        </w:rPr>
        <w:t>Ware</w:t>
      </w:r>
      <w:r>
        <w:t xml:space="preserve"> to </w:t>
      </w:r>
      <w:proofErr w:type="spellStart"/>
      <w:r>
        <w:t>Sōji</w:t>
      </w:r>
      <w:proofErr w:type="spellEnd"/>
      <w:r>
        <w:t xml:space="preserve"> </w:t>
      </w:r>
      <w:proofErr w:type="spellStart"/>
      <w:r>
        <w:t>Wakun</w:t>
      </w:r>
      <w:proofErr w:type="spellEnd"/>
      <w:r>
        <w:t xml:space="preserve"> </w:t>
      </w:r>
      <w:proofErr w:type="spellStart"/>
      <w:r>
        <w:rPr>
          <w:i/>
          <w:iCs/>
        </w:rPr>
        <w:t>Yawaragu</w:t>
      </w:r>
      <w:proofErr w:type="spellEnd"/>
      <w:r>
        <w:t xml:space="preserve"> / </w:t>
      </w:r>
      <w:proofErr w:type="spellStart"/>
      <w:r>
        <w:rPr>
          <w:i/>
          <w:iCs/>
        </w:rPr>
        <w:t>Nengoro</w:t>
      </w:r>
      <w:proofErr w:type="spellEnd"/>
      <w:r>
        <w:t xml:space="preserve"> </w:t>
      </w:r>
      <w:proofErr w:type="spellStart"/>
      <w:r>
        <w:t>oyobi</w:t>
      </w:r>
      <w:proofErr w:type="spellEnd"/>
      <w:r>
        <w:t xml:space="preserve"> </w:t>
      </w:r>
      <w:proofErr w:type="spellStart"/>
      <w:r>
        <w:t>Sōji</w:t>
      </w:r>
      <w:proofErr w:type="spellEnd"/>
      <w:r>
        <w:t xml:space="preserve"> no </w:t>
      </w:r>
      <w:proofErr w:type="spellStart"/>
      <w:r>
        <w:t>Seiritsu</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t>Wakun</w:t>
      </w:r>
      <w:proofErr w:type="spellEnd"/>
      <w:r>
        <w:t xml:space="preserve"> </w:t>
      </w:r>
      <w:r>
        <w:rPr>
          <w:i/>
          <w:iCs/>
        </w:rPr>
        <w:t>Ware</w:t>
      </w:r>
      <w:r>
        <w:t xml:space="preserve"> for the Character </w:t>
      </w:r>
      <w:r>
        <w:t>人</w:t>
      </w:r>
      <w:r>
        <w:t xml:space="preserve">, the </w:t>
      </w:r>
      <w:proofErr w:type="spellStart"/>
      <w:r>
        <w:t>Wakun</w:t>
      </w:r>
      <w:proofErr w:type="spellEnd"/>
      <w:r>
        <w:t xml:space="preserve"> </w:t>
      </w:r>
      <w:proofErr w:type="spellStart"/>
      <w:r>
        <w:rPr>
          <w:i/>
          <w:iCs/>
        </w:rPr>
        <w:t>Yawaragu</w:t>
      </w:r>
      <w:proofErr w:type="spellEnd"/>
      <w:r>
        <w:t xml:space="preserve"> / </w:t>
      </w:r>
      <w:proofErr w:type="spellStart"/>
      <w:r>
        <w:rPr>
          <w:i/>
          <w:iCs/>
        </w:rPr>
        <w:t>Nengoro</w:t>
      </w:r>
      <w:proofErr w:type="spellEnd"/>
      <w:r>
        <w:t xml:space="preserve"> for the Character </w:t>
      </w:r>
      <w:r>
        <w:t>僧</w:t>
      </w:r>
      <w:r>
        <w:t xml:space="preserve">, and the Formation of the Character </w:t>
      </w:r>
      <w:r>
        <w:t>僧</w:t>
      </w:r>
      <w:r>
        <w:t xml:space="preserve"> in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Tsuru Bunka </w:t>
      </w:r>
      <w:proofErr w:type="spellStart"/>
      <w:r>
        <w:rPr>
          <w:i/>
          <w:iCs/>
        </w:rPr>
        <w:t>Daigaku</w:t>
      </w:r>
      <w:proofErr w:type="spellEnd"/>
      <w:r>
        <w:rPr>
          <w:i/>
          <w:iCs/>
        </w:rPr>
        <w:t xml:space="preserve"> </w:t>
      </w:r>
      <w:proofErr w:type="spellStart"/>
      <w:r>
        <w:rPr>
          <w:i/>
          <w:iCs/>
        </w:rPr>
        <w:t>Kenkyū</w:t>
      </w:r>
      <w:proofErr w:type="spellEnd"/>
      <w:r>
        <w:rPr>
          <w:i/>
          <w:iCs/>
        </w:rPr>
        <w:t xml:space="preserve"> </w:t>
      </w:r>
      <w:proofErr w:type="spellStart"/>
      <w:r>
        <w:rPr>
          <w:i/>
          <w:iCs/>
        </w:rPr>
        <w:t>Kiyō</w:t>
      </w:r>
      <w:proofErr w:type="spellEnd"/>
      <w:r>
        <w:t>, no. 85 (2017): 45–58.</w:t>
      </w:r>
    </w:p>
    <w:p w14:paraId="520F8426" w14:textId="77777777" w:rsidR="00E871C5" w:rsidRDefault="008D12D8">
      <w:pPr>
        <w:pStyle w:val="Compact"/>
        <w:numPr>
          <w:ilvl w:val="0"/>
          <w:numId w:val="10"/>
        </w:numPr>
      </w:pPr>
      <w:r>
        <w:rPr>
          <w:b/>
          <w:bCs/>
        </w:rPr>
        <w:t xml:space="preserve">Kazama, </w:t>
      </w:r>
      <w:proofErr w:type="spellStart"/>
      <w:r>
        <w:rPr>
          <w:b/>
          <w:bCs/>
        </w:rPr>
        <w:t>Rikizō</w:t>
      </w:r>
      <w:proofErr w:type="spellEnd"/>
      <w:r>
        <w:rPr>
          <w:b/>
          <w:bCs/>
        </w:rPr>
        <w:t xml:space="preserve"> (1979)</w:t>
      </w:r>
    </w:p>
    <w:p w14:paraId="384D8484" w14:textId="77777777" w:rsidR="00E871C5" w:rsidRDefault="008D12D8">
      <w:pPr>
        <w:pStyle w:val="Compact"/>
        <w:numPr>
          <w:ilvl w:val="1"/>
          <w:numId w:val="28"/>
        </w:numPr>
      </w:pPr>
      <w:r>
        <w:lastRenderedPageBreak/>
        <w:t xml:space="preserve">Kazama, </w:t>
      </w:r>
      <w:proofErr w:type="spellStart"/>
      <w:r>
        <w:t>Rikizō</w:t>
      </w:r>
      <w:proofErr w:type="spellEnd"/>
      <w:r>
        <w:t>.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rPr>
          <w:i/>
          <w:iCs/>
        </w:rPr>
        <w:t>Monzen</w:t>
      </w:r>
      <w:proofErr w:type="spellEnd"/>
      <w:r>
        <w:t xml:space="preserve"> Yomi” </w:t>
      </w:r>
      <w:r>
        <w:t xml:space="preserve">(Readings from the </w:t>
      </w:r>
      <w:r>
        <w:rPr>
          <w:i/>
          <w:iCs/>
        </w:rPr>
        <w:t xml:space="preserve">Wén </w:t>
      </w:r>
      <w:proofErr w:type="spellStart"/>
      <w:r>
        <w:rPr>
          <w:i/>
          <w:iCs/>
        </w:rPr>
        <w:t>Xuǎn</w:t>
      </w:r>
      <w:proofErr w:type="spellEnd"/>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Kōnan</w:t>
      </w:r>
      <w:proofErr w:type="spellEnd"/>
      <w:r>
        <w:rPr>
          <w:i/>
          <w:iCs/>
        </w:rPr>
        <w:t xml:space="preserve"> </w:t>
      </w:r>
      <w:proofErr w:type="spellStart"/>
      <w:r>
        <w:rPr>
          <w:i/>
          <w:iCs/>
        </w:rPr>
        <w:t>Daigaku</w:t>
      </w:r>
      <w:proofErr w:type="spellEnd"/>
      <w:r>
        <w:rPr>
          <w:i/>
          <w:iCs/>
        </w:rPr>
        <w:t xml:space="preserve"> </w:t>
      </w:r>
      <w:proofErr w:type="spellStart"/>
      <w:r>
        <w:rPr>
          <w:i/>
          <w:iCs/>
        </w:rPr>
        <w:t>Kiyō</w:t>
      </w:r>
      <w:proofErr w:type="spellEnd"/>
      <w:r>
        <w:rPr>
          <w:i/>
          <w:iCs/>
        </w:rPr>
        <w:t xml:space="preserve">: </w:t>
      </w:r>
      <w:proofErr w:type="spellStart"/>
      <w:r>
        <w:rPr>
          <w:i/>
          <w:iCs/>
        </w:rPr>
        <w:t>Bungakuhen</w:t>
      </w:r>
      <w:proofErr w:type="spellEnd"/>
      <w:r>
        <w:t xml:space="preserve"> (</w:t>
      </w:r>
      <w:r>
        <w:rPr>
          <w:i/>
          <w:iCs/>
        </w:rPr>
        <w:t>The Journal of Konan University: Faculty of Letters</w:t>
      </w:r>
      <w:r>
        <w:t>), no. 36 (1979): 8–35.</w:t>
      </w:r>
    </w:p>
    <w:p w14:paraId="10E18636" w14:textId="77777777" w:rsidR="00E871C5" w:rsidRDefault="008D12D8">
      <w:pPr>
        <w:pStyle w:val="Compact"/>
        <w:numPr>
          <w:ilvl w:val="0"/>
          <w:numId w:val="10"/>
        </w:numPr>
      </w:pPr>
      <w:r>
        <w:rPr>
          <w:b/>
          <w:bCs/>
        </w:rPr>
        <w:t>Kindaichi, Haruhiko (1944)</w:t>
      </w:r>
    </w:p>
    <w:p w14:paraId="36E67952" w14:textId="77777777" w:rsidR="00E871C5" w:rsidRDefault="008D12D8">
      <w:pPr>
        <w:pStyle w:val="Compact"/>
        <w:numPr>
          <w:ilvl w:val="1"/>
          <w:numId w:val="29"/>
        </w:numPr>
      </w:pPr>
      <w:r>
        <w:t>Kindaichi, Haruhiko. “</w:t>
      </w:r>
      <w:proofErr w:type="spellStart"/>
      <w:r>
        <w:t>Ruiju</w:t>
      </w:r>
      <w:proofErr w:type="spellEnd"/>
      <w:r>
        <w:t xml:space="preserve"> </w:t>
      </w:r>
      <w:proofErr w:type="spellStart"/>
      <w:r>
        <w:t>Myōgishō</w:t>
      </w:r>
      <w:proofErr w:type="spellEnd"/>
      <w:r>
        <w:t xml:space="preserve"> </w:t>
      </w:r>
      <w:proofErr w:type="spellStart"/>
      <w:r>
        <w:t>Wakun</w:t>
      </w:r>
      <w:proofErr w:type="spellEnd"/>
      <w:r>
        <w:t xml:space="preserve"> </w:t>
      </w:r>
      <w:proofErr w:type="spellStart"/>
      <w:r>
        <w:t>ni</w:t>
      </w:r>
      <w:proofErr w:type="spellEnd"/>
      <w:r>
        <w:t xml:space="preserve"> </w:t>
      </w:r>
      <w:proofErr w:type="spellStart"/>
      <w:r>
        <w:t>Hodokosaretaru</w:t>
      </w:r>
      <w:proofErr w:type="spellEnd"/>
      <w:r>
        <w:t xml:space="preserve"> Seifu </w:t>
      </w:r>
      <w:proofErr w:type="spellStart"/>
      <w:r>
        <w:t>ni</w:t>
      </w:r>
      <w:proofErr w:type="spellEnd"/>
      <w:r>
        <w:t xml:space="preserve"> </w:t>
      </w:r>
      <w:proofErr w:type="spellStart"/>
      <w:r>
        <w:t>Tsuite</w:t>
      </w:r>
      <w:proofErr w:type="spellEnd"/>
      <w:r>
        <w:t xml:space="preserve">” (On the Tone Marks Applied to </w:t>
      </w:r>
      <w:proofErr w:type="spellStart"/>
      <w:r>
        <w:rPr>
          <w:i/>
          <w:iCs/>
        </w:rPr>
        <w:t>Wakun</w:t>
      </w:r>
      <w:proofErr w:type="spellEnd"/>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In </w:t>
      </w:r>
      <w:r>
        <w:rPr>
          <w:i/>
          <w:iCs/>
        </w:rPr>
        <w:t xml:space="preserve">Hashimoto Hakushi Kanreki Kinen </w:t>
      </w:r>
      <w:proofErr w:type="spellStart"/>
      <w:r>
        <w:rPr>
          <w:i/>
          <w:iCs/>
        </w:rPr>
        <w:t>Kokugogaku</w:t>
      </w:r>
      <w:proofErr w:type="spellEnd"/>
      <w:r>
        <w:rPr>
          <w:i/>
          <w:iCs/>
        </w:rPr>
        <w:t xml:space="preserve"> </w:t>
      </w:r>
      <w:proofErr w:type="spellStart"/>
      <w:r>
        <w:rPr>
          <w:i/>
          <w:iCs/>
        </w:rPr>
        <w:t>Ronshū</w:t>
      </w:r>
      <w:proofErr w:type="spellEnd"/>
      <w:r>
        <w:t xml:space="preserve"> (Collection of Linguistics Papers Commemorating Dr. Hashimoto’s 60th Birthday), 183–218. Tokyo: Iwanami </w:t>
      </w:r>
      <w:proofErr w:type="spellStart"/>
      <w:r>
        <w:t>Shoten</w:t>
      </w:r>
      <w:proofErr w:type="spellEnd"/>
      <w:r>
        <w:t>, 1944.</w:t>
      </w:r>
    </w:p>
    <w:p w14:paraId="42C8FF01" w14:textId="77777777" w:rsidR="00E871C5" w:rsidRDefault="008D12D8">
      <w:pPr>
        <w:pStyle w:val="Compact"/>
        <w:numPr>
          <w:ilvl w:val="0"/>
          <w:numId w:val="10"/>
        </w:numPr>
      </w:pPr>
      <w:r>
        <w:rPr>
          <w:b/>
          <w:bCs/>
        </w:rPr>
        <w:t xml:space="preserve">Kobayashi, </w:t>
      </w:r>
      <w:proofErr w:type="spellStart"/>
      <w:r>
        <w:rPr>
          <w:b/>
          <w:bCs/>
        </w:rPr>
        <w:t>Kyōji</w:t>
      </w:r>
      <w:proofErr w:type="spellEnd"/>
      <w:r>
        <w:rPr>
          <w:b/>
          <w:bCs/>
        </w:rPr>
        <w:t xml:space="preserve"> (1992)</w:t>
      </w:r>
    </w:p>
    <w:p w14:paraId="33EB9664" w14:textId="77777777" w:rsidR="00E871C5" w:rsidRDefault="008D12D8">
      <w:pPr>
        <w:pStyle w:val="Compact"/>
        <w:numPr>
          <w:ilvl w:val="1"/>
          <w:numId w:val="30"/>
        </w:numPr>
      </w:pPr>
      <w:r>
        <w:t xml:space="preserve">Kobayashi, </w:t>
      </w:r>
      <w:proofErr w:type="spellStart"/>
      <w:r>
        <w:t>Kyōji</w:t>
      </w:r>
      <w:proofErr w:type="spellEnd"/>
      <w:r>
        <w:t>.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Shohon</w:t>
      </w:r>
      <w:proofErr w:type="spellEnd"/>
      <w:r>
        <w:t xml:space="preserve"> no </w:t>
      </w:r>
      <w:proofErr w:type="spellStart"/>
      <w:r>
        <w:t>Kanachū</w:t>
      </w:r>
      <w:proofErr w:type="spellEnd"/>
      <w:r>
        <w:t xml:space="preserve"> no </w:t>
      </w:r>
      <w:proofErr w:type="spellStart"/>
      <w:r>
        <w:t>Kisai</w:t>
      </w:r>
      <w:proofErr w:type="spellEnd"/>
      <w:r>
        <w:t xml:space="preserve"> Ichi </w:t>
      </w:r>
      <w:proofErr w:type="spellStart"/>
      <w:r>
        <w:t>ni</w:t>
      </w:r>
      <w:proofErr w:type="spellEnd"/>
      <w:r>
        <w:t xml:space="preserve"> </w:t>
      </w:r>
      <w:proofErr w:type="spellStart"/>
      <w:r>
        <w:t>tsuite</w:t>
      </w:r>
      <w:proofErr w:type="spellEnd"/>
      <w:r>
        <w:t xml:space="preserve">” (On the Positions of Kana Annotations in Various Manuscripts of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no. 89 (1992): 1–12.</w:t>
      </w:r>
    </w:p>
    <w:p w14:paraId="6FF549AD" w14:textId="77777777" w:rsidR="00E871C5" w:rsidRDefault="008D12D8">
      <w:pPr>
        <w:pStyle w:val="Compact"/>
        <w:numPr>
          <w:ilvl w:val="0"/>
          <w:numId w:val="10"/>
        </w:numPr>
      </w:pPr>
      <w:r>
        <w:rPr>
          <w:b/>
          <w:bCs/>
        </w:rPr>
        <w:t xml:space="preserve">Kobayashi, </w:t>
      </w:r>
      <w:proofErr w:type="spellStart"/>
      <w:r>
        <w:rPr>
          <w:b/>
          <w:bCs/>
        </w:rPr>
        <w:t>Kyōji</w:t>
      </w:r>
      <w:proofErr w:type="spellEnd"/>
      <w:r>
        <w:rPr>
          <w:b/>
          <w:bCs/>
        </w:rPr>
        <w:t xml:space="preserve"> (2000)</w:t>
      </w:r>
    </w:p>
    <w:p w14:paraId="30185966" w14:textId="77777777" w:rsidR="00E871C5" w:rsidRDefault="008D12D8">
      <w:pPr>
        <w:pStyle w:val="Compact"/>
        <w:numPr>
          <w:ilvl w:val="1"/>
          <w:numId w:val="31"/>
        </w:numPr>
      </w:pPr>
      <w:r>
        <w:t xml:space="preserve">Kobayashi, </w:t>
      </w:r>
      <w:proofErr w:type="spellStart"/>
      <w:r>
        <w:t>Kyōji</w:t>
      </w:r>
      <w:proofErr w:type="spellEnd"/>
      <w:r>
        <w:t>. “</w:t>
      </w:r>
      <w:proofErr w:type="spellStart"/>
      <w:r>
        <w:t>Sainnenji</w:t>
      </w:r>
      <w:proofErr w:type="spellEnd"/>
      <w:r>
        <w:t xml:space="preserve">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Datsurō</w:t>
      </w:r>
      <w:proofErr w:type="spellEnd"/>
      <w:r>
        <w:t xml:space="preserve">: Kanchi-in bon kara Mita </w:t>
      </w:r>
      <w:proofErr w:type="spellStart"/>
      <w:r>
        <w:t>Kōmoku</w:t>
      </w:r>
      <w:proofErr w:type="spellEnd"/>
      <w:r>
        <w:t xml:space="preserve"> no Umu </w:t>
      </w:r>
      <w:proofErr w:type="spellStart"/>
      <w:r>
        <w:t>ni</w:t>
      </w:r>
      <w:proofErr w:type="spellEnd"/>
      <w:r>
        <w:t xml:space="preserve"> </w:t>
      </w:r>
      <w:proofErr w:type="spellStart"/>
      <w:r>
        <w:t>tsuite</w:t>
      </w:r>
      <w:proofErr w:type="spellEnd"/>
      <w:r>
        <w:t xml:space="preserve">” (Additions and Omissions in the </w:t>
      </w:r>
      <w:proofErr w:type="spellStart"/>
      <w:r>
        <w:t>Sainnenji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Regarding the Presence or Absence of Entries Compared to the Kanchi-in Manuscript).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5 (2000): 47–66.</w:t>
      </w:r>
    </w:p>
    <w:p w14:paraId="312A7918" w14:textId="77777777" w:rsidR="00E871C5" w:rsidRDefault="008D12D8">
      <w:pPr>
        <w:pStyle w:val="Compact"/>
        <w:numPr>
          <w:ilvl w:val="0"/>
          <w:numId w:val="10"/>
        </w:numPr>
      </w:pPr>
      <w:r>
        <w:rPr>
          <w:b/>
          <w:bCs/>
        </w:rPr>
        <w:t xml:space="preserve">Kobayashi, </w:t>
      </w:r>
      <w:proofErr w:type="spellStart"/>
      <w:r>
        <w:rPr>
          <w:b/>
          <w:bCs/>
        </w:rPr>
        <w:t>Kyōji</w:t>
      </w:r>
      <w:proofErr w:type="spellEnd"/>
      <w:r>
        <w:rPr>
          <w:b/>
          <w:bCs/>
        </w:rPr>
        <w:t xml:space="preserve"> (2016)</w:t>
      </w:r>
    </w:p>
    <w:p w14:paraId="45745BCB" w14:textId="77777777" w:rsidR="00E871C5" w:rsidRDefault="008D12D8">
      <w:pPr>
        <w:pStyle w:val="Compact"/>
        <w:numPr>
          <w:ilvl w:val="1"/>
          <w:numId w:val="32"/>
        </w:numPr>
      </w:pPr>
      <w:r>
        <w:t xml:space="preserve">Kobayashi, </w:t>
      </w:r>
      <w:proofErr w:type="spellStart"/>
      <w:r>
        <w:t>Kyōji</w:t>
      </w:r>
      <w:proofErr w:type="spellEnd"/>
      <w:r>
        <w:t>. “</w:t>
      </w:r>
      <w:proofErr w:type="spellStart"/>
      <w:r>
        <w:t>Sainnenji</w:t>
      </w:r>
      <w:proofErr w:type="spellEnd"/>
      <w:r>
        <w:t xml:space="preserve">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Datsurō</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(11)” (Additions and Omissions in the </w:t>
      </w:r>
      <w:proofErr w:type="spellStart"/>
      <w:r>
        <w:t>Sainnenji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Regarding the Presence or Absence of Variant Manuscript Annotations (11)).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4 Bu, </w:t>
      </w:r>
      <w:proofErr w:type="spellStart"/>
      <w:r>
        <w:rPr>
          <w:i/>
          <w:iCs/>
        </w:rPr>
        <w:t>Jinbun</w:t>
      </w:r>
      <w:proofErr w:type="spellEnd"/>
      <w:r>
        <w:rPr>
          <w:i/>
          <w:iCs/>
        </w:rPr>
        <w:t xml:space="preserve"> / Shakai / </w:t>
      </w:r>
      <w:proofErr w:type="spellStart"/>
      <w:r>
        <w:rPr>
          <w:i/>
          <w:iCs/>
        </w:rPr>
        <w:t>Shizen</w:t>
      </w:r>
      <w:proofErr w:type="spellEnd"/>
      <w:r>
        <w:rPr>
          <w:i/>
          <w:iCs/>
        </w:rPr>
        <w:t xml:space="preserve"> Kagaku hen</w:t>
      </w:r>
      <w:r>
        <w:t>, no. 53 (2016): 120–121.</w:t>
      </w:r>
    </w:p>
    <w:p w14:paraId="1BF25EEE" w14:textId="77777777" w:rsidR="00E871C5" w:rsidRDefault="008D12D8">
      <w:pPr>
        <w:pStyle w:val="Compact"/>
        <w:numPr>
          <w:ilvl w:val="0"/>
          <w:numId w:val="10"/>
        </w:numPr>
      </w:pPr>
      <w:r>
        <w:rPr>
          <w:b/>
          <w:bCs/>
        </w:rPr>
        <w:t xml:space="preserve">Kobayashi, </w:t>
      </w:r>
      <w:proofErr w:type="spellStart"/>
      <w:r>
        <w:rPr>
          <w:b/>
          <w:bCs/>
        </w:rPr>
        <w:t>Kyōji</w:t>
      </w:r>
      <w:proofErr w:type="spellEnd"/>
      <w:r>
        <w:rPr>
          <w:b/>
          <w:bCs/>
        </w:rPr>
        <w:t xml:space="preserve"> (2020)</w:t>
      </w:r>
    </w:p>
    <w:p w14:paraId="3C307E51" w14:textId="77777777" w:rsidR="00E871C5" w:rsidRDefault="008D12D8">
      <w:pPr>
        <w:pStyle w:val="Compact"/>
        <w:numPr>
          <w:ilvl w:val="1"/>
          <w:numId w:val="33"/>
        </w:numPr>
      </w:pPr>
      <w:r>
        <w:t xml:space="preserve">Kobayashi, </w:t>
      </w:r>
      <w:proofErr w:type="spellStart"/>
      <w:r>
        <w:t>Kyōji</w:t>
      </w:r>
      <w:proofErr w:type="spellEnd"/>
      <w:r>
        <w:t xml:space="preserve">. “Kanchi-in bon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Hissha</w:t>
      </w:r>
      <w:proofErr w:type="spellEnd"/>
      <w:r>
        <w:t xml:space="preserve"> A </w:t>
      </w:r>
      <w:proofErr w:type="spellStart"/>
      <w:r>
        <w:t>ni</w:t>
      </w:r>
      <w:proofErr w:type="spellEnd"/>
      <w:r>
        <w:t xml:space="preserve"> </w:t>
      </w:r>
      <w:proofErr w:type="spellStart"/>
      <w:r>
        <w:t>tsuite</w:t>
      </w:r>
      <w:proofErr w:type="spellEnd"/>
      <w:r>
        <w:t xml:space="preserve">” (On Scribe A of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144 (2020): 48–81.</w:t>
      </w:r>
    </w:p>
    <w:p w14:paraId="2B6AC98F" w14:textId="77777777" w:rsidR="00E871C5" w:rsidRDefault="008D12D8">
      <w:pPr>
        <w:pStyle w:val="Compact"/>
        <w:numPr>
          <w:ilvl w:val="0"/>
          <w:numId w:val="10"/>
        </w:numPr>
      </w:pPr>
      <w:r>
        <w:rPr>
          <w:b/>
          <w:bCs/>
        </w:rPr>
        <w:t>Komatsu, Hideo (1971)</w:t>
      </w:r>
    </w:p>
    <w:p w14:paraId="3AC34E83" w14:textId="77777777" w:rsidR="00E871C5" w:rsidRDefault="008D12D8">
      <w:pPr>
        <w:pStyle w:val="Compact"/>
        <w:numPr>
          <w:ilvl w:val="1"/>
          <w:numId w:val="34"/>
        </w:numPr>
      </w:pPr>
      <w:r>
        <w:t xml:space="preserve">Komatsu, Hideo. </w:t>
      </w:r>
      <w:r>
        <w:rPr>
          <w:i/>
          <w:iCs/>
        </w:rPr>
        <w:t xml:space="preserve">Nihon </w:t>
      </w:r>
      <w:proofErr w:type="spellStart"/>
      <w:r>
        <w:rPr>
          <w:i/>
          <w:iCs/>
        </w:rPr>
        <w:t>Seichōshi</w:t>
      </w:r>
      <w:proofErr w:type="spellEnd"/>
      <w:r>
        <w:rPr>
          <w:i/>
          <w:iCs/>
        </w:rPr>
        <w:t xml:space="preserve"> </w:t>
      </w:r>
      <w:proofErr w:type="spellStart"/>
      <w:r>
        <w:rPr>
          <w:i/>
          <w:iCs/>
        </w:rPr>
        <w:t>Ronkō</w:t>
      </w:r>
      <w:proofErr w:type="spellEnd"/>
      <w:r>
        <w:t xml:space="preserve"> (Studies in the History of Japanese Accent). Tokyo: Kazama </w:t>
      </w:r>
      <w:proofErr w:type="spellStart"/>
      <w:r>
        <w:t>Shobō</w:t>
      </w:r>
      <w:proofErr w:type="spellEnd"/>
      <w:r>
        <w:t>, 1971.</w:t>
      </w:r>
    </w:p>
    <w:p w14:paraId="71A7D014" w14:textId="77777777" w:rsidR="00E871C5" w:rsidRDefault="008D12D8">
      <w:pPr>
        <w:pStyle w:val="Compact"/>
        <w:numPr>
          <w:ilvl w:val="0"/>
          <w:numId w:val="10"/>
        </w:numPr>
      </w:pPr>
      <w:proofErr w:type="spellStart"/>
      <w:r>
        <w:rPr>
          <w:b/>
          <w:bCs/>
        </w:rPr>
        <w:t>Kōno</w:t>
      </w:r>
      <w:proofErr w:type="spellEnd"/>
      <w:r>
        <w:rPr>
          <w:b/>
          <w:bCs/>
        </w:rPr>
        <w:t>, Toshihiro (1992)</w:t>
      </w:r>
    </w:p>
    <w:p w14:paraId="4DE67CF6" w14:textId="77777777" w:rsidR="00E871C5" w:rsidRDefault="008D12D8">
      <w:pPr>
        <w:pStyle w:val="Compact"/>
        <w:numPr>
          <w:ilvl w:val="1"/>
          <w:numId w:val="35"/>
        </w:numPr>
      </w:pPr>
      <w:proofErr w:type="spellStart"/>
      <w:r>
        <w:t>Kōno</w:t>
      </w:r>
      <w:proofErr w:type="spellEnd"/>
      <w:r>
        <w:t xml:space="preserve">, Toshihiro. “Kanchi-in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Shoin</w:t>
      </w:r>
      <w:proofErr w:type="spellEnd"/>
      <w:r>
        <w:t xml:space="preserve"> no </w:t>
      </w:r>
      <w:proofErr w:type="spellStart"/>
      <w:r>
        <w:rPr>
          <w:i/>
          <w:iCs/>
        </w:rPr>
        <w:t>Honzō</w:t>
      </w:r>
      <w:proofErr w:type="spellEnd"/>
      <w:r>
        <w:rPr>
          <w:i/>
          <w:iCs/>
        </w:rPr>
        <w:t xml:space="preserve"> </w:t>
      </w:r>
      <w:proofErr w:type="spellStart"/>
      <w:r>
        <w:rPr>
          <w:i/>
          <w:iCs/>
        </w:rPr>
        <w:t>Wamyō</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Honzō</w:t>
      </w:r>
      <w:proofErr w:type="spellEnd"/>
      <w:r>
        <w:rPr>
          <w:i/>
          <w:iCs/>
        </w:rPr>
        <w:t xml:space="preserve"> </w:t>
      </w:r>
      <w:proofErr w:type="spellStart"/>
      <w:r>
        <w:rPr>
          <w:i/>
          <w:iCs/>
        </w:rPr>
        <w:t>Wamyō</w:t>
      </w:r>
      <w:proofErr w:type="spellEnd"/>
      <w:r>
        <w:t xml:space="preserve"> </w:t>
      </w:r>
      <w:r>
        <w:t xml:space="preserve">Cited in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In </w:t>
      </w:r>
      <w:r>
        <w:rPr>
          <w:i/>
          <w:iCs/>
        </w:rPr>
        <w:t xml:space="preserve">Nihongo </w:t>
      </w:r>
      <w:proofErr w:type="spellStart"/>
      <w:r>
        <w:rPr>
          <w:i/>
          <w:iCs/>
        </w:rPr>
        <w:t>Ronkyū</w:t>
      </w:r>
      <w:proofErr w:type="spellEnd"/>
      <w:r>
        <w:rPr>
          <w:i/>
          <w:iCs/>
        </w:rPr>
        <w:t xml:space="preserve"> 2: </w:t>
      </w:r>
      <w:proofErr w:type="spellStart"/>
      <w:r>
        <w:rPr>
          <w:i/>
          <w:iCs/>
        </w:rPr>
        <w:t>Koten</w:t>
      </w:r>
      <w:proofErr w:type="spellEnd"/>
      <w:r>
        <w:rPr>
          <w:i/>
          <w:iCs/>
        </w:rPr>
        <w:t xml:space="preserve"> Nihongo to </w:t>
      </w:r>
      <w:proofErr w:type="spellStart"/>
      <w:r>
        <w:rPr>
          <w:i/>
          <w:iCs/>
        </w:rPr>
        <w:t>Jisho</w:t>
      </w:r>
      <w:proofErr w:type="spellEnd"/>
      <w:r>
        <w:t xml:space="preserve"> (Japanese Language Research 2: Classical Japanese and Dictionaries), edited by Tajima </w:t>
      </w:r>
      <w:proofErr w:type="spellStart"/>
      <w:r>
        <w:t>Ikudō</w:t>
      </w:r>
      <w:proofErr w:type="spellEnd"/>
      <w:r>
        <w:t xml:space="preserve"> and Niwa Kazuya, </w:t>
      </w:r>
      <w:proofErr w:type="spellStart"/>
      <w:r>
        <w:rPr>
          <w:i/>
          <w:iCs/>
        </w:rPr>
        <w:t>Kenkyū</w:t>
      </w:r>
      <w:proofErr w:type="spellEnd"/>
      <w:r>
        <w:rPr>
          <w:i/>
          <w:iCs/>
        </w:rPr>
        <w:t xml:space="preserve"> Sōsho</w:t>
      </w:r>
      <w:r>
        <w:t xml:space="preserve"> (Research Series) 121, 69–85. Osaka: Izumi Shoin, 1992.</w:t>
      </w:r>
    </w:p>
    <w:p w14:paraId="1E54C036" w14:textId="77777777" w:rsidR="00E871C5" w:rsidRDefault="008D12D8">
      <w:pPr>
        <w:pStyle w:val="Compact"/>
        <w:numPr>
          <w:ilvl w:val="0"/>
          <w:numId w:val="10"/>
        </w:numPr>
      </w:pPr>
      <w:r>
        <w:rPr>
          <w:b/>
          <w:bCs/>
        </w:rPr>
        <w:t xml:space="preserve">Kurashima, </w:t>
      </w:r>
      <w:proofErr w:type="spellStart"/>
      <w:r>
        <w:rPr>
          <w:b/>
          <w:bCs/>
        </w:rPr>
        <w:t>Tokihisa</w:t>
      </w:r>
      <w:proofErr w:type="spellEnd"/>
      <w:r>
        <w:rPr>
          <w:b/>
          <w:bCs/>
        </w:rPr>
        <w:t xml:space="preserve"> (2005)</w:t>
      </w:r>
    </w:p>
    <w:p w14:paraId="345E9F1A" w14:textId="77777777" w:rsidR="00E871C5" w:rsidRDefault="008D12D8">
      <w:pPr>
        <w:pStyle w:val="Compact"/>
        <w:numPr>
          <w:ilvl w:val="1"/>
          <w:numId w:val="36"/>
        </w:numPr>
      </w:pPr>
      <w:r>
        <w:t xml:space="preserve">Kurashima, </w:t>
      </w:r>
      <w:proofErr w:type="spellStart"/>
      <w:r>
        <w:t>Tokihisa</w:t>
      </w:r>
      <w:proofErr w:type="spellEnd"/>
      <w:r>
        <w:t>. “</w:t>
      </w:r>
      <w:proofErr w:type="spellStart"/>
      <w:r>
        <w:t>Hōbodai</w:t>
      </w:r>
      <w:proofErr w:type="spellEnd"/>
      <w:r>
        <w:t xml:space="preserve">-in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tsuite</w:t>
      </w:r>
      <w:proofErr w:type="spellEnd"/>
      <w:r>
        <w:t xml:space="preserve">: </w:t>
      </w:r>
      <w:proofErr w:type="spellStart"/>
      <w:r>
        <w:t>Zokkō</w:t>
      </w:r>
      <w:proofErr w:type="spellEnd"/>
      <w:r>
        <w:t xml:space="preserve">” (On the </w:t>
      </w:r>
      <w:proofErr w:type="spellStart"/>
      <w:r>
        <w:t>Hōbodai</w:t>
      </w:r>
      <w:proofErr w:type="spellEnd"/>
      <w:r>
        <w:t xml:space="preserve">-in Manuscript </w:t>
      </w:r>
      <w:proofErr w:type="spellStart"/>
      <w:r>
        <w:rPr>
          <w:i/>
          <w:iCs/>
        </w:rPr>
        <w:t>Ruiju</w:t>
      </w:r>
      <w:proofErr w:type="spellEnd"/>
      <w:r>
        <w:rPr>
          <w:i/>
          <w:iCs/>
        </w:rPr>
        <w:t xml:space="preserve"> </w:t>
      </w:r>
      <w:proofErr w:type="spellStart"/>
      <w:r>
        <w:rPr>
          <w:i/>
          <w:iCs/>
        </w:rPr>
        <w:t>Myōgishō</w:t>
      </w:r>
      <w:proofErr w:type="spellEnd"/>
      <w:r>
        <w:t xml:space="preserve">: Continued). </w:t>
      </w:r>
      <w:proofErr w:type="spellStart"/>
      <w:r>
        <w:rPr>
          <w:i/>
          <w:iCs/>
        </w:rPr>
        <w:t>Kokubungaku</w:t>
      </w:r>
      <w:proofErr w:type="spellEnd"/>
      <w:r>
        <w:rPr>
          <w:i/>
          <w:iCs/>
        </w:rPr>
        <w:t xml:space="preserve"> </w:t>
      </w:r>
      <w:proofErr w:type="spellStart"/>
      <w:r>
        <w:rPr>
          <w:i/>
          <w:iCs/>
        </w:rPr>
        <w:t>Tōsa</w:t>
      </w:r>
      <w:proofErr w:type="spellEnd"/>
      <w:r>
        <w:t xml:space="preserve"> 17 (2005): 115–125.</w:t>
      </w:r>
    </w:p>
    <w:p w14:paraId="2D0A66DD" w14:textId="77777777" w:rsidR="00E871C5" w:rsidRDefault="008D12D8">
      <w:pPr>
        <w:pStyle w:val="Compact"/>
        <w:numPr>
          <w:ilvl w:val="0"/>
          <w:numId w:val="10"/>
        </w:numPr>
      </w:pPr>
      <w:proofErr w:type="spellStart"/>
      <w:r>
        <w:rPr>
          <w:b/>
          <w:bCs/>
        </w:rPr>
        <w:t>Kusakawa</w:t>
      </w:r>
      <w:proofErr w:type="spellEnd"/>
      <w:r>
        <w:rPr>
          <w:b/>
          <w:bCs/>
        </w:rPr>
        <w:t>, Noboru (2000)</w:t>
      </w:r>
    </w:p>
    <w:p w14:paraId="0318EB87" w14:textId="77777777" w:rsidR="00E871C5" w:rsidRDefault="008D12D8">
      <w:pPr>
        <w:pStyle w:val="Compact"/>
        <w:numPr>
          <w:ilvl w:val="1"/>
          <w:numId w:val="37"/>
        </w:numPr>
      </w:pPr>
      <w:proofErr w:type="spellStart"/>
      <w:r>
        <w:lastRenderedPageBreak/>
        <w:t>Kusakawa</w:t>
      </w:r>
      <w:proofErr w:type="spellEnd"/>
      <w:r>
        <w:t xml:space="preserve">, Noboru. </w:t>
      </w:r>
      <w:proofErr w:type="spellStart"/>
      <w:r>
        <w:rPr>
          <w:i/>
          <w:iCs/>
        </w:rPr>
        <w:t>Gohon</w:t>
      </w:r>
      <w:proofErr w:type="spellEnd"/>
      <w:r>
        <w:rPr>
          <w:i/>
          <w:iCs/>
        </w:rPr>
        <w:t xml:space="preserve"> </w:t>
      </w:r>
      <w:proofErr w:type="spellStart"/>
      <w:r>
        <w:rPr>
          <w:i/>
          <w:iCs/>
        </w:rPr>
        <w:t>Taishō</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rPr>
          <w:i/>
          <w:iCs/>
        </w:rPr>
        <w:t xml:space="preserve"> </w:t>
      </w:r>
      <w:proofErr w:type="spellStart"/>
      <w:r>
        <w:rPr>
          <w:i/>
          <w:iCs/>
        </w:rPr>
        <w:t>Wakun</w:t>
      </w:r>
      <w:proofErr w:type="spellEnd"/>
      <w:r>
        <w:rPr>
          <w:i/>
          <w:iCs/>
        </w:rPr>
        <w:t xml:space="preserve"> </w:t>
      </w:r>
      <w:proofErr w:type="spellStart"/>
      <w:r>
        <w:rPr>
          <w:i/>
          <w:iCs/>
        </w:rPr>
        <w:t>Shūsei</w:t>
      </w:r>
      <w:proofErr w:type="spellEnd"/>
      <w:r>
        <w:t xml:space="preserve"> (Collected Japanese Readings from Five Versions of the </w:t>
      </w:r>
      <w:proofErr w:type="spellStart"/>
      <w:r>
        <w:rPr>
          <w:i/>
          <w:iCs/>
        </w:rPr>
        <w:t>Ruiju</w:t>
      </w:r>
      <w:proofErr w:type="spellEnd"/>
      <w:r>
        <w:rPr>
          <w:i/>
          <w:iCs/>
        </w:rPr>
        <w:t xml:space="preserve"> </w:t>
      </w:r>
      <w:proofErr w:type="spellStart"/>
      <w:r>
        <w:rPr>
          <w:i/>
          <w:iCs/>
        </w:rPr>
        <w:t>Myōgishō</w:t>
      </w:r>
      <w:proofErr w:type="spellEnd"/>
      <w:r>
        <w:t xml:space="preserve">). Tokyo: </w:t>
      </w:r>
      <w:proofErr w:type="spellStart"/>
      <w:r>
        <w:t>Kyūko</w:t>
      </w:r>
      <w:proofErr w:type="spellEnd"/>
      <w:r>
        <w:t xml:space="preserve"> </w:t>
      </w:r>
      <w:proofErr w:type="spellStart"/>
      <w:r>
        <w:t>Shoin</w:t>
      </w:r>
      <w:proofErr w:type="spellEnd"/>
      <w:r>
        <w:t>, 2000.</w:t>
      </w:r>
    </w:p>
    <w:p w14:paraId="6E105934" w14:textId="77777777" w:rsidR="00E871C5" w:rsidRDefault="008D12D8">
      <w:pPr>
        <w:pStyle w:val="Compact"/>
        <w:numPr>
          <w:ilvl w:val="0"/>
          <w:numId w:val="10"/>
        </w:numPr>
      </w:pPr>
      <w:r>
        <w:rPr>
          <w:b/>
          <w:bCs/>
        </w:rPr>
        <w:t xml:space="preserve">Miyazawa, </w:t>
      </w:r>
      <w:proofErr w:type="spellStart"/>
      <w:r>
        <w:rPr>
          <w:b/>
          <w:bCs/>
        </w:rPr>
        <w:t>Toshimasa</w:t>
      </w:r>
      <w:proofErr w:type="spellEnd"/>
      <w:r>
        <w:rPr>
          <w:b/>
          <w:bCs/>
        </w:rPr>
        <w:t xml:space="preserve"> (1973)</w:t>
      </w:r>
    </w:p>
    <w:p w14:paraId="043B24D2" w14:textId="77777777" w:rsidR="00E871C5" w:rsidRDefault="008D12D8">
      <w:pPr>
        <w:pStyle w:val="Compact"/>
        <w:numPr>
          <w:ilvl w:val="1"/>
          <w:numId w:val="38"/>
        </w:numPr>
      </w:pPr>
      <w:r>
        <w:t xml:space="preserve">Miyazawa, </w:t>
      </w:r>
      <w:proofErr w:type="spellStart"/>
      <w:r>
        <w:t>Toshimasa</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mieru</w:t>
      </w:r>
      <w:proofErr w:type="spellEnd"/>
      <w:r>
        <w:t xml:space="preserv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proofErr w:type="spellStart"/>
      <w:r>
        <w:t>ni</w:t>
      </w:r>
      <w:proofErr w:type="spellEnd"/>
      <w:r>
        <w:t xml:space="preserve"> </w:t>
      </w:r>
      <w:proofErr w:type="spellStart"/>
      <w:r>
        <w:t>tsuite</w:t>
      </w:r>
      <w:proofErr w:type="spellEnd"/>
      <w:r>
        <w:t xml:space="preserve">” (On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as Seen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52 (1973): 1–30.</w:t>
      </w:r>
    </w:p>
    <w:p w14:paraId="6C003952" w14:textId="77777777" w:rsidR="00E871C5" w:rsidRDefault="008D12D8">
      <w:pPr>
        <w:pStyle w:val="Compact"/>
        <w:numPr>
          <w:ilvl w:val="0"/>
          <w:numId w:val="10"/>
        </w:numPr>
      </w:pPr>
      <w:r>
        <w:rPr>
          <w:b/>
          <w:bCs/>
        </w:rPr>
        <w:t xml:space="preserve">Miyazawa, </w:t>
      </w:r>
      <w:proofErr w:type="spellStart"/>
      <w:r>
        <w:rPr>
          <w:b/>
          <w:bCs/>
        </w:rPr>
        <w:t>Toshimasa</w:t>
      </w:r>
      <w:proofErr w:type="spellEnd"/>
      <w:r>
        <w:rPr>
          <w:b/>
          <w:bCs/>
        </w:rPr>
        <w:t xml:space="preserve"> (1986)</w:t>
      </w:r>
    </w:p>
    <w:p w14:paraId="5FA3DEFF" w14:textId="77777777" w:rsidR="00E871C5" w:rsidRDefault="008D12D8">
      <w:pPr>
        <w:pStyle w:val="Compact"/>
        <w:numPr>
          <w:ilvl w:val="1"/>
          <w:numId w:val="39"/>
        </w:numPr>
      </w:pPr>
      <w:r>
        <w:t xml:space="preserve">Miyazawa, </w:t>
      </w:r>
      <w:proofErr w:type="spellStart"/>
      <w:r>
        <w:t>Toshimasa</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to </w:t>
      </w:r>
      <w:proofErr w:type="spellStart"/>
      <w:r>
        <w:rPr>
          <w:i/>
          <w:iCs/>
        </w:rPr>
        <w:t>Wamyō</w:t>
      </w:r>
      <w:proofErr w:type="spellEnd"/>
      <w:r>
        <w:rPr>
          <w:i/>
          <w:iCs/>
        </w:rPr>
        <w:t xml:space="preserve"> </w:t>
      </w:r>
      <w:proofErr w:type="spellStart"/>
      <w:r>
        <w:rPr>
          <w:i/>
          <w:iCs/>
        </w:rPr>
        <w:t>Ruijushō</w:t>
      </w:r>
      <w:proofErr w:type="spellEnd"/>
      <w:r>
        <w:t xml:space="preserve">”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and the </w:t>
      </w:r>
      <w:proofErr w:type="spellStart"/>
      <w:r>
        <w:rPr>
          <w:i/>
          <w:iCs/>
        </w:rPr>
        <w:t>Wamyō</w:t>
      </w:r>
      <w:proofErr w:type="spellEnd"/>
      <w:r>
        <w:rPr>
          <w:i/>
          <w:iCs/>
        </w:rPr>
        <w:t xml:space="preserve"> </w:t>
      </w:r>
      <w:proofErr w:type="spellStart"/>
      <w:r>
        <w:rPr>
          <w:i/>
          <w:iCs/>
        </w:rPr>
        <w:t>Ruijushō</w:t>
      </w:r>
      <w:proofErr w:type="spellEnd"/>
      <w:r>
        <w:t xml:space="preserve">). In </w:t>
      </w:r>
      <w:r>
        <w:rPr>
          <w:i/>
          <w:iCs/>
        </w:rPr>
        <w:t xml:space="preserve">Matsumura Akira Kyōju Koki Kinen </w:t>
      </w:r>
      <w:proofErr w:type="spellStart"/>
      <w:r>
        <w:rPr>
          <w:i/>
          <w:iCs/>
        </w:rPr>
        <w:t>Kokugo</w:t>
      </w:r>
      <w:proofErr w:type="spellEnd"/>
      <w:r>
        <w:rPr>
          <w:i/>
          <w:iCs/>
        </w:rPr>
        <w:t xml:space="preserve"> </w:t>
      </w:r>
      <w:proofErr w:type="spellStart"/>
      <w:r>
        <w:rPr>
          <w:i/>
          <w:iCs/>
        </w:rPr>
        <w:t>Kenkyū</w:t>
      </w:r>
      <w:proofErr w:type="spellEnd"/>
      <w:r>
        <w:rPr>
          <w:i/>
          <w:iCs/>
        </w:rPr>
        <w:t xml:space="preserve"> Ronshū</w:t>
      </w:r>
      <w:r>
        <w:t xml:space="preserve"> (Collection of Japanese Language Studies Papers Commemorating the 70th Birthday of Professor Matsumura Akira), edited by Matsumura Akira Kyōju Koki Kinenkai (Professor Matsumura Akira 70th Birthday Commemoration Committee), 250–265. Tokyo: Meiji </w:t>
      </w:r>
      <w:proofErr w:type="spellStart"/>
      <w:r>
        <w:t>Shoin</w:t>
      </w:r>
      <w:proofErr w:type="spellEnd"/>
      <w:r>
        <w:t>, 1986.</w:t>
      </w:r>
    </w:p>
    <w:p w14:paraId="2CAEBF2B" w14:textId="77777777" w:rsidR="00E871C5" w:rsidRDefault="008D12D8">
      <w:pPr>
        <w:pStyle w:val="Compact"/>
        <w:numPr>
          <w:ilvl w:val="0"/>
          <w:numId w:val="10"/>
        </w:numPr>
      </w:pPr>
      <w:r>
        <w:rPr>
          <w:b/>
          <w:bCs/>
        </w:rPr>
        <w:t xml:space="preserve">Miyazawa, </w:t>
      </w:r>
      <w:proofErr w:type="spellStart"/>
      <w:r>
        <w:rPr>
          <w:b/>
          <w:bCs/>
        </w:rPr>
        <w:t>Toshimasa</w:t>
      </w:r>
      <w:proofErr w:type="spellEnd"/>
      <w:r>
        <w:rPr>
          <w:b/>
          <w:bCs/>
        </w:rPr>
        <w:t xml:space="preserve"> (1987)</w:t>
      </w:r>
    </w:p>
    <w:p w14:paraId="46E8A8FE" w14:textId="77777777" w:rsidR="00E871C5" w:rsidRDefault="008D12D8">
      <w:pPr>
        <w:pStyle w:val="Compact"/>
        <w:numPr>
          <w:ilvl w:val="1"/>
          <w:numId w:val="40"/>
        </w:numPr>
      </w:pPr>
      <w:r>
        <w:t xml:space="preserve">Miyazawa, </w:t>
      </w:r>
      <w:proofErr w:type="spellStart"/>
      <w:r>
        <w:t>Toshimasa</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to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and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77 (1987): 51–69.</w:t>
      </w:r>
    </w:p>
    <w:p w14:paraId="66A7DFFA" w14:textId="77777777" w:rsidR="00E871C5" w:rsidRDefault="008D12D8">
      <w:pPr>
        <w:pStyle w:val="Compact"/>
        <w:numPr>
          <w:ilvl w:val="0"/>
          <w:numId w:val="10"/>
        </w:numPr>
      </w:pPr>
      <w:r>
        <w:rPr>
          <w:b/>
          <w:bCs/>
        </w:rPr>
        <w:t xml:space="preserve">Miyazawa, </w:t>
      </w:r>
      <w:proofErr w:type="spellStart"/>
      <w:r>
        <w:rPr>
          <w:b/>
          <w:bCs/>
        </w:rPr>
        <w:t>Toshimasa</w:t>
      </w:r>
      <w:proofErr w:type="spellEnd"/>
      <w:r>
        <w:rPr>
          <w:b/>
          <w:bCs/>
        </w:rPr>
        <w:t xml:space="preserve"> (1992)</w:t>
      </w:r>
    </w:p>
    <w:p w14:paraId="51487381" w14:textId="77777777" w:rsidR="00E871C5" w:rsidRDefault="008D12D8">
      <w:pPr>
        <w:pStyle w:val="Compact"/>
        <w:numPr>
          <w:ilvl w:val="1"/>
          <w:numId w:val="41"/>
        </w:numPr>
      </w:pPr>
      <w:r>
        <w:t xml:space="preserve">Miyazawa, </w:t>
      </w:r>
      <w:proofErr w:type="spellStart"/>
      <w:r>
        <w:t>Toshimasa</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Chūbun</w:t>
      </w:r>
      <w:proofErr w:type="spellEnd"/>
      <w:r>
        <w:t xml:space="preserve"> no </w:t>
      </w:r>
      <w:proofErr w:type="spellStart"/>
      <w:r>
        <w:t>Hairetsu</w:t>
      </w:r>
      <w:proofErr w:type="spellEnd"/>
      <w:r>
        <w:t xml:space="preserve"> </w:t>
      </w:r>
      <w:proofErr w:type="spellStart"/>
      <w:r>
        <w:t>ni</w:t>
      </w:r>
      <w:proofErr w:type="spellEnd"/>
      <w:r>
        <w:t xml:space="preserve"> </w:t>
      </w:r>
      <w:proofErr w:type="spellStart"/>
      <w:r>
        <w:t>tsuite</w:t>
      </w:r>
      <w:proofErr w:type="spellEnd"/>
      <w:r>
        <w:t>” (On the Arrangement of Original Glosses [“</w:t>
      </w:r>
      <w:proofErr w:type="spellStart"/>
      <w:r>
        <w:t>Chūbun</w:t>
      </w:r>
      <w:proofErr w:type="spellEnd"/>
      <w:r>
        <w:t xml:space="preserve">”]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In </w:t>
      </w:r>
      <w:r>
        <w:rPr>
          <w:i/>
          <w:iCs/>
        </w:rPr>
        <w:t xml:space="preserve">Kobayashi Yoshinori </w:t>
      </w:r>
      <w:proofErr w:type="spellStart"/>
      <w:r>
        <w:rPr>
          <w:i/>
          <w:iCs/>
        </w:rPr>
        <w:t>Hakushi</w:t>
      </w:r>
      <w:proofErr w:type="spellEnd"/>
      <w:r>
        <w:rPr>
          <w:i/>
          <w:iCs/>
        </w:rPr>
        <w:t xml:space="preserve"> </w:t>
      </w:r>
      <w:proofErr w:type="spellStart"/>
      <w:r>
        <w:rPr>
          <w:i/>
          <w:iCs/>
        </w:rPr>
        <w:t>Taikan</w:t>
      </w:r>
      <w:proofErr w:type="spellEnd"/>
      <w:r>
        <w:rPr>
          <w:i/>
          <w:iCs/>
        </w:rPr>
        <w:t xml:space="preserve"> Kinen </w:t>
      </w:r>
      <w:proofErr w:type="spellStart"/>
      <w:r>
        <w:rPr>
          <w:i/>
          <w:iCs/>
        </w:rPr>
        <w:t>Kokugogaku</w:t>
      </w:r>
      <w:proofErr w:type="spellEnd"/>
      <w:r>
        <w:rPr>
          <w:i/>
          <w:iCs/>
        </w:rPr>
        <w:t xml:space="preserve"> </w:t>
      </w:r>
      <w:proofErr w:type="spellStart"/>
      <w:r>
        <w:rPr>
          <w:i/>
          <w:iCs/>
        </w:rPr>
        <w:t>Ronshū</w:t>
      </w:r>
      <w:proofErr w:type="spellEnd"/>
      <w:r>
        <w:t xml:space="preserve"> </w:t>
      </w:r>
      <w:r>
        <w:t xml:space="preserve">(Collection of Japanese Linguistics Papers Commemorating the Retirement of Dr. Kobayashi Yoshinori), edited by Kobayashi Yoshinori </w:t>
      </w:r>
      <w:proofErr w:type="spellStart"/>
      <w:r>
        <w:t>Hakushi</w:t>
      </w:r>
      <w:proofErr w:type="spellEnd"/>
      <w:r>
        <w:t xml:space="preserve"> </w:t>
      </w:r>
      <w:proofErr w:type="spellStart"/>
      <w:r>
        <w:t>Taikan</w:t>
      </w:r>
      <w:proofErr w:type="spellEnd"/>
      <w:r>
        <w:t xml:space="preserve"> </w:t>
      </w:r>
      <w:proofErr w:type="spellStart"/>
      <w:r>
        <w:t>Kinenkai</w:t>
      </w:r>
      <w:proofErr w:type="spellEnd"/>
      <w:r>
        <w:t xml:space="preserve">, 175–195. Tokyo: </w:t>
      </w:r>
      <w:proofErr w:type="spellStart"/>
      <w:r>
        <w:t>Kyūko</w:t>
      </w:r>
      <w:proofErr w:type="spellEnd"/>
      <w:r>
        <w:t xml:space="preserve"> </w:t>
      </w:r>
      <w:proofErr w:type="spellStart"/>
      <w:r>
        <w:t>Shoin</w:t>
      </w:r>
      <w:proofErr w:type="spellEnd"/>
      <w:r>
        <w:t>, 1992.</w:t>
      </w:r>
    </w:p>
    <w:p w14:paraId="6383F51A" w14:textId="77777777" w:rsidR="00E871C5" w:rsidRDefault="008D12D8">
      <w:pPr>
        <w:pStyle w:val="Compact"/>
        <w:numPr>
          <w:ilvl w:val="0"/>
          <w:numId w:val="10"/>
        </w:numPr>
      </w:pPr>
      <w:r>
        <w:rPr>
          <w:b/>
          <w:bCs/>
        </w:rPr>
        <w:t>Mochizuki, Ikuko (1992)</w:t>
      </w:r>
    </w:p>
    <w:p w14:paraId="585ECD19" w14:textId="77777777" w:rsidR="00E871C5" w:rsidRDefault="008D12D8">
      <w:pPr>
        <w:pStyle w:val="Compact"/>
        <w:numPr>
          <w:ilvl w:val="1"/>
          <w:numId w:val="42"/>
        </w:numPr>
      </w:pPr>
      <w:r>
        <w:t xml:space="preserve">Mochizuki, Ikuko. </w:t>
      </w:r>
      <w:proofErr w:type="spellStart"/>
      <w:r>
        <w:rPr>
          <w:i/>
          <w:iCs/>
        </w:rPr>
        <w:t>Ruiju</w:t>
      </w:r>
      <w:proofErr w:type="spellEnd"/>
      <w:r>
        <w:rPr>
          <w:i/>
          <w:iCs/>
        </w:rPr>
        <w:t xml:space="preserve"> </w:t>
      </w:r>
      <w:proofErr w:type="spellStart"/>
      <w:r>
        <w:rPr>
          <w:i/>
          <w:iCs/>
        </w:rPr>
        <w:t>Myōgishō</w:t>
      </w:r>
      <w:proofErr w:type="spellEnd"/>
      <w:r>
        <w:rPr>
          <w:i/>
          <w:iCs/>
        </w:rPr>
        <w:t xml:space="preserve"> no </w:t>
      </w:r>
      <w:proofErr w:type="spellStart"/>
      <w:r>
        <w:rPr>
          <w:i/>
          <w:iCs/>
        </w:rPr>
        <w:t>Bunkengakuteki</w:t>
      </w:r>
      <w:proofErr w:type="spellEnd"/>
      <w:r>
        <w:rPr>
          <w:i/>
          <w:iCs/>
        </w:rPr>
        <w:t xml:space="preserve"> </w:t>
      </w:r>
      <w:proofErr w:type="spellStart"/>
      <w:r>
        <w:rPr>
          <w:i/>
          <w:iCs/>
        </w:rPr>
        <w:t>Kenkyū</w:t>
      </w:r>
      <w:proofErr w:type="spellEnd"/>
      <w:r>
        <w:t xml:space="preserve"> (A Philological Study of the </w:t>
      </w:r>
      <w:proofErr w:type="spellStart"/>
      <w:r>
        <w:rPr>
          <w:i/>
          <w:iCs/>
        </w:rPr>
        <w:t>Ruiju</w:t>
      </w:r>
      <w:proofErr w:type="spellEnd"/>
      <w:r>
        <w:rPr>
          <w:i/>
          <w:iCs/>
        </w:rPr>
        <w:t xml:space="preserve"> </w:t>
      </w:r>
      <w:proofErr w:type="spellStart"/>
      <w:r>
        <w:rPr>
          <w:i/>
          <w:iCs/>
        </w:rPr>
        <w:t>Myōgishō</w:t>
      </w:r>
      <w:proofErr w:type="spellEnd"/>
      <w:r>
        <w:t xml:space="preserve">). Tokyo: Kasama </w:t>
      </w:r>
      <w:proofErr w:type="spellStart"/>
      <w:r>
        <w:t>Shoin</w:t>
      </w:r>
      <w:proofErr w:type="spellEnd"/>
      <w:r>
        <w:t>, 1992.</w:t>
      </w:r>
    </w:p>
    <w:p w14:paraId="47EF0C14" w14:textId="77777777" w:rsidR="00E871C5" w:rsidRDefault="008D12D8">
      <w:pPr>
        <w:pStyle w:val="Compact"/>
        <w:numPr>
          <w:ilvl w:val="0"/>
          <w:numId w:val="10"/>
        </w:numPr>
      </w:pPr>
      <w:r>
        <w:rPr>
          <w:b/>
          <w:bCs/>
        </w:rPr>
        <w:t>Nakada, Norio (1955)</w:t>
      </w:r>
    </w:p>
    <w:p w14:paraId="38AF267F" w14:textId="77777777" w:rsidR="00E871C5" w:rsidRDefault="008D12D8">
      <w:pPr>
        <w:pStyle w:val="Compact"/>
        <w:numPr>
          <w:ilvl w:val="1"/>
          <w:numId w:val="43"/>
        </w:numPr>
      </w:pPr>
      <w:r>
        <w:t>Nakada, Norio. “</w:t>
      </w:r>
      <w:proofErr w:type="spellStart"/>
      <w:r>
        <w:t>Ruiju</w:t>
      </w:r>
      <w:proofErr w:type="spellEnd"/>
      <w:r>
        <w:t xml:space="preserve"> </w:t>
      </w:r>
      <w:proofErr w:type="spellStart"/>
      <w:r>
        <w:t>Myōgishō</w:t>
      </w:r>
      <w:proofErr w:type="spellEnd"/>
      <w:r>
        <w:t xml:space="preserve"> </w:t>
      </w:r>
      <w:proofErr w:type="spellStart"/>
      <w:r>
        <w:t>Shiyōsha</w:t>
      </w:r>
      <w:proofErr w:type="spellEnd"/>
      <w:r>
        <w:t xml:space="preserve"> no Tame </w:t>
      </w:r>
      <w:proofErr w:type="spellStart"/>
      <w:r>
        <w:t>ni</w:t>
      </w:r>
      <w:proofErr w:type="spellEnd"/>
      <w:r>
        <w:t xml:space="preserve">” (For Users of the </w:t>
      </w:r>
      <w:proofErr w:type="spellStart"/>
      <w:r>
        <w:rPr>
          <w:i/>
          <w:iCs/>
        </w:rPr>
        <w:t>Ruiju</w:t>
      </w:r>
      <w:proofErr w:type="spellEnd"/>
      <w:r>
        <w:rPr>
          <w:i/>
          <w:iCs/>
        </w:rPr>
        <w:t xml:space="preserve"> </w:t>
      </w:r>
      <w:proofErr w:type="spellStart"/>
      <w:r>
        <w:rPr>
          <w:i/>
          <w:iCs/>
        </w:rPr>
        <w:t>Myōgishō</w:t>
      </w:r>
      <w:proofErr w:type="spellEnd"/>
      <w:r>
        <w:t xml:space="preserve">). In </w:t>
      </w:r>
      <w:proofErr w:type="spellStart"/>
      <w:r>
        <w:rPr>
          <w:i/>
          <w:iCs/>
        </w:rPr>
        <w:t>Ruiju</w:t>
      </w:r>
      <w:proofErr w:type="spellEnd"/>
      <w:r>
        <w:rPr>
          <w:i/>
          <w:iCs/>
        </w:rPr>
        <w:t xml:space="preserve"> </w:t>
      </w:r>
      <w:proofErr w:type="spellStart"/>
      <w:r>
        <w:rPr>
          <w:i/>
          <w:iCs/>
        </w:rPr>
        <w:t>Myōgishō</w:t>
      </w:r>
      <w:proofErr w:type="spellEnd"/>
      <w:r>
        <w:t xml:space="preserve">, Vol. 2: </w:t>
      </w:r>
      <w:r>
        <w:rPr>
          <w:i/>
          <w:iCs/>
        </w:rPr>
        <w:t>Kana Index, Kanji Index</w:t>
      </w:r>
      <w:r>
        <w:t xml:space="preserve">, 1–41. Tokyo: Kazama </w:t>
      </w:r>
      <w:proofErr w:type="spellStart"/>
      <w:r>
        <w:t>Shobō</w:t>
      </w:r>
      <w:proofErr w:type="spellEnd"/>
      <w:r>
        <w:t>, 1955.</w:t>
      </w:r>
    </w:p>
    <w:p w14:paraId="326497B3" w14:textId="77777777" w:rsidR="00E871C5" w:rsidRDefault="008D12D8">
      <w:pPr>
        <w:pStyle w:val="Compact"/>
        <w:numPr>
          <w:ilvl w:val="0"/>
          <w:numId w:val="10"/>
        </w:numPr>
      </w:pPr>
      <w:r>
        <w:rPr>
          <w:b/>
          <w:bCs/>
        </w:rPr>
        <w:t xml:space="preserve">Nakamura, </w:t>
      </w:r>
      <w:proofErr w:type="spellStart"/>
      <w:r>
        <w:rPr>
          <w:b/>
          <w:bCs/>
        </w:rPr>
        <w:t>Munehiko</w:t>
      </w:r>
      <w:proofErr w:type="spellEnd"/>
      <w:r>
        <w:rPr>
          <w:b/>
          <w:bCs/>
        </w:rPr>
        <w:t xml:space="preserve"> (1983)</w:t>
      </w:r>
    </w:p>
    <w:p w14:paraId="581C8565" w14:textId="77777777" w:rsidR="00E871C5" w:rsidRDefault="008D12D8">
      <w:pPr>
        <w:pStyle w:val="Compact"/>
        <w:numPr>
          <w:ilvl w:val="1"/>
          <w:numId w:val="44"/>
        </w:numPr>
      </w:pPr>
      <w:r>
        <w:t xml:space="preserve">Nakamura, </w:t>
      </w:r>
      <w:proofErr w:type="spellStart"/>
      <w:r>
        <w:t>Munehiko</w:t>
      </w:r>
      <w:proofErr w:type="spellEnd"/>
      <w:r>
        <w:t xml:space="preserve">. </w:t>
      </w:r>
      <w:r>
        <w:rPr>
          <w:i/>
          <w:iCs/>
        </w:rPr>
        <w:t xml:space="preserve">Kujōbon </w:t>
      </w:r>
      <w:proofErr w:type="spellStart"/>
      <w:r>
        <w:rPr>
          <w:i/>
          <w:iCs/>
        </w:rPr>
        <w:t>Monzen</w:t>
      </w:r>
      <w:proofErr w:type="spellEnd"/>
      <w:r>
        <w:rPr>
          <w:i/>
          <w:iCs/>
        </w:rPr>
        <w:t xml:space="preserve"> </w:t>
      </w:r>
      <w:proofErr w:type="spellStart"/>
      <w:r>
        <w:rPr>
          <w:i/>
          <w:iCs/>
        </w:rPr>
        <w:t>Kokunshū</w:t>
      </w:r>
      <w:proofErr w:type="spellEnd"/>
      <w:r>
        <w:t xml:space="preserve"> (Old Japanese Readings in the </w:t>
      </w:r>
      <w:proofErr w:type="spellStart"/>
      <w:r>
        <w:t>Kujō</w:t>
      </w:r>
      <w:proofErr w:type="spellEnd"/>
      <w:r>
        <w:t xml:space="preserve"> Text of the </w:t>
      </w:r>
      <w:r>
        <w:rPr>
          <w:i/>
          <w:iCs/>
        </w:rPr>
        <w:t xml:space="preserve">Wén </w:t>
      </w:r>
      <w:proofErr w:type="spellStart"/>
      <w:r>
        <w:rPr>
          <w:i/>
          <w:iCs/>
        </w:rPr>
        <w:t>Xuǎn</w:t>
      </w:r>
      <w:proofErr w:type="spellEnd"/>
      <w:r>
        <w:t xml:space="preserve">). Tokyo: Kazama </w:t>
      </w:r>
      <w:proofErr w:type="spellStart"/>
      <w:r>
        <w:t>Shobō</w:t>
      </w:r>
      <w:proofErr w:type="spellEnd"/>
      <w:r>
        <w:t>, 1983.</w:t>
      </w:r>
    </w:p>
    <w:p w14:paraId="59364596" w14:textId="77777777" w:rsidR="00E871C5" w:rsidRDefault="008D12D8">
      <w:pPr>
        <w:pStyle w:val="Compact"/>
        <w:numPr>
          <w:ilvl w:val="0"/>
          <w:numId w:val="10"/>
        </w:numPr>
      </w:pPr>
      <w:r>
        <w:rPr>
          <w:b/>
          <w:bCs/>
        </w:rPr>
        <w:t>Nishihara, Kazuyuki (1988)</w:t>
      </w:r>
    </w:p>
    <w:p w14:paraId="121879CA" w14:textId="77777777" w:rsidR="00E871C5" w:rsidRDefault="008D12D8">
      <w:pPr>
        <w:pStyle w:val="Compact"/>
        <w:numPr>
          <w:ilvl w:val="1"/>
          <w:numId w:val="45"/>
        </w:numPr>
      </w:pPr>
      <w:r>
        <w:t>Nishihara, Kazuyuki.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Shoin</w:t>
      </w:r>
      <w:proofErr w:type="spellEnd"/>
      <w:r>
        <w:t xml:space="preserve"> no ‘</w:t>
      </w:r>
      <w:proofErr w:type="spellStart"/>
      <w:r>
        <w:t>Ruiun</w:t>
      </w:r>
      <w:proofErr w:type="spellEnd"/>
      <w:r>
        <w:t xml:space="preserve">’ to </w:t>
      </w:r>
      <w:proofErr w:type="spellStart"/>
      <w:r>
        <w:t>wa</w:t>
      </w:r>
      <w:proofErr w:type="spellEnd"/>
      <w:r>
        <w:t xml:space="preserve"> Nani ka” (What is the Citation Term ‘</w:t>
      </w:r>
      <w:proofErr w:type="spellStart"/>
      <w:r>
        <w:t>Ruiun</w:t>
      </w:r>
      <w:proofErr w:type="spellEnd"/>
      <w:r>
        <w:t xml:space="preserve">’ — meaning ‘Cited in </w:t>
      </w:r>
      <w:r>
        <w:rPr>
          <w:i/>
          <w:iCs/>
        </w:rPr>
        <w:t>Rui</w:t>
      </w:r>
      <w:r>
        <w:t xml:space="preserve"> (</w:t>
      </w:r>
      <w:proofErr w:type="spellStart"/>
      <w:r>
        <w:rPr>
          <w:i/>
          <w:iCs/>
        </w:rPr>
        <w:t>Ruionketsu</w:t>
      </w:r>
      <w:proofErr w:type="spellEnd"/>
      <w:r>
        <w:t xml:space="preserve">)’ — Found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In </w:t>
      </w:r>
      <w:r>
        <w:rPr>
          <w:i/>
          <w:iCs/>
        </w:rPr>
        <w:t xml:space="preserve">Wakan </w:t>
      </w:r>
      <w:proofErr w:type="spellStart"/>
      <w:r>
        <w:rPr>
          <w:i/>
          <w:iCs/>
        </w:rPr>
        <w:t>Hikaku</w:t>
      </w:r>
      <w:proofErr w:type="spellEnd"/>
      <w:r>
        <w:rPr>
          <w:i/>
          <w:iCs/>
        </w:rPr>
        <w:t xml:space="preserve"> </w:t>
      </w:r>
      <w:proofErr w:type="spellStart"/>
      <w:r>
        <w:rPr>
          <w:i/>
          <w:iCs/>
        </w:rPr>
        <w:t>Bungaku</w:t>
      </w:r>
      <w:proofErr w:type="spellEnd"/>
      <w:r>
        <w:rPr>
          <w:i/>
          <w:iCs/>
        </w:rPr>
        <w:t xml:space="preserve"> </w:t>
      </w:r>
      <w:proofErr w:type="spellStart"/>
      <w:r>
        <w:rPr>
          <w:i/>
          <w:iCs/>
        </w:rPr>
        <w:t>Kenkyū</w:t>
      </w:r>
      <w:proofErr w:type="spellEnd"/>
      <w:r>
        <w:rPr>
          <w:i/>
          <w:iCs/>
        </w:rPr>
        <w:t xml:space="preserve"> no </w:t>
      </w:r>
      <w:proofErr w:type="spellStart"/>
      <w:r>
        <w:rPr>
          <w:i/>
          <w:iCs/>
        </w:rPr>
        <w:t>Shomondai</w:t>
      </w:r>
      <w:proofErr w:type="spellEnd"/>
      <w:r>
        <w:t xml:space="preserve"> </w:t>
      </w:r>
      <w:r>
        <w:t xml:space="preserve">(Various Issues in the Study of Japanese and Chinese Comparative Literature), edited by Wakan </w:t>
      </w:r>
      <w:proofErr w:type="spellStart"/>
      <w:r>
        <w:t>Hikaku</w:t>
      </w:r>
      <w:proofErr w:type="spellEnd"/>
      <w:r>
        <w:t xml:space="preserve"> </w:t>
      </w:r>
      <w:proofErr w:type="spellStart"/>
      <w:r>
        <w:t>Bungakkai</w:t>
      </w:r>
      <w:proofErr w:type="spellEnd"/>
      <w:r>
        <w:t xml:space="preserve">, </w:t>
      </w:r>
      <w:r>
        <w:rPr>
          <w:i/>
          <w:iCs/>
        </w:rPr>
        <w:t xml:space="preserve">Wakan </w:t>
      </w:r>
      <w:proofErr w:type="spellStart"/>
      <w:r>
        <w:rPr>
          <w:i/>
          <w:iCs/>
        </w:rPr>
        <w:t>Hikaku</w:t>
      </w:r>
      <w:proofErr w:type="spellEnd"/>
      <w:r>
        <w:rPr>
          <w:i/>
          <w:iCs/>
        </w:rPr>
        <w:t xml:space="preserve"> </w:t>
      </w:r>
      <w:proofErr w:type="spellStart"/>
      <w:r>
        <w:rPr>
          <w:i/>
          <w:iCs/>
        </w:rPr>
        <w:t>Bungaku</w:t>
      </w:r>
      <w:proofErr w:type="spellEnd"/>
      <w:r>
        <w:rPr>
          <w:i/>
          <w:iCs/>
        </w:rPr>
        <w:t xml:space="preserve"> </w:t>
      </w:r>
      <w:proofErr w:type="spellStart"/>
      <w:r>
        <w:rPr>
          <w:i/>
          <w:iCs/>
        </w:rPr>
        <w:t>Sōsho</w:t>
      </w:r>
      <w:proofErr w:type="spellEnd"/>
      <w:r>
        <w:t xml:space="preserve"> (Series on Japanese and Chinese Comparative Literature) 8, 65–81. Tokyo: </w:t>
      </w:r>
      <w:proofErr w:type="spellStart"/>
      <w:r>
        <w:t>Kyūko</w:t>
      </w:r>
      <w:proofErr w:type="spellEnd"/>
      <w:r>
        <w:t xml:space="preserve"> </w:t>
      </w:r>
      <w:proofErr w:type="spellStart"/>
      <w:r>
        <w:t>Shoin</w:t>
      </w:r>
      <w:proofErr w:type="spellEnd"/>
      <w:r>
        <w:t>, 1988.</w:t>
      </w:r>
    </w:p>
    <w:p w14:paraId="5004FC3E" w14:textId="77777777" w:rsidR="00E871C5" w:rsidRDefault="008D12D8">
      <w:pPr>
        <w:pStyle w:val="Compact"/>
        <w:numPr>
          <w:ilvl w:val="0"/>
          <w:numId w:val="10"/>
        </w:numPr>
      </w:pPr>
      <w:proofErr w:type="spellStart"/>
      <w:r>
        <w:rPr>
          <w:b/>
          <w:bCs/>
        </w:rPr>
        <w:lastRenderedPageBreak/>
        <w:t>Nishihata</w:t>
      </w:r>
      <w:proofErr w:type="spellEnd"/>
      <w:r>
        <w:rPr>
          <w:b/>
          <w:bCs/>
        </w:rPr>
        <w:t>, Yukio (1971)</w:t>
      </w:r>
    </w:p>
    <w:p w14:paraId="6A4DC9C3" w14:textId="77777777" w:rsidR="00E871C5" w:rsidRDefault="008D12D8">
      <w:pPr>
        <w:pStyle w:val="Compact"/>
        <w:numPr>
          <w:ilvl w:val="1"/>
          <w:numId w:val="46"/>
        </w:numPr>
      </w:pPr>
      <w:proofErr w:type="spellStart"/>
      <w:r>
        <w:t>Nishihata</w:t>
      </w:r>
      <w:proofErr w:type="spellEnd"/>
      <w:r>
        <w:t>, Yukio. “</w:t>
      </w:r>
      <w:proofErr w:type="spellStart"/>
      <w:r>
        <w:t>Ruiju</w:t>
      </w:r>
      <w:proofErr w:type="spellEnd"/>
      <w:r>
        <w:t xml:space="preserve"> </w:t>
      </w:r>
      <w:proofErr w:type="spellStart"/>
      <w:r>
        <w:t>Myōgishō</w:t>
      </w:r>
      <w:proofErr w:type="spellEnd"/>
      <w:r>
        <w:t xml:space="preserve"> </w:t>
      </w:r>
      <w:proofErr w:type="spellStart"/>
      <w:r>
        <w:t>ni</w:t>
      </w:r>
      <w:proofErr w:type="spellEnd"/>
      <w:r>
        <w:t xml:space="preserve"> </w:t>
      </w:r>
      <w:proofErr w:type="spellStart"/>
      <w:r>
        <w:t>okeru</w:t>
      </w:r>
      <w:proofErr w:type="spellEnd"/>
      <w:r>
        <w:t xml:space="preserve"> Gosha no </w:t>
      </w:r>
      <w:proofErr w:type="spellStart"/>
      <w:r>
        <w:t>Kōsatsu</w:t>
      </w:r>
      <w:proofErr w:type="spellEnd"/>
      <w:r>
        <w:t xml:space="preserve">” (A Study of Scribal Errors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45 (1971): 37–54.</w:t>
      </w:r>
    </w:p>
    <w:p w14:paraId="4542259E" w14:textId="77777777" w:rsidR="00E871C5" w:rsidRDefault="008D12D8">
      <w:pPr>
        <w:pStyle w:val="Compact"/>
        <w:numPr>
          <w:ilvl w:val="0"/>
          <w:numId w:val="10"/>
        </w:numPr>
      </w:pPr>
      <w:proofErr w:type="spellStart"/>
      <w:r>
        <w:rPr>
          <w:b/>
          <w:bCs/>
        </w:rPr>
        <w:t>Numoto</w:t>
      </w:r>
      <w:proofErr w:type="spellEnd"/>
      <w:r>
        <w:rPr>
          <w:b/>
          <w:bCs/>
        </w:rPr>
        <w:t>, Katsuaki (1978)</w:t>
      </w:r>
    </w:p>
    <w:p w14:paraId="15A9E7D5" w14:textId="77777777" w:rsidR="00E871C5" w:rsidRDefault="008D12D8">
      <w:pPr>
        <w:pStyle w:val="Compact"/>
        <w:numPr>
          <w:ilvl w:val="1"/>
          <w:numId w:val="47"/>
        </w:numPr>
      </w:pPr>
      <w:proofErr w:type="spellStart"/>
      <w:r>
        <w:t>Numoto</w:t>
      </w:r>
      <w:proofErr w:type="spellEnd"/>
      <w:r>
        <w:t>, Katsuaki.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Shingō</w:t>
      </w:r>
      <w:proofErr w:type="spellEnd"/>
      <w:r>
        <w:t xml:space="preserve"> On (</w:t>
      </w:r>
      <w:proofErr w:type="spellStart"/>
      <w:r>
        <w:t>Waon</w:t>
      </w:r>
      <w:proofErr w:type="spellEnd"/>
      <w:r>
        <w:t xml:space="preserve">)’ Ron: </w:t>
      </w:r>
      <w:proofErr w:type="spellStart"/>
      <w:r>
        <w:t>Zokuchō</w:t>
      </w:r>
      <w:proofErr w:type="spellEnd"/>
      <w:r>
        <w:t>” (A Supplementary Study on the ‘</w:t>
      </w:r>
      <w:proofErr w:type="spellStart"/>
      <w:r>
        <w:t>Shingō</w:t>
      </w:r>
      <w:proofErr w:type="spellEnd"/>
      <w:r>
        <w:t xml:space="preserve"> Phonetic Readings (Japanese Readings)’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w:t>
      </w:r>
      <w:proofErr w:type="spellEnd"/>
      <w:r>
        <w:rPr>
          <w:i/>
          <w:iCs/>
        </w:rPr>
        <w:t xml:space="preserve"> to </w:t>
      </w:r>
      <w:proofErr w:type="spellStart"/>
      <w:r>
        <w:rPr>
          <w:i/>
          <w:iCs/>
        </w:rPr>
        <w:t>Kokubungaku</w:t>
      </w:r>
      <w:proofErr w:type="spellEnd"/>
      <w:r>
        <w:t xml:space="preserve"> 55, no. 10 (1978): 54–68.</w:t>
      </w:r>
    </w:p>
    <w:p w14:paraId="322F8A28" w14:textId="77777777" w:rsidR="00E871C5" w:rsidRDefault="008D12D8">
      <w:pPr>
        <w:pStyle w:val="Compact"/>
        <w:numPr>
          <w:ilvl w:val="0"/>
          <w:numId w:val="10"/>
        </w:numPr>
      </w:pPr>
      <w:r>
        <w:rPr>
          <w:b/>
          <w:bCs/>
        </w:rPr>
        <w:t>Okada, Mareo (1944)</w:t>
      </w:r>
    </w:p>
    <w:p w14:paraId="64D3E7B6" w14:textId="77777777" w:rsidR="00E871C5" w:rsidRDefault="008D12D8">
      <w:pPr>
        <w:pStyle w:val="Compact"/>
        <w:numPr>
          <w:ilvl w:val="1"/>
          <w:numId w:val="48"/>
        </w:numPr>
      </w:pPr>
      <w:r>
        <w:t xml:space="preserve">Okada, Mareo. </w:t>
      </w:r>
      <w:proofErr w:type="spellStart"/>
      <w:r>
        <w:rPr>
          <w:i/>
          <w:iCs/>
        </w:rPr>
        <w:t>Ruiju</w:t>
      </w:r>
      <w:proofErr w:type="spellEnd"/>
      <w:r>
        <w:rPr>
          <w:i/>
          <w:iCs/>
        </w:rPr>
        <w:t xml:space="preserve"> </w:t>
      </w:r>
      <w:proofErr w:type="spellStart"/>
      <w:r>
        <w:rPr>
          <w:i/>
          <w:iCs/>
        </w:rPr>
        <w:t>Myōgishō</w:t>
      </w:r>
      <w:proofErr w:type="spellEnd"/>
      <w:r>
        <w:rPr>
          <w:i/>
          <w:iCs/>
        </w:rPr>
        <w:t xml:space="preserve"> no </w:t>
      </w:r>
      <w:proofErr w:type="spellStart"/>
      <w:r>
        <w:rPr>
          <w:i/>
          <w:iCs/>
        </w:rPr>
        <w:t>Kenkyū</w:t>
      </w:r>
      <w:proofErr w:type="spellEnd"/>
      <w:r>
        <w:t xml:space="preserve"> (Research on the </w:t>
      </w:r>
      <w:proofErr w:type="spellStart"/>
      <w:r>
        <w:rPr>
          <w:i/>
          <w:iCs/>
        </w:rPr>
        <w:t>Ruiju</w:t>
      </w:r>
      <w:proofErr w:type="spellEnd"/>
      <w:r>
        <w:rPr>
          <w:i/>
          <w:iCs/>
        </w:rPr>
        <w:t xml:space="preserve"> </w:t>
      </w:r>
      <w:proofErr w:type="spellStart"/>
      <w:r>
        <w:rPr>
          <w:i/>
          <w:iCs/>
        </w:rPr>
        <w:t>Myōgishō</w:t>
      </w:r>
      <w:proofErr w:type="spellEnd"/>
      <w:r>
        <w:t xml:space="preserve">). Kyoto: </w:t>
      </w:r>
      <w:proofErr w:type="spellStart"/>
      <w:r>
        <w:t>Ichijō</w:t>
      </w:r>
      <w:proofErr w:type="spellEnd"/>
      <w:r>
        <w:t xml:space="preserve"> </w:t>
      </w:r>
      <w:proofErr w:type="spellStart"/>
      <w:r>
        <w:t>Shobō</w:t>
      </w:r>
      <w:proofErr w:type="spellEnd"/>
      <w:r>
        <w:t>, 1944.</w:t>
      </w:r>
    </w:p>
    <w:p w14:paraId="306D2063" w14:textId="77777777" w:rsidR="00E871C5" w:rsidRDefault="008D12D8">
      <w:pPr>
        <w:pStyle w:val="Compact"/>
        <w:numPr>
          <w:ilvl w:val="0"/>
          <w:numId w:val="10"/>
        </w:numPr>
      </w:pPr>
      <w:r>
        <w:rPr>
          <w:b/>
          <w:bCs/>
        </w:rPr>
        <w:t>Ōtsuki, Makoto (2018)</w:t>
      </w:r>
    </w:p>
    <w:p w14:paraId="658045B0" w14:textId="77777777" w:rsidR="00E871C5" w:rsidRDefault="008D12D8">
      <w:pPr>
        <w:pStyle w:val="Compact"/>
        <w:numPr>
          <w:ilvl w:val="1"/>
          <w:numId w:val="49"/>
        </w:numPr>
      </w:pPr>
      <w:r>
        <w:t>Ōtsuki, Makoto. “</w:t>
      </w:r>
      <w:proofErr w:type="spellStart"/>
      <w:r>
        <w:rPr>
          <w:i/>
          <w:iCs/>
        </w:rPr>
        <w:t>Ruiju</w:t>
      </w:r>
      <w:proofErr w:type="spellEnd"/>
      <w:r>
        <w:rPr>
          <w:i/>
          <w:iCs/>
        </w:rPr>
        <w:t xml:space="preserve"> </w:t>
      </w:r>
      <w:proofErr w:type="spellStart"/>
      <w:r>
        <w:rPr>
          <w:i/>
          <w:iCs/>
        </w:rPr>
        <w:t>Myōgishō</w:t>
      </w:r>
      <w:proofErr w:type="spellEnd"/>
      <w:r>
        <w:rPr>
          <w:i/>
          <w:iCs/>
        </w:rPr>
        <w:t xml:space="preserve"> Kanchi-in bon</w:t>
      </w:r>
      <w:r>
        <w:t xml:space="preserve"> </w:t>
      </w:r>
      <w:proofErr w:type="spellStart"/>
      <w:r>
        <w:t>Kaidai</w:t>
      </w:r>
      <w:proofErr w:type="spellEnd"/>
      <w:r>
        <w:t xml:space="preserve">” (Bibliographical Introduction to the </w:t>
      </w:r>
      <w:proofErr w:type="spellStart"/>
      <w:r>
        <w:rPr>
          <w:i/>
          <w:iCs/>
        </w:rPr>
        <w:t>Ruiju</w:t>
      </w:r>
      <w:proofErr w:type="spellEnd"/>
      <w:r>
        <w:rPr>
          <w:i/>
          <w:iCs/>
        </w:rPr>
        <w:t xml:space="preserve"> </w:t>
      </w:r>
      <w:proofErr w:type="spellStart"/>
      <w:r>
        <w:rPr>
          <w:i/>
          <w:iCs/>
        </w:rPr>
        <w:t>Myōgishō</w:t>
      </w:r>
      <w:proofErr w:type="spellEnd"/>
      <w:r>
        <w:t xml:space="preserve">, Kanchi-in Manuscript). In </w:t>
      </w:r>
      <w:proofErr w:type="spellStart"/>
      <w:r>
        <w:rPr>
          <w:i/>
          <w:iCs/>
        </w:rPr>
        <w:t>Ruiju</w:t>
      </w:r>
      <w:proofErr w:type="spellEnd"/>
      <w:r>
        <w:rPr>
          <w:i/>
          <w:iCs/>
        </w:rPr>
        <w:t xml:space="preserve"> </w:t>
      </w:r>
      <w:proofErr w:type="spellStart"/>
      <w:r>
        <w:rPr>
          <w:i/>
          <w:iCs/>
        </w:rPr>
        <w:t>Myōgishō</w:t>
      </w:r>
      <w:proofErr w:type="spellEnd"/>
      <w:r>
        <w:rPr>
          <w:i/>
          <w:iCs/>
        </w:rPr>
        <w:t xml:space="preserve"> Kanchi-in bon San: </w:t>
      </w:r>
      <w:proofErr w:type="spellStart"/>
      <w:r>
        <w:rPr>
          <w:i/>
          <w:iCs/>
        </w:rPr>
        <w:t>Sō</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Kanchi-in Manuscript, Volume 3: Monk Section), edited by Tenri </w:t>
      </w:r>
      <w:proofErr w:type="spellStart"/>
      <w:r>
        <w:t>Daigaku</w:t>
      </w:r>
      <w:proofErr w:type="spellEnd"/>
      <w:r>
        <w:t xml:space="preserve"> </w:t>
      </w:r>
      <w:proofErr w:type="spellStart"/>
      <w:r>
        <w:t>Fuzoku</w:t>
      </w:r>
      <w:proofErr w:type="spellEnd"/>
      <w:r>
        <w:t xml:space="preserve"> Tenri </w:t>
      </w:r>
      <w:proofErr w:type="spellStart"/>
      <w:r>
        <w:t>Toshokan</w:t>
      </w:r>
      <w:proofErr w:type="spellEnd"/>
      <w:r>
        <w:t xml:space="preserve"> (Tenri Central Library), </w:t>
      </w:r>
      <w:r>
        <w:rPr>
          <w:i/>
          <w:iCs/>
        </w:rPr>
        <w:t xml:space="preserve">Shin Tenri </w:t>
      </w:r>
      <w:proofErr w:type="spellStart"/>
      <w:r>
        <w:rPr>
          <w:i/>
          <w:iCs/>
        </w:rPr>
        <w:t>Toshokan</w:t>
      </w:r>
      <w:proofErr w:type="spellEnd"/>
      <w:r>
        <w:rPr>
          <w:i/>
          <w:iCs/>
        </w:rPr>
        <w:t xml:space="preserve"> </w:t>
      </w:r>
      <w:proofErr w:type="spellStart"/>
      <w:r>
        <w:rPr>
          <w:i/>
          <w:iCs/>
        </w:rPr>
        <w:t>Zempon</w:t>
      </w:r>
      <w:proofErr w:type="spellEnd"/>
      <w:r>
        <w:rPr>
          <w:i/>
          <w:iCs/>
        </w:rPr>
        <w:t xml:space="preserve"> </w:t>
      </w:r>
      <w:proofErr w:type="spellStart"/>
      <w:r>
        <w:rPr>
          <w:i/>
          <w:iCs/>
        </w:rPr>
        <w:t>Sōsho</w:t>
      </w:r>
      <w:proofErr w:type="spellEnd"/>
      <w:r>
        <w:t xml:space="preserve"> (New Tenri Library Rare Books Series) 11, 1–32. Tokyo: Yagi </w:t>
      </w:r>
      <w:proofErr w:type="spellStart"/>
      <w:r>
        <w:t>Shoten</w:t>
      </w:r>
      <w:proofErr w:type="spellEnd"/>
      <w:r>
        <w:t>, 2018.</w:t>
      </w:r>
    </w:p>
    <w:p w14:paraId="04FE54F8" w14:textId="77777777" w:rsidR="00E871C5" w:rsidRDefault="008D12D8">
      <w:pPr>
        <w:pStyle w:val="Compact"/>
        <w:numPr>
          <w:ilvl w:val="0"/>
          <w:numId w:val="10"/>
        </w:numPr>
      </w:pPr>
      <w:r>
        <w:rPr>
          <w:b/>
          <w:bCs/>
        </w:rPr>
        <w:t>Ōtsuki, Makoto (2019)</w:t>
      </w:r>
    </w:p>
    <w:p w14:paraId="2C0E7461" w14:textId="77777777" w:rsidR="00E871C5" w:rsidRDefault="008D12D8">
      <w:pPr>
        <w:pStyle w:val="Compact"/>
        <w:numPr>
          <w:ilvl w:val="1"/>
          <w:numId w:val="50"/>
        </w:numPr>
      </w:pPr>
      <w:r>
        <w:t xml:space="preserve">Ōtsuki, Makoto. </w:t>
      </w:r>
      <w:r>
        <w:rPr>
          <w:i/>
          <w:iCs/>
        </w:rPr>
        <w:t xml:space="preserve">Heian Jidai </w:t>
      </w:r>
      <w:proofErr w:type="spellStart"/>
      <w:r>
        <w:rPr>
          <w:i/>
          <w:iCs/>
        </w:rPr>
        <w:t>Jisho</w:t>
      </w:r>
      <w:proofErr w:type="spellEnd"/>
      <w:r>
        <w:rPr>
          <w:i/>
          <w:iCs/>
        </w:rPr>
        <w:t xml:space="preserve"> Ronkō: </w:t>
      </w:r>
      <w:proofErr w:type="spellStart"/>
      <w:r>
        <w:rPr>
          <w:i/>
          <w:iCs/>
        </w:rPr>
        <w:t>Jisho</w:t>
      </w:r>
      <w:proofErr w:type="spellEnd"/>
      <w:r>
        <w:rPr>
          <w:i/>
          <w:iCs/>
        </w:rPr>
        <w:t xml:space="preserve"> to </w:t>
      </w:r>
      <w:proofErr w:type="spellStart"/>
      <w:r>
        <w:rPr>
          <w:i/>
          <w:iCs/>
        </w:rPr>
        <w:t>Zairyō</w:t>
      </w:r>
      <w:proofErr w:type="spellEnd"/>
      <w:r>
        <w:t xml:space="preserve"> (Studies on Heian Period Dictionaries: Dictionaries and Materials). Tokyo: Yoshikawa </w:t>
      </w:r>
      <w:proofErr w:type="spellStart"/>
      <w:r>
        <w:t>Kōbunkan</w:t>
      </w:r>
      <w:proofErr w:type="spellEnd"/>
      <w:r>
        <w:t>, 2019.</w:t>
      </w:r>
    </w:p>
    <w:p w14:paraId="41936F40" w14:textId="77777777" w:rsidR="00E871C5" w:rsidRDefault="008D12D8">
      <w:pPr>
        <w:pStyle w:val="Compact"/>
        <w:numPr>
          <w:ilvl w:val="0"/>
          <w:numId w:val="10"/>
        </w:numPr>
      </w:pPr>
      <w:proofErr w:type="spellStart"/>
      <w:r>
        <w:rPr>
          <w:b/>
          <w:bCs/>
        </w:rPr>
        <w:t>Sadakari</w:t>
      </w:r>
      <w:proofErr w:type="spellEnd"/>
      <w:r>
        <w:rPr>
          <w:b/>
          <w:bCs/>
        </w:rPr>
        <w:t xml:space="preserve">, </w:t>
      </w:r>
      <w:proofErr w:type="spellStart"/>
      <w:r>
        <w:rPr>
          <w:b/>
          <w:bCs/>
        </w:rPr>
        <w:t>Itoku</w:t>
      </w:r>
      <w:proofErr w:type="spellEnd"/>
      <w:r>
        <w:rPr>
          <w:b/>
          <w:bCs/>
        </w:rPr>
        <w:t xml:space="preserve"> (1983)</w:t>
      </w:r>
    </w:p>
    <w:p w14:paraId="501FC510" w14:textId="77777777" w:rsidR="00E871C5" w:rsidRDefault="008D12D8">
      <w:pPr>
        <w:pStyle w:val="Compact"/>
        <w:numPr>
          <w:ilvl w:val="1"/>
          <w:numId w:val="51"/>
        </w:numPr>
      </w:pPr>
      <w:proofErr w:type="spellStart"/>
      <w:r>
        <w:t>Sadakari</w:t>
      </w:r>
      <w:proofErr w:type="spellEnd"/>
      <w:r>
        <w:t xml:space="preserve">, </w:t>
      </w:r>
      <w:proofErr w:type="spellStart"/>
      <w:r>
        <w:t>Itoku</w:t>
      </w:r>
      <w:proofErr w:type="spellEnd"/>
      <w:r>
        <w:t xml:space="preserve">. “Kanchi-in bon </w:t>
      </w:r>
      <w:proofErr w:type="spellStart"/>
      <w:r>
        <w:rPr>
          <w:i/>
          <w:iCs/>
        </w:rPr>
        <w:t>Ruiju</w:t>
      </w:r>
      <w:proofErr w:type="spellEnd"/>
      <w:r>
        <w:rPr>
          <w:i/>
          <w:iCs/>
        </w:rPr>
        <w:t xml:space="preserve"> </w:t>
      </w:r>
      <w:proofErr w:type="spellStart"/>
      <w:r>
        <w:rPr>
          <w:i/>
          <w:iCs/>
        </w:rPr>
        <w:t>Myōgishō</w:t>
      </w:r>
      <w:proofErr w:type="spellEnd"/>
      <w:r>
        <w:t xml:space="preserve"> </w:t>
      </w:r>
      <w:r>
        <w:t xml:space="preserve">no Keisei </w:t>
      </w:r>
      <w:proofErr w:type="spellStart"/>
      <w:r>
        <w:t>ni</w:t>
      </w:r>
      <w:proofErr w:type="spellEnd"/>
      <w:r>
        <w:t xml:space="preserve"> </w:t>
      </w:r>
      <w:proofErr w:type="spellStart"/>
      <w:r>
        <w:t>kansuru</w:t>
      </w:r>
      <w:proofErr w:type="spellEnd"/>
      <w:r>
        <w:t xml:space="preserve"> </w:t>
      </w:r>
      <w:proofErr w:type="spellStart"/>
      <w:r>
        <w:t>Kōsatsu</w:t>
      </w:r>
      <w:proofErr w:type="spellEnd"/>
      <w:r>
        <w:t xml:space="preserve">: Sono 1, </w:t>
      </w:r>
      <w:proofErr w:type="spellStart"/>
      <w:r>
        <w:t>Jijun</w:t>
      </w:r>
      <w:proofErr w:type="spellEnd"/>
      <w:r>
        <w:t xml:space="preserve"> o </w:t>
      </w:r>
      <w:proofErr w:type="spellStart"/>
      <w:r>
        <w:t>meguru</w:t>
      </w:r>
      <w:proofErr w:type="spellEnd"/>
      <w:r>
        <w:t xml:space="preserve"> </w:t>
      </w:r>
      <w:proofErr w:type="spellStart"/>
      <w:r>
        <w:t>Mondai</w:t>
      </w:r>
      <w:proofErr w:type="spellEnd"/>
      <w:r>
        <w:t xml:space="preserve">” (A Study on the Formation of the Kanchi-in manuscript </w:t>
      </w:r>
      <w:proofErr w:type="spellStart"/>
      <w:r>
        <w:rPr>
          <w:i/>
          <w:iCs/>
        </w:rPr>
        <w:t>Ruiju</w:t>
      </w:r>
      <w:proofErr w:type="spellEnd"/>
      <w:r>
        <w:rPr>
          <w:i/>
          <w:iCs/>
        </w:rPr>
        <w:t xml:space="preserve"> </w:t>
      </w:r>
      <w:proofErr w:type="spellStart"/>
      <w:r>
        <w:rPr>
          <w:i/>
          <w:iCs/>
        </w:rPr>
        <w:t>Myōgishō</w:t>
      </w:r>
      <w:proofErr w:type="spellEnd"/>
      <w:r>
        <w:t xml:space="preserve">: Part 1, Problems Concerning Character Order). Paper presented at the 48th Meeting of the </w:t>
      </w:r>
      <w:proofErr w:type="spellStart"/>
      <w:r>
        <w:t>Kuntengo</w:t>
      </w:r>
      <w:proofErr w:type="spellEnd"/>
      <w:r>
        <w:t xml:space="preserve"> Gakkai (Society for </w:t>
      </w:r>
      <w:proofErr w:type="spellStart"/>
      <w:r>
        <w:t>Kunten</w:t>
      </w:r>
      <w:proofErr w:type="spellEnd"/>
      <w:r>
        <w:t xml:space="preserve"> Language Research), Kyoto, May 20, 1983.</w:t>
      </w:r>
    </w:p>
    <w:p w14:paraId="6DD7D658" w14:textId="77777777" w:rsidR="00E871C5" w:rsidRDefault="008D12D8">
      <w:pPr>
        <w:pStyle w:val="Compact"/>
        <w:numPr>
          <w:ilvl w:val="0"/>
          <w:numId w:val="10"/>
        </w:numPr>
      </w:pPr>
      <w:proofErr w:type="spellStart"/>
      <w:r>
        <w:rPr>
          <w:b/>
          <w:bCs/>
        </w:rPr>
        <w:t>Sadakari</w:t>
      </w:r>
      <w:proofErr w:type="spellEnd"/>
      <w:r>
        <w:rPr>
          <w:b/>
          <w:bCs/>
        </w:rPr>
        <w:t xml:space="preserve">, </w:t>
      </w:r>
      <w:proofErr w:type="spellStart"/>
      <w:r>
        <w:rPr>
          <w:b/>
          <w:bCs/>
        </w:rPr>
        <w:t>Itoku</w:t>
      </w:r>
      <w:proofErr w:type="spellEnd"/>
      <w:r>
        <w:rPr>
          <w:b/>
          <w:bCs/>
        </w:rPr>
        <w:t xml:space="preserve"> (1998)</w:t>
      </w:r>
    </w:p>
    <w:p w14:paraId="0C46DE84" w14:textId="77777777" w:rsidR="00E871C5" w:rsidRDefault="008D12D8">
      <w:pPr>
        <w:pStyle w:val="Compact"/>
        <w:numPr>
          <w:ilvl w:val="1"/>
          <w:numId w:val="52"/>
        </w:numPr>
      </w:pPr>
      <w:proofErr w:type="spellStart"/>
      <w:r>
        <w:t>Sadakari</w:t>
      </w:r>
      <w:proofErr w:type="spellEnd"/>
      <w:r>
        <w:t xml:space="preserve">, </w:t>
      </w:r>
      <w:proofErr w:type="spellStart"/>
      <w:r>
        <w:t>Itoku</w:t>
      </w:r>
      <w:proofErr w:type="spellEnd"/>
      <w:r>
        <w:t xml:space="preserve">. </w:t>
      </w:r>
      <w:proofErr w:type="spellStart"/>
      <w:r>
        <w:rPr>
          <w:i/>
          <w:iCs/>
        </w:rPr>
        <w:t>Shinsen</w:t>
      </w:r>
      <w:proofErr w:type="spellEnd"/>
      <w:r>
        <w:rPr>
          <w:i/>
          <w:iCs/>
        </w:rPr>
        <w:t xml:space="preserve"> </w:t>
      </w:r>
      <w:proofErr w:type="spellStart"/>
      <w:r>
        <w:rPr>
          <w:i/>
          <w:iCs/>
        </w:rPr>
        <w:t>Jikyō</w:t>
      </w:r>
      <w:proofErr w:type="spellEnd"/>
      <w:r>
        <w:rPr>
          <w:i/>
          <w:iCs/>
        </w:rPr>
        <w:t xml:space="preserve"> no </w:t>
      </w:r>
      <w:proofErr w:type="spellStart"/>
      <w:r>
        <w:rPr>
          <w:i/>
          <w:iCs/>
        </w:rPr>
        <w:t>Kenkyū</w:t>
      </w:r>
      <w:proofErr w:type="spellEnd"/>
      <w:r>
        <w:t xml:space="preserve"> (A Study of the </w:t>
      </w:r>
      <w:proofErr w:type="spellStart"/>
      <w:r>
        <w:rPr>
          <w:i/>
          <w:iCs/>
        </w:rPr>
        <w:t>Shinsen</w:t>
      </w:r>
      <w:proofErr w:type="spellEnd"/>
      <w:r>
        <w:rPr>
          <w:i/>
          <w:iCs/>
        </w:rPr>
        <w:t xml:space="preserve"> </w:t>
      </w:r>
      <w:proofErr w:type="spellStart"/>
      <w:r>
        <w:rPr>
          <w:i/>
          <w:iCs/>
        </w:rPr>
        <w:t>Jikyō</w:t>
      </w:r>
      <w:proofErr w:type="spellEnd"/>
      <w:r>
        <w:t xml:space="preserve">). Tokyo: </w:t>
      </w:r>
      <w:proofErr w:type="spellStart"/>
      <w:r>
        <w:t>Kyūko</w:t>
      </w:r>
      <w:proofErr w:type="spellEnd"/>
      <w:r>
        <w:t xml:space="preserve"> </w:t>
      </w:r>
      <w:proofErr w:type="spellStart"/>
      <w:r>
        <w:t>Shoin</w:t>
      </w:r>
      <w:proofErr w:type="spellEnd"/>
      <w:r>
        <w:t>, 1998.</w:t>
      </w:r>
    </w:p>
    <w:p w14:paraId="15D31AD7" w14:textId="77777777" w:rsidR="00E871C5" w:rsidRDefault="008D12D8">
      <w:pPr>
        <w:pStyle w:val="Compact"/>
        <w:numPr>
          <w:ilvl w:val="0"/>
          <w:numId w:val="10"/>
        </w:numPr>
      </w:pPr>
      <w:r>
        <w:rPr>
          <w:b/>
          <w:bCs/>
        </w:rPr>
        <w:t>Sakai, Kenji (1967)</w:t>
      </w:r>
    </w:p>
    <w:p w14:paraId="5EB95603" w14:textId="77777777" w:rsidR="00E871C5" w:rsidRDefault="008D12D8">
      <w:pPr>
        <w:pStyle w:val="Compact"/>
        <w:numPr>
          <w:ilvl w:val="1"/>
          <w:numId w:val="53"/>
        </w:numPr>
      </w:pPr>
      <w:r>
        <w:t>Sakai, Kenji. “</w:t>
      </w:r>
      <w:proofErr w:type="spellStart"/>
      <w:r>
        <w:t>Ruiju</w:t>
      </w:r>
      <w:proofErr w:type="spellEnd"/>
      <w:r>
        <w:t xml:space="preserve"> </w:t>
      </w:r>
      <w:proofErr w:type="spellStart"/>
      <w:r>
        <w:t>Myōgishō</w:t>
      </w:r>
      <w:proofErr w:type="spellEnd"/>
      <w:r>
        <w:t xml:space="preserve"> no </w:t>
      </w:r>
      <w:proofErr w:type="spellStart"/>
      <w:r>
        <w:t>Jijun</w:t>
      </w:r>
      <w:proofErr w:type="spellEnd"/>
      <w:r>
        <w:t xml:space="preserve"> to </w:t>
      </w:r>
      <w:proofErr w:type="spellStart"/>
      <w:r>
        <w:t>Bushu</w:t>
      </w:r>
      <w:proofErr w:type="spellEnd"/>
      <w:r>
        <w:t xml:space="preserve"> </w:t>
      </w:r>
      <w:proofErr w:type="spellStart"/>
      <w:r>
        <w:t>Hairetsu</w:t>
      </w:r>
      <w:proofErr w:type="spellEnd"/>
      <w:r>
        <w:t xml:space="preserve">” </w:t>
      </w:r>
      <w:r>
        <w:t xml:space="preserve">(Character Order and Radical Arrangement in the </w:t>
      </w:r>
      <w:proofErr w:type="spellStart"/>
      <w:r>
        <w:rPr>
          <w:i/>
          <w:iCs/>
        </w:rPr>
        <w:t>Ruiju</w:t>
      </w:r>
      <w:proofErr w:type="spellEnd"/>
      <w:r>
        <w:rPr>
          <w:i/>
          <w:iCs/>
        </w:rPr>
        <w:t xml:space="preserve"> </w:t>
      </w:r>
      <w:proofErr w:type="spellStart"/>
      <w:r>
        <w:rPr>
          <w:i/>
          <w:iCs/>
        </w:rPr>
        <w:t>Myōgishō</w:t>
      </w:r>
      <w:proofErr w:type="spellEnd"/>
      <w:r>
        <w:t xml:space="preserve">). In </w:t>
      </w:r>
      <w:proofErr w:type="spellStart"/>
      <w:r>
        <w:rPr>
          <w:i/>
          <w:iCs/>
        </w:rPr>
        <w:t>Honpō</w:t>
      </w:r>
      <w:proofErr w:type="spellEnd"/>
      <w:r>
        <w:rPr>
          <w:i/>
          <w:iCs/>
        </w:rPr>
        <w:t xml:space="preserve"> Jishoshi Ronsō: Yamada Yoshio Tsuioku</w:t>
      </w:r>
      <w:r>
        <w:t xml:space="preserve"> (Collected Papers on the History of Dictionaries in Japan: In Memory of Yamada Yoshio), edited by Yamada Tadao, 191–258. Tokyo: </w:t>
      </w:r>
      <w:proofErr w:type="spellStart"/>
      <w:r>
        <w:t>Sanseidō</w:t>
      </w:r>
      <w:proofErr w:type="spellEnd"/>
      <w:r>
        <w:t>, 1967.</w:t>
      </w:r>
    </w:p>
    <w:p w14:paraId="07259BDE" w14:textId="77777777" w:rsidR="00E871C5" w:rsidRDefault="008D12D8">
      <w:pPr>
        <w:pStyle w:val="Compact"/>
        <w:numPr>
          <w:ilvl w:val="0"/>
          <w:numId w:val="10"/>
        </w:numPr>
      </w:pPr>
      <w:r>
        <w:rPr>
          <w:b/>
          <w:bCs/>
        </w:rPr>
        <w:t>Sasaki, Isamu (1988)</w:t>
      </w:r>
    </w:p>
    <w:p w14:paraId="48D940E8" w14:textId="77777777" w:rsidR="00E871C5" w:rsidRDefault="008D12D8">
      <w:pPr>
        <w:pStyle w:val="Compact"/>
        <w:numPr>
          <w:ilvl w:val="1"/>
          <w:numId w:val="54"/>
        </w:numPr>
      </w:pPr>
      <w:r>
        <w:t xml:space="preserve">Sasaki, Isamu. “Tenri </w:t>
      </w:r>
      <w:proofErr w:type="spellStart"/>
      <w:r>
        <w:t>Toshokan-zō</w:t>
      </w:r>
      <w:proofErr w:type="spellEnd"/>
      <w:r>
        <w:t xml:space="preserve"> Shōhei 7-nen </w:t>
      </w:r>
      <w:proofErr w:type="spellStart"/>
      <w:r>
        <w:t>Shahon</w:t>
      </w:r>
      <w:proofErr w:type="spellEnd"/>
      <w:r>
        <w:t xml:space="preserve"> </w:t>
      </w:r>
      <w:proofErr w:type="spellStart"/>
      <w:r>
        <w:rPr>
          <w:i/>
          <w:iCs/>
        </w:rPr>
        <w:t>Saishōōkyō</w:t>
      </w:r>
      <w:proofErr w:type="spellEnd"/>
      <w:r>
        <w:rPr>
          <w:i/>
          <w:iCs/>
        </w:rPr>
        <w:t xml:space="preserve"> </w:t>
      </w:r>
      <w:proofErr w:type="spellStart"/>
      <w:r>
        <w:rPr>
          <w:i/>
          <w:iCs/>
        </w:rPr>
        <w:t>Ongi</w:t>
      </w:r>
      <w:proofErr w:type="spellEnd"/>
      <w:r>
        <w:t xml:space="preserve"> no </w:t>
      </w:r>
      <w:proofErr w:type="spellStart"/>
      <w:r>
        <w:t>Seikaku</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Shohon</w:t>
      </w:r>
      <w:proofErr w:type="spellEnd"/>
      <w:r>
        <w:t xml:space="preserve"> to no </w:t>
      </w:r>
      <w:proofErr w:type="spellStart"/>
      <w:r>
        <w:t>Hikaku</w:t>
      </w:r>
      <w:proofErr w:type="spellEnd"/>
      <w:r>
        <w:t xml:space="preserve"> o </w:t>
      </w:r>
      <w:proofErr w:type="spellStart"/>
      <w:r>
        <w:t>Chūshin</w:t>
      </w:r>
      <w:proofErr w:type="spellEnd"/>
      <w:r>
        <w:t xml:space="preserve"> </w:t>
      </w:r>
      <w:proofErr w:type="spellStart"/>
      <w:r>
        <w:t>ni</w:t>
      </w:r>
      <w:proofErr w:type="spellEnd"/>
      <w:r>
        <w:t xml:space="preserve">” (The Nature of the 1352 Manuscript of the </w:t>
      </w:r>
      <w:proofErr w:type="spellStart"/>
      <w:r>
        <w:rPr>
          <w:i/>
          <w:iCs/>
        </w:rPr>
        <w:t>Saishōōkyō</w:t>
      </w:r>
      <w:proofErr w:type="spellEnd"/>
      <w:r>
        <w:rPr>
          <w:i/>
          <w:iCs/>
        </w:rPr>
        <w:t xml:space="preserve"> </w:t>
      </w:r>
      <w:proofErr w:type="spellStart"/>
      <w:r>
        <w:rPr>
          <w:i/>
          <w:iCs/>
        </w:rPr>
        <w:t>Ongi</w:t>
      </w:r>
      <w:proofErr w:type="spellEnd"/>
      <w:r>
        <w:t xml:space="preserve"> </w:t>
      </w:r>
      <w:r>
        <w:t xml:space="preserve">held by the Tenri Library: Focusing on Comparison with Various Manuscripts of the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11 (1988): 261–294.</w:t>
      </w:r>
    </w:p>
    <w:p w14:paraId="519BD308" w14:textId="77777777" w:rsidR="00E871C5" w:rsidRDefault="008D12D8">
      <w:pPr>
        <w:pStyle w:val="Compact"/>
        <w:numPr>
          <w:ilvl w:val="0"/>
          <w:numId w:val="10"/>
        </w:numPr>
      </w:pPr>
      <w:r>
        <w:rPr>
          <w:b/>
          <w:bCs/>
        </w:rPr>
        <w:t xml:space="preserve">Suzuki, </w:t>
      </w:r>
      <w:proofErr w:type="spellStart"/>
      <w:r>
        <w:rPr>
          <w:b/>
          <w:bCs/>
        </w:rPr>
        <w:t>Yūya</w:t>
      </w:r>
      <w:proofErr w:type="spellEnd"/>
      <w:r>
        <w:rPr>
          <w:b/>
          <w:bCs/>
        </w:rPr>
        <w:t xml:space="preserve"> (2020)</w:t>
      </w:r>
    </w:p>
    <w:p w14:paraId="61FBB012" w14:textId="77777777" w:rsidR="00E871C5" w:rsidRDefault="008D12D8">
      <w:pPr>
        <w:pStyle w:val="Compact"/>
        <w:numPr>
          <w:ilvl w:val="1"/>
          <w:numId w:val="55"/>
        </w:numPr>
      </w:pPr>
      <w:r>
        <w:lastRenderedPageBreak/>
        <w:t>Suzuki, Yūya.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rPr>
          <w:i/>
          <w:iCs/>
        </w:rPr>
        <w:t>Waonchū</w:t>
      </w:r>
      <w:proofErr w:type="spellEnd"/>
      <w:r>
        <w:t xml:space="preserve"> no </w:t>
      </w:r>
      <w:proofErr w:type="spellStart"/>
      <w:r>
        <w:t>Keishō</w:t>
      </w:r>
      <w:proofErr w:type="spellEnd"/>
      <w:r>
        <w:t xml:space="preserve"> to </w:t>
      </w:r>
      <w:proofErr w:type="spellStart"/>
      <w:r>
        <w:t>Zōho</w:t>
      </w:r>
      <w:proofErr w:type="spellEnd"/>
      <w:r>
        <w:t xml:space="preserve"> </w:t>
      </w:r>
      <w:proofErr w:type="spellStart"/>
      <w:r>
        <w:t>ni</w:t>
      </w:r>
      <w:proofErr w:type="spellEnd"/>
      <w:r>
        <w:t xml:space="preserve"> </w:t>
      </w:r>
      <w:proofErr w:type="spellStart"/>
      <w:r>
        <w:t>tsuite</w:t>
      </w:r>
      <w:proofErr w:type="spellEnd"/>
      <w:r>
        <w:t xml:space="preserve">” (On the Inheritance and Expansion of </w:t>
      </w:r>
      <w:proofErr w:type="spellStart"/>
      <w:r>
        <w:rPr>
          <w:i/>
          <w:iCs/>
        </w:rPr>
        <w:t>Waon</w:t>
      </w:r>
      <w:proofErr w:type="spellEnd"/>
      <w:r>
        <w:t xml:space="preserve"> Annotations in the Revised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144 (2020): 82–104.</w:t>
      </w:r>
    </w:p>
    <w:p w14:paraId="0F9E9E66" w14:textId="77777777" w:rsidR="00E871C5" w:rsidRDefault="008D12D8">
      <w:pPr>
        <w:pStyle w:val="Compact"/>
        <w:numPr>
          <w:ilvl w:val="0"/>
          <w:numId w:val="10"/>
        </w:numPr>
      </w:pPr>
      <w:r>
        <w:rPr>
          <w:b/>
          <w:bCs/>
        </w:rPr>
        <w:t xml:space="preserve">Suzuki, </w:t>
      </w:r>
      <w:proofErr w:type="spellStart"/>
      <w:r>
        <w:rPr>
          <w:b/>
          <w:bCs/>
        </w:rPr>
        <w:t>Yūya</w:t>
      </w:r>
      <w:proofErr w:type="spellEnd"/>
      <w:r>
        <w:rPr>
          <w:b/>
          <w:bCs/>
        </w:rPr>
        <w:t xml:space="preserve"> (2021)</w:t>
      </w:r>
    </w:p>
    <w:p w14:paraId="532F6C32" w14:textId="77777777" w:rsidR="00E871C5" w:rsidRDefault="008D12D8">
      <w:pPr>
        <w:pStyle w:val="Compact"/>
        <w:numPr>
          <w:ilvl w:val="1"/>
          <w:numId w:val="56"/>
        </w:numPr>
      </w:pPr>
      <w:r>
        <w:t>Suzuki, Yūya.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rPr>
          <w:i/>
          <w:iCs/>
        </w:rPr>
        <w:t>Goonchū</w:t>
      </w:r>
      <w:proofErr w:type="spellEnd"/>
      <w:r>
        <w:t xml:space="preserve"> to </w:t>
      </w:r>
      <w:proofErr w:type="spellStart"/>
      <w:r>
        <w:rPr>
          <w:i/>
          <w:iCs/>
        </w:rPr>
        <w:t>Kyōtsū</w:t>
      </w:r>
      <w:proofErr w:type="spellEnd"/>
      <w:r>
        <w:rPr>
          <w:i/>
          <w:iCs/>
        </w:rPr>
        <w:t xml:space="preserve"> </w:t>
      </w:r>
      <w:proofErr w:type="spellStart"/>
      <w:r>
        <w:rPr>
          <w:i/>
          <w:iCs/>
        </w:rPr>
        <w:t>Sohon</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Go’on</w:t>
      </w:r>
      <w:proofErr w:type="spellEnd"/>
      <w:r>
        <w:t xml:space="preserve"> </w:t>
      </w:r>
      <w:r>
        <w:t xml:space="preserve">Annotations and the Common Ancestor Text of the Revised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w:t>
      </w:r>
      <w:proofErr w:type="spellEnd"/>
      <w:r>
        <w:rPr>
          <w:i/>
          <w:iCs/>
        </w:rPr>
        <w:t xml:space="preserve"> Kokubun</w:t>
      </w:r>
      <w:r>
        <w:t xml:space="preserve"> 90, no. 2 (2021): 27–57.</w:t>
      </w:r>
    </w:p>
    <w:p w14:paraId="5D569C65" w14:textId="77777777" w:rsidR="00E871C5" w:rsidRDefault="008D12D8">
      <w:pPr>
        <w:pStyle w:val="Compact"/>
        <w:numPr>
          <w:ilvl w:val="0"/>
          <w:numId w:val="10"/>
        </w:numPr>
      </w:pPr>
      <w:r>
        <w:rPr>
          <w:b/>
          <w:bCs/>
        </w:rPr>
        <w:t xml:space="preserve">Takase, </w:t>
      </w:r>
      <w:proofErr w:type="spellStart"/>
      <w:r>
        <w:rPr>
          <w:b/>
          <w:bCs/>
        </w:rPr>
        <w:t>Shōichi</w:t>
      </w:r>
      <w:proofErr w:type="spellEnd"/>
      <w:r>
        <w:rPr>
          <w:b/>
          <w:bCs/>
        </w:rPr>
        <w:t xml:space="preserve"> (1978)</w:t>
      </w:r>
    </w:p>
    <w:p w14:paraId="5EBAAD8D" w14:textId="77777777" w:rsidR="00E871C5" w:rsidRDefault="008D12D8">
      <w:pPr>
        <w:pStyle w:val="Compact"/>
        <w:numPr>
          <w:ilvl w:val="1"/>
          <w:numId w:val="57"/>
        </w:numPr>
      </w:pPr>
      <w:r>
        <w:t xml:space="preserve">Takase, </w:t>
      </w:r>
      <w:proofErr w:type="spellStart"/>
      <w:r>
        <w:t>Shōichi</w:t>
      </w:r>
      <w:proofErr w:type="spellEnd"/>
      <w:r>
        <w:t>. “</w:t>
      </w:r>
      <w:proofErr w:type="spellStart"/>
      <w:r>
        <w:t>Wakun</w:t>
      </w:r>
      <w:proofErr w:type="spellEnd"/>
      <w:r>
        <w:t xml:space="preserve"> </w:t>
      </w:r>
      <w:proofErr w:type="spellStart"/>
      <w:r>
        <w:t>yori</w:t>
      </w:r>
      <w:proofErr w:type="spellEnd"/>
      <w:r>
        <w:t xml:space="preserve"> </w:t>
      </w:r>
      <w:proofErr w:type="spellStart"/>
      <w:r>
        <w:t>mita</w:t>
      </w:r>
      <w:proofErr w:type="spellEnd"/>
      <w:r>
        <w:t xml:space="preserve"> ‘</w:t>
      </w:r>
      <w:proofErr w:type="spellStart"/>
      <w:r>
        <w:rPr>
          <w:i/>
          <w:iCs/>
        </w:rPr>
        <w:t>Shinsen</w:t>
      </w:r>
      <w:proofErr w:type="spellEnd"/>
      <w:r>
        <w:rPr>
          <w:i/>
          <w:iCs/>
        </w:rPr>
        <w:t xml:space="preserve"> </w:t>
      </w:r>
      <w:proofErr w:type="spellStart"/>
      <w:r>
        <w:rPr>
          <w:i/>
          <w:iCs/>
        </w:rPr>
        <w:t>Jikyō</w:t>
      </w:r>
      <w:proofErr w:type="spellEnd"/>
      <w:r>
        <w:t>’ to ‘</w:t>
      </w:r>
      <w:r>
        <w:rPr>
          <w:i/>
          <w:iCs/>
        </w:rPr>
        <w:t xml:space="preserve">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Shinsen</w:t>
      </w:r>
      <w:proofErr w:type="spellEnd"/>
      <w:r>
        <w:rPr>
          <w:i/>
          <w:iCs/>
        </w:rPr>
        <w:t xml:space="preserve"> </w:t>
      </w:r>
      <w:proofErr w:type="spellStart"/>
      <w:r>
        <w:rPr>
          <w:i/>
          <w:iCs/>
        </w:rPr>
        <w:t>Jikyō</w:t>
      </w:r>
      <w:proofErr w:type="spellEnd"/>
      <w:r>
        <w:t xml:space="preserve"> and the Kanchi-in bon </w:t>
      </w:r>
      <w:proofErr w:type="spellStart"/>
      <w:r>
        <w:rPr>
          <w:i/>
          <w:iCs/>
        </w:rPr>
        <w:t>Ruiju</w:t>
      </w:r>
      <w:proofErr w:type="spellEnd"/>
      <w:r>
        <w:rPr>
          <w:i/>
          <w:iCs/>
        </w:rPr>
        <w:t xml:space="preserve"> </w:t>
      </w:r>
      <w:proofErr w:type="spellStart"/>
      <w:r>
        <w:rPr>
          <w:i/>
          <w:iCs/>
        </w:rPr>
        <w:t>Myōgishō</w:t>
      </w:r>
      <w:proofErr w:type="spellEnd"/>
      <w:r>
        <w:t xml:space="preserve"> Viewed from their </w:t>
      </w:r>
      <w:proofErr w:type="spellStart"/>
      <w:r>
        <w:rPr>
          <w:i/>
          <w:iCs/>
        </w:rPr>
        <w:t>Wakun</w:t>
      </w:r>
      <w:proofErr w:type="spellEnd"/>
      <w:r>
        <w:t xml:space="preserve">). </w:t>
      </w:r>
      <w:proofErr w:type="spellStart"/>
      <w:r>
        <w:rPr>
          <w:i/>
          <w:iCs/>
        </w:rPr>
        <w:t>Gobun</w:t>
      </w:r>
      <w:proofErr w:type="spellEnd"/>
      <w:r>
        <w:rPr>
          <w:i/>
          <w:iCs/>
        </w:rPr>
        <w:t xml:space="preserve"> Kenkyū</w:t>
      </w:r>
      <w:r>
        <w:t>, nos. 44/45 (1978): 103–114.</w:t>
      </w:r>
    </w:p>
    <w:p w14:paraId="3AA0D26A" w14:textId="77777777" w:rsidR="00E871C5" w:rsidRDefault="008D12D8">
      <w:pPr>
        <w:pStyle w:val="Compact"/>
        <w:numPr>
          <w:ilvl w:val="0"/>
          <w:numId w:val="10"/>
        </w:numPr>
      </w:pPr>
      <w:r>
        <w:rPr>
          <w:b/>
          <w:bCs/>
        </w:rPr>
        <w:t>Takahashi, Hiroyuki (2006)</w:t>
      </w:r>
    </w:p>
    <w:p w14:paraId="46B4FE54" w14:textId="77777777" w:rsidR="00E871C5" w:rsidRDefault="008D12D8">
      <w:pPr>
        <w:pStyle w:val="Compact"/>
        <w:numPr>
          <w:ilvl w:val="1"/>
          <w:numId w:val="58"/>
        </w:numPr>
      </w:pPr>
      <w:r>
        <w:t>Takahashi, Hiroyuki.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Shoin</w:t>
      </w:r>
      <w:proofErr w:type="spellEnd"/>
      <w:r>
        <w:t xml:space="preserve"> </w:t>
      </w:r>
      <w:proofErr w:type="spellStart"/>
      <w:r>
        <w:rPr>
          <w:i/>
          <w:iCs/>
        </w:rPr>
        <w:t>Kobun</w:t>
      </w:r>
      <w:proofErr w:type="spellEnd"/>
      <w:r>
        <w:rPr>
          <w:i/>
          <w:iCs/>
        </w:rPr>
        <w:t xml:space="preserve"> </w:t>
      </w:r>
      <w:proofErr w:type="spellStart"/>
      <w:r>
        <w:rPr>
          <w:i/>
          <w:iCs/>
        </w:rPr>
        <w:t>Kōkyō</w:t>
      </w:r>
      <w:proofErr w:type="spellEnd"/>
      <w:r>
        <w:t xml:space="preserve"> no </w:t>
      </w:r>
      <w:proofErr w:type="spellStart"/>
      <w:r>
        <w:t>Wakun</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t>Wakun</w:t>
      </w:r>
      <w:proofErr w:type="spellEnd"/>
      <w:r>
        <w:t xml:space="preserve"> for the </w:t>
      </w:r>
      <w:proofErr w:type="spellStart"/>
      <w:r>
        <w:rPr>
          <w:i/>
          <w:iCs/>
        </w:rPr>
        <w:t>Gǔwén</w:t>
      </w:r>
      <w:proofErr w:type="spellEnd"/>
      <w:r>
        <w:rPr>
          <w:i/>
          <w:iCs/>
        </w:rPr>
        <w:t xml:space="preserve"> </w:t>
      </w:r>
      <w:proofErr w:type="spellStart"/>
      <w:r>
        <w:rPr>
          <w:i/>
          <w:iCs/>
        </w:rPr>
        <w:t>Xiàojīng</w:t>
      </w:r>
      <w:proofErr w:type="spellEnd"/>
      <w:r>
        <w:t xml:space="preserve"> </w:t>
      </w:r>
      <w:r>
        <w:t xml:space="preserve">Cited in the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Kokubungaku</w:t>
      </w:r>
      <w:proofErr w:type="spellEnd"/>
      <w:r>
        <w:rPr>
          <w:i/>
          <w:iCs/>
        </w:rPr>
        <w:t xml:space="preserve"> </w:t>
      </w:r>
      <w:proofErr w:type="spellStart"/>
      <w:r>
        <w:rPr>
          <w:i/>
          <w:iCs/>
        </w:rPr>
        <w:t>Ronkō</w:t>
      </w:r>
      <w:proofErr w:type="spellEnd"/>
      <w:r>
        <w:t xml:space="preserve"> (Tsuru Bunka </w:t>
      </w:r>
      <w:proofErr w:type="spellStart"/>
      <w:r>
        <w:t>Daigaku</w:t>
      </w:r>
      <w:proofErr w:type="spellEnd"/>
      <w:r>
        <w:t>), no. 42 (2006): 14–21.</w:t>
      </w:r>
    </w:p>
    <w:p w14:paraId="288DC3D8" w14:textId="77777777" w:rsidR="00E871C5" w:rsidRDefault="008D12D8">
      <w:pPr>
        <w:pStyle w:val="Compact"/>
        <w:numPr>
          <w:ilvl w:val="0"/>
          <w:numId w:val="10"/>
        </w:numPr>
      </w:pPr>
      <w:r>
        <w:rPr>
          <w:b/>
          <w:bCs/>
        </w:rPr>
        <w:t>Takahashi, Hiroyuki (2007)</w:t>
      </w:r>
    </w:p>
    <w:p w14:paraId="619EFB73" w14:textId="77777777" w:rsidR="00E871C5" w:rsidRDefault="008D12D8">
      <w:pPr>
        <w:pStyle w:val="Compact"/>
        <w:numPr>
          <w:ilvl w:val="1"/>
          <w:numId w:val="59"/>
        </w:numPr>
      </w:pPr>
      <w:r>
        <w:t>Takahashi, Hiroyuki.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Shoin</w:t>
      </w:r>
      <w:proofErr w:type="spellEnd"/>
      <w:r>
        <w:t xml:space="preserve"> </w:t>
      </w:r>
      <w:r>
        <w:rPr>
          <w:i/>
          <w:iCs/>
        </w:rPr>
        <w:t>Ganshi Kakun</w:t>
      </w:r>
      <w:r>
        <w:t xml:space="preserve"> no </w:t>
      </w:r>
      <w:proofErr w:type="spellStart"/>
      <w:r>
        <w:t>Wakun</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t>Wakun</w:t>
      </w:r>
      <w:proofErr w:type="spellEnd"/>
      <w:r>
        <w:t xml:space="preserve"> for the </w:t>
      </w:r>
      <w:proofErr w:type="spellStart"/>
      <w:r>
        <w:rPr>
          <w:i/>
          <w:iCs/>
        </w:rPr>
        <w:t>Yánshì</w:t>
      </w:r>
      <w:proofErr w:type="spellEnd"/>
      <w:r>
        <w:rPr>
          <w:i/>
          <w:iCs/>
        </w:rPr>
        <w:t xml:space="preserve"> </w:t>
      </w:r>
      <w:proofErr w:type="spellStart"/>
      <w:r>
        <w:rPr>
          <w:i/>
          <w:iCs/>
        </w:rPr>
        <w:t>Jiāxùn</w:t>
      </w:r>
      <w:proofErr w:type="spellEnd"/>
      <w:r>
        <w:t xml:space="preserve"> Cited in the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Kokubungaku</w:t>
      </w:r>
      <w:proofErr w:type="spellEnd"/>
      <w:r>
        <w:rPr>
          <w:i/>
          <w:iCs/>
        </w:rPr>
        <w:t xml:space="preserve"> </w:t>
      </w:r>
      <w:proofErr w:type="spellStart"/>
      <w:r>
        <w:rPr>
          <w:i/>
          <w:iCs/>
        </w:rPr>
        <w:t>Ronkō</w:t>
      </w:r>
      <w:proofErr w:type="spellEnd"/>
      <w:r>
        <w:t xml:space="preserve"> (Tsuru Bunka </w:t>
      </w:r>
      <w:proofErr w:type="spellStart"/>
      <w:r>
        <w:t>Daigaku</w:t>
      </w:r>
      <w:proofErr w:type="spellEnd"/>
      <w:r>
        <w:t>), no. 43 (2007): 15–26.</w:t>
      </w:r>
    </w:p>
    <w:p w14:paraId="2B215DA5" w14:textId="77777777" w:rsidR="00E871C5" w:rsidRDefault="008D12D8">
      <w:pPr>
        <w:pStyle w:val="Compact"/>
        <w:numPr>
          <w:ilvl w:val="0"/>
          <w:numId w:val="10"/>
        </w:numPr>
      </w:pPr>
      <w:r>
        <w:rPr>
          <w:b/>
          <w:bCs/>
        </w:rPr>
        <w:t>Tamura, Natsuki (1997a)</w:t>
      </w:r>
    </w:p>
    <w:p w14:paraId="3A1247E0" w14:textId="77777777" w:rsidR="00E871C5" w:rsidRDefault="008D12D8">
      <w:pPr>
        <w:pStyle w:val="Compact"/>
        <w:numPr>
          <w:ilvl w:val="1"/>
          <w:numId w:val="60"/>
        </w:numPr>
      </w:pPr>
      <w:r>
        <w:t>Tamura, Natsuki. “</w:t>
      </w:r>
      <w:proofErr w:type="spellStart"/>
      <w:r>
        <w:rPr>
          <w:i/>
          <w:iCs/>
        </w:rPr>
        <w:t>Kanroku</w:t>
      </w:r>
      <w:proofErr w:type="spellEnd"/>
      <w:r>
        <w:rPr>
          <w:i/>
          <w:iCs/>
        </w:rPr>
        <w:t xml:space="preserve"> </w:t>
      </w:r>
      <w:proofErr w:type="spellStart"/>
      <w:r>
        <w:rPr>
          <w:i/>
          <w:iCs/>
        </w:rPr>
        <w:t>Jisho</w:t>
      </w:r>
      <w:proofErr w:type="spellEnd"/>
      <w:r>
        <w:t xml:space="preserve"> to Kanchi-in bon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Hikaku</w:t>
      </w:r>
      <w:proofErr w:type="spellEnd"/>
      <w:r>
        <w:t xml:space="preserv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o </w:t>
      </w:r>
      <w:proofErr w:type="spellStart"/>
      <w:r>
        <w:t>Kaizai</w:t>
      </w:r>
      <w:proofErr w:type="spellEnd"/>
      <w:r>
        <w:t xml:space="preserve"> to shite” </w:t>
      </w:r>
      <w:r>
        <w:t xml:space="preserve">(A Comparison of the </w:t>
      </w:r>
      <w:proofErr w:type="spellStart"/>
      <w:r>
        <w:rPr>
          <w:i/>
          <w:iCs/>
        </w:rPr>
        <w:t>Gānlù</w:t>
      </w:r>
      <w:proofErr w:type="spellEnd"/>
      <w:r>
        <w:rPr>
          <w:i/>
          <w:iCs/>
        </w:rPr>
        <w:t xml:space="preserve"> </w:t>
      </w:r>
      <w:proofErr w:type="spellStart"/>
      <w:r>
        <w:rPr>
          <w:i/>
          <w:iCs/>
        </w:rPr>
        <w:t>Zìshū</w:t>
      </w:r>
      <w:proofErr w:type="spellEnd"/>
      <w:r>
        <w:t xml:space="preserve"> and the Kanchi-in Manuscript </w:t>
      </w:r>
      <w:proofErr w:type="spellStart"/>
      <w:r>
        <w:rPr>
          <w:i/>
          <w:iCs/>
        </w:rPr>
        <w:t>Ruiju</w:t>
      </w:r>
      <w:proofErr w:type="spellEnd"/>
      <w:r>
        <w:rPr>
          <w:i/>
          <w:iCs/>
        </w:rPr>
        <w:t xml:space="preserve"> </w:t>
      </w:r>
      <w:proofErr w:type="spellStart"/>
      <w:r>
        <w:rPr>
          <w:i/>
          <w:iCs/>
        </w:rPr>
        <w:t>Myōgishō</w:t>
      </w:r>
      <w:proofErr w:type="spellEnd"/>
      <w:r>
        <w:t xml:space="preserve">: With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as an Intermediary). </w:t>
      </w:r>
      <w:proofErr w:type="spellStart"/>
      <w:r>
        <w:rPr>
          <w:i/>
          <w:iCs/>
        </w:rPr>
        <w:t>Kokugogaku</w:t>
      </w:r>
      <w:proofErr w:type="spellEnd"/>
      <w:r>
        <w:rPr>
          <w:i/>
          <w:iCs/>
        </w:rPr>
        <w:t xml:space="preserve"> </w:t>
      </w:r>
      <w:proofErr w:type="spellStart"/>
      <w:r>
        <w:rPr>
          <w:i/>
          <w:iCs/>
        </w:rPr>
        <w:t>Kenkyū</w:t>
      </w:r>
      <w:proofErr w:type="spellEnd"/>
      <w:r>
        <w:rPr>
          <w:i/>
          <w:iCs/>
        </w:rPr>
        <w:t xml:space="preserve"> to </w:t>
      </w:r>
      <w:proofErr w:type="spellStart"/>
      <w:r>
        <w:rPr>
          <w:i/>
          <w:iCs/>
        </w:rPr>
        <w:t>Shiryō</w:t>
      </w:r>
      <w:proofErr w:type="spellEnd"/>
      <w:r>
        <w:t xml:space="preserve"> 21 (1997): 1–12.</w:t>
      </w:r>
    </w:p>
    <w:p w14:paraId="6A5C3A68" w14:textId="77777777" w:rsidR="00E871C5" w:rsidRDefault="008D12D8">
      <w:pPr>
        <w:pStyle w:val="Compact"/>
        <w:numPr>
          <w:ilvl w:val="0"/>
          <w:numId w:val="10"/>
        </w:numPr>
      </w:pPr>
      <w:r>
        <w:rPr>
          <w:b/>
          <w:bCs/>
        </w:rPr>
        <w:t>Tamura, Natsuki (1997b)</w:t>
      </w:r>
    </w:p>
    <w:p w14:paraId="6F39A668" w14:textId="77777777" w:rsidR="00E871C5" w:rsidRDefault="008D12D8">
      <w:pPr>
        <w:pStyle w:val="Compact"/>
        <w:numPr>
          <w:ilvl w:val="1"/>
          <w:numId w:val="61"/>
        </w:numPr>
      </w:pPr>
      <w:r>
        <w:t xml:space="preserve">Tamura, Natsuki. “Kanchi-in bon </w:t>
      </w:r>
      <w:proofErr w:type="spellStart"/>
      <w:r>
        <w:rPr>
          <w:i/>
          <w:iCs/>
        </w:rPr>
        <w:t>Ruiju</w:t>
      </w:r>
      <w:proofErr w:type="spellEnd"/>
      <w:r>
        <w:rPr>
          <w:i/>
          <w:iCs/>
        </w:rPr>
        <w:t xml:space="preserve"> </w:t>
      </w:r>
      <w:proofErr w:type="spellStart"/>
      <w:r>
        <w:rPr>
          <w:i/>
          <w:iCs/>
        </w:rPr>
        <w:t>Myōgishō</w:t>
      </w:r>
      <w:proofErr w:type="spellEnd"/>
      <w:r>
        <w:t xml:space="preserve"> to </w:t>
      </w:r>
      <w:proofErr w:type="spellStart"/>
      <w:r>
        <w:rPr>
          <w:i/>
          <w:iCs/>
        </w:rPr>
        <w:t>Ryūgan</w:t>
      </w:r>
      <w:proofErr w:type="spellEnd"/>
      <w:r>
        <w:rPr>
          <w:i/>
          <w:iCs/>
        </w:rPr>
        <w:t xml:space="preserve"> Shukan</w:t>
      </w:r>
      <w:r>
        <w:t xml:space="preserve"> no Seiji / </w:t>
      </w:r>
      <w:proofErr w:type="spellStart"/>
      <w:r>
        <w:t>Itaīji</w:t>
      </w:r>
      <w:proofErr w:type="spellEnd"/>
      <w:r>
        <w:t xml:space="preserve"> no </w:t>
      </w:r>
      <w:proofErr w:type="spellStart"/>
      <w:r>
        <w:t>Kisai</w:t>
      </w:r>
      <w:proofErr w:type="spellEnd"/>
      <w:r>
        <w:t xml:space="preserve"> no </w:t>
      </w:r>
      <w:proofErr w:type="spellStart"/>
      <w:r>
        <w:t>Hikaku</w:t>
      </w:r>
      <w:proofErr w:type="spellEnd"/>
      <w:r>
        <w:t xml:space="preserve">” (A Comparison of the Descriptions of Standard and Variant Characters in the Kanchi-in Manuscript </w:t>
      </w:r>
      <w:proofErr w:type="spellStart"/>
      <w:r>
        <w:rPr>
          <w:i/>
          <w:iCs/>
        </w:rPr>
        <w:t>Ruiju</w:t>
      </w:r>
      <w:proofErr w:type="spellEnd"/>
      <w:r>
        <w:rPr>
          <w:i/>
          <w:iCs/>
        </w:rPr>
        <w:t xml:space="preserve"> </w:t>
      </w:r>
      <w:proofErr w:type="spellStart"/>
      <w:r>
        <w:rPr>
          <w:i/>
          <w:iCs/>
        </w:rPr>
        <w:t>Myōgishō</w:t>
      </w:r>
      <w:proofErr w:type="spellEnd"/>
      <w:r>
        <w:t xml:space="preserve"> and the </w:t>
      </w:r>
      <w:proofErr w:type="spellStart"/>
      <w:r>
        <w:rPr>
          <w:i/>
          <w:iCs/>
        </w:rPr>
        <w:t>Lóngkān</w:t>
      </w:r>
      <w:proofErr w:type="spellEnd"/>
      <w:r>
        <w:rPr>
          <w:i/>
          <w:iCs/>
        </w:rPr>
        <w:t xml:space="preserve"> </w:t>
      </w:r>
      <w:proofErr w:type="spellStart"/>
      <w:r>
        <w:rPr>
          <w:i/>
          <w:iCs/>
        </w:rPr>
        <w:t>Shǒujiàn</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20 (1997): 145–165.</w:t>
      </w:r>
    </w:p>
    <w:p w14:paraId="11B1E2F0" w14:textId="77777777" w:rsidR="00E871C5" w:rsidRDefault="008D12D8">
      <w:pPr>
        <w:pStyle w:val="Compact"/>
        <w:numPr>
          <w:ilvl w:val="0"/>
          <w:numId w:val="10"/>
        </w:numPr>
      </w:pPr>
      <w:r>
        <w:rPr>
          <w:b/>
          <w:bCs/>
        </w:rPr>
        <w:t>Tamura, Natsuki (1998a)</w:t>
      </w:r>
    </w:p>
    <w:p w14:paraId="705BCE1A" w14:textId="77777777" w:rsidR="00E871C5" w:rsidRDefault="008D12D8">
      <w:pPr>
        <w:pStyle w:val="Compact"/>
        <w:numPr>
          <w:ilvl w:val="1"/>
          <w:numId w:val="62"/>
        </w:numPr>
      </w:pPr>
      <w:r>
        <w:t>Tamura, Natsuki. “</w:t>
      </w:r>
      <w:proofErr w:type="spellStart"/>
      <w:r>
        <w:rPr>
          <w:i/>
          <w:iCs/>
        </w:rPr>
        <w:t>Kanroku</w:t>
      </w:r>
      <w:proofErr w:type="spellEnd"/>
      <w:r>
        <w:rPr>
          <w:i/>
          <w:iCs/>
        </w:rPr>
        <w:t xml:space="preserve"> </w:t>
      </w:r>
      <w:proofErr w:type="spellStart"/>
      <w:r>
        <w:rPr>
          <w:i/>
          <w:iCs/>
        </w:rPr>
        <w:t>Jisho</w:t>
      </w:r>
      <w:proofErr w:type="spellEnd"/>
      <w:r>
        <w:t xml:space="preserve"> to Kanchi-in bon </w:t>
      </w:r>
      <w:proofErr w:type="spellStart"/>
      <w:r>
        <w:rPr>
          <w:i/>
          <w:iCs/>
        </w:rPr>
        <w:t>Ruiju</w:t>
      </w:r>
      <w:proofErr w:type="spellEnd"/>
      <w:r>
        <w:rPr>
          <w:i/>
          <w:iCs/>
        </w:rPr>
        <w:t xml:space="preserve"> </w:t>
      </w:r>
      <w:proofErr w:type="spellStart"/>
      <w:r>
        <w:rPr>
          <w:i/>
          <w:iCs/>
        </w:rPr>
        <w:t>Myōgishō</w:t>
      </w:r>
      <w:proofErr w:type="spellEnd"/>
      <w:r>
        <w:t xml:space="preserve"> no Seiji / </w:t>
      </w:r>
      <w:proofErr w:type="spellStart"/>
      <w:r>
        <w:t>Itaīji</w:t>
      </w:r>
      <w:proofErr w:type="spellEnd"/>
      <w:r>
        <w:t xml:space="preserve"> no </w:t>
      </w:r>
      <w:proofErr w:type="spellStart"/>
      <w:r>
        <w:t>Hikaku</w:t>
      </w:r>
      <w:proofErr w:type="spellEnd"/>
      <w:r>
        <w:t xml:space="preserve">” (A Comparison of the Standard and Variant Characters in the </w:t>
      </w:r>
      <w:proofErr w:type="spellStart"/>
      <w:r>
        <w:rPr>
          <w:i/>
          <w:iCs/>
        </w:rPr>
        <w:t>Gānlù</w:t>
      </w:r>
      <w:proofErr w:type="spellEnd"/>
      <w:r>
        <w:rPr>
          <w:i/>
          <w:iCs/>
        </w:rPr>
        <w:t xml:space="preserve"> </w:t>
      </w:r>
      <w:proofErr w:type="spellStart"/>
      <w:r>
        <w:rPr>
          <w:i/>
          <w:iCs/>
        </w:rPr>
        <w:t>Zìshū</w:t>
      </w:r>
      <w:proofErr w:type="spellEnd"/>
      <w:r>
        <w:t xml:space="preserve"> and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Kokubungaku</w:t>
      </w:r>
      <w:proofErr w:type="spellEnd"/>
      <w:r>
        <w:rPr>
          <w:i/>
          <w:iCs/>
        </w:rPr>
        <w:t xml:space="preserve"> </w:t>
      </w:r>
      <w:proofErr w:type="spellStart"/>
      <w:r>
        <w:rPr>
          <w:i/>
          <w:iCs/>
        </w:rPr>
        <w:t>Kenkyū</w:t>
      </w:r>
      <w:proofErr w:type="spellEnd"/>
      <w:r>
        <w:t xml:space="preserve"> 125 (1998): 81–90.</w:t>
      </w:r>
    </w:p>
    <w:p w14:paraId="0CFEAF23" w14:textId="77777777" w:rsidR="00E871C5" w:rsidRDefault="008D12D8">
      <w:pPr>
        <w:pStyle w:val="Compact"/>
        <w:numPr>
          <w:ilvl w:val="0"/>
          <w:numId w:val="10"/>
        </w:numPr>
      </w:pPr>
      <w:r>
        <w:rPr>
          <w:b/>
          <w:bCs/>
        </w:rPr>
        <w:t>Tamura, Natsuki (1998b)</w:t>
      </w:r>
    </w:p>
    <w:p w14:paraId="21919693" w14:textId="77777777" w:rsidR="00E871C5" w:rsidRDefault="008D12D8">
      <w:pPr>
        <w:pStyle w:val="Compact"/>
        <w:numPr>
          <w:ilvl w:val="1"/>
          <w:numId w:val="63"/>
        </w:numPr>
      </w:pPr>
      <w:r>
        <w:t xml:space="preserve">Tamura, Natsuki. “Kanchi-in bon </w:t>
      </w:r>
      <w:proofErr w:type="spellStart"/>
      <w:r>
        <w:rPr>
          <w:i/>
          <w:iCs/>
        </w:rPr>
        <w:t>Ruiju</w:t>
      </w:r>
      <w:proofErr w:type="spellEnd"/>
      <w:r>
        <w:rPr>
          <w:i/>
          <w:iCs/>
        </w:rPr>
        <w:t xml:space="preserve"> </w:t>
      </w:r>
      <w:proofErr w:type="spellStart"/>
      <w:r>
        <w:rPr>
          <w:i/>
          <w:iCs/>
        </w:rPr>
        <w:t>Myōgishō</w:t>
      </w:r>
      <w:proofErr w:type="spellEnd"/>
      <w:r>
        <w:t xml:space="preserve"> to </w:t>
      </w:r>
      <w:proofErr w:type="spellStart"/>
      <w:r>
        <w:rPr>
          <w:i/>
          <w:iCs/>
        </w:rPr>
        <w:t>Ryūgan</w:t>
      </w:r>
      <w:proofErr w:type="spellEnd"/>
      <w:r>
        <w:rPr>
          <w:i/>
          <w:iCs/>
        </w:rPr>
        <w:t xml:space="preserve"> Shukan</w:t>
      </w:r>
      <w:r>
        <w:t xml:space="preserve"> </w:t>
      </w:r>
      <w:proofErr w:type="spellStart"/>
      <w:r>
        <w:t>ni</w:t>
      </w:r>
      <w:proofErr w:type="spellEnd"/>
      <w:r>
        <w:t xml:space="preserve"> </w:t>
      </w:r>
      <w:proofErr w:type="spellStart"/>
      <w:r>
        <w:t>okeru</w:t>
      </w:r>
      <w:proofErr w:type="spellEnd"/>
      <w:r>
        <w:t xml:space="preserve"> Kanji </w:t>
      </w:r>
      <w:proofErr w:type="spellStart"/>
      <w:r>
        <w:t>Jitai</w:t>
      </w:r>
      <w:proofErr w:type="spellEnd"/>
      <w:r>
        <w:t xml:space="preserve"> no </w:t>
      </w:r>
      <w:proofErr w:type="spellStart"/>
      <w:r>
        <w:t>Kisai</w:t>
      </w:r>
      <w:proofErr w:type="spellEnd"/>
      <w:r>
        <w:t xml:space="preserve"> no </w:t>
      </w:r>
      <w:proofErr w:type="spellStart"/>
      <w:r>
        <w:t>Hikaku</w:t>
      </w:r>
      <w:proofErr w:type="spellEnd"/>
      <w:r>
        <w:t xml:space="preserve">: </w:t>
      </w:r>
      <w:proofErr w:type="spellStart"/>
      <w:r>
        <w:t>Itaīji</w:t>
      </w:r>
      <w:proofErr w:type="spellEnd"/>
      <w:r>
        <w:t xml:space="preserve"> ga </w:t>
      </w:r>
      <w:proofErr w:type="spellStart"/>
      <w:r>
        <w:t>Renzoku</w:t>
      </w:r>
      <w:proofErr w:type="spellEnd"/>
      <w:r>
        <w:t xml:space="preserve"> shite </w:t>
      </w:r>
      <w:proofErr w:type="spellStart"/>
      <w:r>
        <w:t>Shirusareru</w:t>
      </w:r>
      <w:proofErr w:type="spellEnd"/>
      <w:r>
        <w:t xml:space="preserve"> </w:t>
      </w:r>
      <w:proofErr w:type="spellStart"/>
      <w:r>
        <w:t>Keishiki</w:t>
      </w:r>
      <w:proofErr w:type="spellEnd"/>
      <w:r>
        <w:t xml:space="preserve"> </w:t>
      </w:r>
      <w:proofErr w:type="spellStart"/>
      <w:r>
        <w:t>ni</w:t>
      </w:r>
      <w:proofErr w:type="spellEnd"/>
      <w:r>
        <w:t xml:space="preserve"> </w:t>
      </w:r>
      <w:proofErr w:type="spellStart"/>
      <w:r>
        <w:t>tsuite</w:t>
      </w:r>
      <w:proofErr w:type="spellEnd"/>
      <w:r>
        <w:t xml:space="preserve">” (A Comparison of the Descriptions of Kanji Forms in the Kanchi-in Manuscript </w:t>
      </w:r>
      <w:proofErr w:type="spellStart"/>
      <w:r>
        <w:rPr>
          <w:i/>
          <w:iCs/>
        </w:rPr>
        <w:t>Ruiju</w:t>
      </w:r>
      <w:proofErr w:type="spellEnd"/>
      <w:r>
        <w:rPr>
          <w:i/>
          <w:iCs/>
        </w:rPr>
        <w:t xml:space="preserve"> </w:t>
      </w:r>
      <w:proofErr w:type="spellStart"/>
      <w:r>
        <w:rPr>
          <w:i/>
          <w:iCs/>
        </w:rPr>
        <w:t>Myōgishō</w:t>
      </w:r>
      <w:proofErr w:type="spellEnd"/>
      <w:r>
        <w:t xml:space="preserve"> and the </w:t>
      </w:r>
      <w:proofErr w:type="spellStart"/>
      <w:r>
        <w:rPr>
          <w:i/>
          <w:iCs/>
        </w:rPr>
        <w:t>Lóngkān</w:t>
      </w:r>
      <w:proofErr w:type="spellEnd"/>
      <w:r>
        <w:rPr>
          <w:i/>
          <w:iCs/>
        </w:rPr>
        <w:t xml:space="preserve"> </w:t>
      </w:r>
      <w:proofErr w:type="spellStart"/>
      <w:r>
        <w:rPr>
          <w:i/>
          <w:iCs/>
        </w:rPr>
        <w:t>Shǒujiàn</w:t>
      </w:r>
      <w:proofErr w:type="spellEnd"/>
      <w:r>
        <w:t xml:space="preserve">: On the Format Where Variant Characters are Recorded Consecutively). </w:t>
      </w:r>
      <w:proofErr w:type="spellStart"/>
      <w:r>
        <w:rPr>
          <w:i/>
          <w:iCs/>
        </w:rPr>
        <w:t>Waseda</w:t>
      </w:r>
      <w:proofErr w:type="spellEnd"/>
      <w:r>
        <w:rPr>
          <w:i/>
          <w:iCs/>
        </w:rPr>
        <w:t xml:space="preserve"> Nihongo </w:t>
      </w:r>
      <w:proofErr w:type="spellStart"/>
      <w:r>
        <w:rPr>
          <w:i/>
          <w:iCs/>
        </w:rPr>
        <w:t>Kenkyū</w:t>
      </w:r>
      <w:proofErr w:type="spellEnd"/>
      <w:r>
        <w:t xml:space="preserve"> 6 (1998): 1–12.</w:t>
      </w:r>
    </w:p>
    <w:p w14:paraId="694A5C78" w14:textId="77777777" w:rsidR="00E871C5" w:rsidRDefault="008D12D8">
      <w:pPr>
        <w:pStyle w:val="Compact"/>
        <w:numPr>
          <w:ilvl w:val="0"/>
          <w:numId w:val="10"/>
        </w:numPr>
      </w:pPr>
      <w:r>
        <w:rPr>
          <w:b/>
          <w:bCs/>
        </w:rPr>
        <w:t>Tamura, Natsuki (1999)</w:t>
      </w:r>
    </w:p>
    <w:p w14:paraId="64CA43FA" w14:textId="77777777" w:rsidR="00E871C5" w:rsidRDefault="008D12D8">
      <w:pPr>
        <w:pStyle w:val="Compact"/>
        <w:numPr>
          <w:ilvl w:val="1"/>
          <w:numId w:val="64"/>
        </w:numPr>
      </w:pPr>
      <w:r>
        <w:lastRenderedPageBreak/>
        <w:t xml:space="preserve">Tamura, Natsuki. “Kanchi-in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Jukugo</w:t>
      </w:r>
      <w:proofErr w:type="spellEnd"/>
      <w:r>
        <w:t xml:space="preserve"> </w:t>
      </w:r>
      <w:proofErr w:type="spellStart"/>
      <w:r>
        <w:t>ni</w:t>
      </w:r>
      <w:proofErr w:type="spellEnd"/>
      <w:r>
        <w:t xml:space="preserve"> </w:t>
      </w:r>
      <w:proofErr w:type="spellStart"/>
      <w:r>
        <w:t>Mochīrareru</w:t>
      </w:r>
      <w:proofErr w:type="spellEnd"/>
      <w:r>
        <w:t xml:space="preserve"> Kanji </w:t>
      </w:r>
      <w:proofErr w:type="spellStart"/>
      <w:r>
        <w:t>Jitai</w:t>
      </w:r>
      <w:proofErr w:type="spellEnd"/>
      <w:r>
        <w:t xml:space="preserve"> </w:t>
      </w:r>
      <w:proofErr w:type="spellStart"/>
      <w:r>
        <w:t>ni</w:t>
      </w:r>
      <w:proofErr w:type="spellEnd"/>
      <w:r>
        <w:t xml:space="preserve"> </w:t>
      </w:r>
      <w:proofErr w:type="spellStart"/>
      <w:r>
        <w:t>tsuite</w:t>
      </w:r>
      <w:proofErr w:type="spellEnd"/>
      <w:r>
        <w:t xml:space="preserve">” (On the Kanji Forms Used in Compounds in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22 (1999): 144–163.</w:t>
      </w:r>
    </w:p>
    <w:p w14:paraId="3E9ECC99" w14:textId="77777777" w:rsidR="00E871C5" w:rsidRDefault="008D12D8">
      <w:pPr>
        <w:pStyle w:val="Compact"/>
        <w:numPr>
          <w:ilvl w:val="0"/>
          <w:numId w:val="10"/>
        </w:numPr>
      </w:pPr>
      <w:r>
        <w:rPr>
          <w:b/>
          <w:bCs/>
        </w:rPr>
        <w:t>Tamura, Natsuki (2000a)</w:t>
      </w:r>
    </w:p>
    <w:p w14:paraId="6D1BF04E" w14:textId="77777777" w:rsidR="00E871C5" w:rsidRDefault="008D12D8">
      <w:pPr>
        <w:pStyle w:val="Compact"/>
        <w:numPr>
          <w:ilvl w:val="1"/>
          <w:numId w:val="65"/>
        </w:numPr>
      </w:pPr>
      <w:r>
        <w:t xml:space="preserve">Tamura, Natsuki. “Kanchi-in bon </w:t>
      </w:r>
      <w:proofErr w:type="spellStart"/>
      <w:r>
        <w:rPr>
          <w:i/>
          <w:iCs/>
        </w:rPr>
        <w:t>Ruiju</w:t>
      </w:r>
      <w:proofErr w:type="spellEnd"/>
      <w:r>
        <w:rPr>
          <w:i/>
          <w:iCs/>
        </w:rPr>
        <w:t xml:space="preserve"> </w:t>
      </w:r>
      <w:proofErr w:type="spellStart"/>
      <w:r>
        <w:rPr>
          <w:i/>
          <w:iCs/>
        </w:rPr>
        <w:t>Myōgishō</w:t>
      </w:r>
      <w:proofErr w:type="spellEnd"/>
      <w:r>
        <w:t xml:space="preserve"> to </w:t>
      </w:r>
      <w:proofErr w:type="spellStart"/>
      <w:r>
        <w:rPr>
          <w:i/>
          <w:iCs/>
        </w:rPr>
        <w:t>Ryūgan</w:t>
      </w:r>
      <w:proofErr w:type="spellEnd"/>
      <w:r>
        <w:rPr>
          <w:i/>
          <w:iCs/>
        </w:rPr>
        <w:t xml:space="preserve"> </w:t>
      </w:r>
      <w:proofErr w:type="spellStart"/>
      <w:r>
        <w:rPr>
          <w:i/>
          <w:iCs/>
        </w:rPr>
        <w:t>Shukyō</w:t>
      </w:r>
      <w:proofErr w:type="spellEnd"/>
      <w:r>
        <w:t xml:space="preserve"> </w:t>
      </w:r>
      <w:r>
        <w:t xml:space="preserve">no Kanji </w:t>
      </w:r>
      <w:proofErr w:type="spellStart"/>
      <w:r>
        <w:t>Kōmoku</w:t>
      </w:r>
      <w:proofErr w:type="spellEnd"/>
      <w:r>
        <w:t xml:space="preserve"> no </w:t>
      </w:r>
      <w:proofErr w:type="spellStart"/>
      <w:r>
        <w:t>Ruijisei</w:t>
      </w:r>
      <w:proofErr w:type="spellEnd"/>
      <w:r>
        <w:t xml:space="preserve">” (Similarities in Kanji Entries between the Kanchi-in Manuscript </w:t>
      </w:r>
      <w:proofErr w:type="spellStart"/>
      <w:r>
        <w:rPr>
          <w:i/>
          <w:iCs/>
        </w:rPr>
        <w:t>Ruiju</w:t>
      </w:r>
      <w:proofErr w:type="spellEnd"/>
      <w:r>
        <w:rPr>
          <w:i/>
          <w:iCs/>
        </w:rPr>
        <w:t xml:space="preserve"> </w:t>
      </w:r>
      <w:proofErr w:type="spellStart"/>
      <w:r>
        <w:rPr>
          <w:i/>
          <w:iCs/>
        </w:rPr>
        <w:t>Myōgishō</w:t>
      </w:r>
      <w:proofErr w:type="spellEnd"/>
      <w:r>
        <w:t xml:space="preserve"> and the </w:t>
      </w:r>
      <w:proofErr w:type="spellStart"/>
      <w:r>
        <w:rPr>
          <w:i/>
          <w:iCs/>
        </w:rPr>
        <w:t>Lóngkān</w:t>
      </w:r>
      <w:proofErr w:type="spellEnd"/>
      <w:r>
        <w:rPr>
          <w:i/>
          <w:iCs/>
        </w:rPr>
        <w:t xml:space="preserve"> </w:t>
      </w:r>
      <w:proofErr w:type="spellStart"/>
      <w:r>
        <w:rPr>
          <w:i/>
          <w:iCs/>
        </w:rPr>
        <w:t>Shǒujìng</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105 (2000): 40–52.</w:t>
      </w:r>
    </w:p>
    <w:p w14:paraId="63DEE1A9" w14:textId="77777777" w:rsidR="00E871C5" w:rsidRDefault="008D12D8">
      <w:pPr>
        <w:pStyle w:val="Compact"/>
        <w:numPr>
          <w:ilvl w:val="0"/>
          <w:numId w:val="10"/>
        </w:numPr>
      </w:pPr>
      <w:r>
        <w:rPr>
          <w:b/>
          <w:bCs/>
        </w:rPr>
        <w:t>Tamura, Natsuki (2000b)</w:t>
      </w:r>
    </w:p>
    <w:p w14:paraId="7883FE03" w14:textId="77777777" w:rsidR="00E871C5" w:rsidRDefault="008D12D8">
      <w:pPr>
        <w:pStyle w:val="Compact"/>
        <w:numPr>
          <w:ilvl w:val="1"/>
          <w:numId w:val="66"/>
        </w:numPr>
      </w:pPr>
      <w:r>
        <w:t>Tamura, Natsuki.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to Kanchi-in bon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Kisai</w:t>
      </w:r>
      <w:proofErr w:type="spellEnd"/>
      <w:r>
        <w:t xml:space="preserve"> </w:t>
      </w:r>
      <w:proofErr w:type="spellStart"/>
      <w:r>
        <w:t>Naiyō</w:t>
      </w:r>
      <w:proofErr w:type="spellEnd"/>
      <w:r>
        <w:t xml:space="preserve"> no </w:t>
      </w:r>
      <w:proofErr w:type="spellStart"/>
      <w:r>
        <w:t>Hikaku</w:t>
      </w:r>
      <w:proofErr w:type="spellEnd"/>
      <w:r>
        <w:t xml:space="preserve">: </w:t>
      </w:r>
      <w:proofErr w:type="spellStart"/>
      <w:r>
        <w:t>Wakun</w:t>
      </w:r>
      <w:proofErr w:type="spellEnd"/>
      <w:r>
        <w:t xml:space="preserve"> to </w:t>
      </w:r>
      <w:proofErr w:type="spellStart"/>
      <w:r>
        <w:t>Jitai</w:t>
      </w:r>
      <w:proofErr w:type="spellEnd"/>
      <w:r>
        <w:t xml:space="preserve"> </w:t>
      </w:r>
      <w:proofErr w:type="spellStart"/>
      <w:r>
        <w:t>Chūki</w:t>
      </w:r>
      <w:proofErr w:type="spellEnd"/>
      <w:r>
        <w:t xml:space="preserve"> </w:t>
      </w:r>
      <w:proofErr w:type="spellStart"/>
      <w:r>
        <w:t>ni</w:t>
      </w:r>
      <w:proofErr w:type="spellEnd"/>
      <w:r>
        <w:t xml:space="preserve"> </w:t>
      </w:r>
      <w:proofErr w:type="spellStart"/>
      <w:r>
        <w:t>Chūmoku</w:t>
      </w:r>
      <w:proofErr w:type="spellEnd"/>
      <w:r>
        <w:t xml:space="preserve"> shite” (A Comparison of the Recorded Content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and the Kanchi-in Manuscript </w:t>
      </w:r>
      <w:proofErr w:type="spellStart"/>
      <w:r>
        <w:rPr>
          <w:i/>
          <w:iCs/>
        </w:rPr>
        <w:t>Ruiju</w:t>
      </w:r>
      <w:proofErr w:type="spellEnd"/>
      <w:r>
        <w:rPr>
          <w:i/>
          <w:iCs/>
        </w:rPr>
        <w:t xml:space="preserve"> </w:t>
      </w:r>
      <w:proofErr w:type="spellStart"/>
      <w:r>
        <w:rPr>
          <w:i/>
          <w:iCs/>
        </w:rPr>
        <w:t>Myōgishō</w:t>
      </w:r>
      <w:proofErr w:type="spellEnd"/>
      <w:r>
        <w:t xml:space="preserve">: Focusing on </w:t>
      </w:r>
      <w:proofErr w:type="spellStart"/>
      <w:r>
        <w:t>Wakun</w:t>
      </w:r>
      <w:proofErr w:type="spellEnd"/>
      <w:r>
        <w:t xml:space="preserve"> and Annotations on Character Form).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23 (2000): 691–707.</w:t>
      </w:r>
    </w:p>
    <w:p w14:paraId="7AB4AF53" w14:textId="77777777" w:rsidR="00E871C5" w:rsidRDefault="008D12D8">
      <w:pPr>
        <w:pStyle w:val="Compact"/>
        <w:numPr>
          <w:ilvl w:val="0"/>
          <w:numId w:val="10"/>
        </w:numPr>
      </w:pPr>
      <w:r>
        <w:rPr>
          <w:b/>
          <w:bCs/>
        </w:rPr>
        <w:t>Tsukishima, Hiroshi (1950)</w:t>
      </w:r>
    </w:p>
    <w:p w14:paraId="00B6F546" w14:textId="77777777" w:rsidR="00E871C5" w:rsidRDefault="008D12D8">
      <w:pPr>
        <w:pStyle w:val="Compact"/>
        <w:numPr>
          <w:ilvl w:val="1"/>
          <w:numId w:val="67"/>
        </w:numPr>
      </w:pPr>
      <w:r>
        <w:t>Tsukishima, Hiroshi. “</w:t>
      </w:r>
      <w:proofErr w:type="spellStart"/>
      <w:r>
        <w:t>Ruiju</w:t>
      </w:r>
      <w:proofErr w:type="spellEnd"/>
      <w:r>
        <w:t xml:space="preserve"> </w:t>
      </w:r>
      <w:proofErr w:type="spellStart"/>
      <w:r>
        <w:t>Myōgishō</w:t>
      </w:r>
      <w:proofErr w:type="spellEnd"/>
      <w:r>
        <w:t xml:space="preserve"> no </w:t>
      </w:r>
      <w:proofErr w:type="spellStart"/>
      <w:r>
        <w:t>Wakun</w:t>
      </w:r>
      <w:proofErr w:type="spellEnd"/>
      <w:r>
        <w:t xml:space="preserve"> no </w:t>
      </w:r>
      <w:proofErr w:type="spellStart"/>
      <w:r>
        <w:t>Genryū</w:t>
      </w:r>
      <w:proofErr w:type="spellEnd"/>
      <w:r>
        <w:t xml:space="preserve"> </w:t>
      </w:r>
      <w:proofErr w:type="spellStart"/>
      <w:r>
        <w:t>ni</w:t>
      </w:r>
      <w:proofErr w:type="spellEnd"/>
      <w:r>
        <w:t xml:space="preserve"> </w:t>
      </w:r>
      <w:proofErr w:type="spellStart"/>
      <w:r>
        <w:t>Tsuite</w:t>
      </w:r>
      <w:proofErr w:type="spellEnd"/>
      <w:r>
        <w:t xml:space="preserve">” (On the Origins of </w:t>
      </w:r>
      <w:proofErr w:type="spellStart"/>
      <w:r>
        <w:rPr>
          <w:i/>
          <w:iCs/>
        </w:rPr>
        <w:t>Wakun</w:t>
      </w:r>
      <w:proofErr w:type="spellEnd"/>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w:t>
      </w:r>
      <w:proofErr w:type="spellEnd"/>
      <w:r>
        <w:rPr>
          <w:i/>
          <w:iCs/>
        </w:rPr>
        <w:t xml:space="preserve"> to </w:t>
      </w:r>
      <w:proofErr w:type="spellStart"/>
      <w:r>
        <w:rPr>
          <w:i/>
          <w:iCs/>
        </w:rPr>
        <w:t>Kokubungaku</w:t>
      </w:r>
      <w:proofErr w:type="spellEnd"/>
      <w:r>
        <w:t xml:space="preserve"> 27, no. 7 (1950): 42–52. (Reprinted in Tsukishima 2016).</w:t>
      </w:r>
    </w:p>
    <w:p w14:paraId="05EC241F" w14:textId="77777777" w:rsidR="00E871C5" w:rsidRDefault="008D12D8">
      <w:pPr>
        <w:pStyle w:val="Compact"/>
        <w:numPr>
          <w:ilvl w:val="0"/>
          <w:numId w:val="10"/>
        </w:numPr>
      </w:pPr>
      <w:r>
        <w:rPr>
          <w:b/>
          <w:bCs/>
        </w:rPr>
        <w:t>Tsukishima, Hiroshi (1959)</w:t>
      </w:r>
    </w:p>
    <w:p w14:paraId="4F327AC0" w14:textId="77777777" w:rsidR="00E871C5" w:rsidRDefault="008D12D8">
      <w:pPr>
        <w:pStyle w:val="Compact"/>
        <w:numPr>
          <w:ilvl w:val="1"/>
          <w:numId w:val="68"/>
        </w:numPr>
      </w:pPr>
      <w:r>
        <w:t>Tsukishima, Hiroshi. “</w:t>
      </w:r>
      <w:proofErr w:type="spellStart"/>
      <w:r>
        <w:t>Kundoku</w:t>
      </w:r>
      <w:proofErr w:type="spellEnd"/>
      <w:r>
        <w:t xml:space="preserve"> </w:t>
      </w:r>
      <w:proofErr w:type="spellStart"/>
      <w:r>
        <w:t>Shijō</w:t>
      </w:r>
      <w:proofErr w:type="spellEnd"/>
      <w:r>
        <w:t xml:space="preserve"> no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in the History of </w:t>
      </w:r>
      <w:proofErr w:type="spellStart"/>
      <w:r>
        <w:t>Kundoku</w:t>
      </w:r>
      <w:proofErr w:type="spellEnd"/>
      <w:r>
        <w:t xml:space="preserve"> Reading). </w:t>
      </w:r>
      <w:proofErr w:type="spellStart"/>
      <w:r>
        <w:rPr>
          <w:i/>
          <w:iCs/>
        </w:rPr>
        <w:t>Kokugogaku</w:t>
      </w:r>
      <w:proofErr w:type="spellEnd"/>
      <w:r>
        <w:t xml:space="preserve"> </w:t>
      </w:r>
      <w:r>
        <w:t>37 (1959): 35–53. (Reprinted in Tsukishima 1963).</w:t>
      </w:r>
    </w:p>
    <w:p w14:paraId="5E9BF3A5" w14:textId="77777777" w:rsidR="00E871C5" w:rsidRDefault="008D12D8">
      <w:pPr>
        <w:pStyle w:val="Compact"/>
        <w:numPr>
          <w:ilvl w:val="0"/>
          <w:numId w:val="10"/>
        </w:numPr>
      </w:pPr>
      <w:r>
        <w:rPr>
          <w:b/>
          <w:bCs/>
        </w:rPr>
        <w:t>Tsukishima, Hiroshi (1969a)</w:t>
      </w:r>
    </w:p>
    <w:p w14:paraId="1FDEDE01" w14:textId="77777777" w:rsidR="00E871C5" w:rsidRDefault="008D12D8">
      <w:pPr>
        <w:pStyle w:val="Compact"/>
        <w:numPr>
          <w:ilvl w:val="1"/>
          <w:numId w:val="69"/>
        </w:numPr>
      </w:pPr>
      <w:r>
        <w:t xml:space="preserve">Tsukishima, Hiroshi. “Kaihenbon-kei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Seiritsu</w:t>
      </w:r>
      <w:proofErr w:type="spellEnd"/>
      <w:r>
        <w:t xml:space="preserve"> </w:t>
      </w:r>
      <w:proofErr w:type="spellStart"/>
      <w:r>
        <w:t>Jiki</w:t>
      </w:r>
      <w:proofErr w:type="spellEnd"/>
      <w:r>
        <w:t xml:space="preserve"> </w:t>
      </w:r>
      <w:proofErr w:type="spellStart"/>
      <w:r>
        <w:t>ni</w:t>
      </w:r>
      <w:proofErr w:type="spellEnd"/>
      <w:r>
        <w:t xml:space="preserve"> </w:t>
      </w:r>
      <w:proofErr w:type="spellStart"/>
      <w:r>
        <w:t>Tsuite</w:t>
      </w:r>
      <w:proofErr w:type="spellEnd"/>
      <w:r>
        <w:t xml:space="preserve">” (On the Formation Period of the Revised Lineage </w:t>
      </w:r>
      <w:proofErr w:type="spellStart"/>
      <w:r>
        <w:rPr>
          <w:i/>
          <w:iCs/>
        </w:rPr>
        <w:t>Ruiju</w:t>
      </w:r>
      <w:proofErr w:type="spellEnd"/>
      <w:r>
        <w:rPr>
          <w:i/>
          <w:iCs/>
        </w:rPr>
        <w:t xml:space="preserve"> </w:t>
      </w:r>
      <w:proofErr w:type="spellStart"/>
      <w:r>
        <w:rPr>
          <w:i/>
          <w:iCs/>
        </w:rPr>
        <w:t>Myōgishō</w:t>
      </w:r>
      <w:proofErr w:type="spellEnd"/>
      <w:r>
        <w:t xml:space="preserve">). In </w:t>
      </w:r>
      <w:r>
        <w:rPr>
          <w:i/>
          <w:iCs/>
        </w:rPr>
        <w:t xml:space="preserve">Fukuda Yoshisuke Kyōju </w:t>
      </w:r>
      <w:proofErr w:type="spellStart"/>
      <w:r>
        <w:rPr>
          <w:i/>
          <w:iCs/>
        </w:rPr>
        <w:t>Taikan</w:t>
      </w:r>
      <w:proofErr w:type="spellEnd"/>
      <w:r>
        <w:rPr>
          <w:i/>
          <w:iCs/>
        </w:rPr>
        <w:t xml:space="preserve"> Kinen </w:t>
      </w:r>
      <w:proofErr w:type="spellStart"/>
      <w:r>
        <w:rPr>
          <w:i/>
          <w:iCs/>
        </w:rPr>
        <w:t>Ronbunshū</w:t>
      </w:r>
      <w:proofErr w:type="spellEnd"/>
      <w:r>
        <w:t xml:space="preserve"> </w:t>
      </w:r>
      <w:r>
        <w:t xml:space="preserve">(Collection of Papers Commemorating the Retirement of Professor Fukuda Yoshisuke), edited by </w:t>
      </w:r>
      <w:proofErr w:type="spellStart"/>
      <w:r>
        <w:t>Kyūshū</w:t>
      </w:r>
      <w:proofErr w:type="spellEnd"/>
      <w:r>
        <w:t xml:space="preserve"> </w:t>
      </w:r>
      <w:proofErr w:type="spellStart"/>
      <w:r>
        <w:t>Daigaku</w:t>
      </w:r>
      <w:proofErr w:type="spellEnd"/>
      <w:r>
        <w:t xml:space="preserve"> </w:t>
      </w:r>
      <w:proofErr w:type="spellStart"/>
      <w:r>
        <w:t>Bungakubu</w:t>
      </w:r>
      <w:proofErr w:type="spellEnd"/>
      <w:r>
        <w:t xml:space="preserve"> </w:t>
      </w:r>
      <w:proofErr w:type="spellStart"/>
      <w:r>
        <w:t>Kokugo</w:t>
      </w:r>
      <w:proofErr w:type="spellEnd"/>
      <w:r>
        <w:t xml:space="preserve"> </w:t>
      </w:r>
      <w:proofErr w:type="spellStart"/>
      <w:r>
        <w:t>Kokubungaku</w:t>
      </w:r>
      <w:proofErr w:type="spellEnd"/>
      <w:r>
        <w:t xml:space="preserve"> </w:t>
      </w:r>
      <w:proofErr w:type="spellStart"/>
      <w:r>
        <w:t>Kenkyūshitsu</w:t>
      </w:r>
      <w:proofErr w:type="spellEnd"/>
      <w:r>
        <w:t xml:space="preserve"> Fukuda Yoshisuke Kyōju </w:t>
      </w:r>
      <w:proofErr w:type="spellStart"/>
      <w:r>
        <w:t>Taikan</w:t>
      </w:r>
      <w:proofErr w:type="spellEnd"/>
      <w:r>
        <w:t xml:space="preserve"> Kinen </w:t>
      </w:r>
      <w:proofErr w:type="spellStart"/>
      <w:r>
        <w:t>Jigyōkai</w:t>
      </w:r>
      <w:proofErr w:type="spellEnd"/>
      <w:r>
        <w:t xml:space="preserve"> (Kyushu University Faculty of Letters Japanese Language and Literature Department Professor Fukuda Yoshisuke Retirement Commemoration Committee), 249–259. Fukuoka, 1969. (Reprinted in Tsukishima 2016).</w:t>
      </w:r>
    </w:p>
    <w:p w14:paraId="43F796C4" w14:textId="77777777" w:rsidR="00E871C5" w:rsidRDefault="008D12D8">
      <w:pPr>
        <w:pStyle w:val="Compact"/>
        <w:numPr>
          <w:ilvl w:val="0"/>
          <w:numId w:val="10"/>
        </w:numPr>
      </w:pPr>
      <w:r>
        <w:rPr>
          <w:b/>
          <w:bCs/>
        </w:rPr>
        <w:t>Tsukishima, Hiroshi (1969b)</w:t>
      </w:r>
    </w:p>
    <w:p w14:paraId="0C5FC535" w14:textId="77777777" w:rsidR="00E871C5" w:rsidRDefault="008D12D8">
      <w:pPr>
        <w:pStyle w:val="Compact"/>
        <w:numPr>
          <w:ilvl w:val="1"/>
          <w:numId w:val="70"/>
        </w:numPr>
      </w:pPr>
      <w:r>
        <w:t>Tsukishima, Hiroshi. “</w:t>
      </w:r>
      <w:proofErr w:type="spellStart"/>
      <w:r>
        <w:t>Kokugo</w:t>
      </w:r>
      <w:proofErr w:type="spellEnd"/>
      <w:r>
        <w:t xml:space="preserve"> </w:t>
      </w:r>
      <w:proofErr w:type="spellStart"/>
      <w:r>
        <w:t>Shiryō</w:t>
      </w:r>
      <w:proofErr w:type="spellEnd"/>
      <w:r>
        <w:t xml:space="preserve"> to shite no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r>
        <w:t xml:space="preserve">(The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as a Japanese Language Historical Source). In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(Facsimile Edition of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29–43. Tokyo: </w:t>
      </w:r>
      <w:proofErr w:type="spellStart"/>
      <w:r>
        <w:t>Benseisha</w:t>
      </w:r>
      <w:proofErr w:type="spellEnd"/>
      <w:r>
        <w:t>, 1969. (Reprinted in Tsukishima 2016).</w:t>
      </w:r>
    </w:p>
    <w:p w14:paraId="511D3A3A" w14:textId="77777777" w:rsidR="00E871C5" w:rsidRDefault="008D12D8">
      <w:pPr>
        <w:pStyle w:val="Compact"/>
        <w:numPr>
          <w:ilvl w:val="0"/>
          <w:numId w:val="10"/>
        </w:numPr>
      </w:pPr>
      <w:r>
        <w:rPr>
          <w:b/>
          <w:bCs/>
        </w:rPr>
        <w:t>Tsukishima, Hiroshi (1973)</w:t>
      </w:r>
    </w:p>
    <w:p w14:paraId="694F90D8" w14:textId="77777777" w:rsidR="00E871C5" w:rsidRDefault="008D12D8">
      <w:pPr>
        <w:pStyle w:val="Compact"/>
        <w:numPr>
          <w:ilvl w:val="1"/>
          <w:numId w:val="71"/>
        </w:numPr>
      </w:pPr>
      <w:r>
        <w:t>Tsukishima, Hiroshi. “</w:t>
      </w:r>
      <w:proofErr w:type="spellStart"/>
      <w:r>
        <w:t>Shingō</w:t>
      </w:r>
      <w:proofErr w:type="spellEnd"/>
      <w:r>
        <w:t xml:space="preserve"> </w:t>
      </w:r>
      <w:proofErr w:type="spellStart"/>
      <w:r>
        <w:rPr>
          <w:i/>
          <w:iCs/>
        </w:rPr>
        <w:t>Daibannyakyō</w:t>
      </w:r>
      <w:proofErr w:type="spellEnd"/>
      <w:r>
        <w:t xml:space="preserve"> </w:t>
      </w:r>
      <w:proofErr w:type="spellStart"/>
      <w:r>
        <w:t>Onkun</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Shingō</w:t>
      </w:r>
      <w:proofErr w:type="spellEnd"/>
      <w:r>
        <w:rPr>
          <w:i/>
          <w:iCs/>
        </w:rPr>
        <w:t xml:space="preserve"> </w:t>
      </w:r>
      <w:proofErr w:type="spellStart"/>
      <w:r>
        <w:rPr>
          <w:i/>
          <w:iCs/>
        </w:rPr>
        <w:t>Daibannyakyō</w:t>
      </w:r>
      <w:proofErr w:type="spellEnd"/>
      <w:r>
        <w:rPr>
          <w:i/>
          <w:iCs/>
        </w:rPr>
        <w:t xml:space="preserve"> </w:t>
      </w:r>
      <w:proofErr w:type="spellStart"/>
      <w:r>
        <w:rPr>
          <w:i/>
          <w:iCs/>
        </w:rPr>
        <w:t>Onkun</w:t>
      </w:r>
      <w:proofErr w:type="spellEnd"/>
      <w:r>
        <w:t xml:space="preserve">). In </w:t>
      </w:r>
      <w:r>
        <w:rPr>
          <w:i/>
          <w:iCs/>
        </w:rPr>
        <w:t xml:space="preserve">Nagasawa Sensei Koki Kinen </w:t>
      </w:r>
      <w:proofErr w:type="spellStart"/>
      <w:r>
        <w:rPr>
          <w:i/>
          <w:iCs/>
        </w:rPr>
        <w:t>Toshogaku</w:t>
      </w:r>
      <w:proofErr w:type="spellEnd"/>
      <w:r>
        <w:rPr>
          <w:i/>
          <w:iCs/>
        </w:rPr>
        <w:t xml:space="preserve"> </w:t>
      </w:r>
      <w:proofErr w:type="spellStart"/>
      <w:r>
        <w:rPr>
          <w:i/>
          <w:iCs/>
        </w:rPr>
        <w:t>Ronshū</w:t>
      </w:r>
      <w:proofErr w:type="spellEnd"/>
      <w:r>
        <w:t xml:space="preserve"> </w:t>
      </w:r>
      <w:r>
        <w:t xml:space="preserve">(Collection of Papers on Bibliology Commemorating the 70th Birthday of Professor Nagasawa), edited by Nagasawa Sensei Koki Kinen </w:t>
      </w:r>
      <w:proofErr w:type="spellStart"/>
      <w:r>
        <w:t>Toshogaku</w:t>
      </w:r>
      <w:proofErr w:type="spellEnd"/>
      <w:r>
        <w:t xml:space="preserve"> </w:t>
      </w:r>
      <w:proofErr w:type="spellStart"/>
      <w:r>
        <w:t>Ronshū</w:t>
      </w:r>
      <w:proofErr w:type="spellEnd"/>
      <w:r>
        <w:t xml:space="preserve"> </w:t>
      </w:r>
      <w:proofErr w:type="spellStart"/>
      <w:r>
        <w:t>Kankōkai</w:t>
      </w:r>
      <w:proofErr w:type="spellEnd"/>
      <w:r>
        <w:t xml:space="preserve"> (Publication Committee for the Collection…), 403–423. Tokyo: </w:t>
      </w:r>
      <w:proofErr w:type="spellStart"/>
      <w:r>
        <w:t>Sanseidō</w:t>
      </w:r>
      <w:proofErr w:type="spellEnd"/>
      <w:r>
        <w:t>, 1973. (Reprinted in Tsukishima 2016).</w:t>
      </w:r>
    </w:p>
    <w:p w14:paraId="2C749D24" w14:textId="77777777" w:rsidR="00E871C5" w:rsidRDefault="008D12D8">
      <w:pPr>
        <w:pStyle w:val="Compact"/>
        <w:numPr>
          <w:ilvl w:val="0"/>
          <w:numId w:val="10"/>
        </w:numPr>
      </w:pPr>
      <w:r>
        <w:rPr>
          <w:b/>
          <w:bCs/>
        </w:rPr>
        <w:lastRenderedPageBreak/>
        <w:t>Tsukishima, Hiroshi (1988)</w:t>
      </w:r>
    </w:p>
    <w:p w14:paraId="10BD2C6C" w14:textId="77777777" w:rsidR="00E871C5" w:rsidRDefault="008D12D8">
      <w:pPr>
        <w:pStyle w:val="Compact"/>
        <w:numPr>
          <w:ilvl w:val="1"/>
          <w:numId w:val="72"/>
        </w:numPr>
      </w:pPr>
      <w:r>
        <w:t xml:space="preserve">Tsukishima, Hiroshi. “Kaihenbon-kei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Itsubun</w:t>
      </w:r>
      <w:proofErr w:type="spellEnd"/>
      <w:r>
        <w:t xml:space="preserve"> </w:t>
      </w:r>
      <w:proofErr w:type="spellStart"/>
      <w:r>
        <w:t>Shōken</w:t>
      </w:r>
      <w:proofErr w:type="spellEnd"/>
      <w:r>
        <w:t xml:space="preserve">” (Brief Observations on Fragments of the Revised Lineage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11 (1988): 5–38.</w:t>
      </w:r>
    </w:p>
    <w:p w14:paraId="445DE381" w14:textId="77777777" w:rsidR="00E871C5" w:rsidRDefault="008D12D8">
      <w:pPr>
        <w:pStyle w:val="Compact"/>
        <w:numPr>
          <w:ilvl w:val="0"/>
          <w:numId w:val="10"/>
        </w:numPr>
      </w:pPr>
      <w:r>
        <w:rPr>
          <w:b/>
          <w:bCs/>
        </w:rPr>
        <w:t>Tsukishima, Hiroshi (2016)</w:t>
      </w:r>
    </w:p>
    <w:p w14:paraId="60EDB583" w14:textId="77777777" w:rsidR="00E871C5" w:rsidRDefault="008D12D8">
      <w:pPr>
        <w:pStyle w:val="Compact"/>
        <w:numPr>
          <w:ilvl w:val="1"/>
          <w:numId w:val="73"/>
        </w:numPr>
      </w:pPr>
      <w:r>
        <w:t xml:space="preserve">Tsukishima, Hiroshi. </w:t>
      </w:r>
      <w:proofErr w:type="spellStart"/>
      <w:r>
        <w:rPr>
          <w:i/>
          <w:iCs/>
        </w:rPr>
        <w:t>Kojisho</w:t>
      </w:r>
      <w:proofErr w:type="spellEnd"/>
      <w:r>
        <w:rPr>
          <w:i/>
          <w:iCs/>
        </w:rPr>
        <w:t xml:space="preserve"> to </w:t>
      </w:r>
      <w:proofErr w:type="spellStart"/>
      <w:r>
        <w:rPr>
          <w:i/>
          <w:iCs/>
        </w:rPr>
        <w:t>Ongi</w:t>
      </w:r>
      <w:proofErr w:type="spellEnd"/>
      <w:r>
        <w:t xml:space="preserve"> (Old Dictionaries and Phonetic/Semantic Glosses). </w:t>
      </w:r>
      <w:r>
        <w:rPr>
          <w:i/>
          <w:iCs/>
        </w:rPr>
        <w:t xml:space="preserve">Tsukishima Hiroshi </w:t>
      </w:r>
      <w:proofErr w:type="spellStart"/>
      <w:r>
        <w:rPr>
          <w:i/>
          <w:iCs/>
        </w:rPr>
        <w:t>Chosakushū</w:t>
      </w:r>
      <w:proofErr w:type="spellEnd"/>
      <w:r>
        <w:t xml:space="preserve"> (Collected Works of Tsukishima Hiroshi), vol. 3. Tokyo: </w:t>
      </w:r>
      <w:proofErr w:type="spellStart"/>
      <w:r>
        <w:t>Kyūko</w:t>
      </w:r>
      <w:proofErr w:type="spellEnd"/>
      <w:r>
        <w:t xml:space="preserve"> </w:t>
      </w:r>
      <w:proofErr w:type="spellStart"/>
      <w:r>
        <w:t>Shoin</w:t>
      </w:r>
      <w:proofErr w:type="spellEnd"/>
      <w:r>
        <w:t>, 2016.</w:t>
      </w:r>
    </w:p>
    <w:p w14:paraId="1A5940C7" w14:textId="77777777" w:rsidR="00E871C5" w:rsidRDefault="008D12D8">
      <w:pPr>
        <w:pStyle w:val="Compact"/>
        <w:numPr>
          <w:ilvl w:val="0"/>
          <w:numId w:val="10"/>
        </w:numPr>
      </w:pPr>
      <w:r>
        <w:rPr>
          <w:b/>
          <w:bCs/>
        </w:rPr>
        <w:t>Wada, Kei (2005)</w:t>
      </w:r>
    </w:p>
    <w:p w14:paraId="6D16D221" w14:textId="77777777" w:rsidR="00E871C5" w:rsidRDefault="008D12D8">
      <w:pPr>
        <w:pStyle w:val="Compact"/>
        <w:numPr>
          <w:ilvl w:val="1"/>
          <w:numId w:val="74"/>
        </w:numPr>
      </w:pPr>
      <w:r>
        <w:t>Wada, Kei. “</w:t>
      </w:r>
      <w:proofErr w:type="spellStart"/>
      <w:r>
        <w:t>Hōbodai</w:t>
      </w:r>
      <w:proofErr w:type="spellEnd"/>
      <w:r>
        <w:t xml:space="preserve">-in bon </w:t>
      </w:r>
      <w:proofErr w:type="spellStart"/>
      <w:r>
        <w:rPr>
          <w:i/>
          <w:iCs/>
        </w:rPr>
        <w:t>Ruiju</w:t>
      </w:r>
      <w:proofErr w:type="spellEnd"/>
      <w:r>
        <w:rPr>
          <w:i/>
          <w:iCs/>
        </w:rPr>
        <w:t xml:space="preserve"> </w:t>
      </w:r>
      <w:proofErr w:type="spellStart"/>
      <w:r>
        <w:rPr>
          <w:i/>
          <w:iCs/>
        </w:rPr>
        <w:t>Myōgishō</w:t>
      </w:r>
      <w:proofErr w:type="spellEnd"/>
      <w:r>
        <w:t xml:space="preserve"> to Kanchi-in bon to no </w:t>
      </w:r>
      <w:proofErr w:type="spellStart"/>
      <w:r>
        <w:t>Hikaku</w:t>
      </w:r>
      <w:proofErr w:type="spellEnd"/>
      <w:r>
        <w:t xml:space="preserve"> kara: </w:t>
      </w:r>
      <w:proofErr w:type="spellStart"/>
      <w:r>
        <w:t>Te</w:t>
      </w:r>
      <w:proofErr w:type="spellEnd"/>
      <w:r>
        <w:t xml:space="preserve"> no Bu o </w:t>
      </w:r>
      <w:proofErr w:type="spellStart"/>
      <w:r>
        <w:t>Chūshin</w:t>
      </w:r>
      <w:proofErr w:type="spellEnd"/>
      <w:r>
        <w:t xml:space="preserve"> </w:t>
      </w:r>
      <w:proofErr w:type="spellStart"/>
      <w:r>
        <w:t>ni</w:t>
      </w:r>
      <w:proofErr w:type="spellEnd"/>
      <w:r>
        <w:t xml:space="preserve"> shite” (From a Comparison between the </w:t>
      </w:r>
      <w:proofErr w:type="spellStart"/>
      <w:r>
        <w:t>Hōbodai</w:t>
      </w:r>
      <w:proofErr w:type="spellEnd"/>
      <w:r>
        <w:t xml:space="preserve">-in Manuscript </w:t>
      </w:r>
      <w:proofErr w:type="spellStart"/>
      <w:r>
        <w:rPr>
          <w:i/>
          <w:iCs/>
        </w:rPr>
        <w:t>Ruiju</w:t>
      </w:r>
      <w:proofErr w:type="spellEnd"/>
      <w:r>
        <w:rPr>
          <w:i/>
          <w:iCs/>
        </w:rPr>
        <w:t xml:space="preserve"> </w:t>
      </w:r>
      <w:proofErr w:type="spellStart"/>
      <w:r>
        <w:rPr>
          <w:i/>
          <w:iCs/>
        </w:rPr>
        <w:t>Myōgishō</w:t>
      </w:r>
      <w:proofErr w:type="spellEnd"/>
      <w:r>
        <w:t xml:space="preserve"> and the Kanchi-in Manuscript: Focusing on the Hand Radical Section). </w:t>
      </w:r>
      <w:proofErr w:type="spellStart"/>
      <w:r>
        <w:rPr>
          <w:i/>
          <w:iCs/>
        </w:rPr>
        <w:t>Kokubungaku</w:t>
      </w:r>
      <w:proofErr w:type="spellEnd"/>
      <w:r>
        <w:rPr>
          <w:i/>
          <w:iCs/>
        </w:rPr>
        <w:t xml:space="preserve"> Tōsa</w:t>
      </w:r>
      <w:r>
        <w:t>, no. 17 (2005): 126–137.</w:t>
      </w:r>
    </w:p>
    <w:p w14:paraId="1F8832E7" w14:textId="77777777" w:rsidR="00E871C5" w:rsidRDefault="008D12D8">
      <w:pPr>
        <w:pStyle w:val="Compact"/>
        <w:numPr>
          <w:ilvl w:val="0"/>
          <w:numId w:val="10"/>
        </w:numPr>
      </w:pPr>
      <w:r>
        <w:rPr>
          <w:b/>
          <w:bCs/>
        </w:rPr>
        <w:t>Wada, Kei (2006)</w:t>
      </w:r>
    </w:p>
    <w:p w14:paraId="47158595" w14:textId="77777777" w:rsidR="00E871C5" w:rsidRDefault="008D12D8">
      <w:pPr>
        <w:pStyle w:val="Compact"/>
        <w:numPr>
          <w:ilvl w:val="1"/>
          <w:numId w:val="75"/>
        </w:numPr>
      </w:pPr>
      <w:r>
        <w:t>Wada, Kei. “</w:t>
      </w:r>
      <w:proofErr w:type="spellStart"/>
      <w:r>
        <w:t>Hōbodai</w:t>
      </w:r>
      <w:proofErr w:type="spellEnd"/>
      <w:r>
        <w:t xml:space="preserve">-in bon </w:t>
      </w:r>
      <w:proofErr w:type="spellStart"/>
      <w:r>
        <w:rPr>
          <w:i/>
          <w:iCs/>
        </w:rPr>
        <w:t>Ruiju</w:t>
      </w:r>
      <w:proofErr w:type="spellEnd"/>
      <w:r>
        <w:rPr>
          <w:i/>
          <w:iCs/>
        </w:rPr>
        <w:t xml:space="preserve"> </w:t>
      </w:r>
      <w:proofErr w:type="spellStart"/>
      <w:r>
        <w:rPr>
          <w:i/>
          <w:iCs/>
        </w:rPr>
        <w:t>Myōgishō</w:t>
      </w:r>
      <w:proofErr w:type="spellEnd"/>
      <w:r>
        <w:t xml:space="preserve"> to Kanchi-in bon to no </w:t>
      </w:r>
      <w:proofErr w:type="spellStart"/>
      <w:r>
        <w:t>Hikaku</w:t>
      </w:r>
      <w:proofErr w:type="spellEnd"/>
      <w:r>
        <w:t xml:space="preserve"> kara: Ki no Bu o </w:t>
      </w:r>
      <w:proofErr w:type="spellStart"/>
      <w:r>
        <w:t>Chūshin</w:t>
      </w:r>
      <w:proofErr w:type="spellEnd"/>
      <w:r>
        <w:t xml:space="preserve"> </w:t>
      </w:r>
      <w:proofErr w:type="spellStart"/>
      <w:r>
        <w:t>ni</w:t>
      </w:r>
      <w:proofErr w:type="spellEnd"/>
      <w:r>
        <w:t xml:space="preserve"> shite” (From a Comparison between the </w:t>
      </w:r>
      <w:proofErr w:type="spellStart"/>
      <w:r>
        <w:t>Hōbodai</w:t>
      </w:r>
      <w:proofErr w:type="spellEnd"/>
      <w:r>
        <w:t xml:space="preserve">-in Manuscript </w:t>
      </w:r>
      <w:proofErr w:type="spellStart"/>
      <w:r>
        <w:rPr>
          <w:i/>
          <w:iCs/>
        </w:rPr>
        <w:t>Ruiju</w:t>
      </w:r>
      <w:proofErr w:type="spellEnd"/>
      <w:r>
        <w:rPr>
          <w:i/>
          <w:iCs/>
        </w:rPr>
        <w:t xml:space="preserve"> </w:t>
      </w:r>
      <w:proofErr w:type="spellStart"/>
      <w:r>
        <w:rPr>
          <w:i/>
          <w:iCs/>
        </w:rPr>
        <w:t>Myōgishō</w:t>
      </w:r>
      <w:proofErr w:type="spellEnd"/>
      <w:r>
        <w:t xml:space="preserve"> and the Kanchi-in Manuscript: Focusing on the Tree Radical Section). </w:t>
      </w:r>
      <w:proofErr w:type="spellStart"/>
      <w:r>
        <w:rPr>
          <w:i/>
          <w:iCs/>
        </w:rPr>
        <w:t>Kokubungaku</w:t>
      </w:r>
      <w:proofErr w:type="spellEnd"/>
      <w:r>
        <w:rPr>
          <w:i/>
          <w:iCs/>
        </w:rPr>
        <w:t xml:space="preserve"> Tōsa</w:t>
      </w:r>
      <w:r>
        <w:t>, no. 18 (2006): 228–239.</w:t>
      </w:r>
    </w:p>
    <w:p w14:paraId="1FB291C7" w14:textId="77777777" w:rsidR="00E871C5" w:rsidRDefault="008D12D8">
      <w:pPr>
        <w:pStyle w:val="Compact"/>
        <w:numPr>
          <w:ilvl w:val="0"/>
          <w:numId w:val="10"/>
        </w:numPr>
      </w:pPr>
      <w:r>
        <w:rPr>
          <w:b/>
          <w:bCs/>
        </w:rPr>
        <w:t>Watanabe, Minoru (1960)</w:t>
      </w:r>
    </w:p>
    <w:p w14:paraId="208F414F" w14:textId="77777777" w:rsidR="00E871C5" w:rsidRDefault="008D12D8">
      <w:pPr>
        <w:pStyle w:val="Compact"/>
        <w:numPr>
          <w:ilvl w:val="1"/>
          <w:numId w:val="76"/>
        </w:numPr>
      </w:pPr>
      <w:r>
        <w:t>Watanabe, Minoru. “</w:t>
      </w:r>
      <w:proofErr w:type="spellStart"/>
      <w:r>
        <w:t>Sainnenjibon</w:t>
      </w:r>
      <w:proofErr w:type="spellEnd"/>
      <w:r>
        <w:t xml:space="preserve"> </w:t>
      </w:r>
      <w:proofErr w:type="spellStart"/>
      <w:r>
        <w:t>Renjō</w:t>
      </w:r>
      <w:proofErr w:type="spellEnd"/>
      <w:r>
        <w:t xml:space="preserve">-in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Tsuite</w:t>
      </w:r>
      <w:proofErr w:type="spellEnd"/>
      <w:r>
        <w:t xml:space="preserve">: Kansai </w:t>
      </w:r>
      <w:proofErr w:type="spellStart"/>
      <w:r>
        <w:t>Daigaku</w:t>
      </w:r>
      <w:proofErr w:type="spellEnd"/>
      <w:r>
        <w:t xml:space="preserve"> </w:t>
      </w:r>
      <w:proofErr w:type="spellStart"/>
      <w:r>
        <w:t>Genzōhon</w:t>
      </w:r>
      <w:proofErr w:type="spellEnd"/>
      <w:r>
        <w:t xml:space="preserve"> no </w:t>
      </w:r>
      <w:proofErr w:type="spellStart"/>
      <w:r>
        <w:t>Shōkai</w:t>
      </w:r>
      <w:proofErr w:type="spellEnd"/>
      <w:r>
        <w:t xml:space="preserve"> o Ki </w:t>
      </w:r>
      <w:proofErr w:type="spellStart"/>
      <w:r>
        <w:t>ni</w:t>
      </w:r>
      <w:proofErr w:type="spellEnd"/>
      <w:r>
        <w:t xml:space="preserve"> Gen </w:t>
      </w:r>
      <w:proofErr w:type="spellStart"/>
      <w:r>
        <w:rPr>
          <w:i/>
          <w:iCs/>
        </w:rPr>
        <w:t>Myōgishō</w:t>
      </w:r>
      <w:proofErr w:type="spellEnd"/>
      <w:r>
        <w:t xml:space="preserve"> no </w:t>
      </w:r>
      <w:proofErr w:type="spellStart"/>
      <w:r>
        <w:t>Hensei</w:t>
      </w:r>
      <w:proofErr w:type="spellEnd"/>
      <w:r>
        <w:t xml:space="preserve"> no </w:t>
      </w:r>
      <w:proofErr w:type="spellStart"/>
      <w:r>
        <w:t>Suitei</w:t>
      </w:r>
      <w:proofErr w:type="spellEnd"/>
      <w:r>
        <w:t xml:space="preserve"> </w:t>
      </w:r>
      <w:proofErr w:type="spellStart"/>
      <w:r>
        <w:t>ni</w:t>
      </w:r>
      <w:proofErr w:type="spellEnd"/>
      <w:r>
        <w:t xml:space="preserve"> </w:t>
      </w:r>
      <w:proofErr w:type="spellStart"/>
      <w:r>
        <w:t>Oyobu</w:t>
      </w:r>
      <w:proofErr w:type="spellEnd"/>
      <w:r>
        <w:t xml:space="preserve">” </w:t>
      </w:r>
      <w:r>
        <w:t xml:space="preserve">(On the </w:t>
      </w:r>
      <w:proofErr w:type="spellStart"/>
      <w:r>
        <w:t>Sainnenji</w:t>
      </w:r>
      <w:proofErr w:type="spellEnd"/>
      <w:r>
        <w:t xml:space="preserve"> and </w:t>
      </w:r>
      <w:proofErr w:type="spellStart"/>
      <w:r>
        <w:t>Renjō</w:t>
      </w:r>
      <w:proofErr w:type="spellEnd"/>
      <w:r>
        <w:t xml:space="preserve">-in Manuscripts of the </w:t>
      </w:r>
      <w:proofErr w:type="spellStart"/>
      <w:r>
        <w:rPr>
          <w:i/>
          <w:iCs/>
        </w:rPr>
        <w:t>Ruiju</w:t>
      </w:r>
      <w:proofErr w:type="spellEnd"/>
      <w:r>
        <w:rPr>
          <w:i/>
          <w:iCs/>
        </w:rPr>
        <w:t xml:space="preserve"> </w:t>
      </w:r>
      <w:proofErr w:type="spellStart"/>
      <w:r>
        <w:rPr>
          <w:i/>
          <w:iCs/>
        </w:rPr>
        <w:t>Myōgishō</w:t>
      </w:r>
      <w:proofErr w:type="spellEnd"/>
      <w:r>
        <w:t xml:space="preserve">: Extending to an Estimation of the Original </w:t>
      </w:r>
      <w:proofErr w:type="spellStart"/>
      <w:r>
        <w:rPr>
          <w:i/>
          <w:iCs/>
        </w:rPr>
        <w:t>Myōgishō</w:t>
      </w:r>
      <w:r>
        <w:t>’s</w:t>
      </w:r>
      <w:proofErr w:type="spellEnd"/>
      <w:r>
        <w:t xml:space="preserve"> Compilation </w:t>
      </w:r>
      <w:proofErr w:type="gramStart"/>
      <w:r>
        <w:t>on the Occasion of</w:t>
      </w:r>
      <w:proofErr w:type="gramEnd"/>
      <w:r>
        <w:t xml:space="preserve"> Introducing the Manuscript Currently Held by Kansai University). In </w:t>
      </w:r>
      <w:r>
        <w:rPr>
          <w:i/>
          <w:iCs/>
        </w:rPr>
        <w:t xml:space="preserve">Shimada </w:t>
      </w:r>
      <w:proofErr w:type="spellStart"/>
      <w:r>
        <w:rPr>
          <w:i/>
          <w:iCs/>
        </w:rPr>
        <w:t>Kyōju</w:t>
      </w:r>
      <w:proofErr w:type="spellEnd"/>
      <w:r>
        <w:rPr>
          <w:i/>
          <w:iCs/>
        </w:rPr>
        <w:t xml:space="preserve"> Koki Kinen </w:t>
      </w:r>
      <w:proofErr w:type="spellStart"/>
      <w:r>
        <w:rPr>
          <w:i/>
          <w:iCs/>
        </w:rPr>
        <w:t>Kokubungaku</w:t>
      </w:r>
      <w:proofErr w:type="spellEnd"/>
      <w:r>
        <w:rPr>
          <w:i/>
          <w:iCs/>
        </w:rPr>
        <w:t xml:space="preserve"> </w:t>
      </w:r>
      <w:proofErr w:type="spellStart"/>
      <w:r>
        <w:rPr>
          <w:i/>
          <w:iCs/>
        </w:rPr>
        <w:t>Ronshū</w:t>
      </w:r>
      <w:proofErr w:type="spellEnd"/>
      <w:r>
        <w:t xml:space="preserve"> (Collection of Japanese Literature Papers Commemorating the 70th Birthday of Professor Shimada), edited by Kansai </w:t>
      </w:r>
      <w:proofErr w:type="spellStart"/>
      <w:r>
        <w:t>Daigaku</w:t>
      </w:r>
      <w:proofErr w:type="spellEnd"/>
      <w:r>
        <w:t xml:space="preserve"> </w:t>
      </w:r>
      <w:proofErr w:type="spellStart"/>
      <w:r>
        <w:t>Kokubungakkai</w:t>
      </w:r>
      <w:proofErr w:type="spellEnd"/>
      <w:r>
        <w:t xml:space="preserve"> (Kansai University Japanese Literature Society), 375–404. Suita, 1960.</w:t>
      </w:r>
    </w:p>
    <w:p w14:paraId="32C92826" w14:textId="77777777" w:rsidR="00E871C5" w:rsidRDefault="008D12D8">
      <w:pPr>
        <w:pStyle w:val="Compact"/>
        <w:numPr>
          <w:ilvl w:val="0"/>
          <w:numId w:val="10"/>
        </w:numPr>
      </w:pPr>
      <w:r>
        <w:rPr>
          <w:b/>
          <w:bCs/>
        </w:rPr>
        <w:t>Watanabe, Osamu (1953)</w:t>
      </w:r>
    </w:p>
    <w:p w14:paraId="6A161956" w14:textId="77777777" w:rsidR="00E871C5" w:rsidRDefault="008D12D8">
      <w:pPr>
        <w:pStyle w:val="Compact"/>
        <w:numPr>
          <w:ilvl w:val="1"/>
          <w:numId w:val="77"/>
        </w:numPr>
      </w:pPr>
      <w:r>
        <w:t>Watanabe, Osamu.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to </w:t>
      </w:r>
      <w:proofErr w:type="spellStart"/>
      <w:r>
        <w:t>Ishiyamadera-zō</w:t>
      </w:r>
      <w:proofErr w:type="spellEnd"/>
      <w:r>
        <w:t xml:space="preserve"> Hon </w:t>
      </w:r>
      <w:proofErr w:type="spellStart"/>
      <w:r>
        <w:rPr>
          <w:i/>
          <w:iCs/>
        </w:rPr>
        <w:t>Daihannyakyō</w:t>
      </w:r>
      <w:proofErr w:type="spellEnd"/>
      <w:r>
        <w:rPr>
          <w:i/>
          <w:iCs/>
        </w:rPr>
        <w:t xml:space="preserve"> </w:t>
      </w:r>
      <w:proofErr w:type="spellStart"/>
      <w:r>
        <w:rPr>
          <w:i/>
          <w:iCs/>
        </w:rPr>
        <w:t>Jishō</w:t>
      </w:r>
      <w:proofErr w:type="spellEnd"/>
      <w:r>
        <w:t xml:space="preserve"> to </w:t>
      </w:r>
      <w:proofErr w:type="spellStart"/>
      <w:r>
        <w:t>ni</w:t>
      </w:r>
      <w:proofErr w:type="spellEnd"/>
      <w:r>
        <w:t xml:space="preserve"> </w:t>
      </w:r>
      <w:proofErr w:type="spellStart"/>
      <w:r>
        <w:t>Tsuite</w:t>
      </w:r>
      <w:proofErr w:type="spellEnd"/>
      <w:r>
        <w:t xml:space="preserve">” (On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and the </w:t>
      </w:r>
      <w:proofErr w:type="spellStart"/>
      <w:r>
        <w:t>Ishiyamadera</w:t>
      </w:r>
      <w:proofErr w:type="spellEnd"/>
      <w:r>
        <w:t xml:space="preserve"> Manuscript </w:t>
      </w:r>
      <w:proofErr w:type="spellStart"/>
      <w:r>
        <w:rPr>
          <w:i/>
          <w:iCs/>
        </w:rPr>
        <w:t>Daihannyakyō</w:t>
      </w:r>
      <w:proofErr w:type="spellEnd"/>
      <w:r>
        <w:rPr>
          <w:i/>
          <w:iCs/>
        </w:rPr>
        <w:t xml:space="preserve"> </w:t>
      </w:r>
      <w:proofErr w:type="spellStart"/>
      <w:r>
        <w:rPr>
          <w:i/>
          <w:iCs/>
        </w:rPr>
        <w:t>Jishō</w:t>
      </w:r>
      <w:proofErr w:type="spellEnd"/>
      <w:r>
        <w:t xml:space="preserve">). </w:t>
      </w:r>
      <w:proofErr w:type="spellStart"/>
      <w:r>
        <w:rPr>
          <w:i/>
          <w:iCs/>
        </w:rPr>
        <w:t>Kokugogaku</w:t>
      </w:r>
      <w:proofErr w:type="spellEnd"/>
      <w:r>
        <w:t xml:space="preserve"> 13 (1953): 35–50.</w:t>
      </w:r>
    </w:p>
    <w:p w14:paraId="6CD6E8C8" w14:textId="77777777" w:rsidR="00E871C5" w:rsidRDefault="008D12D8">
      <w:pPr>
        <w:pStyle w:val="Compact"/>
        <w:numPr>
          <w:ilvl w:val="0"/>
          <w:numId w:val="10"/>
        </w:numPr>
      </w:pPr>
      <w:r>
        <w:rPr>
          <w:b/>
          <w:bCs/>
        </w:rPr>
        <w:t>Yamada, Kenzō (1997)</w:t>
      </w:r>
    </w:p>
    <w:p w14:paraId="0BAD3A1E" w14:textId="77777777" w:rsidR="00E871C5" w:rsidRDefault="008D12D8">
      <w:pPr>
        <w:pStyle w:val="Compact"/>
        <w:numPr>
          <w:ilvl w:val="1"/>
          <w:numId w:val="78"/>
        </w:numPr>
      </w:pPr>
      <w:r>
        <w:t>Yamada, Kenzō. “</w:t>
      </w:r>
      <w:proofErr w:type="spellStart"/>
      <w:r>
        <w:rPr>
          <w:i/>
          <w:iCs/>
        </w:rPr>
        <w:t>Myōgishō</w:t>
      </w:r>
      <w:proofErr w:type="spellEnd"/>
      <w:r>
        <w:t xml:space="preserve"> no </w:t>
      </w:r>
      <w:proofErr w:type="spellStart"/>
      <w:r>
        <w:t>Bushu</w:t>
      </w:r>
      <w:proofErr w:type="spellEnd"/>
      <w:r>
        <w:t xml:space="preserve"> Kensaku </w:t>
      </w:r>
      <w:proofErr w:type="spellStart"/>
      <w:r>
        <w:t>Shisutemu</w:t>
      </w:r>
      <w:proofErr w:type="spellEnd"/>
      <w:r>
        <w:t xml:space="preserve"> </w:t>
      </w:r>
      <w:proofErr w:type="spellStart"/>
      <w:r>
        <w:t>Kōchiku</w:t>
      </w:r>
      <w:proofErr w:type="spellEnd"/>
      <w:r>
        <w:t xml:space="preserve"> </w:t>
      </w:r>
      <w:proofErr w:type="spellStart"/>
      <w:r>
        <w:t>ni</w:t>
      </w:r>
      <w:proofErr w:type="spellEnd"/>
      <w:r>
        <w:t xml:space="preserve"> </w:t>
      </w:r>
      <w:proofErr w:type="spellStart"/>
      <w:r>
        <w:t>tsuite</w:t>
      </w:r>
      <w:proofErr w:type="spellEnd"/>
      <w:r>
        <w:t xml:space="preserve">” (On Building a Radical Search System for the </w:t>
      </w:r>
      <w:proofErr w:type="spellStart"/>
      <w:r>
        <w:rPr>
          <w:i/>
          <w:iCs/>
        </w:rPr>
        <w:t>Myōgishō</w:t>
      </w:r>
      <w:proofErr w:type="spellEnd"/>
      <w:r>
        <w:t xml:space="preserve">). </w:t>
      </w:r>
      <w:r>
        <w:rPr>
          <w:i/>
          <w:iCs/>
        </w:rPr>
        <w:t xml:space="preserve">Aichi </w:t>
      </w:r>
      <w:proofErr w:type="spellStart"/>
      <w:r>
        <w:rPr>
          <w:i/>
          <w:iCs/>
        </w:rPr>
        <w:t>Gakuin</w:t>
      </w:r>
      <w:proofErr w:type="spellEnd"/>
      <w:r>
        <w:rPr>
          <w:i/>
          <w:iCs/>
        </w:rPr>
        <w:t xml:space="preserve"> </w:t>
      </w:r>
      <w:proofErr w:type="spellStart"/>
      <w:r>
        <w:rPr>
          <w:i/>
          <w:iCs/>
        </w:rPr>
        <w:t>Daigaku</w:t>
      </w:r>
      <w:proofErr w:type="spellEnd"/>
      <w:r>
        <w:rPr>
          <w:i/>
          <w:iCs/>
        </w:rPr>
        <w:t xml:space="preserve"> </w:t>
      </w:r>
      <w:proofErr w:type="spellStart"/>
      <w:r>
        <w:rPr>
          <w:i/>
          <w:iCs/>
        </w:rPr>
        <w:t>Kyōyōbu</w:t>
      </w:r>
      <w:proofErr w:type="spellEnd"/>
      <w:r>
        <w:rPr>
          <w:i/>
          <w:iCs/>
        </w:rPr>
        <w:t xml:space="preserve"> </w:t>
      </w:r>
      <w:proofErr w:type="spellStart"/>
      <w:r>
        <w:rPr>
          <w:i/>
          <w:iCs/>
        </w:rPr>
        <w:t>Kiyō</w:t>
      </w:r>
      <w:proofErr w:type="spellEnd"/>
      <w:r>
        <w:t xml:space="preserve"> 44, no. 3 (1997): 169–200.</w:t>
      </w:r>
    </w:p>
    <w:p w14:paraId="0F9B5550" w14:textId="77777777" w:rsidR="00E871C5" w:rsidRDefault="008D12D8">
      <w:pPr>
        <w:pStyle w:val="Compact"/>
        <w:numPr>
          <w:ilvl w:val="0"/>
          <w:numId w:val="10"/>
        </w:numPr>
      </w:pPr>
      <w:r>
        <w:rPr>
          <w:b/>
          <w:bCs/>
        </w:rPr>
        <w:t>Yamada, Kenzō (2020)</w:t>
      </w:r>
    </w:p>
    <w:p w14:paraId="55248B51" w14:textId="77777777" w:rsidR="00E871C5" w:rsidRDefault="008D12D8">
      <w:pPr>
        <w:pStyle w:val="Compact"/>
        <w:numPr>
          <w:ilvl w:val="1"/>
          <w:numId w:val="79"/>
        </w:numPr>
      </w:pPr>
      <w:r>
        <w:t>Yamada, Kenzō. “</w:t>
      </w:r>
      <w:proofErr w:type="spellStart"/>
      <w:r>
        <w:t>Jisho</w:t>
      </w:r>
      <w:proofErr w:type="spellEnd"/>
      <w:r>
        <w:t xml:space="preserve"> Seikatsushi to </w:t>
      </w:r>
      <w:proofErr w:type="spellStart"/>
      <w:r>
        <w:t>Gengoshi</w:t>
      </w:r>
      <w:proofErr w:type="spellEnd"/>
      <w:r>
        <w:t xml:space="preserve">: Kaihenbon-kei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Ihon</w:t>
      </w:r>
      <w:proofErr w:type="spellEnd"/>
      <w:r>
        <w:t xml:space="preserve"> </w:t>
      </w:r>
      <w:proofErr w:type="spellStart"/>
      <w:r>
        <w:t>Hikaku</w:t>
      </w:r>
      <w:proofErr w:type="spellEnd"/>
      <w:r>
        <w:t xml:space="preserve"> kara” (Social History of Dictionaries and Language History: From a Comparison of Variant Manuscripts of the Revised </w:t>
      </w:r>
      <w:proofErr w:type="spellStart"/>
      <w:r>
        <w:rPr>
          <w:i/>
          <w:iCs/>
        </w:rPr>
        <w:t>Ruiju</w:t>
      </w:r>
      <w:proofErr w:type="spellEnd"/>
      <w:r>
        <w:rPr>
          <w:i/>
          <w:iCs/>
        </w:rPr>
        <w:t xml:space="preserve"> </w:t>
      </w:r>
      <w:proofErr w:type="spellStart"/>
      <w:r>
        <w:rPr>
          <w:i/>
          <w:iCs/>
        </w:rPr>
        <w:t>Myōgishō</w:t>
      </w:r>
      <w:proofErr w:type="spellEnd"/>
      <w:r>
        <w:t xml:space="preserve"> Lineage).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144 (2020): 130–151.</w:t>
      </w:r>
    </w:p>
    <w:p w14:paraId="76019789" w14:textId="77777777" w:rsidR="00E871C5" w:rsidRDefault="008D12D8">
      <w:pPr>
        <w:pStyle w:val="Compact"/>
        <w:numPr>
          <w:ilvl w:val="0"/>
          <w:numId w:val="10"/>
        </w:numPr>
      </w:pPr>
      <w:r>
        <w:rPr>
          <w:b/>
          <w:bCs/>
        </w:rPr>
        <w:t>Yamamoto, Hideto (1985a)</w:t>
      </w:r>
    </w:p>
    <w:p w14:paraId="361F5F4D" w14:textId="77777777" w:rsidR="00E871C5" w:rsidRDefault="008D12D8">
      <w:pPr>
        <w:pStyle w:val="Compact"/>
        <w:numPr>
          <w:ilvl w:val="1"/>
          <w:numId w:val="80"/>
        </w:numPr>
      </w:pPr>
      <w:r>
        <w:t>Yamamoto, Hideto.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rPr>
          <w:i/>
          <w:iCs/>
        </w:rPr>
        <w:t>Monzen</w:t>
      </w:r>
      <w:proofErr w:type="spellEnd"/>
      <w:r>
        <w:t xml:space="preserve"> Kun no </w:t>
      </w:r>
      <w:proofErr w:type="spellStart"/>
      <w:r>
        <w:t>Zōho</w:t>
      </w:r>
      <w:proofErr w:type="spellEnd"/>
      <w:r>
        <w:t xml:space="preserve"> </w:t>
      </w:r>
      <w:proofErr w:type="spellStart"/>
      <w:r>
        <w:t>ni</w:t>
      </w:r>
      <w:proofErr w:type="spellEnd"/>
      <w:r>
        <w:t xml:space="preserve"> </w:t>
      </w:r>
      <w:proofErr w:type="spellStart"/>
      <w:r>
        <w:t>tsuite</w:t>
      </w:r>
      <w:proofErr w:type="spellEnd"/>
      <w:r>
        <w:t xml:space="preserve">” (On the Augmentation of </w:t>
      </w:r>
      <w:r>
        <w:rPr>
          <w:i/>
          <w:iCs/>
        </w:rPr>
        <w:t xml:space="preserve">Wén </w:t>
      </w:r>
      <w:proofErr w:type="spellStart"/>
      <w:r>
        <w:rPr>
          <w:i/>
          <w:iCs/>
        </w:rPr>
        <w:t>Xuǎn</w:t>
      </w:r>
      <w:proofErr w:type="spellEnd"/>
      <w:r>
        <w:t xml:space="preserve"> Readings in the Revised Lineage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Kokubungaku</w:t>
      </w:r>
      <w:proofErr w:type="spellEnd"/>
      <w:r>
        <w:rPr>
          <w:i/>
          <w:iCs/>
        </w:rPr>
        <w:t xml:space="preserve"> </w:t>
      </w:r>
      <w:proofErr w:type="spellStart"/>
      <w:r>
        <w:rPr>
          <w:i/>
          <w:iCs/>
        </w:rPr>
        <w:t>Kō</w:t>
      </w:r>
      <w:proofErr w:type="spellEnd"/>
      <w:r>
        <w:t>, no. 105 (1985): 35–51.</w:t>
      </w:r>
    </w:p>
    <w:p w14:paraId="6C97E29D" w14:textId="77777777" w:rsidR="00E871C5" w:rsidRDefault="008D12D8">
      <w:pPr>
        <w:pStyle w:val="Compact"/>
        <w:numPr>
          <w:ilvl w:val="0"/>
          <w:numId w:val="10"/>
        </w:numPr>
      </w:pPr>
      <w:r>
        <w:rPr>
          <w:b/>
          <w:bCs/>
        </w:rPr>
        <w:lastRenderedPageBreak/>
        <w:t>Yamamoto, Hideto (1985b)</w:t>
      </w:r>
    </w:p>
    <w:p w14:paraId="19DD927B" w14:textId="77777777" w:rsidR="00E871C5" w:rsidRDefault="008D12D8">
      <w:pPr>
        <w:pStyle w:val="Compact"/>
        <w:numPr>
          <w:ilvl w:val="1"/>
          <w:numId w:val="81"/>
        </w:numPr>
      </w:pPr>
      <w:r>
        <w:t>Yamamoto, Hideto. “</w:t>
      </w:r>
      <w:proofErr w:type="spellStart"/>
      <w:r>
        <w:t>Renjō</w:t>
      </w:r>
      <w:proofErr w:type="spellEnd"/>
      <w:r>
        <w:t xml:space="preserve">-in bon </w:t>
      </w:r>
      <w:proofErr w:type="spellStart"/>
      <w:r>
        <w:rPr>
          <w:i/>
          <w:iCs/>
        </w:rPr>
        <w:t>Ruiju</w:t>
      </w:r>
      <w:proofErr w:type="spellEnd"/>
      <w:r>
        <w:rPr>
          <w:i/>
          <w:iCs/>
        </w:rPr>
        <w:t xml:space="preserve"> </w:t>
      </w:r>
      <w:proofErr w:type="spellStart"/>
      <w:r>
        <w:rPr>
          <w:i/>
          <w:iCs/>
        </w:rPr>
        <w:t>Myōgishō</w:t>
      </w:r>
      <w:proofErr w:type="spellEnd"/>
      <w:r>
        <w:t xml:space="preserve"> </w:t>
      </w:r>
      <w:r>
        <w:t xml:space="preserve">no </w:t>
      </w:r>
      <w:proofErr w:type="spellStart"/>
      <w:r>
        <w:t>Seiritsu</w:t>
      </w:r>
      <w:proofErr w:type="spellEnd"/>
      <w:r>
        <w:t xml:space="preserve"> </w:t>
      </w:r>
      <w:proofErr w:type="spellStart"/>
      <w:r>
        <w:t>ni</w:t>
      </w:r>
      <w:proofErr w:type="spellEnd"/>
      <w:r>
        <w:t xml:space="preserve"> </w:t>
      </w:r>
      <w:proofErr w:type="spellStart"/>
      <w:r>
        <w:t>tsuite</w:t>
      </w:r>
      <w:proofErr w:type="spellEnd"/>
      <w:r>
        <w:t xml:space="preserve">: </w:t>
      </w:r>
      <w:proofErr w:type="spellStart"/>
      <w:r>
        <w:t>Ishitsu</w:t>
      </w:r>
      <w:proofErr w:type="spellEnd"/>
      <w:r>
        <w:t xml:space="preserve"> </w:t>
      </w:r>
      <w:proofErr w:type="spellStart"/>
      <w:r>
        <w:t>na</w:t>
      </w:r>
      <w:proofErr w:type="spellEnd"/>
      <w:r>
        <w:t xml:space="preserve"> </w:t>
      </w:r>
      <w:proofErr w:type="spellStart"/>
      <w:r>
        <w:t>Honbun</w:t>
      </w:r>
      <w:proofErr w:type="spellEnd"/>
      <w:r>
        <w:t xml:space="preserve"> o </w:t>
      </w:r>
      <w:proofErr w:type="spellStart"/>
      <w:r>
        <w:t>Yūsuru</w:t>
      </w:r>
      <w:proofErr w:type="spellEnd"/>
      <w:r>
        <w:t xml:space="preserve"> </w:t>
      </w:r>
      <w:proofErr w:type="spellStart"/>
      <w:r>
        <w:t>Bubun</w:t>
      </w:r>
      <w:proofErr w:type="spellEnd"/>
      <w:r>
        <w:t xml:space="preserve"> no </w:t>
      </w:r>
      <w:proofErr w:type="spellStart"/>
      <w:r>
        <w:t>Sonzai</w:t>
      </w:r>
      <w:proofErr w:type="spellEnd"/>
      <w:r>
        <w:t xml:space="preserve"> to </w:t>
      </w:r>
      <w:proofErr w:type="spellStart"/>
      <w:r>
        <w:t>sono</w:t>
      </w:r>
      <w:proofErr w:type="spellEnd"/>
      <w:r>
        <w:t xml:space="preserve"> </w:t>
      </w:r>
      <w:proofErr w:type="spellStart"/>
      <w:r>
        <w:t>Sojō</w:t>
      </w:r>
      <w:proofErr w:type="spellEnd"/>
      <w:r>
        <w:t xml:space="preserve">” (On the Formation of the </w:t>
      </w:r>
      <w:proofErr w:type="spellStart"/>
      <w:r>
        <w:t>Renjō</w:t>
      </w:r>
      <w:proofErr w:type="spellEnd"/>
      <w:r>
        <w:t xml:space="preserve">-in manuscript </w:t>
      </w:r>
      <w:proofErr w:type="spellStart"/>
      <w:r>
        <w:rPr>
          <w:i/>
          <w:iCs/>
        </w:rPr>
        <w:t>Ruiju</w:t>
      </w:r>
      <w:proofErr w:type="spellEnd"/>
      <w:r>
        <w:rPr>
          <w:i/>
          <w:iCs/>
        </w:rPr>
        <w:t xml:space="preserve"> </w:t>
      </w:r>
      <w:proofErr w:type="spellStart"/>
      <w:r>
        <w:rPr>
          <w:i/>
          <w:iCs/>
        </w:rPr>
        <w:t>Myōgishō</w:t>
      </w:r>
      <w:proofErr w:type="spellEnd"/>
      <w:r>
        <w:t xml:space="preserve">: The Existence and Origin of Sections with Heterogeneous Text).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8 (1985): 134–159.</w:t>
      </w:r>
    </w:p>
    <w:p w14:paraId="64492C75" w14:textId="77777777" w:rsidR="00E871C5" w:rsidRDefault="008D12D8">
      <w:pPr>
        <w:pStyle w:val="Compact"/>
        <w:numPr>
          <w:ilvl w:val="0"/>
          <w:numId w:val="10"/>
        </w:numPr>
      </w:pPr>
      <w:r>
        <w:rPr>
          <w:b/>
          <w:bCs/>
        </w:rPr>
        <w:t>Yamamoto, Hideto (1988)</w:t>
      </w:r>
    </w:p>
    <w:p w14:paraId="663B720C" w14:textId="77777777" w:rsidR="00E871C5" w:rsidRDefault="008D12D8">
      <w:pPr>
        <w:pStyle w:val="Compact"/>
        <w:numPr>
          <w:ilvl w:val="1"/>
          <w:numId w:val="82"/>
        </w:numPr>
      </w:pPr>
      <w:r>
        <w:t>Yamamoto, Hideto.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rPr>
          <w:i/>
          <w:iCs/>
        </w:rPr>
        <w:t>Wamyō</w:t>
      </w:r>
      <w:proofErr w:type="spellEnd"/>
      <w:r>
        <w:rPr>
          <w:i/>
          <w:iCs/>
        </w:rPr>
        <w:t xml:space="preserve"> </w:t>
      </w:r>
      <w:proofErr w:type="spellStart"/>
      <w:r>
        <w:rPr>
          <w:i/>
          <w:iCs/>
        </w:rPr>
        <w:t>Ruijushō</w:t>
      </w:r>
      <w:proofErr w:type="spellEnd"/>
      <w:r>
        <w:t xml:space="preserve"> o Shutten to </w:t>
      </w:r>
      <w:proofErr w:type="spellStart"/>
      <w:r>
        <w:t>suru</w:t>
      </w:r>
      <w:proofErr w:type="spellEnd"/>
      <w:r>
        <w:t xml:space="preserve"> </w:t>
      </w:r>
      <w:proofErr w:type="spellStart"/>
      <w:r>
        <w:t>Wakun</w:t>
      </w:r>
      <w:proofErr w:type="spellEnd"/>
      <w:r>
        <w:t xml:space="preserve"> no </w:t>
      </w:r>
      <w:proofErr w:type="spellStart"/>
      <w:r>
        <w:t>Sesshuhō</w:t>
      </w:r>
      <w:proofErr w:type="spellEnd"/>
      <w:r>
        <w:t xml:space="preserve"> </w:t>
      </w:r>
      <w:proofErr w:type="spellStart"/>
      <w:r>
        <w:t>ni</w:t>
      </w:r>
      <w:proofErr w:type="spellEnd"/>
      <w:r>
        <w:t xml:space="preserve"> </w:t>
      </w:r>
      <w:proofErr w:type="spellStart"/>
      <w:r>
        <w:t>tsuite</w:t>
      </w:r>
      <w:proofErr w:type="spellEnd"/>
      <w:r>
        <w:t xml:space="preserve">: </w:t>
      </w:r>
      <w:proofErr w:type="spellStart"/>
      <w:r>
        <w:t>Gensenbon</w:t>
      </w:r>
      <w:proofErr w:type="spellEnd"/>
      <w:r>
        <w:t xml:space="preserve"> </w:t>
      </w:r>
      <w:proofErr w:type="spellStart"/>
      <w:r>
        <w:t>Hensan</w:t>
      </w:r>
      <w:proofErr w:type="spellEnd"/>
      <w:r>
        <w:t xml:space="preserve">, </w:t>
      </w:r>
      <w:proofErr w:type="spellStart"/>
      <w:r>
        <w:t>Kaihen</w:t>
      </w:r>
      <w:proofErr w:type="spellEnd"/>
      <w:r>
        <w:t xml:space="preserve">, </w:t>
      </w:r>
      <w:proofErr w:type="spellStart"/>
      <w:r>
        <w:t>Kaihengo</w:t>
      </w:r>
      <w:proofErr w:type="spellEnd"/>
      <w:r>
        <w:t xml:space="preserve"> no </w:t>
      </w:r>
      <w:proofErr w:type="spellStart"/>
      <w:r>
        <w:t>Zōho</w:t>
      </w:r>
      <w:proofErr w:type="spellEnd"/>
      <w:r>
        <w:t xml:space="preserve">, no San </w:t>
      </w:r>
      <w:proofErr w:type="spellStart"/>
      <w:r>
        <w:t>Dankai</w:t>
      </w:r>
      <w:proofErr w:type="spellEnd"/>
      <w:r>
        <w:t xml:space="preserve"> </w:t>
      </w:r>
      <w:proofErr w:type="spellStart"/>
      <w:r>
        <w:t>ni</w:t>
      </w:r>
      <w:proofErr w:type="spellEnd"/>
      <w:r>
        <w:t xml:space="preserve"> </w:t>
      </w:r>
      <w:proofErr w:type="spellStart"/>
      <w:r>
        <w:t>Chakumoku</w:t>
      </w:r>
      <w:proofErr w:type="spellEnd"/>
      <w:r>
        <w:t xml:space="preserve"> shite” (On the Method of Adopting </w:t>
      </w:r>
      <w:proofErr w:type="spellStart"/>
      <w:r>
        <w:rPr>
          <w:i/>
          <w:iCs/>
        </w:rPr>
        <w:t>Wakun</w:t>
      </w:r>
      <w:proofErr w:type="spellEnd"/>
      <w:r>
        <w:t xml:space="preserve"> Sourced from the </w:t>
      </w:r>
      <w:proofErr w:type="spellStart"/>
      <w:r>
        <w:rPr>
          <w:i/>
          <w:iCs/>
        </w:rPr>
        <w:t>Wamyō</w:t>
      </w:r>
      <w:proofErr w:type="spellEnd"/>
      <w:r>
        <w:rPr>
          <w:i/>
          <w:iCs/>
        </w:rPr>
        <w:t xml:space="preserve"> </w:t>
      </w:r>
      <w:proofErr w:type="spellStart"/>
      <w:r>
        <w:rPr>
          <w:i/>
          <w:iCs/>
        </w:rPr>
        <w:t>Ruijushō</w:t>
      </w:r>
      <w:proofErr w:type="spellEnd"/>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Focusing on Three Stages—Original Compilation, Revision, and Post-Revision Augmentation). </w:t>
      </w:r>
      <w:r>
        <w:rPr>
          <w:i/>
          <w:iCs/>
        </w:rPr>
        <w:t xml:space="preserve">Hiroshima </w:t>
      </w:r>
      <w:proofErr w:type="spellStart"/>
      <w:r>
        <w:rPr>
          <w:i/>
          <w:iCs/>
        </w:rPr>
        <w:t>Daigaku</w:t>
      </w:r>
      <w:proofErr w:type="spellEnd"/>
      <w:r>
        <w:rPr>
          <w:i/>
          <w:iCs/>
        </w:rPr>
        <w:t xml:space="preserve"> </w:t>
      </w:r>
      <w:proofErr w:type="spellStart"/>
      <w:r>
        <w:rPr>
          <w:i/>
          <w:iCs/>
        </w:rPr>
        <w:t>Bungakubu</w:t>
      </w:r>
      <w:proofErr w:type="spellEnd"/>
      <w:r>
        <w:rPr>
          <w:i/>
          <w:iCs/>
        </w:rPr>
        <w:t xml:space="preserve"> </w:t>
      </w:r>
      <w:proofErr w:type="spellStart"/>
      <w:r>
        <w:rPr>
          <w:i/>
          <w:iCs/>
        </w:rPr>
        <w:t>Kiyō</w:t>
      </w:r>
      <w:proofErr w:type="spellEnd"/>
      <w:r>
        <w:t xml:space="preserve"> (Bulletin of the Faculty of Letters, Hiroshima University) 47 (1988): 1–28.</w:t>
      </w:r>
    </w:p>
    <w:p w14:paraId="119325A2" w14:textId="77777777" w:rsidR="00E871C5" w:rsidRDefault="008D12D8">
      <w:pPr>
        <w:pStyle w:val="Compact"/>
        <w:numPr>
          <w:ilvl w:val="0"/>
          <w:numId w:val="10"/>
        </w:numPr>
      </w:pPr>
      <w:r>
        <w:rPr>
          <w:b/>
          <w:bCs/>
        </w:rPr>
        <w:t>Yamamoto, Hideto (1990)</w:t>
      </w:r>
    </w:p>
    <w:p w14:paraId="55176136" w14:textId="77777777" w:rsidR="00E871C5" w:rsidRDefault="008D12D8">
      <w:pPr>
        <w:pStyle w:val="Compact"/>
        <w:numPr>
          <w:ilvl w:val="1"/>
          <w:numId w:val="83"/>
        </w:numPr>
      </w:pPr>
      <w:r>
        <w:t>Yamamoto, Hideto.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Shingō</w:t>
      </w:r>
      <w:proofErr w:type="spellEnd"/>
      <w:r>
        <w:t xml:space="preserve"> </w:t>
      </w:r>
      <w:proofErr w:type="spellStart"/>
      <w:r>
        <w:rPr>
          <w:i/>
          <w:iCs/>
        </w:rPr>
        <w:t>Daibannyakyō</w:t>
      </w:r>
      <w:proofErr w:type="spellEnd"/>
      <w:r>
        <w:t xml:space="preserve"> </w:t>
      </w:r>
      <w:proofErr w:type="spellStart"/>
      <w:r>
        <w:t>Onkun</w:t>
      </w:r>
      <w:proofErr w:type="spellEnd"/>
      <w:r>
        <w:t xml:space="preserve"> no </w:t>
      </w:r>
      <w:proofErr w:type="spellStart"/>
      <w:r>
        <w:t>In’yōhō</w:t>
      </w:r>
      <w:proofErr w:type="spellEnd"/>
      <w:r>
        <w:t xml:space="preserve"> </w:t>
      </w:r>
      <w:proofErr w:type="spellStart"/>
      <w:r>
        <w:t>ni</w:t>
      </w:r>
      <w:proofErr w:type="spellEnd"/>
      <w:r>
        <w:t xml:space="preserve"> </w:t>
      </w:r>
      <w:proofErr w:type="spellStart"/>
      <w:r>
        <w:t>tsuite</w:t>
      </w:r>
      <w:proofErr w:type="spellEnd"/>
      <w:r>
        <w:t>: Eizan Bunko-</w:t>
      </w:r>
      <w:proofErr w:type="spellStart"/>
      <w:r>
        <w:t>zō</w:t>
      </w:r>
      <w:proofErr w:type="spellEnd"/>
      <w:r>
        <w:t xml:space="preserve"> </w:t>
      </w:r>
      <w:proofErr w:type="spellStart"/>
      <w:r>
        <w:rPr>
          <w:i/>
          <w:iCs/>
        </w:rPr>
        <w:t>Sokushinshō</w:t>
      </w:r>
      <w:proofErr w:type="spellEnd"/>
      <w:r>
        <w:t xml:space="preserve"> </w:t>
      </w:r>
      <w:proofErr w:type="spellStart"/>
      <w:r>
        <w:t>Shoin</w:t>
      </w:r>
      <w:proofErr w:type="spellEnd"/>
      <w:r>
        <w:t xml:space="preserve"> no </w:t>
      </w:r>
      <w:proofErr w:type="spellStart"/>
      <w:r>
        <w:t>Shingō</w:t>
      </w:r>
      <w:proofErr w:type="spellEnd"/>
      <w:r>
        <w:t xml:space="preserve"> </w:t>
      </w:r>
      <w:proofErr w:type="spellStart"/>
      <w:r>
        <w:rPr>
          <w:i/>
          <w:iCs/>
        </w:rPr>
        <w:t>Daibannyakyō</w:t>
      </w:r>
      <w:proofErr w:type="spellEnd"/>
      <w:r>
        <w:t xml:space="preserve"> </w:t>
      </w:r>
      <w:proofErr w:type="spellStart"/>
      <w:r>
        <w:t>Onkun</w:t>
      </w:r>
      <w:proofErr w:type="spellEnd"/>
      <w:r>
        <w:t xml:space="preserve"> to no </w:t>
      </w:r>
      <w:proofErr w:type="spellStart"/>
      <w:r>
        <w:t>Hikaku</w:t>
      </w:r>
      <w:proofErr w:type="spellEnd"/>
      <w:r>
        <w:t xml:space="preserve"> </w:t>
      </w:r>
      <w:proofErr w:type="spellStart"/>
      <w:r>
        <w:t>yori</w:t>
      </w:r>
      <w:proofErr w:type="spellEnd"/>
      <w:r>
        <w:t xml:space="preserve">” (On the Citation Method of the </w:t>
      </w:r>
      <w:proofErr w:type="spellStart"/>
      <w:r>
        <w:rPr>
          <w:i/>
          <w:iCs/>
        </w:rPr>
        <w:t>Shingō</w:t>
      </w:r>
      <w:proofErr w:type="spellEnd"/>
      <w:r>
        <w:rPr>
          <w:i/>
          <w:iCs/>
        </w:rPr>
        <w:t xml:space="preserve"> </w:t>
      </w:r>
      <w:proofErr w:type="spellStart"/>
      <w:r>
        <w:rPr>
          <w:i/>
          <w:iCs/>
        </w:rPr>
        <w:t>Daibannyakyō</w:t>
      </w:r>
      <w:proofErr w:type="spellEnd"/>
      <w:r>
        <w:rPr>
          <w:i/>
          <w:iCs/>
        </w:rPr>
        <w:t xml:space="preserve"> </w:t>
      </w:r>
      <w:proofErr w:type="spellStart"/>
      <w:r>
        <w:rPr>
          <w:i/>
          <w:iCs/>
        </w:rPr>
        <w:t>Onkun</w:t>
      </w:r>
      <w:proofErr w:type="spellEnd"/>
      <w:r>
        <w:t xml:space="preserve"> </w:t>
      </w:r>
      <w:r>
        <w:t xml:space="preserve">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 Comparison with the </w:t>
      </w:r>
      <w:proofErr w:type="spellStart"/>
      <w:r>
        <w:rPr>
          <w:i/>
          <w:iCs/>
        </w:rPr>
        <w:t>Shingō</w:t>
      </w:r>
      <w:proofErr w:type="spellEnd"/>
      <w:r>
        <w:rPr>
          <w:i/>
          <w:iCs/>
        </w:rPr>
        <w:t xml:space="preserve"> </w:t>
      </w:r>
      <w:proofErr w:type="spellStart"/>
      <w:r>
        <w:rPr>
          <w:i/>
          <w:iCs/>
        </w:rPr>
        <w:t>Daibannyakyō</w:t>
      </w:r>
      <w:proofErr w:type="spellEnd"/>
      <w:r>
        <w:rPr>
          <w:i/>
          <w:iCs/>
        </w:rPr>
        <w:t xml:space="preserve"> </w:t>
      </w:r>
      <w:proofErr w:type="spellStart"/>
      <w:r>
        <w:rPr>
          <w:i/>
          <w:iCs/>
        </w:rPr>
        <w:t>Onkun</w:t>
      </w:r>
      <w:proofErr w:type="spellEnd"/>
      <w:r>
        <w:t xml:space="preserve"> Cited in the </w:t>
      </w:r>
      <w:proofErr w:type="spellStart"/>
      <w:r>
        <w:rPr>
          <w:i/>
          <w:iCs/>
        </w:rPr>
        <w:t>Sokushinshō</w:t>
      </w:r>
      <w:proofErr w:type="spellEnd"/>
      <w:r>
        <w:t xml:space="preserve"> held by the Eizan Bunko).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85 (1990): 1–29.</w:t>
      </w:r>
    </w:p>
    <w:p w14:paraId="7CF938A5" w14:textId="77777777" w:rsidR="00E871C5" w:rsidRDefault="008D12D8">
      <w:pPr>
        <w:pStyle w:val="Compact"/>
        <w:numPr>
          <w:ilvl w:val="0"/>
          <w:numId w:val="10"/>
        </w:numPr>
      </w:pPr>
      <w:r>
        <w:rPr>
          <w:b/>
          <w:bCs/>
        </w:rPr>
        <w:t>Yamamoto, Hideto (2000)</w:t>
      </w:r>
    </w:p>
    <w:p w14:paraId="7FFEFE95" w14:textId="77777777" w:rsidR="00E871C5" w:rsidRDefault="008D12D8">
      <w:pPr>
        <w:pStyle w:val="Compact"/>
        <w:numPr>
          <w:ilvl w:val="1"/>
          <w:numId w:val="84"/>
        </w:numPr>
      </w:pPr>
      <w:r>
        <w:t>Yamamoto, Hideto.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r>
        <w:rPr>
          <w:i/>
          <w:iCs/>
        </w:rPr>
        <w:t>Shiki</w:t>
      </w:r>
      <w:r>
        <w:t xml:space="preserve"> no Kun no </w:t>
      </w:r>
      <w:proofErr w:type="spellStart"/>
      <w:r>
        <w:t>Sairoku</w:t>
      </w:r>
      <w:proofErr w:type="spellEnd"/>
      <w:r>
        <w:t xml:space="preserve"> </w:t>
      </w:r>
      <w:proofErr w:type="spellStart"/>
      <w:r>
        <w:t>ni</w:t>
      </w:r>
      <w:proofErr w:type="spellEnd"/>
      <w:r>
        <w:t xml:space="preserve"> </w:t>
      </w:r>
      <w:proofErr w:type="spellStart"/>
      <w:r>
        <w:t>tsuite</w:t>
      </w:r>
      <w:proofErr w:type="spellEnd"/>
      <w:r>
        <w:t xml:space="preserve">: </w:t>
      </w:r>
      <w:proofErr w:type="spellStart"/>
      <w:r>
        <w:t>Zushoryōbon</w:t>
      </w:r>
      <w:proofErr w:type="spellEnd"/>
      <w:r>
        <w:t xml:space="preserve"> </w:t>
      </w:r>
      <w:proofErr w:type="spellStart"/>
      <w:r>
        <w:t>ni</w:t>
      </w:r>
      <w:proofErr w:type="spellEnd"/>
      <w:r>
        <w:t xml:space="preserve"> </w:t>
      </w:r>
      <w:proofErr w:type="spellStart"/>
      <w:r>
        <w:t>okeru</w:t>
      </w:r>
      <w:proofErr w:type="spellEnd"/>
      <w:r>
        <w:t xml:space="preserve"> </w:t>
      </w:r>
      <w:proofErr w:type="spellStart"/>
      <w:r>
        <w:t>Fusairoku</w:t>
      </w:r>
      <w:proofErr w:type="spellEnd"/>
      <w:r>
        <w:t xml:space="preserve"> no Kun o </w:t>
      </w:r>
      <w:proofErr w:type="spellStart"/>
      <w:r>
        <w:t>Chūshin</w:t>
      </w:r>
      <w:proofErr w:type="spellEnd"/>
      <w:r>
        <w:t xml:space="preserve"> </w:t>
      </w:r>
      <w:proofErr w:type="spellStart"/>
      <w:r>
        <w:t>ni</w:t>
      </w:r>
      <w:proofErr w:type="spellEnd"/>
      <w:r>
        <w:t xml:space="preserve">” (On the Recording of </w:t>
      </w:r>
      <w:proofErr w:type="spellStart"/>
      <w:r>
        <w:rPr>
          <w:i/>
          <w:iCs/>
        </w:rPr>
        <w:t>Shǐjì</w:t>
      </w:r>
      <w:proofErr w:type="spellEnd"/>
      <w:r>
        <w:t xml:space="preserve"> Readings in the </w:t>
      </w:r>
      <w:proofErr w:type="spellStart"/>
      <w:r>
        <w:rPr>
          <w:i/>
          <w:iCs/>
        </w:rPr>
        <w:t>Ruiju</w:t>
      </w:r>
      <w:proofErr w:type="spellEnd"/>
      <w:r>
        <w:rPr>
          <w:i/>
          <w:iCs/>
        </w:rPr>
        <w:t xml:space="preserve"> </w:t>
      </w:r>
      <w:proofErr w:type="spellStart"/>
      <w:r>
        <w:rPr>
          <w:i/>
          <w:iCs/>
        </w:rPr>
        <w:t>Myōgishō</w:t>
      </w:r>
      <w:proofErr w:type="spellEnd"/>
      <w:r>
        <w:t xml:space="preserve">: Focusing on Readings Not Recorded in the </w:t>
      </w:r>
      <w:proofErr w:type="spellStart"/>
      <w:r>
        <w:t>Zushoryōbon</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23 (2000): 466–491.</w:t>
      </w:r>
    </w:p>
    <w:p w14:paraId="7479A904" w14:textId="77777777" w:rsidR="00E871C5" w:rsidRDefault="008D12D8">
      <w:pPr>
        <w:pStyle w:val="Compact"/>
        <w:numPr>
          <w:ilvl w:val="0"/>
          <w:numId w:val="10"/>
        </w:numPr>
      </w:pPr>
      <w:r>
        <w:rPr>
          <w:b/>
          <w:bCs/>
        </w:rPr>
        <w:t>Yamamoto, Hideto (2001)</w:t>
      </w:r>
    </w:p>
    <w:p w14:paraId="7A55E746" w14:textId="77777777" w:rsidR="00E871C5" w:rsidRDefault="008D12D8">
      <w:pPr>
        <w:pStyle w:val="Compact"/>
        <w:numPr>
          <w:ilvl w:val="1"/>
          <w:numId w:val="85"/>
        </w:numPr>
      </w:pPr>
      <w:r>
        <w:t>Yamamoto, Hideto.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Shutten Muhyōji no </w:t>
      </w:r>
      <w:proofErr w:type="spellStart"/>
      <w:r>
        <w:t>Wakun</w:t>
      </w:r>
      <w:proofErr w:type="spellEnd"/>
      <w:r>
        <w:t xml:space="preserve"> </w:t>
      </w:r>
      <w:proofErr w:type="spellStart"/>
      <w:r>
        <w:t>ni</w:t>
      </w:r>
      <w:proofErr w:type="spellEnd"/>
      <w:r>
        <w:t xml:space="preserve"> </w:t>
      </w:r>
      <w:proofErr w:type="spellStart"/>
      <w:r>
        <w:t>tsuite</w:t>
      </w:r>
      <w:proofErr w:type="spellEnd"/>
      <w:r>
        <w:t xml:space="preserve">: </w:t>
      </w:r>
      <w:proofErr w:type="spellStart"/>
      <w:r>
        <w:t>Kokuso</w:t>
      </w:r>
      <w:proofErr w:type="spellEnd"/>
      <w:r>
        <w:t xml:space="preserve"> no Kun to no </w:t>
      </w:r>
      <w:proofErr w:type="spellStart"/>
      <w:r>
        <w:t>Kakawari</w:t>
      </w:r>
      <w:proofErr w:type="spellEnd"/>
      <w:r>
        <w:t xml:space="preserve"> o </w:t>
      </w:r>
      <w:proofErr w:type="spellStart"/>
      <w:r>
        <w:t>Chūshin</w:t>
      </w:r>
      <w:proofErr w:type="spellEnd"/>
      <w:r>
        <w:t xml:space="preserve"> </w:t>
      </w:r>
      <w:proofErr w:type="spellStart"/>
      <w:r>
        <w:t>ni</w:t>
      </w:r>
      <w:proofErr w:type="spellEnd"/>
      <w:r>
        <w:t xml:space="preserve">” (On </w:t>
      </w:r>
      <w:proofErr w:type="spellStart"/>
      <w:r>
        <w:t>Wakun</w:t>
      </w:r>
      <w:proofErr w:type="spellEnd"/>
      <w:r>
        <w:t xml:space="preserve"> with No Source Indication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Focusing on the Relationship with Readings in Japanese Texts). </w:t>
      </w:r>
      <w:proofErr w:type="spellStart"/>
      <w:r>
        <w:rPr>
          <w:i/>
          <w:iCs/>
        </w:rPr>
        <w:t>Kōchidai</w:t>
      </w:r>
      <w:proofErr w:type="spellEnd"/>
      <w:r>
        <w:rPr>
          <w:i/>
          <w:iCs/>
        </w:rPr>
        <w:t xml:space="preserve"> Kokubun</w:t>
      </w:r>
      <w:r>
        <w:t>, no. 32 (2001): 48–72.</w:t>
      </w:r>
    </w:p>
    <w:p w14:paraId="4C966D21" w14:textId="77777777" w:rsidR="00E871C5" w:rsidRDefault="008D12D8">
      <w:pPr>
        <w:pStyle w:val="Compact"/>
        <w:numPr>
          <w:ilvl w:val="0"/>
          <w:numId w:val="10"/>
        </w:numPr>
      </w:pPr>
      <w:r>
        <w:rPr>
          <w:b/>
          <w:bCs/>
        </w:rPr>
        <w:t>Yamamoto, Hideto (2003)</w:t>
      </w:r>
    </w:p>
    <w:p w14:paraId="41E558D7" w14:textId="77777777" w:rsidR="00E871C5" w:rsidRDefault="008D12D8">
      <w:pPr>
        <w:pStyle w:val="Compact"/>
        <w:numPr>
          <w:ilvl w:val="1"/>
          <w:numId w:val="86"/>
        </w:numPr>
      </w:pPr>
      <w:r>
        <w:t>Yamamoto, Hideto. “</w:t>
      </w:r>
      <w:proofErr w:type="spellStart"/>
      <w:r>
        <w:t>Hōbodai</w:t>
      </w:r>
      <w:proofErr w:type="spellEnd"/>
      <w:r>
        <w:t xml:space="preserve">-in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tsuite</w:t>
      </w:r>
      <w:proofErr w:type="spellEnd"/>
      <w:r>
        <w:t xml:space="preserve">: Kanchi-in bon to no </w:t>
      </w:r>
      <w:proofErr w:type="spellStart"/>
      <w:r>
        <w:t>Hikaku</w:t>
      </w:r>
      <w:proofErr w:type="spellEnd"/>
      <w:r>
        <w:t xml:space="preserve"> </w:t>
      </w:r>
      <w:proofErr w:type="spellStart"/>
      <w:r>
        <w:t>yori</w:t>
      </w:r>
      <w:proofErr w:type="spellEnd"/>
      <w:r>
        <w:t xml:space="preserve">” (On the </w:t>
      </w:r>
      <w:proofErr w:type="spellStart"/>
      <w:r>
        <w:t>Hōbodai</w:t>
      </w:r>
      <w:proofErr w:type="spellEnd"/>
      <w:r>
        <w:t xml:space="preserve">-in Manuscript </w:t>
      </w:r>
      <w:proofErr w:type="spellStart"/>
      <w:r>
        <w:rPr>
          <w:i/>
          <w:iCs/>
        </w:rPr>
        <w:t>Ruiju</w:t>
      </w:r>
      <w:proofErr w:type="spellEnd"/>
      <w:r>
        <w:rPr>
          <w:i/>
          <w:iCs/>
        </w:rPr>
        <w:t xml:space="preserve"> </w:t>
      </w:r>
      <w:proofErr w:type="spellStart"/>
      <w:r>
        <w:rPr>
          <w:i/>
          <w:iCs/>
        </w:rPr>
        <w:t>Myōgishō</w:t>
      </w:r>
      <w:proofErr w:type="spellEnd"/>
      <w:r>
        <w:t xml:space="preserve">: From a Comparison with the Kanchi-in Manuscript).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111 (2003): 20–30.</w:t>
      </w:r>
    </w:p>
    <w:p w14:paraId="168DFF62" w14:textId="77777777" w:rsidR="00E871C5" w:rsidRDefault="008D12D8">
      <w:pPr>
        <w:pStyle w:val="Compact"/>
        <w:numPr>
          <w:ilvl w:val="0"/>
          <w:numId w:val="10"/>
        </w:numPr>
      </w:pPr>
      <w:r>
        <w:rPr>
          <w:b/>
          <w:bCs/>
        </w:rPr>
        <w:t>Yamamoto, Hideto (2011)</w:t>
      </w:r>
    </w:p>
    <w:p w14:paraId="608B0CD2" w14:textId="77777777" w:rsidR="00E871C5" w:rsidRDefault="008D12D8">
      <w:pPr>
        <w:pStyle w:val="Compact"/>
        <w:numPr>
          <w:ilvl w:val="1"/>
          <w:numId w:val="87"/>
        </w:numPr>
      </w:pPr>
      <w:r>
        <w:t>Yamamoto, Hideto.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Azumabito</w:t>
      </w:r>
      <w:proofErr w:type="spellEnd"/>
      <w:r>
        <w:t xml:space="preserve"> un’ </w:t>
      </w:r>
      <w:proofErr w:type="spellStart"/>
      <w:r>
        <w:t>ni</w:t>
      </w:r>
      <w:proofErr w:type="spellEnd"/>
      <w:r>
        <w:t xml:space="preserve"> </w:t>
      </w:r>
      <w:proofErr w:type="spellStart"/>
      <w:r>
        <w:t>tsuite</w:t>
      </w:r>
      <w:proofErr w:type="spellEnd"/>
      <w:r>
        <w:t xml:space="preserve"> (</w:t>
      </w:r>
      <w:proofErr w:type="spellStart"/>
      <w:r>
        <w:t>Jō</w:t>
      </w:r>
      <w:proofErr w:type="spellEnd"/>
      <w:r>
        <w:t xml:space="preserve">): </w:t>
      </w:r>
      <w:proofErr w:type="spellStart"/>
      <w:r>
        <w:rPr>
          <w:i/>
          <w:iCs/>
        </w:rPr>
        <w:t>Shinsen</w:t>
      </w:r>
      <w:proofErr w:type="spellEnd"/>
      <w:r>
        <w:rPr>
          <w:i/>
          <w:iCs/>
        </w:rPr>
        <w:t xml:space="preserve"> </w:t>
      </w:r>
      <w:proofErr w:type="spellStart"/>
      <w:r>
        <w:rPr>
          <w:i/>
          <w:iCs/>
        </w:rPr>
        <w:t>Jikyō</w:t>
      </w:r>
      <w:proofErr w:type="spellEnd"/>
      <w:r>
        <w:t xml:space="preserve"> to no </w:t>
      </w:r>
      <w:proofErr w:type="spellStart"/>
      <w:r>
        <w:t>Kankei</w:t>
      </w:r>
      <w:proofErr w:type="spellEnd"/>
      <w:r>
        <w:t xml:space="preserve"> o </w:t>
      </w:r>
      <w:proofErr w:type="spellStart"/>
      <w:r>
        <w:t>Chūshin</w:t>
      </w:r>
      <w:proofErr w:type="spellEnd"/>
      <w:r>
        <w:t xml:space="preserve"> </w:t>
      </w:r>
      <w:proofErr w:type="spellStart"/>
      <w:r>
        <w:t>ni</w:t>
      </w:r>
      <w:proofErr w:type="spellEnd"/>
      <w:r>
        <w:t>” (On “</w:t>
      </w:r>
      <w:proofErr w:type="spellStart"/>
      <w:r>
        <w:t>Azumabito</w:t>
      </w:r>
      <w:proofErr w:type="spellEnd"/>
      <w:r>
        <w:t xml:space="preserve"> un” [Cited by Easterners/People from Eastern Japan] in the Revised </w:t>
      </w:r>
      <w:proofErr w:type="spellStart"/>
      <w:r>
        <w:rPr>
          <w:i/>
          <w:iCs/>
        </w:rPr>
        <w:t>Ruiju</w:t>
      </w:r>
      <w:proofErr w:type="spellEnd"/>
      <w:r>
        <w:rPr>
          <w:i/>
          <w:iCs/>
        </w:rPr>
        <w:t xml:space="preserve"> </w:t>
      </w:r>
      <w:proofErr w:type="spellStart"/>
      <w:r>
        <w:rPr>
          <w:i/>
          <w:iCs/>
        </w:rPr>
        <w:t>Myōgishō</w:t>
      </w:r>
      <w:proofErr w:type="spellEnd"/>
      <w:r>
        <w:t xml:space="preserve"> (Part 1): Focusing on the Relationship with the </w:t>
      </w:r>
      <w:proofErr w:type="spellStart"/>
      <w:r>
        <w:rPr>
          <w:i/>
          <w:iCs/>
        </w:rPr>
        <w:t>Shinsen</w:t>
      </w:r>
      <w:proofErr w:type="spellEnd"/>
      <w:r>
        <w:rPr>
          <w:i/>
          <w:iCs/>
        </w:rPr>
        <w:t xml:space="preserve"> </w:t>
      </w:r>
      <w:proofErr w:type="spellStart"/>
      <w:r>
        <w:rPr>
          <w:i/>
          <w:iCs/>
        </w:rPr>
        <w:t>Jikyō</w:t>
      </w:r>
      <w:proofErr w:type="spellEnd"/>
      <w:r>
        <w:t xml:space="preserve">). In </w:t>
      </w:r>
      <w:proofErr w:type="spellStart"/>
      <w:r>
        <w:rPr>
          <w:i/>
          <w:iCs/>
        </w:rPr>
        <w:t>Kokugo</w:t>
      </w:r>
      <w:proofErr w:type="spellEnd"/>
      <w:r>
        <w:rPr>
          <w:i/>
          <w:iCs/>
        </w:rPr>
        <w:t xml:space="preserve"> </w:t>
      </w:r>
      <w:proofErr w:type="spellStart"/>
      <w:r>
        <w:rPr>
          <w:i/>
          <w:iCs/>
        </w:rPr>
        <w:t>Goishi</w:t>
      </w:r>
      <w:proofErr w:type="spellEnd"/>
      <w:r>
        <w:rPr>
          <w:i/>
          <w:iCs/>
        </w:rPr>
        <w:t xml:space="preserve"> no </w:t>
      </w:r>
      <w:proofErr w:type="spellStart"/>
      <w:r>
        <w:rPr>
          <w:i/>
          <w:iCs/>
        </w:rPr>
        <w:t>Kenkyū</w:t>
      </w:r>
      <w:proofErr w:type="spellEnd"/>
      <w:r>
        <w:rPr>
          <w:i/>
          <w:iCs/>
        </w:rPr>
        <w:t xml:space="preserve"> 30</w:t>
      </w:r>
      <w:r>
        <w:t xml:space="preserve"> </w:t>
      </w:r>
      <w:r>
        <w:t xml:space="preserve">(Research in the History of Japanese Vocabulary 30), edited by </w:t>
      </w:r>
      <w:proofErr w:type="spellStart"/>
      <w:r>
        <w:t>Kokugo</w:t>
      </w:r>
      <w:proofErr w:type="spellEnd"/>
      <w:r>
        <w:t xml:space="preserve"> Goishi </w:t>
      </w:r>
      <w:proofErr w:type="spellStart"/>
      <w:r>
        <w:t>Kenkyūkai</w:t>
      </w:r>
      <w:proofErr w:type="spellEnd"/>
      <w:r>
        <w:t xml:space="preserve"> (Society for the Historical Study of Japanese Vocabulary), 145–157. Osaka: Izumi Shoin, 2011.</w:t>
      </w:r>
    </w:p>
    <w:p w14:paraId="5177B34C" w14:textId="77777777" w:rsidR="00E871C5" w:rsidRDefault="008D12D8">
      <w:pPr>
        <w:pStyle w:val="Compact"/>
        <w:numPr>
          <w:ilvl w:val="0"/>
          <w:numId w:val="10"/>
        </w:numPr>
      </w:pPr>
      <w:r>
        <w:rPr>
          <w:b/>
          <w:bCs/>
        </w:rPr>
        <w:t>Yamamoto, Hideto (2012)</w:t>
      </w:r>
    </w:p>
    <w:p w14:paraId="782650BC" w14:textId="77777777" w:rsidR="00E871C5" w:rsidRDefault="008D12D8">
      <w:pPr>
        <w:pStyle w:val="Compact"/>
        <w:numPr>
          <w:ilvl w:val="1"/>
          <w:numId w:val="88"/>
        </w:numPr>
      </w:pPr>
      <w:r>
        <w:lastRenderedPageBreak/>
        <w:t>Yamamoto, Hideto.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Azumabito</w:t>
      </w:r>
      <w:proofErr w:type="spellEnd"/>
      <w:r>
        <w:t xml:space="preserve"> un’ </w:t>
      </w:r>
      <w:proofErr w:type="spellStart"/>
      <w:r>
        <w:t>ni</w:t>
      </w:r>
      <w:proofErr w:type="spellEnd"/>
      <w:r>
        <w:t xml:space="preserve"> </w:t>
      </w:r>
      <w:proofErr w:type="spellStart"/>
      <w:r>
        <w:t>tsuite</w:t>
      </w:r>
      <w:proofErr w:type="spellEnd"/>
      <w:r>
        <w:t xml:space="preserve"> (Ge): Go to shite no </w:t>
      </w:r>
      <w:proofErr w:type="spellStart"/>
      <w:r>
        <w:t>Seikaku</w:t>
      </w:r>
      <w:proofErr w:type="spellEnd"/>
      <w:r>
        <w:t xml:space="preserve"> / Imi no </w:t>
      </w:r>
      <w:proofErr w:type="spellStart"/>
      <w:r>
        <w:t>Tankyū</w:t>
      </w:r>
      <w:proofErr w:type="spellEnd"/>
      <w:r>
        <w:t>” (On “</w:t>
      </w:r>
      <w:proofErr w:type="spellStart"/>
      <w:r>
        <w:t>Azumabito</w:t>
      </w:r>
      <w:proofErr w:type="spellEnd"/>
      <w:r>
        <w:t xml:space="preserve"> un” [Cited by Easterners/People from Eastern Japan] in the Revised </w:t>
      </w:r>
      <w:proofErr w:type="spellStart"/>
      <w:r>
        <w:rPr>
          <w:i/>
          <w:iCs/>
        </w:rPr>
        <w:t>Ruiju</w:t>
      </w:r>
      <w:proofErr w:type="spellEnd"/>
      <w:r>
        <w:rPr>
          <w:i/>
          <w:iCs/>
        </w:rPr>
        <w:t xml:space="preserve"> </w:t>
      </w:r>
      <w:proofErr w:type="spellStart"/>
      <w:r>
        <w:rPr>
          <w:i/>
          <w:iCs/>
        </w:rPr>
        <w:t>Myōgishō</w:t>
      </w:r>
      <w:proofErr w:type="spellEnd"/>
      <w:r>
        <w:t xml:space="preserve"> (Part 2): Exploring its Nature and Meaning as Language). In </w:t>
      </w:r>
      <w:proofErr w:type="spellStart"/>
      <w:r>
        <w:rPr>
          <w:i/>
          <w:iCs/>
        </w:rPr>
        <w:t>Kokugo</w:t>
      </w:r>
      <w:proofErr w:type="spellEnd"/>
      <w:r>
        <w:rPr>
          <w:i/>
          <w:iCs/>
        </w:rPr>
        <w:t xml:space="preserve"> </w:t>
      </w:r>
      <w:proofErr w:type="spellStart"/>
      <w:r>
        <w:rPr>
          <w:i/>
          <w:iCs/>
        </w:rPr>
        <w:t>Goishi</w:t>
      </w:r>
      <w:proofErr w:type="spellEnd"/>
      <w:r>
        <w:rPr>
          <w:i/>
          <w:iCs/>
        </w:rPr>
        <w:t xml:space="preserve"> no </w:t>
      </w:r>
      <w:proofErr w:type="spellStart"/>
      <w:r>
        <w:rPr>
          <w:i/>
          <w:iCs/>
        </w:rPr>
        <w:t>Kenkyū</w:t>
      </w:r>
      <w:proofErr w:type="spellEnd"/>
      <w:r>
        <w:rPr>
          <w:i/>
          <w:iCs/>
        </w:rPr>
        <w:t xml:space="preserve"> 31</w:t>
      </w:r>
      <w:r>
        <w:t xml:space="preserve"> (Research in the History of Japanese Vocabulary 31), edited by </w:t>
      </w:r>
      <w:proofErr w:type="spellStart"/>
      <w:r>
        <w:t>Kokugo</w:t>
      </w:r>
      <w:proofErr w:type="spellEnd"/>
      <w:r>
        <w:t xml:space="preserve"> Goishi </w:t>
      </w:r>
      <w:proofErr w:type="spellStart"/>
      <w:r>
        <w:t>Kenkyūkai</w:t>
      </w:r>
      <w:proofErr w:type="spellEnd"/>
      <w:r>
        <w:t xml:space="preserve"> (Society for the Historical Study of Japanese Vocabulary), 169–194. Osaka: Izumi Shoin, 2012.</w:t>
      </w:r>
    </w:p>
    <w:p w14:paraId="70F42C3D" w14:textId="77777777" w:rsidR="00E871C5" w:rsidRDefault="008D12D8">
      <w:pPr>
        <w:pStyle w:val="Compact"/>
        <w:numPr>
          <w:ilvl w:val="0"/>
          <w:numId w:val="10"/>
        </w:numPr>
      </w:pPr>
      <w:r>
        <w:rPr>
          <w:b/>
          <w:bCs/>
        </w:rPr>
        <w:t>Yamamoto, Shingo (1991)</w:t>
      </w:r>
    </w:p>
    <w:p w14:paraId="62520862" w14:textId="77777777" w:rsidR="00E871C5" w:rsidRDefault="008D12D8">
      <w:pPr>
        <w:pStyle w:val="Compact"/>
        <w:numPr>
          <w:ilvl w:val="1"/>
          <w:numId w:val="89"/>
        </w:numPr>
      </w:pPr>
      <w:r>
        <w:t>Yamamoto, Shingo. “</w:t>
      </w:r>
      <w:proofErr w:type="spellStart"/>
      <w:r>
        <w:t>Keiō</w:t>
      </w:r>
      <w:proofErr w:type="spellEnd"/>
      <w:r>
        <w:t xml:space="preserve"> </w:t>
      </w:r>
      <w:proofErr w:type="spellStart"/>
      <w:r>
        <w:t>Gijuku</w:t>
      </w:r>
      <w:proofErr w:type="spellEnd"/>
      <w:r>
        <w:t xml:space="preserve"> </w:t>
      </w:r>
      <w:proofErr w:type="spellStart"/>
      <w:r>
        <w:t>Toshokan-zō</w:t>
      </w:r>
      <w:proofErr w:type="spellEnd"/>
      <w:r>
        <w:t xml:space="preserve"> </w:t>
      </w:r>
      <w:proofErr w:type="spellStart"/>
      <w:r>
        <w:rPr>
          <w:i/>
          <w:iCs/>
        </w:rPr>
        <w:t>Shōryōshū</w:t>
      </w:r>
      <w:proofErr w:type="spellEnd"/>
      <w:r>
        <w:rPr>
          <w:i/>
          <w:iCs/>
        </w:rPr>
        <w:t xml:space="preserve"> </w:t>
      </w:r>
      <w:proofErr w:type="spellStart"/>
      <w:r>
        <w:rPr>
          <w:i/>
          <w:iCs/>
        </w:rPr>
        <w:t>Ryakuchū</w:t>
      </w:r>
      <w:proofErr w:type="spellEnd"/>
      <w:r>
        <w:t xml:space="preserve"> Shuttenkō: </w:t>
      </w:r>
      <w:proofErr w:type="spellStart"/>
      <w:r>
        <w:rPr>
          <w:i/>
          <w:iCs/>
        </w:rPr>
        <w:t>Ruiju</w:t>
      </w:r>
      <w:proofErr w:type="spellEnd"/>
      <w:r>
        <w:rPr>
          <w:i/>
          <w:iCs/>
        </w:rPr>
        <w:t xml:space="preserve"> </w:t>
      </w:r>
      <w:proofErr w:type="spellStart"/>
      <w:r>
        <w:rPr>
          <w:i/>
          <w:iCs/>
        </w:rPr>
        <w:t>Myōgishō</w:t>
      </w:r>
      <w:proofErr w:type="spellEnd"/>
      <w:r>
        <w:t xml:space="preserve"> kara no </w:t>
      </w:r>
      <w:proofErr w:type="spellStart"/>
      <w:r>
        <w:t>In’yō</w:t>
      </w:r>
      <w:proofErr w:type="spellEnd"/>
      <w:r>
        <w:t xml:space="preserve"> o </w:t>
      </w:r>
      <w:proofErr w:type="spellStart"/>
      <w:r>
        <w:t>Chūshin</w:t>
      </w:r>
      <w:proofErr w:type="spellEnd"/>
      <w:r>
        <w:t xml:space="preserve"> to shite” (A Study of the Sources of the </w:t>
      </w:r>
      <w:proofErr w:type="spellStart"/>
      <w:r>
        <w:rPr>
          <w:i/>
          <w:iCs/>
        </w:rPr>
        <w:t>Shōryōshū</w:t>
      </w:r>
      <w:proofErr w:type="spellEnd"/>
      <w:r>
        <w:rPr>
          <w:i/>
          <w:iCs/>
        </w:rPr>
        <w:t xml:space="preserve"> </w:t>
      </w:r>
      <w:proofErr w:type="spellStart"/>
      <w:r>
        <w:rPr>
          <w:i/>
          <w:iCs/>
        </w:rPr>
        <w:t>Ryakuchū</w:t>
      </w:r>
      <w:proofErr w:type="spellEnd"/>
      <w:r>
        <w:t xml:space="preserve"> Held by the Keio University Library: Focusing on Citations from the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14 (1991): 32–55.</w:t>
      </w:r>
    </w:p>
    <w:p w14:paraId="00188AEC" w14:textId="77777777" w:rsidR="00E871C5" w:rsidRDefault="008D12D8">
      <w:pPr>
        <w:pStyle w:val="Compact"/>
        <w:numPr>
          <w:ilvl w:val="0"/>
          <w:numId w:val="10"/>
        </w:numPr>
      </w:pPr>
      <w:r>
        <w:rPr>
          <w:b/>
          <w:bCs/>
        </w:rPr>
        <w:t xml:space="preserve">Yoshida, </w:t>
      </w:r>
      <w:proofErr w:type="spellStart"/>
      <w:r>
        <w:rPr>
          <w:b/>
          <w:bCs/>
        </w:rPr>
        <w:t>Kanehiko</w:t>
      </w:r>
      <w:proofErr w:type="spellEnd"/>
      <w:r>
        <w:rPr>
          <w:b/>
          <w:bCs/>
        </w:rPr>
        <w:t xml:space="preserve"> (1954a)</w:t>
      </w:r>
    </w:p>
    <w:p w14:paraId="489621C0" w14:textId="77777777" w:rsidR="00E871C5" w:rsidRDefault="008D12D8">
      <w:pPr>
        <w:pStyle w:val="Compact"/>
        <w:numPr>
          <w:ilvl w:val="1"/>
          <w:numId w:val="90"/>
        </w:numPr>
      </w:pPr>
      <w:r>
        <w:t xml:space="preserve">Yoshida, </w:t>
      </w:r>
      <w:proofErr w:type="spellStart"/>
      <w:r>
        <w:t>Kanehiko</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Shuttenkō</w:t>
      </w:r>
      <w:proofErr w:type="spellEnd"/>
      <w:r>
        <w:t xml:space="preserve"> (</w:t>
      </w:r>
      <w:proofErr w:type="spellStart"/>
      <w:r>
        <w:t>Jō</w:t>
      </w:r>
      <w:proofErr w:type="spellEnd"/>
      <w:r>
        <w:t xml:space="preserve">)” (A Study of Sources for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(Part 1)).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2 (1954): 61–80. (Reprinted in Yoshida 2013).</w:t>
      </w:r>
    </w:p>
    <w:p w14:paraId="4299AE6C" w14:textId="77777777" w:rsidR="00E871C5" w:rsidRDefault="008D12D8">
      <w:pPr>
        <w:pStyle w:val="Compact"/>
        <w:numPr>
          <w:ilvl w:val="0"/>
          <w:numId w:val="10"/>
        </w:numPr>
      </w:pPr>
      <w:r>
        <w:rPr>
          <w:b/>
          <w:bCs/>
        </w:rPr>
        <w:t xml:space="preserve">Yoshida, </w:t>
      </w:r>
      <w:proofErr w:type="spellStart"/>
      <w:r>
        <w:rPr>
          <w:b/>
          <w:bCs/>
        </w:rPr>
        <w:t>Kanehiko</w:t>
      </w:r>
      <w:proofErr w:type="spellEnd"/>
      <w:r>
        <w:rPr>
          <w:b/>
          <w:bCs/>
        </w:rPr>
        <w:t xml:space="preserve"> (1954b)</w:t>
      </w:r>
    </w:p>
    <w:p w14:paraId="1CC54D63" w14:textId="77777777" w:rsidR="00E871C5" w:rsidRDefault="008D12D8">
      <w:pPr>
        <w:pStyle w:val="Compact"/>
        <w:numPr>
          <w:ilvl w:val="1"/>
          <w:numId w:val="91"/>
        </w:numPr>
      </w:pPr>
      <w:r>
        <w:t xml:space="preserve">Yoshida, </w:t>
      </w:r>
      <w:proofErr w:type="spellStart"/>
      <w:r>
        <w:t>Kanehiko</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Shuttenkō</w:t>
      </w:r>
      <w:proofErr w:type="spellEnd"/>
      <w:r>
        <w:t xml:space="preserve"> (Chū)” (A Study of Sources for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(Part 2)).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3 (1954): 203–236. (Reprinted in Yoshida 2013).</w:t>
      </w:r>
    </w:p>
    <w:p w14:paraId="583694DF" w14:textId="77777777" w:rsidR="00E871C5" w:rsidRDefault="008D12D8">
      <w:pPr>
        <w:pStyle w:val="Compact"/>
        <w:numPr>
          <w:ilvl w:val="0"/>
          <w:numId w:val="10"/>
        </w:numPr>
      </w:pPr>
      <w:r>
        <w:rPr>
          <w:b/>
          <w:bCs/>
        </w:rPr>
        <w:t xml:space="preserve">Yoshida, </w:t>
      </w:r>
      <w:proofErr w:type="spellStart"/>
      <w:r>
        <w:rPr>
          <w:b/>
          <w:bCs/>
        </w:rPr>
        <w:t>Kanehiko</w:t>
      </w:r>
      <w:proofErr w:type="spellEnd"/>
      <w:r>
        <w:rPr>
          <w:b/>
          <w:bCs/>
        </w:rPr>
        <w:t xml:space="preserve"> (1955)</w:t>
      </w:r>
    </w:p>
    <w:p w14:paraId="40FA1AE9" w14:textId="77777777" w:rsidR="00E871C5" w:rsidRDefault="008D12D8">
      <w:pPr>
        <w:pStyle w:val="Compact"/>
        <w:numPr>
          <w:ilvl w:val="1"/>
          <w:numId w:val="92"/>
        </w:numPr>
      </w:pPr>
      <w:r>
        <w:t xml:space="preserve">Yoshida, </w:t>
      </w:r>
      <w:proofErr w:type="spellStart"/>
      <w:r>
        <w:t>Kanehiko</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Shuttenkō</w:t>
      </w:r>
      <w:proofErr w:type="spellEnd"/>
      <w:r>
        <w:t xml:space="preserve"> (Ge Ichi)” (A Study of Sources for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(Part 3a)).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5 (1955): 73–98. (Reprinted in Yoshida 2013).</w:t>
      </w:r>
    </w:p>
    <w:p w14:paraId="55E725B3" w14:textId="77777777" w:rsidR="00E871C5" w:rsidRDefault="008D12D8">
      <w:pPr>
        <w:pStyle w:val="Compact"/>
        <w:numPr>
          <w:ilvl w:val="0"/>
          <w:numId w:val="10"/>
        </w:numPr>
      </w:pPr>
      <w:r>
        <w:rPr>
          <w:b/>
          <w:bCs/>
        </w:rPr>
        <w:t xml:space="preserve">Yoshida, </w:t>
      </w:r>
      <w:proofErr w:type="spellStart"/>
      <w:r>
        <w:rPr>
          <w:b/>
          <w:bCs/>
        </w:rPr>
        <w:t>Kanehiko</w:t>
      </w:r>
      <w:proofErr w:type="spellEnd"/>
      <w:r>
        <w:rPr>
          <w:b/>
          <w:bCs/>
        </w:rPr>
        <w:t xml:space="preserve"> (2013)</w:t>
      </w:r>
    </w:p>
    <w:p w14:paraId="1F9E21B1" w14:textId="77777777" w:rsidR="00E871C5" w:rsidRDefault="008D12D8">
      <w:pPr>
        <w:pStyle w:val="Compact"/>
        <w:numPr>
          <w:ilvl w:val="1"/>
          <w:numId w:val="93"/>
        </w:numPr>
      </w:pPr>
      <w:r>
        <w:t xml:space="preserve">Yoshida, </w:t>
      </w:r>
      <w:proofErr w:type="spellStart"/>
      <w:r>
        <w:t>Kanehiko</w:t>
      </w:r>
      <w:proofErr w:type="spellEnd"/>
      <w:r>
        <w:t xml:space="preserve">. </w:t>
      </w:r>
      <w:proofErr w:type="spellStart"/>
      <w:r>
        <w:rPr>
          <w:i/>
          <w:iCs/>
        </w:rPr>
        <w:t>Kojisho</w:t>
      </w:r>
      <w:proofErr w:type="spellEnd"/>
      <w:r>
        <w:rPr>
          <w:i/>
          <w:iCs/>
        </w:rPr>
        <w:t xml:space="preserve"> to </w:t>
      </w:r>
      <w:proofErr w:type="spellStart"/>
      <w:r>
        <w:rPr>
          <w:i/>
          <w:iCs/>
        </w:rPr>
        <w:t>Kokugo</w:t>
      </w:r>
      <w:proofErr w:type="spellEnd"/>
      <w:r>
        <w:t xml:space="preserve"> (Old Dictionaries and the Japanese Language). Kyoto: </w:t>
      </w:r>
      <w:proofErr w:type="spellStart"/>
      <w:r>
        <w:t>Rinsen</w:t>
      </w:r>
      <w:proofErr w:type="spellEnd"/>
      <w:r>
        <w:t xml:space="preserve"> </w:t>
      </w:r>
      <w:proofErr w:type="spellStart"/>
      <w:r>
        <w:t>Shoten</w:t>
      </w:r>
      <w:proofErr w:type="spellEnd"/>
      <w:r>
        <w:t>, 2013.</w:t>
      </w:r>
    </w:p>
    <w:p w14:paraId="107F38BA" w14:textId="77777777" w:rsidR="00E871C5" w:rsidRDefault="008D12D8">
      <w:pPr>
        <w:pStyle w:val="Compact"/>
        <w:numPr>
          <w:ilvl w:val="0"/>
          <w:numId w:val="10"/>
        </w:numPr>
      </w:pPr>
      <w:r>
        <w:rPr>
          <w:b/>
          <w:bCs/>
        </w:rPr>
        <w:t xml:space="preserve">Zhāng, </w:t>
      </w:r>
      <w:proofErr w:type="spellStart"/>
      <w:r>
        <w:rPr>
          <w:b/>
          <w:bCs/>
        </w:rPr>
        <w:t>Xīnfāng</w:t>
      </w:r>
      <w:proofErr w:type="spellEnd"/>
      <w:r>
        <w:rPr>
          <w:b/>
          <w:bCs/>
        </w:rPr>
        <w:t xml:space="preserve"> (2017)</w:t>
      </w:r>
    </w:p>
    <w:p w14:paraId="7BAFFE99" w14:textId="77777777" w:rsidR="00E871C5" w:rsidRDefault="008D12D8">
      <w:pPr>
        <w:pStyle w:val="Compact"/>
        <w:numPr>
          <w:ilvl w:val="1"/>
          <w:numId w:val="94"/>
        </w:numPr>
      </w:pPr>
      <w:r>
        <w:t xml:space="preserve">Zhāng, </w:t>
      </w:r>
      <w:proofErr w:type="spellStart"/>
      <w:r>
        <w:t>Xīnfāng</w:t>
      </w:r>
      <w:proofErr w:type="spellEnd"/>
      <w:r>
        <w:t>. “‘</w:t>
      </w:r>
      <w:proofErr w:type="spellStart"/>
      <w:r>
        <w:t>Chūbun</w:t>
      </w:r>
      <w:proofErr w:type="spellEnd"/>
      <w:r>
        <w:t>’-</w:t>
      </w:r>
      <w:proofErr w:type="spellStart"/>
      <w:r>
        <w:t>chū</w:t>
      </w:r>
      <w:proofErr w:type="spellEnd"/>
      <w:r>
        <w:t xml:space="preserve"> no Kanji </w:t>
      </w:r>
      <w:proofErr w:type="spellStart"/>
      <w:r>
        <w:t>Jitai</w:t>
      </w:r>
      <w:proofErr w:type="spellEnd"/>
      <w:r>
        <w:t xml:space="preserve"> no </w:t>
      </w:r>
      <w:proofErr w:type="spellStart"/>
      <w:r>
        <w:t>Kisai</w:t>
      </w:r>
      <w:proofErr w:type="spellEnd"/>
      <w:r>
        <w:t xml:space="preserve"> kara Mita Kaihenbon-kei </w:t>
      </w:r>
      <w:proofErr w:type="spellStart"/>
      <w:r>
        <w:rPr>
          <w:i/>
          <w:iCs/>
        </w:rPr>
        <w:t>Ruiju</w:t>
      </w:r>
      <w:proofErr w:type="spellEnd"/>
      <w:r>
        <w:rPr>
          <w:i/>
          <w:iCs/>
        </w:rPr>
        <w:t xml:space="preserve"> </w:t>
      </w:r>
      <w:proofErr w:type="spellStart"/>
      <w:r>
        <w:rPr>
          <w:i/>
          <w:iCs/>
        </w:rPr>
        <w:t>Myōgishō</w:t>
      </w:r>
      <w:proofErr w:type="spellEnd"/>
      <w:r>
        <w:t xml:space="preserve">” (The Revised Manuscript Lineage </w:t>
      </w:r>
      <w:proofErr w:type="spellStart"/>
      <w:r>
        <w:rPr>
          <w:i/>
          <w:iCs/>
        </w:rPr>
        <w:t>Ruiju</w:t>
      </w:r>
      <w:proofErr w:type="spellEnd"/>
      <w:r>
        <w:rPr>
          <w:i/>
          <w:iCs/>
        </w:rPr>
        <w:t xml:space="preserve"> </w:t>
      </w:r>
      <w:proofErr w:type="spellStart"/>
      <w:r>
        <w:rPr>
          <w:i/>
          <w:iCs/>
        </w:rPr>
        <w:t>Myōgishō</w:t>
      </w:r>
      <w:proofErr w:type="spellEnd"/>
      <w:r>
        <w:t xml:space="preserve"> </w:t>
      </w:r>
      <w:r>
        <w:t>Viewed from the Descriptions of Kanji Forms in the “</w:t>
      </w:r>
      <w:proofErr w:type="spellStart"/>
      <w:r>
        <w:t>Chūbun</w:t>
      </w:r>
      <w:proofErr w:type="spellEnd"/>
      <w:r>
        <w:t xml:space="preserve">” [Original Glosses]). </w:t>
      </w:r>
      <w:proofErr w:type="spellStart"/>
      <w:r>
        <w:rPr>
          <w:i/>
          <w:iCs/>
        </w:rPr>
        <w:t>Kenkyū</w:t>
      </w:r>
      <w:proofErr w:type="spellEnd"/>
      <w:r>
        <w:rPr>
          <w:i/>
          <w:iCs/>
        </w:rPr>
        <w:t xml:space="preserve"> </w:t>
      </w:r>
      <w:proofErr w:type="spellStart"/>
      <w:r>
        <w:rPr>
          <w:i/>
          <w:iCs/>
        </w:rPr>
        <w:t>Ronshū</w:t>
      </w:r>
      <w:proofErr w:type="spellEnd"/>
      <w:r>
        <w:t xml:space="preserve"> (Hokkaidō </w:t>
      </w:r>
      <w:proofErr w:type="spellStart"/>
      <w:r>
        <w:t>Daigaku</w:t>
      </w:r>
      <w:proofErr w:type="spellEnd"/>
      <w:r>
        <w:t xml:space="preserve"> </w:t>
      </w:r>
      <w:proofErr w:type="spellStart"/>
      <w:r>
        <w:t>Bungaku</w:t>
      </w:r>
      <w:proofErr w:type="spellEnd"/>
      <w:r>
        <w:t xml:space="preserve"> </w:t>
      </w:r>
      <w:proofErr w:type="spellStart"/>
      <w:r>
        <w:t>Kenkyūka</w:t>
      </w:r>
      <w:proofErr w:type="spellEnd"/>
      <w:r>
        <w:t>), no. 17 (2017): 83–94.</w:t>
      </w:r>
    </w:p>
    <w:p w14:paraId="29C73B47" w14:textId="77777777" w:rsidR="00E871C5" w:rsidRDefault="008D12D8">
      <w:pPr>
        <w:pStyle w:val="Compact"/>
        <w:numPr>
          <w:ilvl w:val="0"/>
          <w:numId w:val="10"/>
        </w:numPr>
      </w:pPr>
      <w:r>
        <w:rPr>
          <w:b/>
          <w:bCs/>
        </w:rPr>
        <w:t xml:space="preserve">Zhāng, </w:t>
      </w:r>
      <w:proofErr w:type="spellStart"/>
      <w:r>
        <w:rPr>
          <w:b/>
          <w:bCs/>
        </w:rPr>
        <w:t>Xīnfāng</w:t>
      </w:r>
      <w:proofErr w:type="spellEnd"/>
      <w:r>
        <w:rPr>
          <w:b/>
          <w:bCs/>
        </w:rPr>
        <w:t xml:space="preserve"> (2018)</w:t>
      </w:r>
    </w:p>
    <w:p w14:paraId="5B39EAD5" w14:textId="77777777" w:rsidR="00E871C5" w:rsidRDefault="008D12D8">
      <w:pPr>
        <w:pStyle w:val="Compact"/>
        <w:numPr>
          <w:ilvl w:val="1"/>
          <w:numId w:val="95"/>
        </w:numPr>
      </w:pPr>
      <w:r>
        <w:t xml:space="preserve">Zhāng, </w:t>
      </w:r>
      <w:proofErr w:type="spellStart"/>
      <w:r>
        <w:t>Xīnfāng</w:t>
      </w:r>
      <w:proofErr w:type="spellEnd"/>
      <w:r>
        <w:t xml:space="preserve">. “Kanchi-in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Shōji</w:t>
      </w:r>
      <w:proofErr w:type="spellEnd"/>
      <w:r>
        <w:t xml:space="preserve"> </w:t>
      </w:r>
      <w:proofErr w:type="spellStart"/>
      <w:r>
        <w:t>Jitai</w:t>
      </w:r>
      <w:proofErr w:type="spellEnd"/>
      <w:r>
        <w:t xml:space="preserve">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(On the Small-Character Annotations on Character Forms in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Kanji Bunka </w:t>
      </w:r>
      <w:proofErr w:type="spellStart"/>
      <w:r>
        <w:rPr>
          <w:i/>
          <w:iCs/>
        </w:rPr>
        <w:t>Kenkyū</w:t>
      </w:r>
      <w:proofErr w:type="spellEnd"/>
      <w:r>
        <w:t xml:space="preserve"> 9 (2018): 79–91.</w:t>
      </w:r>
    </w:p>
    <w:p w14:paraId="57F2D7A0" w14:textId="77777777" w:rsidR="00E871C5" w:rsidRDefault="008D12D8">
      <w:pPr>
        <w:pStyle w:val="Compact"/>
        <w:numPr>
          <w:ilvl w:val="0"/>
          <w:numId w:val="10"/>
        </w:numPr>
      </w:pPr>
      <w:r>
        <w:rPr>
          <w:b/>
          <w:bCs/>
        </w:rPr>
        <w:t xml:space="preserve">Zhāng, </w:t>
      </w:r>
      <w:proofErr w:type="spellStart"/>
      <w:r>
        <w:rPr>
          <w:b/>
          <w:bCs/>
        </w:rPr>
        <w:t>Xīnfāng</w:t>
      </w:r>
      <w:proofErr w:type="spellEnd"/>
      <w:r>
        <w:rPr>
          <w:b/>
          <w:bCs/>
        </w:rPr>
        <w:t xml:space="preserve"> (2019)</w:t>
      </w:r>
    </w:p>
    <w:p w14:paraId="1A4704B2" w14:textId="77777777" w:rsidR="00E871C5" w:rsidRDefault="008D12D8">
      <w:pPr>
        <w:pStyle w:val="Compact"/>
        <w:numPr>
          <w:ilvl w:val="1"/>
          <w:numId w:val="96"/>
        </w:numPr>
      </w:pPr>
      <w:r>
        <w:t xml:space="preserve">Zhāng, </w:t>
      </w:r>
      <w:proofErr w:type="spellStart"/>
      <w:r>
        <w:t>Xīnfāng</w:t>
      </w:r>
      <w:proofErr w:type="spellEnd"/>
      <w:r>
        <w:t>.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Keishutsu</w:t>
      </w:r>
      <w:proofErr w:type="spellEnd"/>
      <w:r>
        <w:t xml:space="preserve"> </w:t>
      </w:r>
      <w:proofErr w:type="spellStart"/>
      <w:r>
        <w:t>Jitai</w:t>
      </w:r>
      <w:proofErr w:type="spellEnd"/>
      <w:r>
        <w:t xml:space="preserve"> </w:t>
      </w:r>
      <w:proofErr w:type="spellStart"/>
      <w:r>
        <w:t>ni</w:t>
      </w:r>
      <w:proofErr w:type="spellEnd"/>
      <w:r>
        <w:t xml:space="preserve"> </w:t>
      </w:r>
      <w:proofErr w:type="spellStart"/>
      <w:r>
        <w:t>tsuite</w:t>
      </w:r>
      <w:proofErr w:type="spellEnd"/>
      <w:r>
        <w:t xml:space="preserve">” </w:t>
      </w:r>
      <w:r>
        <w:t xml:space="preserve">(On the Head Characters Presented in the Revised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Kenkyū</w:t>
      </w:r>
      <w:proofErr w:type="spellEnd"/>
      <w:r>
        <w:rPr>
          <w:i/>
          <w:iCs/>
        </w:rPr>
        <w:t xml:space="preserve"> </w:t>
      </w:r>
      <w:proofErr w:type="spellStart"/>
      <w:r>
        <w:rPr>
          <w:i/>
          <w:iCs/>
        </w:rPr>
        <w:t>Ronshū</w:t>
      </w:r>
      <w:proofErr w:type="spellEnd"/>
      <w:r>
        <w:t xml:space="preserve"> (Hokkaidō </w:t>
      </w:r>
      <w:proofErr w:type="spellStart"/>
      <w:r>
        <w:t>Daigaku</w:t>
      </w:r>
      <w:proofErr w:type="spellEnd"/>
      <w:r>
        <w:t xml:space="preserve"> </w:t>
      </w:r>
      <w:proofErr w:type="spellStart"/>
      <w:r>
        <w:t>Daigakuin</w:t>
      </w:r>
      <w:proofErr w:type="spellEnd"/>
      <w:r>
        <w:t xml:space="preserve"> </w:t>
      </w:r>
      <w:proofErr w:type="spellStart"/>
      <w:r>
        <w:t>Bungakuin</w:t>
      </w:r>
      <w:proofErr w:type="spellEnd"/>
      <w:r>
        <w:t>), 19 (2019): 283–292.</w:t>
      </w:r>
    </w:p>
    <w:p w14:paraId="318BE5E6" w14:textId="77777777" w:rsidR="00E871C5" w:rsidRDefault="008D12D8">
      <w:pPr>
        <w:pStyle w:val="1"/>
      </w:pPr>
      <w:bookmarkStart w:id="35" w:name="X024ad7702d8cb26b1c96633f6c56e6780fe1900"/>
      <w:bookmarkStart w:id="36" w:name="X652281bc94b24ad222e324f4ee7dc8e6d7b6fd5"/>
      <w:bookmarkStart w:id="37" w:name="_Toc236319454"/>
      <w:bookmarkEnd w:id="8"/>
      <w:bookmarkEnd w:id="9"/>
      <w:bookmarkEnd w:id="33"/>
      <w:r>
        <w:rPr>
          <w:rStyle w:val="SectionNumber"/>
        </w:rPr>
        <w:lastRenderedPageBreak/>
        <w:t>3</w:t>
      </w:r>
      <w:r>
        <w:tab/>
        <w:t>Overview of Published Data</w:t>
      </w:r>
      <w:bookmarkEnd w:id="37"/>
    </w:p>
    <w:p w14:paraId="5EFF7C19" w14:textId="77777777" w:rsidR="00E871C5" w:rsidRDefault="008D12D8">
      <w:pPr>
        <w:pStyle w:val="2"/>
      </w:pPr>
      <w:bookmarkStart w:id="38" w:name="X984ffa94ecd8a8eac01b47a2f3c5e16ba5bd105"/>
      <w:bookmarkStart w:id="39" w:name="_Toc236319455"/>
      <w:r>
        <w:rPr>
          <w:rStyle w:val="SectionNumber"/>
        </w:rPr>
        <w:t>3.1</w:t>
      </w:r>
      <w:r>
        <w:tab/>
        <w:t>Introduction</w:t>
      </w:r>
      <w:bookmarkEnd w:id="39"/>
    </w:p>
    <w:p w14:paraId="0A48B93B" w14:textId="77777777" w:rsidR="00E871C5" w:rsidRDefault="008D12D8">
      <w:pPr>
        <w:pStyle w:val="FirstParagraph"/>
      </w:pPr>
      <w:r>
        <w:t xml:space="preserve">This database is a full-text digitization of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(abbreviated as KRM), incorporating location information, textual collation, source studies, and more. It is one of the </w:t>
      </w:r>
      <w:r>
        <w:rPr>
          <w:b/>
          <w:bCs/>
        </w:rPr>
        <w:t>Hanzi</w:t>
      </w:r>
      <w:r>
        <w:t xml:space="preserve"> dictionary databases comprising the </w:t>
      </w:r>
      <w:r>
        <w:rPr>
          <w:b/>
          <w:bCs/>
        </w:rPr>
        <w:t>Integrated Database of Hanzi Dictionaries in Early Japan</w:t>
      </w:r>
      <w:r>
        <w:t xml:space="preserve"> </w:t>
      </w:r>
      <w:r>
        <w:t xml:space="preserve">(abbreviated as HDIC). </w:t>
      </w:r>
      <w:r>
        <w:rPr>
          <w:b/>
          <w:bCs/>
        </w:rPr>
        <w:t>The terms ‘kanji’ and ‘</w:t>
      </w:r>
      <w:proofErr w:type="spellStart"/>
      <w:r>
        <w:rPr>
          <w:b/>
          <w:bCs/>
        </w:rPr>
        <w:t>hanzi</w:t>
      </w:r>
      <w:proofErr w:type="spellEnd"/>
      <w:r>
        <w:rPr>
          <w:b/>
          <w:bCs/>
        </w:rPr>
        <w:t>’ are explained later.</w:t>
      </w:r>
    </w:p>
    <w:p w14:paraId="22F6C05C" w14:textId="77777777" w:rsidR="00E871C5" w:rsidRDefault="008D12D8">
      <w:pPr>
        <w:pStyle w:val="a0"/>
      </w:pPr>
      <w:r>
        <w:t xml:space="preserve">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is a </w:t>
      </w:r>
      <w:r>
        <w:rPr>
          <w:b/>
          <w:bCs/>
        </w:rPr>
        <w:t>Hanzi (Chinese character)</w:t>
      </w:r>
      <w:r>
        <w:t xml:space="preserve"> dictionary compiled in the twelfth century by a </w:t>
      </w:r>
      <w:proofErr w:type="spellStart"/>
      <w:r>
        <w:t>Shingon</w:t>
      </w:r>
      <w:proofErr w:type="spellEnd"/>
      <w:r>
        <w:t xml:space="preserve"> Buddhist monk. It has long been regarded as an important resource for research in Japanese historical linguistics due to its extensive collection of:</w:t>
      </w:r>
    </w:p>
    <w:p w14:paraId="6F3E5E8A" w14:textId="77777777" w:rsidR="00E871C5" w:rsidRDefault="008D12D8">
      <w:pPr>
        <w:pStyle w:val="Compact"/>
        <w:numPr>
          <w:ilvl w:val="0"/>
          <w:numId w:val="97"/>
        </w:numPr>
      </w:pPr>
      <w:r>
        <w:rPr>
          <w:rStyle w:val="VerbatimChar"/>
          <w:b/>
          <w:bCs/>
        </w:rPr>
        <w:t>Japanese Native Readings</w:t>
      </w:r>
      <w:r>
        <w:rPr>
          <w:b/>
          <w:bCs/>
        </w:rPr>
        <w:t xml:space="preserve"> (</w:t>
      </w:r>
      <w:proofErr w:type="spellStart"/>
      <w:r>
        <w:rPr>
          <w:b/>
          <w:bCs/>
          <w:i/>
          <w:iCs/>
        </w:rPr>
        <w:t>wakun</w:t>
      </w:r>
      <w:proofErr w:type="spellEnd"/>
      <w:r>
        <w:rPr>
          <w:b/>
          <w:bCs/>
        </w:rPr>
        <w:t>)</w:t>
      </w:r>
      <w:r>
        <w:t xml:space="preserve"> that indicate accent (often with </w:t>
      </w:r>
      <w:r>
        <w:rPr>
          <w:rStyle w:val="VerbatimChar"/>
          <w:b/>
          <w:bCs/>
        </w:rPr>
        <w:t>Tone marks</w:t>
      </w:r>
      <w:r>
        <w:t>),</w:t>
      </w:r>
    </w:p>
    <w:p w14:paraId="46BDBB29" w14:textId="77777777" w:rsidR="00E871C5" w:rsidRDefault="008D12D8">
      <w:pPr>
        <w:pStyle w:val="Compact"/>
        <w:numPr>
          <w:ilvl w:val="0"/>
          <w:numId w:val="97"/>
        </w:numPr>
      </w:pPr>
      <w:r>
        <w:t xml:space="preserve">detailed </w:t>
      </w:r>
      <w:r>
        <w:rPr>
          <w:rStyle w:val="VerbatimChar"/>
          <w:b/>
          <w:bCs/>
        </w:rPr>
        <w:t>Phonetic Glosses</w:t>
      </w:r>
      <w:r>
        <w:t xml:space="preserve"> on the pronunciation of </w:t>
      </w:r>
      <w:r>
        <w:rPr>
          <w:b/>
          <w:bCs/>
        </w:rPr>
        <w:t>Hanzi (Chinese characters)</w:t>
      </w:r>
      <w:r>
        <w:t>, and</w:t>
      </w:r>
    </w:p>
    <w:p w14:paraId="77C1E470" w14:textId="77777777" w:rsidR="00E871C5" w:rsidRDefault="008D12D8">
      <w:pPr>
        <w:pStyle w:val="Compact"/>
        <w:numPr>
          <w:ilvl w:val="0"/>
          <w:numId w:val="97"/>
        </w:numPr>
      </w:pPr>
      <w:r>
        <w:t xml:space="preserve">comprehensive </w:t>
      </w:r>
      <w:r>
        <w:rPr>
          <w:rStyle w:val="VerbatimChar"/>
          <w:b/>
          <w:bCs/>
        </w:rPr>
        <w:t>Notes on Character Form</w:t>
      </w:r>
      <w:r>
        <w:t xml:space="preserve">, including information on </w:t>
      </w:r>
      <w:r>
        <w:rPr>
          <w:rStyle w:val="VerbatimChar"/>
          <w:b/>
          <w:bCs/>
        </w:rPr>
        <w:t>variant characters</w:t>
      </w:r>
      <w:r>
        <w:rPr>
          <w:b/>
          <w:bCs/>
        </w:rPr>
        <w:t xml:space="preserve"> (</w:t>
      </w:r>
      <w:proofErr w:type="spellStart"/>
      <w:r>
        <w:rPr>
          <w:b/>
          <w:bCs/>
          <w:i/>
          <w:iCs/>
        </w:rPr>
        <w:t>itaiji</w:t>
      </w:r>
      <w:proofErr w:type="spellEnd"/>
      <w:r>
        <w:rPr>
          <w:b/>
          <w:bCs/>
        </w:rPr>
        <w:t>)</w:t>
      </w:r>
      <w:r>
        <w:t>.</w:t>
      </w:r>
    </w:p>
    <w:p w14:paraId="6465A701" w14:textId="77777777" w:rsidR="00E871C5" w:rsidRDefault="008D12D8">
      <w:pPr>
        <w:pStyle w:val="FirstParagraph"/>
      </w:pPr>
      <w:r>
        <w:t xml:space="preserve">Furthermore, its annotations written in literary Chinese—which include </w:t>
      </w:r>
      <w:r>
        <w:rPr>
          <w:rStyle w:val="VerbatimChar"/>
          <w:b/>
          <w:bCs/>
        </w:rPr>
        <w:t>fanqie</w:t>
      </w:r>
      <w:r>
        <w:rPr>
          <w:b/>
          <w:bCs/>
        </w:rPr>
        <w:t xml:space="preserve"> spellings</w:t>
      </w:r>
      <w:r>
        <w:t xml:space="preserve">, </w:t>
      </w:r>
      <w:r>
        <w:rPr>
          <w:rStyle w:val="VerbatimChar"/>
          <w:b/>
          <w:bCs/>
        </w:rPr>
        <w:t>Semantic Glosses in Chinese</w:t>
      </w:r>
      <w:r>
        <w:t xml:space="preserve"> (explaining meanings), and </w:t>
      </w:r>
      <w:r>
        <w:rPr>
          <w:rStyle w:val="VerbatimChar"/>
          <w:b/>
          <w:bCs/>
        </w:rPr>
        <w:t>Notes on Character Form</w:t>
      </w:r>
      <w:r>
        <w:t xml:space="preserve"> (detailing glyph forms)—have also garnered attention as valuable materials for the study of Chinese linguistics.</w:t>
      </w:r>
    </w:p>
    <w:p w14:paraId="2AC4B731" w14:textId="77777777" w:rsidR="00E871C5" w:rsidRDefault="008D12D8">
      <w:pPr>
        <w:pStyle w:val="a0"/>
      </w:pPr>
      <w:r>
        <w:t>It was first published in March 2022, and in March 2025, a revised edition with specification changes and detailed explanations will be released.</w:t>
      </w:r>
    </w:p>
    <w:p w14:paraId="57B4A6DF" w14:textId="77777777" w:rsidR="00E871C5" w:rsidRDefault="008D12D8">
      <w:pPr>
        <w:pStyle w:val="2"/>
      </w:pPr>
      <w:bookmarkStart w:id="40" w:name="X1809e12624053361563513f26eb15c3da7c44af"/>
      <w:bookmarkStart w:id="41" w:name="_Toc236319456"/>
      <w:bookmarkEnd w:id="38"/>
      <w:r>
        <w:rPr>
          <w:rStyle w:val="SectionNumber"/>
        </w:rPr>
        <w:t>3.2</w:t>
      </w:r>
      <w:r>
        <w:tab/>
        <w:t>Kanji and Hanzi</w:t>
      </w:r>
      <w:bookmarkEnd w:id="41"/>
    </w:p>
    <w:p w14:paraId="48728B35" w14:textId="77777777" w:rsidR="00E871C5" w:rsidRDefault="008D12D8">
      <w:pPr>
        <w:pStyle w:val="FirstParagraph"/>
      </w:pPr>
      <w:r>
        <w:t>To bridge the gap between ‘Kanji’ and ‘Hanzi,’ and to facilitate international academic discourse, the following supplementary explanation may be useful:</w:t>
      </w:r>
    </w:p>
    <w:p w14:paraId="6D53540E" w14:textId="77777777" w:rsidR="00E871C5" w:rsidRDefault="008D12D8">
      <w:pPr>
        <w:pStyle w:val="a0"/>
      </w:pPr>
      <w:r>
        <w:t>Dictionaries of Chinese characters compiled in Japan during the Heian period are invaluable resources not only for the study of Japanese linguistics but also for the study of Chinese linguistics. To promote international accessibility, we propose using the term ‘Hanzi.’ Researchers specializing in Japanese studies may, without any issue, read this term as ‘Kanji.’ This approach aims to respect the linguistic diversity and academic traditions of both fields, while encouraging broader scholarly exchange.</w:t>
      </w:r>
    </w:p>
    <w:p w14:paraId="30CC9B31" w14:textId="77777777" w:rsidR="00E871C5" w:rsidRDefault="008D12D8">
      <w:pPr>
        <w:pStyle w:val="a0"/>
      </w:pPr>
      <w:r>
        <w:t>This explanation aims to provide clarity and respect for both terminologies, ensuring that researchers from different backgrounds can engage with the material without linguistic barriers.</w:t>
      </w:r>
    </w:p>
    <w:p w14:paraId="346A7540" w14:textId="77777777" w:rsidR="00E871C5" w:rsidRDefault="008D12D8">
      <w:pPr>
        <w:pStyle w:val="a0"/>
      </w:pPr>
      <w:r>
        <w:t xml:space="preserve">For these </w:t>
      </w:r>
      <w:proofErr w:type="gramStart"/>
      <w:r>
        <w:t>reasons, ‘</w:t>
      </w:r>
      <w:proofErr w:type="spellStart"/>
      <w:proofErr w:type="gramEnd"/>
      <w:r>
        <w:t>hanzi</w:t>
      </w:r>
      <w:proofErr w:type="spellEnd"/>
      <w:r>
        <w:t>’ is used for the column names of the public data, while ‘kanji’ is used in the explanatory text.</w:t>
      </w:r>
    </w:p>
    <w:p w14:paraId="7320F8E8" w14:textId="77777777" w:rsidR="00E871C5" w:rsidRDefault="008D12D8">
      <w:pPr>
        <w:pStyle w:val="2"/>
      </w:pPr>
      <w:bookmarkStart w:id="42" w:name="X7bd6e338bef4fb3c7b78d6515f8681f063cad67"/>
      <w:bookmarkStart w:id="43" w:name="_Toc236319457"/>
      <w:bookmarkEnd w:id="40"/>
      <w:r>
        <w:rPr>
          <w:rStyle w:val="SectionNumber"/>
        </w:rPr>
        <w:lastRenderedPageBreak/>
        <w:t>3.3</w:t>
      </w:r>
      <w:r>
        <w:tab/>
        <w:t>List of Data Files</w:t>
      </w:r>
      <w:bookmarkEnd w:id="43"/>
    </w:p>
    <w:p w14:paraId="52F9C242" w14:textId="77777777" w:rsidR="00E871C5" w:rsidRDefault="008D12D8">
      <w:pPr>
        <w:pStyle w:val="FirstParagraph"/>
      </w:pPr>
      <w:r>
        <w:t xml:space="preserve">The data for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available at </w:t>
      </w:r>
      <w:hyperlink r:id="rId23">
        <w:r>
          <w:rPr>
            <w:rStyle w:val="ad"/>
          </w:rPr>
          <w:t>https://github.com/shikeda/krm</w:t>
        </w:r>
      </w:hyperlink>
      <w:r>
        <w:t>, is as follows. This list includes some files that are currently under preparation for public release.</w:t>
      </w:r>
    </w:p>
    <w:p w14:paraId="529E400F" w14:textId="77777777" w:rsidR="00E871C5" w:rsidRDefault="008D12D8">
      <w:pPr>
        <w:pStyle w:val="Compact"/>
        <w:numPr>
          <w:ilvl w:val="0"/>
          <w:numId w:val="98"/>
        </w:numPr>
      </w:pPr>
      <w:hyperlink r:id="rId24">
        <w:r>
          <w:rPr>
            <w:rStyle w:val="ad"/>
            <w:b/>
            <w:bCs/>
          </w:rPr>
          <w:t>krm_main</w:t>
        </w:r>
      </w:hyperlink>
      <w:r>
        <w:t xml:space="preserve">: Basic data. Includes information on </w:t>
      </w:r>
      <w:r>
        <w:rPr>
          <w:rStyle w:val="VerbatimChar"/>
          <w:b/>
          <w:bCs/>
        </w:rPr>
        <w:t>Headwords</w:t>
      </w:r>
      <w:r>
        <w:t xml:space="preserve">, the full text of </w:t>
      </w:r>
      <w:r>
        <w:rPr>
          <w:rStyle w:val="VerbatimChar"/>
          <w:b/>
          <w:bCs/>
        </w:rPr>
        <w:t>Definition (Original Glosses)</w:t>
      </w:r>
      <w:r>
        <w:t>, locations, etc. TSV and JSON files are available.</w:t>
      </w:r>
    </w:p>
    <w:p w14:paraId="1C0C5060" w14:textId="77777777" w:rsidR="00E871C5" w:rsidRDefault="008D12D8">
      <w:pPr>
        <w:pStyle w:val="Compact"/>
        <w:numPr>
          <w:ilvl w:val="0"/>
          <w:numId w:val="98"/>
        </w:numPr>
      </w:pPr>
      <w:hyperlink r:id="rId25">
        <w:r>
          <w:rPr>
            <w:rStyle w:val="ad"/>
            <w:b/>
            <w:bCs/>
          </w:rPr>
          <w:t>krm_notes</w:t>
        </w:r>
      </w:hyperlink>
      <w:r>
        <w:t xml:space="preserve">: Data for the </w:t>
      </w:r>
      <w:r>
        <w:rPr>
          <w:rStyle w:val="VerbatimChar"/>
          <w:b/>
          <w:bCs/>
        </w:rPr>
        <w:t>Compiler's Remarks</w:t>
      </w:r>
      <w:r>
        <w:t xml:space="preserve">. This comprises analyses of </w:t>
      </w:r>
      <w:r>
        <w:rPr>
          <w:rStyle w:val="VerbatimChar"/>
          <w:b/>
          <w:bCs/>
        </w:rPr>
        <w:t>Headwords</w:t>
      </w:r>
      <w:r>
        <w:t xml:space="preserve">, </w:t>
      </w:r>
      <w:r>
        <w:rPr>
          <w:rStyle w:val="VerbatimChar"/>
          <w:b/>
          <w:bCs/>
        </w:rPr>
        <w:t>Notes on Character Form</w:t>
      </w:r>
      <w:r>
        <w:t xml:space="preserve">, </w:t>
      </w:r>
      <w:r>
        <w:rPr>
          <w:rStyle w:val="VerbatimChar"/>
          <w:b/>
          <w:bCs/>
        </w:rPr>
        <w:t>Phonetic Glosses</w:t>
      </w:r>
      <w:r>
        <w:t xml:space="preserve">, </w:t>
      </w:r>
      <w:r>
        <w:rPr>
          <w:rStyle w:val="VerbatimChar"/>
          <w:b/>
          <w:bCs/>
        </w:rPr>
        <w:t>Semantic Glosses in Chinese</w:t>
      </w:r>
      <w:r>
        <w:t xml:space="preserve">, </w:t>
      </w:r>
      <w:r>
        <w:rPr>
          <w:rStyle w:val="VerbatimChar"/>
          <w:b/>
          <w:bCs/>
        </w:rPr>
        <w:t>Japanese Native Readings</w:t>
      </w:r>
      <w:r>
        <w:rPr>
          <w:b/>
          <w:bCs/>
        </w:rPr>
        <w:t xml:space="preserve"> (</w:t>
      </w:r>
      <w:proofErr w:type="spellStart"/>
      <w:r>
        <w:rPr>
          <w:b/>
          <w:bCs/>
          <w:i/>
          <w:iCs/>
        </w:rPr>
        <w:t>wakun</w:t>
      </w:r>
      <w:proofErr w:type="spellEnd"/>
      <w:r>
        <w:rPr>
          <w:b/>
          <w:bCs/>
        </w:rPr>
        <w:t>)</w:t>
      </w:r>
      <w:r>
        <w:t xml:space="preserve">, and </w:t>
      </w:r>
      <w:proofErr w:type="gramStart"/>
      <w:r>
        <w:rPr>
          <w:b/>
          <w:bCs/>
        </w:rPr>
        <w:t>Other</w:t>
      </w:r>
      <w:proofErr w:type="gramEnd"/>
      <w:r>
        <w:t xml:space="preserve"> elements from the </w:t>
      </w:r>
      <w:proofErr w:type="spellStart"/>
      <w:r>
        <w:rPr>
          <w:i/>
          <w:iCs/>
        </w:rPr>
        <w:t>Myōgishō</w:t>
      </w:r>
      <w:proofErr w:type="spellEnd"/>
      <w:r>
        <w:t>, including results of textual collation and source investigation. TSV and JSON files are available.</w:t>
      </w:r>
    </w:p>
    <w:p w14:paraId="1F742CF2" w14:textId="77777777" w:rsidR="00E871C5" w:rsidRDefault="008D12D8">
      <w:pPr>
        <w:pStyle w:val="Compact"/>
        <w:numPr>
          <w:ilvl w:val="0"/>
          <w:numId w:val="98"/>
        </w:numPr>
      </w:pPr>
      <w:hyperlink r:id="rId26">
        <w:r>
          <w:rPr>
            <w:rStyle w:val="ad"/>
            <w:b/>
            <w:bCs/>
          </w:rPr>
          <w:t>krm_headword_chars</w:t>
        </w:r>
      </w:hyperlink>
      <w:r>
        <w:t xml:space="preserve">: Detailed information about all </w:t>
      </w:r>
      <w:r>
        <w:rPr>
          <w:rStyle w:val="VerbatimChar"/>
          <w:b/>
          <w:bCs/>
        </w:rPr>
        <w:t>Headwords</w:t>
      </w:r>
      <w:r>
        <w:t>. Includes location in the Kazama edition, location in the Tenri edition, image file names, etc.</w:t>
      </w:r>
    </w:p>
    <w:p w14:paraId="46ED10FD" w14:textId="77777777" w:rsidR="00E871C5" w:rsidRDefault="008D12D8">
      <w:pPr>
        <w:pStyle w:val="Compact"/>
        <w:numPr>
          <w:ilvl w:val="0"/>
          <w:numId w:val="98"/>
        </w:numPr>
      </w:pPr>
      <w:hyperlink r:id="rId27">
        <w:r>
          <w:rPr>
            <w:rStyle w:val="ad"/>
            <w:b/>
            <w:bCs/>
          </w:rPr>
          <w:t>krm_wakun</w:t>
        </w:r>
      </w:hyperlink>
      <w:r>
        <w:t xml:space="preserve">: </w:t>
      </w:r>
      <w:r>
        <w:rPr>
          <w:rStyle w:val="VerbatimChar"/>
          <w:b/>
          <w:bCs/>
        </w:rPr>
        <w:t>Japanese Native Reading</w:t>
      </w:r>
      <w:r>
        <w:rPr>
          <w:b/>
          <w:bCs/>
        </w:rPr>
        <w:t xml:space="preserve"> (</w:t>
      </w:r>
      <w:proofErr w:type="spellStart"/>
      <w:r>
        <w:rPr>
          <w:b/>
          <w:bCs/>
          <w:i/>
          <w:iCs/>
        </w:rPr>
        <w:t>wakun</w:t>
      </w:r>
      <w:proofErr w:type="spellEnd"/>
      <w:r>
        <w:rPr>
          <w:b/>
          <w:bCs/>
        </w:rPr>
        <w:t>)</w:t>
      </w:r>
      <w:r>
        <w:t xml:space="preserve"> data. Includes information about variant forms of </w:t>
      </w:r>
      <w:proofErr w:type="spellStart"/>
      <w:r>
        <w:rPr>
          <w:i/>
          <w:iCs/>
        </w:rPr>
        <w:t>wakun</w:t>
      </w:r>
      <w:proofErr w:type="spellEnd"/>
      <w:r>
        <w:t xml:space="preserve">, variant forms of </w:t>
      </w:r>
      <w:r>
        <w:rPr>
          <w:b/>
          <w:bCs/>
        </w:rPr>
        <w:t>Hanzi (Chinese characters) (</w:t>
      </w:r>
      <w:proofErr w:type="spellStart"/>
      <w:r>
        <w:rPr>
          <w:b/>
          <w:bCs/>
          <w:i/>
          <w:iCs/>
        </w:rPr>
        <w:t>itaiji</w:t>
      </w:r>
      <w:proofErr w:type="spellEnd"/>
      <w:r>
        <w:rPr>
          <w:b/>
          <w:bCs/>
        </w:rPr>
        <w:t>)</w:t>
      </w:r>
      <w:r>
        <w:t xml:space="preserve">, and correspondence with the “Notation” field of the </w:t>
      </w:r>
      <w:r>
        <w:rPr>
          <w:i/>
          <w:iCs/>
        </w:rPr>
        <w:t xml:space="preserve">Nihon </w:t>
      </w:r>
      <w:proofErr w:type="spellStart"/>
      <w:r>
        <w:rPr>
          <w:i/>
          <w:iCs/>
        </w:rPr>
        <w:t>Kokugo</w:t>
      </w:r>
      <w:proofErr w:type="spellEnd"/>
      <w:r>
        <w:rPr>
          <w:i/>
          <w:iCs/>
        </w:rPr>
        <w:t xml:space="preserve"> </w:t>
      </w:r>
      <w:proofErr w:type="spellStart"/>
      <w:r>
        <w:rPr>
          <w:i/>
          <w:iCs/>
        </w:rPr>
        <w:t>Daijiten</w:t>
      </w:r>
      <w:proofErr w:type="spellEnd"/>
      <w:r>
        <w:t xml:space="preserve"> (Second Edition). TSV and JSON files are available.</w:t>
      </w:r>
    </w:p>
    <w:p w14:paraId="0FB181EB" w14:textId="77777777" w:rsidR="00E871C5" w:rsidRDefault="008D12D8">
      <w:pPr>
        <w:pStyle w:val="Compact"/>
        <w:numPr>
          <w:ilvl w:val="0"/>
          <w:numId w:val="98"/>
        </w:numPr>
      </w:pPr>
      <w:hyperlink r:id="rId28">
        <w:r>
          <w:rPr>
            <w:rStyle w:val="ad"/>
            <w:b/>
            <w:bCs/>
          </w:rPr>
          <w:t>krm_definitions</w:t>
        </w:r>
      </w:hyperlink>
      <w:r>
        <w:t xml:space="preserve">: Data from the </w:t>
      </w:r>
      <w:r>
        <w:rPr>
          <w:rStyle w:val="VerbatimChar"/>
          <w:b/>
          <w:bCs/>
        </w:rPr>
        <w:t>Definition (Original Glosses)</w:t>
      </w:r>
      <w:r>
        <w:t xml:space="preserve"> of the </w:t>
      </w:r>
      <w:proofErr w:type="spellStart"/>
      <w:r>
        <w:rPr>
          <w:i/>
          <w:iCs/>
        </w:rPr>
        <w:t>Myōgishō</w:t>
      </w:r>
      <w:proofErr w:type="spellEnd"/>
      <w:r>
        <w:t xml:space="preserve">, categorized into its constituent elements: </w:t>
      </w:r>
      <w:r>
        <w:rPr>
          <w:rStyle w:val="VerbatimChar"/>
          <w:b/>
          <w:bCs/>
        </w:rPr>
        <w:t>Notes on Character Form</w:t>
      </w:r>
      <w:r>
        <w:t xml:space="preserve">, </w:t>
      </w:r>
      <w:r>
        <w:rPr>
          <w:rStyle w:val="VerbatimChar"/>
          <w:b/>
          <w:bCs/>
        </w:rPr>
        <w:t>Phonetic Glosses</w:t>
      </w:r>
      <w:r>
        <w:t xml:space="preserve">, </w:t>
      </w:r>
      <w:r>
        <w:rPr>
          <w:rStyle w:val="VerbatimChar"/>
          <w:b/>
          <w:bCs/>
        </w:rPr>
        <w:t>Semantic Glosses in Chinese</w:t>
      </w:r>
      <w:r>
        <w:t xml:space="preserve">, </w:t>
      </w:r>
      <w:r>
        <w:rPr>
          <w:rStyle w:val="VerbatimChar"/>
          <w:b/>
          <w:bCs/>
        </w:rPr>
        <w:t>Japanese Native Readings</w:t>
      </w:r>
      <w:r>
        <w:rPr>
          <w:b/>
          <w:bCs/>
        </w:rPr>
        <w:t xml:space="preserve"> (</w:t>
      </w:r>
      <w:proofErr w:type="spellStart"/>
      <w:r>
        <w:rPr>
          <w:b/>
          <w:bCs/>
          <w:i/>
          <w:iCs/>
        </w:rPr>
        <w:t>wakun</w:t>
      </w:r>
      <w:proofErr w:type="spellEnd"/>
      <w:r>
        <w:rPr>
          <w:b/>
          <w:bCs/>
        </w:rPr>
        <w:t>)</w:t>
      </w:r>
      <w:r>
        <w:t xml:space="preserve">, and </w:t>
      </w:r>
      <w:proofErr w:type="gramStart"/>
      <w:r>
        <w:rPr>
          <w:b/>
          <w:bCs/>
        </w:rPr>
        <w:t>Other</w:t>
      </w:r>
      <w:proofErr w:type="gramEnd"/>
      <w:r>
        <w:t xml:space="preserve"> </w:t>
      </w:r>
      <w:r>
        <w:t xml:space="preserve">elements. TSV file available. This is the same as the previously published </w:t>
      </w:r>
      <w:hyperlink r:id="rId29">
        <w:r>
          <w:rPr>
            <w:rStyle w:val="ad"/>
          </w:rPr>
          <w:t>KRM_definitions.tsv</w:t>
        </w:r>
      </w:hyperlink>
      <w:r>
        <w:t>.</w:t>
      </w:r>
    </w:p>
    <w:p w14:paraId="27D1DD34" w14:textId="77777777" w:rsidR="00E871C5" w:rsidRDefault="008D12D8">
      <w:pPr>
        <w:pStyle w:val="Compact"/>
        <w:numPr>
          <w:ilvl w:val="0"/>
          <w:numId w:val="98"/>
        </w:numPr>
      </w:pPr>
      <w:hyperlink r:id="rId30">
        <w:r>
          <w:rPr>
            <w:rStyle w:val="ad"/>
            <w:b/>
            <w:bCs/>
          </w:rPr>
          <w:t>krm_pronunciations</w:t>
        </w:r>
      </w:hyperlink>
      <w:r>
        <w:t xml:space="preserve">: Data to facilitate linkage with the DHSJR regarding </w:t>
      </w:r>
      <w:r>
        <w:rPr>
          <w:rStyle w:val="VerbatimChar"/>
          <w:b/>
          <w:bCs/>
        </w:rPr>
        <w:t>Phonetic Glosses</w:t>
      </w:r>
      <w:r>
        <w:t xml:space="preserve"> (under preparation).</w:t>
      </w:r>
    </w:p>
    <w:p w14:paraId="391FDCA6" w14:textId="77777777" w:rsidR="00E871C5" w:rsidRDefault="008D12D8">
      <w:pPr>
        <w:pStyle w:val="Compact"/>
        <w:numPr>
          <w:ilvl w:val="0"/>
          <w:numId w:val="98"/>
        </w:numPr>
      </w:pPr>
      <w:hyperlink r:id="rId31">
        <w:r>
          <w:rPr>
            <w:rStyle w:val="ad"/>
            <w:b/>
            <w:bCs/>
          </w:rPr>
          <w:t>krm_ndl</w:t>
        </w:r>
      </w:hyperlink>
      <w:r>
        <w:t xml:space="preserve">: Links to the National Diet Library Digital Collections. TSV file available. This is the same as the previously published </w:t>
      </w:r>
      <w:hyperlink r:id="rId32">
        <w:r>
          <w:rPr>
            <w:rStyle w:val="ad"/>
          </w:rPr>
          <w:t>KRM_ndl.tsv</w:t>
        </w:r>
      </w:hyperlink>
      <w:r>
        <w:t>.</w:t>
      </w:r>
    </w:p>
    <w:p w14:paraId="16608E18" w14:textId="77777777" w:rsidR="00E871C5" w:rsidRDefault="008D12D8">
      <w:pPr>
        <w:pStyle w:val="FirstParagraph"/>
      </w:pPr>
      <w:r>
        <w:t>A major revision of the data specifications was implemented in March 2025. Previously, published files were prefixed with “KRM” (uppercase). Files released after this revision are prefixed with “</w:t>
      </w:r>
      <w:proofErr w:type="spellStart"/>
      <w:r>
        <w:t>krm</w:t>
      </w:r>
      <w:proofErr w:type="spellEnd"/>
      <w:r>
        <w:t>” (lowercase).</w:t>
      </w:r>
    </w:p>
    <w:p w14:paraId="1137F4A1" w14:textId="77777777" w:rsidR="00E871C5" w:rsidRDefault="008D12D8">
      <w:pPr>
        <w:pStyle w:val="2"/>
      </w:pPr>
      <w:bookmarkStart w:id="44" w:name="X8397576e85aad09c5b7aa658b1b64a2391c3e97"/>
      <w:bookmarkStart w:id="45" w:name="_Toc236319458"/>
      <w:bookmarkEnd w:id="42"/>
      <w:r>
        <w:rPr>
          <w:rStyle w:val="SectionNumber"/>
        </w:rPr>
        <w:t>3.4</w:t>
      </w:r>
      <w:r>
        <w:tab/>
        <w:t>Specification Change</w:t>
      </w:r>
      <w:bookmarkEnd w:id="45"/>
    </w:p>
    <w:p w14:paraId="2AB08A06" w14:textId="77777777" w:rsidR="00E871C5" w:rsidRDefault="008D12D8">
      <w:pPr>
        <w:pStyle w:val="FirstParagraph"/>
      </w:pPr>
      <w:r>
        <w:t>The key points of these specification changes are as follows:</w:t>
      </w:r>
    </w:p>
    <w:p w14:paraId="51ABD13C" w14:textId="77777777" w:rsidR="00E871C5" w:rsidRDefault="008D12D8">
      <w:pPr>
        <w:pStyle w:val="Compact"/>
        <w:numPr>
          <w:ilvl w:val="0"/>
          <w:numId w:val="99"/>
        </w:numPr>
      </w:pPr>
      <w:r>
        <w:t xml:space="preserve">The at mark “@”, used to indicate that a </w:t>
      </w:r>
      <w:r>
        <w:rPr>
          <w:i/>
          <w:iCs/>
        </w:rPr>
        <w:t xml:space="preserve">kana </w:t>
      </w:r>
      <w:proofErr w:type="spellStart"/>
      <w:r>
        <w:rPr>
          <w:i/>
          <w:iCs/>
        </w:rPr>
        <w:t>wakun</w:t>
      </w:r>
      <w:proofErr w:type="spellEnd"/>
      <w:r>
        <w:t xml:space="preserve"> (a </w:t>
      </w:r>
      <w:r>
        <w:rPr>
          <w:rStyle w:val="VerbatimChar"/>
        </w:rPr>
        <w:t>Japanese Native Reading</w:t>
      </w:r>
      <w:r>
        <w:t xml:space="preserve"> written in kana) does not have </w:t>
      </w:r>
      <w:r>
        <w:rPr>
          <w:rStyle w:val="VerbatimChar"/>
          <w:b/>
          <w:bCs/>
        </w:rPr>
        <w:t>Tone marks</w:t>
      </w:r>
      <w:r>
        <w:t>, has been changed to an underscore “</w:t>
      </w:r>
      <w:proofErr w:type="gramStart"/>
      <w:r>
        <w:t>_“</w:t>
      </w:r>
      <w:proofErr w:type="gramEnd"/>
      <w:r>
        <w:t>.</w:t>
      </w:r>
    </w:p>
    <w:p w14:paraId="4786C875" w14:textId="77777777" w:rsidR="00E871C5" w:rsidRDefault="008D12D8">
      <w:pPr>
        <w:pStyle w:val="Compact"/>
        <w:numPr>
          <w:ilvl w:val="0"/>
          <w:numId w:val="99"/>
        </w:numPr>
      </w:pPr>
      <w:r>
        <w:t xml:space="preserve">The double quotation mark “““, used to indicate that a </w:t>
      </w:r>
      <w:proofErr w:type="spellStart"/>
      <w:r>
        <w:rPr>
          <w:i/>
          <w:iCs/>
        </w:rPr>
        <w:t>wakun</w:t>
      </w:r>
      <w:proofErr w:type="spellEnd"/>
      <w:r>
        <w:t xml:space="preserve"> for a voiced sound is accompanied by </w:t>
      </w:r>
      <w:r>
        <w:rPr>
          <w:rStyle w:val="VerbatimChar"/>
          <w:b/>
          <w:bCs/>
        </w:rPr>
        <w:t>Tone marks</w:t>
      </w:r>
      <w:r>
        <w:t xml:space="preserve">, has been changed to the half-width English </w:t>
      </w:r>
      <w:proofErr w:type="spellStart"/>
      <w:proofErr w:type="gramStart"/>
      <w:r>
        <w:t>letter”V</w:t>
      </w:r>
      <w:proofErr w:type="spellEnd"/>
      <w:proofErr w:type="gramEnd"/>
      <w:r>
        <w:t>”.</w:t>
      </w:r>
    </w:p>
    <w:p w14:paraId="18C50C4B" w14:textId="77777777" w:rsidR="00E871C5" w:rsidRDefault="008D12D8">
      <w:pPr>
        <w:pStyle w:val="Compact"/>
        <w:numPr>
          <w:ilvl w:val="0"/>
          <w:numId w:val="99"/>
        </w:numPr>
      </w:pPr>
      <w:r>
        <w:t xml:space="preserve">Half-width parentheses “()”, used to indicate the presence of </w:t>
      </w:r>
      <w:r>
        <w:rPr>
          <w:rStyle w:val="VerbatimChar"/>
          <w:b/>
          <w:bCs/>
        </w:rPr>
        <w:t>Tone marks</w:t>
      </w:r>
      <w:r>
        <w:t>, have been changed to full-width parentheses “</w:t>
      </w:r>
      <w:r>
        <w:t>（）</w:t>
      </w:r>
      <w:r>
        <w:t>”.</w:t>
      </w:r>
    </w:p>
    <w:p w14:paraId="5A756047" w14:textId="77777777" w:rsidR="00E871C5" w:rsidRDefault="008D12D8">
      <w:pPr>
        <w:pStyle w:val="Compact"/>
        <w:numPr>
          <w:ilvl w:val="0"/>
          <w:numId w:val="99"/>
        </w:numPr>
      </w:pPr>
      <w:r>
        <w:t>Half-width parentheses “()”, used to indicate a proposed correction for a typographical error, have been changed to full-width square brackets “</w:t>
      </w:r>
      <w:r>
        <w:t>〔〕</w:t>
      </w:r>
      <w:r>
        <w:t>”.</w:t>
      </w:r>
    </w:p>
    <w:p w14:paraId="63FB651F" w14:textId="77777777" w:rsidR="00E871C5" w:rsidRDefault="008D12D8">
      <w:pPr>
        <w:pStyle w:val="Compact"/>
        <w:numPr>
          <w:ilvl w:val="0"/>
          <w:numId w:val="99"/>
        </w:numPr>
      </w:pPr>
      <w:r>
        <w:lastRenderedPageBreak/>
        <w:t>Half-width square brackets “[]”</w:t>
      </w:r>
      <w:r>
        <w:t>, used to indicate missing characters, have been changed to full-width square brackets “</w:t>
      </w:r>
      <w:r>
        <w:t>［］</w:t>
      </w:r>
      <w:r>
        <w:t>”.</w:t>
      </w:r>
    </w:p>
    <w:p w14:paraId="3E635497" w14:textId="77777777" w:rsidR="00E871C5" w:rsidRDefault="008D12D8">
      <w:pPr>
        <w:pStyle w:val="FirstParagraph"/>
      </w:pPr>
      <w:r>
        <w:t xml:space="preserve">The files after the specification change have been published at </w:t>
      </w:r>
      <w:hyperlink r:id="rId33">
        <w:r>
          <w:rPr>
            <w:rStyle w:val="ad"/>
          </w:rPr>
          <w:t>https://github.com/shikeda/krm</w:t>
        </w:r>
      </w:hyperlink>
      <w:r>
        <w:t>.</w:t>
      </w:r>
    </w:p>
    <w:p w14:paraId="03B10824" w14:textId="77777777" w:rsidR="00E871C5" w:rsidRDefault="008D12D8">
      <w:pPr>
        <w:pStyle w:val="3"/>
      </w:pPr>
      <w:bookmarkStart w:id="46" w:name="X7177e67c9054343b9255295ba6ab6ecd2327fb0"/>
      <w:bookmarkStart w:id="47" w:name="_Toc236319459"/>
      <w:r>
        <w:rPr>
          <w:rStyle w:val="SectionNumber"/>
        </w:rPr>
        <w:t>3.4.1</w:t>
      </w:r>
      <w:r>
        <w:tab/>
        <w:t>ER Diagram</w:t>
      </w:r>
      <w:bookmarkEnd w:id="47"/>
    </w:p>
    <w:p w14:paraId="3991F40B" w14:textId="77777777" w:rsidR="00E871C5" w:rsidRDefault="008D12D8">
      <w:pPr>
        <w:pStyle w:val="FirstParagraph"/>
      </w:pPr>
      <w:r>
        <w:t xml:space="preserve">The following ER diagram shows the relationship between the three tables: </w:t>
      </w:r>
      <w:proofErr w:type="spellStart"/>
      <w:r>
        <w:rPr>
          <w:rStyle w:val="VerbatimChar"/>
        </w:rPr>
        <w:t>krm_main</w:t>
      </w:r>
      <w:proofErr w:type="spellEnd"/>
      <w:r>
        <w:t xml:space="preserve">, </w:t>
      </w:r>
      <w:proofErr w:type="spellStart"/>
      <w:r>
        <w:rPr>
          <w:rStyle w:val="VerbatimChar"/>
        </w:rPr>
        <w:t>krm_notes</w:t>
      </w:r>
      <w:proofErr w:type="spellEnd"/>
      <w:r>
        <w:t xml:space="preserve">, and </w:t>
      </w:r>
      <w:proofErr w:type="spellStart"/>
      <w:r>
        <w:rPr>
          <w:rStyle w:val="VerbatimChar"/>
        </w:rPr>
        <w:t>krm_wakun</w:t>
      </w:r>
      <w:proofErr w:type="spellEnd"/>
      <w:r>
        <w:t>.</w:t>
      </w:r>
    </w:p>
    <w:p w14:paraId="2F4C0EDB" w14:textId="77777777" w:rsidR="00E871C5" w:rsidRDefault="008D12D8">
      <w:pPr>
        <w:pStyle w:val="CaptionedFigure"/>
      </w:pPr>
      <w:r>
        <w:rPr>
          <w:noProof/>
        </w:rPr>
        <w:drawing>
          <wp:inline distT="0" distB="0" distL="0" distR="0" wp14:anchorId="00513469" wp14:editId="4654562B">
            <wp:extent cx="5397500" cy="2395485"/>
            <wp:effectExtent l="0" t="0" r="0" b="0"/>
            <wp:docPr id="68" name="Picture" descr="ER diagram."/>
            <wp:cNvGraphicFramePr/>
            <a:graphic xmlns:a="http://schemas.openxmlformats.org/drawingml/2006/main">
              <a:graphicData uri="http://schemas.openxmlformats.org/drawingml/2006/picture">
                <pic:pic xmlns:pic="http://schemas.openxmlformats.org/drawingml/2006/picture">
                  <pic:nvPicPr>
                    <pic:cNvPr id="69" name="Picture" descr="images/krmer.drawio.png"/>
                    <pic:cNvPicPr>
                      <a:picLocks noChangeAspect="1" noChangeArrowheads="1"/>
                    </pic:cNvPicPr>
                  </pic:nvPicPr>
                  <pic:blipFill>
                    <a:blip r:embed="rId34"/>
                    <a:stretch>
                      <a:fillRect/>
                    </a:stretch>
                  </pic:blipFill>
                  <pic:spPr bwMode="auto">
                    <a:xfrm>
                      <a:off x="0" y="0"/>
                      <a:ext cx="5397500" cy="2395485"/>
                    </a:xfrm>
                    <a:prstGeom prst="rect">
                      <a:avLst/>
                    </a:prstGeom>
                    <a:noFill/>
                    <a:ln w="9525">
                      <a:noFill/>
                      <a:headEnd/>
                      <a:tailEnd/>
                    </a:ln>
                  </pic:spPr>
                </pic:pic>
              </a:graphicData>
            </a:graphic>
          </wp:inline>
        </w:drawing>
      </w:r>
    </w:p>
    <w:p w14:paraId="13E2BEA1" w14:textId="77777777" w:rsidR="00E871C5" w:rsidRDefault="008D12D8">
      <w:pPr>
        <w:pStyle w:val="ImageCaption"/>
      </w:pPr>
      <w:r>
        <w:t>ER diagram.</w:t>
      </w:r>
    </w:p>
    <w:p w14:paraId="7CB7DC82" w14:textId="77777777" w:rsidR="00E871C5" w:rsidRDefault="008D12D8">
      <w:pPr>
        <w:pStyle w:val="a0"/>
      </w:pPr>
      <w:r>
        <w:t xml:space="preserve">Please note that the </w:t>
      </w:r>
      <w:proofErr w:type="spellStart"/>
      <w:r>
        <w:rPr>
          <w:rStyle w:val="VerbatimChar"/>
        </w:rPr>
        <w:t>krm_notes.json</w:t>
      </w:r>
      <w:proofErr w:type="spellEnd"/>
      <w:r>
        <w:t xml:space="preserve"> </w:t>
      </w:r>
      <w:r>
        <w:t xml:space="preserve">file has a nested structure: each record contains an array of definitions rather than a flat list of rows. For more details on the internal structure of </w:t>
      </w:r>
      <w:proofErr w:type="spellStart"/>
      <w:r>
        <w:rPr>
          <w:rStyle w:val="VerbatimChar"/>
        </w:rPr>
        <w:t>krm_</w:t>
      </w:r>
      <w:proofErr w:type="gramStart"/>
      <w:r>
        <w:rPr>
          <w:rStyle w:val="VerbatimChar"/>
        </w:rPr>
        <w:t>notes.json</w:t>
      </w:r>
      <w:proofErr w:type="spellEnd"/>
      <w:proofErr w:type="gramEnd"/>
      <w:r>
        <w:t xml:space="preserve">, see the </w:t>
      </w:r>
      <w:hyperlink r:id="rId35">
        <w:r>
          <w:rPr>
            <w:rStyle w:val="ad"/>
          </w:rPr>
          <w:t>dedicated page</w:t>
        </w:r>
      </w:hyperlink>
      <w:r>
        <w:t>.</w:t>
      </w:r>
    </w:p>
    <w:p w14:paraId="34936602" w14:textId="77777777" w:rsidR="00E871C5" w:rsidRDefault="008D12D8">
      <w:pPr>
        <w:pStyle w:val="CaptionedFigure"/>
      </w:pPr>
      <w:r>
        <w:rPr>
          <w:noProof/>
        </w:rPr>
        <w:drawing>
          <wp:inline distT="0" distB="0" distL="0" distR="0" wp14:anchorId="2C7A880A" wp14:editId="73C1B661">
            <wp:extent cx="5397500" cy="2607348"/>
            <wp:effectExtent l="0" t="0" r="0" b="0"/>
            <wp:docPr id="71" name="Picture" descr="ER_notes diagram"/>
            <wp:cNvGraphicFramePr/>
            <a:graphic xmlns:a="http://schemas.openxmlformats.org/drawingml/2006/main">
              <a:graphicData uri="http://schemas.openxmlformats.org/drawingml/2006/picture">
                <pic:pic xmlns:pic="http://schemas.openxmlformats.org/drawingml/2006/picture">
                  <pic:nvPicPr>
                    <pic:cNvPr id="72" name="Picture" descr="images/krm_notes_er.drawio.png"/>
                    <pic:cNvPicPr>
                      <a:picLocks noChangeAspect="1" noChangeArrowheads="1"/>
                    </pic:cNvPicPr>
                  </pic:nvPicPr>
                  <pic:blipFill>
                    <a:blip r:embed="rId36"/>
                    <a:stretch>
                      <a:fillRect/>
                    </a:stretch>
                  </pic:blipFill>
                  <pic:spPr bwMode="auto">
                    <a:xfrm>
                      <a:off x="0" y="0"/>
                      <a:ext cx="5397500" cy="2607348"/>
                    </a:xfrm>
                    <a:prstGeom prst="rect">
                      <a:avLst/>
                    </a:prstGeom>
                    <a:noFill/>
                    <a:ln w="9525">
                      <a:noFill/>
                      <a:headEnd/>
                      <a:tailEnd/>
                    </a:ln>
                  </pic:spPr>
                </pic:pic>
              </a:graphicData>
            </a:graphic>
          </wp:inline>
        </w:drawing>
      </w:r>
    </w:p>
    <w:p w14:paraId="15BD1B18" w14:textId="77777777" w:rsidR="00E871C5" w:rsidRDefault="008D12D8">
      <w:pPr>
        <w:pStyle w:val="ImageCaption"/>
      </w:pPr>
      <w:proofErr w:type="spellStart"/>
      <w:r>
        <w:t>ER_notes</w:t>
      </w:r>
      <w:proofErr w:type="spellEnd"/>
      <w:r>
        <w:t xml:space="preserve"> diagram</w:t>
      </w:r>
    </w:p>
    <w:p w14:paraId="12C51C52" w14:textId="77777777" w:rsidR="00E871C5" w:rsidRDefault="008D12D8">
      <w:pPr>
        <w:pStyle w:val="2"/>
      </w:pPr>
      <w:bookmarkStart w:id="48" w:name="Xe8aa0e5897622e6b7826d4a5a613d244c528fc5"/>
      <w:bookmarkStart w:id="49" w:name="_Toc236319460"/>
      <w:bookmarkEnd w:id="44"/>
      <w:bookmarkEnd w:id="46"/>
      <w:r>
        <w:rPr>
          <w:rStyle w:val="SectionNumber"/>
        </w:rPr>
        <w:lastRenderedPageBreak/>
        <w:t>3.5</w:t>
      </w:r>
      <w:r>
        <w:tab/>
        <w:t>Common Information</w:t>
      </w:r>
      <w:bookmarkEnd w:id="49"/>
    </w:p>
    <w:p w14:paraId="2EDC3CE6" w14:textId="77777777" w:rsidR="00E871C5" w:rsidRDefault="008D12D8">
      <w:pPr>
        <w:pStyle w:val="FirstParagraph"/>
      </w:pPr>
      <w:r>
        <w:t xml:space="preserve">For details including the version of the released data, author information, and copyright notices, please refer to the </w:t>
      </w:r>
      <w:r>
        <w:rPr>
          <w:rStyle w:val="VerbatimChar"/>
        </w:rPr>
        <w:t>README.md</w:t>
      </w:r>
      <w:r>
        <w:t xml:space="preserve"> file in the following GitHub repository.</w:t>
      </w:r>
    </w:p>
    <w:p w14:paraId="5219057E" w14:textId="77777777" w:rsidR="00E871C5" w:rsidRDefault="008D12D8">
      <w:pPr>
        <w:pStyle w:val="a0"/>
      </w:pPr>
      <w:hyperlink r:id="rId37">
        <w:r>
          <w:rPr>
            <w:rStyle w:val="ad"/>
          </w:rPr>
          <w:t>https://github.com/shikeda/krm/</w:t>
        </w:r>
      </w:hyperlink>
    </w:p>
    <w:p w14:paraId="24F4869F" w14:textId="77777777" w:rsidR="00E871C5" w:rsidRDefault="008D12D8">
      <w:pPr>
        <w:pStyle w:val="2"/>
      </w:pPr>
      <w:bookmarkStart w:id="50" w:name="X993e23302419b431eee85e871082108f5335312"/>
      <w:bookmarkStart w:id="51" w:name="_Toc236319461"/>
      <w:bookmarkEnd w:id="48"/>
      <w:r>
        <w:rPr>
          <w:rStyle w:val="SectionNumber"/>
        </w:rPr>
        <w:t>3.6</w:t>
      </w:r>
      <w:r>
        <w:tab/>
        <w:t>Acknowledgments</w:t>
      </w:r>
      <w:bookmarkEnd w:id="51"/>
    </w:p>
    <w:p w14:paraId="53DD3F0D" w14:textId="77777777" w:rsidR="00E871C5" w:rsidRDefault="008D12D8">
      <w:pPr>
        <w:pStyle w:val="FirstParagraph"/>
      </w:pPr>
      <w:r>
        <w:t xml:space="preserve">We would like to express our gratitude to Tenri Central Library and Yagi Bookstore for granting permission to publish the decipherment text of the Kanchi-in manuscript of the </w:t>
      </w:r>
      <w:proofErr w:type="spellStart"/>
      <w:r>
        <w:rPr>
          <w:i/>
          <w:iCs/>
        </w:rPr>
        <w:t>Ruiju</w:t>
      </w:r>
      <w:proofErr w:type="spellEnd"/>
      <w:r>
        <w:rPr>
          <w:i/>
          <w:iCs/>
        </w:rPr>
        <w:t xml:space="preserve"> </w:t>
      </w:r>
      <w:proofErr w:type="spellStart"/>
      <w:r>
        <w:rPr>
          <w:i/>
          <w:iCs/>
        </w:rPr>
        <w:t>Myogisho</w:t>
      </w:r>
      <w:proofErr w:type="spellEnd"/>
      <w:r>
        <w:t>.</w:t>
      </w:r>
    </w:p>
    <w:p w14:paraId="69C8C5E3" w14:textId="77777777" w:rsidR="00E871C5" w:rsidRDefault="008D12D8">
      <w:pPr>
        <w:pStyle w:val="a0"/>
      </w:pPr>
      <w:r>
        <w:t>This research is partly supported by JSPS KAKENHI Grant Numbers 16H03422, 19H00526, 23K17500 and 25K00466. We gratefully acknowledge this support.</w:t>
      </w:r>
    </w:p>
    <w:p w14:paraId="565C9272" w14:textId="77777777" w:rsidR="00E871C5" w:rsidRDefault="008D12D8">
      <w:pPr>
        <w:pStyle w:val="1"/>
      </w:pPr>
      <w:bookmarkStart w:id="52" w:name="Xd95f2d723af6a7fceaaed4acef6ca64af1ed775"/>
      <w:bookmarkStart w:id="53" w:name="Xb1eb95978d76cc6b53ca053afac08096b824c10"/>
      <w:bookmarkStart w:id="54" w:name="_Toc236319462"/>
      <w:bookmarkEnd w:id="35"/>
      <w:bookmarkEnd w:id="36"/>
      <w:bookmarkEnd w:id="50"/>
      <w:r>
        <w:rPr>
          <w:rStyle w:val="SectionNumber"/>
        </w:rPr>
        <w:lastRenderedPageBreak/>
        <w:t>4</w:t>
      </w:r>
      <w:r>
        <w:tab/>
      </w:r>
      <w:proofErr w:type="spellStart"/>
      <w:r>
        <w:t>krm_main</w:t>
      </w:r>
      <w:bookmarkEnd w:id="54"/>
      <w:proofErr w:type="spellEnd"/>
    </w:p>
    <w:p w14:paraId="386AF85B" w14:textId="77777777" w:rsidR="00E871C5" w:rsidRDefault="008D12D8">
      <w:pPr>
        <w:pStyle w:val="2"/>
      </w:pPr>
      <w:bookmarkStart w:id="55" w:name="Xc71548f7b9ed1e608b28860a304aef5bcfaa768"/>
      <w:bookmarkStart w:id="56" w:name="_Toc236319463"/>
      <w:r>
        <w:rPr>
          <w:rStyle w:val="SectionNumber"/>
        </w:rPr>
        <w:t>4.1</w:t>
      </w:r>
      <w:r>
        <w:tab/>
        <w:t>Overview and file formats</w:t>
      </w:r>
      <w:bookmarkEnd w:id="56"/>
    </w:p>
    <w:p w14:paraId="7AC685D5" w14:textId="77777777" w:rsidR="00E871C5" w:rsidRDefault="008D12D8">
      <w:pPr>
        <w:pStyle w:val="FirstParagraph"/>
      </w:pPr>
      <w:r>
        <w:t xml:space="preserve">This section describes the core files of the database for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(hereinafter “</w:t>
      </w:r>
      <w:proofErr w:type="spellStart"/>
      <w:r>
        <w:rPr>
          <w:i/>
          <w:iCs/>
        </w:rPr>
        <w:t>Myōgishō</w:t>
      </w:r>
      <w:proofErr w:type="spellEnd"/>
      <w:r>
        <w:t>”).</w:t>
      </w:r>
    </w:p>
    <w:p w14:paraId="2D094739" w14:textId="77777777" w:rsidR="00E871C5" w:rsidRDefault="008D12D8">
      <w:pPr>
        <w:pStyle w:val="a0"/>
      </w:pPr>
      <w:r>
        <w:t xml:space="preserve">Previously, the released file was a TSV file named </w:t>
      </w:r>
      <w:proofErr w:type="spellStart"/>
      <w:r>
        <w:rPr>
          <w:rStyle w:val="VerbatimChar"/>
        </w:rPr>
        <w:t>KRM.tsv</w:t>
      </w:r>
      <w:proofErr w:type="spellEnd"/>
      <w:r>
        <w:t>.</w:t>
      </w:r>
    </w:p>
    <w:p w14:paraId="57FE1F83" w14:textId="77777777" w:rsidR="00E871C5" w:rsidRDefault="008D12D8">
      <w:pPr>
        <w:pStyle w:val="a0"/>
      </w:pPr>
      <w:r>
        <w:t xml:space="preserve">It contains information regarding </w:t>
      </w:r>
      <w:r>
        <w:rPr>
          <w:rStyle w:val="VerbatimChar"/>
          <w:b/>
          <w:bCs/>
        </w:rPr>
        <w:t>Headwords</w:t>
      </w:r>
      <w:r>
        <w:t xml:space="preserve">, the full content of the </w:t>
      </w:r>
      <w:r>
        <w:rPr>
          <w:rStyle w:val="VerbatimChar"/>
          <w:b/>
          <w:bCs/>
        </w:rPr>
        <w:t>Definition (Original Glosses)</w:t>
      </w:r>
      <w:r>
        <w:t xml:space="preserve">, volume, radical, and the locations in the Kazama </w:t>
      </w:r>
      <w:proofErr w:type="spellStart"/>
      <w:r>
        <w:t>Shobō</w:t>
      </w:r>
      <w:proofErr w:type="spellEnd"/>
      <w:r>
        <w:t xml:space="preserve"> edition and the Tenri Central Library/</w:t>
      </w:r>
      <w:proofErr w:type="spellStart"/>
      <w:r>
        <w:t>Yōtokusha</w:t>
      </w:r>
      <w:proofErr w:type="spellEnd"/>
      <w:r>
        <w:t xml:space="preserve"> (Tenri </w:t>
      </w:r>
      <w:proofErr w:type="spellStart"/>
      <w:r>
        <w:t>Zenhon</w:t>
      </w:r>
      <w:proofErr w:type="spellEnd"/>
      <w:r>
        <w:t xml:space="preserve"> Sōsho) edition.</w:t>
      </w:r>
    </w:p>
    <w:p w14:paraId="4B0BBB35" w14:textId="77777777" w:rsidR="00E871C5" w:rsidRDefault="008D12D8">
      <w:pPr>
        <w:pStyle w:val="a0"/>
      </w:pPr>
      <w:r>
        <w:t xml:space="preserve">In March 2025, the specifications for column names and the display method for </w:t>
      </w:r>
      <w:r>
        <w:rPr>
          <w:rStyle w:val="VerbatimChar"/>
          <w:b/>
          <w:bCs/>
        </w:rPr>
        <w:t>Tone marks (*</w:t>
      </w:r>
      <w:proofErr w:type="spellStart"/>
      <w:r>
        <w:rPr>
          <w:rStyle w:val="VerbatimChar"/>
          <w:b/>
          <w:bCs/>
        </w:rPr>
        <w:t>shōten</w:t>
      </w:r>
      <w:proofErr w:type="spellEnd"/>
      <w:r>
        <w:rPr>
          <w:rStyle w:val="VerbatimChar"/>
          <w:b/>
          <w:bCs/>
        </w:rPr>
        <w:t>*)</w:t>
      </w:r>
      <w:r>
        <w:t xml:space="preserve"> were updated. To clearly indicate that it is the file with these updated specifications, it was renamed </w:t>
      </w:r>
      <w:proofErr w:type="spellStart"/>
      <w:r>
        <w:rPr>
          <w:rStyle w:val="VerbatimChar"/>
        </w:rPr>
        <w:t>krm_main.tsv</w:t>
      </w:r>
      <w:proofErr w:type="spellEnd"/>
      <w:r>
        <w:t>. A JSON version of this file has also been made available.</w:t>
      </w:r>
    </w:p>
    <w:p w14:paraId="1C19B932" w14:textId="77777777" w:rsidR="00E871C5" w:rsidRDefault="008D12D8">
      <w:pPr>
        <w:pStyle w:val="2"/>
      </w:pPr>
      <w:bookmarkStart w:id="57" w:name="X847c3db97fb988b06832452f8acf92cf5517d6d"/>
      <w:bookmarkStart w:id="58" w:name="_Toc236319464"/>
      <w:bookmarkEnd w:id="55"/>
      <w:r>
        <w:rPr>
          <w:rStyle w:val="SectionNumber"/>
        </w:rPr>
        <w:t>4.2</w:t>
      </w:r>
      <w:r>
        <w:tab/>
        <w:t>Column name comparison</w:t>
      </w:r>
      <w:bookmarkEnd w:id="58"/>
    </w:p>
    <w:p w14:paraId="21E27DF2" w14:textId="77777777" w:rsidR="00E871C5" w:rsidRDefault="008D12D8">
      <w:pPr>
        <w:pStyle w:val="FirstParagraph"/>
      </w:pPr>
      <w:r>
        <w:t>The correspondence between the old and new column names is as follows:</w:t>
      </w:r>
    </w:p>
    <w:tbl>
      <w:tblPr>
        <w:tblStyle w:val="Table"/>
        <w:tblW w:w="0" w:type="auto"/>
        <w:tblLook w:val="0020" w:firstRow="1" w:lastRow="0" w:firstColumn="0" w:lastColumn="0" w:noHBand="0" w:noVBand="0"/>
      </w:tblPr>
      <w:tblGrid>
        <w:gridCol w:w="2852"/>
        <w:gridCol w:w="3015"/>
      </w:tblGrid>
      <w:tr w:rsidR="00E871C5" w14:paraId="2AAACBDE"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09066B09" w14:textId="77777777" w:rsidR="00E871C5" w:rsidRDefault="008D12D8">
            <w:pPr>
              <w:pStyle w:val="Compact"/>
            </w:pPr>
            <w:r>
              <w:t>New Column Name (v1.2.5)</w:t>
            </w:r>
          </w:p>
        </w:tc>
        <w:tc>
          <w:tcPr>
            <w:tcW w:w="0" w:type="auto"/>
          </w:tcPr>
          <w:p w14:paraId="5644DBA2" w14:textId="77777777" w:rsidR="00E871C5" w:rsidRDefault="008D12D8">
            <w:pPr>
              <w:pStyle w:val="Compact"/>
            </w:pPr>
            <w:r>
              <w:t>Old Column Name (v1.1.347)</w:t>
            </w:r>
          </w:p>
        </w:tc>
      </w:tr>
      <w:tr w:rsidR="00E871C5" w14:paraId="77BDBE5F" w14:textId="77777777">
        <w:tc>
          <w:tcPr>
            <w:tcW w:w="0" w:type="auto"/>
          </w:tcPr>
          <w:p w14:paraId="755BBA58" w14:textId="77777777" w:rsidR="00E871C5" w:rsidRDefault="008D12D8">
            <w:pPr>
              <w:pStyle w:val="Compact"/>
            </w:pPr>
            <w:proofErr w:type="spellStart"/>
            <w:r>
              <w:t>entry_id</w:t>
            </w:r>
            <w:proofErr w:type="spellEnd"/>
          </w:p>
        </w:tc>
        <w:tc>
          <w:tcPr>
            <w:tcW w:w="0" w:type="auto"/>
          </w:tcPr>
          <w:p w14:paraId="5B08B2BC" w14:textId="77777777" w:rsidR="00E871C5" w:rsidRDefault="008D12D8">
            <w:pPr>
              <w:pStyle w:val="Compact"/>
            </w:pPr>
            <w:proofErr w:type="spellStart"/>
            <w:r>
              <w:t>KRID_n</w:t>
            </w:r>
            <w:proofErr w:type="spellEnd"/>
          </w:p>
        </w:tc>
      </w:tr>
      <w:tr w:rsidR="00E871C5" w14:paraId="21F98AD0" w14:textId="77777777">
        <w:tc>
          <w:tcPr>
            <w:tcW w:w="0" w:type="auto"/>
          </w:tcPr>
          <w:p w14:paraId="453D27D1" w14:textId="77777777" w:rsidR="00E871C5" w:rsidRDefault="008D12D8">
            <w:pPr>
              <w:pStyle w:val="Compact"/>
            </w:pPr>
            <w:proofErr w:type="spellStart"/>
            <w:r>
              <w:t>hanzi_id</w:t>
            </w:r>
            <w:proofErr w:type="spellEnd"/>
          </w:p>
        </w:tc>
        <w:tc>
          <w:tcPr>
            <w:tcW w:w="0" w:type="auto"/>
          </w:tcPr>
          <w:p w14:paraId="562D4694" w14:textId="77777777" w:rsidR="00E871C5" w:rsidRDefault="008D12D8">
            <w:pPr>
              <w:pStyle w:val="Compact"/>
            </w:pPr>
            <w:proofErr w:type="spellStart"/>
            <w:r>
              <w:t>KRID_sn</w:t>
            </w:r>
            <w:proofErr w:type="spellEnd"/>
          </w:p>
        </w:tc>
      </w:tr>
      <w:tr w:rsidR="00E871C5" w14:paraId="3C0B4903" w14:textId="77777777">
        <w:tc>
          <w:tcPr>
            <w:tcW w:w="0" w:type="auto"/>
          </w:tcPr>
          <w:p w14:paraId="7D4F0861" w14:textId="77777777" w:rsidR="00E871C5" w:rsidRDefault="008D12D8">
            <w:pPr>
              <w:pStyle w:val="Compact"/>
            </w:pPr>
            <w:r>
              <w:t>-</w:t>
            </w:r>
          </w:p>
        </w:tc>
        <w:tc>
          <w:tcPr>
            <w:tcW w:w="0" w:type="auto"/>
          </w:tcPr>
          <w:p w14:paraId="5C0161A1" w14:textId="77777777" w:rsidR="00E871C5" w:rsidRDefault="008D12D8">
            <w:pPr>
              <w:pStyle w:val="Compact"/>
            </w:pPr>
            <w:r>
              <w:t>KR2ID</w:t>
            </w:r>
          </w:p>
        </w:tc>
      </w:tr>
      <w:tr w:rsidR="00E871C5" w14:paraId="5A34E018" w14:textId="77777777">
        <w:tc>
          <w:tcPr>
            <w:tcW w:w="0" w:type="auto"/>
          </w:tcPr>
          <w:p w14:paraId="17FCC4AB" w14:textId="77777777" w:rsidR="00E871C5" w:rsidRDefault="008D12D8">
            <w:pPr>
              <w:pStyle w:val="Compact"/>
            </w:pPr>
            <w:proofErr w:type="spellStart"/>
            <w:r>
              <w:t>kazama_location</w:t>
            </w:r>
            <w:proofErr w:type="spellEnd"/>
          </w:p>
        </w:tc>
        <w:tc>
          <w:tcPr>
            <w:tcW w:w="0" w:type="auto"/>
          </w:tcPr>
          <w:p w14:paraId="5711A006" w14:textId="77777777" w:rsidR="00E871C5" w:rsidRDefault="008D12D8">
            <w:pPr>
              <w:pStyle w:val="Compact"/>
            </w:pPr>
            <w:r>
              <w:t>KRID</w:t>
            </w:r>
          </w:p>
        </w:tc>
      </w:tr>
      <w:tr w:rsidR="00E871C5" w14:paraId="4BA4D3E6" w14:textId="77777777">
        <w:tc>
          <w:tcPr>
            <w:tcW w:w="0" w:type="auto"/>
          </w:tcPr>
          <w:p w14:paraId="3985D15C" w14:textId="77777777" w:rsidR="00E871C5" w:rsidRDefault="008D12D8">
            <w:pPr>
              <w:pStyle w:val="Compact"/>
            </w:pPr>
            <w:proofErr w:type="spellStart"/>
            <w:r>
              <w:t>tenri_location</w:t>
            </w:r>
            <w:proofErr w:type="spellEnd"/>
          </w:p>
        </w:tc>
        <w:tc>
          <w:tcPr>
            <w:tcW w:w="0" w:type="auto"/>
          </w:tcPr>
          <w:p w14:paraId="5DBD8BB0" w14:textId="77777777" w:rsidR="00E871C5" w:rsidRDefault="008D12D8">
            <w:pPr>
              <w:pStyle w:val="Compact"/>
            </w:pPr>
            <w:proofErr w:type="spellStart"/>
            <w:r>
              <w:t>KR_Tenri_p</w:t>
            </w:r>
            <w:proofErr w:type="spellEnd"/>
          </w:p>
        </w:tc>
      </w:tr>
      <w:tr w:rsidR="00E871C5" w14:paraId="4AAEB8E3" w14:textId="77777777">
        <w:tc>
          <w:tcPr>
            <w:tcW w:w="0" w:type="auto"/>
          </w:tcPr>
          <w:p w14:paraId="0D620D27" w14:textId="77777777" w:rsidR="00E871C5" w:rsidRDefault="008D12D8">
            <w:pPr>
              <w:pStyle w:val="Compact"/>
            </w:pPr>
            <w:proofErr w:type="spellStart"/>
            <w:r>
              <w:t>volume_name</w:t>
            </w:r>
            <w:proofErr w:type="spellEnd"/>
          </w:p>
        </w:tc>
        <w:tc>
          <w:tcPr>
            <w:tcW w:w="0" w:type="auto"/>
          </w:tcPr>
          <w:p w14:paraId="059F488B" w14:textId="77777777" w:rsidR="00E871C5" w:rsidRDefault="008D12D8">
            <w:pPr>
              <w:pStyle w:val="Compact"/>
            </w:pPr>
            <w:proofErr w:type="spellStart"/>
            <w:r>
              <w:t>KR_vol_name</w:t>
            </w:r>
            <w:proofErr w:type="spellEnd"/>
          </w:p>
        </w:tc>
      </w:tr>
      <w:tr w:rsidR="00E871C5" w14:paraId="03C57B99" w14:textId="77777777">
        <w:tc>
          <w:tcPr>
            <w:tcW w:w="0" w:type="auto"/>
          </w:tcPr>
          <w:p w14:paraId="2BF7C5BE" w14:textId="77777777" w:rsidR="00E871C5" w:rsidRDefault="008D12D8">
            <w:pPr>
              <w:pStyle w:val="Compact"/>
            </w:pPr>
            <w:proofErr w:type="spellStart"/>
            <w:r>
              <w:t>radical_name</w:t>
            </w:r>
            <w:proofErr w:type="spellEnd"/>
          </w:p>
        </w:tc>
        <w:tc>
          <w:tcPr>
            <w:tcW w:w="0" w:type="auto"/>
          </w:tcPr>
          <w:p w14:paraId="5B69C55E" w14:textId="77777777" w:rsidR="00E871C5" w:rsidRDefault="008D12D8">
            <w:pPr>
              <w:pStyle w:val="Compact"/>
            </w:pPr>
            <w:proofErr w:type="spellStart"/>
            <w:r>
              <w:t>KR_radical</w:t>
            </w:r>
            <w:proofErr w:type="spellEnd"/>
          </w:p>
        </w:tc>
      </w:tr>
      <w:tr w:rsidR="00E871C5" w14:paraId="74DED9F1" w14:textId="77777777">
        <w:tc>
          <w:tcPr>
            <w:tcW w:w="0" w:type="auto"/>
          </w:tcPr>
          <w:p w14:paraId="4A2344E5" w14:textId="77777777" w:rsidR="00E871C5" w:rsidRDefault="008D12D8">
            <w:pPr>
              <w:pStyle w:val="Compact"/>
            </w:pPr>
            <w:proofErr w:type="spellStart"/>
            <w:r>
              <w:t>volume_radical_index</w:t>
            </w:r>
            <w:proofErr w:type="spellEnd"/>
          </w:p>
        </w:tc>
        <w:tc>
          <w:tcPr>
            <w:tcW w:w="0" w:type="auto"/>
          </w:tcPr>
          <w:p w14:paraId="4616D464" w14:textId="77777777" w:rsidR="00E871C5" w:rsidRDefault="008D12D8">
            <w:pPr>
              <w:pStyle w:val="Compact"/>
            </w:pPr>
            <w:proofErr w:type="spellStart"/>
            <w:r>
              <w:t>KR_vol_radical</w:t>
            </w:r>
            <w:proofErr w:type="spellEnd"/>
          </w:p>
        </w:tc>
      </w:tr>
      <w:tr w:rsidR="00E871C5" w14:paraId="048805B5" w14:textId="77777777">
        <w:tc>
          <w:tcPr>
            <w:tcW w:w="0" w:type="auto"/>
          </w:tcPr>
          <w:p w14:paraId="245BD5AF" w14:textId="77777777" w:rsidR="00E871C5" w:rsidRDefault="008D12D8">
            <w:pPr>
              <w:pStyle w:val="Compact"/>
            </w:pPr>
            <w:proofErr w:type="spellStart"/>
            <w:r>
              <w:t>hanzi_entry</w:t>
            </w:r>
            <w:proofErr w:type="spellEnd"/>
          </w:p>
        </w:tc>
        <w:tc>
          <w:tcPr>
            <w:tcW w:w="0" w:type="auto"/>
          </w:tcPr>
          <w:p w14:paraId="72215A09" w14:textId="77777777" w:rsidR="00E871C5" w:rsidRDefault="008D12D8">
            <w:pPr>
              <w:pStyle w:val="Compact"/>
            </w:pPr>
            <w:r>
              <w:t>Entry</w:t>
            </w:r>
          </w:p>
        </w:tc>
      </w:tr>
      <w:tr w:rsidR="00E871C5" w14:paraId="351FB148" w14:textId="77777777">
        <w:tc>
          <w:tcPr>
            <w:tcW w:w="0" w:type="auto"/>
          </w:tcPr>
          <w:p w14:paraId="714F9CBC" w14:textId="77777777" w:rsidR="00E871C5" w:rsidRDefault="008D12D8">
            <w:pPr>
              <w:pStyle w:val="Compact"/>
            </w:pPr>
            <w:proofErr w:type="spellStart"/>
            <w:r>
              <w:t>original_entry</w:t>
            </w:r>
            <w:proofErr w:type="spellEnd"/>
          </w:p>
        </w:tc>
        <w:tc>
          <w:tcPr>
            <w:tcW w:w="0" w:type="auto"/>
          </w:tcPr>
          <w:p w14:paraId="163CCA0A" w14:textId="77777777" w:rsidR="00E871C5" w:rsidRDefault="008D12D8">
            <w:pPr>
              <w:pStyle w:val="Compact"/>
            </w:pPr>
            <w:proofErr w:type="spellStart"/>
            <w:r>
              <w:t>Entry_original</w:t>
            </w:r>
            <w:proofErr w:type="spellEnd"/>
          </w:p>
        </w:tc>
      </w:tr>
      <w:tr w:rsidR="00E871C5" w14:paraId="1A72D164" w14:textId="77777777">
        <w:tc>
          <w:tcPr>
            <w:tcW w:w="0" w:type="auto"/>
          </w:tcPr>
          <w:p w14:paraId="1BE0F438" w14:textId="77777777" w:rsidR="00E871C5" w:rsidRDefault="008D12D8">
            <w:pPr>
              <w:pStyle w:val="Compact"/>
            </w:pPr>
            <w:r>
              <w:t>definition</w:t>
            </w:r>
          </w:p>
        </w:tc>
        <w:tc>
          <w:tcPr>
            <w:tcW w:w="0" w:type="auto"/>
          </w:tcPr>
          <w:p w14:paraId="2005D2C0" w14:textId="77777777" w:rsidR="00E871C5" w:rsidRDefault="008D12D8">
            <w:pPr>
              <w:pStyle w:val="Compact"/>
            </w:pPr>
            <w:r>
              <w:t>Def</w:t>
            </w:r>
          </w:p>
        </w:tc>
      </w:tr>
      <w:tr w:rsidR="00E871C5" w14:paraId="1315920F" w14:textId="77777777">
        <w:tc>
          <w:tcPr>
            <w:tcW w:w="0" w:type="auto"/>
          </w:tcPr>
          <w:p w14:paraId="41D7A14D" w14:textId="77777777" w:rsidR="00E871C5" w:rsidRDefault="008D12D8">
            <w:pPr>
              <w:pStyle w:val="Compact"/>
            </w:pPr>
            <w:r>
              <w:t>-</w:t>
            </w:r>
          </w:p>
        </w:tc>
        <w:tc>
          <w:tcPr>
            <w:tcW w:w="0" w:type="auto"/>
          </w:tcPr>
          <w:p w14:paraId="0853D4C0" w14:textId="77777777" w:rsidR="00E871C5" w:rsidRDefault="008D12D8">
            <w:pPr>
              <w:pStyle w:val="Compact"/>
            </w:pPr>
            <w:r>
              <w:t>Remarks</w:t>
            </w:r>
          </w:p>
        </w:tc>
      </w:tr>
    </w:tbl>
    <w:p w14:paraId="3D9107CA" w14:textId="77777777" w:rsidR="00E871C5" w:rsidRDefault="008D12D8">
      <w:pPr>
        <w:pStyle w:val="a0"/>
      </w:pPr>
      <w:r>
        <w:t xml:space="preserve">The </w:t>
      </w:r>
      <w:r>
        <w:rPr>
          <w:rStyle w:val="VerbatimChar"/>
        </w:rPr>
        <w:t>KR2ID</w:t>
      </w:r>
      <w:r>
        <w:t xml:space="preserve"> column was omitted, and the </w:t>
      </w:r>
      <w:proofErr w:type="spellStart"/>
      <w:r>
        <w:rPr>
          <w:rStyle w:val="VerbatimChar"/>
        </w:rPr>
        <w:t>kazama_location</w:t>
      </w:r>
      <w:proofErr w:type="spellEnd"/>
      <w:r>
        <w:t xml:space="preserve"> column was aligned with the </w:t>
      </w:r>
      <w:r>
        <w:rPr>
          <w:rStyle w:val="VerbatimChar"/>
        </w:rPr>
        <w:t>KRID</w:t>
      </w:r>
      <w:r>
        <w:t xml:space="preserve"> column.</w:t>
      </w:r>
    </w:p>
    <w:p w14:paraId="7FE4AF03" w14:textId="77777777" w:rsidR="00E871C5" w:rsidRDefault="008D12D8">
      <w:pPr>
        <w:pStyle w:val="a0"/>
      </w:pPr>
      <w:r>
        <w:lastRenderedPageBreak/>
        <w:t xml:space="preserve">The </w:t>
      </w:r>
      <w:r>
        <w:rPr>
          <w:rStyle w:val="VerbatimChar"/>
        </w:rPr>
        <w:t>Remarks</w:t>
      </w:r>
      <w:r>
        <w:t xml:space="preserve"> column was omitted; this information is now consolidated in the </w:t>
      </w:r>
      <w:proofErr w:type="spellStart"/>
      <w:r>
        <w:rPr>
          <w:rStyle w:val="VerbatimChar"/>
        </w:rPr>
        <w:t>krm_notes</w:t>
      </w:r>
      <w:proofErr w:type="spellEnd"/>
      <w:r>
        <w:t xml:space="preserve"> file (which contains data for the </w:t>
      </w:r>
      <w:r>
        <w:rPr>
          <w:rStyle w:val="VerbatimChar"/>
          <w:b/>
          <w:bCs/>
        </w:rPr>
        <w:t>Compiler's Remarks</w:t>
      </w:r>
      <w:r>
        <w:t>).</w:t>
      </w:r>
    </w:p>
    <w:p w14:paraId="031B161B" w14:textId="77777777" w:rsidR="00E871C5" w:rsidRDefault="008D12D8">
      <w:pPr>
        <w:pStyle w:val="2"/>
      </w:pPr>
      <w:bookmarkStart w:id="59" w:name="Xc1bd6a87eda1dbfbe69655ae22000681bb82839"/>
      <w:bookmarkStart w:id="60" w:name="_Toc236319465"/>
      <w:bookmarkEnd w:id="57"/>
      <w:r>
        <w:rPr>
          <w:rStyle w:val="SectionNumber"/>
        </w:rPr>
        <w:t>4.3</w:t>
      </w:r>
      <w:r>
        <w:tab/>
        <w:t>Description of each column</w:t>
      </w:r>
      <w:bookmarkEnd w:id="60"/>
    </w:p>
    <w:p w14:paraId="412BC1C8" w14:textId="77777777" w:rsidR="00E871C5" w:rsidRDefault="008D12D8">
      <w:pPr>
        <w:pStyle w:val="FirstParagraph"/>
      </w:pPr>
      <w:r>
        <w:t>The content of each column (v1.2.5) is explained below.</w:t>
      </w:r>
    </w:p>
    <w:tbl>
      <w:tblPr>
        <w:tblStyle w:val="Table"/>
        <w:tblW w:w="5000" w:type="pct"/>
        <w:tblLook w:val="0020" w:firstRow="1" w:lastRow="0" w:firstColumn="0" w:lastColumn="0" w:noHBand="0" w:noVBand="0"/>
      </w:tblPr>
      <w:tblGrid>
        <w:gridCol w:w="2286"/>
        <w:gridCol w:w="6458"/>
      </w:tblGrid>
      <w:tr w:rsidR="00E871C5" w14:paraId="00693A7E"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46B5E36F" w14:textId="77777777" w:rsidR="00E871C5" w:rsidRDefault="008D12D8">
            <w:pPr>
              <w:pStyle w:val="Compact"/>
            </w:pPr>
            <w:r>
              <w:t>New Column Name (v1.2.5)</w:t>
            </w:r>
          </w:p>
        </w:tc>
        <w:tc>
          <w:tcPr>
            <w:tcW w:w="0" w:type="auto"/>
          </w:tcPr>
          <w:p w14:paraId="4AE2F8A2" w14:textId="77777777" w:rsidR="00E871C5" w:rsidRDefault="008D12D8">
            <w:pPr>
              <w:pStyle w:val="Compact"/>
            </w:pPr>
            <w:r>
              <w:t>Explanation</w:t>
            </w:r>
          </w:p>
        </w:tc>
      </w:tr>
      <w:tr w:rsidR="00E871C5" w14:paraId="6190324F" w14:textId="77777777">
        <w:tc>
          <w:tcPr>
            <w:tcW w:w="0" w:type="auto"/>
          </w:tcPr>
          <w:p w14:paraId="5FF5ACDE" w14:textId="77777777" w:rsidR="00E871C5" w:rsidRDefault="008D12D8">
            <w:pPr>
              <w:pStyle w:val="Compact"/>
            </w:pPr>
            <w:proofErr w:type="spellStart"/>
            <w:r>
              <w:t>entry_id</w:t>
            </w:r>
            <w:proofErr w:type="spellEnd"/>
          </w:p>
        </w:tc>
        <w:tc>
          <w:tcPr>
            <w:tcW w:w="0" w:type="auto"/>
          </w:tcPr>
          <w:p w14:paraId="6EF5AA39" w14:textId="77777777" w:rsidR="00E871C5" w:rsidRDefault="008D12D8">
            <w:pPr>
              <w:pStyle w:val="Compact"/>
            </w:pPr>
            <w:r>
              <w:t xml:space="preserve">A heading </w:t>
            </w:r>
            <w:r>
              <w:rPr>
                <w:rStyle w:val="VerbatimChar"/>
                <w:b/>
                <w:bCs/>
              </w:rPr>
              <w:t>Entry</w:t>
            </w:r>
            <w:r>
              <w:t xml:space="preserve"> </w:t>
            </w:r>
            <w:r>
              <w:t>ID consisting of a 5-digit numeric ID starting with ‘F’. For some added entry items, a ‘b’ suffix is appended.</w:t>
            </w:r>
          </w:p>
        </w:tc>
      </w:tr>
      <w:tr w:rsidR="00E871C5" w14:paraId="374C8C52" w14:textId="77777777">
        <w:tc>
          <w:tcPr>
            <w:tcW w:w="0" w:type="auto"/>
          </w:tcPr>
          <w:p w14:paraId="73E6E639" w14:textId="77777777" w:rsidR="00E871C5" w:rsidRDefault="008D12D8">
            <w:pPr>
              <w:pStyle w:val="Compact"/>
            </w:pPr>
            <w:proofErr w:type="spellStart"/>
            <w:r>
              <w:t>hanzi_id</w:t>
            </w:r>
            <w:proofErr w:type="spellEnd"/>
          </w:p>
        </w:tc>
        <w:tc>
          <w:tcPr>
            <w:tcW w:w="0" w:type="auto"/>
          </w:tcPr>
          <w:p w14:paraId="7C1B1DA0" w14:textId="77777777" w:rsidR="00E871C5" w:rsidRDefault="008D12D8">
            <w:pPr>
              <w:pStyle w:val="Compact"/>
            </w:pPr>
            <w:r>
              <w:t xml:space="preserve">A heading </w:t>
            </w:r>
            <w:r>
              <w:rPr>
                <w:rStyle w:val="VerbatimChar"/>
                <w:b/>
                <w:bCs/>
              </w:rPr>
              <w:t>Hanzi (Chinese character)</w:t>
            </w:r>
            <w:r>
              <w:t xml:space="preserve"> ID consisting of a 5-digit numeric ID starting with ‘S’. For some added entry items, a ‘b’ suffix is appended.</w:t>
            </w:r>
          </w:p>
        </w:tc>
      </w:tr>
      <w:tr w:rsidR="00E871C5" w14:paraId="598D6E76" w14:textId="77777777">
        <w:tc>
          <w:tcPr>
            <w:tcW w:w="0" w:type="auto"/>
          </w:tcPr>
          <w:p w14:paraId="0EAFEFBF" w14:textId="77777777" w:rsidR="00E871C5" w:rsidRDefault="008D12D8">
            <w:pPr>
              <w:pStyle w:val="Compact"/>
            </w:pPr>
            <w:proofErr w:type="spellStart"/>
            <w:r>
              <w:t>kazama_location</w:t>
            </w:r>
            <w:proofErr w:type="spellEnd"/>
          </w:p>
        </w:tc>
        <w:tc>
          <w:tcPr>
            <w:tcW w:w="0" w:type="auto"/>
          </w:tcPr>
          <w:p w14:paraId="0E8D3095" w14:textId="77777777" w:rsidR="00E871C5" w:rsidRDefault="008D12D8">
            <w:pPr>
              <w:pStyle w:val="Compact"/>
            </w:pPr>
            <w:r>
              <w:t>An ID indicating K + Volume (2 digits) + Kazama Edition Page (3 digits) + Line (1 digit) + Segment (1 digit) + Character order (</w:t>
            </w:r>
            <w:r>
              <w:t>字順</w:t>
            </w:r>
            <w:r>
              <w:t xml:space="preserve">, </w:t>
            </w:r>
            <w:proofErr w:type="spellStart"/>
            <w:r>
              <w:rPr>
                <w:i/>
                <w:iCs/>
              </w:rPr>
              <w:t>jijun</w:t>
            </w:r>
            <w:proofErr w:type="spellEnd"/>
            <w:r>
              <w:t>) (1 digit). Details of the rules for assigning Character order are defined separately.</w:t>
            </w:r>
          </w:p>
        </w:tc>
      </w:tr>
      <w:tr w:rsidR="00E871C5" w14:paraId="61C470E3" w14:textId="77777777">
        <w:tc>
          <w:tcPr>
            <w:tcW w:w="0" w:type="auto"/>
          </w:tcPr>
          <w:p w14:paraId="21D396C3" w14:textId="77777777" w:rsidR="00E871C5" w:rsidRDefault="008D12D8">
            <w:pPr>
              <w:pStyle w:val="Compact"/>
            </w:pPr>
            <w:proofErr w:type="spellStart"/>
            <w:r>
              <w:t>tenri_location</w:t>
            </w:r>
            <w:proofErr w:type="spellEnd"/>
          </w:p>
        </w:tc>
        <w:tc>
          <w:tcPr>
            <w:tcW w:w="0" w:type="auto"/>
          </w:tcPr>
          <w:p w14:paraId="4D4B6DE9" w14:textId="77777777" w:rsidR="00E871C5" w:rsidRDefault="008D12D8">
            <w:pPr>
              <w:pStyle w:val="Compact"/>
            </w:pPr>
            <w:r>
              <w:t>An ID indicating T + Volume (a/b/c) + Tenri Edition Page (3 digits) + Line (1 digit) + Segment (1 digit) + Character order (</w:t>
            </w:r>
            <w:r>
              <w:t>字順</w:t>
            </w:r>
            <w:r>
              <w:t xml:space="preserve">, </w:t>
            </w:r>
            <w:proofErr w:type="spellStart"/>
            <w:r>
              <w:rPr>
                <w:i/>
                <w:iCs/>
              </w:rPr>
              <w:t>jijun</w:t>
            </w:r>
            <w:proofErr w:type="spellEnd"/>
            <w:r>
              <w:t>) (1 digit). Details of the rules for assigning Character order are defined separately.</w:t>
            </w:r>
          </w:p>
        </w:tc>
      </w:tr>
      <w:tr w:rsidR="00E871C5" w14:paraId="5B75138A" w14:textId="77777777">
        <w:tc>
          <w:tcPr>
            <w:tcW w:w="0" w:type="auto"/>
          </w:tcPr>
          <w:p w14:paraId="482BAE39" w14:textId="77777777" w:rsidR="00E871C5" w:rsidRDefault="008D12D8">
            <w:pPr>
              <w:pStyle w:val="Compact"/>
            </w:pPr>
            <w:proofErr w:type="spellStart"/>
            <w:r>
              <w:t>volume_name</w:t>
            </w:r>
            <w:proofErr w:type="spellEnd"/>
          </w:p>
        </w:tc>
        <w:tc>
          <w:tcPr>
            <w:tcW w:w="0" w:type="auto"/>
          </w:tcPr>
          <w:p w14:paraId="4EC7A0EA" w14:textId="77777777" w:rsidR="00E871C5" w:rsidRDefault="008D12D8">
            <w:pPr>
              <w:pStyle w:val="Compact"/>
            </w:pPr>
            <w:r>
              <w:t xml:space="preserve">Name of the volume, consisting of 10 volumes: </w:t>
            </w:r>
            <w:r>
              <w:t>仏上</w:t>
            </w:r>
            <w:r>
              <w:t xml:space="preserve">, </w:t>
            </w:r>
            <w:r>
              <w:t>仏中</w:t>
            </w:r>
            <w:r>
              <w:t xml:space="preserve">, </w:t>
            </w:r>
            <w:r>
              <w:t>仏下本</w:t>
            </w:r>
            <w:r>
              <w:t xml:space="preserve">, </w:t>
            </w:r>
            <w:r>
              <w:t>仏下末</w:t>
            </w:r>
            <w:r>
              <w:t xml:space="preserve">, </w:t>
            </w:r>
            <w:r>
              <w:t>法上</w:t>
            </w:r>
            <w:r>
              <w:t xml:space="preserve">, </w:t>
            </w:r>
            <w:r>
              <w:t>法中</w:t>
            </w:r>
            <w:r>
              <w:t xml:space="preserve">, </w:t>
            </w:r>
            <w:r>
              <w:t>法下</w:t>
            </w:r>
            <w:r>
              <w:t xml:space="preserve">, </w:t>
            </w:r>
            <w:r>
              <w:t>僧上</w:t>
            </w:r>
            <w:r>
              <w:t xml:space="preserve">, </w:t>
            </w:r>
            <w:r>
              <w:t>僧中</w:t>
            </w:r>
            <w:r>
              <w:t xml:space="preserve">, and </w:t>
            </w:r>
            <w:r>
              <w:t>僧下</w:t>
            </w:r>
            <w:r>
              <w:t>.</w:t>
            </w:r>
          </w:p>
        </w:tc>
      </w:tr>
      <w:tr w:rsidR="00E871C5" w14:paraId="2B5F515C" w14:textId="77777777">
        <w:tc>
          <w:tcPr>
            <w:tcW w:w="0" w:type="auto"/>
          </w:tcPr>
          <w:p w14:paraId="357B6981" w14:textId="77777777" w:rsidR="00E871C5" w:rsidRDefault="008D12D8">
            <w:pPr>
              <w:pStyle w:val="Compact"/>
            </w:pPr>
            <w:proofErr w:type="spellStart"/>
            <w:r>
              <w:t>radical_name</w:t>
            </w:r>
            <w:proofErr w:type="spellEnd"/>
          </w:p>
        </w:tc>
        <w:tc>
          <w:tcPr>
            <w:tcW w:w="0" w:type="auto"/>
          </w:tcPr>
          <w:p w14:paraId="5A8B4192" w14:textId="77777777" w:rsidR="00E871C5" w:rsidRDefault="008D12D8">
            <w:pPr>
              <w:pStyle w:val="Compact"/>
            </w:pPr>
            <w:r>
              <w:t xml:space="preserve">Name of the radical, consisting of 120 radicals ranging from </w:t>
            </w:r>
            <w:r>
              <w:t>人</w:t>
            </w:r>
            <w:r>
              <w:t xml:space="preserve"> to </w:t>
            </w:r>
            <w:r>
              <w:t>雑</w:t>
            </w:r>
            <w:r>
              <w:t xml:space="preserve">, used to classify </w:t>
            </w:r>
            <w:r>
              <w:rPr>
                <w:rStyle w:val="VerbatimChar"/>
                <w:b/>
                <w:bCs/>
              </w:rPr>
              <w:t>Hanzi (Chinese characters)</w:t>
            </w:r>
            <w:r>
              <w:t>.</w:t>
            </w:r>
          </w:p>
        </w:tc>
      </w:tr>
      <w:tr w:rsidR="00E871C5" w14:paraId="0735795C" w14:textId="77777777">
        <w:tc>
          <w:tcPr>
            <w:tcW w:w="0" w:type="auto"/>
          </w:tcPr>
          <w:p w14:paraId="02C10FAA" w14:textId="77777777" w:rsidR="00E871C5" w:rsidRDefault="008D12D8">
            <w:pPr>
              <w:pStyle w:val="Compact"/>
            </w:pPr>
            <w:proofErr w:type="spellStart"/>
            <w:r>
              <w:t>volume_radical_index</w:t>
            </w:r>
            <w:proofErr w:type="spellEnd"/>
          </w:p>
        </w:tc>
        <w:tc>
          <w:tcPr>
            <w:tcW w:w="0" w:type="auto"/>
          </w:tcPr>
          <w:p w14:paraId="4382AD0C" w14:textId="77777777" w:rsidR="00E871C5" w:rsidRDefault="008D12D8">
            <w:pPr>
              <w:pStyle w:val="Compact"/>
            </w:pPr>
            <w:r>
              <w:t xml:space="preserve">Volume and radical number, ranging from v1#1 (Volume 1, Radical 1) to v10#120 (Volume 10, Radical 120), indicating the location of the </w:t>
            </w:r>
            <w:r>
              <w:rPr>
                <w:rStyle w:val="VerbatimChar"/>
                <w:b/>
                <w:bCs/>
              </w:rPr>
              <w:t>Entry</w:t>
            </w:r>
            <w:r>
              <w:t xml:space="preserve"> within the text. (Corresponds to </w:t>
            </w:r>
            <w:r>
              <w:t>第</w:t>
            </w:r>
            <w:r>
              <w:t>1</w:t>
            </w:r>
            <w:r>
              <w:t>帖仏上</w:t>
            </w:r>
            <w:r>
              <w:t xml:space="preserve"> to </w:t>
            </w:r>
            <w:r>
              <w:t>第</w:t>
            </w:r>
            <w:r>
              <w:t>10</w:t>
            </w:r>
            <w:r>
              <w:t>帖僧下</w:t>
            </w:r>
            <w:r>
              <w:t>).</w:t>
            </w:r>
          </w:p>
        </w:tc>
      </w:tr>
      <w:tr w:rsidR="00E871C5" w14:paraId="3DD21C37" w14:textId="77777777">
        <w:tc>
          <w:tcPr>
            <w:tcW w:w="0" w:type="auto"/>
          </w:tcPr>
          <w:p w14:paraId="297D7A4B" w14:textId="77777777" w:rsidR="00E871C5" w:rsidRDefault="008D12D8">
            <w:pPr>
              <w:pStyle w:val="Compact"/>
            </w:pPr>
            <w:proofErr w:type="spellStart"/>
            <w:r>
              <w:t>hanzi_entry</w:t>
            </w:r>
            <w:proofErr w:type="spellEnd"/>
          </w:p>
        </w:tc>
        <w:tc>
          <w:tcPr>
            <w:tcW w:w="0" w:type="auto"/>
          </w:tcPr>
          <w:p w14:paraId="4DC947BE" w14:textId="77777777" w:rsidR="00E871C5" w:rsidRDefault="008D12D8">
            <w:pPr>
              <w:pStyle w:val="Compact"/>
            </w:pPr>
            <w:r>
              <w:t xml:space="preserve">The collated </w:t>
            </w:r>
            <w:r>
              <w:rPr>
                <w:rStyle w:val="VerbatimChar"/>
                <w:b/>
                <w:bCs/>
              </w:rPr>
              <w:t>Headword</w:t>
            </w:r>
            <w:r>
              <w:t xml:space="preserve"> (</w:t>
            </w:r>
            <w:r>
              <w:t>校訂漢字</w:t>
            </w:r>
            <w:r>
              <w:t xml:space="preserve">) principally uses Kangxi Dictionary form, including Unicode simplified </w:t>
            </w:r>
            <w:r>
              <w:rPr>
                <w:b/>
                <w:bCs/>
              </w:rPr>
              <w:t>Chinese characters</w:t>
            </w:r>
            <w:r>
              <w:t xml:space="preserve"> (common-use forms, popular variants). For </w:t>
            </w:r>
            <w:r>
              <w:rPr>
                <w:b/>
                <w:bCs/>
              </w:rPr>
              <w:t>Chinese characters</w:t>
            </w:r>
            <w:r>
              <w:t xml:space="preserve"> not included in Unicode, they are represented by the following methods: If representable by combining </w:t>
            </w:r>
            <w:r>
              <w:rPr>
                <w:b/>
                <w:bCs/>
              </w:rPr>
              <w:t>Chinese character</w:t>
            </w:r>
            <w:r>
              <w:t xml:space="preserve"> components, input using IDS (Ideographic Description Sequence). For specific </w:t>
            </w:r>
            <w:r>
              <w:rPr>
                <w:b/>
                <w:bCs/>
              </w:rPr>
              <w:t>Chinese characters</w:t>
            </w:r>
            <w:r>
              <w:t xml:space="preserve"> or their components, if representation by IDS or standard </w:t>
            </w:r>
            <w:r>
              <w:lastRenderedPageBreak/>
              <w:t xml:space="preserve">Unicode is difficult, use simplified notations based on the entity reference systems of CHISE and </w:t>
            </w:r>
            <w:proofErr w:type="spellStart"/>
            <w:r>
              <w:t>GlyphWiki</w:t>
            </w:r>
            <w:proofErr w:type="spellEnd"/>
            <w:r>
              <w:t xml:space="preserve"> (e.g., CDP-8C55, koseki-00001). </w:t>
            </w:r>
            <w:r>
              <w:rPr>
                <w:b/>
                <w:bCs/>
              </w:rPr>
              <w:t>Chinese characters</w:t>
            </w:r>
            <w:r>
              <w:t xml:space="preserve"> </w:t>
            </w:r>
            <w:r>
              <w:t xml:space="preserve">not representable by any of the above methods, or characters unreadable in the original text (due to damage such as wormholes, etc.), are input as ‘■’ (black square). </w:t>
            </w:r>
            <w:r>
              <w:rPr>
                <w:rStyle w:val="VerbatimChar"/>
                <w:b/>
                <w:bCs/>
              </w:rPr>
              <w:t>Headwords</w:t>
            </w:r>
            <w:r>
              <w:t xml:space="preserve"> consisting of multiple </w:t>
            </w:r>
            <w:r>
              <w:rPr>
                <w:b/>
                <w:bCs/>
              </w:rPr>
              <w:t>Chinese characters</w:t>
            </w:r>
            <w:r>
              <w:t xml:space="preserve"> are separated by ‘</w:t>
            </w:r>
            <w:r>
              <w:t>／</w:t>
            </w:r>
            <w:r>
              <w:t>’ (full-width slash). The abbreviation symbol ‘</w:t>
            </w:r>
            <w:r>
              <w:t>｜</w:t>
            </w:r>
            <w:r>
              <w:t>’ is indicated by ‘</w:t>
            </w:r>
            <w:proofErr w:type="gramStart"/>
            <w:r>
              <w:t>ー</w:t>
            </w:r>
            <w:proofErr w:type="gramEnd"/>
            <w:r>
              <w:t>’ (long vowel mark), and the corresponding character is appended in full-width parentheses ().</w:t>
            </w:r>
          </w:p>
        </w:tc>
      </w:tr>
      <w:tr w:rsidR="00E871C5" w14:paraId="63349474" w14:textId="77777777">
        <w:tc>
          <w:tcPr>
            <w:tcW w:w="0" w:type="auto"/>
          </w:tcPr>
          <w:p w14:paraId="40913BCD" w14:textId="77777777" w:rsidR="00E871C5" w:rsidRDefault="008D12D8">
            <w:pPr>
              <w:pStyle w:val="Compact"/>
            </w:pPr>
            <w:proofErr w:type="spellStart"/>
            <w:r>
              <w:lastRenderedPageBreak/>
              <w:t>original_entry</w:t>
            </w:r>
            <w:proofErr w:type="spellEnd"/>
          </w:p>
        </w:tc>
        <w:tc>
          <w:tcPr>
            <w:tcW w:w="0" w:type="auto"/>
          </w:tcPr>
          <w:p w14:paraId="1EB00ECD" w14:textId="77777777" w:rsidR="00E871C5" w:rsidRDefault="008D12D8">
            <w:pPr>
              <w:pStyle w:val="Compact"/>
            </w:pPr>
            <w:r>
              <w:rPr>
                <w:rStyle w:val="VerbatimChar"/>
                <w:b/>
                <w:bCs/>
              </w:rPr>
              <w:t>Headword</w:t>
            </w:r>
            <w:r>
              <w:t xml:space="preserve"> </w:t>
            </w:r>
            <w:r>
              <w:t xml:space="preserve">based on the original character form. Typographical errors in the original are preserved. The representation of </w:t>
            </w:r>
            <w:r>
              <w:rPr>
                <w:b/>
                <w:bCs/>
              </w:rPr>
              <w:t>Chinese characters</w:t>
            </w:r>
            <w:r>
              <w:t xml:space="preserve"> outside Unicode follows the rules for </w:t>
            </w:r>
            <w:proofErr w:type="spellStart"/>
            <w:r>
              <w:rPr>
                <w:rStyle w:val="VerbatimChar"/>
              </w:rPr>
              <w:t>hanzi_entry</w:t>
            </w:r>
            <w:proofErr w:type="spellEnd"/>
            <w:r>
              <w:t xml:space="preserve">. If the original-form </w:t>
            </w:r>
            <w:r>
              <w:rPr>
                <w:rStyle w:val="VerbatimChar"/>
                <w:b/>
                <w:bCs/>
              </w:rPr>
              <w:t>Headword</w:t>
            </w:r>
            <w:r>
              <w:t xml:space="preserve"> is not needed, ‘</w:t>
            </w:r>
            <w:r>
              <w:t>〇</w:t>
            </w:r>
            <w:r>
              <w:t>’ is used.</w:t>
            </w:r>
          </w:p>
        </w:tc>
      </w:tr>
      <w:tr w:rsidR="00E871C5" w14:paraId="79A3FF6D" w14:textId="77777777">
        <w:tc>
          <w:tcPr>
            <w:tcW w:w="0" w:type="auto"/>
          </w:tcPr>
          <w:p w14:paraId="73301901" w14:textId="77777777" w:rsidR="00E871C5" w:rsidRDefault="008D12D8">
            <w:pPr>
              <w:pStyle w:val="Compact"/>
            </w:pPr>
            <w:r>
              <w:t>definition</w:t>
            </w:r>
          </w:p>
        </w:tc>
        <w:tc>
          <w:tcPr>
            <w:tcW w:w="0" w:type="auto"/>
          </w:tcPr>
          <w:p w14:paraId="173C26AA" w14:textId="77777777" w:rsidR="00E871C5" w:rsidRDefault="008D12D8">
            <w:pPr>
              <w:pStyle w:val="Compact"/>
            </w:pPr>
            <w:r>
              <w:t xml:space="preserve">The content of this </w:t>
            </w:r>
            <w:r>
              <w:rPr>
                <w:rStyle w:val="VerbatimChar"/>
              </w:rPr>
              <w:t>definition</w:t>
            </w:r>
            <w:r>
              <w:t xml:space="preserve"> column represents the </w:t>
            </w:r>
            <w:r>
              <w:rPr>
                <w:rStyle w:val="VerbatimChar"/>
                <w:b/>
                <w:bCs/>
              </w:rPr>
              <w:t>Definition (Original Glosses)</w:t>
            </w:r>
            <w:r>
              <w:t xml:space="preserve">. It includes </w:t>
            </w:r>
            <w:r>
              <w:rPr>
                <w:rStyle w:val="VerbatimChar"/>
                <w:b/>
                <w:bCs/>
              </w:rPr>
              <w:t>Notes on Character Form</w:t>
            </w:r>
            <w:r>
              <w:t xml:space="preserve">, </w:t>
            </w:r>
            <w:r>
              <w:rPr>
                <w:rStyle w:val="VerbatimChar"/>
                <w:b/>
                <w:bCs/>
              </w:rPr>
              <w:t>Phonetic Glosses</w:t>
            </w:r>
            <w:r>
              <w:t xml:space="preserve">, </w:t>
            </w:r>
            <w:r>
              <w:rPr>
                <w:rStyle w:val="VerbatimChar"/>
                <w:b/>
                <w:bCs/>
              </w:rPr>
              <w:t>Semantic Glosses in Chinese</w:t>
            </w:r>
            <w:r>
              <w:t xml:space="preserve">, </w:t>
            </w:r>
            <w:r>
              <w:rPr>
                <w:rStyle w:val="VerbatimChar"/>
                <w:b/>
                <w:bCs/>
              </w:rPr>
              <w:t>Japanese Native Readings (*</w:t>
            </w:r>
            <w:proofErr w:type="spellStart"/>
            <w:r>
              <w:rPr>
                <w:rStyle w:val="VerbatimChar"/>
                <w:b/>
                <w:bCs/>
              </w:rPr>
              <w:t>wakun</w:t>
            </w:r>
            <w:proofErr w:type="spellEnd"/>
            <w:r>
              <w:rPr>
                <w:rStyle w:val="VerbatimChar"/>
                <w:b/>
                <w:bCs/>
              </w:rPr>
              <w:t>*)</w:t>
            </w:r>
            <w:r>
              <w:t xml:space="preserve">, and </w:t>
            </w:r>
            <w:r>
              <w:rPr>
                <w:b/>
                <w:bCs/>
              </w:rPr>
              <w:t>Other</w:t>
            </w:r>
            <w:r>
              <w:t xml:space="preserve"> </w:t>
            </w:r>
            <w:r>
              <w:t xml:space="preserve">relevant information, separated by spaces. </w:t>
            </w:r>
            <w:proofErr w:type="gramStart"/>
            <w:r>
              <w:t>As a general rule</w:t>
            </w:r>
            <w:proofErr w:type="gramEnd"/>
            <w:r>
              <w:t>, character forms included in the “Kangxi Dictionary style” should be used.</w:t>
            </w:r>
          </w:p>
        </w:tc>
      </w:tr>
    </w:tbl>
    <w:p w14:paraId="238AF73B" w14:textId="77777777" w:rsidR="00E871C5" w:rsidRDefault="008D12D8">
      <w:pPr>
        <w:pStyle w:val="1"/>
      </w:pPr>
      <w:bookmarkStart w:id="61" w:name="Xb2dcfcab5a610e3e09d5615dd10aeaa5c0219c0"/>
      <w:bookmarkStart w:id="62" w:name="X8596dcb3acb7dce27e317fd8247cdf27b5dcadf"/>
      <w:bookmarkStart w:id="63" w:name="_Toc236319466"/>
      <w:bookmarkEnd w:id="52"/>
      <w:bookmarkEnd w:id="53"/>
      <w:bookmarkEnd w:id="59"/>
      <w:r>
        <w:rPr>
          <w:rStyle w:val="SectionNumber"/>
        </w:rPr>
        <w:lastRenderedPageBreak/>
        <w:t>5</w:t>
      </w:r>
      <w:r>
        <w:tab/>
      </w:r>
      <w:proofErr w:type="spellStart"/>
      <w:r>
        <w:t>krm_notes</w:t>
      </w:r>
      <w:bookmarkEnd w:id="63"/>
      <w:proofErr w:type="spellEnd"/>
    </w:p>
    <w:p w14:paraId="253B4503" w14:textId="77777777" w:rsidR="00E871C5" w:rsidRDefault="008D12D8">
      <w:pPr>
        <w:pStyle w:val="2"/>
      </w:pPr>
      <w:bookmarkStart w:id="64" w:name="X591e8a992097e4b0a1cb24f698276ed162acb42"/>
      <w:bookmarkStart w:id="65" w:name="_Toc236319467"/>
      <w:r>
        <w:rPr>
          <w:rStyle w:val="SectionNumber"/>
        </w:rPr>
        <w:t>5.1</w:t>
      </w:r>
      <w:r>
        <w:tab/>
        <w:t>Overview and file formats</w:t>
      </w:r>
      <w:bookmarkEnd w:id="65"/>
    </w:p>
    <w:p w14:paraId="6DD34EDE" w14:textId="77777777" w:rsidR="00E871C5" w:rsidRDefault="008D12D8">
      <w:pPr>
        <w:pStyle w:val="FirstParagraph"/>
      </w:pPr>
      <w:r>
        <w:t xml:space="preserve">A new file, </w:t>
      </w:r>
      <w:proofErr w:type="spellStart"/>
      <w:r>
        <w:rPr>
          <w:rStyle w:val="VerbatimChar"/>
        </w:rPr>
        <w:t>krm_notes.tsv</w:t>
      </w:r>
      <w:proofErr w:type="spellEnd"/>
      <w:r>
        <w:t xml:space="preserve">, has been created, containing detailed annotation information added to the </w:t>
      </w:r>
      <w:proofErr w:type="spellStart"/>
      <w:r>
        <w:rPr>
          <w:rStyle w:val="VerbatimChar"/>
        </w:rPr>
        <w:t>KRM_definitions.tsv</w:t>
      </w:r>
      <w:proofErr w:type="spellEnd"/>
      <w:r>
        <w:t xml:space="preserve"> file.</w:t>
      </w:r>
    </w:p>
    <w:p w14:paraId="5E857F20" w14:textId="77777777" w:rsidR="00E871C5" w:rsidRDefault="008D12D8">
      <w:pPr>
        <w:pStyle w:val="a0"/>
      </w:pPr>
      <w:r>
        <w:t>This is available in both TSV and JSON formats. To explicitly indicate that these are the filenames after the specification change in March 2025, lowercase “</w:t>
      </w:r>
      <w:proofErr w:type="spellStart"/>
      <w:r>
        <w:t>krm</w:t>
      </w:r>
      <w:proofErr w:type="spellEnd"/>
      <w:r>
        <w:t xml:space="preserve">” was used instead of uppercase “KRM,” </w:t>
      </w:r>
      <w:r>
        <w:t xml:space="preserve">resulting in the names </w:t>
      </w:r>
      <w:proofErr w:type="spellStart"/>
      <w:r>
        <w:rPr>
          <w:rStyle w:val="VerbatimChar"/>
        </w:rPr>
        <w:t>krm_notes.tsv</w:t>
      </w:r>
      <w:proofErr w:type="spellEnd"/>
      <w:r>
        <w:t xml:space="preserve"> and </w:t>
      </w:r>
      <w:proofErr w:type="spellStart"/>
      <w:r>
        <w:rPr>
          <w:rStyle w:val="VerbatimChar"/>
        </w:rPr>
        <w:t>krm_</w:t>
      </w:r>
      <w:proofErr w:type="gramStart"/>
      <w:r>
        <w:rPr>
          <w:rStyle w:val="VerbatimChar"/>
        </w:rPr>
        <w:t>notes.json</w:t>
      </w:r>
      <w:proofErr w:type="spellEnd"/>
      <w:proofErr w:type="gramEnd"/>
      <w:r>
        <w:t>.</w:t>
      </w:r>
    </w:p>
    <w:p w14:paraId="426ADECB" w14:textId="77777777" w:rsidR="00E871C5" w:rsidRDefault="008D12D8">
      <w:pPr>
        <w:pStyle w:val="2"/>
      </w:pPr>
      <w:bookmarkStart w:id="66" w:name="Xeab446ce6ae0ef69a3b8ba94cff089bfe181780"/>
      <w:bookmarkStart w:id="67" w:name="_Toc236319468"/>
      <w:bookmarkEnd w:id="64"/>
      <w:r>
        <w:rPr>
          <w:rStyle w:val="SectionNumber"/>
        </w:rPr>
        <w:t>5.2</w:t>
      </w:r>
      <w:r>
        <w:tab/>
        <w:t>Column name comparison</w:t>
      </w:r>
      <w:bookmarkEnd w:id="67"/>
    </w:p>
    <w:p w14:paraId="18F1E85E" w14:textId="77777777" w:rsidR="00E871C5" w:rsidRDefault="008D12D8">
      <w:pPr>
        <w:pStyle w:val="FirstParagraph"/>
      </w:pPr>
      <w:r>
        <w:t xml:space="preserve">This section compares the column names in the new </w:t>
      </w:r>
      <w:proofErr w:type="spellStart"/>
      <w:r>
        <w:rPr>
          <w:rStyle w:val="VerbatimChar"/>
        </w:rPr>
        <w:t>krm_notes.tsv</w:t>
      </w:r>
      <w:proofErr w:type="spellEnd"/>
      <w:r>
        <w:t xml:space="preserve"> (v1.2.6) with those in the previous files it replaces or incorporates data from.</w:t>
      </w:r>
    </w:p>
    <w:p w14:paraId="136C10BA" w14:textId="77777777" w:rsidR="00E871C5" w:rsidRDefault="008D12D8">
      <w:pPr>
        <w:pStyle w:val="3"/>
      </w:pPr>
      <w:bookmarkStart w:id="68" w:name="Xf8b0d46c3047bdd81887ed1cb1c4290f567fb39"/>
      <w:bookmarkStart w:id="69" w:name="_Toc236319469"/>
      <w:r>
        <w:rPr>
          <w:rStyle w:val="SectionNumber"/>
        </w:rPr>
        <w:t>5.2.1</w:t>
      </w:r>
      <w:r>
        <w:tab/>
        <w:t xml:space="preserve">Comparison with </w:t>
      </w:r>
      <w:proofErr w:type="spellStart"/>
      <w:r>
        <w:t>KRM_definitions.tsv</w:t>
      </w:r>
      <w:proofErr w:type="spellEnd"/>
      <w:r>
        <w:t xml:space="preserve"> (v1.1.55)</w:t>
      </w:r>
      <w:bookmarkEnd w:id="69"/>
    </w:p>
    <w:p w14:paraId="33CA7A5A" w14:textId="77777777" w:rsidR="00E871C5" w:rsidRDefault="008D12D8">
      <w:pPr>
        <w:pStyle w:val="FirstParagraph"/>
      </w:pPr>
      <w:r>
        <w:t>The following table shows the correspondence between columns primarily related to definition details derived from the previous definitions file:</w:t>
      </w:r>
    </w:p>
    <w:tbl>
      <w:tblPr>
        <w:tblStyle w:val="Table"/>
        <w:tblW w:w="5000" w:type="pct"/>
        <w:tblLook w:val="0020" w:firstRow="1" w:lastRow="0" w:firstColumn="0" w:lastColumn="0" w:noHBand="0" w:noVBand="0"/>
      </w:tblPr>
      <w:tblGrid>
        <w:gridCol w:w="4056"/>
        <w:gridCol w:w="4688"/>
      </w:tblGrid>
      <w:tr w:rsidR="00E871C5" w14:paraId="2B1BF9E5"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79C48CCF" w14:textId="77777777" w:rsidR="00E871C5" w:rsidRDefault="008D12D8">
            <w:pPr>
              <w:pStyle w:val="Compact"/>
            </w:pPr>
            <w:r>
              <w:t>New Column Name (</w:t>
            </w:r>
            <w:proofErr w:type="spellStart"/>
            <w:r>
              <w:t>krm_notes</w:t>
            </w:r>
            <w:proofErr w:type="spellEnd"/>
            <w:r>
              <w:t xml:space="preserve"> v1.2.6)</w:t>
            </w:r>
          </w:p>
        </w:tc>
        <w:tc>
          <w:tcPr>
            <w:tcW w:w="0" w:type="auto"/>
          </w:tcPr>
          <w:p w14:paraId="045AD14C" w14:textId="77777777" w:rsidR="00E871C5" w:rsidRDefault="008D12D8">
            <w:pPr>
              <w:pStyle w:val="Compact"/>
            </w:pPr>
            <w:r>
              <w:t>Old Column Name (</w:t>
            </w:r>
            <w:proofErr w:type="spellStart"/>
            <w:r>
              <w:t>KRM_definitions</w:t>
            </w:r>
            <w:proofErr w:type="spellEnd"/>
            <w:r>
              <w:t xml:space="preserve"> v1.1.55)</w:t>
            </w:r>
          </w:p>
        </w:tc>
      </w:tr>
      <w:tr w:rsidR="00E871C5" w14:paraId="3681E488" w14:textId="77777777">
        <w:tc>
          <w:tcPr>
            <w:tcW w:w="0" w:type="auto"/>
          </w:tcPr>
          <w:p w14:paraId="6B4EA340" w14:textId="77777777" w:rsidR="00E871C5" w:rsidRDefault="008D12D8">
            <w:pPr>
              <w:pStyle w:val="Compact"/>
            </w:pPr>
            <w:proofErr w:type="spellStart"/>
            <w:r>
              <w:t>definition_seq_id</w:t>
            </w:r>
            <w:proofErr w:type="spellEnd"/>
          </w:p>
        </w:tc>
        <w:tc>
          <w:tcPr>
            <w:tcW w:w="0" w:type="auto"/>
          </w:tcPr>
          <w:p w14:paraId="42D9BF04" w14:textId="77777777" w:rsidR="00E871C5" w:rsidRDefault="008D12D8">
            <w:pPr>
              <w:pStyle w:val="Compact"/>
            </w:pPr>
            <w:proofErr w:type="spellStart"/>
            <w:r>
              <w:t>KRID_no</w:t>
            </w:r>
            <w:proofErr w:type="spellEnd"/>
          </w:p>
        </w:tc>
      </w:tr>
      <w:tr w:rsidR="00E871C5" w14:paraId="6C958997" w14:textId="77777777">
        <w:tc>
          <w:tcPr>
            <w:tcW w:w="0" w:type="auto"/>
          </w:tcPr>
          <w:p w14:paraId="3028F459" w14:textId="77777777" w:rsidR="00E871C5" w:rsidRDefault="008D12D8">
            <w:pPr>
              <w:pStyle w:val="Compact"/>
            </w:pPr>
            <w:proofErr w:type="spellStart"/>
            <w:r>
              <w:t>kazama_location</w:t>
            </w:r>
            <w:proofErr w:type="spellEnd"/>
          </w:p>
        </w:tc>
        <w:tc>
          <w:tcPr>
            <w:tcW w:w="0" w:type="auto"/>
          </w:tcPr>
          <w:p w14:paraId="2E32C3FD" w14:textId="77777777" w:rsidR="00E871C5" w:rsidRDefault="008D12D8">
            <w:pPr>
              <w:pStyle w:val="Compact"/>
            </w:pPr>
            <w:r>
              <w:t>KRID</w:t>
            </w:r>
          </w:p>
        </w:tc>
      </w:tr>
      <w:tr w:rsidR="00E871C5" w14:paraId="6EFE62C9" w14:textId="77777777">
        <w:tc>
          <w:tcPr>
            <w:tcW w:w="0" w:type="auto"/>
          </w:tcPr>
          <w:p w14:paraId="3FCC470A" w14:textId="77777777" w:rsidR="00E871C5" w:rsidRDefault="008D12D8">
            <w:pPr>
              <w:pStyle w:val="Compact"/>
            </w:pPr>
            <w:proofErr w:type="spellStart"/>
            <w:r>
              <w:t>hanzi_entry</w:t>
            </w:r>
            <w:proofErr w:type="spellEnd"/>
          </w:p>
        </w:tc>
        <w:tc>
          <w:tcPr>
            <w:tcW w:w="0" w:type="auto"/>
          </w:tcPr>
          <w:p w14:paraId="1ACE14BD" w14:textId="77777777" w:rsidR="00E871C5" w:rsidRDefault="008D12D8">
            <w:pPr>
              <w:pStyle w:val="Compact"/>
            </w:pPr>
            <w:r>
              <w:t>Entry</w:t>
            </w:r>
          </w:p>
        </w:tc>
      </w:tr>
      <w:tr w:rsidR="00E871C5" w14:paraId="26FEF8DE" w14:textId="77777777">
        <w:tc>
          <w:tcPr>
            <w:tcW w:w="0" w:type="auto"/>
          </w:tcPr>
          <w:p w14:paraId="3020A7D7" w14:textId="77777777" w:rsidR="00E871C5" w:rsidRDefault="008D12D8">
            <w:pPr>
              <w:pStyle w:val="Compact"/>
            </w:pPr>
            <w:proofErr w:type="spellStart"/>
            <w:r>
              <w:t>definition_elements</w:t>
            </w:r>
            <w:proofErr w:type="spellEnd"/>
          </w:p>
        </w:tc>
        <w:tc>
          <w:tcPr>
            <w:tcW w:w="0" w:type="auto"/>
          </w:tcPr>
          <w:p w14:paraId="6FD3AF74" w14:textId="77777777" w:rsidR="00E871C5" w:rsidRDefault="008D12D8">
            <w:pPr>
              <w:pStyle w:val="Compact"/>
            </w:pPr>
            <w:r>
              <w:t>Def</w:t>
            </w:r>
          </w:p>
        </w:tc>
      </w:tr>
      <w:tr w:rsidR="00E871C5" w14:paraId="17EC53A2" w14:textId="77777777">
        <w:tc>
          <w:tcPr>
            <w:tcW w:w="0" w:type="auto"/>
          </w:tcPr>
          <w:p w14:paraId="1E9E1CB7" w14:textId="77777777" w:rsidR="00E871C5" w:rsidRDefault="008D12D8">
            <w:pPr>
              <w:pStyle w:val="Compact"/>
            </w:pPr>
            <w:proofErr w:type="spellStart"/>
            <w:r>
              <w:t>definition_type_code</w:t>
            </w:r>
            <w:proofErr w:type="spellEnd"/>
          </w:p>
        </w:tc>
        <w:tc>
          <w:tcPr>
            <w:tcW w:w="0" w:type="auto"/>
          </w:tcPr>
          <w:p w14:paraId="32C05792" w14:textId="77777777" w:rsidR="00E871C5" w:rsidRDefault="008D12D8">
            <w:pPr>
              <w:pStyle w:val="Compact"/>
            </w:pPr>
            <w:proofErr w:type="spellStart"/>
            <w:r>
              <w:t>Def_code</w:t>
            </w:r>
            <w:proofErr w:type="spellEnd"/>
          </w:p>
        </w:tc>
      </w:tr>
      <w:tr w:rsidR="00E871C5" w14:paraId="62644AE9" w14:textId="77777777">
        <w:tc>
          <w:tcPr>
            <w:tcW w:w="0" w:type="auto"/>
          </w:tcPr>
          <w:p w14:paraId="60512E4A" w14:textId="77777777" w:rsidR="00E871C5" w:rsidRDefault="008D12D8">
            <w:pPr>
              <w:pStyle w:val="Compact"/>
            </w:pPr>
            <w:proofErr w:type="spellStart"/>
            <w:r>
              <w:t>definition_type_name</w:t>
            </w:r>
            <w:proofErr w:type="spellEnd"/>
          </w:p>
        </w:tc>
        <w:tc>
          <w:tcPr>
            <w:tcW w:w="0" w:type="auto"/>
          </w:tcPr>
          <w:p w14:paraId="2569AED1" w14:textId="77777777" w:rsidR="00E871C5" w:rsidRDefault="008D12D8">
            <w:pPr>
              <w:pStyle w:val="Compact"/>
            </w:pPr>
            <w:proofErr w:type="spellStart"/>
            <w:r>
              <w:t>Def_name</w:t>
            </w:r>
            <w:proofErr w:type="spellEnd"/>
          </w:p>
        </w:tc>
      </w:tr>
      <w:tr w:rsidR="00E871C5" w14:paraId="0524B697" w14:textId="77777777">
        <w:tc>
          <w:tcPr>
            <w:tcW w:w="0" w:type="auto"/>
          </w:tcPr>
          <w:p w14:paraId="3C9AB552" w14:textId="77777777" w:rsidR="00E871C5" w:rsidRDefault="008D12D8">
            <w:pPr>
              <w:pStyle w:val="Compact"/>
            </w:pPr>
            <w:r>
              <w:t>remarks</w:t>
            </w:r>
          </w:p>
        </w:tc>
        <w:tc>
          <w:tcPr>
            <w:tcW w:w="0" w:type="auto"/>
          </w:tcPr>
          <w:p w14:paraId="162ADB1D" w14:textId="77777777" w:rsidR="00E871C5" w:rsidRDefault="008D12D8">
            <w:pPr>
              <w:pStyle w:val="Compact"/>
            </w:pPr>
            <w:r>
              <w:t>Remarks</w:t>
            </w:r>
          </w:p>
        </w:tc>
      </w:tr>
    </w:tbl>
    <w:p w14:paraId="6C7D642B" w14:textId="77777777" w:rsidR="00E871C5" w:rsidRDefault="008D12D8">
      <w:pPr>
        <w:pStyle w:val="3"/>
      </w:pPr>
      <w:bookmarkStart w:id="70" w:name="X4ff236ba0937cdcea1c7ace25862074c8108546"/>
      <w:bookmarkStart w:id="71" w:name="_Toc236319470"/>
      <w:bookmarkEnd w:id="68"/>
      <w:r>
        <w:rPr>
          <w:rStyle w:val="SectionNumber"/>
        </w:rPr>
        <w:t>5.2.2</w:t>
      </w:r>
      <w:r>
        <w:tab/>
        <w:t xml:space="preserve">Incorporation of </w:t>
      </w:r>
      <w:proofErr w:type="spellStart"/>
      <w:r>
        <w:t>KRM.tsv</w:t>
      </w:r>
      <w:proofErr w:type="spellEnd"/>
      <w:r>
        <w:t xml:space="preserve"> (v1.1.347) content</w:t>
      </w:r>
      <w:bookmarkEnd w:id="71"/>
    </w:p>
    <w:p w14:paraId="2178B0FF" w14:textId="77777777" w:rsidR="00E871C5" w:rsidRDefault="008D12D8">
      <w:pPr>
        <w:pStyle w:val="FirstParagraph"/>
      </w:pPr>
      <w:r>
        <w:t xml:space="preserve">The new </w:t>
      </w:r>
      <w:proofErr w:type="spellStart"/>
      <w:r>
        <w:rPr>
          <w:rStyle w:val="VerbatimChar"/>
        </w:rPr>
        <w:t>krm_notes.tsv</w:t>
      </w:r>
      <w:proofErr w:type="spellEnd"/>
      <w:r>
        <w:t xml:space="preserve"> also incorporates information previously stored in </w:t>
      </w:r>
      <w:proofErr w:type="spellStart"/>
      <w:r>
        <w:rPr>
          <w:rStyle w:val="VerbatimChar"/>
        </w:rPr>
        <w:t>KRM.tsv</w:t>
      </w:r>
      <w:proofErr w:type="spellEnd"/>
      <w:r>
        <w:t>. The corresponding column names are compared below:</w:t>
      </w:r>
    </w:p>
    <w:tbl>
      <w:tblPr>
        <w:tblStyle w:val="Table"/>
        <w:tblW w:w="0" w:type="auto"/>
        <w:tblLook w:val="0020" w:firstRow="1" w:lastRow="0" w:firstColumn="0" w:lastColumn="0" w:noHBand="0" w:noVBand="0"/>
      </w:tblPr>
      <w:tblGrid>
        <w:gridCol w:w="3915"/>
        <w:gridCol w:w="3521"/>
      </w:tblGrid>
      <w:tr w:rsidR="00E871C5" w14:paraId="2266423F"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2E2AE55A" w14:textId="77777777" w:rsidR="00E871C5" w:rsidRDefault="008D12D8">
            <w:pPr>
              <w:pStyle w:val="Compact"/>
            </w:pPr>
            <w:r>
              <w:t>New Column Name (</w:t>
            </w:r>
            <w:proofErr w:type="spellStart"/>
            <w:r>
              <w:t>krm_notes</w:t>
            </w:r>
            <w:proofErr w:type="spellEnd"/>
            <w:r>
              <w:t xml:space="preserve"> v1.2.6)</w:t>
            </w:r>
          </w:p>
        </w:tc>
        <w:tc>
          <w:tcPr>
            <w:tcW w:w="0" w:type="auto"/>
          </w:tcPr>
          <w:p w14:paraId="3EAD88CF" w14:textId="77777777" w:rsidR="00E871C5" w:rsidRDefault="008D12D8">
            <w:pPr>
              <w:pStyle w:val="Compact"/>
            </w:pPr>
            <w:r>
              <w:t>Old Column Name (KRM v1.1.347)</w:t>
            </w:r>
          </w:p>
        </w:tc>
      </w:tr>
      <w:tr w:rsidR="00E871C5" w14:paraId="1BD661D2" w14:textId="77777777">
        <w:tc>
          <w:tcPr>
            <w:tcW w:w="0" w:type="auto"/>
          </w:tcPr>
          <w:p w14:paraId="48082495" w14:textId="77777777" w:rsidR="00E871C5" w:rsidRDefault="008D12D8">
            <w:pPr>
              <w:pStyle w:val="Compact"/>
            </w:pPr>
            <w:proofErr w:type="spellStart"/>
            <w:r>
              <w:t>entry_id</w:t>
            </w:r>
            <w:proofErr w:type="spellEnd"/>
          </w:p>
        </w:tc>
        <w:tc>
          <w:tcPr>
            <w:tcW w:w="0" w:type="auto"/>
          </w:tcPr>
          <w:p w14:paraId="7B703CB8" w14:textId="77777777" w:rsidR="00E871C5" w:rsidRDefault="008D12D8">
            <w:pPr>
              <w:pStyle w:val="Compact"/>
            </w:pPr>
            <w:proofErr w:type="spellStart"/>
            <w:r>
              <w:t>KRID_n</w:t>
            </w:r>
            <w:proofErr w:type="spellEnd"/>
          </w:p>
        </w:tc>
      </w:tr>
      <w:tr w:rsidR="00E871C5" w14:paraId="3C8A0E56" w14:textId="77777777">
        <w:tc>
          <w:tcPr>
            <w:tcW w:w="0" w:type="auto"/>
          </w:tcPr>
          <w:p w14:paraId="0A737C40" w14:textId="77777777" w:rsidR="00E871C5" w:rsidRDefault="008D12D8">
            <w:pPr>
              <w:pStyle w:val="Compact"/>
            </w:pPr>
            <w:proofErr w:type="spellStart"/>
            <w:r>
              <w:t>tenri_location</w:t>
            </w:r>
            <w:proofErr w:type="spellEnd"/>
          </w:p>
        </w:tc>
        <w:tc>
          <w:tcPr>
            <w:tcW w:w="0" w:type="auto"/>
          </w:tcPr>
          <w:p w14:paraId="0B725741" w14:textId="77777777" w:rsidR="00E871C5" w:rsidRDefault="008D12D8">
            <w:pPr>
              <w:pStyle w:val="Compact"/>
            </w:pPr>
            <w:proofErr w:type="spellStart"/>
            <w:r>
              <w:t>KR_Tenri_p</w:t>
            </w:r>
            <w:proofErr w:type="spellEnd"/>
          </w:p>
        </w:tc>
      </w:tr>
      <w:tr w:rsidR="00E871C5" w14:paraId="4C37D622" w14:textId="77777777">
        <w:tc>
          <w:tcPr>
            <w:tcW w:w="0" w:type="auto"/>
          </w:tcPr>
          <w:p w14:paraId="1754DC26" w14:textId="77777777" w:rsidR="00E871C5" w:rsidRDefault="008D12D8">
            <w:pPr>
              <w:pStyle w:val="Compact"/>
            </w:pPr>
            <w:proofErr w:type="spellStart"/>
            <w:r>
              <w:t>volume_name</w:t>
            </w:r>
            <w:proofErr w:type="spellEnd"/>
          </w:p>
        </w:tc>
        <w:tc>
          <w:tcPr>
            <w:tcW w:w="0" w:type="auto"/>
          </w:tcPr>
          <w:p w14:paraId="2D8E6EA7" w14:textId="77777777" w:rsidR="00E871C5" w:rsidRDefault="008D12D8">
            <w:pPr>
              <w:pStyle w:val="Compact"/>
            </w:pPr>
            <w:proofErr w:type="spellStart"/>
            <w:r>
              <w:t>KR_vol_name</w:t>
            </w:r>
            <w:proofErr w:type="spellEnd"/>
          </w:p>
        </w:tc>
      </w:tr>
      <w:tr w:rsidR="00E871C5" w14:paraId="47826B20" w14:textId="77777777">
        <w:tc>
          <w:tcPr>
            <w:tcW w:w="0" w:type="auto"/>
          </w:tcPr>
          <w:p w14:paraId="151EAB8C" w14:textId="77777777" w:rsidR="00E871C5" w:rsidRDefault="008D12D8">
            <w:pPr>
              <w:pStyle w:val="Compact"/>
            </w:pPr>
            <w:proofErr w:type="spellStart"/>
            <w:r>
              <w:lastRenderedPageBreak/>
              <w:t>radical_name</w:t>
            </w:r>
            <w:proofErr w:type="spellEnd"/>
          </w:p>
        </w:tc>
        <w:tc>
          <w:tcPr>
            <w:tcW w:w="0" w:type="auto"/>
          </w:tcPr>
          <w:p w14:paraId="54A7E17D" w14:textId="77777777" w:rsidR="00E871C5" w:rsidRDefault="008D12D8">
            <w:pPr>
              <w:pStyle w:val="Compact"/>
            </w:pPr>
            <w:proofErr w:type="spellStart"/>
            <w:r>
              <w:t>KR_radical</w:t>
            </w:r>
            <w:proofErr w:type="spellEnd"/>
          </w:p>
        </w:tc>
      </w:tr>
      <w:tr w:rsidR="00E871C5" w14:paraId="1DB2DA3F" w14:textId="77777777">
        <w:tc>
          <w:tcPr>
            <w:tcW w:w="0" w:type="auto"/>
          </w:tcPr>
          <w:p w14:paraId="715487FC" w14:textId="77777777" w:rsidR="00E871C5" w:rsidRDefault="008D12D8">
            <w:pPr>
              <w:pStyle w:val="Compact"/>
            </w:pPr>
            <w:proofErr w:type="spellStart"/>
            <w:r>
              <w:t>volume_radical_index</w:t>
            </w:r>
            <w:proofErr w:type="spellEnd"/>
          </w:p>
        </w:tc>
        <w:tc>
          <w:tcPr>
            <w:tcW w:w="0" w:type="auto"/>
          </w:tcPr>
          <w:p w14:paraId="52F1B4D3" w14:textId="77777777" w:rsidR="00E871C5" w:rsidRDefault="008D12D8">
            <w:pPr>
              <w:pStyle w:val="Compact"/>
            </w:pPr>
            <w:proofErr w:type="spellStart"/>
            <w:r>
              <w:t>KR_vol_radical</w:t>
            </w:r>
            <w:proofErr w:type="spellEnd"/>
          </w:p>
        </w:tc>
      </w:tr>
      <w:tr w:rsidR="00E871C5" w14:paraId="67D6940D" w14:textId="77777777">
        <w:tc>
          <w:tcPr>
            <w:tcW w:w="0" w:type="auto"/>
          </w:tcPr>
          <w:p w14:paraId="716B6353" w14:textId="77777777" w:rsidR="00E871C5" w:rsidRDefault="008D12D8">
            <w:pPr>
              <w:pStyle w:val="Compact"/>
            </w:pPr>
            <w:proofErr w:type="spellStart"/>
            <w:r>
              <w:t>original_entry</w:t>
            </w:r>
            <w:proofErr w:type="spellEnd"/>
          </w:p>
        </w:tc>
        <w:tc>
          <w:tcPr>
            <w:tcW w:w="0" w:type="auto"/>
          </w:tcPr>
          <w:p w14:paraId="3FCE4915" w14:textId="77777777" w:rsidR="00E871C5" w:rsidRDefault="008D12D8">
            <w:pPr>
              <w:pStyle w:val="Compact"/>
            </w:pPr>
            <w:proofErr w:type="spellStart"/>
            <w:r>
              <w:t>Entry_original</w:t>
            </w:r>
            <w:proofErr w:type="spellEnd"/>
          </w:p>
        </w:tc>
      </w:tr>
    </w:tbl>
    <w:p w14:paraId="2DFAA65E" w14:textId="77777777" w:rsidR="00E871C5" w:rsidRDefault="008D12D8">
      <w:pPr>
        <w:pStyle w:val="2"/>
      </w:pPr>
      <w:bookmarkStart w:id="72" w:name="Xebcc0da83274dae735c3047d8073ff49ab677ea"/>
      <w:bookmarkStart w:id="73" w:name="_Toc236319471"/>
      <w:bookmarkEnd w:id="66"/>
      <w:bookmarkEnd w:id="70"/>
      <w:r>
        <w:rPr>
          <w:rStyle w:val="SectionNumber"/>
        </w:rPr>
        <w:t>5.3</w:t>
      </w:r>
      <w:r>
        <w:tab/>
        <w:t>Data Structure: ER Diagram and JSON Implementation</w:t>
      </w:r>
      <w:bookmarkEnd w:id="73"/>
    </w:p>
    <w:p w14:paraId="03CD305B" w14:textId="77777777" w:rsidR="00E871C5" w:rsidRDefault="008D12D8">
      <w:pPr>
        <w:pStyle w:val="FirstParagraph"/>
      </w:pPr>
      <w:r>
        <w:t xml:space="preserve">The JSON representation of </w:t>
      </w:r>
      <w:proofErr w:type="spellStart"/>
      <w:r>
        <w:rPr>
          <w:rStyle w:val="VerbatimChar"/>
        </w:rPr>
        <w:t>krm_notes</w:t>
      </w:r>
      <w:proofErr w:type="spellEnd"/>
      <w:r>
        <w:t xml:space="preserve"> utilizes a nested format, as detailed below.</w:t>
      </w:r>
    </w:p>
    <w:p w14:paraId="71C4BC1E" w14:textId="77777777" w:rsidR="00E871C5" w:rsidRDefault="008D12D8">
      <w:pPr>
        <w:pStyle w:val="CaptionedFigure"/>
      </w:pPr>
      <w:r>
        <w:rPr>
          <w:noProof/>
        </w:rPr>
        <w:drawing>
          <wp:inline distT="0" distB="0" distL="0" distR="0" wp14:anchorId="697EA3C4" wp14:editId="3A5D9236">
            <wp:extent cx="5397500" cy="2607348"/>
            <wp:effectExtent l="0" t="0" r="0" b="0"/>
            <wp:docPr id="89" name="Picture" descr="ER_notes diagram"/>
            <wp:cNvGraphicFramePr/>
            <a:graphic xmlns:a="http://schemas.openxmlformats.org/drawingml/2006/main">
              <a:graphicData uri="http://schemas.openxmlformats.org/drawingml/2006/picture">
                <pic:pic xmlns:pic="http://schemas.openxmlformats.org/drawingml/2006/picture">
                  <pic:nvPicPr>
                    <pic:cNvPr id="90" name="Picture" descr="images/krm_notes_er.drawio.png"/>
                    <pic:cNvPicPr>
                      <a:picLocks noChangeAspect="1" noChangeArrowheads="1"/>
                    </pic:cNvPicPr>
                  </pic:nvPicPr>
                  <pic:blipFill>
                    <a:blip r:embed="rId36"/>
                    <a:stretch>
                      <a:fillRect/>
                    </a:stretch>
                  </pic:blipFill>
                  <pic:spPr bwMode="auto">
                    <a:xfrm>
                      <a:off x="0" y="0"/>
                      <a:ext cx="5397500" cy="2607348"/>
                    </a:xfrm>
                    <a:prstGeom prst="rect">
                      <a:avLst/>
                    </a:prstGeom>
                    <a:noFill/>
                    <a:ln w="9525">
                      <a:noFill/>
                      <a:headEnd/>
                      <a:tailEnd/>
                    </a:ln>
                  </pic:spPr>
                </pic:pic>
              </a:graphicData>
            </a:graphic>
          </wp:inline>
        </w:drawing>
      </w:r>
    </w:p>
    <w:p w14:paraId="2371B96B" w14:textId="77777777" w:rsidR="00E871C5" w:rsidRDefault="008D12D8">
      <w:pPr>
        <w:pStyle w:val="ImageCaption"/>
      </w:pPr>
      <w:proofErr w:type="spellStart"/>
      <w:r>
        <w:t>ER_notes</w:t>
      </w:r>
      <w:proofErr w:type="spellEnd"/>
      <w:r>
        <w:t xml:space="preserve"> diagram</w:t>
      </w:r>
    </w:p>
    <w:p w14:paraId="5CE314B6" w14:textId="77777777" w:rsidR="00E871C5" w:rsidRDefault="008D12D8">
      <w:pPr>
        <w:pStyle w:val="a0"/>
      </w:pPr>
      <w:r>
        <w:t xml:space="preserve">In the </w:t>
      </w:r>
      <w:r>
        <w:rPr>
          <w:b/>
          <w:bCs/>
        </w:rPr>
        <w:t>ER diagram</w:t>
      </w:r>
      <w:r>
        <w:t xml:space="preserve">, the </w:t>
      </w:r>
      <w:proofErr w:type="spellStart"/>
      <w:r>
        <w:rPr>
          <w:rStyle w:val="VerbatimChar"/>
        </w:rPr>
        <w:t>krm_notes</w:t>
      </w:r>
      <w:proofErr w:type="spellEnd"/>
      <w:r>
        <w:t xml:space="preserve"> table is shown as a child table linked to </w:t>
      </w:r>
      <w:proofErr w:type="spellStart"/>
      <w:r>
        <w:rPr>
          <w:rStyle w:val="VerbatimChar"/>
        </w:rPr>
        <w:t>krm_main</w:t>
      </w:r>
      <w:proofErr w:type="spellEnd"/>
      <w:r>
        <w:t xml:space="preserve"> (as detailed in the </w:t>
      </w:r>
      <w:hyperlink r:id="rId38">
        <w:r>
          <w:rPr>
            <w:rStyle w:val="ad"/>
          </w:rPr>
          <w:t>krm_main section</w:t>
        </w:r>
      </w:hyperlink>
      <w:r>
        <w:t xml:space="preserve">) by </w:t>
      </w:r>
      <w:proofErr w:type="spellStart"/>
      <w:r>
        <w:rPr>
          <w:rStyle w:val="VerbatimChar"/>
        </w:rPr>
        <w:t>entry_id</w:t>
      </w:r>
      <w:proofErr w:type="spellEnd"/>
      <w:r>
        <w:t xml:space="preserve">. However, in the </w:t>
      </w:r>
      <w:r>
        <w:rPr>
          <w:b/>
          <w:bCs/>
        </w:rPr>
        <w:t>actual JSON data</w:t>
      </w:r>
      <w:r>
        <w:t xml:space="preserve">, the equivalent of the </w:t>
      </w:r>
      <w:proofErr w:type="spellStart"/>
      <w:r>
        <w:rPr>
          <w:rStyle w:val="VerbatimChar"/>
        </w:rPr>
        <w:t>krm_notes</w:t>
      </w:r>
      <w:proofErr w:type="spellEnd"/>
      <w:r>
        <w:t xml:space="preserve"> </w:t>
      </w:r>
      <w:r>
        <w:t xml:space="preserve">table is not flat: instead, it is implemented as a </w:t>
      </w:r>
      <w:r>
        <w:rPr>
          <w:b/>
          <w:bCs/>
        </w:rPr>
        <w:t>nested array of objects</w:t>
      </w:r>
      <w:r>
        <w:t xml:space="preserve"> under the key </w:t>
      </w:r>
      <w:r>
        <w:rPr>
          <w:rStyle w:val="VerbatimChar"/>
        </w:rPr>
        <w:t>"definitions"</w:t>
      </w:r>
      <w:r>
        <w:t xml:space="preserve"> within each top-level record (referred to as a </w:t>
      </w:r>
      <w:proofErr w:type="spellStart"/>
      <w:r>
        <w:rPr>
          <w:rStyle w:val="VerbatimChar"/>
        </w:rPr>
        <w:t>krm_main</w:t>
      </w:r>
      <w:proofErr w:type="spellEnd"/>
      <w:r>
        <w:t xml:space="preserve"> conceptual record).</w:t>
      </w:r>
    </w:p>
    <w:p w14:paraId="0E9E77F7" w14:textId="77777777" w:rsidR="00E871C5" w:rsidRDefault="008D12D8">
      <w:pPr>
        <w:pStyle w:val="a0"/>
      </w:pPr>
      <w:r>
        <w:t xml:space="preserve">Each object inside the </w:t>
      </w:r>
      <w:r>
        <w:rPr>
          <w:rStyle w:val="VerbatimChar"/>
        </w:rPr>
        <w:t>definitions</w:t>
      </w:r>
      <w:r>
        <w:t xml:space="preserve"> array corresponds to a definition note and contains the following fields:</w:t>
      </w:r>
    </w:p>
    <w:p w14:paraId="706CFD25" w14:textId="77777777" w:rsidR="00E871C5" w:rsidRDefault="008D12D8">
      <w:pPr>
        <w:pStyle w:val="Compact"/>
        <w:numPr>
          <w:ilvl w:val="0"/>
          <w:numId w:val="100"/>
        </w:numPr>
      </w:pPr>
      <w:proofErr w:type="spellStart"/>
      <w:r>
        <w:rPr>
          <w:rStyle w:val="VerbatimChar"/>
        </w:rPr>
        <w:t>definition_seq_id</w:t>
      </w:r>
      <w:proofErr w:type="spellEnd"/>
    </w:p>
    <w:p w14:paraId="20385A0C" w14:textId="77777777" w:rsidR="00E871C5" w:rsidRDefault="008D12D8">
      <w:pPr>
        <w:pStyle w:val="Compact"/>
        <w:numPr>
          <w:ilvl w:val="0"/>
          <w:numId w:val="100"/>
        </w:numPr>
      </w:pPr>
      <w:proofErr w:type="spellStart"/>
      <w:r>
        <w:rPr>
          <w:rStyle w:val="VerbatimChar"/>
        </w:rPr>
        <w:t>definition_elements</w:t>
      </w:r>
      <w:proofErr w:type="spellEnd"/>
    </w:p>
    <w:p w14:paraId="2CE33D87" w14:textId="77777777" w:rsidR="00E871C5" w:rsidRDefault="008D12D8">
      <w:pPr>
        <w:pStyle w:val="Compact"/>
        <w:numPr>
          <w:ilvl w:val="0"/>
          <w:numId w:val="100"/>
        </w:numPr>
      </w:pPr>
      <w:proofErr w:type="spellStart"/>
      <w:r>
        <w:rPr>
          <w:rStyle w:val="VerbatimChar"/>
        </w:rPr>
        <w:t>definition_type_code</w:t>
      </w:r>
      <w:proofErr w:type="spellEnd"/>
    </w:p>
    <w:p w14:paraId="24BC1C3E" w14:textId="77777777" w:rsidR="00E871C5" w:rsidRDefault="008D12D8">
      <w:pPr>
        <w:pStyle w:val="Compact"/>
        <w:numPr>
          <w:ilvl w:val="0"/>
          <w:numId w:val="100"/>
        </w:numPr>
      </w:pPr>
      <w:proofErr w:type="spellStart"/>
      <w:r>
        <w:rPr>
          <w:rStyle w:val="VerbatimChar"/>
        </w:rPr>
        <w:t>definition_type_name</w:t>
      </w:r>
      <w:proofErr w:type="spellEnd"/>
    </w:p>
    <w:p w14:paraId="5F9432D7" w14:textId="77777777" w:rsidR="00E871C5" w:rsidRDefault="008D12D8">
      <w:pPr>
        <w:pStyle w:val="Compact"/>
        <w:numPr>
          <w:ilvl w:val="0"/>
          <w:numId w:val="100"/>
        </w:numPr>
      </w:pPr>
      <w:proofErr w:type="gramStart"/>
      <w:r>
        <w:rPr>
          <w:rStyle w:val="VerbatimChar"/>
        </w:rPr>
        <w:t>remarks</w:t>
      </w:r>
      <w:proofErr w:type="gramEnd"/>
    </w:p>
    <w:p w14:paraId="536F4469" w14:textId="77777777" w:rsidR="00E871C5" w:rsidRDefault="008D12D8">
      <w:pPr>
        <w:pStyle w:val="FirstParagraph"/>
      </w:pPr>
      <w:r>
        <w:t>This structure can be conceptually represented in the ER diagram as follows:</w:t>
      </w:r>
    </w:p>
    <w:p w14:paraId="6EA055F8" w14:textId="77777777" w:rsidR="00E871C5" w:rsidRDefault="008D12D8">
      <w:pPr>
        <w:pStyle w:val="Compact"/>
        <w:numPr>
          <w:ilvl w:val="0"/>
          <w:numId w:val="101"/>
        </w:numPr>
      </w:pPr>
      <w:r>
        <w:t xml:space="preserve">The </w:t>
      </w:r>
      <w:proofErr w:type="spellStart"/>
      <w:r>
        <w:rPr>
          <w:rStyle w:val="VerbatimChar"/>
          <w:b/>
          <w:bCs/>
        </w:rPr>
        <w:t>krm_main</w:t>
      </w:r>
      <w:proofErr w:type="spellEnd"/>
      <w:r>
        <w:rPr>
          <w:b/>
          <w:bCs/>
        </w:rPr>
        <w:t xml:space="preserve"> table</w:t>
      </w:r>
      <w:r>
        <w:t xml:space="preserve"> has a </w:t>
      </w:r>
      <w:r>
        <w:rPr>
          <w:b/>
          <w:bCs/>
        </w:rPr>
        <w:t>one-to-many relationship</w:t>
      </w:r>
      <w:r>
        <w:t xml:space="preserve"> </w:t>
      </w:r>
      <w:r>
        <w:t xml:space="preserve">with </w:t>
      </w:r>
      <w:proofErr w:type="gramStart"/>
      <w:r>
        <w:t>a conceptual</w:t>
      </w:r>
      <w:proofErr w:type="gramEnd"/>
      <w:r>
        <w:t xml:space="preserve"> </w:t>
      </w:r>
      <w:r>
        <w:rPr>
          <w:rStyle w:val="VerbatimChar"/>
        </w:rPr>
        <w:t>definitions</w:t>
      </w:r>
      <w:r>
        <w:t xml:space="preserve"> or </w:t>
      </w:r>
      <w:r>
        <w:rPr>
          <w:rStyle w:val="VerbatimChar"/>
        </w:rPr>
        <w:t>notes</w:t>
      </w:r>
      <w:r>
        <w:t xml:space="preserve"> table.</w:t>
      </w:r>
    </w:p>
    <w:p w14:paraId="180F0588" w14:textId="77777777" w:rsidR="00E871C5" w:rsidRDefault="008D12D8">
      <w:pPr>
        <w:pStyle w:val="Compact"/>
        <w:numPr>
          <w:ilvl w:val="0"/>
          <w:numId w:val="101"/>
        </w:numPr>
      </w:pPr>
      <w:r>
        <w:lastRenderedPageBreak/>
        <w:t xml:space="preserve">In the JSON representation, the </w:t>
      </w:r>
      <w:r>
        <w:rPr>
          <w:b/>
          <w:bCs/>
        </w:rPr>
        <w:t>definitions are embedded as an array of objects</w:t>
      </w:r>
      <w:r>
        <w:t xml:space="preserve"> within each </w:t>
      </w:r>
      <w:proofErr w:type="spellStart"/>
      <w:r>
        <w:rPr>
          <w:rStyle w:val="VerbatimChar"/>
        </w:rPr>
        <w:t>krm_main</w:t>
      </w:r>
      <w:proofErr w:type="spellEnd"/>
      <w:r>
        <w:t xml:space="preserve"> object, rather than being stored in a separate flat table.</w:t>
      </w:r>
    </w:p>
    <w:p w14:paraId="1353DE64" w14:textId="77777777" w:rsidR="00E871C5" w:rsidRDefault="008D12D8">
      <w:pPr>
        <w:pStyle w:val="FirstParagraph"/>
      </w:pPr>
      <w:r>
        <w:rPr>
          <w:b/>
          <w:bCs/>
        </w:rPr>
        <w:t>Example JSON:</w:t>
      </w:r>
    </w:p>
    <w:p w14:paraId="13876DB6" w14:textId="77777777" w:rsidR="00E871C5" w:rsidRDefault="008D12D8">
      <w:pPr>
        <w:pStyle w:val="SourceCode"/>
        <w:rPr>
          <w:rFonts w:hint="eastAsia"/>
        </w:rPr>
      </w:pPr>
      <w:r>
        <w:rPr>
          <w:rStyle w:val="VerbatimChar"/>
        </w:rPr>
        <w:t>{</w:t>
      </w:r>
      <w:r>
        <w:br/>
      </w:r>
      <w:r>
        <w:rPr>
          <w:rStyle w:val="VerbatimChar"/>
        </w:rPr>
        <w:t xml:space="preserve">  "</w:t>
      </w:r>
      <w:proofErr w:type="spellStart"/>
      <w:r>
        <w:rPr>
          <w:rStyle w:val="VerbatimChar"/>
        </w:rPr>
        <w:t>entry_id</w:t>
      </w:r>
      <w:proofErr w:type="spellEnd"/>
      <w:r>
        <w:rPr>
          <w:rStyle w:val="VerbatimChar"/>
        </w:rPr>
        <w:t>":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w:t>
      </w:r>
      <w:proofErr w:type="spellStart"/>
      <w:r>
        <w:rPr>
          <w:rStyle w:val="VerbatimChar"/>
        </w:rPr>
        <w:t>definition_seq_id</w:t>
      </w:r>
      <w:proofErr w:type="spellEnd"/>
      <w:r>
        <w:rPr>
          <w:rStyle w:val="VerbatimChar"/>
        </w:rPr>
        <w:t>": "F00001_01",</w:t>
      </w:r>
      <w:r>
        <w:br/>
      </w:r>
      <w:r>
        <w:rPr>
          <w:rStyle w:val="VerbatimChar"/>
        </w:rPr>
        <w:t xml:space="preserve">      "</w:t>
      </w:r>
      <w:proofErr w:type="spellStart"/>
      <w:r>
        <w:rPr>
          <w:rStyle w:val="VerbatimChar"/>
        </w:rPr>
        <w:t>definition_elements</w:t>
      </w:r>
      <w:proofErr w:type="spellEnd"/>
      <w:r>
        <w:rPr>
          <w:rStyle w:val="VerbatimChar"/>
        </w:rPr>
        <w:t>": "</w:t>
      </w:r>
      <w:proofErr w:type="spellStart"/>
      <w:r>
        <w:rPr>
          <w:rStyle w:val="VerbatimChar"/>
        </w:rPr>
        <w:t>音仁（</w:t>
      </w:r>
      <w:r>
        <w:rPr>
          <w:rStyle w:val="VerbatimChar"/>
        </w:rPr>
        <w:t>LV</w:t>
      </w:r>
      <w:proofErr w:type="spellEnd"/>
      <w:r>
        <w:rPr>
          <w:rStyle w:val="VerbatimChar"/>
        </w:rPr>
        <w:t>）「</w:t>
      </w:r>
      <w:proofErr w:type="spellStart"/>
      <w:r>
        <w:rPr>
          <w:rStyle w:val="VerbatimChar"/>
        </w:rPr>
        <w:t>ニン</w:t>
      </w:r>
      <w:proofErr w:type="spellEnd"/>
      <w:r>
        <w:rPr>
          <w:rStyle w:val="VerbatimChar"/>
        </w:rPr>
        <w:t>」</w:t>
      </w:r>
      <w:r>
        <w:rPr>
          <w:rStyle w:val="VerbatimChar"/>
        </w:rPr>
        <w:t>",</w:t>
      </w:r>
      <w:r>
        <w:br/>
      </w:r>
      <w:r>
        <w:rPr>
          <w:rStyle w:val="VerbatimChar"/>
        </w:rPr>
        <w:t xml:space="preserve">      "</w:t>
      </w:r>
      <w:proofErr w:type="spellStart"/>
      <w:r>
        <w:rPr>
          <w:rStyle w:val="VerbatimChar"/>
        </w:rPr>
        <w:t>definition_type_code</w:t>
      </w:r>
      <w:proofErr w:type="spellEnd"/>
      <w:r>
        <w:rPr>
          <w:rStyle w:val="VerbatimChar"/>
        </w:rPr>
        <w:t>": 215,</w:t>
      </w:r>
      <w:r>
        <w:br/>
      </w:r>
      <w:r>
        <w:rPr>
          <w:rStyle w:val="VerbatimChar"/>
        </w:rPr>
        <w:t xml:space="preserve">      "</w:t>
      </w:r>
      <w:proofErr w:type="spellStart"/>
      <w:r>
        <w:rPr>
          <w:rStyle w:val="VerbatimChar"/>
        </w:rPr>
        <w:t>definition_type_name</w:t>
      </w:r>
      <w:proofErr w:type="spellEnd"/>
      <w:r>
        <w:rPr>
          <w:rStyle w:val="VerbatimChar"/>
        </w:rPr>
        <w:t>": "</w:t>
      </w:r>
      <w:proofErr w:type="spellStart"/>
      <w:r>
        <w:rPr>
          <w:rStyle w:val="VerbatimChar"/>
        </w:rPr>
        <w:t>音注声点有</w:t>
      </w:r>
      <w:r>
        <w:rPr>
          <w:rStyle w:val="VerbatimChar"/>
        </w:rPr>
        <w:t>_</w:t>
      </w:r>
      <w:r>
        <w:rPr>
          <w:rStyle w:val="VerbatimChar"/>
        </w:rPr>
        <w:t>類音注等</w:t>
      </w:r>
      <w:proofErr w:type="spellEnd"/>
      <w:r>
        <w:rPr>
          <w:rStyle w:val="VerbatimChar"/>
        </w:rPr>
        <w:t>",</w:t>
      </w:r>
      <w:r>
        <w:br/>
      </w:r>
      <w:r>
        <w:rPr>
          <w:rStyle w:val="VerbatimChar"/>
        </w:rPr>
        <w:t xml:space="preserve">      "remarks": "</w:t>
      </w:r>
      <w:proofErr w:type="spellStart"/>
      <w:r>
        <w:rPr>
          <w:rStyle w:val="VerbatimChar"/>
        </w:rPr>
        <w:t>広韻「如鄰切</w:t>
      </w:r>
      <w:proofErr w:type="spellEnd"/>
      <w:r>
        <w:rPr>
          <w:rStyle w:val="VerbatimChar"/>
        </w:rPr>
        <w:t>」</w:t>
      </w:r>
      <w:r>
        <w:rPr>
          <w:rStyle w:val="VerbatimChar"/>
        </w:rPr>
        <w:t>..."</w:t>
      </w:r>
      <w:r>
        <w:br/>
      </w:r>
      <w:r>
        <w:rPr>
          <w:rStyle w:val="VerbatimChar"/>
        </w:rPr>
        <w:t xml:space="preserve">    },</w:t>
      </w:r>
      <w:r>
        <w:br/>
      </w:r>
      <w:r>
        <w:rPr>
          <w:rStyle w:val="VerbatimChar"/>
        </w:rPr>
        <w:t xml:space="preserve">    ...</w:t>
      </w:r>
      <w:r>
        <w:br/>
      </w:r>
      <w:r>
        <w:rPr>
          <w:rStyle w:val="VerbatimChar"/>
        </w:rPr>
        <w:t xml:space="preserve">  ]</w:t>
      </w:r>
      <w:r>
        <w:br/>
      </w:r>
      <w:r>
        <w:rPr>
          <w:rStyle w:val="VerbatimChar"/>
        </w:rPr>
        <w:t>}</w:t>
      </w:r>
    </w:p>
    <w:p w14:paraId="4D888841" w14:textId="77777777" w:rsidR="00E871C5" w:rsidRDefault="008D12D8">
      <w:pPr>
        <w:pStyle w:val="2"/>
      </w:pPr>
      <w:bookmarkStart w:id="74" w:name="Xb7523cc0e5917ab0417ba9cfa867ef04a3f9c17"/>
      <w:bookmarkStart w:id="75" w:name="_Toc236319472"/>
      <w:bookmarkEnd w:id="72"/>
      <w:r>
        <w:rPr>
          <w:rStyle w:val="SectionNumber"/>
        </w:rPr>
        <w:t>5.4</w:t>
      </w:r>
      <w:r>
        <w:tab/>
      </w:r>
      <w:r>
        <w:t>Description of each column</w:t>
      </w:r>
      <w:bookmarkEnd w:id="75"/>
    </w:p>
    <w:p w14:paraId="09DFF4BE" w14:textId="77777777" w:rsidR="00E871C5" w:rsidRDefault="008D12D8">
      <w:pPr>
        <w:pStyle w:val="FirstParagraph"/>
      </w:pPr>
      <w:r>
        <w:t>Next, the content of the column names will be explained.</w:t>
      </w:r>
    </w:p>
    <w:tbl>
      <w:tblPr>
        <w:tblStyle w:val="Table"/>
        <w:tblW w:w="5000" w:type="pct"/>
        <w:tblLook w:val="0020" w:firstRow="1" w:lastRow="0" w:firstColumn="0" w:lastColumn="0" w:noHBand="0" w:noVBand="0"/>
      </w:tblPr>
      <w:tblGrid>
        <w:gridCol w:w="2274"/>
        <w:gridCol w:w="6470"/>
      </w:tblGrid>
      <w:tr w:rsidR="00E871C5" w14:paraId="2C1B0C06"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6FBCC94E" w14:textId="77777777" w:rsidR="00E871C5" w:rsidRDefault="008D12D8">
            <w:pPr>
              <w:pStyle w:val="Compact"/>
            </w:pPr>
            <w:r>
              <w:t>New Column Name (v1.2.6)</w:t>
            </w:r>
          </w:p>
        </w:tc>
        <w:tc>
          <w:tcPr>
            <w:tcW w:w="0" w:type="auto"/>
          </w:tcPr>
          <w:p w14:paraId="38839C97" w14:textId="77777777" w:rsidR="00E871C5" w:rsidRDefault="008D12D8">
            <w:pPr>
              <w:pStyle w:val="Compact"/>
            </w:pPr>
            <w:r>
              <w:t>English Explanation (Further Revised)</w:t>
            </w:r>
          </w:p>
        </w:tc>
      </w:tr>
      <w:tr w:rsidR="00E871C5" w14:paraId="0F8684E5" w14:textId="77777777">
        <w:tc>
          <w:tcPr>
            <w:tcW w:w="0" w:type="auto"/>
          </w:tcPr>
          <w:p w14:paraId="24A8FA61" w14:textId="77777777" w:rsidR="00E871C5" w:rsidRDefault="008D12D8">
            <w:pPr>
              <w:pStyle w:val="Compact"/>
            </w:pPr>
            <w:proofErr w:type="spellStart"/>
            <w:r>
              <w:t>entry_id</w:t>
            </w:r>
            <w:proofErr w:type="spellEnd"/>
          </w:p>
        </w:tc>
        <w:tc>
          <w:tcPr>
            <w:tcW w:w="0" w:type="auto"/>
          </w:tcPr>
          <w:p w14:paraId="019A178F" w14:textId="77777777" w:rsidR="00E871C5" w:rsidRDefault="008D12D8">
            <w:pPr>
              <w:pStyle w:val="Compact"/>
            </w:pPr>
            <w:r>
              <w:t xml:space="preserve">A heading </w:t>
            </w:r>
            <w:r>
              <w:rPr>
                <w:rStyle w:val="VerbatimChar"/>
                <w:b/>
                <w:bCs/>
              </w:rPr>
              <w:t>Entry</w:t>
            </w:r>
            <w:r>
              <w:t xml:space="preserve"> ID consisting of a 5-digit numeric ID starting with ‘F’. For some newly added </w:t>
            </w:r>
            <w:r>
              <w:rPr>
                <w:rStyle w:val="VerbatimChar"/>
                <w:b/>
                <w:bCs/>
              </w:rPr>
              <w:t>Entries</w:t>
            </w:r>
            <w:r>
              <w:t>, a ‘b’ suffix is appended.</w:t>
            </w:r>
          </w:p>
        </w:tc>
      </w:tr>
      <w:tr w:rsidR="00E871C5" w14:paraId="554274C0" w14:textId="77777777">
        <w:tc>
          <w:tcPr>
            <w:tcW w:w="0" w:type="auto"/>
          </w:tcPr>
          <w:p w14:paraId="36A504A8" w14:textId="77777777" w:rsidR="00E871C5" w:rsidRDefault="008D12D8">
            <w:pPr>
              <w:pStyle w:val="Compact"/>
            </w:pPr>
            <w:proofErr w:type="spellStart"/>
            <w:r>
              <w:t>definition_seq_id</w:t>
            </w:r>
            <w:proofErr w:type="spellEnd"/>
          </w:p>
        </w:tc>
        <w:tc>
          <w:tcPr>
            <w:tcW w:w="0" w:type="auto"/>
          </w:tcPr>
          <w:p w14:paraId="73B08099" w14:textId="77777777" w:rsidR="00E871C5" w:rsidRDefault="008D12D8">
            <w:pPr>
              <w:pStyle w:val="Compact"/>
            </w:pPr>
            <w:r>
              <w:t xml:space="preserve">An identifier for each component of the </w:t>
            </w:r>
            <w:r>
              <w:rPr>
                <w:rStyle w:val="VerbatimChar"/>
                <w:b/>
                <w:bCs/>
              </w:rPr>
              <w:t>Definition (Original Glosses)</w:t>
            </w:r>
            <w:r>
              <w:t xml:space="preserve"> or for the </w:t>
            </w:r>
            <w:r>
              <w:rPr>
                <w:rStyle w:val="VerbatimChar"/>
                <w:b/>
                <w:bCs/>
              </w:rPr>
              <w:t>Headword</w:t>
            </w:r>
            <w:r>
              <w:t xml:space="preserve"> itself within an </w:t>
            </w:r>
            <w:r>
              <w:rPr>
                <w:rStyle w:val="VerbatimChar"/>
                <w:b/>
                <w:bCs/>
              </w:rPr>
              <w:t>Entry</w:t>
            </w:r>
            <w:r>
              <w:t xml:space="preserve">. It is formed by appending a sequential suffix (e.g., “_00” for the </w:t>
            </w:r>
            <w:r>
              <w:rPr>
                <w:rStyle w:val="VerbatimChar"/>
                <w:b/>
                <w:bCs/>
              </w:rPr>
              <w:t>Headword</w:t>
            </w:r>
            <w:r>
              <w:t xml:space="preserve"> or overall </w:t>
            </w:r>
            <w:r>
              <w:rPr>
                <w:rStyle w:val="VerbatimChar"/>
                <w:b/>
                <w:bCs/>
              </w:rPr>
              <w:t>Entry</w:t>
            </w:r>
            <w:r>
              <w:t xml:space="preserve"> note, “_01”, “_02” for subsequent elements of the </w:t>
            </w:r>
            <w:r>
              <w:rPr>
                <w:rStyle w:val="VerbatimChar"/>
                <w:b/>
                <w:bCs/>
              </w:rPr>
              <w:t>Definition (Original Glosses)</w:t>
            </w:r>
            <w:r>
              <w:t xml:space="preserve"> in order of appearance) to the 5-digit numeric part of the corresponding </w:t>
            </w:r>
            <w:proofErr w:type="spellStart"/>
            <w:r>
              <w:rPr>
                <w:rStyle w:val="VerbatimChar"/>
              </w:rPr>
              <w:t>entry_id</w:t>
            </w:r>
            <w:proofErr w:type="spellEnd"/>
            <w:r>
              <w:t>.</w:t>
            </w:r>
          </w:p>
        </w:tc>
      </w:tr>
      <w:tr w:rsidR="00E871C5" w14:paraId="01A28B8A" w14:textId="77777777">
        <w:tc>
          <w:tcPr>
            <w:tcW w:w="0" w:type="auto"/>
          </w:tcPr>
          <w:p w14:paraId="7185DDA9" w14:textId="77777777" w:rsidR="00E871C5" w:rsidRDefault="008D12D8">
            <w:pPr>
              <w:pStyle w:val="Compact"/>
            </w:pPr>
            <w:proofErr w:type="spellStart"/>
            <w:r>
              <w:t>kazama_location</w:t>
            </w:r>
            <w:proofErr w:type="spellEnd"/>
          </w:p>
        </w:tc>
        <w:tc>
          <w:tcPr>
            <w:tcW w:w="0" w:type="auto"/>
          </w:tcPr>
          <w:p w14:paraId="37959C86" w14:textId="77777777" w:rsidR="00E871C5" w:rsidRDefault="008D12D8">
            <w:pPr>
              <w:pStyle w:val="Compact"/>
            </w:pPr>
            <w:r>
              <w:t>An ID indicating K + Volume (2 digits) + Kazama Edition Page (3 digits) + Line (1 digit) + Segment (1 digit) + Character order (</w:t>
            </w:r>
            <w:r>
              <w:t>字順</w:t>
            </w:r>
            <w:r>
              <w:t xml:space="preserve">, </w:t>
            </w:r>
            <w:proofErr w:type="spellStart"/>
            <w:r>
              <w:rPr>
                <w:i/>
                <w:iCs/>
              </w:rPr>
              <w:t>jijun</w:t>
            </w:r>
            <w:proofErr w:type="spellEnd"/>
            <w:r>
              <w:t>) (1 digit). Details of the rules for assigning Character order are defined separately.</w:t>
            </w:r>
          </w:p>
        </w:tc>
      </w:tr>
      <w:tr w:rsidR="00E871C5" w14:paraId="6B128B1B" w14:textId="77777777">
        <w:tc>
          <w:tcPr>
            <w:tcW w:w="0" w:type="auto"/>
          </w:tcPr>
          <w:p w14:paraId="53CFCBDA" w14:textId="77777777" w:rsidR="00E871C5" w:rsidRDefault="008D12D8">
            <w:pPr>
              <w:pStyle w:val="Compact"/>
            </w:pPr>
            <w:proofErr w:type="spellStart"/>
            <w:r>
              <w:t>tenri_location</w:t>
            </w:r>
            <w:proofErr w:type="spellEnd"/>
          </w:p>
        </w:tc>
        <w:tc>
          <w:tcPr>
            <w:tcW w:w="0" w:type="auto"/>
          </w:tcPr>
          <w:p w14:paraId="65CC562B" w14:textId="77777777" w:rsidR="00E871C5" w:rsidRDefault="008D12D8">
            <w:pPr>
              <w:pStyle w:val="Compact"/>
            </w:pPr>
            <w:r>
              <w:t>An ID indicating T + Volume (a/b/c) + Tenri Edition Page (3 digits) + Line (1 digit) + Segment (1 digit) + Character order (</w:t>
            </w:r>
            <w:r>
              <w:t>字順</w:t>
            </w:r>
            <w:r>
              <w:t xml:space="preserve">, </w:t>
            </w:r>
            <w:proofErr w:type="spellStart"/>
            <w:r>
              <w:rPr>
                <w:i/>
                <w:iCs/>
              </w:rPr>
              <w:t>jijun</w:t>
            </w:r>
            <w:proofErr w:type="spellEnd"/>
            <w:r>
              <w:t>) (1 digit). Details of the rules for assigning Character order are defined separately.</w:t>
            </w:r>
          </w:p>
        </w:tc>
      </w:tr>
      <w:tr w:rsidR="00E871C5" w14:paraId="05BEFF5F" w14:textId="77777777">
        <w:tc>
          <w:tcPr>
            <w:tcW w:w="0" w:type="auto"/>
          </w:tcPr>
          <w:p w14:paraId="416F82B2" w14:textId="77777777" w:rsidR="00E871C5" w:rsidRDefault="008D12D8">
            <w:pPr>
              <w:pStyle w:val="Compact"/>
            </w:pPr>
            <w:proofErr w:type="spellStart"/>
            <w:r>
              <w:t>volume_name</w:t>
            </w:r>
            <w:proofErr w:type="spellEnd"/>
          </w:p>
        </w:tc>
        <w:tc>
          <w:tcPr>
            <w:tcW w:w="0" w:type="auto"/>
          </w:tcPr>
          <w:p w14:paraId="6DF5B21D" w14:textId="77777777" w:rsidR="00E871C5" w:rsidRDefault="008D12D8">
            <w:pPr>
              <w:pStyle w:val="Compact"/>
            </w:pPr>
            <w:r>
              <w:t xml:space="preserve">Name of the volume, consisting of 10 volumes: </w:t>
            </w:r>
            <w:r>
              <w:t>仏上</w:t>
            </w:r>
            <w:r>
              <w:t xml:space="preserve">, </w:t>
            </w:r>
            <w:r>
              <w:t>仏中</w:t>
            </w:r>
            <w:r>
              <w:t xml:space="preserve">, </w:t>
            </w:r>
            <w:r>
              <w:t>仏下本</w:t>
            </w:r>
            <w:r>
              <w:t xml:space="preserve">, </w:t>
            </w:r>
            <w:r>
              <w:t>仏</w:t>
            </w:r>
            <w:r>
              <w:lastRenderedPageBreak/>
              <w:t>下末</w:t>
            </w:r>
            <w:r>
              <w:t xml:space="preserve">, </w:t>
            </w:r>
            <w:r>
              <w:t>法上</w:t>
            </w:r>
            <w:r>
              <w:t xml:space="preserve">, </w:t>
            </w:r>
            <w:r>
              <w:t>法中</w:t>
            </w:r>
            <w:r>
              <w:t xml:space="preserve">, </w:t>
            </w:r>
            <w:r>
              <w:t>法下</w:t>
            </w:r>
            <w:r>
              <w:t xml:space="preserve">, </w:t>
            </w:r>
            <w:r>
              <w:t>僧上</w:t>
            </w:r>
            <w:r>
              <w:t xml:space="preserve">, </w:t>
            </w:r>
            <w:r>
              <w:t>僧中</w:t>
            </w:r>
            <w:r>
              <w:t xml:space="preserve">, and </w:t>
            </w:r>
            <w:r>
              <w:t>僧下</w:t>
            </w:r>
            <w:r>
              <w:t>.</w:t>
            </w:r>
          </w:p>
        </w:tc>
      </w:tr>
      <w:tr w:rsidR="00E871C5" w14:paraId="12F5ABF4" w14:textId="77777777">
        <w:tc>
          <w:tcPr>
            <w:tcW w:w="0" w:type="auto"/>
          </w:tcPr>
          <w:p w14:paraId="0B57844E" w14:textId="77777777" w:rsidR="00E871C5" w:rsidRDefault="008D12D8">
            <w:pPr>
              <w:pStyle w:val="Compact"/>
            </w:pPr>
            <w:proofErr w:type="spellStart"/>
            <w:r>
              <w:lastRenderedPageBreak/>
              <w:t>radical_name</w:t>
            </w:r>
            <w:proofErr w:type="spellEnd"/>
          </w:p>
        </w:tc>
        <w:tc>
          <w:tcPr>
            <w:tcW w:w="0" w:type="auto"/>
          </w:tcPr>
          <w:p w14:paraId="377B5EEE" w14:textId="77777777" w:rsidR="00E871C5" w:rsidRDefault="008D12D8">
            <w:pPr>
              <w:pStyle w:val="Compact"/>
            </w:pPr>
            <w:r>
              <w:t xml:space="preserve">Name of the radical, consisting of 120 radicals ranging from </w:t>
            </w:r>
            <w:r>
              <w:t>人</w:t>
            </w:r>
            <w:r>
              <w:t xml:space="preserve"> to </w:t>
            </w:r>
            <w:r>
              <w:t>雑</w:t>
            </w:r>
            <w:r>
              <w:t xml:space="preserve">, used to classify </w:t>
            </w:r>
            <w:r>
              <w:rPr>
                <w:rStyle w:val="VerbatimChar"/>
                <w:b/>
                <w:bCs/>
              </w:rPr>
              <w:t>Hanzi (Chinese characters)</w:t>
            </w:r>
            <w:r>
              <w:t>.</w:t>
            </w:r>
          </w:p>
        </w:tc>
      </w:tr>
      <w:tr w:rsidR="00E871C5" w14:paraId="640B9BA3" w14:textId="77777777">
        <w:tc>
          <w:tcPr>
            <w:tcW w:w="0" w:type="auto"/>
          </w:tcPr>
          <w:p w14:paraId="75D25ACC" w14:textId="77777777" w:rsidR="00E871C5" w:rsidRDefault="008D12D8">
            <w:pPr>
              <w:pStyle w:val="Compact"/>
            </w:pPr>
            <w:proofErr w:type="spellStart"/>
            <w:r>
              <w:t>volume_radical_index</w:t>
            </w:r>
            <w:proofErr w:type="spellEnd"/>
          </w:p>
        </w:tc>
        <w:tc>
          <w:tcPr>
            <w:tcW w:w="0" w:type="auto"/>
          </w:tcPr>
          <w:p w14:paraId="21F235ED" w14:textId="77777777" w:rsidR="00E871C5" w:rsidRDefault="008D12D8">
            <w:pPr>
              <w:pStyle w:val="Compact"/>
            </w:pPr>
            <w:r>
              <w:t xml:space="preserve">Volume and radical number, ranging from v1#1 (Volume 1, Radical 1) to v10#120 (Volume 10, Radical 120), indicating the location of the </w:t>
            </w:r>
            <w:r>
              <w:rPr>
                <w:rStyle w:val="VerbatimChar"/>
                <w:b/>
                <w:bCs/>
              </w:rPr>
              <w:t>Entry</w:t>
            </w:r>
            <w:r>
              <w:t xml:space="preserve"> within the text. (Corresponds to </w:t>
            </w:r>
            <w:r>
              <w:t>第</w:t>
            </w:r>
            <w:r>
              <w:t>1</w:t>
            </w:r>
            <w:r>
              <w:t>帖仏上</w:t>
            </w:r>
            <w:r>
              <w:t xml:space="preserve"> to </w:t>
            </w:r>
            <w:r>
              <w:t>第</w:t>
            </w:r>
            <w:r>
              <w:t>10</w:t>
            </w:r>
            <w:r>
              <w:t>帖僧下</w:t>
            </w:r>
            <w:r>
              <w:t>).</w:t>
            </w:r>
          </w:p>
        </w:tc>
      </w:tr>
      <w:tr w:rsidR="00E871C5" w14:paraId="0D450D5F" w14:textId="77777777">
        <w:tc>
          <w:tcPr>
            <w:tcW w:w="0" w:type="auto"/>
          </w:tcPr>
          <w:p w14:paraId="2C5EB48D" w14:textId="77777777" w:rsidR="00E871C5" w:rsidRDefault="008D12D8">
            <w:pPr>
              <w:pStyle w:val="Compact"/>
            </w:pPr>
            <w:proofErr w:type="spellStart"/>
            <w:r>
              <w:t>hanzi_entry</w:t>
            </w:r>
            <w:proofErr w:type="spellEnd"/>
          </w:p>
        </w:tc>
        <w:tc>
          <w:tcPr>
            <w:tcW w:w="0" w:type="auto"/>
          </w:tcPr>
          <w:p w14:paraId="4841541F" w14:textId="77777777" w:rsidR="00E871C5" w:rsidRDefault="008D12D8">
            <w:pPr>
              <w:pStyle w:val="Compact"/>
            </w:pPr>
            <w:r>
              <w:t xml:space="preserve">The collated </w:t>
            </w:r>
            <w:r>
              <w:rPr>
                <w:rStyle w:val="VerbatimChar"/>
                <w:b/>
                <w:bCs/>
              </w:rPr>
              <w:t>Headword</w:t>
            </w:r>
            <w:r>
              <w:t xml:space="preserve"> (</w:t>
            </w:r>
            <w:r>
              <w:t>校訂漢字</w:t>
            </w:r>
            <w:r>
              <w:t xml:space="preserve">) principally uses Kangxi Dictionary form, including Unicode simplified </w:t>
            </w:r>
            <w:r>
              <w:rPr>
                <w:b/>
                <w:bCs/>
              </w:rPr>
              <w:t>Chinese characters</w:t>
            </w:r>
            <w:r>
              <w:t xml:space="preserve"> (common-use forms, popular variants). For </w:t>
            </w:r>
            <w:r>
              <w:rPr>
                <w:b/>
                <w:bCs/>
              </w:rPr>
              <w:t>Chinese characters</w:t>
            </w:r>
            <w:r>
              <w:t xml:space="preserve"> not included in Unicode, they are represented by the following methods: If representable by combining </w:t>
            </w:r>
            <w:r>
              <w:rPr>
                <w:b/>
                <w:bCs/>
              </w:rPr>
              <w:t>Chinese character</w:t>
            </w:r>
            <w:r>
              <w:t xml:space="preserve"> </w:t>
            </w:r>
            <w:r>
              <w:t xml:space="preserve">components, input using IDS (Ideographic Description Sequence). For specific </w:t>
            </w:r>
            <w:r>
              <w:rPr>
                <w:b/>
                <w:bCs/>
              </w:rPr>
              <w:t>Chinese characters</w:t>
            </w:r>
            <w:r>
              <w:t xml:space="preserve"> or their components, if representation by IDS or standard Unicode is difficult, use simplified notations based on the entity reference systems of CHISE and </w:t>
            </w:r>
            <w:proofErr w:type="spellStart"/>
            <w:r>
              <w:t>GlyphWiki</w:t>
            </w:r>
            <w:proofErr w:type="spellEnd"/>
            <w:r>
              <w:t xml:space="preserve"> (e.g., CDP-8C55, koseki-00001). </w:t>
            </w:r>
            <w:r>
              <w:rPr>
                <w:b/>
                <w:bCs/>
              </w:rPr>
              <w:t>Chinese characters</w:t>
            </w:r>
            <w:r>
              <w:t xml:space="preserve"> not representable by any of the above methods, or characters unreadable in the original text (due to damage such as wormholes, etc.), are input as ‘■’ (black square). </w:t>
            </w:r>
            <w:r>
              <w:rPr>
                <w:rStyle w:val="VerbatimChar"/>
                <w:b/>
                <w:bCs/>
              </w:rPr>
              <w:t>Headwords</w:t>
            </w:r>
            <w:r>
              <w:t xml:space="preserve"> consisting of multiple</w:t>
            </w:r>
            <w:r>
              <w:t xml:space="preserve"> </w:t>
            </w:r>
            <w:r>
              <w:rPr>
                <w:b/>
                <w:bCs/>
              </w:rPr>
              <w:t>Chinese characters</w:t>
            </w:r>
            <w:r>
              <w:t xml:space="preserve"> are separated by ‘</w:t>
            </w:r>
            <w:r>
              <w:t>／</w:t>
            </w:r>
            <w:r>
              <w:t>’ (full-width slash). The abbreviation symbol ‘</w:t>
            </w:r>
            <w:r>
              <w:t>｜</w:t>
            </w:r>
            <w:r>
              <w:t>’ is indicated by ‘</w:t>
            </w:r>
            <w:proofErr w:type="gramStart"/>
            <w:r>
              <w:t>ー</w:t>
            </w:r>
            <w:proofErr w:type="gramEnd"/>
            <w:r>
              <w:t>’ (long vowel mark), and the corresponding character is appended in full-width parentheses ().</w:t>
            </w:r>
          </w:p>
        </w:tc>
      </w:tr>
      <w:tr w:rsidR="00E871C5" w14:paraId="0D3786E4" w14:textId="77777777">
        <w:tc>
          <w:tcPr>
            <w:tcW w:w="0" w:type="auto"/>
          </w:tcPr>
          <w:p w14:paraId="2D1E9C67" w14:textId="77777777" w:rsidR="00E871C5" w:rsidRDefault="008D12D8">
            <w:pPr>
              <w:pStyle w:val="Compact"/>
            </w:pPr>
            <w:proofErr w:type="spellStart"/>
            <w:r>
              <w:t>original_entry</w:t>
            </w:r>
            <w:proofErr w:type="spellEnd"/>
          </w:p>
        </w:tc>
        <w:tc>
          <w:tcPr>
            <w:tcW w:w="0" w:type="auto"/>
          </w:tcPr>
          <w:p w14:paraId="0A62D950" w14:textId="77777777" w:rsidR="00E871C5" w:rsidRDefault="008D12D8">
            <w:pPr>
              <w:pStyle w:val="Compact"/>
            </w:pPr>
            <w:r>
              <w:rPr>
                <w:rStyle w:val="VerbatimChar"/>
                <w:b/>
                <w:bCs/>
              </w:rPr>
              <w:t>Headword</w:t>
            </w:r>
            <w:r>
              <w:t xml:space="preserve"> based on the original character form. Typographical errors in the original are preserved. The representation of </w:t>
            </w:r>
            <w:r>
              <w:rPr>
                <w:b/>
                <w:bCs/>
              </w:rPr>
              <w:t>Chinese characters</w:t>
            </w:r>
            <w:r>
              <w:t xml:space="preserve"> outside Unicode follows the rules for </w:t>
            </w:r>
            <w:proofErr w:type="spellStart"/>
            <w:r>
              <w:rPr>
                <w:rStyle w:val="VerbatimChar"/>
              </w:rPr>
              <w:t>hanzi_entry</w:t>
            </w:r>
            <w:proofErr w:type="spellEnd"/>
            <w:r>
              <w:t xml:space="preserve">. If the original-form </w:t>
            </w:r>
            <w:r>
              <w:rPr>
                <w:rStyle w:val="VerbatimChar"/>
                <w:b/>
                <w:bCs/>
              </w:rPr>
              <w:t>Headword</w:t>
            </w:r>
            <w:r>
              <w:t xml:space="preserve"> is not needed, ‘</w:t>
            </w:r>
            <w:r>
              <w:t>〇</w:t>
            </w:r>
            <w:r>
              <w:t>’ is used.</w:t>
            </w:r>
          </w:p>
        </w:tc>
      </w:tr>
      <w:tr w:rsidR="00E871C5" w14:paraId="3CB24AF2" w14:textId="77777777">
        <w:tc>
          <w:tcPr>
            <w:tcW w:w="0" w:type="auto"/>
          </w:tcPr>
          <w:p w14:paraId="263E8E7B" w14:textId="77777777" w:rsidR="00E871C5" w:rsidRDefault="008D12D8">
            <w:pPr>
              <w:pStyle w:val="Compact"/>
            </w:pPr>
            <w:proofErr w:type="spellStart"/>
            <w:r>
              <w:t>definition_elements</w:t>
            </w:r>
            <w:proofErr w:type="spellEnd"/>
          </w:p>
        </w:tc>
        <w:tc>
          <w:tcPr>
            <w:tcW w:w="0" w:type="auto"/>
          </w:tcPr>
          <w:p w14:paraId="48ECBA42" w14:textId="77777777" w:rsidR="00E871C5" w:rsidRDefault="008D12D8">
            <w:pPr>
              <w:pStyle w:val="Compact"/>
            </w:pPr>
            <w:r>
              <w:t xml:space="preserve">Extracted individual elements from the full </w:t>
            </w:r>
            <w:r>
              <w:rPr>
                <w:rStyle w:val="VerbatimChar"/>
                <w:b/>
                <w:bCs/>
              </w:rPr>
              <w:t>Definition (Original Glosses)</w:t>
            </w:r>
            <w:r>
              <w:t xml:space="preserve">, classified into five types: </w:t>
            </w:r>
            <w:r>
              <w:rPr>
                <w:rStyle w:val="VerbatimChar"/>
                <w:b/>
                <w:bCs/>
              </w:rPr>
              <w:t>Notes on Character Form</w:t>
            </w:r>
            <w:r>
              <w:t xml:space="preserve">, </w:t>
            </w:r>
            <w:r>
              <w:rPr>
                <w:rStyle w:val="VerbatimChar"/>
                <w:b/>
                <w:bCs/>
              </w:rPr>
              <w:t>Phonetic Gloss</w:t>
            </w:r>
            <w:r>
              <w:t xml:space="preserve">, </w:t>
            </w:r>
            <w:r>
              <w:rPr>
                <w:rStyle w:val="VerbatimChar"/>
                <w:b/>
                <w:bCs/>
              </w:rPr>
              <w:t>Semantic Gloss in Chinese</w:t>
            </w:r>
            <w:r>
              <w:t xml:space="preserve">, </w:t>
            </w:r>
            <w:r>
              <w:rPr>
                <w:rStyle w:val="VerbatimChar"/>
                <w:b/>
                <w:bCs/>
              </w:rPr>
              <w:t>Japanese Native Reading (*</w:t>
            </w:r>
            <w:proofErr w:type="spellStart"/>
            <w:r>
              <w:rPr>
                <w:rStyle w:val="VerbatimChar"/>
                <w:b/>
                <w:bCs/>
              </w:rPr>
              <w:t>wakun</w:t>
            </w:r>
            <w:proofErr w:type="spellEnd"/>
            <w:r>
              <w:rPr>
                <w:rStyle w:val="VerbatimChar"/>
                <w:b/>
                <w:bCs/>
              </w:rPr>
              <w:t>*)</w:t>
            </w:r>
            <w:r>
              <w:t xml:space="preserve">, and </w:t>
            </w:r>
            <w:proofErr w:type="gramStart"/>
            <w:r>
              <w:rPr>
                <w:rStyle w:val="VerbatimChar"/>
                <w:b/>
                <w:bCs/>
              </w:rPr>
              <w:t>Other</w:t>
            </w:r>
            <w:proofErr w:type="gramEnd"/>
            <w:r>
              <w:t xml:space="preserve"> information. Each record in </w:t>
            </w:r>
            <w:proofErr w:type="spellStart"/>
            <w:r>
              <w:rPr>
                <w:rStyle w:val="VerbatimChar"/>
              </w:rPr>
              <w:t>krm_notes</w:t>
            </w:r>
            <w:proofErr w:type="spellEnd"/>
            <w:r>
              <w:t xml:space="preserve"> typically corresponds to </w:t>
            </w:r>
            <w:proofErr w:type="gramStart"/>
            <w:r>
              <w:t>one such</w:t>
            </w:r>
            <w:proofErr w:type="gramEnd"/>
            <w:r>
              <w:t xml:space="preserve"> extracted element.</w:t>
            </w:r>
          </w:p>
        </w:tc>
      </w:tr>
      <w:tr w:rsidR="00E871C5" w14:paraId="12E6B581" w14:textId="77777777">
        <w:tc>
          <w:tcPr>
            <w:tcW w:w="0" w:type="auto"/>
          </w:tcPr>
          <w:p w14:paraId="1EF1FF02" w14:textId="77777777" w:rsidR="00E871C5" w:rsidRDefault="008D12D8">
            <w:pPr>
              <w:pStyle w:val="Compact"/>
            </w:pPr>
            <w:proofErr w:type="spellStart"/>
            <w:r>
              <w:t>definition_type_code</w:t>
            </w:r>
            <w:proofErr w:type="spellEnd"/>
          </w:p>
        </w:tc>
        <w:tc>
          <w:tcPr>
            <w:tcW w:w="0" w:type="auto"/>
          </w:tcPr>
          <w:p w14:paraId="44D0A214" w14:textId="77777777" w:rsidR="00E871C5" w:rsidRDefault="008D12D8">
            <w:pPr>
              <w:pStyle w:val="Compact"/>
            </w:pPr>
            <w:r>
              <w:t xml:space="preserve">A 3-digit numeric code representing the type of element from the </w:t>
            </w:r>
            <w:r>
              <w:rPr>
                <w:rStyle w:val="VerbatimChar"/>
                <w:b/>
                <w:bCs/>
              </w:rPr>
              <w:t>Definition (Original Glosses)</w:t>
            </w:r>
            <w:r>
              <w:t>.</w:t>
            </w:r>
          </w:p>
        </w:tc>
      </w:tr>
      <w:tr w:rsidR="00E871C5" w14:paraId="3D66D99E" w14:textId="77777777">
        <w:tc>
          <w:tcPr>
            <w:tcW w:w="0" w:type="auto"/>
          </w:tcPr>
          <w:p w14:paraId="37CDE058" w14:textId="77777777" w:rsidR="00E871C5" w:rsidRDefault="008D12D8">
            <w:pPr>
              <w:pStyle w:val="Compact"/>
            </w:pPr>
            <w:proofErr w:type="spellStart"/>
            <w:r>
              <w:t>definition_type_name</w:t>
            </w:r>
            <w:proofErr w:type="spellEnd"/>
          </w:p>
        </w:tc>
        <w:tc>
          <w:tcPr>
            <w:tcW w:w="0" w:type="auto"/>
          </w:tcPr>
          <w:p w14:paraId="70245892" w14:textId="77777777" w:rsidR="00E871C5" w:rsidRDefault="008D12D8">
            <w:pPr>
              <w:pStyle w:val="Compact"/>
            </w:pPr>
            <w:r>
              <w:t xml:space="preserve">Indicates which of the five following categories the element from the </w:t>
            </w:r>
            <w:r>
              <w:rPr>
                <w:rStyle w:val="VerbatimChar"/>
                <w:b/>
                <w:bCs/>
              </w:rPr>
              <w:lastRenderedPageBreak/>
              <w:t>Definition (Original Glosses)</w:t>
            </w:r>
            <w:r>
              <w:t xml:space="preserve"> belongs to: </w:t>
            </w:r>
            <w:r>
              <w:rPr>
                <w:rStyle w:val="VerbatimChar"/>
                <w:b/>
                <w:bCs/>
              </w:rPr>
              <w:t>Notes on Character Form</w:t>
            </w:r>
            <w:r>
              <w:t xml:space="preserve">, </w:t>
            </w:r>
            <w:r>
              <w:rPr>
                <w:rStyle w:val="VerbatimChar"/>
                <w:b/>
                <w:bCs/>
              </w:rPr>
              <w:t>Phonetic Gloss</w:t>
            </w:r>
            <w:r>
              <w:t xml:space="preserve">, </w:t>
            </w:r>
            <w:r>
              <w:rPr>
                <w:rStyle w:val="VerbatimChar"/>
                <w:b/>
                <w:bCs/>
              </w:rPr>
              <w:t>Semantic Gloss in Chinese</w:t>
            </w:r>
            <w:r>
              <w:t xml:space="preserve">, </w:t>
            </w:r>
            <w:r>
              <w:rPr>
                <w:rStyle w:val="VerbatimChar"/>
                <w:b/>
                <w:bCs/>
              </w:rPr>
              <w:t>Japanese Native Reading (*</w:t>
            </w:r>
            <w:proofErr w:type="spellStart"/>
            <w:r>
              <w:rPr>
                <w:rStyle w:val="VerbatimChar"/>
                <w:b/>
                <w:bCs/>
              </w:rPr>
              <w:t>wakun</w:t>
            </w:r>
            <w:proofErr w:type="spellEnd"/>
            <w:r>
              <w:rPr>
                <w:rStyle w:val="VerbatimChar"/>
                <w:b/>
                <w:bCs/>
              </w:rPr>
              <w:t>*)</w:t>
            </w:r>
            <w:r>
              <w:t xml:space="preserve">, or </w:t>
            </w:r>
            <w:proofErr w:type="gramStart"/>
            <w:r>
              <w:rPr>
                <w:rStyle w:val="VerbatimChar"/>
                <w:b/>
                <w:bCs/>
              </w:rPr>
              <w:t>Other</w:t>
            </w:r>
            <w:proofErr w:type="gramEnd"/>
            <w:r>
              <w:t xml:space="preserve"> information.</w:t>
            </w:r>
          </w:p>
        </w:tc>
      </w:tr>
      <w:tr w:rsidR="00E871C5" w14:paraId="697F7AD3" w14:textId="77777777">
        <w:tc>
          <w:tcPr>
            <w:tcW w:w="0" w:type="auto"/>
          </w:tcPr>
          <w:p w14:paraId="2DB7508D" w14:textId="77777777" w:rsidR="00E871C5" w:rsidRDefault="008D12D8">
            <w:pPr>
              <w:pStyle w:val="Compact"/>
            </w:pPr>
            <w:r>
              <w:lastRenderedPageBreak/>
              <w:t>remarks</w:t>
            </w:r>
          </w:p>
        </w:tc>
        <w:tc>
          <w:tcPr>
            <w:tcW w:w="0" w:type="auto"/>
          </w:tcPr>
          <w:p w14:paraId="6C99F601" w14:textId="77777777" w:rsidR="00E871C5" w:rsidRDefault="008D12D8">
            <w:pPr>
              <w:pStyle w:val="Compact"/>
            </w:pPr>
            <w:r>
              <w:rPr>
                <w:rStyle w:val="VerbatimChar"/>
                <w:b/>
                <w:bCs/>
              </w:rPr>
              <w:t>Compiler's Remarks</w:t>
            </w:r>
            <w:r>
              <w:t xml:space="preserve">: Notes by the database compilers providing additional context, scholarly observations, results of textual collation, or source investigations related to the specific </w:t>
            </w:r>
            <w:proofErr w:type="spellStart"/>
            <w:r>
              <w:rPr>
                <w:rStyle w:val="VerbatimChar"/>
              </w:rPr>
              <w:t>definition_element</w:t>
            </w:r>
            <w:proofErr w:type="spellEnd"/>
            <w:r>
              <w:t xml:space="preserve"> or </w:t>
            </w:r>
            <w:r>
              <w:rPr>
                <w:rStyle w:val="VerbatimChar"/>
              </w:rPr>
              <w:t>Headword</w:t>
            </w:r>
            <w:r>
              <w:t>.</w:t>
            </w:r>
          </w:p>
        </w:tc>
      </w:tr>
    </w:tbl>
    <w:p w14:paraId="5A97D13C" w14:textId="77777777" w:rsidR="00E871C5" w:rsidRDefault="008D12D8">
      <w:pPr>
        <w:pStyle w:val="2"/>
      </w:pPr>
      <w:bookmarkStart w:id="76" w:name="Xe3ebf17d8ea664618c9357c40a8c742ec432e35"/>
      <w:bookmarkStart w:id="77" w:name="_Toc236319473"/>
      <w:bookmarkEnd w:id="74"/>
      <w:r>
        <w:rPr>
          <w:rStyle w:val="SectionNumber"/>
        </w:rPr>
        <w:t>5.5</w:t>
      </w:r>
      <w:r>
        <w:tab/>
      </w:r>
      <w:r>
        <w:t>Content and Significance of Compiler’s Remarks (the remarks Column)</w:t>
      </w:r>
      <w:bookmarkEnd w:id="77"/>
    </w:p>
    <w:p w14:paraId="0D42C9CF" w14:textId="77777777" w:rsidR="00E871C5" w:rsidRDefault="008D12D8">
      <w:pPr>
        <w:pStyle w:val="FirstParagraph"/>
      </w:pPr>
      <w:r>
        <w:t xml:space="preserve">Please note that this </w:t>
      </w:r>
      <w:proofErr w:type="gramStart"/>
      <w:r>
        <w:rPr>
          <w:rStyle w:val="VerbatimChar"/>
        </w:rPr>
        <w:t>remarks</w:t>
      </w:r>
      <w:proofErr w:type="gramEnd"/>
      <w:r>
        <w:t xml:space="preserve"> column stores the </w:t>
      </w:r>
      <w:r>
        <w:rPr>
          <w:rStyle w:val="VerbatimChar"/>
          <w:b/>
          <w:bCs/>
        </w:rPr>
        <w:t>Compiler's Remarks</w:t>
      </w:r>
      <w:r>
        <w:t xml:space="preserve"> (annotations by the database creators).</w:t>
      </w:r>
    </w:p>
    <w:p w14:paraId="5644C9F6" w14:textId="77777777" w:rsidR="00E871C5" w:rsidRDefault="008D12D8">
      <w:pPr>
        <w:pStyle w:val="a0"/>
      </w:pPr>
      <w:r>
        <w:t xml:space="preserve">The </w:t>
      </w:r>
      <w:r>
        <w:rPr>
          <w:rStyle w:val="VerbatimChar"/>
        </w:rPr>
        <w:t>remarks</w:t>
      </w:r>
      <w:r>
        <w:t xml:space="preserve"> column provides the following types of information:</w:t>
      </w:r>
    </w:p>
    <w:p w14:paraId="2804D250" w14:textId="77777777" w:rsidR="00E871C5" w:rsidRDefault="008D12D8">
      <w:pPr>
        <w:pStyle w:val="Compact"/>
        <w:numPr>
          <w:ilvl w:val="0"/>
          <w:numId w:val="102"/>
        </w:numPr>
      </w:pPr>
      <w:r>
        <w:rPr>
          <w:b/>
          <w:bCs/>
        </w:rPr>
        <w:t>Additional context</w:t>
      </w:r>
      <w:r>
        <w:t xml:space="preserve">: Supplementary background or related information that aids in understanding the </w:t>
      </w:r>
      <w:proofErr w:type="spellStart"/>
      <w:r>
        <w:rPr>
          <w:i/>
          <w:iCs/>
        </w:rPr>
        <w:t>Myōgishō</w:t>
      </w:r>
      <w:r>
        <w:t>’s</w:t>
      </w:r>
      <w:proofErr w:type="spellEnd"/>
      <w:r>
        <w:t xml:space="preserve"> entries.</w:t>
      </w:r>
    </w:p>
    <w:p w14:paraId="5C0508C6" w14:textId="77777777" w:rsidR="00E871C5" w:rsidRDefault="008D12D8">
      <w:pPr>
        <w:pStyle w:val="Compact"/>
        <w:numPr>
          <w:ilvl w:val="0"/>
          <w:numId w:val="102"/>
        </w:numPr>
      </w:pPr>
      <w:r>
        <w:rPr>
          <w:b/>
          <w:bCs/>
        </w:rPr>
        <w:t>Scholarly observations</w:t>
      </w:r>
      <w:r>
        <w:t>: Philological, linguistic, or other expert perspectives on specific descriptions, including references to previous research.</w:t>
      </w:r>
    </w:p>
    <w:p w14:paraId="482E793C" w14:textId="77777777" w:rsidR="00E871C5" w:rsidRDefault="008D12D8">
      <w:pPr>
        <w:pStyle w:val="Compact"/>
        <w:numPr>
          <w:ilvl w:val="0"/>
          <w:numId w:val="102"/>
        </w:numPr>
      </w:pPr>
      <w:r>
        <w:rPr>
          <w:b/>
          <w:bCs/>
        </w:rPr>
        <w:t>Results of textual collation</w:t>
      </w:r>
      <w:r>
        <w:t>: Findings from comparisons with variant manuscripts or related materials, and textual interpretations based on these collations.</w:t>
      </w:r>
    </w:p>
    <w:p w14:paraId="39EDBC74" w14:textId="77777777" w:rsidR="00E871C5" w:rsidRDefault="008D12D8">
      <w:pPr>
        <w:pStyle w:val="Compact"/>
        <w:numPr>
          <w:ilvl w:val="0"/>
          <w:numId w:val="102"/>
        </w:numPr>
      </w:pPr>
      <w:r>
        <w:rPr>
          <w:b/>
          <w:bCs/>
        </w:rPr>
        <w:t>Source investigations</w:t>
      </w:r>
      <w:r>
        <w:t xml:space="preserve">: Results and considerations regarding the textual sources of the </w:t>
      </w:r>
      <w:proofErr w:type="spellStart"/>
      <w:r>
        <w:rPr>
          <w:i/>
          <w:iCs/>
        </w:rPr>
        <w:t>Myōgishō</w:t>
      </w:r>
      <w:r>
        <w:t>’s</w:t>
      </w:r>
      <w:proofErr w:type="spellEnd"/>
      <w:r>
        <w:t xml:space="preserve"> entries, including references to findings from previous studies.</w:t>
      </w:r>
    </w:p>
    <w:p w14:paraId="706376D2" w14:textId="77777777" w:rsidR="00E871C5" w:rsidRDefault="008D12D8">
      <w:pPr>
        <w:pStyle w:val="FirstParagraph"/>
      </w:pPr>
      <w:r>
        <w:t xml:space="preserve">These remarks are each associated with one of the following specific parts of a </w:t>
      </w:r>
      <w:proofErr w:type="spellStart"/>
      <w:r>
        <w:rPr>
          <w:i/>
          <w:iCs/>
        </w:rPr>
        <w:t>Myōgishō</w:t>
      </w:r>
      <w:proofErr w:type="spellEnd"/>
      <w:r>
        <w:t xml:space="preserve"> </w:t>
      </w:r>
      <w:r>
        <w:rPr>
          <w:rStyle w:val="VerbatimChar"/>
          <w:b/>
          <w:bCs/>
        </w:rPr>
        <w:t>Entry</w:t>
      </w:r>
      <w:r>
        <w:t>:</w:t>
      </w:r>
    </w:p>
    <w:p w14:paraId="32D23779" w14:textId="77777777" w:rsidR="00E871C5" w:rsidRDefault="008D12D8">
      <w:pPr>
        <w:pStyle w:val="Compact"/>
        <w:numPr>
          <w:ilvl w:val="0"/>
          <w:numId w:val="103"/>
        </w:numPr>
      </w:pPr>
      <w:r>
        <w:t xml:space="preserve">A specific </w:t>
      </w:r>
      <w:proofErr w:type="spellStart"/>
      <w:r>
        <w:rPr>
          <w:rStyle w:val="VerbatimChar"/>
        </w:rPr>
        <w:t>definition_element</w:t>
      </w:r>
      <w:proofErr w:type="spellEnd"/>
      <w:r>
        <w:t xml:space="preserve"> (an individual component of the </w:t>
      </w:r>
      <w:r>
        <w:rPr>
          <w:rStyle w:val="VerbatimChar"/>
          <w:b/>
          <w:bCs/>
        </w:rPr>
        <w:t>Definition (Original Glosses)</w:t>
      </w:r>
      <w:r>
        <w:t xml:space="preserve">): This refers to a distinct element within the </w:t>
      </w:r>
      <w:proofErr w:type="spellStart"/>
      <w:r>
        <w:rPr>
          <w:i/>
          <w:iCs/>
        </w:rPr>
        <w:t>Myōgishō</w:t>
      </w:r>
      <w:r>
        <w:t>’s</w:t>
      </w:r>
      <w:proofErr w:type="spellEnd"/>
      <w:r>
        <w:t xml:space="preserve"> original annotation for an </w:t>
      </w:r>
      <w:r>
        <w:rPr>
          <w:rStyle w:val="VerbatimChar"/>
          <w:b/>
          <w:bCs/>
        </w:rPr>
        <w:t>Entry</w:t>
      </w:r>
      <w:r>
        <w:t xml:space="preserve"> (such as a particular </w:t>
      </w:r>
      <w:r>
        <w:rPr>
          <w:rStyle w:val="VerbatimChar"/>
          <w:b/>
          <w:bCs/>
        </w:rPr>
        <w:t>Note on Character Form</w:t>
      </w:r>
      <w:r>
        <w:t xml:space="preserve">, </w:t>
      </w:r>
      <w:r>
        <w:rPr>
          <w:rStyle w:val="VerbatimChar"/>
          <w:b/>
          <w:bCs/>
        </w:rPr>
        <w:t>Phonetic Gloss</w:t>
      </w:r>
      <w:r>
        <w:t xml:space="preserve">, </w:t>
      </w:r>
      <w:r>
        <w:rPr>
          <w:rStyle w:val="VerbatimChar"/>
          <w:b/>
          <w:bCs/>
        </w:rPr>
        <w:t>Semantic Gloss in Chinese</w:t>
      </w:r>
      <w:r>
        <w:t xml:space="preserve">, or </w:t>
      </w:r>
      <w:r>
        <w:rPr>
          <w:rStyle w:val="VerbatimChar"/>
          <w:b/>
          <w:bCs/>
        </w:rPr>
        <w:t>Japanese Native Reading (*</w:t>
      </w:r>
      <w:proofErr w:type="spellStart"/>
      <w:r>
        <w:rPr>
          <w:rStyle w:val="VerbatimChar"/>
          <w:b/>
          <w:bCs/>
        </w:rPr>
        <w:t>wakun</w:t>
      </w:r>
      <w:proofErr w:type="spellEnd"/>
      <w:r>
        <w:rPr>
          <w:rStyle w:val="VerbatimChar"/>
          <w:b/>
          <w:bCs/>
        </w:rPr>
        <w:t>*)</w:t>
      </w:r>
      <w:r>
        <w:t xml:space="preserve">), as itemized in the </w:t>
      </w:r>
      <w:proofErr w:type="spellStart"/>
      <w:r>
        <w:rPr>
          <w:rStyle w:val="VerbatimChar"/>
        </w:rPr>
        <w:t>krm_notes</w:t>
      </w:r>
      <w:proofErr w:type="spellEnd"/>
      <w:r>
        <w:t xml:space="preserve"> file.</w:t>
      </w:r>
    </w:p>
    <w:p w14:paraId="45A6E710" w14:textId="77777777" w:rsidR="00E871C5" w:rsidRDefault="008D12D8">
      <w:pPr>
        <w:pStyle w:val="Compact"/>
        <w:numPr>
          <w:ilvl w:val="0"/>
          <w:numId w:val="103"/>
        </w:numPr>
      </w:pPr>
      <w:r>
        <w:t xml:space="preserve">Or the </w:t>
      </w:r>
      <w:r>
        <w:rPr>
          <w:rStyle w:val="VerbatimChar"/>
          <w:b/>
          <w:bCs/>
        </w:rPr>
        <w:t>Headword</w:t>
      </w:r>
      <w:r>
        <w:t xml:space="preserve">: The main character(s) of the </w:t>
      </w:r>
      <w:r>
        <w:rPr>
          <w:rStyle w:val="VerbatimChar"/>
          <w:b/>
          <w:bCs/>
        </w:rPr>
        <w:t>Entry</w:t>
      </w:r>
      <w:r>
        <w:t>.</w:t>
      </w:r>
    </w:p>
    <w:p w14:paraId="2EFB1CF1" w14:textId="77777777" w:rsidR="00E871C5" w:rsidRDefault="008D12D8">
      <w:pPr>
        <w:pStyle w:val="FirstParagraph"/>
      </w:pPr>
      <w:r>
        <w:t xml:space="preserve">In essence, the </w:t>
      </w:r>
      <w:r>
        <w:rPr>
          <w:rStyle w:val="VerbatimChar"/>
        </w:rPr>
        <w:t>remarks</w:t>
      </w:r>
      <w:r>
        <w:t xml:space="preserve"> </w:t>
      </w:r>
      <w:r>
        <w:t xml:space="preserve">column serves to provide specialized, supplementary information from the database compilers, enabling a deeper understanding and facilitating further research that goes beyond what can be gleaned from the </w:t>
      </w:r>
      <w:proofErr w:type="spellStart"/>
      <w:r>
        <w:rPr>
          <w:i/>
          <w:iCs/>
        </w:rPr>
        <w:t>Myōgishō</w:t>
      </w:r>
      <w:r>
        <w:t>’s</w:t>
      </w:r>
      <w:proofErr w:type="spellEnd"/>
      <w:r>
        <w:t xml:space="preserve"> main text and original glosses alone.</w:t>
      </w:r>
    </w:p>
    <w:p w14:paraId="72921201" w14:textId="77777777" w:rsidR="00E871C5" w:rsidRDefault="008D12D8">
      <w:pPr>
        <w:pStyle w:val="1"/>
      </w:pPr>
      <w:bookmarkStart w:id="78" w:name="X9d9f99ff59811877e328e0c6a112c8d27b0cdf2"/>
      <w:bookmarkStart w:id="79" w:name="Xaae5d0e9733a278cbfae6bf1a037569b9699626"/>
      <w:bookmarkStart w:id="80" w:name="_Toc236319474"/>
      <w:bookmarkEnd w:id="61"/>
      <w:bookmarkEnd w:id="62"/>
      <w:bookmarkEnd w:id="76"/>
      <w:r>
        <w:rPr>
          <w:rStyle w:val="SectionNumber"/>
        </w:rPr>
        <w:lastRenderedPageBreak/>
        <w:t>6</w:t>
      </w:r>
      <w:r>
        <w:tab/>
      </w:r>
      <w:proofErr w:type="spellStart"/>
      <w:r>
        <w:t>krm_headword_chars</w:t>
      </w:r>
      <w:bookmarkEnd w:id="80"/>
      <w:proofErr w:type="spellEnd"/>
    </w:p>
    <w:p w14:paraId="68C9A300" w14:textId="77777777" w:rsidR="00E871C5" w:rsidRDefault="008D12D8">
      <w:pPr>
        <w:pStyle w:val="2"/>
      </w:pPr>
      <w:bookmarkStart w:id="81" w:name="Xf82ee229a28b2aa2acefe01e2f8116e25605f2c"/>
      <w:bookmarkStart w:id="82" w:name="_Toc236319475"/>
      <w:r>
        <w:rPr>
          <w:rStyle w:val="SectionNumber"/>
        </w:rPr>
        <w:t>6.1</w:t>
      </w:r>
      <w:r>
        <w:tab/>
        <w:t>Overview and file formats</w:t>
      </w:r>
      <w:bookmarkEnd w:id="82"/>
    </w:p>
    <w:p w14:paraId="1A7F33E8" w14:textId="77777777" w:rsidR="00E871C5" w:rsidRDefault="008D12D8">
      <w:pPr>
        <w:pStyle w:val="FirstParagraph"/>
      </w:pPr>
      <w:r>
        <w:rPr>
          <w:rStyle w:val="VerbatimChar"/>
          <w:b/>
          <w:bCs/>
        </w:rPr>
        <w:t>Headwords</w:t>
      </w:r>
      <w:r>
        <w:t xml:space="preserve"> in the </w:t>
      </w:r>
      <w:proofErr w:type="spellStart"/>
      <w:r>
        <w:rPr>
          <w:i/>
          <w:iCs/>
        </w:rPr>
        <w:t>Myōgishō</w:t>
      </w:r>
      <w:proofErr w:type="spellEnd"/>
      <w:r>
        <w:t xml:space="preserve"> can consist of single </w:t>
      </w:r>
      <w:r>
        <w:rPr>
          <w:b/>
          <w:bCs/>
        </w:rPr>
        <w:t>Chinese characters</w:t>
      </w:r>
      <w:r>
        <w:t xml:space="preserve"> or multiple </w:t>
      </w:r>
      <w:r>
        <w:rPr>
          <w:b/>
          <w:bCs/>
        </w:rPr>
        <w:t>Chinese characters</w:t>
      </w:r>
      <w:r>
        <w:t xml:space="preserve"> (multi-character compounds). The </w:t>
      </w:r>
      <w:proofErr w:type="spellStart"/>
      <w:r>
        <w:rPr>
          <w:rStyle w:val="VerbatimChar"/>
        </w:rPr>
        <w:t>krm_headword_chars</w:t>
      </w:r>
      <w:proofErr w:type="spellEnd"/>
      <w:r>
        <w:t xml:space="preserve"> data file provides a list of all </w:t>
      </w:r>
      <w:r>
        <w:rPr>
          <w:b/>
          <w:bCs/>
        </w:rPr>
        <w:t xml:space="preserve">constituent characters that form these </w:t>
      </w:r>
      <w:r>
        <w:rPr>
          <w:rStyle w:val="VerbatimChar"/>
          <w:b/>
          <w:bCs/>
        </w:rPr>
        <w:t>Headwords</w:t>
      </w:r>
      <w:r>
        <w:t xml:space="preserve"> from the </w:t>
      </w:r>
      <w:proofErr w:type="spellStart"/>
      <w:r>
        <w:rPr>
          <w:i/>
          <w:iCs/>
        </w:rPr>
        <w:t>Myōgishō</w:t>
      </w:r>
      <w:proofErr w:type="spellEnd"/>
      <w:r>
        <w:t xml:space="preserve">. The characters are ordered according to the sequence of </w:t>
      </w:r>
      <w:r>
        <w:rPr>
          <w:rStyle w:val="VerbatimChar"/>
          <w:b/>
          <w:bCs/>
        </w:rPr>
        <w:t>Entries</w:t>
      </w:r>
      <w:r>
        <w:t xml:space="preserve"> (items) in the </w:t>
      </w:r>
      <w:proofErr w:type="spellStart"/>
      <w:r>
        <w:rPr>
          <w:i/>
          <w:iCs/>
        </w:rPr>
        <w:t>Myōgishō</w:t>
      </w:r>
      <w:proofErr w:type="spellEnd"/>
      <w:r>
        <w:t xml:space="preserve"> and then by the order of appearance of characters within each </w:t>
      </w:r>
      <w:r>
        <w:rPr>
          <w:rStyle w:val="VerbatimChar"/>
          <w:b/>
          <w:bCs/>
        </w:rPr>
        <w:t>Headword</w:t>
      </w:r>
      <w:r>
        <w:t>.</w:t>
      </w:r>
    </w:p>
    <w:p w14:paraId="1CF71D41" w14:textId="77777777" w:rsidR="00E871C5" w:rsidRDefault="008D12D8">
      <w:pPr>
        <w:pStyle w:val="a0"/>
      </w:pPr>
      <w:r>
        <w:t xml:space="preserve">In the </w:t>
      </w:r>
      <w:proofErr w:type="spellStart"/>
      <w:r>
        <w:rPr>
          <w:i/>
          <w:iCs/>
        </w:rPr>
        <w:t>Myōgishō</w:t>
      </w:r>
      <w:proofErr w:type="spellEnd"/>
      <w:r>
        <w:t xml:space="preserve"> database, the primary data file </w:t>
      </w:r>
      <w:proofErr w:type="spellStart"/>
      <w:r>
        <w:rPr>
          <w:rStyle w:val="VerbatimChar"/>
        </w:rPr>
        <w:t>krm_main</w:t>
      </w:r>
      <w:proofErr w:type="spellEnd"/>
      <w:r>
        <w:t xml:space="preserve">, the </w:t>
      </w:r>
      <w:proofErr w:type="spellStart"/>
      <w:r>
        <w:rPr>
          <w:rStyle w:val="VerbatimChar"/>
        </w:rPr>
        <w:t>krm_notes</w:t>
      </w:r>
      <w:proofErr w:type="spellEnd"/>
      <w:r>
        <w:t xml:space="preserve"> file (containing data for </w:t>
      </w:r>
      <w:r>
        <w:rPr>
          <w:rStyle w:val="VerbatimChar"/>
          <w:b/>
          <w:bCs/>
        </w:rPr>
        <w:t>Compiler's Remarks</w:t>
      </w:r>
      <w:r>
        <w:t xml:space="preserve">), and the </w:t>
      </w:r>
      <w:proofErr w:type="spellStart"/>
      <w:r>
        <w:rPr>
          <w:rStyle w:val="VerbatimChar"/>
        </w:rPr>
        <w:t>krm_wakun</w:t>
      </w:r>
      <w:proofErr w:type="spellEnd"/>
      <w:r>
        <w:t xml:space="preserve"> file (</w:t>
      </w:r>
      <w:r>
        <w:rPr>
          <w:rStyle w:val="VerbatimChar"/>
          <w:b/>
          <w:bCs/>
        </w:rPr>
        <w:t>Japanese Native Reading (*</w:t>
      </w:r>
      <w:proofErr w:type="spellStart"/>
      <w:r>
        <w:rPr>
          <w:rStyle w:val="VerbatimChar"/>
          <w:b/>
          <w:bCs/>
        </w:rPr>
        <w:t>wakun</w:t>
      </w:r>
      <w:proofErr w:type="spellEnd"/>
      <w:r>
        <w:rPr>
          <w:rStyle w:val="VerbatimChar"/>
          <w:b/>
          <w:bCs/>
        </w:rPr>
        <w:t>*)</w:t>
      </w:r>
      <w:r>
        <w:t xml:space="preserve"> data) are all structured on an </w:t>
      </w:r>
      <w:r>
        <w:rPr>
          <w:rStyle w:val="VerbatimChar"/>
          <w:b/>
          <w:bCs/>
        </w:rPr>
        <w:t>Entry</w:t>
      </w:r>
      <w:r>
        <w:t>-by-</w:t>
      </w:r>
      <w:r>
        <w:rPr>
          <w:rStyle w:val="VerbatimChar"/>
          <w:b/>
          <w:bCs/>
        </w:rPr>
        <w:t>Entry</w:t>
      </w:r>
      <w:r>
        <w:t xml:space="preserve"> basis. Consequently, for </w:t>
      </w:r>
      <w:r>
        <w:rPr>
          <w:rStyle w:val="VerbatimChar"/>
          <w:b/>
          <w:bCs/>
        </w:rPr>
        <w:t>Headwords</w:t>
      </w:r>
      <w:r>
        <w:t xml:space="preserve"> composed of multiple </w:t>
      </w:r>
      <w:r>
        <w:rPr>
          <w:b/>
          <w:bCs/>
        </w:rPr>
        <w:t>Chinese characters</w:t>
      </w:r>
      <w:r>
        <w:t xml:space="preserve">, any character </w:t>
      </w:r>
      <w:proofErr w:type="gramStart"/>
      <w:r>
        <w:t>subsequent to</w:t>
      </w:r>
      <w:proofErr w:type="gramEnd"/>
      <w:r>
        <w:t xml:space="preserve"> the first cannot be directly referenced from these </w:t>
      </w:r>
      <w:proofErr w:type="gramStart"/>
      <w:r>
        <w:t>particular data</w:t>
      </w:r>
      <w:proofErr w:type="gramEnd"/>
      <w:r>
        <w:t xml:space="preserve"> files.</w:t>
      </w:r>
    </w:p>
    <w:p w14:paraId="4F2A1583" w14:textId="77777777" w:rsidR="00E871C5" w:rsidRDefault="008D12D8">
      <w:pPr>
        <w:pStyle w:val="a0"/>
      </w:pPr>
      <w:r>
        <w:t xml:space="preserve">To search for </w:t>
      </w:r>
      <w:r>
        <w:rPr>
          <w:rStyle w:val="VerbatimChar"/>
          <w:b/>
          <w:bCs/>
        </w:rPr>
        <w:t>Headwords</w:t>
      </w:r>
      <w:r>
        <w:t xml:space="preserve"> from the </w:t>
      </w:r>
      <w:proofErr w:type="spellStart"/>
      <w:r>
        <w:rPr>
          <w:i/>
          <w:iCs/>
        </w:rPr>
        <w:t>Myōgishō</w:t>
      </w:r>
      <w:proofErr w:type="spellEnd"/>
      <w:r>
        <w:t xml:space="preserve"> character by character, display their original manuscript images, or perform analyses at the individual </w:t>
      </w:r>
      <w:r>
        <w:rPr>
          <w:b/>
          <w:bCs/>
        </w:rPr>
        <w:t>Chinese character</w:t>
      </w:r>
      <w:r>
        <w:t xml:space="preserve"> level, a complete list of all constituent characters of the </w:t>
      </w:r>
      <w:r>
        <w:rPr>
          <w:rStyle w:val="VerbatimChar"/>
          <w:b/>
          <w:bCs/>
        </w:rPr>
        <w:t>Headwords</w:t>
      </w:r>
      <w:r>
        <w:t>, including those from the second character onwards in multi-character compounds, is necessary.</w:t>
      </w:r>
    </w:p>
    <w:p w14:paraId="1C8826B2" w14:textId="77777777" w:rsidR="00E871C5" w:rsidRDefault="008D12D8">
      <w:pPr>
        <w:pStyle w:val="a0"/>
      </w:pPr>
      <w:r>
        <w:t xml:space="preserve">The </w:t>
      </w:r>
      <w:proofErr w:type="spellStart"/>
      <w:r>
        <w:rPr>
          <w:rStyle w:val="VerbatimChar"/>
        </w:rPr>
        <w:t>krm_headword_chars</w:t>
      </w:r>
      <w:proofErr w:type="spellEnd"/>
      <w:r>
        <w:t xml:space="preserve"> </w:t>
      </w:r>
      <w:r>
        <w:t xml:space="preserve">data file was created for this purpose. This data is provided in TSV and JSON formats. Each row (or record) corresponds to a single constituent character of a </w:t>
      </w:r>
      <w:r>
        <w:rPr>
          <w:rStyle w:val="VerbatimChar"/>
          <w:b/>
          <w:bCs/>
        </w:rPr>
        <w:t>Headword</w:t>
      </w:r>
      <w:r>
        <w:t xml:space="preserve"> and includes information such as: the sequential ID of the </w:t>
      </w:r>
      <w:r>
        <w:rPr>
          <w:rStyle w:val="VerbatimChar"/>
          <w:b/>
          <w:bCs/>
        </w:rPr>
        <w:t>Headword</w:t>
      </w:r>
      <w:r>
        <w:t xml:space="preserve"> (single or multi-character) in the </w:t>
      </w:r>
      <w:proofErr w:type="spellStart"/>
      <w:r>
        <w:rPr>
          <w:i/>
          <w:iCs/>
        </w:rPr>
        <w:t>Myōgishō</w:t>
      </w:r>
      <w:proofErr w:type="spellEnd"/>
      <w:r>
        <w:t xml:space="preserve"> to which the constituent character belongs (</w:t>
      </w:r>
      <w:proofErr w:type="spellStart"/>
      <w:r>
        <w:rPr>
          <w:rStyle w:val="VerbatimChar"/>
        </w:rPr>
        <w:t>hanzi_id</w:t>
      </w:r>
      <w:proofErr w:type="spellEnd"/>
      <w:r>
        <w:t xml:space="preserve">); the ID of the </w:t>
      </w:r>
      <w:proofErr w:type="spellStart"/>
      <w:r>
        <w:rPr>
          <w:i/>
          <w:iCs/>
        </w:rPr>
        <w:t>Myōgishō</w:t>
      </w:r>
      <w:proofErr w:type="spellEnd"/>
      <w:r>
        <w:t xml:space="preserve"> </w:t>
      </w:r>
      <w:r>
        <w:rPr>
          <w:rStyle w:val="VerbatimChar"/>
          <w:b/>
          <w:bCs/>
        </w:rPr>
        <w:t>Entry</w:t>
      </w:r>
      <w:r>
        <w:t xml:space="preserve"> to which this character’s </w:t>
      </w:r>
      <w:r>
        <w:rPr>
          <w:rStyle w:val="VerbatimChar"/>
          <w:b/>
          <w:bCs/>
        </w:rPr>
        <w:t>Headword</w:t>
      </w:r>
      <w:r>
        <w:t xml:space="preserve"> belongs (</w:t>
      </w:r>
      <w:proofErr w:type="spellStart"/>
      <w:r>
        <w:rPr>
          <w:rStyle w:val="VerbatimChar"/>
        </w:rPr>
        <w:t>entry_id</w:t>
      </w:r>
      <w:proofErr w:type="spellEnd"/>
      <w:r>
        <w:t xml:space="preserve">); the order of the character within its </w:t>
      </w:r>
      <w:r>
        <w:rPr>
          <w:rStyle w:val="VerbatimChar"/>
          <w:b/>
          <w:bCs/>
        </w:rPr>
        <w:t>Headword</w:t>
      </w:r>
      <w:r>
        <w:t xml:space="preserve"> (</w:t>
      </w:r>
      <w:proofErr w:type="spellStart"/>
      <w:r>
        <w:rPr>
          <w:rStyle w:val="VerbatimChar"/>
        </w:rPr>
        <w:t>character_order</w:t>
      </w:r>
      <w:proofErr w:type="spellEnd"/>
      <w:r>
        <w:t>); the character itself (</w:t>
      </w:r>
      <w:proofErr w:type="spellStart"/>
      <w:r>
        <w:rPr>
          <w:rStyle w:val="VerbatimChar"/>
        </w:rPr>
        <w:t>constituent_char</w:t>
      </w:r>
      <w:proofErr w:type="spellEnd"/>
      <w:r>
        <w:t>); the file name of the individually cropped image for the character (</w:t>
      </w:r>
      <w:proofErr w:type="spellStart"/>
      <w:r>
        <w:rPr>
          <w:rStyle w:val="VerbatimChar"/>
        </w:rPr>
        <w:t>img_file_name</w:t>
      </w:r>
      <w:proofErr w:type="spellEnd"/>
      <w:r>
        <w:t>); and location information for that character in both the Kazama and Tenri editions (</w:t>
      </w:r>
      <w:proofErr w:type="spellStart"/>
      <w:r>
        <w:rPr>
          <w:rStyle w:val="VerbatimChar"/>
        </w:rPr>
        <w:t>kazama_location_id</w:t>
      </w:r>
      <w:proofErr w:type="spellEnd"/>
      <w:r>
        <w:t xml:space="preserve">, </w:t>
      </w:r>
      <w:proofErr w:type="spellStart"/>
      <w:r>
        <w:rPr>
          <w:rStyle w:val="VerbatimChar"/>
        </w:rPr>
        <w:t>tenri_location_id</w:t>
      </w:r>
      <w:proofErr w:type="spellEnd"/>
      <w:r>
        <w:t xml:space="preserve">). This enables information access at the individual character level while allowing linkage with </w:t>
      </w:r>
      <w:r>
        <w:rPr>
          <w:rStyle w:val="VerbatimChar"/>
          <w:b/>
          <w:bCs/>
        </w:rPr>
        <w:t>Entry</w:t>
      </w:r>
      <w:r>
        <w:t xml:space="preserve">-based data files such as </w:t>
      </w:r>
      <w:proofErr w:type="spellStart"/>
      <w:r>
        <w:rPr>
          <w:rStyle w:val="VerbatimChar"/>
        </w:rPr>
        <w:t>krm_main</w:t>
      </w:r>
      <w:proofErr w:type="spellEnd"/>
      <w:r>
        <w:t>.</w:t>
      </w:r>
    </w:p>
    <w:p w14:paraId="2E4147EB" w14:textId="77777777" w:rsidR="00E871C5" w:rsidRDefault="008D12D8">
      <w:pPr>
        <w:pStyle w:val="2"/>
      </w:pPr>
      <w:bookmarkStart w:id="83" w:name="X655703b9ca3115b8794019170a72d4b12ec79e6"/>
      <w:bookmarkStart w:id="84" w:name="_Toc236319476"/>
      <w:bookmarkEnd w:id="81"/>
      <w:r>
        <w:rPr>
          <w:rStyle w:val="SectionNumber"/>
        </w:rPr>
        <w:t>6.2</w:t>
      </w:r>
      <w:r>
        <w:tab/>
        <w:t>Description of each column</w:t>
      </w:r>
      <w:bookmarkEnd w:id="84"/>
    </w:p>
    <w:p w14:paraId="1970C044" w14:textId="77777777" w:rsidR="00E871C5" w:rsidRDefault="008D12D8">
      <w:pPr>
        <w:pStyle w:val="FirstParagraph"/>
      </w:pPr>
      <w:r>
        <w:t xml:space="preserve">The column names and their descriptions for </w:t>
      </w:r>
      <w:proofErr w:type="spellStart"/>
      <w:r>
        <w:rPr>
          <w:rStyle w:val="VerbatimChar"/>
        </w:rPr>
        <w:t>krm_headword_chars</w:t>
      </w:r>
      <w:proofErr w:type="spellEnd"/>
      <w:r>
        <w:t xml:space="preserve"> are as follows:</w:t>
      </w:r>
    </w:p>
    <w:tbl>
      <w:tblPr>
        <w:tblStyle w:val="Table"/>
        <w:tblW w:w="5000" w:type="pct"/>
        <w:tblLook w:val="0020" w:firstRow="1" w:lastRow="0" w:firstColumn="0" w:lastColumn="0" w:noHBand="0" w:noVBand="0"/>
      </w:tblPr>
      <w:tblGrid>
        <w:gridCol w:w="1981"/>
        <w:gridCol w:w="6763"/>
      </w:tblGrid>
      <w:tr w:rsidR="00E871C5" w14:paraId="3BBCDD06"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158CA588" w14:textId="77777777" w:rsidR="00E871C5" w:rsidRDefault="008D12D8">
            <w:pPr>
              <w:pStyle w:val="Compact"/>
            </w:pPr>
            <w:r>
              <w:t>Column Name</w:t>
            </w:r>
          </w:p>
        </w:tc>
        <w:tc>
          <w:tcPr>
            <w:tcW w:w="0" w:type="auto"/>
          </w:tcPr>
          <w:p w14:paraId="4FB7080E" w14:textId="77777777" w:rsidR="00E871C5" w:rsidRDefault="008D12D8">
            <w:pPr>
              <w:pStyle w:val="Compact"/>
            </w:pPr>
            <w:r>
              <w:t>English Explanation</w:t>
            </w:r>
          </w:p>
        </w:tc>
      </w:tr>
      <w:tr w:rsidR="00E871C5" w14:paraId="75966FE7" w14:textId="77777777">
        <w:tc>
          <w:tcPr>
            <w:tcW w:w="0" w:type="auto"/>
          </w:tcPr>
          <w:p w14:paraId="57780426" w14:textId="77777777" w:rsidR="00E871C5" w:rsidRDefault="008D12D8">
            <w:pPr>
              <w:pStyle w:val="Compact"/>
            </w:pPr>
            <w:proofErr w:type="spellStart"/>
            <w:r>
              <w:t>hanzi_id</w:t>
            </w:r>
            <w:proofErr w:type="spellEnd"/>
          </w:p>
        </w:tc>
        <w:tc>
          <w:tcPr>
            <w:tcW w:w="0" w:type="auto"/>
          </w:tcPr>
          <w:p w14:paraId="3243FEE5" w14:textId="77777777" w:rsidR="00E871C5" w:rsidRDefault="008D12D8">
            <w:pPr>
              <w:pStyle w:val="Compact"/>
            </w:pPr>
            <w:r>
              <w:t xml:space="preserve">A sequential ID assigned to each </w:t>
            </w:r>
            <w:r>
              <w:rPr>
                <w:rStyle w:val="VerbatimChar"/>
                <w:b/>
                <w:bCs/>
              </w:rPr>
              <w:t>Headword</w:t>
            </w:r>
            <w:r>
              <w:t xml:space="preserve"> (whether single or multi-character) in the order of its appearance in the </w:t>
            </w:r>
            <w:proofErr w:type="spellStart"/>
            <w:r>
              <w:rPr>
                <w:i/>
                <w:iCs/>
              </w:rPr>
              <w:t>Myōgishō</w:t>
            </w:r>
            <w:proofErr w:type="spellEnd"/>
            <w:r>
              <w:t>. It consists of a 5-digit numeric ID starting with ‘S’.</w:t>
            </w:r>
          </w:p>
        </w:tc>
      </w:tr>
      <w:tr w:rsidR="00E871C5" w14:paraId="028DDD97" w14:textId="77777777">
        <w:tc>
          <w:tcPr>
            <w:tcW w:w="0" w:type="auto"/>
          </w:tcPr>
          <w:p w14:paraId="274FF385" w14:textId="77777777" w:rsidR="00E871C5" w:rsidRDefault="008D12D8">
            <w:pPr>
              <w:pStyle w:val="Compact"/>
            </w:pPr>
            <w:proofErr w:type="spellStart"/>
            <w:r>
              <w:t>entry_id</w:t>
            </w:r>
            <w:proofErr w:type="spellEnd"/>
          </w:p>
        </w:tc>
        <w:tc>
          <w:tcPr>
            <w:tcW w:w="0" w:type="auto"/>
          </w:tcPr>
          <w:p w14:paraId="413DFFDF" w14:textId="77777777" w:rsidR="00E871C5" w:rsidRDefault="008D12D8">
            <w:pPr>
              <w:pStyle w:val="Compact"/>
            </w:pPr>
            <w:r>
              <w:t xml:space="preserve">The ID of the </w:t>
            </w:r>
            <w:r>
              <w:rPr>
                <w:rStyle w:val="VerbatimChar"/>
                <w:b/>
                <w:bCs/>
              </w:rPr>
              <w:t>Entry</w:t>
            </w:r>
            <w:r>
              <w:t xml:space="preserve"> (from </w:t>
            </w:r>
            <w:proofErr w:type="spellStart"/>
            <w:r>
              <w:rPr>
                <w:rStyle w:val="VerbatimChar"/>
              </w:rPr>
              <w:t>krm_main</w:t>
            </w:r>
            <w:proofErr w:type="spellEnd"/>
            <w:r>
              <w:t xml:space="preserve">) to which the </w:t>
            </w:r>
            <w:r>
              <w:rPr>
                <w:rStyle w:val="VerbatimChar"/>
                <w:b/>
                <w:bCs/>
              </w:rPr>
              <w:t>Headword</w:t>
            </w:r>
            <w:r>
              <w:t xml:space="preserve"> (containing this constituent character) belongs. This ID is a 5-digit numeric value </w:t>
            </w:r>
            <w:r>
              <w:lastRenderedPageBreak/>
              <w:t xml:space="preserve">starting with ‘F’. For some newly added </w:t>
            </w:r>
            <w:r>
              <w:rPr>
                <w:rStyle w:val="VerbatimChar"/>
                <w:b/>
                <w:bCs/>
              </w:rPr>
              <w:t>Entries</w:t>
            </w:r>
            <w:r>
              <w:t>, a ‘b’ suffix is appended.</w:t>
            </w:r>
          </w:p>
        </w:tc>
      </w:tr>
      <w:tr w:rsidR="00E871C5" w14:paraId="4CEC3E15" w14:textId="77777777">
        <w:tc>
          <w:tcPr>
            <w:tcW w:w="0" w:type="auto"/>
          </w:tcPr>
          <w:p w14:paraId="177A9996" w14:textId="77777777" w:rsidR="00E871C5" w:rsidRDefault="008D12D8">
            <w:pPr>
              <w:pStyle w:val="Compact"/>
            </w:pPr>
            <w:proofErr w:type="spellStart"/>
            <w:r>
              <w:lastRenderedPageBreak/>
              <w:t>constituent_char</w:t>
            </w:r>
            <w:proofErr w:type="spellEnd"/>
          </w:p>
        </w:tc>
        <w:tc>
          <w:tcPr>
            <w:tcW w:w="0" w:type="auto"/>
          </w:tcPr>
          <w:p w14:paraId="5562DE05" w14:textId="77777777" w:rsidR="00E871C5" w:rsidRDefault="008D12D8">
            <w:pPr>
              <w:pStyle w:val="Compact"/>
            </w:pPr>
            <w:r>
              <w:t xml:space="preserve">The constituent </w:t>
            </w:r>
            <w:r>
              <w:rPr>
                <w:b/>
                <w:bCs/>
              </w:rPr>
              <w:t>Chinese character</w:t>
            </w:r>
            <w:r>
              <w:t xml:space="preserve"> </w:t>
            </w:r>
            <w:r>
              <w:t>itself. Abbreviation marks (</w:t>
            </w:r>
            <w:proofErr w:type="gramStart"/>
            <w:r>
              <w:t>ー</w:t>
            </w:r>
            <w:proofErr w:type="gramEnd"/>
            <w:r>
              <w:t>) and iteration marks (</w:t>
            </w:r>
            <w:r>
              <w:t>〻</w:t>
            </w:r>
            <w:r>
              <w:t xml:space="preserve">) are converted to the actual characters they represent. Collated </w:t>
            </w:r>
            <w:r>
              <w:rPr>
                <w:b/>
                <w:bCs/>
              </w:rPr>
              <w:t>Chinese characters</w:t>
            </w:r>
            <w:r>
              <w:t xml:space="preserve"> are, in principle, Kangxi Dictionary forms; the handling of Unicode new character forms (common-use forms, popular variants) is specified separately. For detailed collation notes, refer to </w:t>
            </w:r>
            <w:proofErr w:type="spellStart"/>
            <w:r>
              <w:rPr>
                <w:rStyle w:val="VerbatimChar"/>
              </w:rPr>
              <w:t>krm_notes</w:t>
            </w:r>
            <w:proofErr w:type="spellEnd"/>
            <w:r>
              <w:t xml:space="preserve"> (for </w:t>
            </w:r>
            <w:r>
              <w:rPr>
                <w:rStyle w:val="VerbatimChar"/>
                <w:b/>
                <w:bCs/>
              </w:rPr>
              <w:t>Compiler's Remarks</w:t>
            </w:r>
            <w:r>
              <w:t xml:space="preserve"> on collation).</w:t>
            </w:r>
          </w:p>
        </w:tc>
      </w:tr>
      <w:tr w:rsidR="00E871C5" w14:paraId="7ABB259F" w14:textId="77777777">
        <w:tc>
          <w:tcPr>
            <w:tcW w:w="0" w:type="auto"/>
          </w:tcPr>
          <w:p w14:paraId="1E16846C" w14:textId="77777777" w:rsidR="00E871C5" w:rsidRDefault="008D12D8">
            <w:pPr>
              <w:pStyle w:val="Compact"/>
            </w:pPr>
            <w:proofErr w:type="spellStart"/>
            <w:r>
              <w:t>character_order</w:t>
            </w:r>
            <w:proofErr w:type="spellEnd"/>
          </w:p>
        </w:tc>
        <w:tc>
          <w:tcPr>
            <w:tcW w:w="0" w:type="auto"/>
          </w:tcPr>
          <w:p w14:paraId="60E2E013" w14:textId="77777777" w:rsidR="00E871C5" w:rsidRDefault="008D12D8">
            <w:pPr>
              <w:pStyle w:val="Compact"/>
            </w:pPr>
            <w:r>
              <w:t xml:space="preserve">Indicates the numerical order of appearance of the character within its </w:t>
            </w:r>
            <w:r>
              <w:rPr>
                <w:rStyle w:val="VerbatimChar"/>
                <w:b/>
                <w:bCs/>
              </w:rPr>
              <w:t>Headword</w:t>
            </w:r>
            <w:r>
              <w:t>.</w:t>
            </w:r>
          </w:p>
        </w:tc>
      </w:tr>
      <w:tr w:rsidR="00E871C5" w14:paraId="7C37BC39" w14:textId="77777777">
        <w:tc>
          <w:tcPr>
            <w:tcW w:w="0" w:type="auto"/>
          </w:tcPr>
          <w:p w14:paraId="789F341A" w14:textId="77777777" w:rsidR="00E871C5" w:rsidRDefault="008D12D8">
            <w:pPr>
              <w:pStyle w:val="Compact"/>
            </w:pPr>
            <w:proofErr w:type="spellStart"/>
            <w:r>
              <w:t>kazama_location_id</w:t>
            </w:r>
            <w:proofErr w:type="spellEnd"/>
          </w:p>
        </w:tc>
        <w:tc>
          <w:tcPr>
            <w:tcW w:w="0" w:type="auto"/>
          </w:tcPr>
          <w:p w14:paraId="0E9EC6A7" w14:textId="77777777" w:rsidR="00E871C5" w:rsidRDefault="008D12D8">
            <w:pPr>
              <w:pStyle w:val="Compact"/>
            </w:pPr>
            <w:r>
              <w:t>An ID indicating the location of this constituent character in the Kazama Edition: K + Volume (2 digits) + Page (3 digits) + Line (1 digit) + Segment (1 digit) + Character Order in Segment (1 digit).</w:t>
            </w:r>
          </w:p>
        </w:tc>
      </w:tr>
      <w:tr w:rsidR="00E871C5" w14:paraId="05092269" w14:textId="77777777">
        <w:tc>
          <w:tcPr>
            <w:tcW w:w="0" w:type="auto"/>
          </w:tcPr>
          <w:p w14:paraId="013CC275" w14:textId="77777777" w:rsidR="00E871C5" w:rsidRDefault="008D12D8">
            <w:pPr>
              <w:pStyle w:val="Compact"/>
            </w:pPr>
            <w:proofErr w:type="spellStart"/>
            <w:r>
              <w:t>tenri_location_id</w:t>
            </w:r>
            <w:proofErr w:type="spellEnd"/>
          </w:p>
        </w:tc>
        <w:tc>
          <w:tcPr>
            <w:tcW w:w="0" w:type="auto"/>
          </w:tcPr>
          <w:p w14:paraId="12FCBDC6" w14:textId="77777777" w:rsidR="00E871C5" w:rsidRDefault="008D12D8">
            <w:pPr>
              <w:pStyle w:val="Compact"/>
            </w:pPr>
            <w:r>
              <w:t>An ID indicating the location of this constituent character in the Tenri Edition: T + Volume (a/b/c) + Page (3 digits) + Line (1 digit) + Segment (1 digit) + Character Order in Segment (1 digit).</w:t>
            </w:r>
          </w:p>
        </w:tc>
      </w:tr>
      <w:tr w:rsidR="00E871C5" w14:paraId="634CDA2B" w14:textId="77777777">
        <w:tc>
          <w:tcPr>
            <w:tcW w:w="0" w:type="auto"/>
          </w:tcPr>
          <w:p w14:paraId="4A79CE14" w14:textId="77777777" w:rsidR="00E871C5" w:rsidRDefault="008D12D8">
            <w:pPr>
              <w:pStyle w:val="Compact"/>
            </w:pPr>
            <w:proofErr w:type="spellStart"/>
            <w:r>
              <w:t>img_file_name</w:t>
            </w:r>
            <w:proofErr w:type="spellEnd"/>
          </w:p>
        </w:tc>
        <w:tc>
          <w:tcPr>
            <w:tcW w:w="0" w:type="auto"/>
          </w:tcPr>
          <w:p w14:paraId="3DE3B2BD" w14:textId="77777777" w:rsidR="00E871C5" w:rsidRDefault="008D12D8">
            <w:pPr>
              <w:pStyle w:val="Compact"/>
            </w:pPr>
            <w:r>
              <w:t xml:space="preserve">File name of the image for the constituent </w:t>
            </w:r>
            <w:r>
              <w:rPr>
                <w:rStyle w:val="VerbatimChar"/>
                <w:b/>
                <w:bCs/>
              </w:rPr>
              <w:t>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w:t>
            </w:r>
            <w:r>
              <w:t>over two decades ago. Null if no image is available.</w:t>
            </w:r>
          </w:p>
        </w:tc>
      </w:tr>
    </w:tbl>
    <w:p w14:paraId="165A97D6" w14:textId="77777777" w:rsidR="00E871C5" w:rsidRDefault="008D12D8">
      <w:pPr>
        <w:pStyle w:val="1"/>
      </w:pPr>
      <w:bookmarkStart w:id="85" w:name="X1ac8b9141825470cd34004a686b5493b5bb2061"/>
      <w:bookmarkStart w:id="86" w:name="X4f77713a35de90af5951d7923e49b02b913116c"/>
      <w:bookmarkStart w:id="87" w:name="_Toc236319477"/>
      <w:bookmarkEnd w:id="78"/>
      <w:bookmarkEnd w:id="79"/>
      <w:bookmarkEnd w:id="83"/>
      <w:r>
        <w:rPr>
          <w:rStyle w:val="SectionNumber"/>
        </w:rPr>
        <w:lastRenderedPageBreak/>
        <w:t>7</w:t>
      </w:r>
      <w:r>
        <w:tab/>
      </w:r>
      <w:proofErr w:type="spellStart"/>
      <w:r>
        <w:t>krm_wakun</w:t>
      </w:r>
      <w:bookmarkEnd w:id="87"/>
      <w:proofErr w:type="spellEnd"/>
    </w:p>
    <w:p w14:paraId="2C7FBC05" w14:textId="77777777" w:rsidR="00E871C5" w:rsidRDefault="008D12D8">
      <w:pPr>
        <w:pStyle w:val="2"/>
      </w:pPr>
      <w:bookmarkStart w:id="88" w:name="Xdbef3524d8d3049fe753ffefbda7210f0b3c76d"/>
      <w:bookmarkStart w:id="89" w:name="_Toc236319478"/>
      <w:r>
        <w:rPr>
          <w:rStyle w:val="SectionNumber"/>
        </w:rPr>
        <w:t>7.1</w:t>
      </w:r>
      <w:r>
        <w:tab/>
        <w:t>Overview and file formats</w:t>
      </w:r>
      <w:bookmarkEnd w:id="89"/>
    </w:p>
    <w:p w14:paraId="3B5CC609" w14:textId="77777777" w:rsidR="00E871C5" w:rsidRDefault="008D12D8">
      <w:pPr>
        <w:pStyle w:val="FirstParagraph"/>
      </w:pPr>
      <w:r>
        <w:t xml:space="preserve">This data file is derived by extracting </w:t>
      </w:r>
      <w:r>
        <w:rPr>
          <w:rStyle w:val="VerbatimChar"/>
          <w:b/>
          <w:bCs/>
        </w:rPr>
        <w:t>Japanese Native Readings (*</w:t>
      </w:r>
      <w:proofErr w:type="spellStart"/>
      <w:r>
        <w:rPr>
          <w:rStyle w:val="VerbatimChar"/>
          <w:b/>
          <w:bCs/>
        </w:rPr>
        <w:t>wakun</w:t>
      </w:r>
      <w:proofErr w:type="spellEnd"/>
      <w:r>
        <w:rPr>
          <w:rStyle w:val="VerbatimChar"/>
          <w:b/>
          <w:bCs/>
        </w:rPr>
        <w:t>*)</w:t>
      </w:r>
      <w:r>
        <w:t xml:space="preserve"> from the </w:t>
      </w:r>
      <w:proofErr w:type="spellStart"/>
      <w:r>
        <w:rPr>
          <w:rStyle w:val="VerbatimChar"/>
        </w:rPr>
        <w:t>KRM.tsv</w:t>
      </w:r>
      <w:proofErr w:type="spellEnd"/>
      <w:r>
        <w:t xml:space="preserve"> file (an older version of </w:t>
      </w:r>
      <w:proofErr w:type="spellStart"/>
      <w:r>
        <w:rPr>
          <w:rStyle w:val="VerbatimChar"/>
        </w:rPr>
        <w:t>krm_main</w:t>
      </w:r>
      <w:proofErr w:type="spellEnd"/>
      <w:r>
        <w:t xml:space="preserve">) of the </w:t>
      </w:r>
      <w:proofErr w:type="spellStart"/>
      <w:r>
        <w:rPr>
          <w:i/>
          <w:iCs/>
        </w:rPr>
        <w:t>Myōgishō</w:t>
      </w:r>
      <w:proofErr w:type="spellEnd"/>
      <w:r>
        <w:t xml:space="preserve"> database, organizing variant forms of these </w:t>
      </w:r>
      <w:proofErr w:type="spellStart"/>
      <w:r>
        <w:rPr>
          <w:rStyle w:val="VerbatimChar"/>
          <w:b/>
          <w:bCs/>
        </w:rPr>
        <w:t>wakun</w:t>
      </w:r>
      <w:proofErr w:type="spellEnd"/>
      <w:r>
        <w:t xml:space="preserve">, and adjusting their correspondence with </w:t>
      </w:r>
      <w:r>
        <w:rPr>
          <w:rStyle w:val="VerbatimChar"/>
          <w:b/>
          <w:bCs/>
        </w:rPr>
        <w:t>variant characters (*</w:t>
      </w:r>
      <w:proofErr w:type="spellStart"/>
      <w:r>
        <w:rPr>
          <w:rStyle w:val="VerbatimChar"/>
          <w:b/>
          <w:bCs/>
        </w:rPr>
        <w:t>itaiji</w:t>
      </w:r>
      <w:proofErr w:type="spellEnd"/>
      <w:r>
        <w:rPr>
          <w:rStyle w:val="VerbatimChar"/>
          <w:b/>
          <w:bCs/>
        </w:rPr>
        <w:t>*)</w:t>
      </w:r>
      <w:r>
        <w:t>.</w:t>
      </w:r>
    </w:p>
    <w:p w14:paraId="71262647" w14:textId="77777777" w:rsidR="00E871C5" w:rsidRDefault="008D12D8">
      <w:pPr>
        <w:pStyle w:val="a0"/>
      </w:pPr>
      <w:r>
        <w:t xml:space="preserve">Collation notes and source investigations related to </w:t>
      </w:r>
      <w:proofErr w:type="spellStart"/>
      <w:r>
        <w:rPr>
          <w:rStyle w:val="VerbatimChar"/>
          <w:b/>
          <w:bCs/>
        </w:rPr>
        <w:t>wakun</w:t>
      </w:r>
      <w:proofErr w:type="spellEnd"/>
      <w:r>
        <w:t xml:space="preserve"> are documented in the </w:t>
      </w:r>
      <w:proofErr w:type="spellStart"/>
      <w:r>
        <w:rPr>
          <w:rStyle w:val="VerbatimChar"/>
        </w:rPr>
        <w:t>krm_notes</w:t>
      </w:r>
      <w:proofErr w:type="spellEnd"/>
      <w:r>
        <w:t xml:space="preserve"> file (which contains data for </w:t>
      </w:r>
      <w:r>
        <w:rPr>
          <w:rStyle w:val="VerbatimChar"/>
          <w:b/>
          <w:bCs/>
        </w:rPr>
        <w:t>Compiler's Remarks</w:t>
      </w:r>
      <w:r>
        <w:t>), so they are omitted here.</w:t>
      </w:r>
    </w:p>
    <w:p w14:paraId="5F9757EB" w14:textId="77777777" w:rsidR="00E871C5" w:rsidRDefault="008D12D8">
      <w:pPr>
        <w:pStyle w:val="a0"/>
      </w:pPr>
      <w:r>
        <w:t xml:space="preserve">In some </w:t>
      </w:r>
      <w:proofErr w:type="spellStart"/>
      <w:r>
        <w:rPr>
          <w:rStyle w:val="VerbatimChar"/>
          <w:b/>
          <w:bCs/>
        </w:rPr>
        <w:t>wakun</w:t>
      </w:r>
      <w:proofErr w:type="spellEnd"/>
      <w:r>
        <w:t xml:space="preserve"> </w:t>
      </w:r>
      <w:r>
        <w:t xml:space="preserve">entries, different phonetic readings are presented side-by-side as annotations. For example, the </w:t>
      </w:r>
      <w:proofErr w:type="spellStart"/>
      <w:r>
        <w:rPr>
          <w:rStyle w:val="VerbatimChar"/>
          <w:b/>
          <w:bCs/>
        </w:rPr>
        <w:t>wakun</w:t>
      </w:r>
      <w:proofErr w:type="spellEnd"/>
      <w:r>
        <w:t xml:space="preserve"> “</w:t>
      </w:r>
      <w:proofErr w:type="spellStart"/>
      <w:r>
        <w:t>マサル</w:t>
      </w:r>
      <w:proofErr w:type="spellEnd"/>
      <w:r>
        <w:t>” (</w:t>
      </w:r>
      <w:proofErr w:type="spellStart"/>
      <w:r>
        <w:t>masaru</w:t>
      </w:r>
      <w:proofErr w:type="spellEnd"/>
      <w:r>
        <w:t xml:space="preserve">) is assigned to the </w:t>
      </w:r>
      <w:r>
        <w:rPr>
          <w:rStyle w:val="VerbatimChar"/>
          <w:b/>
          <w:bCs/>
        </w:rPr>
        <w:t>Hanzi (Chinese character)</w:t>
      </w:r>
      <w:r>
        <w:t xml:space="preserve"> “</w:t>
      </w:r>
      <w:r>
        <w:t>倍</w:t>
      </w:r>
      <w:r>
        <w:t>” (bai), but “</w:t>
      </w:r>
      <w:r>
        <w:t>ス</w:t>
      </w:r>
      <w:r>
        <w:t>” (</w:t>
      </w:r>
      <w:proofErr w:type="spellStart"/>
      <w:r>
        <w:t>su</w:t>
      </w:r>
      <w:proofErr w:type="spellEnd"/>
      <w:r>
        <w:t>) is written in small katakana to the right of “</w:t>
      </w:r>
      <w:r>
        <w:t>ル</w:t>
      </w:r>
      <w:r>
        <w:t>” (</w:t>
      </w:r>
      <w:proofErr w:type="spellStart"/>
      <w:r>
        <w:t>ru</w:t>
      </w:r>
      <w:proofErr w:type="spellEnd"/>
      <w:r>
        <w:t xml:space="preserve">) as an additional note. This indicates that the </w:t>
      </w:r>
      <w:proofErr w:type="spellStart"/>
      <w:r>
        <w:rPr>
          <w:rStyle w:val="VerbatimChar"/>
          <w:b/>
          <w:bCs/>
        </w:rPr>
        <w:t>wakun</w:t>
      </w:r>
      <w:proofErr w:type="spellEnd"/>
      <w:r>
        <w:t xml:space="preserve"> “</w:t>
      </w:r>
      <w:proofErr w:type="spellStart"/>
      <w:r>
        <w:t>マス</w:t>
      </w:r>
      <w:proofErr w:type="spellEnd"/>
      <w:r>
        <w:t>” (</w:t>
      </w:r>
      <w:proofErr w:type="spellStart"/>
      <w:r>
        <w:t>masu</w:t>
      </w:r>
      <w:proofErr w:type="spellEnd"/>
      <w:r>
        <w:t>) is also noted in addition to “</w:t>
      </w:r>
      <w:proofErr w:type="spellStart"/>
      <w:r>
        <w:t>マサル</w:t>
      </w:r>
      <w:proofErr w:type="spellEnd"/>
      <w:r>
        <w:t>” (</w:t>
      </w:r>
      <w:proofErr w:type="spellStart"/>
      <w:r>
        <w:t>masaru</w:t>
      </w:r>
      <w:proofErr w:type="spellEnd"/>
      <w:r>
        <w:t>).</w:t>
      </w:r>
    </w:p>
    <w:p w14:paraId="4C14C263" w14:textId="77777777" w:rsidR="00E871C5" w:rsidRDefault="008D12D8">
      <w:pPr>
        <w:pStyle w:val="a0"/>
      </w:pPr>
      <w:r>
        <w:t xml:space="preserve">Since information from the </w:t>
      </w:r>
      <w:proofErr w:type="spellStart"/>
      <w:r>
        <w:t>JapanKnowledge</w:t>
      </w:r>
      <w:proofErr w:type="spellEnd"/>
      <w:r>
        <w:t xml:space="preserve"> version of the </w:t>
      </w:r>
      <w:r>
        <w:rPr>
          <w:i/>
          <w:iCs/>
        </w:rPr>
        <w:t xml:space="preserve">Nihon </w:t>
      </w:r>
      <w:proofErr w:type="spellStart"/>
      <w:r>
        <w:rPr>
          <w:i/>
          <w:iCs/>
        </w:rPr>
        <w:t>Kokugo</w:t>
      </w:r>
      <w:proofErr w:type="spellEnd"/>
      <w:r>
        <w:rPr>
          <w:i/>
          <w:iCs/>
        </w:rPr>
        <w:t xml:space="preserve"> </w:t>
      </w:r>
      <w:proofErr w:type="spellStart"/>
      <w:r>
        <w:rPr>
          <w:i/>
          <w:iCs/>
        </w:rPr>
        <w:t>Daijiten</w:t>
      </w:r>
      <w:proofErr w:type="spellEnd"/>
      <w:r>
        <w:t xml:space="preserve"> (Second Edition) will be added to the </w:t>
      </w:r>
      <w:proofErr w:type="spellStart"/>
      <w:r>
        <w:rPr>
          <w:rStyle w:val="VerbatimChar"/>
          <w:b/>
          <w:bCs/>
        </w:rPr>
        <w:t>wakun</w:t>
      </w:r>
      <w:proofErr w:type="spellEnd"/>
      <w:r>
        <w:t xml:space="preserve"> </w:t>
      </w:r>
      <w:r>
        <w:t xml:space="preserve">data, it is necessary to accommodate cases where variant forms of </w:t>
      </w:r>
      <w:proofErr w:type="spellStart"/>
      <w:r>
        <w:rPr>
          <w:rStyle w:val="VerbatimChar"/>
          <w:b/>
          <w:bCs/>
        </w:rPr>
        <w:t>wakun</w:t>
      </w:r>
      <w:proofErr w:type="spellEnd"/>
      <w:r>
        <w:t xml:space="preserve"> are presented together.</w:t>
      </w:r>
    </w:p>
    <w:p w14:paraId="53723F02" w14:textId="77777777" w:rsidR="00E871C5" w:rsidRDefault="008D12D8">
      <w:pPr>
        <w:pStyle w:val="a0"/>
      </w:pPr>
      <w:r>
        <w:t xml:space="preserve">The correspondence with </w:t>
      </w:r>
      <w:r>
        <w:rPr>
          <w:rStyle w:val="VerbatimChar"/>
          <w:b/>
          <w:bCs/>
        </w:rPr>
        <w:t>variant characters (*</w:t>
      </w:r>
      <w:proofErr w:type="spellStart"/>
      <w:r>
        <w:rPr>
          <w:rStyle w:val="VerbatimChar"/>
          <w:b/>
          <w:bCs/>
        </w:rPr>
        <w:t>itaiji</w:t>
      </w:r>
      <w:proofErr w:type="spellEnd"/>
      <w:r>
        <w:rPr>
          <w:rStyle w:val="VerbatimChar"/>
          <w:b/>
          <w:bCs/>
        </w:rPr>
        <w:t>*)</w:t>
      </w:r>
      <w:r>
        <w:t xml:space="preserve"> has been adjusted because </w:t>
      </w:r>
      <w:r>
        <w:rPr>
          <w:rStyle w:val="VerbatimChar"/>
          <w:b/>
          <w:bCs/>
        </w:rPr>
        <w:t>Headwords</w:t>
      </w:r>
      <w:r>
        <w:t xml:space="preserve"> in the </w:t>
      </w:r>
      <w:proofErr w:type="spellStart"/>
      <w:r>
        <w:rPr>
          <w:i/>
          <w:iCs/>
        </w:rPr>
        <w:t>Myōgishō</w:t>
      </w:r>
      <w:proofErr w:type="spellEnd"/>
      <w:r>
        <w:t xml:space="preserve"> sometimes indicate such variants. For example, the </w:t>
      </w:r>
      <w:proofErr w:type="spellStart"/>
      <w:r>
        <w:rPr>
          <w:rStyle w:val="VerbatimChar"/>
          <w:b/>
          <w:bCs/>
        </w:rPr>
        <w:t>wakun</w:t>
      </w:r>
      <w:proofErr w:type="spellEnd"/>
      <w:r>
        <w:t xml:space="preserve"> “</w:t>
      </w:r>
      <w:proofErr w:type="spellStart"/>
      <w:r>
        <w:t>ヤツカレ</w:t>
      </w:r>
      <w:proofErr w:type="spellEnd"/>
      <w:r>
        <w:t>” (</w:t>
      </w:r>
      <w:proofErr w:type="spellStart"/>
      <w:r>
        <w:t>yatsukare</w:t>
      </w:r>
      <w:proofErr w:type="spellEnd"/>
      <w:r>
        <w:t xml:space="preserve">) appears in the </w:t>
      </w:r>
      <w:r>
        <w:rPr>
          <w:rStyle w:val="VerbatimChar"/>
          <w:b/>
          <w:bCs/>
        </w:rPr>
        <w:t>Definition (Original Glosses)</w:t>
      </w:r>
      <w:r>
        <w:t xml:space="preserve"> for the </w:t>
      </w:r>
      <w:r>
        <w:rPr>
          <w:rStyle w:val="VerbatimChar"/>
          <w:b/>
          <w:bCs/>
        </w:rPr>
        <w:t>Headword(s)</w:t>
      </w:r>
      <w:r>
        <w:t xml:space="preserve"> “</w:t>
      </w:r>
      <w:proofErr w:type="spellStart"/>
      <w:r>
        <w:t>㒒／僕</w:t>
      </w:r>
      <w:proofErr w:type="spellEnd"/>
      <w:r>
        <w:t xml:space="preserve">”. The </w:t>
      </w:r>
      <w:proofErr w:type="spellStart"/>
      <w:r>
        <w:rPr>
          <w:rStyle w:val="VerbatimChar"/>
          <w:b/>
          <w:bCs/>
        </w:rPr>
        <w:t>wakun</w:t>
      </w:r>
      <w:proofErr w:type="spellEnd"/>
      <w:r>
        <w:t xml:space="preserve"> “</w:t>
      </w:r>
      <w:proofErr w:type="spellStart"/>
      <w:r>
        <w:t>ヤツカレ</w:t>
      </w:r>
      <w:proofErr w:type="spellEnd"/>
      <w:r>
        <w:t xml:space="preserve">” is a </w:t>
      </w:r>
      <w:r>
        <w:rPr>
          <w:rStyle w:val="VerbatimChar"/>
          <w:b/>
          <w:bCs/>
        </w:rPr>
        <w:t>Japanese Native Reading</w:t>
      </w:r>
      <w:r>
        <w:t xml:space="preserve"> for “</w:t>
      </w:r>
      <w:r>
        <w:t>僕</w:t>
      </w:r>
      <w:r>
        <w:t>” (</w:t>
      </w:r>
      <w:proofErr w:type="spellStart"/>
      <w:r>
        <w:t>boku</w:t>
      </w:r>
      <w:proofErr w:type="spellEnd"/>
      <w:r>
        <w:t>) and simultaneously for “</w:t>
      </w:r>
      <w:r>
        <w:t>㒒</w:t>
      </w:r>
      <w:r>
        <w:t>”. The relationship between standard and variant forms such as “</w:t>
      </w:r>
      <w:r>
        <w:t>爲</w:t>
      </w:r>
      <w:r>
        <w:t>” and “</w:t>
      </w:r>
      <w:r>
        <w:t>為</w:t>
      </w:r>
      <w:r>
        <w:t>”</w:t>
      </w:r>
      <w:r>
        <w:t>, or “</w:t>
      </w:r>
      <w:r>
        <w:t>來</w:t>
      </w:r>
      <w:r>
        <w:t>” and “</w:t>
      </w:r>
      <w:r>
        <w:t>来</w:t>
      </w:r>
      <w:r>
        <w:t>” is handled similarly.</w:t>
      </w:r>
    </w:p>
    <w:p w14:paraId="60E810E8" w14:textId="77777777" w:rsidR="00E871C5" w:rsidRDefault="008D12D8">
      <w:pPr>
        <w:pStyle w:val="a0"/>
      </w:pPr>
      <w:r>
        <w:t xml:space="preserve">The </w:t>
      </w:r>
      <w:proofErr w:type="spellStart"/>
      <w:r>
        <w:t>JapanKnowledge</w:t>
      </w:r>
      <w:proofErr w:type="spellEnd"/>
      <w:r>
        <w:t xml:space="preserve"> version of the </w:t>
      </w:r>
      <w:r>
        <w:rPr>
          <w:i/>
          <w:iCs/>
        </w:rPr>
        <w:t xml:space="preserve">Nihon </w:t>
      </w:r>
      <w:proofErr w:type="spellStart"/>
      <w:r>
        <w:rPr>
          <w:i/>
          <w:iCs/>
        </w:rPr>
        <w:t>Kokugo</w:t>
      </w:r>
      <w:proofErr w:type="spellEnd"/>
      <w:r>
        <w:rPr>
          <w:i/>
          <w:iCs/>
        </w:rPr>
        <w:t xml:space="preserve"> </w:t>
      </w:r>
      <w:proofErr w:type="spellStart"/>
      <w:r>
        <w:rPr>
          <w:i/>
          <w:iCs/>
        </w:rPr>
        <w:t>Daijiten</w:t>
      </w:r>
      <w:proofErr w:type="spellEnd"/>
      <w:r>
        <w:t xml:space="preserve"> (Second Edition) has a “Notation” (</w:t>
      </w:r>
      <w:proofErr w:type="spellStart"/>
      <w:r>
        <w:t>表記</w:t>
      </w:r>
      <w:proofErr w:type="spellEnd"/>
      <w:r>
        <w:t xml:space="preserve">) field that includes </w:t>
      </w:r>
      <w:r>
        <w:rPr>
          <w:rStyle w:val="VerbatimChar"/>
          <w:b/>
          <w:bCs/>
        </w:rPr>
        <w:t>Hanzi (Chinese character)</w:t>
      </w:r>
      <w:r>
        <w:t xml:space="preserve"> notations from the </w:t>
      </w:r>
      <w:proofErr w:type="spellStart"/>
      <w:r>
        <w:rPr>
          <w:i/>
          <w:iCs/>
        </w:rPr>
        <w:t>Myōgishō</w:t>
      </w:r>
      <w:proofErr w:type="spellEnd"/>
      <w:r>
        <w:t>; this adjustment is a measure to ensure correspondence with that resource.</w:t>
      </w:r>
    </w:p>
    <w:p w14:paraId="41DD84AD" w14:textId="77777777" w:rsidR="00E871C5" w:rsidRDefault="008D12D8">
      <w:pPr>
        <w:pStyle w:val="a0"/>
      </w:pPr>
      <w:r>
        <w:t>To explicitly indicate that these are the filenames after the specification change in March 2025, lowercase “</w:t>
      </w:r>
      <w:proofErr w:type="spellStart"/>
      <w:r>
        <w:t>krm</w:t>
      </w:r>
      <w:proofErr w:type="spellEnd"/>
      <w:r>
        <w:t xml:space="preserve">” was used instead of uppercase “KRM,” resulting in the names </w:t>
      </w:r>
      <w:proofErr w:type="spellStart"/>
      <w:r>
        <w:rPr>
          <w:rStyle w:val="VerbatimChar"/>
        </w:rPr>
        <w:t>krm_wakun.tsv</w:t>
      </w:r>
      <w:proofErr w:type="spellEnd"/>
      <w:r>
        <w:t xml:space="preserve"> and </w:t>
      </w:r>
      <w:proofErr w:type="spellStart"/>
      <w:r>
        <w:rPr>
          <w:rStyle w:val="VerbatimChar"/>
        </w:rPr>
        <w:t>krm_</w:t>
      </w:r>
      <w:proofErr w:type="gramStart"/>
      <w:r>
        <w:rPr>
          <w:rStyle w:val="VerbatimChar"/>
        </w:rPr>
        <w:t>wakun.json</w:t>
      </w:r>
      <w:proofErr w:type="spellEnd"/>
      <w:proofErr w:type="gramEnd"/>
      <w:r>
        <w:t>.</w:t>
      </w:r>
    </w:p>
    <w:p w14:paraId="6A37A601" w14:textId="77777777" w:rsidR="00E871C5" w:rsidRDefault="008D12D8">
      <w:pPr>
        <w:pStyle w:val="2"/>
      </w:pPr>
      <w:bookmarkStart w:id="90" w:name="X6cc2872c7a6ee8df5957a690aa891484460a738"/>
      <w:bookmarkStart w:id="91" w:name="_Toc236319479"/>
      <w:bookmarkEnd w:id="88"/>
      <w:r>
        <w:rPr>
          <w:rStyle w:val="SectionNumber"/>
        </w:rPr>
        <w:t>7.2</w:t>
      </w:r>
      <w:r>
        <w:tab/>
      </w:r>
      <w:r>
        <w:t>Column name comparison</w:t>
      </w:r>
      <w:bookmarkEnd w:id="91"/>
    </w:p>
    <w:p w14:paraId="73E8674D" w14:textId="77777777" w:rsidR="00E871C5" w:rsidRDefault="008D12D8">
      <w:pPr>
        <w:pStyle w:val="FirstParagraph"/>
      </w:pPr>
      <w:r>
        <w:t>The comparison of the new and old column names is as follows:</w:t>
      </w:r>
    </w:p>
    <w:tbl>
      <w:tblPr>
        <w:tblStyle w:val="Table"/>
        <w:tblW w:w="0" w:type="auto"/>
        <w:tblLook w:val="0020" w:firstRow="1" w:lastRow="0" w:firstColumn="0" w:lastColumn="0" w:noHBand="0" w:noVBand="0"/>
      </w:tblPr>
      <w:tblGrid>
        <w:gridCol w:w="2852"/>
        <w:gridCol w:w="2890"/>
      </w:tblGrid>
      <w:tr w:rsidR="00E871C5" w14:paraId="4C8B366A"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35CFE73D" w14:textId="77777777" w:rsidR="00E871C5" w:rsidRDefault="008D12D8">
            <w:pPr>
              <w:pStyle w:val="Compact"/>
            </w:pPr>
            <w:r>
              <w:lastRenderedPageBreak/>
              <w:t>New Column Name (v1.2.0)</w:t>
            </w:r>
          </w:p>
        </w:tc>
        <w:tc>
          <w:tcPr>
            <w:tcW w:w="0" w:type="auto"/>
          </w:tcPr>
          <w:p w14:paraId="03E6E927" w14:textId="77777777" w:rsidR="00E871C5" w:rsidRDefault="008D12D8">
            <w:pPr>
              <w:pStyle w:val="Compact"/>
            </w:pPr>
            <w:r>
              <w:t>Old Column Name (v1.1.97)</w:t>
            </w:r>
          </w:p>
        </w:tc>
      </w:tr>
      <w:tr w:rsidR="00E871C5" w14:paraId="64D9366F" w14:textId="77777777">
        <w:tc>
          <w:tcPr>
            <w:tcW w:w="0" w:type="auto"/>
          </w:tcPr>
          <w:p w14:paraId="13B351A8" w14:textId="77777777" w:rsidR="00E871C5" w:rsidRDefault="008D12D8">
            <w:pPr>
              <w:pStyle w:val="Compact"/>
            </w:pPr>
            <w:proofErr w:type="spellStart"/>
            <w:r>
              <w:t>wakun_id</w:t>
            </w:r>
            <w:proofErr w:type="spellEnd"/>
          </w:p>
        </w:tc>
        <w:tc>
          <w:tcPr>
            <w:tcW w:w="0" w:type="auto"/>
          </w:tcPr>
          <w:p w14:paraId="61506901" w14:textId="77777777" w:rsidR="00E871C5" w:rsidRDefault="008D12D8">
            <w:pPr>
              <w:pStyle w:val="Compact"/>
            </w:pPr>
            <w:proofErr w:type="spellStart"/>
            <w:r>
              <w:t>KRID_wakun_no</w:t>
            </w:r>
            <w:proofErr w:type="spellEnd"/>
          </w:p>
        </w:tc>
      </w:tr>
      <w:tr w:rsidR="00E871C5" w14:paraId="03E7A455" w14:textId="77777777">
        <w:tc>
          <w:tcPr>
            <w:tcW w:w="0" w:type="auto"/>
          </w:tcPr>
          <w:p w14:paraId="7C0A2FD0" w14:textId="77777777" w:rsidR="00E871C5" w:rsidRDefault="008D12D8">
            <w:pPr>
              <w:pStyle w:val="Compact"/>
            </w:pPr>
            <w:proofErr w:type="spellStart"/>
            <w:r>
              <w:t>definition_seq_id</w:t>
            </w:r>
            <w:proofErr w:type="spellEnd"/>
          </w:p>
        </w:tc>
        <w:tc>
          <w:tcPr>
            <w:tcW w:w="0" w:type="auto"/>
          </w:tcPr>
          <w:p w14:paraId="2DD9498E" w14:textId="77777777" w:rsidR="00E871C5" w:rsidRDefault="008D12D8">
            <w:pPr>
              <w:pStyle w:val="Compact"/>
            </w:pPr>
            <w:proofErr w:type="spellStart"/>
            <w:r>
              <w:t>KRID_no</w:t>
            </w:r>
            <w:proofErr w:type="spellEnd"/>
          </w:p>
        </w:tc>
      </w:tr>
      <w:tr w:rsidR="00E871C5" w14:paraId="4F36DE0D" w14:textId="77777777">
        <w:tc>
          <w:tcPr>
            <w:tcW w:w="0" w:type="auto"/>
          </w:tcPr>
          <w:p w14:paraId="6897F8E3" w14:textId="77777777" w:rsidR="00E871C5" w:rsidRDefault="008D12D8">
            <w:pPr>
              <w:pStyle w:val="Compact"/>
            </w:pPr>
            <w:proofErr w:type="spellStart"/>
            <w:r>
              <w:t>kazama_location</w:t>
            </w:r>
            <w:proofErr w:type="spellEnd"/>
          </w:p>
        </w:tc>
        <w:tc>
          <w:tcPr>
            <w:tcW w:w="0" w:type="auto"/>
          </w:tcPr>
          <w:p w14:paraId="29341C85" w14:textId="77777777" w:rsidR="00E871C5" w:rsidRDefault="008D12D8">
            <w:pPr>
              <w:pStyle w:val="Compact"/>
            </w:pPr>
            <w:r>
              <w:t>KR2ID</w:t>
            </w:r>
          </w:p>
        </w:tc>
      </w:tr>
      <w:tr w:rsidR="00E871C5" w14:paraId="2106D491" w14:textId="77777777">
        <w:tc>
          <w:tcPr>
            <w:tcW w:w="0" w:type="auto"/>
          </w:tcPr>
          <w:p w14:paraId="06F17A5C" w14:textId="77777777" w:rsidR="00E871C5" w:rsidRDefault="008D12D8">
            <w:pPr>
              <w:pStyle w:val="Compact"/>
            </w:pPr>
            <w:proofErr w:type="spellStart"/>
            <w:r>
              <w:t>hanzi_entry</w:t>
            </w:r>
            <w:proofErr w:type="spellEnd"/>
          </w:p>
        </w:tc>
        <w:tc>
          <w:tcPr>
            <w:tcW w:w="0" w:type="auto"/>
          </w:tcPr>
          <w:p w14:paraId="78EFC288" w14:textId="77777777" w:rsidR="00E871C5" w:rsidRDefault="008D12D8">
            <w:pPr>
              <w:pStyle w:val="Compact"/>
            </w:pPr>
            <w:r>
              <w:t>Entry</w:t>
            </w:r>
          </w:p>
        </w:tc>
      </w:tr>
      <w:tr w:rsidR="00E871C5" w14:paraId="60B65C7A" w14:textId="77777777">
        <w:tc>
          <w:tcPr>
            <w:tcW w:w="0" w:type="auto"/>
          </w:tcPr>
          <w:p w14:paraId="1E158D94" w14:textId="77777777" w:rsidR="00E871C5" w:rsidRDefault="008D12D8">
            <w:pPr>
              <w:pStyle w:val="Compact"/>
            </w:pPr>
            <w:proofErr w:type="spellStart"/>
            <w:r>
              <w:t>wakun_elements</w:t>
            </w:r>
            <w:proofErr w:type="spellEnd"/>
          </w:p>
        </w:tc>
        <w:tc>
          <w:tcPr>
            <w:tcW w:w="0" w:type="auto"/>
          </w:tcPr>
          <w:p w14:paraId="3BE52482" w14:textId="77777777" w:rsidR="00E871C5" w:rsidRDefault="008D12D8">
            <w:pPr>
              <w:pStyle w:val="Compact"/>
            </w:pPr>
            <w:r>
              <w:t>Def</w:t>
            </w:r>
          </w:p>
        </w:tc>
      </w:tr>
      <w:tr w:rsidR="00E871C5" w14:paraId="76C0EEDD" w14:textId="77777777">
        <w:tc>
          <w:tcPr>
            <w:tcW w:w="0" w:type="auto"/>
          </w:tcPr>
          <w:p w14:paraId="4F069893" w14:textId="77777777" w:rsidR="00E871C5" w:rsidRDefault="008D12D8">
            <w:pPr>
              <w:pStyle w:val="Compact"/>
            </w:pPr>
            <w:proofErr w:type="spellStart"/>
            <w:r>
              <w:t>wakun_form</w:t>
            </w:r>
            <w:proofErr w:type="spellEnd"/>
          </w:p>
        </w:tc>
        <w:tc>
          <w:tcPr>
            <w:tcW w:w="0" w:type="auto"/>
          </w:tcPr>
          <w:p w14:paraId="4B181A97" w14:textId="77777777" w:rsidR="00E871C5" w:rsidRDefault="008D12D8">
            <w:pPr>
              <w:pStyle w:val="Compact"/>
            </w:pPr>
            <w:proofErr w:type="spellStart"/>
            <w:r>
              <w:t>Word_form</w:t>
            </w:r>
            <w:proofErr w:type="spellEnd"/>
          </w:p>
        </w:tc>
      </w:tr>
      <w:tr w:rsidR="00E871C5" w14:paraId="2F3AE0D4" w14:textId="77777777">
        <w:tc>
          <w:tcPr>
            <w:tcW w:w="0" w:type="auto"/>
          </w:tcPr>
          <w:p w14:paraId="62989695" w14:textId="77777777" w:rsidR="00E871C5" w:rsidRDefault="008D12D8">
            <w:pPr>
              <w:pStyle w:val="Compact"/>
            </w:pPr>
            <w:proofErr w:type="spellStart"/>
            <w:r>
              <w:t>wakun_standard_hanzi</w:t>
            </w:r>
            <w:proofErr w:type="spellEnd"/>
          </w:p>
        </w:tc>
        <w:tc>
          <w:tcPr>
            <w:tcW w:w="0" w:type="auto"/>
          </w:tcPr>
          <w:p w14:paraId="12D5CD8A" w14:textId="77777777" w:rsidR="00E871C5" w:rsidRDefault="008D12D8">
            <w:pPr>
              <w:pStyle w:val="Compact"/>
            </w:pPr>
            <w:proofErr w:type="spellStart"/>
            <w:r>
              <w:t>Wakun_Hanzi</w:t>
            </w:r>
            <w:proofErr w:type="spellEnd"/>
          </w:p>
        </w:tc>
      </w:tr>
      <w:tr w:rsidR="00E871C5" w14:paraId="4D6F617A" w14:textId="77777777">
        <w:tc>
          <w:tcPr>
            <w:tcW w:w="0" w:type="auto"/>
          </w:tcPr>
          <w:p w14:paraId="00CFF99D" w14:textId="77777777" w:rsidR="00E871C5" w:rsidRDefault="008D12D8">
            <w:pPr>
              <w:pStyle w:val="Compact"/>
            </w:pPr>
            <w:proofErr w:type="spellStart"/>
            <w:r>
              <w:t>wakun_variant_in_hanzi</w:t>
            </w:r>
            <w:proofErr w:type="spellEnd"/>
          </w:p>
        </w:tc>
        <w:tc>
          <w:tcPr>
            <w:tcW w:w="0" w:type="auto"/>
          </w:tcPr>
          <w:p w14:paraId="45A7B249" w14:textId="77777777" w:rsidR="00E871C5" w:rsidRDefault="008D12D8">
            <w:pPr>
              <w:pStyle w:val="Compact"/>
            </w:pPr>
            <w:proofErr w:type="spellStart"/>
            <w:r>
              <w:t>Wakun_variant</w:t>
            </w:r>
            <w:proofErr w:type="spellEnd"/>
          </w:p>
        </w:tc>
      </w:tr>
      <w:tr w:rsidR="00E871C5" w14:paraId="4D0CB792" w14:textId="77777777">
        <w:tc>
          <w:tcPr>
            <w:tcW w:w="0" w:type="auto"/>
          </w:tcPr>
          <w:p w14:paraId="44FB6B26" w14:textId="77777777" w:rsidR="00E871C5" w:rsidRDefault="008D12D8">
            <w:pPr>
              <w:pStyle w:val="Compact"/>
            </w:pPr>
            <w:proofErr w:type="spellStart"/>
            <w:r>
              <w:t>variant_hanzi_for_wakun</w:t>
            </w:r>
            <w:proofErr w:type="spellEnd"/>
          </w:p>
        </w:tc>
        <w:tc>
          <w:tcPr>
            <w:tcW w:w="0" w:type="auto"/>
          </w:tcPr>
          <w:p w14:paraId="7C4A64DF" w14:textId="77777777" w:rsidR="00E871C5" w:rsidRDefault="008D12D8">
            <w:pPr>
              <w:pStyle w:val="Compact"/>
            </w:pPr>
            <w:proofErr w:type="spellStart"/>
            <w:r>
              <w:t>Hanzi_variant</w:t>
            </w:r>
            <w:proofErr w:type="spellEnd"/>
          </w:p>
        </w:tc>
      </w:tr>
      <w:tr w:rsidR="00E871C5" w14:paraId="190364E3" w14:textId="77777777">
        <w:tc>
          <w:tcPr>
            <w:tcW w:w="0" w:type="auto"/>
          </w:tcPr>
          <w:p w14:paraId="7BEB3FEA" w14:textId="77777777" w:rsidR="00E871C5" w:rsidRDefault="008D12D8">
            <w:pPr>
              <w:pStyle w:val="Compact"/>
            </w:pPr>
            <w:proofErr w:type="spellStart"/>
            <w:r>
              <w:t>japan_knowledge_id</w:t>
            </w:r>
            <w:proofErr w:type="spellEnd"/>
          </w:p>
        </w:tc>
        <w:tc>
          <w:tcPr>
            <w:tcW w:w="0" w:type="auto"/>
          </w:tcPr>
          <w:p w14:paraId="0AFFF916" w14:textId="77777777" w:rsidR="00E871C5" w:rsidRDefault="008D12D8">
            <w:pPr>
              <w:pStyle w:val="Compact"/>
            </w:pPr>
            <w:r>
              <w:t>JK_URL</w:t>
            </w:r>
          </w:p>
        </w:tc>
      </w:tr>
      <w:tr w:rsidR="00E871C5" w14:paraId="772317C4" w14:textId="77777777">
        <w:tc>
          <w:tcPr>
            <w:tcW w:w="0" w:type="auto"/>
          </w:tcPr>
          <w:p w14:paraId="32420C2B" w14:textId="77777777" w:rsidR="00E871C5" w:rsidRDefault="008D12D8">
            <w:pPr>
              <w:pStyle w:val="Compact"/>
            </w:pPr>
            <w:r>
              <w:t>-</w:t>
            </w:r>
          </w:p>
        </w:tc>
        <w:tc>
          <w:tcPr>
            <w:tcW w:w="0" w:type="auto"/>
          </w:tcPr>
          <w:p w14:paraId="2AD98DD6" w14:textId="77777777" w:rsidR="00E871C5" w:rsidRDefault="008D12D8">
            <w:pPr>
              <w:pStyle w:val="Compact"/>
            </w:pPr>
            <w:r>
              <w:t>Remarks</w:t>
            </w:r>
          </w:p>
        </w:tc>
      </w:tr>
    </w:tbl>
    <w:p w14:paraId="1853AFEB" w14:textId="77777777" w:rsidR="00E871C5" w:rsidRDefault="008D12D8">
      <w:pPr>
        <w:pStyle w:val="a0"/>
      </w:pPr>
      <w:r>
        <w:rPr>
          <w:rStyle w:val="VerbatimChar"/>
        </w:rPr>
        <w:t>Remarks</w:t>
      </w:r>
      <w:r>
        <w:t xml:space="preserve"> </w:t>
      </w:r>
      <w:r>
        <w:t xml:space="preserve">have been omitted as this type of information is now consolidated in the </w:t>
      </w:r>
      <w:proofErr w:type="spellStart"/>
      <w:r>
        <w:rPr>
          <w:rStyle w:val="VerbatimChar"/>
        </w:rPr>
        <w:t>krm_notes</w:t>
      </w:r>
      <w:proofErr w:type="spellEnd"/>
      <w:r>
        <w:t xml:space="preserve"> file (data for </w:t>
      </w:r>
      <w:r>
        <w:rPr>
          <w:rStyle w:val="VerbatimChar"/>
          <w:b/>
          <w:bCs/>
        </w:rPr>
        <w:t>Compiler's Remarks</w:t>
      </w:r>
      <w:r>
        <w:t>).</w:t>
      </w:r>
    </w:p>
    <w:p w14:paraId="5D908BA2" w14:textId="77777777" w:rsidR="00E871C5" w:rsidRDefault="008D12D8">
      <w:pPr>
        <w:pStyle w:val="2"/>
      </w:pPr>
      <w:bookmarkStart w:id="92" w:name="Xd2a0d62f9154f9571aac00c323c4f52c2196d63"/>
      <w:bookmarkStart w:id="93" w:name="_Toc236319480"/>
      <w:bookmarkEnd w:id="90"/>
      <w:r>
        <w:rPr>
          <w:rStyle w:val="SectionNumber"/>
        </w:rPr>
        <w:t>7.3</w:t>
      </w:r>
      <w:r>
        <w:tab/>
        <w:t>Description of each column</w:t>
      </w:r>
      <w:bookmarkEnd w:id="93"/>
    </w:p>
    <w:p w14:paraId="0D49A7B6" w14:textId="77777777" w:rsidR="00E871C5" w:rsidRDefault="008D12D8">
      <w:pPr>
        <w:pStyle w:val="FirstParagraph"/>
      </w:pPr>
      <w:r>
        <w:t>Next, the content of the column names will be explained.</w:t>
      </w:r>
    </w:p>
    <w:tbl>
      <w:tblPr>
        <w:tblStyle w:val="Table"/>
        <w:tblW w:w="5000" w:type="pct"/>
        <w:tblLook w:val="0020" w:firstRow="1" w:lastRow="0" w:firstColumn="0" w:lastColumn="0" w:noHBand="0" w:noVBand="0"/>
      </w:tblPr>
      <w:tblGrid>
        <w:gridCol w:w="2526"/>
        <w:gridCol w:w="6218"/>
      </w:tblGrid>
      <w:tr w:rsidR="00E871C5" w14:paraId="692827C0"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5DB3AD22" w14:textId="77777777" w:rsidR="00E871C5" w:rsidRDefault="008D12D8">
            <w:pPr>
              <w:pStyle w:val="Compact"/>
            </w:pPr>
            <w:r>
              <w:t>New Column Name (v1.2.0)</w:t>
            </w:r>
          </w:p>
        </w:tc>
        <w:tc>
          <w:tcPr>
            <w:tcW w:w="0" w:type="auto"/>
          </w:tcPr>
          <w:p w14:paraId="5105DE26" w14:textId="77777777" w:rsidR="00E871C5" w:rsidRDefault="008D12D8">
            <w:pPr>
              <w:pStyle w:val="Compact"/>
            </w:pPr>
            <w:r>
              <w:t>English Explanation (Final Revised)</w:t>
            </w:r>
          </w:p>
        </w:tc>
      </w:tr>
      <w:tr w:rsidR="00E871C5" w14:paraId="3E64C10F" w14:textId="77777777">
        <w:tc>
          <w:tcPr>
            <w:tcW w:w="0" w:type="auto"/>
          </w:tcPr>
          <w:p w14:paraId="4489E9AF" w14:textId="77777777" w:rsidR="00E871C5" w:rsidRDefault="008D12D8">
            <w:pPr>
              <w:pStyle w:val="Compact"/>
            </w:pPr>
            <w:proofErr w:type="spellStart"/>
            <w:r>
              <w:t>wakun_id</w:t>
            </w:r>
            <w:proofErr w:type="spellEnd"/>
          </w:p>
        </w:tc>
        <w:tc>
          <w:tcPr>
            <w:tcW w:w="0" w:type="auto"/>
          </w:tcPr>
          <w:p w14:paraId="79D6BEDB" w14:textId="77777777" w:rsidR="00E871C5" w:rsidRDefault="008D12D8">
            <w:pPr>
              <w:pStyle w:val="Compact"/>
            </w:pPr>
            <w:r>
              <w:t xml:space="preserve">An ID for each </w:t>
            </w:r>
            <w:r>
              <w:rPr>
                <w:rStyle w:val="VerbatimChar"/>
                <w:b/>
                <w:bCs/>
              </w:rPr>
              <w:t>Japanese Native Reading (*</w:t>
            </w:r>
            <w:proofErr w:type="spellStart"/>
            <w:r>
              <w:rPr>
                <w:rStyle w:val="VerbatimChar"/>
                <w:b/>
                <w:bCs/>
              </w:rPr>
              <w:t>wakun</w:t>
            </w:r>
            <w:proofErr w:type="spellEnd"/>
            <w:r>
              <w:rPr>
                <w:rStyle w:val="VerbatimChar"/>
                <w:b/>
                <w:bCs/>
              </w:rPr>
              <w:t>*)</w:t>
            </w:r>
            <w:r>
              <w:t xml:space="preserve">. This is derived from </w:t>
            </w:r>
            <w:proofErr w:type="spellStart"/>
            <w:r>
              <w:rPr>
                <w:rStyle w:val="VerbatimChar"/>
              </w:rPr>
              <w:t>definition_seq_id</w:t>
            </w:r>
            <w:proofErr w:type="spellEnd"/>
            <w:r>
              <w:t xml:space="preserve"> by extracting only those elements where the type (from </w:t>
            </w:r>
            <w:proofErr w:type="spellStart"/>
            <w:r>
              <w:rPr>
                <w:rStyle w:val="VerbatimChar"/>
              </w:rPr>
              <w:t>definition_type_name</w:t>
            </w:r>
            <w:proofErr w:type="spellEnd"/>
            <w:r>
              <w:t xml:space="preserve"> in </w:t>
            </w:r>
            <w:proofErr w:type="spellStart"/>
            <w:r>
              <w:rPr>
                <w:rStyle w:val="VerbatimChar"/>
              </w:rPr>
              <w:t>krm_notes</w:t>
            </w:r>
            <w:proofErr w:type="spellEnd"/>
            <w:r>
              <w:t xml:space="preserve">) is </w:t>
            </w:r>
            <w:r>
              <w:rPr>
                <w:rStyle w:val="VerbatimChar"/>
                <w:b/>
                <w:bCs/>
              </w:rPr>
              <w:t>Japanese Native Reading (*</w:t>
            </w:r>
            <w:proofErr w:type="spellStart"/>
            <w:r>
              <w:rPr>
                <w:rStyle w:val="VerbatimChar"/>
                <w:b/>
                <w:bCs/>
              </w:rPr>
              <w:t>wakun</w:t>
            </w:r>
            <w:proofErr w:type="spellEnd"/>
            <w:r>
              <w:rPr>
                <w:rStyle w:val="VerbatimChar"/>
                <w:b/>
                <w:bCs/>
              </w:rPr>
              <w:t>*)</w:t>
            </w:r>
            <w:r>
              <w:t>. Suffixes ‘b</w:t>
            </w:r>
            <w:proofErr w:type="gramStart"/>
            <w:r>
              <w:t>’, ‘</w:t>
            </w:r>
            <w:proofErr w:type="gramEnd"/>
            <w:r>
              <w:t>c</w:t>
            </w:r>
            <w:proofErr w:type="gramStart"/>
            <w:r>
              <w:t>’, ‘</w:t>
            </w:r>
            <w:proofErr w:type="gramEnd"/>
            <w:r>
              <w:t>d’ are appended for variant forms.</w:t>
            </w:r>
          </w:p>
        </w:tc>
      </w:tr>
      <w:tr w:rsidR="00E871C5" w14:paraId="691BDCF8" w14:textId="77777777">
        <w:tc>
          <w:tcPr>
            <w:tcW w:w="0" w:type="auto"/>
          </w:tcPr>
          <w:p w14:paraId="3A4F2CB3" w14:textId="77777777" w:rsidR="00E871C5" w:rsidRDefault="008D12D8">
            <w:pPr>
              <w:pStyle w:val="Compact"/>
            </w:pPr>
            <w:proofErr w:type="spellStart"/>
            <w:r>
              <w:t>definition_seq_id</w:t>
            </w:r>
            <w:proofErr w:type="spellEnd"/>
          </w:p>
        </w:tc>
        <w:tc>
          <w:tcPr>
            <w:tcW w:w="0" w:type="auto"/>
          </w:tcPr>
          <w:p w14:paraId="0A72971D" w14:textId="77777777" w:rsidR="00E871C5" w:rsidRDefault="008D12D8">
            <w:pPr>
              <w:pStyle w:val="Compact"/>
            </w:pPr>
            <w:r>
              <w:t xml:space="preserve">An identifier for each component of the </w:t>
            </w:r>
            <w:r>
              <w:rPr>
                <w:rStyle w:val="VerbatimChar"/>
                <w:b/>
                <w:bCs/>
              </w:rPr>
              <w:t>Definition (Original Glosses)</w:t>
            </w:r>
            <w:r>
              <w:t xml:space="preserve"> or for the </w:t>
            </w:r>
            <w:r>
              <w:rPr>
                <w:rStyle w:val="VerbatimChar"/>
                <w:b/>
                <w:bCs/>
              </w:rPr>
              <w:t>Headword</w:t>
            </w:r>
            <w:r>
              <w:t xml:space="preserve"> itself within an </w:t>
            </w:r>
            <w:r>
              <w:rPr>
                <w:rStyle w:val="VerbatimChar"/>
                <w:b/>
                <w:bCs/>
              </w:rPr>
              <w:t>Entry</w:t>
            </w:r>
            <w:r>
              <w:t xml:space="preserve">. It is formed by appending a sequential suffix (e.g., “_00” for the </w:t>
            </w:r>
            <w:r>
              <w:rPr>
                <w:rStyle w:val="VerbatimChar"/>
                <w:b/>
                <w:bCs/>
              </w:rPr>
              <w:t>Headword</w:t>
            </w:r>
            <w:r>
              <w:t xml:space="preserve"> or overall </w:t>
            </w:r>
            <w:r>
              <w:rPr>
                <w:rStyle w:val="VerbatimChar"/>
                <w:b/>
                <w:bCs/>
              </w:rPr>
              <w:t>Entry</w:t>
            </w:r>
            <w:r>
              <w:t xml:space="preserve"> note, “_01”, “_02” for subsequent elements of the </w:t>
            </w:r>
            <w:r>
              <w:rPr>
                <w:rStyle w:val="VerbatimChar"/>
                <w:b/>
                <w:bCs/>
              </w:rPr>
              <w:t>Definition (Original Glosses)</w:t>
            </w:r>
            <w:r>
              <w:t xml:space="preserve"> in order of appearance) to the 5-digit numeric part of the </w:t>
            </w:r>
            <w:proofErr w:type="spellStart"/>
            <w:r>
              <w:rPr>
                <w:rStyle w:val="VerbatimChar"/>
              </w:rPr>
              <w:t>entry_id</w:t>
            </w:r>
            <w:proofErr w:type="spellEnd"/>
            <w:r>
              <w:t xml:space="preserve">. (This ID links to records in </w:t>
            </w:r>
            <w:proofErr w:type="spellStart"/>
            <w:r>
              <w:rPr>
                <w:rStyle w:val="VerbatimChar"/>
              </w:rPr>
              <w:t>krm_notes</w:t>
            </w:r>
            <w:proofErr w:type="spellEnd"/>
            <w:r>
              <w:t>).</w:t>
            </w:r>
          </w:p>
        </w:tc>
      </w:tr>
      <w:tr w:rsidR="00E871C5" w14:paraId="01BA1B91" w14:textId="77777777">
        <w:tc>
          <w:tcPr>
            <w:tcW w:w="0" w:type="auto"/>
          </w:tcPr>
          <w:p w14:paraId="6CF90117" w14:textId="77777777" w:rsidR="00E871C5" w:rsidRDefault="008D12D8">
            <w:pPr>
              <w:pStyle w:val="Compact"/>
            </w:pPr>
            <w:proofErr w:type="spellStart"/>
            <w:r>
              <w:t>kazama_location</w:t>
            </w:r>
            <w:proofErr w:type="spellEnd"/>
          </w:p>
        </w:tc>
        <w:tc>
          <w:tcPr>
            <w:tcW w:w="0" w:type="auto"/>
          </w:tcPr>
          <w:p w14:paraId="27ABB7E2" w14:textId="77777777" w:rsidR="00E871C5" w:rsidRDefault="008D12D8">
            <w:pPr>
              <w:pStyle w:val="Compact"/>
            </w:pPr>
            <w:r>
              <w:t>ID including location information (Kazama edition: K, Book/volume, page(xxx), line(y), column(</w:t>
            </w:r>
            <w:proofErr w:type="spellStart"/>
            <w:r>
              <w:t>zz</w:t>
            </w:r>
            <w:proofErr w:type="spellEnd"/>
            <w:r>
              <w:t xml:space="preserve">)), ranked 1, 2, …, n for </w:t>
            </w:r>
            <w:r>
              <w:lastRenderedPageBreak/>
              <w:t xml:space="preserve">multiple </w:t>
            </w:r>
            <w:r>
              <w:rPr>
                <w:rStyle w:val="VerbatimChar"/>
                <w:b/>
                <w:bCs/>
              </w:rPr>
              <w:t>Entries</w:t>
            </w:r>
            <w:r>
              <w:t xml:space="preserve"> in a column. “Book(volume)” represents the volume number, “page(xxx)” the page number, “line(y)” the line number, and “column(</w:t>
            </w:r>
            <w:proofErr w:type="spellStart"/>
            <w:r>
              <w:t>zz</w:t>
            </w:r>
            <w:proofErr w:type="spellEnd"/>
            <w:r>
              <w:t>)” the column number.</w:t>
            </w:r>
          </w:p>
        </w:tc>
      </w:tr>
      <w:tr w:rsidR="00E871C5" w14:paraId="1A3DDA0D" w14:textId="77777777">
        <w:tc>
          <w:tcPr>
            <w:tcW w:w="0" w:type="auto"/>
          </w:tcPr>
          <w:p w14:paraId="5BC04192" w14:textId="77777777" w:rsidR="00E871C5" w:rsidRDefault="008D12D8">
            <w:pPr>
              <w:pStyle w:val="Compact"/>
            </w:pPr>
            <w:proofErr w:type="spellStart"/>
            <w:r>
              <w:lastRenderedPageBreak/>
              <w:t>hanzi_entry</w:t>
            </w:r>
            <w:proofErr w:type="spellEnd"/>
          </w:p>
        </w:tc>
        <w:tc>
          <w:tcPr>
            <w:tcW w:w="0" w:type="auto"/>
          </w:tcPr>
          <w:p w14:paraId="79A06B35" w14:textId="77777777" w:rsidR="00E871C5" w:rsidRDefault="008D12D8">
            <w:pPr>
              <w:pStyle w:val="Compact"/>
            </w:pPr>
            <w:r>
              <w:t xml:space="preserve">The collated </w:t>
            </w:r>
            <w:r>
              <w:rPr>
                <w:rStyle w:val="VerbatimChar"/>
                <w:b/>
                <w:bCs/>
              </w:rPr>
              <w:t>Headword</w:t>
            </w:r>
            <w:r>
              <w:t xml:space="preserve"> (using </w:t>
            </w:r>
            <w:r>
              <w:rPr>
                <w:rStyle w:val="VerbatimChar"/>
                <w:b/>
                <w:bCs/>
              </w:rPr>
              <w:t>Hanzi (Chinese characters)</w:t>
            </w:r>
            <w:r>
              <w:t xml:space="preserve">) to which this </w:t>
            </w:r>
            <w:r>
              <w:rPr>
                <w:rStyle w:val="VerbatimChar"/>
                <w:b/>
                <w:bCs/>
              </w:rPr>
              <w:t>Japanese Native Reading (*</w:t>
            </w:r>
            <w:proofErr w:type="spellStart"/>
            <w:r>
              <w:rPr>
                <w:rStyle w:val="VerbatimChar"/>
                <w:b/>
                <w:bCs/>
              </w:rPr>
              <w:t>wakun</w:t>
            </w:r>
            <w:proofErr w:type="spellEnd"/>
            <w:r>
              <w:rPr>
                <w:rStyle w:val="VerbatimChar"/>
                <w:b/>
                <w:bCs/>
              </w:rPr>
              <w:t>*)</w:t>
            </w:r>
            <w:r>
              <w:t xml:space="preserve"> </w:t>
            </w:r>
            <w:r>
              <w:t>pertains. Principally Kangxi Dictionary forms, though Unicode-representable new forms (common-use, popular variants) may be retained.</w:t>
            </w:r>
          </w:p>
        </w:tc>
      </w:tr>
      <w:tr w:rsidR="00E871C5" w14:paraId="051B39BC" w14:textId="77777777">
        <w:tc>
          <w:tcPr>
            <w:tcW w:w="0" w:type="auto"/>
          </w:tcPr>
          <w:p w14:paraId="51E2D9B2" w14:textId="77777777" w:rsidR="00E871C5" w:rsidRDefault="008D12D8">
            <w:pPr>
              <w:pStyle w:val="Compact"/>
            </w:pPr>
            <w:proofErr w:type="spellStart"/>
            <w:r>
              <w:t>wakun_elements</w:t>
            </w:r>
            <w:proofErr w:type="spellEnd"/>
          </w:p>
        </w:tc>
        <w:tc>
          <w:tcPr>
            <w:tcW w:w="0" w:type="auto"/>
          </w:tcPr>
          <w:p w14:paraId="06C66B9E" w14:textId="77777777" w:rsidR="00E871C5" w:rsidRDefault="008D12D8">
            <w:pPr>
              <w:pStyle w:val="Compact"/>
            </w:pPr>
            <w:r>
              <w:t xml:space="preserve">Extracted elements of </w:t>
            </w:r>
            <w:r>
              <w:rPr>
                <w:rStyle w:val="VerbatimChar"/>
                <w:b/>
                <w:bCs/>
              </w:rPr>
              <w:t>Japanese Native Readings (*</w:t>
            </w:r>
            <w:proofErr w:type="spellStart"/>
            <w:r>
              <w:rPr>
                <w:rStyle w:val="VerbatimChar"/>
                <w:b/>
                <w:bCs/>
              </w:rPr>
              <w:t>wakun</w:t>
            </w:r>
            <w:proofErr w:type="spellEnd"/>
            <w:r>
              <w:rPr>
                <w:rStyle w:val="VerbatimChar"/>
                <w:b/>
                <w:bCs/>
              </w:rPr>
              <w:t>*)</w:t>
            </w:r>
            <w:r>
              <w:t xml:space="preserve"> from the full </w:t>
            </w:r>
            <w:r>
              <w:rPr>
                <w:rStyle w:val="VerbatimChar"/>
                <w:b/>
                <w:bCs/>
              </w:rPr>
              <w:t>Definition (Original Glosses)</w:t>
            </w:r>
            <w:r>
              <w:t>. Each record typically corresponds to one such element.</w:t>
            </w:r>
          </w:p>
        </w:tc>
      </w:tr>
      <w:tr w:rsidR="00E871C5" w14:paraId="50CACA59" w14:textId="77777777">
        <w:tc>
          <w:tcPr>
            <w:tcW w:w="0" w:type="auto"/>
          </w:tcPr>
          <w:p w14:paraId="008290A8" w14:textId="77777777" w:rsidR="00E871C5" w:rsidRDefault="008D12D8">
            <w:pPr>
              <w:pStyle w:val="Compact"/>
            </w:pPr>
            <w:proofErr w:type="spellStart"/>
            <w:r>
              <w:t>wakun_form</w:t>
            </w:r>
            <w:proofErr w:type="spellEnd"/>
          </w:p>
        </w:tc>
        <w:tc>
          <w:tcPr>
            <w:tcW w:w="0" w:type="auto"/>
          </w:tcPr>
          <w:p w14:paraId="2BF428B7" w14:textId="77777777" w:rsidR="00E871C5" w:rsidRDefault="008D12D8">
            <w:pPr>
              <w:pStyle w:val="Compact"/>
            </w:pPr>
            <w:r>
              <w:t xml:space="preserve">The lexical form of the </w:t>
            </w:r>
            <w:r>
              <w:rPr>
                <w:rStyle w:val="VerbatimChar"/>
                <w:b/>
                <w:bCs/>
              </w:rPr>
              <w:t>Japanese Native Reading (*</w:t>
            </w:r>
            <w:proofErr w:type="spellStart"/>
            <w:r>
              <w:rPr>
                <w:rStyle w:val="VerbatimChar"/>
                <w:b/>
                <w:bCs/>
              </w:rPr>
              <w:t>wakun</w:t>
            </w:r>
            <w:proofErr w:type="spellEnd"/>
            <w:r>
              <w:rPr>
                <w:rStyle w:val="VerbatimChar"/>
                <w:b/>
                <w:bCs/>
              </w:rPr>
              <w:t>*)</w:t>
            </w:r>
            <w:r>
              <w:t>. Inflected words are generally given in their dictionary (citation) form, excluding grammatical particles. The particles ‘no’ and ‘</w:t>
            </w:r>
            <w:r>
              <w:t xml:space="preserve">to’ from </w:t>
            </w:r>
            <w:proofErr w:type="spellStart"/>
            <w:r>
              <w:rPr>
                <w:i/>
                <w:iCs/>
              </w:rPr>
              <w:t>Monzen</w:t>
            </w:r>
            <w:proofErr w:type="spellEnd"/>
            <w:r>
              <w:t xml:space="preserve"> (</w:t>
            </w:r>
            <w:r>
              <w:t>文選</w:t>
            </w:r>
            <w:r>
              <w:t>) style readings are omitted.</w:t>
            </w:r>
          </w:p>
        </w:tc>
      </w:tr>
      <w:tr w:rsidR="00E871C5" w14:paraId="3156A69C" w14:textId="77777777">
        <w:tc>
          <w:tcPr>
            <w:tcW w:w="0" w:type="auto"/>
          </w:tcPr>
          <w:p w14:paraId="0EC1A3D2" w14:textId="77777777" w:rsidR="00E871C5" w:rsidRDefault="008D12D8">
            <w:pPr>
              <w:pStyle w:val="Compact"/>
            </w:pPr>
            <w:proofErr w:type="spellStart"/>
            <w:r>
              <w:t>wakun_standard_hanzi</w:t>
            </w:r>
            <w:proofErr w:type="spellEnd"/>
          </w:p>
        </w:tc>
        <w:tc>
          <w:tcPr>
            <w:tcW w:w="0" w:type="auto"/>
          </w:tcPr>
          <w:p w14:paraId="35B6653D" w14:textId="77777777" w:rsidR="00E871C5" w:rsidRDefault="008D12D8">
            <w:pPr>
              <w:pStyle w:val="Compact"/>
            </w:pPr>
            <w:r>
              <w:t xml:space="preserve">Notation of the </w:t>
            </w:r>
            <w:r>
              <w:rPr>
                <w:rStyle w:val="VerbatimChar"/>
                <w:b/>
                <w:bCs/>
              </w:rPr>
              <w:t>Japanese Native Reading (*</w:t>
            </w:r>
            <w:proofErr w:type="spellStart"/>
            <w:r>
              <w:rPr>
                <w:rStyle w:val="VerbatimChar"/>
                <w:b/>
                <w:bCs/>
              </w:rPr>
              <w:t>wakun</w:t>
            </w:r>
            <w:proofErr w:type="spellEnd"/>
            <w:r>
              <w:rPr>
                <w:rStyle w:val="VerbatimChar"/>
                <w:b/>
                <w:bCs/>
              </w:rPr>
              <w:t>*)</w:t>
            </w:r>
            <w:r>
              <w:t xml:space="preserve"> using standard </w:t>
            </w:r>
            <w:r>
              <w:rPr>
                <w:rStyle w:val="VerbatimChar"/>
                <w:b/>
                <w:bCs/>
              </w:rPr>
              <w:t>Hanzi (Chinese characters)</w:t>
            </w:r>
            <w:r>
              <w:t>.</w:t>
            </w:r>
          </w:p>
        </w:tc>
      </w:tr>
      <w:tr w:rsidR="00E871C5" w14:paraId="51338FE4" w14:textId="77777777">
        <w:tc>
          <w:tcPr>
            <w:tcW w:w="0" w:type="auto"/>
          </w:tcPr>
          <w:p w14:paraId="64427328" w14:textId="77777777" w:rsidR="00E871C5" w:rsidRDefault="008D12D8">
            <w:pPr>
              <w:pStyle w:val="Compact"/>
            </w:pPr>
            <w:proofErr w:type="spellStart"/>
            <w:r>
              <w:t>wakun_variant_in_hanzi</w:t>
            </w:r>
            <w:proofErr w:type="spellEnd"/>
          </w:p>
        </w:tc>
        <w:tc>
          <w:tcPr>
            <w:tcW w:w="0" w:type="auto"/>
          </w:tcPr>
          <w:p w14:paraId="6448A01E" w14:textId="77777777" w:rsidR="00E871C5" w:rsidRDefault="008D12D8">
            <w:pPr>
              <w:pStyle w:val="Compact"/>
            </w:pPr>
            <w:r>
              <w:t xml:space="preserve">Notation of a variant form of the </w:t>
            </w:r>
            <w:r>
              <w:rPr>
                <w:rStyle w:val="VerbatimChar"/>
                <w:b/>
                <w:bCs/>
              </w:rPr>
              <w:t>Japanese Native Reading (*</w:t>
            </w:r>
            <w:proofErr w:type="spellStart"/>
            <w:r>
              <w:rPr>
                <w:rStyle w:val="VerbatimChar"/>
                <w:b/>
                <w:bCs/>
              </w:rPr>
              <w:t>wakun</w:t>
            </w:r>
            <w:proofErr w:type="spellEnd"/>
            <w:r>
              <w:rPr>
                <w:rStyle w:val="VerbatimChar"/>
                <w:b/>
                <w:bCs/>
              </w:rPr>
              <w:t>*)</w:t>
            </w:r>
            <w:r>
              <w:t xml:space="preserve"> using standard </w:t>
            </w:r>
            <w:r>
              <w:rPr>
                <w:rStyle w:val="VerbatimChar"/>
                <w:b/>
                <w:bCs/>
              </w:rPr>
              <w:t>Hanzi (Chinese characters)</w:t>
            </w:r>
            <w:r>
              <w:t>.</w:t>
            </w:r>
          </w:p>
        </w:tc>
      </w:tr>
      <w:tr w:rsidR="00E871C5" w14:paraId="7D660DF1" w14:textId="77777777">
        <w:tc>
          <w:tcPr>
            <w:tcW w:w="0" w:type="auto"/>
          </w:tcPr>
          <w:p w14:paraId="4223F45F" w14:textId="77777777" w:rsidR="00E871C5" w:rsidRDefault="008D12D8">
            <w:pPr>
              <w:pStyle w:val="Compact"/>
            </w:pPr>
            <w:proofErr w:type="spellStart"/>
            <w:r>
              <w:t>variant_hanzi_for_wakun</w:t>
            </w:r>
            <w:proofErr w:type="spellEnd"/>
          </w:p>
        </w:tc>
        <w:tc>
          <w:tcPr>
            <w:tcW w:w="0" w:type="auto"/>
          </w:tcPr>
          <w:p w14:paraId="7862B27B" w14:textId="77777777" w:rsidR="00E871C5" w:rsidRDefault="008D12D8">
            <w:pPr>
              <w:pStyle w:val="Compact"/>
            </w:pPr>
            <w:r>
              <w:t xml:space="preserve">Notation of the </w:t>
            </w:r>
            <w:r>
              <w:rPr>
                <w:rStyle w:val="VerbatimChar"/>
                <w:b/>
                <w:bCs/>
              </w:rPr>
              <w:t>Japanese Native Reading (*</w:t>
            </w:r>
            <w:proofErr w:type="spellStart"/>
            <w:r>
              <w:rPr>
                <w:rStyle w:val="VerbatimChar"/>
                <w:b/>
                <w:bCs/>
              </w:rPr>
              <w:t>wakun</w:t>
            </w:r>
            <w:proofErr w:type="spellEnd"/>
            <w:r>
              <w:rPr>
                <w:rStyle w:val="VerbatimChar"/>
                <w:b/>
                <w:bCs/>
              </w:rPr>
              <w:t>*)</w:t>
            </w:r>
            <w:r>
              <w:t xml:space="preserve"> using </w:t>
            </w:r>
            <w:r>
              <w:rPr>
                <w:rStyle w:val="VerbatimChar"/>
                <w:b/>
                <w:bCs/>
              </w:rPr>
              <w:t>variant characters (*</w:t>
            </w:r>
            <w:proofErr w:type="spellStart"/>
            <w:r>
              <w:rPr>
                <w:rStyle w:val="VerbatimChar"/>
                <w:b/>
                <w:bCs/>
              </w:rPr>
              <w:t>itaiji</w:t>
            </w:r>
            <w:proofErr w:type="spellEnd"/>
            <w:r>
              <w:rPr>
                <w:rStyle w:val="VerbatimChar"/>
                <w:b/>
                <w:bCs/>
              </w:rPr>
              <w:t>*)</w:t>
            </w:r>
            <w:r>
              <w:t xml:space="preserve"> of </w:t>
            </w:r>
            <w:r>
              <w:rPr>
                <w:rStyle w:val="VerbatimChar"/>
                <w:b/>
                <w:bCs/>
              </w:rPr>
              <w:t>Hanzi (Chinese characters)</w:t>
            </w:r>
            <w:r>
              <w:t>.</w:t>
            </w:r>
          </w:p>
        </w:tc>
      </w:tr>
      <w:tr w:rsidR="00E871C5" w14:paraId="40799C31" w14:textId="77777777">
        <w:tc>
          <w:tcPr>
            <w:tcW w:w="0" w:type="auto"/>
          </w:tcPr>
          <w:p w14:paraId="4F31E118" w14:textId="77777777" w:rsidR="00E871C5" w:rsidRDefault="008D12D8">
            <w:pPr>
              <w:pStyle w:val="Compact"/>
            </w:pPr>
            <w:proofErr w:type="spellStart"/>
            <w:r>
              <w:t>japan_knowledge_id</w:t>
            </w:r>
            <w:proofErr w:type="spellEnd"/>
          </w:p>
        </w:tc>
        <w:tc>
          <w:tcPr>
            <w:tcW w:w="0" w:type="auto"/>
          </w:tcPr>
          <w:p w14:paraId="47952A03" w14:textId="77777777" w:rsidR="00E871C5" w:rsidRDefault="008D12D8">
            <w:pPr>
              <w:pStyle w:val="Compact"/>
            </w:pPr>
            <w:r>
              <w:t xml:space="preserve">If this </w:t>
            </w:r>
            <w:r>
              <w:rPr>
                <w:rStyle w:val="VerbatimChar"/>
                <w:b/>
                <w:bCs/>
              </w:rPr>
              <w:t>Japanese Native Reading (*</w:t>
            </w:r>
            <w:proofErr w:type="spellStart"/>
            <w:r>
              <w:rPr>
                <w:rStyle w:val="VerbatimChar"/>
                <w:b/>
                <w:bCs/>
              </w:rPr>
              <w:t>wakun</w:t>
            </w:r>
            <w:proofErr w:type="spellEnd"/>
            <w:r>
              <w:rPr>
                <w:rStyle w:val="VerbatimChar"/>
                <w:b/>
                <w:bCs/>
              </w:rPr>
              <w:t>*)</w:t>
            </w:r>
            <w:r>
              <w:t xml:space="preserve"> </w:t>
            </w:r>
            <w:r>
              <w:t xml:space="preserve">exists as a headword in the </w:t>
            </w:r>
            <w:proofErr w:type="spellStart"/>
            <w:r>
              <w:t>JapanKnowledge</w:t>
            </w:r>
            <w:proofErr w:type="spellEnd"/>
            <w:r>
              <w:t xml:space="preserve"> version of the </w:t>
            </w:r>
            <w:r>
              <w:rPr>
                <w:i/>
                <w:iCs/>
              </w:rPr>
              <w:t xml:space="preserve">Nihon </w:t>
            </w:r>
            <w:proofErr w:type="spellStart"/>
            <w:r>
              <w:rPr>
                <w:i/>
                <w:iCs/>
              </w:rPr>
              <w:t>Kokugo</w:t>
            </w:r>
            <w:proofErr w:type="spellEnd"/>
            <w:r>
              <w:rPr>
                <w:i/>
                <w:iCs/>
              </w:rPr>
              <w:t xml:space="preserve"> </w:t>
            </w:r>
            <w:proofErr w:type="spellStart"/>
            <w:r>
              <w:rPr>
                <w:i/>
                <w:iCs/>
              </w:rPr>
              <w:t>Daijiten</w:t>
            </w:r>
            <w:proofErr w:type="spellEnd"/>
            <w:r>
              <w:t xml:space="preserve"> (2nd Ed.), the alphanumeric part of its URL (from “20020” to the end) is recorded here. If it does not exist as a headword, “null” is entered.</w:t>
            </w:r>
          </w:p>
        </w:tc>
      </w:tr>
    </w:tbl>
    <w:p w14:paraId="1469DB3F" w14:textId="77777777" w:rsidR="00E871C5" w:rsidRDefault="008D12D8">
      <w:pPr>
        <w:pStyle w:val="1"/>
      </w:pPr>
      <w:bookmarkStart w:id="94" w:name="Xa0151759adec992b4a2d1a0d80b13b978a97bb5"/>
      <w:bookmarkStart w:id="95" w:name="X98bd64ac438f8774211c3fe6fa32441cb97e6ce"/>
      <w:bookmarkStart w:id="96" w:name="_Toc236319481"/>
      <w:bookmarkEnd w:id="85"/>
      <w:bookmarkEnd w:id="86"/>
      <w:bookmarkEnd w:id="92"/>
      <w:r>
        <w:rPr>
          <w:rStyle w:val="SectionNumber"/>
        </w:rPr>
        <w:lastRenderedPageBreak/>
        <w:t>8</w:t>
      </w:r>
      <w:r>
        <w:tab/>
      </w:r>
      <w:proofErr w:type="spellStart"/>
      <w:r>
        <w:t>krm_definitions</w:t>
      </w:r>
      <w:bookmarkEnd w:id="96"/>
      <w:proofErr w:type="spellEnd"/>
    </w:p>
    <w:p w14:paraId="3C0CB264" w14:textId="77777777" w:rsidR="00E871C5" w:rsidRDefault="008D12D8">
      <w:pPr>
        <w:pStyle w:val="FirstParagraph"/>
      </w:pPr>
      <w:r>
        <w:t xml:space="preserve">The </w:t>
      </w:r>
      <w:r>
        <w:rPr>
          <w:rStyle w:val="VerbatimChar"/>
          <w:b/>
          <w:bCs/>
        </w:rPr>
        <w:t>Definition (Original Glosses)</w:t>
      </w:r>
      <w:r>
        <w:t xml:space="preserve"> in the </w:t>
      </w:r>
      <w:proofErr w:type="spellStart"/>
      <w:r>
        <w:rPr>
          <w:i/>
          <w:iCs/>
        </w:rPr>
        <w:t>Myōgishō</w:t>
      </w:r>
      <w:proofErr w:type="spellEnd"/>
      <w:r>
        <w:t xml:space="preserve"> is composed not only of </w:t>
      </w:r>
      <w:r>
        <w:rPr>
          <w:rStyle w:val="VerbatimChar"/>
          <w:b/>
          <w:bCs/>
        </w:rPr>
        <w:t>Japanese Native Readings (*</w:t>
      </w:r>
      <w:proofErr w:type="spellStart"/>
      <w:r>
        <w:rPr>
          <w:rStyle w:val="VerbatimChar"/>
          <w:b/>
          <w:bCs/>
        </w:rPr>
        <w:t>wakun</w:t>
      </w:r>
      <w:proofErr w:type="spellEnd"/>
      <w:r>
        <w:rPr>
          <w:rStyle w:val="VerbatimChar"/>
          <w:b/>
          <w:bCs/>
        </w:rPr>
        <w:t>*)</w:t>
      </w:r>
      <w:r>
        <w:t xml:space="preserve"> but also other elements such as </w:t>
      </w:r>
      <w:r>
        <w:rPr>
          <w:rStyle w:val="VerbatimChar"/>
          <w:b/>
          <w:bCs/>
        </w:rPr>
        <w:t>Notes on Character Form</w:t>
      </w:r>
      <w:r>
        <w:t xml:space="preserve">, </w:t>
      </w:r>
      <w:r>
        <w:rPr>
          <w:rStyle w:val="VerbatimChar"/>
          <w:b/>
          <w:bCs/>
        </w:rPr>
        <w:t>Phonetic Glosses</w:t>
      </w:r>
      <w:r>
        <w:t xml:space="preserve">, and </w:t>
      </w:r>
      <w:r>
        <w:rPr>
          <w:rStyle w:val="VerbatimChar"/>
          <w:b/>
          <w:bCs/>
        </w:rPr>
        <w:t>Semantic Glosses in Chinese</w:t>
      </w:r>
      <w:r>
        <w:t>.</w:t>
      </w:r>
    </w:p>
    <w:p w14:paraId="4E246A23" w14:textId="77777777" w:rsidR="00E871C5" w:rsidRDefault="008D12D8">
      <w:pPr>
        <w:pStyle w:val="a0"/>
      </w:pPr>
      <w:r>
        <w:t xml:space="preserve">The </w:t>
      </w:r>
      <w:proofErr w:type="spellStart"/>
      <w:r>
        <w:rPr>
          <w:rStyle w:val="VerbatimChar"/>
        </w:rPr>
        <w:t>KRM_definitions.tsv</w:t>
      </w:r>
      <w:proofErr w:type="spellEnd"/>
      <w:r>
        <w:t xml:space="preserve"> </w:t>
      </w:r>
      <w:r>
        <w:t xml:space="preserve">file, which was previously released, provided these elements of the </w:t>
      </w:r>
      <w:r>
        <w:rPr>
          <w:rStyle w:val="VerbatimChar"/>
          <w:b/>
          <w:bCs/>
        </w:rPr>
        <w:t>Definition (Original Glosses)</w:t>
      </w:r>
      <w:r>
        <w:t xml:space="preserve"> categorized by type and ordered by their appearance. This dataset was created to facilitate collation and source investigation.</w:t>
      </w:r>
    </w:p>
    <w:p w14:paraId="6608A950" w14:textId="77777777" w:rsidR="00E871C5" w:rsidRDefault="008D12D8">
      <w:pPr>
        <w:pStyle w:val="a0"/>
      </w:pPr>
      <w:r>
        <w:t xml:space="preserve">Following the specification changes implemented in March 2025, the data and functionalities previously found in </w:t>
      </w:r>
      <w:proofErr w:type="spellStart"/>
      <w:r>
        <w:rPr>
          <w:rStyle w:val="VerbatimChar"/>
        </w:rPr>
        <w:t>KRM_definitions.tsv</w:t>
      </w:r>
      <w:proofErr w:type="spellEnd"/>
      <w:r>
        <w:t xml:space="preserve"> have been integrated into the </w:t>
      </w:r>
      <w:proofErr w:type="spellStart"/>
      <w:r>
        <w:rPr>
          <w:rStyle w:val="VerbatimChar"/>
        </w:rPr>
        <w:t>krm_notes</w:t>
      </w:r>
      <w:proofErr w:type="spellEnd"/>
      <w:r>
        <w:t xml:space="preserve"> file (which contains data for </w:t>
      </w:r>
      <w:r>
        <w:rPr>
          <w:rStyle w:val="VerbatimChar"/>
          <w:b/>
          <w:bCs/>
        </w:rPr>
        <w:t>Compiler's Remarks</w:t>
      </w:r>
      <w:r>
        <w:t xml:space="preserve"> </w:t>
      </w:r>
      <w:r>
        <w:t xml:space="preserve">and detailed analyses of these original gloss elements). Consequently, a separate detailed explanation for </w:t>
      </w:r>
      <w:proofErr w:type="spellStart"/>
      <w:r>
        <w:rPr>
          <w:rStyle w:val="VerbatimChar"/>
        </w:rPr>
        <w:t>krm_definitions</w:t>
      </w:r>
      <w:proofErr w:type="spellEnd"/>
      <w:r>
        <w:t xml:space="preserve"> is omitted here.</w:t>
      </w:r>
    </w:p>
    <w:p w14:paraId="755451C7" w14:textId="77777777" w:rsidR="00E871C5" w:rsidRDefault="008D12D8">
      <w:pPr>
        <w:pStyle w:val="1"/>
      </w:pPr>
      <w:bookmarkStart w:id="97" w:name="X114a9a3b2c21fbb963426ebb098b8f18629fe1f"/>
      <w:bookmarkStart w:id="98" w:name="Xec19da2f8deaf6c386ff9bb941b763f57fabcef"/>
      <w:bookmarkStart w:id="99" w:name="_Toc236319482"/>
      <w:bookmarkEnd w:id="94"/>
      <w:bookmarkEnd w:id="95"/>
      <w:r>
        <w:rPr>
          <w:rStyle w:val="SectionNumber"/>
        </w:rPr>
        <w:lastRenderedPageBreak/>
        <w:t>9</w:t>
      </w:r>
      <w:r>
        <w:tab/>
      </w:r>
      <w:proofErr w:type="spellStart"/>
      <w:r>
        <w:t>krm_pronunciations</w:t>
      </w:r>
      <w:bookmarkEnd w:id="99"/>
      <w:proofErr w:type="spellEnd"/>
    </w:p>
    <w:p w14:paraId="3ED238D4" w14:textId="77777777" w:rsidR="00E871C5" w:rsidRDefault="008D12D8">
      <w:pPr>
        <w:pStyle w:val="2"/>
      </w:pPr>
      <w:bookmarkStart w:id="100" w:name="X425a456ddc743f57d1af899919a6b171201fbe5"/>
      <w:bookmarkStart w:id="101" w:name="_Toc236319483"/>
      <w:r>
        <w:rPr>
          <w:rStyle w:val="SectionNumber"/>
        </w:rPr>
        <w:t>9.1</w:t>
      </w:r>
      <w:r>
        <w:tab/>
        <w:t>Overview and file formats</w:t>
      </w:r>
      <w:bookmarkEnd w:id="101"/>
    </w:p>
    <w:p w14:paraId="21DAE878" w14:textId="77777777" w:rsidR="00E871C5" w:rsidRDefault="008D12D8">
      <w:pPr>
        <w:pStyle w:val="FirstParagraph"/>
      </w:pPr>
      <w:r>
        <w:t xml:space="preserve">The </w:t>
      </w:r>
      <w:r>
        <w:rPr>
          <w:rStyle w:val="VerbatimChar"/>
          <w:b/>
          <w:bCs/>
        </w:rPr>
        <w:t>Phonetic Glosses</w:t>
      </w:r>
      <w:r>
        <w:t xml:space="preserve"> in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(hereafter </w:t>
      </w:r>
      <w:proofErr w:type="spellStart"/>
      <w:r>
        <w:rPr>
          <w:i/>
          <w:iCs/>
        </w:rPr>
        <w:t>Myōgishō</w:t>
      </w:r>
      <w:proofErr w:type="spellEnd"/>
      <w:r>
        <w:t xml:space="preserve">) include </w:t>
      </w:r>
      <w:r>
        <w:rPr>
          <w:rStyle w:val="VerbatimChar"/>
          <w:b/>
          <w:bCs/>
        </w:rPr>
        <w:t>Fanqie spellings</w:t>
      </w:r>
      <w:r>
        <w:t xml:space="preserve"> (</w:t>
      </w:r>
      <w:proofErr w:type="spellStart"/>
      <w:r>
        <w:t>反切</w:t>
      </w:r>
      <w:proofErr w:type="spellEnd"/>
      <w:r>
        <w:t xml:space="preserve">), </w:t>
      </w:r>
      <w:r>
        <w:rPr>
          <w:rStyle w:val="VerbatimChar"/>
          <w:b/>
          <w:bCs/>
        </w:rPr>
        <w:t>Similar sound notes</w:t>
      </w:r>
      <w:r>
        <w:t xml:space="preserve"> (</w:t>
      </w:r>
      <w:proofErr w:type="spellStart"/>
      <w:r>
        <w:t>類音注</w:t>
      </w:r>
      <w:proofErr w:type="spellEnd"/>
      <w:r>
        <w:t xml:space="preserve">, </w:t>
      </w:r>
      <w:proofErr w:type="spellStart"/>
      <w:r>
        <w:rPr>
          <w:i/>
          <w:iCs/>
        </w:rPr>
        <w:t>ruion-chū</w:t>
      </w:r>
      <w:proofErr w:type="spellEnd"/>
      <w:r>
        <w:t xml:space="preserve">), and </w:t>
      </w:r>
      <w:r>
        <w:rPr>
          <w:rStyle w:val="VerbatimChar"/>
          <w:b/>
          <w:bCs/>
        </w:rPr>
        <w:t>Kana glosses</w:t>
      </w:r>
      <w:r>
        <w:t xml:space="preserve"> (</w:t>
      </w:r>
      <w:proofErr w:type="spellStart"/>
      <w:r>
        <w:t>仮名注</w:t>
      </w:r>
      <w:proofErr w:type="spellEnd"/>
      <w:r>
        <w:t xml:space="preserve">, </w:t>
      </w:r>
      <w:r>
        <w:rPr>
          <w:i/>
          <w:iCs/>
        </w:rPr>
        <w:t>kana-</w:t>
      </w:r>
      <w:proofErr w:type="spellStart"/>
      <w:r>
        <w:rPr>
          <w:i/>
          <w:iCs/>
        </w:rPr>
        <w:t>chū</w:t>
      </w:r>
      <w:proofErr w:type="spellEnd"/>
      <w:r>
        <w:t xml:space="preserve">). These are often accompanied by </w:t>
      </w:r>
      <w:r>
        <w:rPr>
          <w:rStyle w:val="VerbatimChar"/>
          <w:b/>
          <w:bCs/>
        </w:rPr>
        <w:t>Tone marks</w:t>
      </w:r>
      <w:r>
        <w:t xml:space="preserve"> (</w:t>
      </w:r>
      <w:proofErr w:type="spellStart"/>
      <w:r>
        <w:t>声点</w:t>
      </w:r>
      <w:proofErr w:type="spellEnd"/>
      <w:r>
        <w:t xml:space="preserve">, </w:t>
      </w:r>
      <w:proofErr w:type="spellStart"/>
      <w:r>
        <w:rPr>
          <w:i/>
          <w:iCs/>
        </w:rPr>
        <w:t>shōten</w:t>
      </w:r>
      <w:proofErr w:type="spellEnd"/>
      <w:r>
        <w:t xml:space="preserve">). As a database for Sino-Japanese pronunciations, the </w:t>
      </w:r>
      <w:r>
        <w:rPr>
          <w:b/>
          <w:bCs/>
        </w:rPr>
        <w:t>“</w:t>
      </w:r>
      <w:r>
        <w:rPr>
          <w:b/>
          <w:bCs/>
        </w:rPr>
        <w:t>Database of Historical Sino-Japanese Readings”</w:t>
      </w:r>
      <w:r>
        <w:t xml:space="preserve"> (abbreviated as DHSJR), developed by Professor Katō </w:t>
      </w:r>
      <w:proofErr w:type="spellStart"/>
      <w:r>
        <w:t>Taitsuru</w:t>
      </w:r>
      <w:proofErr w:type="spellEnd"/>
      <w:r>
        <w:t xml:space="preserve"> and others, offers exceptionally rich content. Its specifications are also publicly available in detail. Accordingly, as part of the HDIC project, we have decided to release data in accordance with the DHSJR specifications.</w:t>
      </w:r>
    </w:p>
    <w:p w14:paraId="66151A0F" w14:textId="77777777" w:rsidR="00E871C5" w:rsidRDefault="008D12D8">
      <w:pPr>
        <w:pStyle w:val="a0"/>
      </w:pPr>
      <w:r>
        <w:t>The DHSJR defines a data structure with 23 column names.</w:t>
      </w:r>
    </w:p>
    <w:p w14:paraId="5295A2D1" w14:textId="77777777" w:rsidR="00E871C5" w:rsidRDefault="008D12D8">
      <w:pPr>
        <w:pStyle w:val="a0"/>
      </w:pPr>
      <w:r>
        <w:t xml:space="preserve">To facilitate linkage with the </w:t>
      </w:r>
      <w:proofErr w:type="spellStart"/>
      <w:r>
        <w:rPr>
          <w:i/>
          <w:iCs/>
        </w:rPr>
        <w:t>Myōgishō</w:t>
      </w:r>
      <w:proofErr w:type="spellEnd"/>
      <w:r>
        <w:t xml:space="preserve"> </w:t>
      </w:r>
      <w:r>
        <w:t>data included in HDIC, it is necessary for HDIC to assign unique column names to its own data files and to establish Primary Keys and Foreign Keys for interoperability between HDIC’s internal data files.</w:t>
      </w:r>
    </w:p>
    <w:p w14:paraId="5193FEF2" w14:textId="77777777" w:rsidR="00E871C5" w:rsidRDefault="008D12D8">
      <w:pPr>
        <w:pStyle w:val="a0"/>
      </w:pPr>
      <w:r>
        <w:t xml:space="preserve">For this purpose, </w:t>
      </w:r>
      <w:proofErr w:type="spellStart"/>
      <w:r>
        <w:rPr>
          <w:rStyle w:val="VerbatimChar"/>
        </w:rPr>
        <w:t>pronunciation_id</w:t>
      </w:r>
      <w:proofErr w:type="spellEnd"/>
      <w:r>
        <w:t xml:space="preserve"> (</w:t>
      </w:r>
      <w:proofErr w:type="spellStart"/>
      <w:r>
        <w:t>音注</w:t>
      </w:r>
      <w:r>
        <w:t>ID</w:t>
      </w:r>
      <w:proofErr w:type="spellEnd"/>
      <w:r>
        <w:t xml:space="preserve">) has been set as the Primary Key, and </w:t>
      </w:r>
      <w:proofErr w:type="spellStart"/>
      <w:r>
        <w:rPr>
          <w:rStyle w:val="VerbatimChar"/>
        </w:rPr>
        <w:t>definition_seq_id</w:t>
      </w:r>
      <w:proofErr w:type="spellEnd"/>
      <w:r>
        <w:t xml:space="preserve"> (</w:t>
      </w:r>
      <w:proofErr w:type="spellStart"/>
      <w:r>
        <w:t>注文</w:t>
      </w:r>
      <w:r>
        <w:t>ID</w:t>
      </w:r>
      <w:proofErr w:type="spellEnd"/>
      <w:r>
        <w:t>) as the Foreign Key.</w:t>
      </w:r>
    </w:p>
    <w:p w14:paraId="35A86DA5" w14:textId="77777777" w:rsidR="00E871C5" w:rsidRDefault="008D12D8">
      <w:pPr>
        <w:pStyle w:val="a0"/>
      </w:pPr>
      <w:r>
        <w:t xml:space="preserve">Since the </w:t>
      </w:r>
      <w:proofErr w:type="spellStart"/>
      <w:r>
        <w:rPr>
          <w:i/>
          <w:iCs/>
        </w:rPr>
        <w:t>Myōgishō</w:t>
      </w:r>
      <w:proofErr w:type="spellEnd"/>
      <w:r>
        <w:t xml:space="preserve"> features diverse formats for its </w:t>
      </w:r>
      <w:r>
        <w:rPr>
          <w:rStyle w:val="VerbatimChar"/>
          <w:b/>
          <w:bCs/>
        </w:rPr>
        <w:t>Phonetic Glosses</w:t>
      </w:r>
      <w:r>
        <w:t xml:space="preserve">, a classification field named </w:t>
      </w:r>
      <w:proofErr w:type="spellStart"/>
      <w:r>
        <w:rPr>
          <w:rStyle w:val="VerbatimChar"/>
        </w:rPr>
        <w:t>annotation_format</w:t>
      </w:r>
      <w:proofErr w:type="spellEnd"/>
      <w:r>
        <w:t xml:space="preserve"> (</w:t>
      </w:r>
      <w:proofErr w:type="spellStart"/>
      <w:r>
        <w:t>音注型</w:t>
      </w:r>
      <w:proofErr w:type="spellEnd"/>
      <w:r>
        <w:t>) has been established to categorize them.</w:t>
      </w:r>
    </w:p>
    <w:p w14:paraId="198323B7" w14:textId="77777777" w:rsidR="00E871C5" w:rsidRDefault="008D12D8">
      <w:pPr>
        <w:pStyle w:val="a0"/>
      </w:pPr>
      <w:r>
        <w:t>While DHSJR uses Japanese column names, HDIC employs English ones. Therefore, for data processing convenience within HDIC, English column names have been adopted.</w:t>
      </w:r>
    </w:p>
    <w:p w14:paraId="56FDF5FA" w14:textId="77777777" w:rsidR="00E871C5" w:rsidRDefault="008D12D8">
      <w:pPr>
        <w:pStyle w:val="2"/>
      </w:pPr>
      <w:bookmarkStart w:id="102" w:name="Xa895983552b7a556878e1014621b857953b1956"/>
      <w:bookmarkStart w:id="103" w:name="_Toc236319484"/>
      <w:bookmarkEnd w:id="100"/>
      <w:r>
        <w:rPr>
          <w:rStyle w:val="SectionNumber"/>
        </w:rPr>
        <w:t>9.2</w:t>
      </w:r>
      <w:r>
        <w:tab/>
        <w:t>Column name comparison</w:t>
      </w:r>
      <w:bookmarkEnd w:id="103"/>
    </w:p>
    <w:p w14:paraId="67D25122" w14:textId="77777777" w:rsidR="00E871C5" w:rsidRDefault="008D12D8">
      <w:pPr>
        <w:pStyle w:val="FirstParagraph"/>
      </w:pPr>
      <w:r>
        <w:t>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14:paraId="0A7F72FA" w14:textId="77777777" w:rsidR="00E871C5" w:rsidRDefault="008D12D8">
      <w:pPr>
        <w:pStyle w:val="a0"/>
      </w:pPr>
      <w:r>
        <w:t xml:space="preserve">HDIC’s original column names are indicated in </w:t>
      </w:r>
      <w:r>
        <w:rPr>
          <w:b/>
          <w:bCs/>
        </w:rPr>
        <w:t>bold</w:t>
      </w:r>
      <w:r>
        <w:t>.</w:t>
      </w:r>
    </w:p>
    <w:tbl>
      <w:tblPr>
        <w:tblStyle w:val="Table"/>
        <w:tblW w:w="5000" w:type="pct"/>
        <w:tblLook w:val="0020" w:firstRow="1" w:lastRow="0" w:firstColumn="0" w:lastColumn="0" w:noHBand="0" w:noVBand="0"/>
      </w:tblPr>
      <w:tblGrid>
        <w:gridCol w:w="1131"/>
        <w:gridCol w:w="2385"/>
        <w:gridCol w:w="871"/>
        <w:gridCol w:w="2128"/>
        <w:gridCol w:w="2229"/>
      </w:tblGrid>
      <w:tr w:rsidR="00E871C5" w14:paraId="1D764CCF"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566A8A54" w14:textId="77777777" w:rsidR="00E871C5" w:rsidRDefault="008D12D8">
            <w:pPr>
              <w:pStyle w:val="Compact"/>
            </w:pPr>
            <w:r>
              <w:t>DHSJR (Japanese)</w:t>
            </w:r>
          </w:p>
        </w:tc>
        <w:tc>
          <w:tcPr>
            <w:tcW w:w="0" w:type="auto"/>
          </w:tcPr>
          <w:p w14:paraId="5049AA7B" w14:textId="77777777" w:rsidR="00E871C5" w:rsidRDefault="008D12D8">
            <w:pPr>
              <w:pStyle w:val="Compact"/>
            </w:pPr>
            <w:r>
              <w:t>HDIC (English)</w:t>
            </w:r>
          </w:p>
        </w:tc>
        <w:tc>
          <w:tcPr>
            <w:tcW w:w="0" w:type="auto"/>
          </w:tcPr>
          <w:p w14:paraId="351E1517" w14:textId="77777777" w:rsidR="00E871C5" w:rsidRDefault="008D12D8">
            <w:pPr>
              <w:pStyle w:val="Compact"/>
            </w:pPr>
            <w:r>
              <w:t>Key</w:t>
            </w:r>
          </w:p>
        </w:tc>
        <w:tc>
          <w:tcPr>
            <w:tcW w:w="0" w:type="auto"/>
          </w:tcPr>
          <w:p w14:paraId="5E1BD61D" w14:textId="77777777" w:rsidR="00E871C5" w:rsidRDefault="008D12D8">
            <w:pPr>
              <w:pStyle w:val="Compact"/>
            </w:pPr>
            <w:r>
              <w:t>English Explanation</w:t>
            </w:r>
          </w:p>
        </w:tc>
        <w:tc>
          <w:tcPr>
            <w:tcW w:w="0" w:type="auto"/>
          </w:tcPr>
          <w:p w14:paraId="6CF210AA" w14:textId="77777777" w:rsidR="00E871C5" w:rsidRDefault="008D12D8">
            <w:pPr>
              <w:pStyle w:val="Compact"/>
            </w:pPr>
            <w:r>
              <w:t>Japanese Explanation (from DHSJR)</w:t>
            </w:r>
          </w:p>
        </w:tc>
      </w:tr>
      <w:tr w:rsidR="00E871C5" w14:paraId="2AC0EA0C" w14:textId="77777777">
        <w:tc>
          <w:tcPr>
            <w:tcW w:w="0" w:type="auto"/>
          </w:tcPr>
          <w:p w14:paraId="5E6D6F33" w14:textId="77777777" w:rsidR="00E871C5" w:rsidRDefault="008D12D8">
            <w:pPr>
              <w:pStyle w:val="Compact"/>
            </w:pPr>
            <w:r>
              <w:t>ID</w:t>
            </w:r>
          </w:p>
        </w:tc>
        <w:tc>
          <w:tcPr>
            <w:tcW w:w="0" w:type="auto"/>
          </w:tcPr>
          <w:p w14:paraId="274FD4BD" w14:textId="77777777" w:rsidR="00E871C5" w:rsidRDefault="008D12D8">
            <w:pPr>
              <w:pStyle w:val="Compact"/>
            </w:pPr>
            <w:proofErr w:type="spellStart"/>
            <w:r>
              <w:t>dhsjr_id</w:t>
            </w:r>
            <w:proofErr w:type="spellEnd"/>
          </w:p>
        </w:tc>
        <w:tc>
          <w:tcPr>
            <w:tcW w:w="0" w:type="auto"/>
          </w:tcPr>
          <w:p w14:paraId="3CA12F00" w14:textId="77777777" w:rsidR="00E871C5" w:rsidRDefault="00E871C5">
            <w:pPr>
              <w:pStyle w:val="Compact"/>
            </w:pPr>
          </w:p>
        </w:tc>
        <w:tc>
          <w:tcPr>
            <w:tcW w:w="0" w:type="auto"/>
          </w:tcPr>
          <w:p w14:paraId="0E94F2C3" w14:textId="77777777" w:rsidR="00E871C5" w:rsidRDefault="008D12D8">
            <w:pPr>
              <w:pStyle w:val="Compact"/>
            </w:pPr>
            <w:r>
              <w:t xml:space="preserve">DHSJR unique ID for each single </w:t>
            </w:r>
            <w:r>
              <w:rPr>
                <w:rStyle w:val="VerbatimChar"/>
                <w:b/>
                <w:bCs/>
              </w:rPr>
              <w:t xml:space="preserve">Hanzi (Chinese </w:t>
            </w:r>
            <w:r>
              <w:rPr>
                <w:rStyle w:val="VerbatimChar"/>
                <w:b/>
                <w:bCs/>
              </w:rPr>
              <w:lastRenderedPageBreak/>
              <w:t>character)</w:t>
            </w:r>
            <w:r>
              <w:t xml:space="preserve"> (integrated data only)</w:t>
            </w:r>
          </w:p>
        </w:tc>
        <w:tc>
          <w:tcPr>
            <w:tcW w:w="0" w:type="auto"/>
          </w:tcPr>
          <w:p w14:paraId="0331DB91" w14:textId="77777777" w:rsidR="00E871C5" w:rsidRDefault="008D12D8">
            <w:pPr>
              <w:pStyle w:val="Compact"/>
            </w:pPr>
            <w:r>
              <w:lastRenderedPageBreak/>
              <w:t>単字ごとのユニーク</w:t>
            </w:r>
            <w:r>
              <w:t>ID</w:t>
            </w:r>
            <w:r>
              <w:t>（統合データの</w:t>
            </w:r>
            <w:r>
              <w:lastRenderedPageBreak/>
              <w:t>み）</w:t>
            </w:r>
          </w:p>
        </w:tc>
      </w:tr>
      <w:tr w:rsidR="00E871C5" w14:paraId="18D54FF4" w14:textId="77777777">
        <w:tc>
          <w:tcPr>
            <w:tcW w:w="0" w:type="auto"/>
          </w:tcPr>
          <w:p w14:paraId="45DF93D2" w14:textId="77777777" w:rsidR="00E871C5" w:rsidRDefault="008D12D8">
            <w:pPr>
              <w:pStyle w:val="Compact"/>
            </w:pPr>
            <w:r>
              <w:rPr>
                <w:b/>
                <w:bCs/>
              </w:rPr>
              <w:lastRenderedPageBreak/>
              <w:t>音注</w:t>
            </w:r>
            <w:r>
              <w:rPr>
                <w:b/>
                <w:bCs/>
              </w:rPr>
              <w:t>ID</w:t>
            </w:r>
          </w:p>
        </w:tc>
        <w:tc>
          <w:tcPr>
            <w:tcW w:w="0" w:type="auto"/>
          </w:tcPr>
          <w:p w14:paraId="2D36B861" w14:textId="77777777" w:rsidR="00E871C5" w:rsidRDefault="008D12D8">
            <w:pPr>
              <w:pStyle w:val="Compact"/>
            </w:pPr>
            <w:proofErr w:type="spellStart"/>
            <w:r>
              <w:rPr>
                <w:rStyle w:val="VerbatimChar"/>
                <w:b/>
                <w:bCs/>
              </w:rPr>
              <w:t>pronunciation_id</w:t>
            </w:r>
            <w:proofErr w:type="spellEnd"/>
          </w:p>
        </w:tc>
        <w:tc>
          <w:tcPr>
            <w:tcW w:w="0" w:type="auto"/>
          </w:tcPr>
          <w:p w14:paraId="274C39F5" w14:textId="77777777" w:rsidR="00E871C5" w:rsidRDefault="008D12D8">
            <w:pPr>
              <w:pStyle w:val="Compact"/>
            </w:pPr>
            <w:r>
              <w:t>Primary Key</w:t>
            </w:r>
          </w:p>
        </w:tc>
        <w:tc>
          <w:tcPr>
            <w:tcW w:w="0" w:type="auto"/>
          </w:tcPr>
          <w:p w14:paraId="325821E1" w14:textId="77777777" w:rsidR="00E871C5" w:rsidRDefault="008D12D8">
            <w:pPr>
              <w:pStyle w:val="Compact"/>
            </w:pPr>
            <w:r>
              <w:t xml:space="preserve">ID for each </w:t>
            </w:r>
            <w:r>
              <w:rPr>
                <w:rStyle w:val="VerbatimChar"/>
                <w:b/>
                <w:bCs/>
              </w:rPr>
              <w:t>Phonetic Gloss</w:t>
            </w:r>
            <w:r>
              <w:t xml:space="preserve">. This is derived from </w:t>
            </w:r>
            <w:proofErr w:type="spellStart"/>
            <w:r>
              <w:rPr>
                <w:rStyle w:val="VerbatimChar"/>
              </w:rPr>
              <w:t>definition_seq_id</w:t>
            </w:r>
            <w:proofErr w:type="spellEnd"/>
            <w:r>
              <w:t xml:space="preserve"> by extracting only those elements where the type (from </w:t>
            </w:r>
            <w:proofErr w:type="spellStart"/>
            <w:r>
              <w:rPr>
                <w:rStyle w:val="VerbatimChar"/>
              </w:rPr>
              <w:t>definition_type_name</w:t>
            </w:r>
            <w:proofErr w:type="spellEnd"/>
            <w:r>
              <w:t xml:space="preserve"> in </w:t>
            </w:r>
            <w:proofErr w:type="spellStart"/>
            <w:r>
              <w:rPr>
                <w:rStyle w:val="VerbatimChar"/>
              </w:rPr>
              <w:t>krm_notes</w:t>
            </w:r>
            <w:proofErr w:type="spellEnd"/>
            <w:r>
              <w:t xml:space="preserve">) is </w:t>
            </w:r>
            <w:r>
              <w:rPr>
                <w:rStyle w:val="VerbatimChar"/>
                <w:b/>
                <w:bCs/>
              </w:rPr>
              <w:t>Phonetic Gloss</w:t>
            </w:r>
            <w:r>
              <w:t>. Suffixes ‘b</w:t>
            </w:r>
            <w:proofErr w:type="gramStart"/>
            <w:r>
              <w:t>’, ‘</w:t>
            </w:r>
            <w:proofErr w:type="gramEnd"/>
            <w:r>
              <w:t>c</w:t>
            </w:r>
            <w:proofErr w:type="gramStart"/>
            <w:r>
              <w:t>’, ‘</w:t>
            </w:r>
            <w:proofErr w:type="gramEnd"/>
            <w:r>
              <w:t xml:space="preserve">d’ </w:t>
            </w:r>
            <w:r>
              <w:t>are appended for variant forms.</w:t>
            </w:r>
          </w:p>
        </w:tc>
        <w:tc>
          <w:tcPr>
            <w:tcW w:w="0" w:type="auto"/>
          </w:tcPr>
          <w:p w14:paraId="7A187F37" w14:textId="77777777" w:rsidR="00E871C5" w:rsidRDefault="008D12D8">
            <w:pPr>
              <w:pStyle w:val="Compact"/>
            </w:pPr>
            <w:r>
              <w:t>音注</w:t>
            </w:r>
            <w:r>
              <w:t>ID</w:t>
            </w:r>
            <w:r>
              <w:t>。</w:t>
            </w:r>
            <w:proofErr w:type="spellStart"/>
            <w:proofErr w:type="gramStart"/>
            <w:r>
              <w:t>k</w:t>
            </w:r>
            <w:proofErr w:type="gramEnd"/>
            <w:r>
              <w:t>r_definition_sequence_id</w:t>
            </w:r>
            <w:proofErr w:type="spellEnd"/>
            <w:r>
              <w:t>から、注文の種類が音注のものだけを取り出したもの。変異形を追加したものには末尾に</w:t>
            </w:r>
            <w:proofErr w:type="gramStart"/>
            <w:r>
              <w:t>b</w:t>
            </w:r>
            <w:proofErr w:type="gramEnd"/>
            <w:r>
              <w:t>, c, d</w:t>
            </w:r>
            <w:r>
              <w:t>を付した。</w:t>
            </w:r>
          </w:p>
        </w:tc>
      </w:tr>
      <w:tr w:rsidR="00E871C5" w14:paraId="1CCC554B" w14:textId="77777777">
        <w:tc>
          <w:tcPr>
            <w:tcW w:w="0" w:type="auto"/>
          </w:tcPr>
          <w:p w14:paraId="4A68F791" w14:textId="77777777" w:rsidR="00E871C5" w:rsidRDefault="008D12D8">
            <w:pPr>
              <w:pStyle w:val="Compact"/>
            </w:pPr>
            <w:r>
              <w:rPr>
                <w:b/>
                <w:bCs/>
              </w:rPr>
              <w:t>注文</w:t>
            </w:r>
            <w:r>
              <w:rPr>
                <w:b/>
                <w:bCs/>
              </w:rPr>
              <w:t>ID</w:t>
            </w:r>
          </w:p>
        </w:tc>
        <w:tc>
          <w:tcPr>
            <w:tcW w:w="0" w:type="auto"/>
          </w:tcPr>
          <w:p w14:paraId="37EE4ACC" w14:textId="77777777" w:rsidR="00E871C5" w:rsidRDefault="008D12D8">
            <w:pPr>
              <w:pStyle w:val="Compact"/>
            </w:pPr>
            <w:proofErr w:type="spellStart"/>
            <w:r>
              <w:rPr>
                <w:rStyle w:val="VerbatimChar"/>
                <w:b/>
                <w:bCs/>
              </w:rPr>
              <w:t>definition_seq_id</w:t>
            </w:r>
            <w:proofErr w:type="spellEnd"/>
          </w:p>
        </w:tc>
        <w:tc>
          <w:tcPr>
            <w:tcW w:w="0" w:type="auto"/>
          </w:tcPr>
          <w:p w14:paraId="4BB834C6" w14:textId="77777777" w:rsidR="00E871C5" w:rsidRDefault="008D12D8">
            <w:pPr>
              <w:pStyle w:val="Compact"/>
            </w:pPr>
            <w:r>
              <w:t>Foreign Key</w:t>
            </w:r>
          </w:p>
        </w:tc>
        <w:tc>
          <w:tcPr>
            <w:tcW w:w="0" w:type="auto"/>
          </w:tcPr>
          <w:p w14:paraId="74CD6066" w14:textId="77777777" w:rsidR="00E871C5" w:rsidRDefault="008D12D8">
            <w:pPr>
              <w:pStyle w:val="Compact"/>
            </w:pPr>
            <w:r>
              <w:t xml:space="preserve">An identifier for each component of the </w:t>
            </w:r>
            <w:r>
              <w:rPr>
                <w:rStyle w:val="VerbatimChar"/>
                <w:b/>
                <w:bCs/>
              </w:rPr>
              <w:t>Definition (Original Glosses)</w:t>
            </w:r>
            <w:r>
              <w:t xml:space="preserve"> or for the </w:t>
            </w:r>
            <w:r>
              <w:rPr>
                <w:rStyle w:val="VerbatimChar"/>
                <w:b/>
                <w:bCs/>
              </w:rPr>
              <w:t>Headword</w:t>
            </w:r>
            <w:r>
              <w:t xml:space="preserve"> itself within an </w:t>
            </w:r>
            <w:r>
              <w:rPr>
                <w:rStyle w:val="VerbatimChar"/>
                <w:b/>
                <w:bCs/>
              </w:rPr>
              <w:t>Entry</w:t>
            </w:r>
            <w:r>
              <w:t xml:space="preserve">. It is formed by appending a sequential suffix (e.g., “_00” for the </w:t>
            </w:r>
            <w:r>
              <w:rPr>
                <w:rStyle w:val="VerbatimChar"/>
                <w:b/>
                <w:bCs/>
              </w:rPr>
              <w:t>Headword</w:t>
            </w:r>
            <w:r>
              <w:t xml:space="preserve">, “_01”, “_02” for subsequent elements) to the corresponding </w:t>
            </w:r>
            <w:proofErr w:type="spellStart"/>
            <w:r>
              <w:rPr>
                <w:rStyle w:val="VerbatimChar"/>
              </w:rPr>
              <w:t>entry_id</w:t>
            </w:r>
            <w:proofErr w:type="spellEnd"/>
            <w:r>
              <w:t>.</w:t>
            </w:r>
          </w:p>
        </w:tc>
        <w:tc>
          <w:tcPr>
            <w:tcW w:w="0" w:type="auto"/>
          </w:tcPr>
          <w:p w14:paraId="05F82C68" w14:textId="77777777" w:rsidR="00E871C5" w:rsidRDefault="008D12D8">
            <w:pPr>
              <w:pStyle w:val="Compact"/>
            </w:pPr>
            <w:r>
              <w:t>連番で与えられる</w:t>
            </w:r>
            <w:r>
              <w:t>F</w:t>
            </w:r>
            <w:r>
              <w:t>で始まる</w:t>
            </w:r>
            <w:r>
              <w:t>5</w:t>
            </w:r>
            <w:r>
              <w:t>桁の見出しの数値</w:t>
            </w:r>
            <w:r>
              <w:t>ID</w:t>
            </w:r>
            <w:r>
              <w:t>に加えて、見出しの下に記される注文の各要素を出現順に区分し、出現の順番に</w:t>
            </w:r>
            <w:r>
              <w:t>_01</w:t>
            </w:r>
            <w:r>
              <w:t>、</w:t>
            </w:r>
            <w:r>
              <w:t>_02</w:t>
            </w:r>
            <w:r>
              <w:t>のように追加したもの。見出しには</w:t>
            </w:r>
            <w:r>
              <w:t>_00</w:t>
            </w:r>
            <w:r>
              <w:t>を追加する。</w:t>
            </w:r>
          </w:p>
        </w:tc>
      </w:tr>
      <w:tr w:rsidR="00E871C5" w14:paraId="6AB0EC9D" w14:textId="77777777">
        <w:tc>
          <w:tcPr>
            <w:tcW w:w="0" w:type="auto"/>
          </w:tcPr>
          <w:p w14:paraId="65F0EAF8" w14:textId="77777777" w:rsidR="00E871C5" w:rsidRDefault="008D12D8">
            <w:pPr>
              <w:pStyle w:val="Compact"/>
            </w:pPr>
            <w:r>
              <w:t>資料番号</w:t>
            </w:r>
          </w:p>
        </w:tc>
        <w:tc>
          <w:tcPr>
            <w:tcW w:w="0" w:type="auto"/>
          </w:tcPr>
          <w:p w14:paraId="66732C4B" w14:textId="77777777" w:rsidR="00E871C5" w:rsidRDefault="008D12D8">
            <w:pPr>
              <w:pStyle w:val="Compact"/>
            </w:pPr>
            <w:proofErr w:type="spellStart"/>
            <w:r>
              <w:t>material_id</w:t>
            </w:r>
            <w:proofErr w:type="spellEnd"/>
          </w:p>
        </w:tc>
        <w:tc>
          <w:tcPr>
            <w:tcW w:w="0" w:type="auto"/>
          </w:tcPr>
          <w:p w14:paraId="6B773147" w14:textId="77777777" w:rsidR="00E871C5" w:rsidRDefault="00E871C5">
            <w:pPr>
              <w:pStyle w:val="Compact"/>
            </w:pPr>
          </w:p>
        </w:tc>
        <w:tc>
          <w:tcPr>
            <w:tcW w:w="0" w:type="auto"/>
          </w:tcPr>
          <w:p w14:paraId="56AA708B" w14:textId="77777777" w:rsidR="00E871C5" w:rsidRDefault="008D12D8">
            <w:pPr>
              <w:pStyle w:val="Compact"/>
            </w:pPr>
            <w:r>
              <w:t>Material ID</w:t>
            </w:r>
          </w:p>
        </w:tc>
        <w:tc>
          <w:tcPr>
            <w:tcW w:w="0" w:type="auto"/>
          </w:tcPr>
          <w:p w14:paraId="63AC7928" w14:textId="77777777" w:rsidR="00E871C5" w:rsidRDefault="008D12D8">
            <w:pPr>
              <w:pStyle w:val="Compact"/>
            </w:pPr>
            <w:r>
              <w:t>資料</w:t>
            </w:r>
            <w:r>
              <w:t>ID</w:t>
            </w:r>
          </w:p>
        </w:tc>
      </w:tr>
      <w:tr w:rsidR="00E871C5" w14:paraId="211C4702" w14:textId="77777777">
        <w:tc>
          <w:tcPr>
            <w:tcW w:w="0" w:type="auto"/>
          </w:tcPr>
          <w:p w14:paraId="20723142" w14:textId="77777777" w:rsidR="00E871C5" w:rsidRDefault="008D12D8">
            <w:pPr>
              <w:pStyle w:val="Compact"/>
            </w:pPr>
            <w:r>
              <w:t>資料名</w:t>
            </w:r>
          </w:p>
        </w:tc>
        <w:tc>
          <w:tcPr>
            <w:tcW w:w="0" w:type="auto"/>
          </w:tcPr>
          <w:p w14:paraId="57D86BDE" w14:textId="77777777" w:rsidR="00E871C5" w:rsidRDefault="008D12D8">
            <w:pPr>
              <w:pStyle w:val="Compact"/>
            </w:pPr>
            <w:proofErr w:type="spellStart"/>
            <w:r>
              <w:t>material_name</w:t>
            </w:r>
            <w:proofErr w:type="spellEnd"/>
          </w:p>
        </w:tc>
        <w:tc>
          <w:tcPr>
            <w:tcW w:w="0" w:type="auto"/>
          </w:tcPr>
          <w:p w14:paraId="24AF1B03" w14:textId="77777777" w:rsidR="00E871C5" w:rsidRDefault="00E871C5">
            <w:pPr>
              <w:pStyle w:val="Compact"/>
            </w:pPr>
          </w:p>
        </w:tc>
        <w:tc>
          <w:tcPr>
            <w:tcW w:w="0" w:type="auto"/>
          </w:tcPr>
          <w:p w14:paraId="6CAC0320" w14:textId="77777777" w:rsidR="00E871C5" w:rsidRDefault="008D12D8">
            <w:pPr>
              <w:pStyle w:val="Compact"/>
            </w:pPr>
            <w:r>
              <w:t>Name of the material</w:t>
            </w:r>
          </w:p>
        </w:tc>
        <w:tc>
          <w:tcPr>
            <w:tcW w:w="0" w:type="auto"/>
          </w:tcPr>
          <w:p w14:paraId="1E00D5F1" w14:textId="77777777" w:rsidR="00E871C5" w:rsidRDefault="008D12D8">
            <w:pPr>
              <w:pStyle w:val="Compact"/>
            </w:pPr>
            <w:r>
              <w:t>資料の名称</w:t>
            </w:r>
          </w:p>
        </w:tc>
      </w:tr>
      <w:tr w:rsidR="00E871C5" w14:paraId="008EC62E" w14:textId="77777777">
        <w:tc>
          <w:tcPr>
            <w:tcW w:w="0" w:type="auto"/>
          </w:tcPr>
          <w:p w14:paraId="54DCE401" w14:textId="77777777" w:rsidR="00E871C5" w:rsidRDefault="008D12D8">
            <w:pPr>
              <w:pStyle w:val="Compact"/>
            </w:pPr>
            <w:r>
              <w:t>資料内漢字番号</w:t>
            </w:r>
          </w:p>
        </w:tc>
        <w:tc>
          <w:tcPr>
            <w:tcW w:w="0" w:type="auto"/>
          </w:tcPr>
          <w:p w14:paraId="3923D0C2" w14:textId="77777777" w:rsidR="00E871C5" w:rsidRDefault="008D12D8">
            <w:pPr>
              <w:pStyle w:val="Compact"/>
            </w:pPr>
            <w:proofErr w:type="spellStart"/>
            <w:r>
              <w:t>material_character_index</w:t>
            </w:r>
            <w:proofErr w:type="spellEnd"/>
          </w:p>
        </w:tc>
        <w:tc>
          <w:tcPr>
            <w:tcW w:w="0" w:type="auto"/>
          </w:tcPr>
          <w:p w14:paraId="2E0C6683" w14:textId="77777777" w:rsidR="00E871C5" w:rsidRDefault="00E871C5">
            <w:pPr>
              <w:pStyle w:val="Compact"/>
            </w:pPr>
          </w:p>
        </w:tc>
        <w:tc>
          <w:tcPr>
            <w:tcW w:w="0" w:type="auto"/>
          </w:tcPr>
          <w:p w14:paraId="2CC586BC" w14:textId="77777777" w:rsidR="00E871C5" w:rsidRDefault="008D12D8">
            <w:pPr>
              <w:pStyle w:val="Compact"/>
            </w:pPr>
            <w:r>
              <w:t xml:space="preserve">Sequential number of a </w:t>
            </w:r>
            <w:r>
              <w:rPr>
                <w:rStyle w:val="VerbatimChar"/>
                <w:b/>
                <w:bCs/>
              </w:rPr>
              <w:t xml:space="preserve">Hanzi (Chinese </w:t>
            </w:r>
            <w:r>
              <w:rPr>
                <w:rStyle w:val="VerbatimChar"/>
                <w:b/>
                <w:bCs/>
              </w:rPr>
              <w:lastRenderedPageBreak/>
              <w:t>character)</w:t>
            </w:r>
            <w:r>
              <w:t>’s appearance in the material</w:t>
            </w:r>
          </w:p>
        </w:tc>
        <w:tc>
          <w:tcPr>
            <w:tcW w:w="0" w:type="auto"/>
          </w:tcPr>
          <w:p w14:paraId="30CE974A" w14:textId="77777777" w:rsidR="00E871C5" w:rsidRDefault="008D12D8">
            <w:pPr>
              <w:pStyle w:val="Compact"/>
            </w:pPr>
            <w:r>
              <w:lastRenderedPageBreak/>
              <w:t>漢字の資料内出現順の通し番号</w:t>
            </w:r>
          </w:p>
        </w:tc>
      </w:tr>
      <w:tr w:rsidR="00E871C5" w14:paraId="6E172340" w14:textId="77777777">
        <w:tc>
          <w:tcPr>
            <w:tcW w:w="0" w:type="auto"/>
          </w:tcPr>
          <w:p w14:paraId="00559374" w14:textId="77777777" w:rsidR="00E871C5" w:rsidRDefault="008D12D8">
            <w:pPr>
              <w:pStyle w:val="Compact"/>
            </w:pPr>
            <w:r>
              <w:t>資料内漢語番号</w:t>
            </w:r>
          </w:p>
        </w:tc>
        <w:tc>
          <w:tcPr>
            <w:tcW w:w="0" w:type="auto"/>
          </w:tcPr>
          <w:p w14:paraId="6E067A38" w14:textId="77777777" w:rsidR="00E871C5" w:rsidRDefault="008D12D8">
            <w:pPr>
              <w:pStyle w:val="Compact"/>
            </w:pPr>
            <w:proofErr w:type="spellStart"/>
            <w:r>
              <w:t>material_word_index</w:t>
            </w:r>
            <w:proofErr w:type="spellEnd"/>
          </w:p>
        </w:tc>
        <w:tc>
          <w:tcPr>
            <w:tcW w:w="0" w:type="auto"/>
          </w:tcPr>
          <w:p w14:paraId="098B9AB6" w14:textId="77777777" w:rsidR="00E871C5" w:rsidRDefault="00E871C5">
            <w:pPr>
              <w:pStyle w:val="Compact"/>
            </w:pPr>
          </w:p>
        </w:tc>
        <w:tc>
          <w:tcPr>
            <w:tcW w:w="0" w:type="auto"/>
          </w:tcPr>
          <w:p w14:paraId="4BBAF688" w14:textId="77777777" w:rsidR="00E871C5" w:rsidRDefault="008D12D8">
            <w:pPr>
              <w:pStyle w:val="Compact"/>
            </w:pPr>
            <w:r>
              <w:t>Sequential number of a Chinese word’s appearance in the material</w:t>
            </w:r>
          </w:p>
        </w:tc>
        <w:tc>
          <w:tcPr>
            <w:tcW w:w="0" w:type="auto"/>
          </w:tcPr>
          <w:p w14:paraId="5E90A502" w14:textId="77777777" w:rsidR="00E871C5" w:rsidRDefault="008D12D8">
            <w:pPr>
              <w:pStyle w:val="Compact"/>
            </w:pPr>
            <w:r>
              <w:t>漢語の資料内出現順の通し番号</w:t>
            </w:r>
          </w:p>
        </w:tc>
      </w:tr>
      <w:tr w:rsidR="00E871C5" w14:paraId="6402C005" w14:textId="77777777">
        <w:tc>
          <w:tcPr>
            <w:tcW w:w="0" w:type="auto"/>
          </w:tcPr>
          <w:p w14:paraId="08B0532D" w14:textId="77777777" w:rsidR="00E871C5" w:rsidRDefault="008D12D8">
            <w:pPr>
              <w:pStyle w:val="Compact"/>
            </w:pPr>
            <w:r>
              <w:t>単字</w:t>
            </w:r>
            <w:r>
              <w:t>_</w:t>
            </w:r>
            <w:r>
              <w:t>見出し</w:t>
            </w:r>
          </w:p>
        </w:tc>
        <w:tc>
          <w:tcPr>
            <w:tcW w:w="0" w:type="auto"/>
          </w:tcPr>
          <w:p w14:paraId="6F73A1D0" w14:textId="77777777" w:rsidR="00E871C5" w:rsidRDefault="008D12D8">
            <w:pPr>
              <w:pStyle w:val="Compact"/>
            </w:pPr>
            <w:proofErr w:type="spellStart"/>
            <w:r>
              <w:t>character_headword</w:t>
            </w:r>
            <w:proofErr w:type="spellEnd"/>
          </w:p>
        </w:tc>
        <w:tc>
          <w:tcPr>
            <w:tcW w:w="0" w:type="auto"/>
          </w:tcPr>
          <w:p w14:paraId="421398CE" w14:textId="77777777" w:rsidR="00E871C5" w:rsidRDefault="00E871C5">
            <w:pPr>
              <w:pStyle w:val="Compact"/>
            </w:pPr>
          </w:p>
        </w:tc>
        <w:tc>
          <w:tcPr>
            <w:tcW w:w="0" w:type="auto"/>
          </w:tcPr>
          <w:p w14:paraId="04D9F493" w14:textId="77777777" w:rsidR="00E871C5" w:rsidRDefault="008D12D8">
            <w:pPr>
              <w:pStyle w:val="Compact"/>
            </w:pPr>
            <w:r>
              <w:rPr>
                <w:rStyle w:val="VerbatimChar"/>
                <w:b/>
                <w:bCs/>
              </w:rPr>
              <w:t>Headword</w:t>
            </w:r>
            <w:r>
              <w:t xml:space="preserve"> column for </w:t>
            </w:r>
            <w:r>
              <w:rPr>
                <w:rStyle w:val="VerbatimChar"/>
                <w:b/>
                <w:bCs/>
              </w:rPr>
              <w:t>Hanzi (Chinese characters)</w:t>
            </w:r>
            <w:r>
              <w:t xml:space="preserve"> with </w:t>
            </w:r>
            <w:r>
              <w:rPr>
                <w:rStyle w:val="VerbatimChar"/>
                <w:b/>
                <w:bCs/>
              </w:rPr>
              <w:t>Phonetic Glosses</w:t>
            </w:r>
          </w:p>
        </w:tc>
        <w:tc>
          <w:tcPr>
            <w:tcW w:w="0" w:type="auto"/>
          </w:tcPr>
          <w:p w14:paraId="388867CC" w14:textId="77777777" w:rsidR="00E871C5" w:rsidRDefault="008D12D8">
            <w:pPr>
              <w:pStyle w:val="Compact"/>
            </w:pPr>
            <w:r>
              <w:t>音注が付された漢字の見出し列</w:t>
            </w:r>
          </w:p>
        </w:tc>
      </w:tr>
      <w:tr w:rsidR="00E871C5" w14:paraId="7030C6B6" w14:textId="77777777">
        <w:tc>
          <w:tcPr>
            <w:tcW w:w="0" w:type="auto"/>
          </w:tcPr>
          <w:p w14:paraId="588D6186" w14:textId="77777777" w:rsidR="00E871C5" w:rsidRDefault="008D12D8">
            <w:pPr>
              <w:pStyle w:val="Compact"/>
            </w:pPr>
            <w:r>
              <w:t>単字</w:t>
            </w:r>
            <w:r>
              <w:t>_</w:t>
            </w:r>
            <w:r>
              <w:t>出現形</w:t>
            </w:r>
          </w:p>
        </w:tc>
        <w:tc>
          <w:tcPr>
            <w:tcW w:w="0" w:type="auto"/>
          </w:tcPr>
          <w:p w14:paraId="42E32620" w14:textId="77777777" w:rsidR="00E871C5" w:rsidRDefault="008D12D8">
            <w:pPr>
              <w:pStyle w:val="Compact"/>
            </w:pPr>
            <w:proofErr w:type="spellStart"/>
            <w:r>
              <w:t>character_form</w:t>
            </w:r>
            <w:proofErr w:type="spellEnd"/>
          </w:p>
        </w:tc>
        <w:tc>
          <w:tcPr>
            <w:tcW w:w="0" w:type="auto"/>
          </w:tcPr>
          <w:p w14:paraId="1F3A684D" w14:textId="77777777" w:rsidR="00E871C5" w:rsidRDefault="00E871C5">
            <w:pPr>
              <w:pStyle w:val="Compact"/>
            </w:pPr>
          </w:p>
        </w:tc>
        <w:tc>
          <w:tcPr>
            <w:tcW w:w="0" w:type="auto"/>
          </w:tcPr>
          <w:p w14:paraId="1EC0212D" w14:textId="77777777" w:rsidR="00E871C5" w:rsidRDefault="008D12D8">
            <w:pPr>
              <w:pStyle w:val="Compact"/>
            </w:pPr>
            <w:r>
              <w:rPr>
                <w:rStyle w:val="VerbatimChar"/>
                <w:b/>
                <w:bCs/>
              </w:rPr>
              <w:t>Hanzi (Chinese characters)</w:t>
            </w:r>
            <w:r>
              <w:t xml:space="preserve"> </w:t>
            </w:r>
            <w:r>
              <w:t xml:space="preserve">that have </w:t>
            </w:r>
            <w:r>
              <w:rPr>
                <w:rStyle w:val="VerbatimChar"/>
                <w:b/>
                <w:bCs/>
              </w:rPr>
              <w:t>Phonetic Glosses</w:t>
            </w:r>
          </w:p>
        </w:tc>
        <w:tc>
          <w:tcPr>
            <w:tcW w:w="0" w:type="auto"/>
          </w:tcPr>
          <w:p w14:paraId="4BC56E99" w14:textId="77777777" w:rsidR="00E871C5" w:rsidRDefault="008D12D8">
            <w:pPr>
              <w:pStyle w:val="Compact"/>
            </w:pPr>
            <w:r>
              <w:t>音注が付された漢字</w:t>
            </w:r>
          </w:p>
        </w:tc>
      </w:tr>
      <w:tr w:rsidR="00E871C5" w14:paraId="5EE809AE" w14:textId="77777777">
        <w:tc>
          <w:tcPr>
            <w:tcW w:w="0" w:type="auto"/>
          </w:tcPr>
          <w:p w14:paraId="1A4419DF" w14:textId="77777777" w:rsidR="00E871C5" w:rsidRDefault="008D12D8">
            <w:pPr>
              <w:pStyle w:val="Compact"/>
            </w:pPr>
            <w:r>
              <w:t>漢語</w:t>
            </w:r>
            <w:r>
              <w:t>_</w:t>
            </w:r>
            <w:r>
              <w:t>見出し</w:t>
            </w:r>
          </w:p>
        </w:tc>
        <w:tc>
          <w:tcPr>
            <w:tcW w:w="0" w:type="auto"/>
          </w:tcPr>
          <w:p w14:paraId="41A14D43" w14:textId="77777777" w:rsidR="00E871C5" w:rsidRDefault="008D12D8">
            <w:pPr>
              <w:pStyle w:val="Compact"/>
            </w:pPr>
            <w:proofErr w:type="spellStart"/>
            <w:r>
              <w:t>word_headword</w:t>
            </w:r>
            <w:proofErr w:type="spellEnd"/>
          </w:p>
        </w:tc>
        <w:tc>
          <w:tcPr>
            <w:tcW w:w="0" w:type="auto"/>
          </w:tcPr>
          <w:p w14:paraId="641DE798" w14:textId="77777777" w:rsidR="00E871C5" w:rsidRDefault="00E871C5">
            <w:pPr>
              <w:pStyle w:val="Compact"/>
            </w:pPr>
          </w:p>
        </w:tc>
        <w:tc>
          <w:tcPr>
            <w:tcW w:w="0" w:type="auto"/>
          </w:tcPr>
          <w:p w14:paraId="6A4A8D67" w14:textId="77777777" w:rsidR="00E871C5" w:rsidRDefault="008D12D8">
            <w:pPr>
              <w:pStyle w:val="Compact"/>
            </w:pPr>
            <w:r>
              <w:rPr>
                <w:rStyle w:val="VerbatimChar"/>
                <w:b/>
                <w:bCs/>
              </w:rPr>
              <w:t>Headword</w:t>
            </w:r>
            <w:r>
              <w:t xml:space="preserve"> column of Chinese words containing </w:t>
            </w:r>
            <w:r>
              <w:rPr>
                <w:rStyle w:val="VerbatimChar"/>
                <w:b/>
                <w:bCs/>
              </w:rPr>
              <w:t>Hanzi (Chinese characters)</w:t>
            </w:r>
            <w:r>
              <w:t xml:space="preserve"> with </w:t>
            </w:r>
            <w:r>
              <w:rPr>
                <w:rStyle w:val="VerbatimChar"/>
                <w:b/>
                <w:bCs/>
              </w:rPr>
              <w:t>Phonetic Glosses</w:t>
            </w:r>
          </w:p>
        </w:tc>
        <w:tc>
          <w:tcPr>
            <w:tcW w:w="0" w:type="auto"/>
          </w:tcPr>
          <w:p w14:paraId="491FAACB" w14:textId="77777777" w:rsidR="00E871C5" w:rsidRDefault="008D12D8">
            <w:pPr>
              <w:pStyle w:val="Compact"/>
            </w:pPr>
            <w:r>
              <w:t>音注が付された漢字を含む漢語の見出し列</w:t>
            </w:r>
          </w:p>
        </w:tc>
      </w:tr>
      <w:tr w:rsidR="00E871C5" w14:paraId="65D8AA5E" w14:textId="77777777">
        <w:tc>
          <w:tcPr>
            <w:tcW w:w="0" w:type="auto"/>
          </w:tcPr>
          <w:p w14:paraId="06C8538C" w14:textId="77777777" w:rsidR="00E871C5" w:rsidRDefault="008D12D8">
            <w:pPr>
              <w:pStyle w:val="Compact"/>
            </w:pPr>
            <w:r>
              <w:t>漢語</w:t>
            </w:r>
            <w:r>
              <w:t>_</w:t>
            </w:r>
            <w:r>
              <w:t>出現形</w:t>
            </w:r>
          </w:p>
        </w:tc>
        <w:tc>
          <w:tcPr>
            <w:tcW w:w="0" w:type="auto"/>
          </w:tcPr>
          <w:p w14:paraId="4E39D496" w14:textId="77777777" w:rsidR="00E871C5" w:rsidRDefault="008D12D8">
            <w:pPr>
              <w:pStyle w:val="Compact"/>
            </w:pPr>
            <w:proofErr w:type="spellStart"/>
            <w:r>
              <w:t>word_form</w:t>
            </w:r>
            <w:proofErr w:type="spellEnd"/>
          </w:p>
        </w:tc>
        <w:tc>
          <w:tcPr>
            <w:tcW w:w="0" w:type="auto"/>
          </w:tcPr>
          <w:p w14:paraId="1B9D5736" w14:textId="77777777" w:rsidR="00E871C5" w:rsidRDefault="00E871C5">
            <w:pPr>
              <w:pStyle w:val="Compact"/>
            </w:pPr>
          </w:p>
        </w:tc>
        <w:tc>
          <w:tcPr>
            <w:tcW w:w="0" w:type="auto"/>
          </w:tcPr>
          <w:p w14:paraId="7E27687D" w14:textId="77777777" w:rsidR="00E871C5" w:rsidRDefault="008D12D8">
            <w:pPr>
              <w:pStyle w:val="Compact"/>
            </w:pPr>
            <w:r>
              <w:t xml:space="preserve">Chinese words containing </w:t>
            </w:r>
            <w:r>
              <w:rPr>
                <w:rStyle w:val="VerbatimChar"/>
                <w:b/>
                <w:bCs/>
              </w:rPr>
              <w:t>Hanzi (Chinese characters)</w:t>
            </w:r>
            <w:r>
              <w:t xml:space="preserve"> with </w:t>
            </w:r>
            <w:r>
              <w:rPr>
                <w:rStyle w:val="VerbatimChar"/>
                <w:b/>
                <w:bCs/>
              </w:rPr>
              <w:t>Phonetic Glosses</w:t>
            </w:r>
          </w:p>
        </w:tc>
        <w:tc>
          <w:tcPr>
            <w:tcW w:w="0" w:type="auto"/>
          </w:tcPr>
          <w:p w14:paraId="48E07441" w14:textId="77777777" w:rsidR="00E871C5" w:rsidRDefault="008D12D8">
            <w:pPr>
              <w:pStyle w:val="Compact"/>
            </w:pPr>
            <w:r>
              <w:t>音注が付された漢字を含む漢語</w:t>
            </w:r>
          </w:p>
        </w:tc>
      </w:tr>
      <w:tr w:rsidR="00E871C5" w14:paraId="6B14735B" w14:textId="77777777">
        <w:tc>
          <w:tcPr>
            <w:tcW w:w="0" w:type="auto"/>
          </w:tcPr>
          <w:p w14:paraId="440CC04D" w14:textId="77777777" w:rsidR="00E871C5" w:rsidRDefault="008D12D8">
            <w:pPr>
              <w:pStyle w:val="Compact"/>
            </w:pPr>
            <w:r>
              <w:t>漢語</w:t>
            </w:r>
            <w:r>
              <w:t>_alphabet</w:t>
            </w:r>
          </w:p>
        </w:tc>
        <w:tc>
          <w:tcPr>
            <w:tcW w:w="0" w:type="auto"/>
          </w:tcPr>
          <w:p w14:paraId="383A0FE2" w14:textId="77777777" w:rsidR="00E871C5" w:rsidRDefault="008D12D8">
            <w:pPr>
              <w:pStyle w:val="Compact"/>
            </w:pPr>
            <w:proofErr w:type="spellStart"/>
            <w:r>
              <w:t>word_alpha</w:t>
            </w:r>
            <w:proofErr w:type="spellEnd"/>
          </w:p>
        </w:tc>
        <w:tc>
          <w:tcPr>
            <w:tcW w:w="0" w:type="auto"/>
          </w:tcPr>
          <w:p w14:paraId="268016A3" w14:textId="77777777" w:rsidR="00E871C5" w:rsidRDefault="00E871C5">
            <w:pPr>
              <w:pStyle w:val="Compact"/>
            </w:pPr>
          </w:p>
        </w:tc>
        <w:tc>
          <w:tcPr>
            <w:tcW w:w="0" w:type="auto"/>
          </w:tcPr>
          <w:p w14:paraId="1AF13446" w14:textId="77777777" w:rsidR="00E871C5" w:rsidRDefault="008D12D8">
            <w:pPr>
              <w:pStyle w:val="Compact"/>
            </w:pPr>
            <w:r>
              <w:t>Entered when there is an alphabetic representation of the Chinese word</w:t>
            </w:r>
          </w:p>
        </w:tc>
        <w:tc>
          <w:tcPr>
            <w:tcW w:w="0" w:type="auto"/>
          </w:tcPr>
          <w:p w14:paraId="326F18BA" w14:textId="77777777" w:rsidR="00E871C5" w:rsidRDefault="008D12D8">
            <w:pPr>
              <w:pStyle w:val="Compact"/>
            </w:pPr>
            <w:r>
              <w:t>欧文による漢語の表記がある場合に入力されている。</w:t>
            </w:r>
          </w:p>
        </w:tc>
      </w:tr>
      <w:tr w:rsidR="00E871C5" w14:paraId="549FEF84" w14:textId="77777777">
        <w:tc>
          <w:tcPr>
            <w:tcW w:w="0" w:type="auto"/>
          </w:tcPr>
          <w:p w14:paraId="0A9A5775" w14:textId="77777777" w:rsidR="00E871C5" w:rsidRDefault="008D12D8">
            <w:pPr>
              <w:pStyle w:val="Compact"/>
            </w:pPr>
            <w:r>
              <w:t>語種</w:t>
            </w:r>
          </w:p>
        </w:tc>
        <w:tc>
          <w:tcPr>
            <w:tcW w:w="0" w:type="auto"/>
          </w:tcPr>
          <w:p w14:paraId="5E19DE79" w14:textId="77777777" w:rsidR="00E871C5" w:rsidRDefault="008D12D8">
            <w:pPr>
              <w:pStyle w:val="Compact"/>
            </w:pPr>
            <w:proofErr w:type="spellStart"/>
            <w:r>
              <w:t>word_type</w:t>
            </w:r>
            <w:proofErr w:type="spellEnd"/>
          </w:p>
        </w:tc>
        <w:tc>
          <w:tcPr>
            <w:tcW w:w="0" w:type="auto"/>
          </w:tcPr>
          <w:p w14:paraId="21789FED" w14:textId="77777777" w:rsidR="00E871C5" w:rsidRDefault="00E871C5">
            <w:pPr>
              <w:pStyle w:val="Compact"/>
            </w:pPr>
          </w:p>
        </w:tc>
        <w:tc>
          <w:tcPr>
            <w:tcW w:w="0" w:type="auto"/>
          </w:tcPr>
          <w:p w14:paraId="2B9C0404" w14:textId="77777777" w:rsidR="00E871C5" w:rsidRDefault="008D12D8">
            <w:pPr>
              <w:pStyle w:val="Compact"/>
            </w:pPr>
            <w:r>
              <w:t>Indicates the word type when there are mixed-language words (e.g., hybrid Sino-Japanese words)</w:t>
            </w:r>
          </w:p>
        </w:tc>
        <w:tc>
          <w:tcPr>
            <w:tcW w:w="0" w:type="auto"/>
          </w:tcPr>
          <w:p w14:paraId="1B52DAC8" w14:textId="77777777" w:rsidR="00E871C5" w:rsidRDefault="008D12D8">
            <w:pPr>
              <w:pStyle w:val="Compact"/>
            </w:pPr>
            <w:r>
              <w:t>混種語がある場合に、語種を示す。</w:t>
            </w:r>
          </w:p>
        </w:tc>
      </w:tr>
      <w:tr w:rsidR="00E871C5" w14:paraId="5E637D66" w14:textId="77777777">
        <w:tc>
          <w:tcPr>
            <w:tcW w:w="0" w:type="auto"/>
          </w:tcPr>
          <w:p w14:paraId="16B47206" w14:textId="77777777" w:rsidR="00E871C5" w:rsidRDefault="008D12D8">
            <w:pPr>
              <w:pStyle w:val="Compact"/>
            </w:pPr>
            <w:r>
              <w:t>漢語内位</w:t>
            </w:r>
            <w:r>
              <w:lastRenderedPageBreak/>
              <w:t>置</w:t>
            </w:r>
          </w:p>
        </w:tc>
        <w:tc>
          <w:tcPr>
            <w:tcW w:w="0" w:type="auto"/>
          </w:tcPr>
          <w:p w14:paraId="23870634" w14:textId="77777777" w:rsidR="00E871C5" w:rsidRDefault="008D12D8">
            <w:pPr>
              <w:pStyle w:val="Compact"/>
            </w:pPr>
            <w:proofErr w:type="spellStart"/>
            <w:r>
              <w:lastRenderedPageBreak/>
              <w:t>word_position</w:t>
            </w:r>
            <w:proofErr w:type="spellEnd"/>
          </w:p>
        </w:tc>
        <w:tc>
          <w:tcPr>
            <w:tcW w:w="0" w:type="auto"/>
          </w:tcPr>
          <w:p w14:paraId="0E05D14F" w14:textId="77777777" w:rsidR="00E871C5" w:rsidRDefault="00E871C5">
            <w:pPr>
              <w:pStyle w:val="Compact"/>
            </w:pPr>
          </w:p>
        </w:tc>
        <w:tc>
          <w:tcPr>
            <w:tcW w:w="0" w:type="auto"/>
          </w:tcPr>
          <w:p w14:paraId="103B8411" w14:textId="77777777" w:rsidR="00E871C5" w:rsidRDefault="008D12D8">
            <w:pPr>
              <w:pStyle w:val="Compact"/>
            </w:pPr>
            <w:r>
              <w:t xml:space="preserve">Position of the single </w:t>
            </w:r>
            <w:r>
              <w:rPr>
                <w:rStyle w:val="VerbatimChar"/>
                <w:b/>
                <w:bCs/>
              </w:rPr>
              <w:lastRenderedPageBreak/>
              <w:t>Hanzi (Chinese character)</w:t>
            </w:r>
            <w:r>
              <w:t xml:space="preserve"> within the Chinese word</w:t>
            </w:r>
          </w:p>
        </w:tc>
        <w:tc>
          <w:tcPr>
            <w:tcW w:w="0" w:type="auto"/>
          </w:tcPr>
          <w:p w14:paraId="564634C6" w14:textId="77777777" w:rsidR="00E871C5" w:rsidRDefault="008D12D8">
            <w:pPr>
              <w:pStyle w:val="Compact"/>
            </w:pPr>
            <w:r>
              <w:lastRenderedPageBreak/>
              <w:t>漢語内での単字の位</w:t>
            </w:r>
            <w:r>
              <w:lastRenderedPageBreak/>
              <w:t>置</w:t>
            </w:r>
          </w:p>
        </w:tc>
      </w:tr>
      <w:tr w:rsidR="00E871C5" w14:paraId="6C9AE8BB" w14:textId="77777777">
        <w:tc>
          <w:tcPr>
            <w:tcW w:w="0" w:type="auto"/>
          </w:tcPr>
          <w:p w14:paraId="29CE9A5B" w14:textId="77777777" w:rsidR="00E871C5" w:rsidRDefault="008D12D8">
            <w:pPr>
              <w:pStyle w:val="Compact"/>
            </w:pPr>
            <w:r>
              <w:lastRenderedPageBreak/>
              <w:t>単字長</w:t>
            </w:r>
          </w:p>
        </w:tc>
        <w:tc>
          <w:tcPr>
            <w:tcW w:w="0" w:type="auto"/>
          </w:tcPr>
          <w:p w14:paraId="760468E6" w14:textId="77777777" w:rsidR="00E871C5" w:rsidRDefault="008D12D8">
            <w:pPr>
              <w:pStyle w:val="Compact"/>
            </w:pPr>
            <w:proofErr w:type="spellStart"/>
            <w:r>
              <w:t>character_mora_count</w:t>
            </w:r>
            <w:proofErr w:type="spellEnd"/>
          </w:p>
        </w:tc>
        <w:tc>
          <w:tcPr>
            <w:tcW w:w="0" w:type="auto"/>
          </w:tcPr>
          <w:p w14:paraId="22394993" w14:textId="77777777" w:rsidR="00E871C5" w:rsidRDefault="00E871C5">
            <w:pPr>
              <w:pStyle w:val="Compact"/>
            </w:pPr>
          </w:p>
        </w:tc>
        <w:tc>
          <w:tcPr>
            <w:tcW w:w="0" w:type="auto"/>
          </w:tcPr>
          <w:p w14:paraId="0AC8565C" w14:textId="77777777" w:rsidR="00E871C5" w:rsidRDefault="008D12D8">
            <w:pPr>
              <w:pStyle w:val="Compact"/>
            </w:pPr>
            <w:r>
              <w:t xml:space="preserve">Number of morae for the single </w:t>
            </w:r>
            <w:r>
              <w:rPr>
                <w:rStyle w:val="VerbatimChar"/>
                <w:b/>
                <w:bCs/>
              </w:rPr>
              <w:t>Hanzi (Chinese character)</w:t>
            </w:r>
          </w:p>
        </w:tc>
        <w:tc>
          <w:tcPr>
            <w:tcW w:w="0" w:type="auto"/>
          </w:tcPr>
          <w:p w14:paraId="42A5C59D" w14:textId="77777777" w:rsidR="00E871C5" w:rsidRDefault="008D12D8">
            <w:pPr>
              <w:pStyle w:val="Compact"/>
            </w:pPr>
            <w:r>
              <w:t>単字の拍数</w:t>
            </w:r>
          </w:p>
        </w:tc>
      </w:tr>
      <w:tr w:rsidR="00E871C5" w14:paraId="2CF71447" w14:textId="77777777">
        <w:tc>
          <w:tcPr>
            <w:tcW w:w="0" w:type="auto"/>
          </w:tcPr>
          <w:p w14:paraId="0DDF3FD4" w14:textId="77777777" w:rsidR="00E871C5" w:rsidRDefault="008D12D8">
            <w:pPr>
              <w:pStyle w:val="Compact"/>
            </w:pPr>
            <w:r>
              <w:t>声点</w:t>
            </w:r>
          </w:p>
        </w:tc>
        <w:tc>
          <w:tcPr>
            <w:tcW w:w="0" w:type="auto"/>
          </w:tcPr>
          <w:p w14:paraId="48A05F16" w14:textId="77777777" w:rsidR="00E871C5" w:rsidRDefault="008D12D8">
            <w:pPr>
              <w:pStyle w:val="Compact"/>
            </w:pPr>
            <w:proofErr w:type="spellStart"/>
            <w:r>
              <w:t>tone_marks</w:t>
            </w:r>
            <w:proofErr w:type="spellEnd"/>
          </w:p>
        </w:tc>
        <w:tc>
          <w:tcPr>
            <w:tcW w:w="0" w:type="auto"/>
          </w:tcPr>
          <w:p w14:paraId="4B6CBC3D" w14:textId="77777777" w:rsidR="00E871C5" w:rsidRDefault="00E871C5">
            <w:pPr>
              <w:pStyle w:val="Compact"/>
            </w:pPr>
          </w:p>
        </w:tc>
        <w:tc>
          <w:tcPr>
            <w:tcW w:w="0" w:type="auto"/>
          </w:tcPr>
          <w:p w14:paraId="257E438F" w14:textId="77777777" w:rsidR="00E871C5" w:rsidRDefault="008D12D8">
            <w:pPr>
              <w:pStyle w:val="Compact"/>
            </w:pPr>
            <w:r>
              <w:rPr>
                <w:rStyle w:val="VerbatimChar"/>
                <w:b/>
                <w:bCs/>
              </w:rPr>
              <w:t>Tone marks</w:t>
            </w:r>
            <w:r>
              <w:t xml:space="preserve"> for single </w:t>
            </w:r>
            <w:r>
              <w:rPr>
                <w:rStyle w:val="VerbatimChar"/>
                <w:b/>
                <w:bCs/>
              </w:rPr>
              <w:t>Hanzi (Chinese characters)</w:t>
            </w:r>
            <w:r>
              <w:t>, indicating Four Tones (</w:t>
            </w:r>
            <w:r>
              <w:t>平上去入</w:t>
            </w:r>
            <w:r>
              <w:t>), Six Tones (</w:t>
            </w:r>
            <w:proofErr w:type="gramStart"/>
            <w:r>
              <w:t>平平</w:t>
            </w:r>
            <w:proofErr w:type="gramEnd"/>
            <w:r>
              <w:t>軽上去入軽入</w:t>
            </w:r>
            <w:r>
              <w:t>), and voicing (</w:t>
            </w:r>
            <w:r>
              <w:t>清濁</w:t>
            </w:r>
            <w:r>
              <w:t>).</w:t>
            </w:r>
          </w:p>
        </w:tc>
        <w:tc>
          <w:tcPr>
            <w:tcW w:w="0" w:type="auto"/>
          </w:tcPr>
          <w:p w14:paraId="77F27ECA" w14:textId="77777777" w:rsidR="00E871C5" w:rsidRDefault="008D12D8">
            <w:pPr>
              <w:pStyle w:val="Compact"/>
            </w:pPr>
            <w:r>
              <w:t>単字に対する四声（平上去入）、六声（平平軽上去入軽入）及び清濁。</w:t>
            </w:r>
          </w:p>
        </w:tc>
      </w:tr>
      <w:tr w:rsidR="00E871C5" w14:paraId="64185EB7" w14:textId="77777777">
        <w:tc>
          <w:tcPr>
            <w:tcW w:w="0" w:type="auto"/>
          </w:tcPr>
          <w:p w14:paraId="1DD1BC3D" w14:textId="77777777" w:rsidR="00E871C5" w:rsidRDefault="008D12D8">
            <w:pPr>
              <w:pStyle w:val="Compact"/>
            </w:pPr>
            <w:r>
              <w:t>声点型</w:t>
            </w:r>
          </w:p>
        </w:tc>
        <w:tc>
          <w:tcPr>
            <w:tcW w:w="0" w:type="auto"/>
          </w:tcPr>
          <w:p w14:paraId="122F3ED7" w14:textId="77777777" w:rsidR="00E871C5" w:rsidRDefault="008D12D8">
            <w:pPr>
              <w:pStyle w:val="Compact"/>
            </w:pPr>
            <w:proofErr w:type="spellStart"/>
            <w:r>
              <w:t>tone_pattern</w:t>
            </w:r>
            <w:proofErr w:type="spellEnd"/>
          </w:p>
        </w:tc>
        <w:tc>
          <w:tcPr>
            <w:tcW w:w="0" w:type="auto"/>
          </w:tcPr>
          <w:p w14:paraId="398A66F1" w14:textId="77777777" w:rsidR="00E871C5" w:rsidRDefault="00E871C5">
            <w:pPr>
              <w:pStyle w:val="Compact"/>
            </w:pPr>
          </w:p>
        </w:tc>
        <w:tc>
          <w:tcPr>
            <w:tcW w:w="0" w:type="auto"/>
          </w:tcPr>
          <w:p w14:paraId="0D9C052B" w14:textId="77777777" w:rsidR="00E871C5" w:rsidRDefault="008D12D8">
            <w:pPr>
              <w:pStyle w:val="Compact"/>
            </w:pPr>
            <w:r>
              <w:t xml:space="preserve">Combination of </w:t>
            </w:r>
            <w:r>
              <w:rPr>
                <w:rStyle w:val="VerbatimChar"/>
                <w:b/>
                <w:bCs/>
              </w:rPr>
              <w:t>Tone marks</w:t>
            </w:r>
            <w:r>
              <w:t xml:space="preserve"> for Chinese words. </w:t>
            </w:r>
            <w:r>
              <w:rPr>
                <w:rStyle w:val="VerbatimChar"/>
                <w:b/>
                <w:bCs/>
              </w:rPr>
              <w:t>Hanzi (Chinese characters)</w:t>
            </w:r>
            <w:r>
              <w:t xml:space="preserve"> without </w:t>
            </w:r>
            <w:r>
              <w:rPr>
                <w:rStyle w:val="VerbatimChar"/>
                <w:b/>
                <w:bCs/>
              </w:rPr>
              <w:t>Tone marks</w:t>
            </w:r>
            <w:r>
              <w:t xml:space="preserve"> are represented by a full-width asterisk (</w:t>
            </w:r>
            <w:r>
              <w:t>＊</w:t>
            </w:r>
            <w:r>
              <w:t>).</w:t>
            </w:r>
          </w:p>
        </w:tc>
        <w:tc>
          <w:tcPr>
            <w:tcW w:w="0" w:type="auto"/>
          </w:tcPr>
          <w:p w14:paraId="357EFF64" w14:textId="77777777" w:rsidR="00E871C5" w:rsidRDefault="008D12D8">
            <w:pPr>
              <w:pStyle w:val="Compact"/>
            </w:pPr>
            <w:r>
              <w:t>漢語に対する声点の組合せ。声点がない単字については＊で表す。</w:t>
            </w:r>
          </w:p>
        </w:tc>
      </w:tr>
      <w:tr w:rsidR="00E871C5" w14:paraId="5463D6EC" w14:textId="77777777">
        <w:tc>
          <w:tcPr>
            <w:tcW w:w="0" w:type="auto"/>
          </w:tcPr>
          <w:p w14:paraId="15F685F3" w14:textId="77777777" w:rsidR="00E871C5" w:rsidRDefault="008D12D8">
            <w:pPr>
              <w:pStyle w:val="Compact"/>
            </w:pPr>
            <w:r>
              <w:t>仮名注</w:t>
            </w:r>
          </w:p>
        </w:tc>
        <w:tc>
          <w:tcPr>
            <w:tcW w:w="0" w:type="auto"/>
          </w:tcPr>
          <w:p w14:paraId="2D7D6B3C" w14:textId="77777777" w:rsidR="00E871C5" w:rsidRDefault="008D12D8">
            <w:pPr>
              <w:pStyle w:val="Compact"/>
            </w:pPr>
            <w:proofErr w:type="spellStart"/>
            <w:r>
              <w:t>kana_notes</w:t>
            </w:r>
            <w:proofErr w:type="spellEnd"/>
          </w:p>
        </w:tc>
        <w:tc>
          <w:tcPr>
            <w:tcW w:w="0" w:type="auto"/>
          </w:tcPr>
          <w:p w14:paraId="3F8799DD" w14:textId="77777777" w:rsidR="00E871C5" w:rsidRDefault="00E871C5">
            <w:pPr>
              <w:pStyle w:val="Compact"/>
            </w:pPr>
          </w:p>
        </w:tc>
        <w:tc>
          <w:tcPr>
            <w:tcW w:w="0" w:type="auto"/>
          </w:tcPr>
          <w:p w14:paraId="50268E8C" w14:textId="77777777" w:rsidR="00E871C5" w:rsidRDefault="008D12D8">
            <w:pPr>
              <w:pStyle w:val="Compact"/>
            </w:pPr>
            <w:r>
              <w:rPr>
                <w:rStyle w:val="VerbatimChar"/>
                <w:b/>
                <w:bCs/>
              </w:rPr>
              <w:t>Kana glosses</w:t>
            </w:r>
            <w:r>
              <w:t xml:space="preserve"> (</w:t>
            </w:r>
            <w:r>
              <w:t>仮名注</w:t>
            </w:r>
            <w:r>
              <w:t xml:space="preserve">) for </w:t>
            </w:r>
            <w:r>
              <w:rPr>
                <w:rStyle w:val="VerbatimChar"/>
                <w:b/>
                <w:bCs/>
              </w:rPr>
              <w:t>Hanzi (Chinese characters)</w:t>
            </w:r>
            <w:r>
              <w:t xml:space="preserve">, including kana-based </w:t>
            </w:r>
            <w:r>
              <w:rPr>
                <w:i/>
                <w:iCs/>
              </w:rPr>
              <w:t>fanqie</w:t>
            </w:r>
            <w:r>
              <w:t>.</w:t>
            </w:r>
          </w:p>
        </w:tc>
        <w:tc>
          <w:tcPr>
            <w:tcW w:w="0" w:type="auto"/>
          </w:tcPr>
          <w:p w14:paraId="723773D6" w14:textId="77777777" w:rsidR="00E871C5" w:rsidRDefault="008D12D8">
            <w:pPr>
              <w:pStyle w:val="Compact"/>
            </w:pPr>
            <w:r>
              <w:t>仮名表記による字音注（仮名反切を含む）</w:t>
            </w:r>
          </w:p>
        </w:tc>
      </w:tr>
      <w:tr w:rsidR="00E871C5" w14:paraId="1C6193B6" w14:textId="77777777">
        <w:tc>
          <w:tcPr>
            <w:tcW w:w="0" w:type="auto"/>
          </w:tcPr>
          <w:p w14:paraId="1538F115" w14:textId="77777777" w:rsidR="00E871C5" w:rsidRDefault="008D12D8">
            <w:pPr>
              <w:pStyle w:val="Compact"/>
            </w:pPr>
            <w:r>
              <w:t>仮名型</w:t>
            </w:r>
          </w:p>
        </w:tc>
        <w:tc>
          <w:tcPr>
            <w:tcW w:w="0" w:type="auto"/>
          </w:tcPr>
          <w:p w14:paraId="448561D5" w14:textId="77777777" w:rsidR="00E871C5" w:rsidRDefault="008D12D8">
            <w:pPr>
              <w:pStyle w:val="Compact"/>
            </w:pPr>
            <w:proofErr w:type="spellStart"/>
            <w:r>
              <w:t>kana_pattern</w:t>
            </w:r>
            <w:proofErr w:type="spellEnd"/>
          </w:p>
        </w:tc>
        <w:tc>
          <w:tcPr>
            <w:tcW w:w="0" w:type="auto"/>
          </w:tcPr>
          <w:p w14:paraId="4C0712DA" w14:textId="77777777" w:rsidR="00E871C5" w:rsidRDefault="00E871C5">
            <w:pPr>
              <w:pStyle w:val="Compact"/>
            </w:pPr>
          </w:p>
        </w:tc>
        <w:tc>
          <w:tcPr>
            <w:tcW w:w="0" w:type="auto"/>
          </w:tcPr>
          <w:p w14:paraId="466B134E" w14:textId="77777777" w:rsidR="00E871C5" w:rsidRDefault="008D12D8">
            <w:pPr>
              <w:pStyle w:val="Compact"/>
            </w:pPr>
            <w:r>
              <w:t xml:space="preserve">Combination of </w:t>
            </w:r>
            <w:r>
              <w:rPr>
                <w:rStyle w:val="VerbatimChar"/>
                <w:b/>
                <w:bCs/>
              </w:rPr>
              <w:t>Kana glosses</w:t>
            </w:r>
            <w:r>
              <w:t xml:space="preserve"> for Chinese words. </w:t>
            </w:r>
            <w:r>
              <w:rPr>
                <w:rStyle w:val="VerbatimChar"/>
                <w:b/>
                <w:bCs/>
              </w:rPr>
              <w:t>Hanzi (Chinese characters)</w:t>
            </w:r>
            <w:r>
              <w:t xml:space="preserve"> </w:t>
            </w:r>
            <w:r>
              <w:lastRenderedPageBreak/>
              <w:t xml:space="preserve">without </w:t>
            </w:r>
            <w:r>
              <w:rPr>
                <w:rStyle w:val="VerbatimChar"/>
                <w:b/>
                <w:bCs/>
              </w:rPr>
              <w:t>Kana glosses</w:t>
            </w:r>
            <w:r>
              <w:t xml:space="preserve"> are represented by a full-width asterisk (</w:t>
            </w:r>
            <w:r>
              <w:t>＊</w:t>
            </w:r>
            <w:r>
              <w:t>).</w:t>
            </w:r>
          </w:p>
        </w:tc>
        <w:tc>
          <w:tcPr>
            <w:tcW w:w="0" w:type="auto"/>
          </w:tcPr>
          <w:p w14:paraId="14D07693" w14:textId="77777777" w:rsidR="00E871C5" w:rsidRDefault="008D12D8">
            <w:pPr>
              <w:pStyle w:val="Compact"/>
            </w:pPr>
            <w:r>
              <w:lastRenderedPageBreak/>
              <w:t>漢語に対する仮名注の組合せ。仮名注がない単字については＊で表す。</w:t>
            </w:r>
          </w:p>
        </w:tc>
      </w:tr>
      <w:tr w:rsidR="00E871C5" w14:paraId="49DEFBA3" w14:textId="77777777">
        <w:tc>
          <w:tcPr>
            <w:tcW w:w="0" w:type="auto"/>
          </w:tcPr>
          <w:p w14:paraId="666C6A55" w14:textId="77777777" w:rsidR="00E871C5" w:rsidRDefault="008D12D8">
            <w:pPr>
              <w:pStyle w:val="Compact"/>
            </w:pPr>
            <w:r>
              <w:t>反切</w:t>
            </w:r>
          </w:p>
        </w:tc>
        <w:tc>
          <w:tcPr>
            <w:tcW w:w="0" w:type="auto"/>
          </w:tcPr>
          <w:p w14:paraId="68382813" w14:textId="77777777" w:rsidR="00E871C5" w:rsidRDefault="008D12D8">
            <w:pPr>
              <w:pStyle w:val="Compact"/>
            </w:pPr>
            <w:r>
              <w:t>fanqie</w:t>
            </w:r>
          </w:p>
        </w:tc>
        <w:tc>
          <w:tcPr>
            <w:tcW w:w="0" w:type="auto"/>
          </w:tcPr>
          <w:p w14:paraId="4D666201" w14:textId="77777777" w:rsidR="00E871C5" w:rsidRDefault="00E871C5">
            <w:pPr>
              <w:pStyle w:val="Compact"/>
            </w:pPr>
          </w:p>
        </w:tc>
        <w:tc>
          <w:tcPr>
            <w:tcW w:w="0" w:type="auto"/>
          </w:tcPr>
          <w:p w14:paraId="6BCA98ED" w14:textId="77777777" w:rsidR="00E871C5" w:rsidRDefault="008D12D8">
            <w:pPr>
              <w:pStyle w:val="Compact"/>
            </w:pPr>
            <w:r>
              <w:rPr>
                <w:rStyle w:val="VerbatimChar"/>
                <w:b/>
                <w:bCs/>
              </w:rPr>
              <w:t>Fanqie spellings</w:t>
            </w:r>
            <w:r>
              <w:t xml:space="preserve"> (</w:t>
            </w:r>
            <w:r>
              <w:t>反切</w:t>
            </w:r>
            <w:r>
              <w:t xml:space="preserve">) for single </w:t>
            </w:r>
            <w:r>
              <w:rPr>
                <w:rStyle w:val="VerbatimChar"/>
                <w:b/>
                <w:bCs/>
              </w:rPr>
              <w:t>Hanzi (Chinese characters)</w:t>
            </w:r>
            <w:r>
              <w:t>.</w:t>
            </w:r>
          </w:p>
        </w:tc>
        <w:tc>
          <w:tcPr>
            <w:tcW w:w="0" w:type="auto"/>
          </w:tcPr>
          <w:p w14:paraId="5659B0C3" w14:textId="77777777" w:rsidR="00E871C5" w:rsidRDefault="008D12D8">
            <w:pPr>
              <w:pStyle w:val="Compact"/>
            </w:pPr>
            <w:r>
              <w:t>単字に対する反切注</w:t>
            </w:r>
          </w:p>
        </w:tc>
      </w:tr>
      <w:tr w:rsidR="00E871C5" w14:paraId="6F8F1CB7" w14:textId="77777777">
        <w:tc>
          <w:tcPr>
            <w:tcW w:w="0" w:type="auto"/>
          </w:tcPr>
          <w:p w14:paraId="0A686B0B" w14:textId="77777777" w:rsidR="00E871C5" w:rsidRDefault="008D12D8">
            <w:pPr>
              <w:pStyle w:val="Compact"/>
            </w:pPr>
            <w:r>
              <w:t>類音</w:t>
            </w:r>
          </w:p>
        </w:tc>
        <w:tc>
          <w:tcPr>
            <w:tcW w:w="0" w:type="auto"/>
          </w:tcPr>
          <w:p w14:paraId="62DF3BC4" w14:textId="77777777" w:rsidR="00E871C5" w:rsidRDefault="008D12D8">
            <w:pPr>
              <w:pStyle w:val="Compact"/>
            </w:pPr>
            <w:proofErr w:type="spellStart"/>
            <w:r>
              <w:t>similar_sound</w:t>
            </w:r>
            <w:proofErr w:type="spellEnd"/>
          </w:p>
        </w:tc>
        <w:tc>
          <w:tcPr>
            <w:tcW w:w="0" w:type="auto"/>
          </w:tcPr>
          <w:p w14:paraId="2904C5F1" w14:textId="77777777" w:rsidR="00E871C5" w:rsidRDefault="00E871C5">
            <w:pPr>
              <w:pStyle w:val="Compact"/>
            </w:pPr>
          </w:p>
        </w:tc>
        <w:tc>
          <w:tcPr>
            <w:tcW w:w="0" w:type="auto"/>
          </w:tcPr>
          <w:p w14:paraId="372A6C11" w14:textId="77777777" w:rsidR="00E871C5" w:rsidRDefault="008D12D8">
            <w:pPr>
              <w:pStyle w:val="Compact"/>
            </w:pPr>
            <w:r>
              <w:rPr>
                <w:rStyle w:val="VerbatimChar"/>
                <w:b/>
                <w:bCs/>
              </w:rPr>
              <w:t>Similar sound notes</w:t>
            </w:r>
            <w:r>
              <w:t xml:space="preserve"> (</w:t>
            </w:r>
            <w:r>
              <w:t>類音注</w:t>
            </w:r>
            <w:r>
              <w:t xml:space="preserve">) for single </w:t>
            </w:r>
            <w:r>
              <w:rPr>
                <w:rStyle w:val="VerbatimChar"/>
                <w:b/>
                <w:bCs/>
              </w:rPr>
              <w:t>Hanzi (Chinese characters)</w:t>
            </w:r>
            <w:r>
              <w:t>.</w:t>
            </w:r>
          </w:p>
        </w:tc>
        <w:tc>
          <w:tcPr>
            <w:tcW w:w="0" w:type="auto"/>
          </w:tcPr>
          <w:p w14:paraId="7180A6E2" w14:textId="77777777" w:rsidR="00E871C5" w:rsidRDefault="008D12D8">
            <w:pPr>
              <w:pStyle w:val="Compact"/>
            </w:pPr>
            <w:r>
              <w:t>単字に対する類音注</w:t>
            </w:r>
          </w:p>
        </w:tc>
      </w:tr>
      <w:tr w:rsidR="00E871C5" w14:paraId="5F7EB602" w14:textId="77777777">
        <w:tc>
          <w:tcPr>
            <w:tcW w:w="0" w:type="auto"/>
          </w:tcPr>
          <w:p w14:paraId="604D98FB" w14:textId="77777777" w:rsidR="00E871C5" w:rsidRDefault="008D12D8">
            <w:pPr>
              <w:pStyle w:val="Compact"/>
            </w:pPr>
            <w:r>
              <w:rPr>
                <w:b/>
                <w:bCs/>
              </w:rPr>
              <w:t>音注型</w:t>
            </w:r>
          </w:p>
        </w:tc>
        <w:tc>
          <w:tcPr>
            <w:tcW w:w="0" w:type="auto"/>
          </w:tcPr>
          <w:p w14:paraId="1BF2C2CE" w14:textId="77777777" w:rsidR="00E871C5" w:rsidRDefault="008D12D8">
            <w:pPr>
              <w:pStyle w:val="Compact"/>
            </w:pPr>
            <w:proofErr w:type="spellStart"/>
            <w:r>
              <w:rPr>
                <w:rStyle w:val="VerbatimChar"/>
                <w:b/>
                <w:bCs/>
              </w:rPr>
              <w:t>annotation_format</w:t>
            </w:r>
            <w:proofErr w:type="spellEnd"/>
          </w:p>
        </w:tc>
        <w:tc>
          <w:tcPr>
            <w:tcW w:w="0" w:type="auto"/>
          </w:tcPr>
          <w:p w14:paraId="4B2828B6" w14:textId="77777777" w:rsidR="00E871C5" w:rsidRDefault="00E871C5">
            <w:pPr>
              <w:pStyle w:val="Compact"/>
            </w:pPr>
          </w:p>
        </w:tc>
        <w:tc>
          <w:tcPr>
            <w:tcW w:w="0" w:type="auto"/>
          </w:tcPr>
          <w:p w14:paraId="5EAE99B8" w14:textId="77777777" w:rsidR="00E871C5" w:rsidRDefault="008D12D8">
            <w:pPr>
              <w:pStyle w:val="Compact"/>
            </w:pPr>
            <w:r>
              <w:t xml:space="preserve">Pattern of combined phonetic information (e.g., </w:t>
            </w:r>
            <w:r>
              <w:rPr>
                <w:rStyle w:val="VerbatimChar"/>
                <w:b/>
                <w:bCs/>
              </w:rPr>
              <w:t>Kana glosses</w:t>
            </w:r>
            <w:r>
              <w:t xml:space="preserve">, </w:t>
            </w:r>
            <w:r>
              <w:rPr>
                <w:rStyle w:val="VerbatimChar"/>
                <w:b/>
                <w:bCs/>
              </w:rPr>
              <w:t>Fanqie spellings</w:t>
            </w:r>
            <w:r>
              <w:t xml:space="preserve">, </w:t>
            </w:r>
            <w:r>
              <w:rPr>
                <w:rStyle w:val="VerbatimChar"/>
                <w:b/>
                <w:bCs/>
              </w:rPr>
              <w:t>Similar sound notes</w:t>
            </w:r>
            <w:r>
              <w:t xml:space="preserve">, </w:t>
            </w:r>
            <w:r>
              <w:rPr>
                <w:rStyle w:val="VerbatimChar"/>
                <w:b/>
                <w:bCs/>
              </w:rPr>
              <w:t>Tone marks</w:t>
            </w:r>
            <w:r>
              <w:t>).</w:t>
            </w:r>
          </w:p>
        </w:tc>
        <w:tc>
          <w:tcPr>
            <w:tcW w:w="0" w:type="auto"/>
          </w:tcPr>
          <w:p w14:paraId="6B4C0C3F" w14:textId="77777777" w:rsidR="00E871C5" w:rsidRDefault="008D12D8">
            <w:pPr>
              <w:pStyle w:val="Compact"/>
            </w:pPr>
            <w:r>
              <w:t>仮名注、反切、類音、声点などの複数の音注が組み合わさった形式のパターン。</w:t>
            </w:r>
          </w:p>
        </w:tc>
      </w:tr>
      <w:tr w:rsidR="00E871C5" w14:paraId="1A39D2E7" w14:textId="77777777">
        <w:tc>
          <w:tcPr>
            <w:tcW w:w="0" w:type="auto"/>
          </w:tcPr>
          <w:p w14:paraId="1B1964F0" w14:textId="77777777" w:rsidR="00E871C5" w:rsidRDefault="008D12D8">
            <w:pPr>
              <w:pStyle w:val="Compact"/>
            </w:pPr>
            <w:r>
              <w:t>節博士</w:t>
            </w:r>
          </w:p>
        </w:tc>
        <w:tc>
          <w:tcPr>
            <w:tcW w:w="0" w:type="auto"/>
          </w:tcPr>
          <w:p w14:paraId="3842087B" w14:textId="77777777" w:rsidR="00E871C5" w:rsidRDefault="008D12D8">
            <w:pPr>
              <w:pStyle w:val="Compact"/>
            </w:pPr>
            <w:proofErr w:type="spellStart"/>
            <w:r>
              <w:t>fushi_hakase</w:t>
            </w:r>
            <w:proofErr w:type="spellEnd"/>
          </w:p>
        </w:tc>
        <w:tc>
          <w:tcPr>
            <w:tcW w:w="0" w:type="auto"/>
          </w:tcPr>
          <w:p w14:paraId="584C207D" w14:textId="77777777" w:rsidR="00E871C5" w:rsidRDefault="00E871C5">
            <w:pPr>
              <w:pStyle w:val="Compact"/>
            </w:pPr>
          </w:p>
        </w:tc>
        <w:tc>
          <w:tcPr>
            <w:tcW w:w="0" w:type="auto"/>
          </w:tcPr>
          <w:p w14:paraId="7B873206" w14:textId="77777777" w:rsidR="00E871C5" w:rsidRDefault="008D12D8">
            <w:pPr>
              <w:pStyle w:val="Compact"/>
            </w:pPr>
            <w:r>
              <w:rPr>
                <w:rStyle w:val="VerbatimChar"/>
                <w:b/>
                <w:bCs/>
              </w:rPr>
              <w:t>Fushi-</w:t>
            </w:r>
            <w:proofErr w:type="spellStart"/>
            <w:r>
              <w:rPr>
                <w:rStyle w:val="VerbatimChar"/>
                <w:b/>
                <w:bCs/>
              </w:rPr>
              <w:t>hakase</w:t>
            </w:r>
            <w:proofErr w:type="spellEnd"/>
            <w:r>
              <w:rPr>
                <w:rStyle w:val="VerbatimChar"/>
                <w:b/>
                <w:bCs/>
              </w:rPr>
              <w:t xml:space="preserve"> notations</w:t>
            </w:r>
            <w:r>
              <w:t xml:space="preserve"> (melodic or intonational markings) attached to musical materials such as </w:t>
            </w:r>
            <w:proofErr w:type="spellStart"/>
            <w:r>
              <w:rPr>
                <w:i/>
                <w:iCs/>
              </w:rPr>
              <w:t>Shōmyō</w:t>
            </w:r>
            <w:proofErr w:type="spellEnd"/>
            <w:r>
              <w:t xml:space="preserve"> (Buddhist chant).</w:t>
            </w:r>
          </w:p>
        </w:tc>
        <w:tc>
          <w:tcPr>
            <w:tcW w:w="0" w:type="auto"/>
          </w:tcPr>
          <w:p w14:paraId="0C970F7C" w14:textId="77777777" w:rsidR="00E871C5" w:rsidRDefault="008D12D8">
            <w:pPr>
              <w:pStyle w:val="Compact"/>
            </w:pPr>
            <w:r>
              <w:t>声明等音楽資料に付される博士譜など</w:t>
            </w:r>
          </w:p>
        </w:tc>
      </w:tr>
      <w:tr w:rsidR="00E871C5" w14:paraId="59BB6885" w14:textId="77777777">
        <w:tc>
          <w:tcPr>
            <w:tcW w:w="0" w:type="auto"/>
          </w:tcPr>
          <w:p w14:paraId="375CAD01" w14:textId="77777777" w:rsidR="00E871C5" w:rsidRDefault="008D12D8">
            <w:pPr>
              <w:pStyle w:val="Compact"/>
            </w:pPr>
            <w:r>
              <w:t>その他</w:t>
            </w:r>
          </w:p>
        </w:tc>
        <w:tc>
          <w:tcPr>
            <w:tcW w:w="0" w:type="auto"/>
          </w:tcPr>
          <w:p w14:paraId="7965C4F8" w14:textId="77777777" w:rsidR="00E871C5" w:rsidRDefault="008D12D8">
            <w:pPr>
              <w:pStyle w:val="Compact"/>
            </w:pPr>
            <w:proofErr w:type="spellStart"/>
            <w:r>
              <w:t>other_phonetic_annotations</w:t>
            </w:r>
            <w:proofErr w:type="spellEnd"/>
          </w:p>
        </w:tc>
        <w:tc>
          <w:tcPr>
            <w:tcW w:w="0" w:type="auto"/>
          </w:tcPr>
          <w:p w14:paraId="5042547B" w14:textId="77777777" w:rsidR="00E871C5" w:rsidRDefault="00E871C5">
            <w:pPr>
              <w:pStyle w:val="Compact"/>
            </w:pPr>
          </w:p>
        </w:tc>
        <w:tc>
          <w:tcPr>
            <w:tcW w:w="0" w:type="auto"/>
          </w:tcPr>
          <w:p w14:paraId="1BAFCC3A" w14:textId="77777777" w:rsidR="00E871C5" w:rsidRDefault="008D12D8">
            <w:pPr>
              <w:pStyle w:val="Compact"/>
            </w:pPr>
            <w:r>
              <w:t xml:space="preserve">Other types of </w:t>
            </w:r>
            <w:r>
              <w:rPr>
                <w:rStyle w:val="VerbatimChar"/>
                <w:b/>
                <w:bCs/>
              </w:rPr>
              <w:t>Phonetic Glosses</w:t>
            </w:r>
            <w:r>
              <w:t>.</w:t>
            </w:r>
          </w:p>
        </w:tc>
        <w:tc>
          <w:tcPr>
            <w:tcW w:w="0" w:type="auto"/>
          </w:tcPr>
          <w:p w14:paraId="423A82DE" w14:textId="77777777" w:rsidR="00E871C5" w:rsidRDefault="008D12D8">
            <w:pPr>
              <w:pStyle w:val="Compact"/>
            </w:pPr>
            <w:r>
              <w:t>その他の音注</w:t>
            </w:r>
          </w:p>
        </w:tc>
      </w:tr>
      <w:tr w:rsidR="00E871C5" w14:paraId="1F4DE8F9" w14:textId="77777777">
        <w:tc>
          <w:tcPr>
            <w:tcW w:w="0" w:type="auto"/>
          </w:tcPr>
          <w:p w14:paraId="05A5A969" w14:textId="77777777" w:rsidR="00E871C5" w:rsidRDefault="008D12D8">
            <w:pPr>
              <w:pStyle w:val="Compact"/>
            </w:pPr>
            <w:r>
              <w:t>出現位置</w:t>
            </w:r>
          </w:p>
        </w:tc>
        <w:tc>
          <w:tcPr>
            <w:tcW w:w="0" w:type="auto"/>
          </w:tcPr>
          <w:p w14:paraId="3F60D49F" w14:textId="77777777" w:rsidR="00E871C5" w:rsidRDefault="008D12D8">
            <w:pPr>
              <w:pStyle w:val="Compact"/>
            </w:pPr>
            <w:proofErr w:type="spellStart"/>
            <w:r>
              <w:t>material_location</w:t>
            </w:r>
            <w:proofErr w:type="spellEnd"/>
          </w:p>
        </w:tc>
        <w:tc>
          <w:tcPr>
            <w:tcW w:w="0" w:type="auto"/>
          </w:tcPr>
          <w:p w14:paraId="00C9A970" w14:textId="77777777" w:rsidR="00E871C5" w:rsidRDefault="00E871C5">
            <w:pPr>
              <w:pStyle w:val="Compact"/>
            </w:pPr>
          </w:p>
        </w:tc>
        <w:tc>
          <w:tcPr>
            <w:tcW w:w="0" w:type="auto"/>
          </w:tcPr>
          <w:p w14:paraId="5375E0B6" w14:textId="77777777" w:rsidR="00E871C5" w:rsidRDefault="008D12D8">
            <w:pPr>
              <w:pStyle w:val="Compact"/>
            </w:pPr>
            <w:r>
              <w:t xml:space="preserve">Location of single </w:t>
            </w:r>
            <w:r>
              <w:rPr>
                <w:rStyle w:val="VerbatimChar"/>
                <w:b/>
                <w:bCs/>
              </w:rPr>
              <w:t>Hanzi (Chinese characters)</w:t>
            </w:r>
            <w:r>
              <w:t xml:space="preserve"> and Chinese words within the material.</w:t>
            </w:r>
          </w:p>
        </w:tc>
        <w:tc>
          <w:tcPr>
            <w:tcW w:w="0" w:type="auto"/>
          </w:tcPr>
          <w:p w14:paraId="6C3A9AB4" w14:textId="77777777" w:rsidR="00E871C5" w:rsidRDefault="008D12D8">
            <w:pPr>
              <w:pStyle w:val="Compact"/>
            </w:pPr>
            <w:r>
              <w:t>資料内の単字・漢語の所在</w:t>
            </w:r>
          </w:p>
        </w:tc>
      </w:tr>
      <w:tr w:rsidR="00E871C5" w14:paraId="3BFC44AF" w14:textId="77777777">
        <w:tc>
          <w:tcPr>
            <w:tcW w:w="0" w:type="auto"/>
          </w:tcPr>
          <w:p w14:paraId="0AEF5C6C" w14:textId="77777777" w:rsidR="00E871C5" w:rsidRDefault="008D12D8">
            <w:pPr>
              <w:pStyle w:val="Compact"/>
            </w:pPr>
            <w:r>
              <w:t>備考</w:t>
            </w:r>
          </w:p>
        </w:tc>
        <w:tc>
          <w:tcPr>
            <w:tcW w:w="0" w:type="auto"/>
          </w:tcPr>
          <w:p w14:paraId="1BB9450C" w14:textId="77777777" w:rsidR="00E871C5" w:rsidRDefault="008D12D8">
            <w:pPr>
              <w:pStyle w:val="Compact"/>
            </w:pPr>
            <w:proofErr w:type="spellStart"/>
            <w:r>
              <w:t>remarks_pronunciation</w:t>
            </w:r>
            <w:proofErr w:type="spellEnd"/>
          </w:p>
        </w:tc>
        <w:tc>
          <w:tcPr>
            <w:tcW w:w="0" w:type="auto"/>
          </w:tcPr>
          <w:p w14:paraId="2D9A9E79" w14:textId="77777777" w:rsidR="00E871C5" w:rsidRDefault="00E871C5">
            <w:pPr>
              <w:pStyle w:val="Compact"/>
            </w:pPr>
          </w:p>
        </w:tc>
        <w:tc>
          <w:tcPr>
            <w:tcW w:w="0" w:type="auto"/>
          </w:tcPr>
          <w:p w14:paraId="1FBE5BE1" w14:textId="77777777" w:rsidR="00E871C5" w:rsidRDefault="008D12D8">
            <w:pPr>
              <w:pStyle w:val="Compact"/>
            </w:pPr>
            <w:r>
              <w:t xml:space="preserve">Matters to be noted regarding these </w:t>
            </w:r>
            <w:r>
              <w:lastRenderedPageBreak/>
              <w:t>phonetic elements.</w:t>
            </w:r>
          </w:p>
        </w:tc>
        <w:tc>
          <w:tcPr>
            <w:tcW w:w="0" w:type="auto"/>
          </w:tcPr>
          <w:p w14:paraId="64D78AFF" w14:textId="77777777" w:rsidR="00E871C5" w:rsidRDefault="008D12D8">
            <w:pPr>
              <w:pStyle w:val="Compact"/>
            </w:pPr>
            <w:r>
              <w:lastRenderedPageBreak/>
              <w:t>注記すべき事柄</w:t>
            </w:r>
          </w:p>
        </w:tc>
      </w:tr>
    </w:tbl>
    <w:p w14:paraId="57E3C491" w14:textId="77777777" w:rsidR="00E871C5" w:rsidRDefault="008D12D8">
      <w:pPr>
        <w:pStyle w:val="a0"/>
      </w:pPr>
      <w:r>
        <w:t xml:space="preserve">The </w:t>
      </w:r>
      <w:proofErr w:type="spellStart"/>
      <w:r>
        <w:rPr>
          <w:rStyle w:val="VerbatimChar"/>
        </w:rPr>
        <w:t>material_location</w:t>
      </w:r>
      <w:proofErr w:type="spellEnd"/>
      <w:r>
        <w:t xml:space="preserve"> is indicated in the format: K + Volume (2 digits) + Kazama Edition Page (3 digits) + Line (1 digit) + Segment (1 digit). For example, </w:t>
      </w:r>
      <w:r>
        <w:rPr>
          <w:rStyle w:val="VerbatimChar"/>
        </w:rPr>
        <w:t>K0201474</w:t>
      </w:r>
      <w:r>
        <w:t xml:space="preserve"> </w:t>
      </w:r>
      <w:r>
        <w:t>indicates an appearance in Volume 2, Page 14, Line 7, Segment 4.</w:t>
      </w:r>
    </w:p>
    <w:p w14:paraId="57F8C418" w14:textId="77777777" w:rsidR="00E871C5" w:rsidRDefault="008D12D8">
      <w:pPr>
        <w:pStyle w:val="a0"/>
      </w:pPr>
      <w:r>
        <w:t>Currently, this is under consideration in the case study “</w:t>
      </w:r>
      <w:hyperlink r:id="rId39">
        <w:r>
          <w:rPr>
            <w:rStyle w:val="ad"/>
          </w:rPr>
          <w:t>Linkage with DHSJR</w:t>
        </w:r>
      </w:hyperlink>
      <w:r>
        <w:t>,” which should also be consulted.</w:t>
      </w:r>
    </w:p>
    <w:p w14:paraId="7D87A940" w14:textId="77777777" w:rsidR="00E871C5" w:rsidRDefault="008D12D8">
      <w:pPr>
        <w:pStyle w:val="1"/>
      </w:pPr>
      <w:bookmarkStart w:id="104" w:name="X6cb94f784997e487e4a8ae291ce04bc816b1e95"/>
      <w:bookmarkStart w:id="105" w:name="Xf947a89c0c4a3d525ab7ac54c2b0530586f099c"/>
      <w:bookmarkStart w:id="106" w:name="_Toc236319485"/>
      <w:bookmarkEnd w:id="97"/>
      <w:bookmarkEnd w:id="98"/>
      <w:bookmarkEnd w:id="102"/>
      <w:r>
        <w:rPr>
          <w:rStyle w:val="SectionNumber"/>
        </w:rPr>
        <w:lastRenderedPageBreak/>
        <w:t>10</w:t>
      </w:r>
      <w:r>
        <w:tab/>
      </w:r>
      <w:proofErr w:type="spellStart"/>
      <w:r>
        <w:t>krm_ndl</w:t>
      </w:r>
      <w:bookmarkEnd w:id="106"/>
      <w:proofErr w:type="spellEnd"/>
    </w:p>
    <w:p w14:paraId="587508F7" w14:textId="77777777" w:rsidR="00E871C5" w:rsidRDefault="008D12D8">
      <w:pPr>
        <w:pStyle w:val="FirstParagraph"/>
      </w:pPr>
      <w:r>
        <w:t xml:space="preserve">This file compiles links to the images of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that are publicly available in the National Diet Library Digital Collections.</w:t>
      </w:r>
    </w:p>
    <w:p w14:paraId="1CE5CA5E" w14:textId="77777777" w:rsidR="00E871C5" w:rsidRDefault="008D12D8">
      <w:pPr>
        <w:pStyle w:val="a0"/>
      </w:pPr>
      <w:r>
        <w:t xml:space="preserve">This data cross-references the locations within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w:t>
      </w:r>
      <w:r>
        <w:t xml:space="preserve">with their corresponding URLs in the National Diet Library Digital Collections. The file name is </w:t>
      </w:r>
      <w:proofErr w:type="spellStart"/>
      <w:r>
        <w:rPr>
          <w:rStyle w:val="VerbatimChar"/>
        </w:rPr>
        <w:t>KRM_ndl.tsv</w:t>
      </w:r>
      <w:proofErr w:type="spellEnd"/>
      <w:r>
        <w:t>.</w:t>
      </w:r>
    </w:p>
    <w:p w14:paraId="36913B6F" w14:textId="77777777" w:rsidR="00E871C5" w:rsidRDefault="008D12D8">
      <w:pPr>
        <w:pStyle w:val="a0"/>
      </w:pPr>
      <w:r>
        <w:t>This data indicates the volume name, radical character, Kazama edition page number, Tenri edition page number, and the URL for the National Diet Library Digital Collections.</w:t>
      </w:r>
    </w:p>
    <w:p w14:paraId="7CA1EF81" w14:textId="77777777" w:rsidR="00E871C5" w:rsidRDefault="008D12D8">
      <w:pPr>
        <w:pStyle w:val="a0"/>
      </w:pPr>
      <w:r>
        <w:t>Next, a sample of the beginning of the data is shown below.</w:t>
      </w:r>
    </w:p>
    <w:tbl>
      <w:tblPr>
        <w:tblStyle w:val="Table"/>
        <w:tblW w:w="5000" w:type="pct"/>
        <w:tblLook w:val="0020" w:firstRow="1" w:lastRow="0" w:firstColumn="0" w:lastColumn="0" w:noHBand="0" w:noVBand="0"/>
      </w:tblPr>
      <w:tblGrid>
        <w:gridCol w:w="816"/>
        <w:gridCol w:w="1057"/>
        <w:gridCol w:w="1111"/>
        <w:gridCol w:w="855"/>
        <w:gridCol w:w="4905"/>
      </w:tblGrid>
      <w:tr w:rsidR="00E871C5" w14:paraId="5FCD628C"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6B6E346D" w14:textId="77777777" w:rsidR="00E871C5" w:rsidRDefault="008D12D8">
            <w:pPr>
              <w:pStyle w:val="Compact"/>
            </w:pPr>
            <w:r>
              <w:t>Book</w:t>
            </w:r>
          </w:p>
        </w:tc>
        <w:tc>
          <w:tcPr>
            <w:tcW w:w="0" w:type="auto"/>
          </w:tcPr>
          <w:p w14:paraId="7DDE3081" w14:textId="77777777" w:rsidR="00E871C5" w:rsidRDefault="008D12D8">
            <w:pPr>
              <w:pStyle w:val="Compact"/>
            </w:pPr>
            <w:r>
              <w:t>Radical</w:t>
            </w:r>
          </w:p>
        </w:tc>
        <w:tc>
          <w:tcPr>
            <w:tcW w:w="0" w:type="auto"/>
          </w:tcPr>
          <w:p w14:paraId="4FF7CF41" w14:textId="77777777" w:rsidR="00E871C5" w:rsidRDefault="008D12D8">
            <w:pPr>
              <w:pStyle w:val="Compact"/>
            </w:pPr>
            <w:r>
              <w:t>Kazama</w:t>
            </w:r>
          </w:p>
        </w:tc>
        <w:tc>
          <w:tcPr>
            <w:tcW w:w="0" w:type="auto"/>
          </w:tcPr>
          <w:p w14:paraId="70D6DD55" w14:textId="77777777" w:rsidR="00E871C5" w:rsidRDefault="008D12D8">
            <w:pPr>
              <w:pStyle w:val="Compact"/>
            </w:pPr>
            <w:r>
              <w:t>Tenri</w:t>
            </w:r>
          </w:p>
        </w:tc>
        <w:tc>
          <w:tcPr>
            <w:tcW w:w="0" w:type="auto"/>
          </w:tcPr>
          <w:p w14:paraId="7DF5F538" w14:textId="77777777" w:rsidR="00E871C5" w:rsidRDefault="008D12D8">
            <w:pPr>
              <w:pStyle w:val="Compact"/>
            </w:pPr>
            <w:proofErr w:type="spellStart"/>
            <w:r>
              <w:t>NDL_url</w:t>
            </w:r>
            <w:proofErr w:type="spellEnd"/>
          </w:p>
        </w:tc>
      </w:tr>
      <w:tr w:rsidR="00E871C5" w14:paraId="368E598A" w14:textId="77777777">
        <w:tc>
          <w:tcPr>
            <w:tcW w:w="0" w:type="auto"/>
          </w:tcPr>
          <w:p w14:paraId="654A82C7" w14:textId="77777777" w:rsidR="00E871C5" w:rsidRDefault="008D12D8">
            <w:pPr>
              <w:pStyle w:val="Compact"/>
            </w:pPr>
            <w:r>
              <w:t>仏上</w:t>
            </w:r>
          </w:p>
        </w:tc>
        <w:tc>
          <w:tcPr>
            <w:tcW w:w="0" w:type="auto"/>
          </w:tcPr>
          <w:p w14:paraId="7687F809" w14:textId="77777777" w:rsidR="00E871C5" w:rsidRDefault="008D12D8">
            <w:pPr>
              <w:pStyle w:val="Compact"/>
            </w:pPr>
            <w:r>
              <w:t>人</w:t>
            </w:r>
          </w:p>
        </w:tc>
        <w:tc>
          <w:tcPr>
            <w:tcW w:w="0" w:type="auto"/>
          </w:tcPr>
          <w:p w14:paraId="5943791D" w14:textId="77777777" w:rsidR="00E871C5" w:rsidRDefault="008D12D8">
            <w:pPr>
              <w:pStyle w:val="Compact"/>
            </w:pPr>
            <w:r>
              <w:t>1</w:t>
            </w:r>
          </w:p>
        </w:tc>
        <w:tc>
          <w:tcPr>
            <w:tcW w:w="0" w:type="auto"/>
          </w:tcPr>
          <w:p w14:paraId="0C8A3384" w14:textId="77777777" w:rsidR="00E871C5" w:rsidRDefault="008D12D8">
            <w:pPr>
              <w:pStyle w:val="Compact"/>
            </w:pPr>
            <w:r>
              <w:t>23</w:t>
            </w:r>
          </w:p>
        </w:tc>
        <w:tc>
          <w:tcPr>
            <w:tcW w:w="0" w:type="auto"/>
          </w:tcPr>
          <w:p w14:paraId="2CE70A99" w14:textId="77777777" w:rsidR="00E871C5" w:rsidRDefault="008D12D8">
            <w:pPr>
              <w:pStyle w:val="Compact"/>
            </w:pPr>
            <w:r>
              <w:t>https://dl.ndl.go.jp/info:ndljp/pid/2586891/6</w:t>
            </w:r>
          </w:p>
        </w:tc>
      </w:tr>
      <w:tr w:rsidR="00E871C5" w14:paraId="1D4FF333" w14:textId="77777777">
        <w:tc>
          <w:tcPr>
            <w:tcW w:w="0" w:type="auto"/>
          </w:tcPr>
          <w:p w14:paraId="0E0DC154" w14:textId="77777777" w:rsidR="00E871C5" w:rsidRDefault="008D12D8">
            <w:pPr>
              <w:pStyle w:val="Compact"/>
            </w:pPr>
            <w:r>
              <w:t>仏上</w:t>
            </w:r>
          </w:p>
        </w:tc>
        <w:tc>
          <w:tcPr>
            <w:tcW w:w="0" w:type="auto"/>
          </w:tcPr>
          <w:p w14:paraId="40BE5DDA" w14:textId="77777777" w:rsidR="00E871C5" w:rsidRDefault="008D12D8">
            <w:pPr>
              <w:pStyle w:val="Compact"/>
            </w:pPr>
            <w:r>
              <w:t>人</w:t>
            </w:r>
          </w:p>
        </w:tc>
        <w:tc>
          <w:tcPr>
            <w:tcW w:w="0" w:type="auto"/>
          </w:tcPr>
          <w:p w14:paraId="62233FB9" w14:textId="77777777" w:rsidR="00E871C5" w:rsidRDefault="008D12D8">
            <w:pPr>
              <w:pStyle w:val="Compact"/>
            </w:pPr>
            <w:r>
              <w:t>2</w:t>
            </w:r>
          </w:p>
        </w:tc>
        <w:tc>
          <w:tcPr>
            <w:tcW w:w="0" w:type="auto"/>
          </w:tcPr>
          <w:p w14:paraId="7D5079A4" w14:textId="77777777" w:rsidR="00E871C5" w:rsidRDefault="008D12D8">
            <w:pPr>
              <w:pStyle w:val="Compact"/>
            </w:pPr>
            <w:r>
              <w:t>24</w:t>
            </w:r>
          </w:p>
        </w:tc>
        <w:tc>
          <w:tcPr>
            <w:tcW w:w="0" w:type="auto"/>
          </w:tcPr>
          <w:p w14:paraId="135775D4" w14:textId="77777777" w:rsidR="00E871C5" w:rsidRDefault="008D12D8">
            <w:pPr>
              <w:pStyle w:val="Compact"/>
            </w:pPr>
            <w:r>
              <w:t>https://dl.ndl.go.jp/info:ndljp/pid/2586891/7</w:t>
            </w:r>
          </w:p>
        </w:tc>
      </w:tr>
    </w:tbl>
    <w:p w14:paraId="1F31B350" w14:textId="77777777" w:rsidR="00E871C5" w:rsidRDefault="008D12D8">
      <w:pPr>
        <w:pStyle w:val="2"/>
      </w:pPr>
      <w:bookmarkStart w:id="107" w:name="Xe88c206a52cc070c5d9c392e51b399a2e07877f"/>
      <w:bookmarkStart w:id="108" w:name="_Toc236319486"/>
      <w:r>
        <w:rPr>
          <w:rStyle w:val="SectionNumber"/>
        </w:rPr>
        <w:t>10.1</w:t>
      </w:r>
      <w:r>
        <w:tab/>
        <w:t xml:space="preserve">Integration with </w:t>
      </w:r>
      <w:proofErr w:type="spellStart"/>
      <w:r>
        <w:t>krm_main</w:t>
      </w:r>
      <w:bookmarkEnd w:id="108"/>
      <w:proofErr w:type="spellEnd"/>
    </w:p>
    <w:p w14:paraId="50B8B7FD" w14:textId="77777777" w:rsidR="00E871C5" w:rsidRDefault="008D12D8">
      <w:pPr>
        <w:pStyle w:val="FirstParagraph"/>
      </w:pPr>
      <w:r>
        <w:t xml:space="preserve">To integrate with </w:t>
      </w:r>
      <w:proofErr w:type="spellStart"/>
      <w:r>
        <w:t>krm_main</w:t>
      </w:r>
      <w:proofErr w:type="spellEnd"/>
      <w:r>
        <w:t>, you can ask the following questions using generative AI tools like ChatGPT or Gemini to get appropriate answers. While the instructions here are to use Excel, if you wish to process the data with Python, simply replace Excel with Python.</w:t>
      </w:r>
    </w:p>
    <w:p w14:paraId="59773A07" w14:textId="77777777" w:rsidR="00E871C5" w:rsidRDefault="008D12D8">
      <w:pPr>
        <w:pStyle w:val="a0"/>
      </w:pPr>
      <w:r>
        <w:t>Below are examples of questions and answers for ChatGPT.</w:t>
      </w:r>
    </w:p>
    <w:p w14:paraId="4DFA0592" w14:textId="77777777" w:rsidR="00E871C5" w:rsidRDefault="008D12D8">
      <w:pPr>
        <w:pStyle w:val="3"/>
      </w:pPr>
      <w:bookmarkStart w:id="109" w:name="X1a6b21c4de9b7db97ca872bc75cdee6f00d0d8a"/>
      <w:bookmarkStart w:id="110" w:name="_Toc236319487"/>
      <w:r>
        <w:rPr>
          <w:rStyle w:val="SectionNumber"/>
        </w:rPr>
        <w:t>10.1.1</w:t>
      </w:r>
      <w:r>
        <w:tab/>
        <w:t>Questions</w:t>
      </w:r>
      <w:bookmarkEnd w:id="110"/>
    </w:p>
    <w:p w14:paraId="0BB48284" w14:textId="77777777" w:rsidR="00E871C5" w:rsidRDefault="008D12D8">
      <w:pPr>
        <w:pStyle w:val="FirstParagraph"/>
      </w:pPr>
      <w:r>
        <w:t xml:space="preserve">How can I join the </w:t>
      </w:r>
      <w:proofErr w:type="spellStart"/>
      <w:r>
        <w:rPr>
          <w:rStyle w:val="VerbatimChar"/>
        </w:rPr>
        <w:t>krm_main.tsv</w:t>
      </w:r>
      <w:proofErr w:type="spellEnd"/>
      <w:r>
        <w:t xml:space="preserve"> and </w:t>
      </w:r>
      <w:proofErr w:type="spellStart"/>
      <w:r>
        <w:rPr>
          <w:rStyle w:val="VerbatimChar"/>
        </w:rPr>
        <w:t>krm_ndl.tsv</w:t>
      </w:r>
      <w:proofErr w:type="spellEnd"/>
      <w:r>
        <w:t xml:space="preserve"> files in Excel using the </w:t>
      </w:r>
      <w:proofErr w:type="spellStart"/>
      <w:r>
        <w:rPr>
          <w:rStyle w:val="VerbatimChar"/>
        </w:rPr>
        <w:t>kazama_location</w:t>
      </w:r>
      <w:proofErr w:type="spellEnd"/>
      <w:r>
        <w:t xml:space="preserve"> column in </w:t>
      </w:r>
      <w:proofErr w:type="spellStart"/>
      <w:r>
        <w:rPr>
          <w:rStyle w:val="VerbatimChar"/>
        </w:rPr>
        <w:t>krm_main.tsv</w:t>
      </w:r>
      <w:proofErr w:type="spellEnd"/>
      <w:r>
        <w:t xml:space="preserve"> and the </w:t>
      </w:r>
      <w:r>
        <w:rPr>
          <w:rStyle w:val="VerbatimChar"/>
        </w:rPr>
        <w:t>Kazama</w:t>
      </w:r>
      <w:r>
        <w:t xml:space="preserve"> column in </w:t>
      </w:r>
      <w:proofErr w:type="spellStart"/>
      <w:r>
        <w:rPr>
          <w:rStyle w:val="VerbatimChar"/>
        </w:rPr>
        <w:t>krm_ndl.tsv</w:t>
      </w:r>
      <w:proofErr w:type="spellEnd"/>
      <w:r>
        <w:t>? Please also include the following mapping:</w:t>
      </w:r>
    </w:p>
    <w:p w14:paraId="26FFB894" w14:textId="77777777" w:rsidR="00E871C5" w:rsidRDefault="008D12D8">
      <w:pPr>
        <w:pStyle w:val="Compact"/>
        <w:numPr>
          <w:ilvl w:val="0"/>
          <w:numId w:val="104"/>
        </w:numPr>
      </w:pPr>
      <w:r>
        <w:t>“</w:t>
      </w:r>
      <w:proofErr w:type="spellStart"/>
      <w:r>
        <w:t>仏上</w:t>
      </w:r>
      <w:proofErr w:type="spellEnd"/>
      <w:r>
        <w:t>” → “K01”</w:t>
      </w:r>
    </w:p>
    <w:p w14:paraId="3B58C934" w14:textId="77777777" w:rsidR="00E871C5" w:rsidRDefault="008D12D8">
      <w:pPr>
        <w:pStyle w:val="Compact"/>
        <w:numPr>
          <w:ilvl w:val="0"/>
          <w:numId w:val="104"/>
        </w:numPr>
      </w:pPr>
      <w:r>
        <w:t>“</w:t>
      </w:r>
      <w:proofErr w:type="spellStart"/>
      <w:r>
        <w:t>仏中</w:t>
      </w:r>
      <w:proofErr w:type="spellEnd"/>
      <w:r>
        <w:t>” → “K02”</w:t>
      </w:r>
    </w:p>
    <w:p w14:paraId="582B95A6" w14:textId="77777777" w:rsidR="00E871C5" w:rsidRDefault="008D12D8">
      <w:pPr>
        <w:pStyle w:val="Compact"/>
        <w:numPr>
          <w:ilvl w:val="0"/>
          <w:numId w:val="104"/>
        </w:numPr>
      </w:pPr>
      <w:r>
        <w:t>“</w:t>
      </w:r>
      <w:proofErr w:type="spellStart"/>
      <w:r>
        <w:t>仏下本</w:t>
      </w:r>
      <w:proofErr w:type="spellEnd"/>
      <w:r>
        <w:t>” → “K03”</w:t>
      </w:r>
    </w:p>
    <w:p w14:paraId="1B18DF44" w14:textId="77777777" w:rsidR="00E871C5" w:rsidRDefault="008D12D8">
      <w:pPr>
        <w:pStyle w:val="Compact"/>
        <w:numPr>
          <w:ilvl w:val="0"/>
          <w:numId w:val="104"/>
        </w:numPr>
      </w:pPr>
      <w:r>
        <w:t>“</w:t>
      </w:r>
      <w:proofErr w:type="spellStart"/>
      <w:r>
        <w:t>仏下末</w:t>
      </w:r>
      <w:proofErr w:type="spellEnd"/>
      <w:r>
        <w:t>” → “K04”</w:t>
      </w:r>
    </w:p>
    <w:p w14:paraId="243A0501" w14:textId="77777777" w:rsidR="00E871C5" w:rsidRDefault="008D12D8">
      <w:pPr>
        <w:pStyle w:val="Compact"/>
        <w:numPr>
          <w:ilvl w:val="0"/>
          <w:numId w:val="104"/>
        </w:numPr>
      </w:pPr>
      <w:r>
        <w:t>“</w:t>
      </w:r>
      <w:proofErr w:type="spellStart"/>
      <w:r>
        <w:t>法上</w:t>
      </w:r>
      <w:proofErr w:type="spellEnd"/>
      <w:r>
        <w:t>” → “K05”</w:t>
      </w:r>
    </w:p>
    <w:p w14:paraId="60DEADE9" w14:textId="77777777" w:rsidR="00E871C5" w:rsidRDefault="008D12D8">
      <w:pPr>
        <w:pStyle w:val="Compact"/>
        <w:numPr>
          <w:ilvl w:val="0"/>
          <w:numId w:val="104"/>
        </w:numPr>
      </w:pPr>
      <w:r>
        <w:t>“</w:t>
      </w:r>
      <w:proofErr w:type="spellStart"/>
      <w:r>
        <w:t>法中</w:t>
      </w:r>
      <w:proofErr w:type="spellEnd"/>
      <w:r>
        <w:t>” → “K06”</w:t>
      </w:r>
    </w:p>
    <w:p w14:paraId="59C2A679" w14:textId="77777777" w:rsidR="00E871C5" w:rsidRDefault="008D12D8">
      <w:pPr>
        <w:pStyle w:val="Compact"/>
        <w:numPr>
          <w:ilvl w:val="0"/>
          <w:numId w:val="104"/>
        </w:numPr>
      </w:pPr>
      <w:r>
        <w:t>“</w:t>
      </w:r>
      <w:proofErr w:type="spellStart"/>
      <w:r>
        <w:t>法下</w:t>
      </w:r>
      <w:proofErr w:type="spellEnd"/>
      <w:r>
        <w:t>” → “K07”</w:t>
      </w:r>
    </w:p>
    <w:p w14:paraId="1B796034" w14:textId="77777777" w:rsidR="00E871C5" w:rsidRDefault="008D12D8">
      <w:pPr>
        <w:pStyle w:val="Compact"/>
        <w:numPr>
          <w:ilvl w:val="0"/>
          <w:numId w:val="104"/>
        </w:numPr>
      </w:pPr>
      <w:r>
        <w:t>“</w:t>
      </w:r>
      <w:proofErr w:type="spellStart"/>
      <w:r>
        <w:t>僧上</w:t>
      </w:r>
      <w:proofErr w:type="spellEnd"/>
      <w:r>
        <w:t>” → “K08”</w:t>
      </w:r>
    </w:p>
    <w:p w14:paraId="1A6C621E" w14:textId="77777777" w:rsidR="00E871C5" w:rsidRDefault="008D12D8">
      <w:pPr>
        <w:pStyle w:val="Compact"/>
        <w:numPr>
          <w:ilvl w:val="0"/>
          <w:numId w:val="104"/>
        </w:numPr>
      </w:pPr>
      <w:r>
        <w:lastRenderedPageBreak/>
        <w:t>“</w:t>
      </w:r>
      <w:proofErr w:type="spellStart"/>
      <w:r>
        <w:t>僧中</w:t>
      </w:r>
      <w:proofErr w:type="spellEnd"/>
      <w:r>
        <w:t>” → “K09”</w:t>
      </w:r>
    </w:p>
    <w:p w14:paraId="4AFCC75B" w14:textId="77777777" w:rsidR="00E871C5" w:rsidRDefault="008D12D8">
      <w:pPr>
        <w:pStyle w:val="Compact"/>
        <w:numPr>
          <w:ilvl w:val="0"/>
          <w:numId w:val="104"/>
        </w:numPr>
      </w:pPr>
      <w:r>
        <w:t>“</w:t>
      </w:r>
      <w:proofErr w:type="spellStart"/>
      <w:r>
        <w:t>僧下</w:t>
      </w:r>
      <w:proofErr w:type="spellEnd"/>
      <w:r>
        <w:t>” → “K10”</w:t>
      </w:r>
    </w:p>
    <w:p w14:paraId="5E78B936" w14:textId="77777777" w:rsidR="00E871C5" w:rsidRDefault="008D12D8">
      <w:pPr>
        <w:pStyle w:val="FirstParagraph"/>
      </w:pPr>
      <w:r>
        <w:t>Here are the sample data for the files:</w:t>
      </w:r>
    </w:p>
    <w:p w14:paraId="58662D93" w14:textId="77777777" w:rsidR="00E871C5" w:rsidRDefault="008D12D8">
      <w:pPr>
        <w:pStyle w:val="4"/>
      </w:pPr>
      <w:bookmarkStart w:id="111" w:name="Xa99fe2661322ad27a1994e33de0c52493519a99"/>
      <w:r>
        <w:rPr>
          <w:rStyle w:val="SectionNumber"/>
        </w:rPr>
        <w:t>10.1.1.1</w:t>
      </w:r>
      <w:r>
        <w:tab/>
        <w:t xml:space="preserve">Sample </w:t>
      </w:r>
      <w:proofErr w:type="spellStart"/>
      <w:r>
        <w:rPr>
          <w:rStyle w:val="VerbatimChar"/>
        </w:rPr>
        <w:t>krm_main.tsv</w:t>
      </w:r>
      <w:proofErr w:type="spellEnd"/>
      <w:r>
        <w:t>:</w:t>
      </w:r>
    </w:p>
    <w:tbl>
      <w:tblPr>
        <w:tblStyle w:val="Table"/>
        <w:tblW w:w="5000" w:type="pct"/>
        <w:tblLook w:val="0020" w:firstRow="1" w:lastRow="0" w:firstColumn="0" w:lastColumn="0" w:noHBand="0" w:noVBand="0"/>
      </w:tblPr>
      <w:tblGrid>
        <w:gridCol w:w="635"/>
        <w:gridCol w:w="640"/>
        <w:gridCol w:w="1044"/>
        <w:gridCol w:w="909"/>
        <w:gridCol w:w="906"/>
        <w:gridCol w:w="885"/>
        <w:gridCol w:w="1284"/>
        <w:gridCol w:w="805"/>
        <w:gridCol w:w="920"/>
        <w:gridCol w:w="716"/>
      </w:tblGrid>
      <w:tr w:rsidR="00E871C5" w14:paraId="26D1822F"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62EF3BE3" w14:textId="77777777" w:rsidR="00E871C5" w:rsidRDefault="008D12D8">
            <w:pPr>
              <w:pStyle w:val="Compact"/>
            </w:pPr>
            <w:proofErr w:type="spellStart"/>
            <w:r>
              <w:t>entry_id</w:t>
            </w:r>
            <w:proofErr w:type="spellEnd"/>
          </w:p>
        </w:tc>
        <w:tc>
          <w:tcPr>
            <w:tcW w:w="0" w:type="auto"/>
          </w:tcPr>
          <w:p w14:paraId="0ED96B5A" w14:textId="77777777" w:rsidR="00E871C5" w:rsidRDefault="008D12D8">
            <w:pPr>
              <w:pStyle w:val="Compact"/>
            </w:pPr>
            <w:proofErr w:type="spellStart"/>
            <w:r>
              <w:t>hanzi_id</w:t>
            </w:r>
            <w:proofErr w:type="spellEnd"/>
          </w:p>
        </w:tc>
        <w:tc>
          <w:tcPr>
            <w:tcW w:w="0" w:type="auto"/>
          </w:tcPr>
          <w:p w14:paraId="45F82726" w14:textId="77777777" w:rsidR="00E871C5" w:rsidRDefault="008D12D8">
            <w:pPr>
              <w:pStyle w:val="Compact"/>
            </w:pPr>
            <w:proofErr w:type="spellStart"/>
            <w:r>
              <w:t>kazama_location</w:t>
            </w:r>
            <w:proofErr w:type="spellEnd"/>
          </w:p>
        </w:tc>
        <w:tc>
          <w:tcPr>
            <w:tcW w:w="0" w:type="auto"/>
          </w:tcPr>
          <w:p w14:paraId="5C02B345" w14:textId="77777777" w:rsidR="00E871C5" w:rsidRDefault="008D12D8">
            <w:pPr>
              <w:pStyle w:val="Compact"/>
            </w:pPr>
            <w:proofErr w:type="spellStart"/>
            <w:r>
              <w:t>tenri_location</w:t>
            </w:r>
            <w:proofErr w:type="spellEnd"/>
          </w:p>
        </w:tc>
        <w:tc>
          <w:tcPr>
            <w:tcW w:w="0" w:type="auto"/>
          </w:tcPr>
          <w:p w14:paraId="6EA44F6E" w14:textId="77777777" w:rsidR="00E871C5" w:rsidRDefault="008D12D8">
            <w:pPr>
              <w:pStyle w:val="Compact"/>
            </w:pPr>
            <w:proofErr w:type="spellStart"/>
            <w:r>
              <w:t>volume_name</w:t>
            </w:r>
            <w:proofErr w:type="spellEnd"/>
          </w:p>
        </w:tc>
        <w:tc>
          <w:tcPr>
            <w:tcW w:w="0" w:type="auto"/>
          </w:tcPr>
          <w:p w14:paraId="30882859" w14:textId="77777777" w:rsidR="00E871C5" w:rsidRDefault="008D12D8">
            <w:pPr>
              <w:pStyle w:val="Compact"/>
            </w:pPr>
            <w:proofErr w:type="spellStart"/>
            <w:r>
              <w:t>radical_name</w:t>
            </w:r>
            <w:proofErr w:type="spellEnd"/>
          </w:p>
        </w:tc>
        <w:tc>
          <w:tcPr>
            <w:tcW w:w="0" w:type="auto"/>
          </w:tcPr>
          <w:p w14:paraId="72809BB2" w14:textId="77777777" w:rsidR="00E871C5" w:rsidRDefault="008D12D8">
            <w:pPr>
              <w:pStyle w:val="Compact"/>
            </w:pPr>
            <w:proofErr w:type="spellStart"/>
            <w:r>
              <w:t>volume_radical_index</w:t>
            </w:r>
            <w:proofErr w:type="spellEnd"/>
          </w:p>
        </w:tc>
        <w:tc>
          <w:tcPr>
            <w:tcW w:w="0" w:type="auto"/>
          </w:tcPr>
          <w:p w14:paraId="4AE1F2CD" w14:textId="77777777" w:rsidR="00E871C5" w:rsidRDefault="008D12D8">
            <w:pPr>
              <w:pStyle w:val="Compact"/>
            </w:pPr>
            <w:proofErr w:type="spellStart"/>
            <w:r>
              <w:t>hanzi_entry</w:t>
            </w:r>
            <w:proofErr w:type="spellEnd"/>
          </w:p>
        </w:tc>
        <w:tc>
          <w:tcPr>
            <w:tcW w:w="0" w:type="auto"/>
          </w:tcPr>
          <w:p w14:paraId="592C751E" w14:textId="77777777" w:rsidR="00E871C5" w:rsidRDefault="008D12D8">
            <w:pPr>
              <w:pStyle w:val="Compact"/>
            </w:pPr>
            <w:proofErr w:type="spellStart"/>
            <w:r>
              <w:t>original_entry</w:t>
            </w:r>
            <w:proofErr w:type="spellEnd"/>
          </w:p>
        </w:tc>
        <w:tc>
          <w:tcPr>
            <w:tcW w:w="0" w:type="auto"/>
          </w:tcPr>
          <w:p w14:paraId="1995E727" w14:textId="77777777" w:rsidR="00E871C5" w:rsidRDefault="008D12D8">
            <w:pPr>
              <w:pStyle w:val="Compact"/>
            </w:pPr>
            <w:r>
              <w:t>definition</w:t>
            </w:r>
          </w:p>
        </w:tc>
      </w:tr>
      <w:tr w:rsidR="00E871C5" w14:paraId="2A28530F" w14:textId="77777777">
        <w:tc>
          <w:tcPr>
            <w:tcW w:w="0" w:type="auto"/>
          </w:tcPr>
          <w:p w14:paraId="4E7C15B2" w14:textId="77777777" w:rsidR="00E871C5" w:rsidRDefault="008D12D8">
            <w:pPr>
              <w:pStyle w:val="Compact"/>
            </w:pPr>
            <w:r>
              <w:t>F00001</w:t>
            </w:r>
          </w:p>
        </w:tc>
        <w:tc>
          <w:tcPr>
            <w:tcW w:w="0" w:type="auto"/>
          </w:tcPr>
          <w:p w14:paraId="09593897" w14:textId="77777777" w:rsidR="00E871C5" w:rsidRDefault="008D12D8">
            <w:pPr>
              <w:pStyle w:val="Compact"/>
            </w:pPr>
            <w:r>
              <w:t>S00001</w:t>
            </w:r>
          </w:p>
        </w:tc>
        <w:tc>
          <w:tcPr>
            <w:tcW w:w="0" w:type="auto"/>
          </w:tcPr>
          <w:p w14:paraId="3EDCB40D" w14:textId="77777777" w:rsidR="00E871C5" w:rsidRDefault="008D12D8">
            <w:pPr>
              <w:pStyle w:val="Compact"/>
            </w:pPr>
            <w:r>
              <w:t>K01001310</w:t>
            </w:r>
          </w:p>
        </w:tc>
        <w:tc>
          <w:tcPr>
            <w:tcW w:w="0" w:type="auto"/>
          </w:tcPr>
          <w:p w14:paraId="33F41D3B" w14:textId="77777777" w:rsidR="00E871C5" w:rsidRDefault="008D12D8">
            <w:pPr>
              <w:pStyle w:val="Compact"/>
            </w:pPr>
            <w:r>
              <w:t>Ta023310</w:t>
            </w:r>
          </w:p>
        </w:tc>
        <w:tc>
          <w:tcPr>
            <w:tcW w:w="0" w:type="auto"/>
          </w:tcPr>
          <w:p w14:paraId="3712375A" w14:textId="77777777" w:rsidR="00E871C5" w:rsidRDefault="008D12D8">
            <w:pPr>
              <w:pStyle w:val="Compact"/>
            </w:pPr>
            <w:r>
              <w:t>仏上</w:t>
            </w:r>
          </w:p>
        </w:tc>
        <w:tc>
          <w:tcPr>
            <w:tcW w:w="0" w:type="auto"/>
          </w:tcPr>
          <w:p w14:paraId="50E24625" w14:textId="77777777" w:rsidR="00E871C5" w:rsidRDefault="008D12D8">
            <w:pPr>
              <w:pStyle w:val="Compact"/>
            </w:pPr>
            <w:r>
              <w:t>人</w:t>
            </w:r>
          </w:p>
        </w:tc>
        <w:tc>
          <w:tcPr>
            <w:tcW w:w="0" w:type="auto"/>
          </w:tcPr>
          <w:p w14:paraId="13A9DA1A" w14:textId="77777777" w:rsidR="00E871C5" w:rsidRDefault="008D12D8">
            <w:pPr>
              <w:pStyle w:val="Compact"/>
            </w:pPr>
            <w:r>
              <w:t>v1#1</w:t>
            </w:r>
          </w:p>
        </w:tc>
        <w:tc>
          <w:tcPr>
            <w:tcW w:w="0" w:type="auto"/>
          </w:tcPr>
          <w:p w14:paraId="7620D70E" w14:textId="77777777" w:rsidR="00E871C5" w:rsidRDefault="008D12D8">
            <w:pPr>
              <w:pStyle w:val="Compact"/>
            </w:pPr>
            <w:r>
              <w:t>人</w:t>
            </w:r>
          </w:p>
        </w:tc>
        <w:tc>
          <w:tcPr>
            <w:tcW w:w="0" w:type="auto"/>
          </w:tcPr>
          <w:p w14:paraId="64E73C74" w14:textId="77777777" w:rsidR="00E871C5" w:rsidRDefault="008D12D8">
            <w:pPr>
              <w:pStyle w:val="Compact"/>
            </w:pPr>
            <w:r>
              <w:t>〇</w:t>
            </w:r>
          </w:p>
        </w:tc>
        <w:tc>
          <w:tcPr>
            <w:tcW w:w="0" w:type="auto"/>
          </w:tcPr>
          <w:p w14:paraId="16071E76" w14:textId="77777777" w:rsidR="00E871C5" w:rsidRDefault="008D12D8">
            <w:pPr>
              <w:pStyle w:val="Compact"/>
            </w:pPr>
            <w:r>
              <w:t>音仁（</w:t>
            </w:r>
            <w:r>
              <w:t>LV</w:t>
            </w:r>
            <w:r>
              <w:t>）「ニン」　ヒト（</w:t>
            </w:r>
            <w:r>
              <w:t>HL</w:t>
            </w:r>
            <w:r>
              <w:t>）　ワレ（</w:t>
            </w:r>
            <w:r>
              <w:t>LL</w:t>
            </w:r>
            <w:r>
              <w:t>）　サネ　マホル　ユク</w:t>
            </w:r>
          </w:p>
        </w:tc>
      </w:tr>
      <w:tr w:rsidR="00E871C5" w14:paraId="0C245A54" w14:textId="77777777">
        <w:tc>
          <w:tcPr>
            <w:tcW w:w="0" w:type="auto"/>
          </w:tcPr>
          <w:p w14:paraId="68073725" w14:textId="77777777" w:rsidR="00E871C5" w:rsidRDefault="008D12D8">
            <w:pPr>
              <w:pStyle w:val="Compact"/>
            </w:pPr>
            <w:r>
              <w:t>F00002</w:t>
            </w:r>
          </w:p>
        </w:tc>
        <w:tc>
          <w:tcPr>
            <w:tcW w:w="0" w:type="auto"/>
          </w:tcPr>
          <w:p w14:paraId="77DB7854" w14:textId="77777777" w:rsidR="00E871C5" w:rsidRDefault="008D12D8">
            <w:pPr>
              <w:pStyle w:val="Compact"/>
            </w:pPr>
            <w:r>
              <w:t>S00002</w:t>
            </w:r>
          </w:p>
        </w:tc>
        <w:tc>
          <w:tcPr>
            <w:tcW w:w="0" w:type="auto"/>
          </w:tcPr>
          <w:p w14:paraId="39A43251" w14:textId="77777777" w:rsidR="00E871C5" w:rsidRDefault="008D12D8">
            <w:pPr>
              <w:pStyle w:val="Compact"/>
            </w:pPr>
            <w:r>
              <w:t>K01001331</w:t>
            </w:r>
          </w:p>
        </w:tc>
        <w:tc>
          <w:tcPr>
            <w:tcW w:w="0" w:type="auto"/>
          </w:tcPr>
          <w:p w14:paraId="6B2B1461" w14:textId="77777777" w:rsidR="00E871C5" w:rsidRDefault="008D12D8">
            <w:pPr>
              <w:pStyle w:val="Compact"/>
            </w:pPr>
            <w:r>
              <w:t>Ta023331</w:t>
            </w:r>
          </w:p>
        </w:tc>
        <w:tc>
          <w:tcPr>
            <w:tcW w:w="0" w:type="auto"/>
          </w:tcPr>
          <w:p w14:paraId="6EB9CDF6" w14:textId="77777777" w:rsidR="00E871C5" w:rsidRDefault="008D12D8">
            <w:pPr>
              <w:pStyle w:val="Compact"/>
            </w:pPr>
            <w:r>
              <w:t>仏上</w:t>
            </w:r>
          </w:p>
        </w:tc>
        <w:tc>
          <w:tcPr>
            <w:tcW w:w="0" w:type="auto"/>
          </w:tcPr>
          <w:p w14:paraId="691F58F7" w14:textId="77777777" w:rsidR="00E871C5" w:rsidRDefault="008D12D8">
            <w:pPr>
              <w:pStyle w:val="Compact"/>
            </w:pPr>
            <w:r>
              <w:t>人</w:t>
            </w:r>
          </w:p>
        </w:tc>
        <w:tc>
          <w:tcPr>
            <w:tcW w:w="0" w:type="auto"/>
          </w:tcPr>
          <w:p w14:paraId="72A4ECA5" w14:textId="77777777" w:rsidR="00E871C5" w:rsidRDefault="008D12D8">
            <w:pPr>
              <w:pStyle w:val="Compact"/>
            </w:pPr>
            <w:r>
              <w:t>v1#1</w:t>
            </w:r>
          </w:p>
        </w:tc>
        <w:tc>
          <w:tcPr>
            <w:tcW w:w="0" w:type="auto"/>
          </w:tcPr>
          <w:p w14:paraId="3C176BE1" w14:textId="77777777" w:rsidR="00E871C5" w:rsidRDefault="008D12D8">
            <w:pPr>
              <w:pStyle w:val="Compact"/>
            </w:pPr>
            <w:r>
              <w:t>一／人</w:t>
            </w:r>
          </w:p>
        </w:tc>
        <w:tc>
          <w:tcPr>
            <w:tcW w:w="0" w:type="auto"/>
          </w:tcPr>
          <w:p w14:paraId="69926CFB" w14:textId="77777777" w:rsidR="00E871C5" w:rsidRDefault="008D12D8">
            <w:pPr>
              <w:pStyle w:val="Compact"/>
            </w:pPr>
            <w:r>
              <w:t>〇／〇</w:t>
            </w:r>
          </w:p>
        </w:tc>
        <w:tc>
          <w:tcPr>
            <w:tcW w:w="0" w:type="auto"/>
          </w:tcPr>
          <w:p w14:paraId="316BB5A5" w14:textId="77777777" w:rsidR="00E871C5" w:rsidRDefault="008D12D8">
            <w:pPr>
              <w:pStyle w:val="Compact"/>
            </w:pPr>
            <w:r>
              <w:t>ヒトリ（</w:t>
            </w:r>
            <w:r>
              <w:t>LH_</w:t>
            </w:r>
            <w:r>
              <w:t>）</w:t>
            </w:r>
          </w:p>
        </w:tc>
      </w:tr>
      <w:tr w:rsidR="00E871C5" w14:paraId="28D56DBD" w14:textId="77777777">
        <w:tc>
          <w:tcPr>
            <w:tcW w:w="0" w:type="auto"/>
          </w:tcPr>
          <w:p w14:paraId="69AA04C1" w14:textId="77777777" w:rsidR="00E871C5" w:rsidRDefault="008D12D8">
            <w:pPr>
              <w:pStyle w:val="Compact"/>
            </w:pPr>
            <w:r>
              <w:t>F00003</w:t>
            </w:r>
          </w:p>
        </w:tc>
        <w:tc>
          <w:tcPr>
            <w:tcW w:w="0" w:type="auto"/>
          </w:tcPr>
          <w:p w14:paraId="3A8561D1" w14:textId="77777777" w:rsidR="00E871C5" w:rsidRDefault="008D12D8">
            <w:pPr>
              <w:pStyle w:val="Compact"/>
            </w:pPr>
            <w:r>
              <w:t>S00004</w:t>
            </w:r>
          </w:p>
        </w:tc>
        <w:tc>
          <w:tcPr>
            <w:tcW w:w="0" w:type="auto"/>
          </w:tcPr>
          <w:p w14:paraId="2A065283" w14:textId="77777777" w:rsidR="00E871C5" w:rsidRDefault="008D12D8">
            <w:pPr>
              <w:pStyle w:val="Compact"/>
            </w:pPr>
            <w:r>
              <w:t>K01001341</w:t>
            </w:r>
          </w:p>
        </w:tc>
        <w:tc>
          <w:tcPr>
            <w:tcW w:w="0" w:type="auto"/>
          </w:tcPr>
          <w:p w14:paraId="4F983F49" w14:textId="77777777" w:rsidR="00E871C5" w:rsidRDefault="008D12D8">
            <w:pPr>
              <w:pStyle w:val="Compact"/>
            </w:pPr>
            <w:r>
              <w:t>Ta023341</w:t>
            </w:r>
          </w:p>
        </w:tc>
        <w:tc>
          <w:tcPr>
            <w:tcW w:w="0" w:type="auto"/>
          </w:tcPr>
          <w:p w14:paraId="1EC0A93D" w14:textId="77777777" w:rsidR="00E871C5" w:rsidRDefault="008D12D8">
            <w:pPr>
              <w:pStyle w:val="Compact"/>
            </w:pPr>
            <w:r>
              <w:t>仏上</w:t>
            </w:r>
          </w:p>
        </w:tc>
        <w:tc>
          <w:tcPr>
            <w:tcW w:w="0" w:type="auto"/>
          </w:tcPr>
          <w:p w14:paraId="60295B34" w14:textId="77777777" w:rsidR="00E871C5" w:rsidRDefault="008D12D8">
            <w:pPr>
              <w:pStyle w:val="Compact"/>
            </w:pPr>
            <w:r>
              <w:t>人</w:t>
            </w:r>
          </w:p>
        </w:tc>
        <w:tc>
          <w:tcPr>
            <w:tcW w:w="0" w:type="auto"/>
          </w:tcPr>
          <w:p w14:paraId="2D9CD620" w14:textId="77777777" w:rsidR="00E871C5" w:rsidRDefault="008D12D8">
            <w:pPr>
              <w:pStyle w:val="Compact"/>
            </w:pPr>
            <w:r>
              <w:t>v1#1</w:t>
            </w:r>
          </w:p>
        </w:tc>
        <w:tc>
          <w:tcPr>
            <w:tcW w:w="0" w:type="auto"/>
          </w:tcPr>
          <w:p w14:paraId="74CF433E" w14:textId="77777777" w:rsidR="00E871C5" w:rsidRDefault="008D12D8">
            <w:pPr>
              <w:pStyle w:val="Compact"/>
            </w:pPr>
            <w:r>
              <w:t>二／人</w:t>
            </w:r>
          </w:p>
        </w:tc>
        <w:tc>
          <w:tcPr>
            <w:tcW w:w="0" w:type="auto"/>
          </w:tcPr>
          <w:p w14:paraId="4E539583" w14:textId="77777777" w:rsidR="00E871C5" w:rsidRDefault="008D12D8">
            <w:pPr>
              <w:pStyle w:val="Compact"/>
            </w:pPr>
            <w:r>
              <w:t>〇／〇</w:t>
            </w:r>
          </w:p>
        </w:tc>
        <w:tc>
          <w:tcPr>
            <w:tcW w:w="0" w:type="auto"/>
          </w:tcPr>
          <w:p w14:paraId="779BA352" w14:textId="77777777" w:rsidR="00E871C5" w:rsidRDefault="008D12D8">
            <w:pPr>
              <w:pStyle w:val="Compact"/>
            </w:pPr>
            <w:r>
              <w:t>フタリ（</w:t>
            </w:r>
            <w:r>
              <w:t>HHL</w:t>
            </w:r>
            <w:r>
              <w:t>）</w:t>
            </w:r>
          </w:p>
        </w:tc>
      </w:tr>
    </w:tbl>
    <w:p w14:paraId="1EDFA356" w14:textId="77777777" w:rsidR="00E871C5" w:rsidRDefault="008D12D8">
      <w:pPr>
        <w:pStyle w:val="4"/>
      </w:pPr>
      <w:bookmarkStart w:id="112" w:name="X1af63c5e025752558a122eba077166f8b2e7523"/>
      <w:bookmarkEnd w:id="111"/>
      <w:r>
        <w:rPr>
          <w:rStyle w:val="SectionNumber"/>
        </w:rPr>
        <w:lastRenderedPageBreak/>
        <w:t>10.1.1.2</w:t>
      </w:r>
      <w:r>
        <w:tab/>
        <w:t xml:space="preserve">Sample </w:t>
      </w:r>
      <w:proofErr w:type="spellStart"/>
      <w:r>
        <w:rPr>
          <w:rStyle w:val="VerbatimChar"/>
        </w:rPr>
        <w:t>krm_ndl.tsv</w:t>
      </w:r>
      <w:proofErr w:type="spellEnd"/>
      <w:r>
        <w:t>:</w:t>
      </w:r>
    </w:p>
    <w:tbl>
      <w:tblPr>
        <w:tblStyle w:val="Table"/>
        <w:tblW w:w="5000" w:type="pct"/>
        <w:tblLook w:val="0020" w:firstRow="1" w:lastRow="0" w:firstColumn="0" w:lastColumn="0" w:noHBand="0" w:noVBand="0"/>
      </w:tblPr>
      <w:tblGrid>
        <w:gridCol w:w="816"/>
        <w:gridCol w:w="1057"/>
        <w:gridCol w:w="1111"/>
        <w:gridCol w:w="855"/>
        <w:gridCol w:w="4905"/>
      </w:tblGrid>
      <w:tr w:rsidR="00E871C5" w14:paraId="5EAF0B76"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0489CC26" w14:textId="77777777" w:rsidR="00E871C5" w:rsidRDefault="008D12D8">
            <w:pPr>
              <w:pStyle w:val="Compact"/>
            </w:pPr>
            <w:r>
              <w:t>Book</w:t>
            </w:r>
          </w:p>
        </w:tc>
        <w:tc>
          <w:tcPr>
            <w:tcW w:w="0" w:type="auto"/>
          </w:tcPr>
          <w:p w14:paraId="3569803B" w14:textId="77777777" w:rsidR="00E871C5" w:rsidRDefault="008D12D8">
            <w:pPr>
              <w:pStyle w:val="Compact"/>
            </w:pPr>
            <w:r>
              <w:t>Radical</w:t>
            </w:r>
          </w:p>
        </w:tc>
        <w:tc>
          <w:tcPr>
            <w:tcW w:w="0" w:type="auto"/>
          </w:tcPr>
          <w:p w14:paraId="2B693AA4" w14:textId="77777777" w:rsidR="00E871C5" w:rsidRDefault="008D12D8">
            <w:pPr>
              <w:pStyle w:val="Compact"/>
            </w:pPr>
            <w:r>
              <w:t>Kazama</w:t>
            </w:r>
          </w:p>
        </w:tc>
        <w:tc>
          <w:tcPr>
            <w:tcW w:w="0" w:type="auto"/>
          </w:tcPr>
          <w:p w14:paraId="7EFB6BEF" w14:textId="77777777" w:rsidR="00E871C5" w:rsidRDefault="008D12D8">
            <w:pPr>
              <w:pStyle w:val="Compact"/>
            </w:pPr>
            <w:r>
              <w:t>Tenri</w:t>
            </w:r>
          </w:p>
        </w:tc>
        <w:tc>
          <w:tcPr>
            <w:tcW w:w="0" w:type="auto"/>
          </w:tcPr>
          <w:p w14:paraId="0E689F2C" w14:textId="77777777" w:rsidR="00E871C5" w:rsidRDefault="008D12D8">
            <w:pPr>
              <w:pStyle w:val="Compact"/>
            </w:pPr>
            <w:proofErr w:type="spellStart"/>
            <w:r>
              <w:t>NDL_url</w:t>
            </w:r>
            <w:proofErr w:type="spellEnd"/>
          </w:p>
        </w:tc>
      </w:tr>
      <w:tr w:rsidR="00E871C5" w14:paraId="7A079BDD" w14:textId="77777777">
        <w:tc>
          <w:tcPr>
            <w:tcW w:w="0" w:type="auto"/>
          </w:tcPr>
          <w:p w14:paraId="7C579BB5" w14:textId="77777777" w:rsidR="00E871C5" w:rsidRDefault="008D12D8">
            <w:pPr>
              <w:pStyle w:val="Compact"/>
            </w:pPr>
            <w:r>
              <w:t>仏上</w:t>
            </w:r>
          </w:p>
        </w:tc>
        <w:tc>
          <w:tcPr>
            <w:tcW w:w="0" w:type="auto"/>
          </w:tcPr>
          <w:p w14:paraId="47FD79E5" w14:textId="77777777" w:rsidR="00E871C5" w:rsidRDefault="008D12D8">
            <w:pPr>
              <w:pStyle w:val="Compact"/>
            </w:pPr>
            <w:r>
              <w:t>人</w:t>
            </w:r>
          </w:p>
        </w:tc>
        <w:tc>
          <w:tcPr>
            <w:tcW w:w="0" w:type="auto"/>
          </w:tcPr>
          <w:p w14:paraId="623A2BDE" w14:textId="77777777" w:rsidR="00E871C5" w:rsidRDefault="008D12D8">
            <w:pPr>
              <w:pStyle w:val="Compact"/>
            </w:pPr>
            <w:r>
              <w:t>1</w:t>
            </w:r>
          </w:p>
        </w:tc>
        <w:tc>
          <w:tcPr>
            <w:tcW w:w="0" w:type="auto"/>
          </w:tcPr>
          <w:p w14:paraId="6CB1D024" w14:textId="77777777" w:rsidR="00E871C5" w:rsidRDefault="008D12D8">
            <w:pPr>
              <w:pStyle w:val="Compact"/>
            </w:pPr>
            <w:r>
              <w:t>23</w:t>
            </w:r>
          </w:p>
        </w:tc>
        <w:tc>
          <w:tcPr>
            <w:tcW w:w="0" w:type="auto"/>
          </w:tcPr>
          <w:p w14:paraId="7C8AF5E0" w14:textId="77777777" w:rsidR="00E871C5" w:rsidRDefault="008D12D8">
            <w:pPr>
              <w:pStyle w:val="Compact"/>
            </w:pPr>
            <w:hyperlink r:id="rId40">
              <w:r>
                <w:rPr>
                  <w:rStyle w:val="ad"/>
                </w:rPr>
                <w:t>https://dl.ndl.go.jp/info:ndljp/pid/2586891/6</w:t>
              </w:r>
            </w:hyperlink>
          </w:p>
        </w:tc>
      </w:tr>
      <w:tr w:rsidR="00E871C5" w14:paraId="41A0C621" w14:textId="77777777">
        <w:tc>
          <w:tcPr>
            <w:tcW w:w="0" w:type="auto"/>
          </w:tcPr>
          <w:p w14:paraId="10F3797B" w14:textId="77777777" w:rsidR="00E871C5" w:rsidRDefault="008D12D8">
            <w:pPr>
              <w:pStyle w:val="Compact"/>
            </w:pPr>
            <w:r>
              <w:t>仏上</w:t>
            </w:r>
          </w:p>
        </w:tc>
        <w:tc>
          <w:tcPr>
            <w:tcW w:w="0" w:type="auto"/>
          </w:tcPr>
          <w:p w14:paraId="67881176" w14:textId="77777777" w:rsidR="00E871C5" w:rsidRDefault="008D12D8">
            <w:pPr>
              <w:pStyle w:val="Compact"/>
            </w:pPr>
            <w:r>
              <w:t>人</w:t>
            </w:r>
          </w:p>
        </w:tc>
        <w:tc>
          <w:tcPr>
            <w:tcW w:w="0" w:type="auto"/>
          </w:tcPr>
          <w:p w14:paraId="6A12DB65" w14:textId="77777777" w:rsidR="00E871C5" w:rsidRDefault="008D12D8">
            <w:pPr>
              <w:pStyle w:val="Compact"/>
            </w:pPr>
            <w:r>
              <w:t>2</w:t>
            </w:r>
          </w:p>
        </w:tc>
        <w:tc>
          <w:tcPr>
            <w:tcW w:w="0" w:type="auto"/>
          </w:tcPr>
          <w:p w14:paraId="7077915F" w14:textId="77777777" w:rsidR="00E871C5" w:rsidRDefault="008D12D8">
            <w:pPr>
              <w:pStyle w:val="Compact"/>
            </w:pPr>
            <w:r>
              <w:t>24</w:t>
            </w:r>
          </w:p>
        </w:tc>
        <w:tc>
          <w:tcPr>
            <w:tcW w:w="0" w:type="auto"/>
          </w:tcPr>
          <w:p w14:paraId="3610E7FE" w14:textId="77777777" w:rsidR="00E871C5" w:rsidRDefault="008D12D8">
            <w:pPr>
              <w:pStyle w:val="Compact"/>
            </w:pPr>
            <w:hyperlink r:id="rId41">
              <w:r>
                <w:rPr>
                  <w:rStyle w:val="ad"/>
                </w:rPr>
                <w:t>https://dl.ndl.go.jp/info:ndljp/pid/2586891/7</w:t>
              </w:r>
            </w:hyperlink>
          </w:p>
        </w:tc>
      </w:tr>
      <w:tr w:rsidR="00E871C5" w14:paraId="6D8A492F" w14:textId="77777777">
        <w:tc>
          <w:tcPr>
            <w:tcW w:w="0" w:type="auto"/>
          </w:tcPr>
          <w:p w14:paraId="4FDDA512" w14:textId="77777777" w:rsidR="00E871C5" w:rsidRDefault="008D12D8">
            <w:pPr>
              <w:pStyle w:val="Compact"/>
            </w:pPr>
            <w:r>
              <w:t>仏上</w:t>
            </w:r>
          </w:p>
        </w:tc>
        <w:tc>
          <w:tcPr>
            <w:tcW w:w="0" w:type="auto"/>
          </w:tcPr>
          <w:p w14:paraId="05128F84" w14:textId="77777777" w:rsidR="00E871C5" w:rsidRDefault="008D12D8">
            <w:pPr>
              <w:pStyle w:val="Compact"/>
            </w:pPr>
            <w:r>
              <w:t>人</w:t>
            </w:r>
          </w:p>
        </w:tc>
        <w:tc>
          <w:tcPr>
            <w:tcW w:w="0" w:type="auto"/>
          </w:tcPr>
          <w:p w14:paraId="3418649D" w14:textId="77777777" w:rsidR="00E871C5" w:rsidRDefault="008D12D8">
            <w:pPr>
              <w:pStyle w:val="Compact"/>
            </w:pPr>
            <w:r>
              <w:t>3</w:t>
            </w:r>
          </w:p>
        </w:tc>
        <w:tc>
          <w:tcPr>
            <w:tcW w:w="0" w:type="auto"/>
          </w:tcPr>
          <w:p w14:paraId="26D8B494" w14:textId="77777777" w:rsidR="00E871C5" w:rsidRDefault="008D12D8">
            <w:pPr>
              <w:pStyle w:val="Compact"/>
            </w:pPr>
            <w:r>
              <w:t>25</w:t>
            </w:r>
          </w:p>
        </w:tc>
        <w:tc>
          <w:tcPr>
            <w:tcW w:w="0" w:type="auto"/>
          </w:tcPr>
          <w:p w14:paraId="62944790" w14:textId="77777777" w:rsidR="00E871C5" w:rsidRDefault="008D12D8">
            <w:pPr>
              <w:pStyle w:val="Compact"/>
            </w:pPr>
            <w:hyperlink r:id="rId42">
              <w:r>
                <w:rPr>
                  <w:rStyle w:val="ad"/>
                </w:rPr>
                <w:t>https://dl.ndl.go.jp/info:ndljp/pid/2586891/7</w:t>
              </w:r>
            </w:hyperlink>
          </w:p>
        </w:tc>
      </w:tr>
    </w:tbl>
    <w:p w14:paraId="6D268329" w14:textId="77777777" w:rsidR="00E871C5" w:rsidRDefault="008D12D8">
      <w:pPr>
        <w:pStyle w:val="3"/>
      </w:pPr>
      <w:bookmarkStart w:id="113" w:name="X71394c06b605bbe439cc3afe31350d23a1aa732"/>
      <w:bookmarkStart w:id="114" w:name="_Toc236319488"/>
      <w:bookmarkEnd w:id="109"/>
      <w:bookmarkEnd w:id="112"/>
      <w:r>
        <w:rPr>
          <w:rStyle w:val="SectionNumber"/>
        </w:rPr>
        <w:t>10.1.2</w:t>
      </w:r>
      <w:r>
        <w:tab/>
        <w:t>Answers</w:t>
      </w:r>
      <w:bookmarkEnd w:id="114"/>
    </w:p>
    <w:p w14:paraId="7982BC18" w14:textId="77777777" w:rsidR="00E871C5" w:rsidRDefault="008D12D8">
      <w:pPr>
        <w:pStyle w:val="FirstParagraph"/>
      </w:pPr>
      <w:r>
        <w:t xml:space="preserve">To join the </w:t>
      </w:r>
      <w:proofErr w:type="spellStart"/>
      <w:r>
        <w:rPr>
          <w:rStyle w:val="VerbatimChar"/>
        </w:rPr>
        <w:t>krm_main.tsv</w:t>
      </w:r>
      <w:proofErr w:type="spellEnd"/>
      <w:r>
        <w:t xml:space="preserve"> and </w:t>
      </w:r>
      <w:proofErr w:type="spellStart"/>
      <w:r>
        <w:rPr>
          <w:rStyle w:val="VerbatimChar"/>
        </w:rPr>
        <w:t>krm_ndl.tsv</w:t>
      </w:r>
      <w:proofErr w:type="spellEnd"/>
      <w:r>
        <w:t xml:space="preserve"> files in Excel using the </w:t>
      </w:r>
      <w:proofErr w:type="spellStart"/>
      <w:r>
        <w:rPr>
          <w:rStyle w:val="VerbatimChar"/>
        </w:rPr>
        <w:t>kazama_location</w:t>
      </w:r>
      <w:proofErr w:type="spellEnd"/>
      <w:r>
        <w:t xml:space="preserve"> column in </w:t>
      </w:r>
      <w:proofErr w:type="spellStart"/>
      <w:r>
        <w:rPr>
          <w:rStyle w:val="VerbatimChar"/>
        </w:rPr>
        <w:t>krm_main.tsv</w:t>
      </w:r>
      <w:proofErr w:type="spellEnd"/>
      <w:r>
        <w:t xml:space="preserve"> and the </w:t>
      </w:r>
      <w:r>
        <w:rPr>
          <w:rStyle w:val="VerbatimChar"/>
        </w:rPr>
        <w:t>Kazama</w:t>
      </w:r>
      <w:r>
        <w:t xml:space="preserve"> column in </w:t>
      </w:r>
      <w:proofErr w:type="spellStart"/>
      <w:r>
        <w:rPr>
          <w:rStyle w:val="VerbatimChar"/>
        </w:rPr>
        <w:t>krm_ndl.tsv</w:t>
      </w:r>
      <w:proofErr w:type="spellEnd"/>
      <w:r>
        <w:t>, follow these steps:</w:t>
      </w:r>
    </w:p>
    <w:p w14:paraId="2776DCD5" w14:textId="77777777" w:rsidR="00E871C5" w:rsidRDefault="008D12D8">
      <w:pPr>
        <w:numPr>
          <w:ilvl w:val="0"/>
          <w:numId w:val="105"/>
        </w:numPr>
      </w:pPr>
      <w:r>
        <w:rPr>
          <w:b/>
          <w:bCs/>
        </w:rPr>
        <w:t>Prepare the Data:</w:t>
      </w:r>
    </w:p>
    <w:p w14:paraId="16029174" w14:textId="77777777" w:rsidR="00E871C5" w:rsidRDefault="008D12D8">
      <w:pPr>
        <w:pStyle w:val="Compact"/>
        <w:numPr>
          <w:ilvl w:val="1"/>
          <w:numId w:val="106"/>
        </w:numPr>
      </w:pPr>
      <w:r>
        <w:t xml:space="preserve">Import both the </w:t>
      </w:r>
      <w:proofErr w:type="spellStart"/>
      <w:r>
        <w:rPr>
          <w:rStyle w:val="VerbatimChar"/>
        </w:rPr>
        <w:t>krm_main.tsv</w:t>
      </w:r>
      <w:proofErr w:type="spellEnd"/>
      <w:r>
        <w:t xml:space="preserve"> and </w:t>
      </w:r>
      <w:proofErr w:type="spellStart"/>
      <w:r>
        <w:rPr>
          <w:rStyle w:val="VerbatimChar"/>
        </w:rPr>
        <w:t>krm_ndl.tsv</w:t>
      </w:r>
      <w:proofErr w:type="spellEnd"/>
      <w:r>
        <w:t xml:space="preserve"> files into Excel as separate sheets. Name them </w:t>
      </w:r>
      <w:proofErr w:type="spellStart"/>
      <w:r>
        <w:rPr>
          <w:rStyle w:val="VerbatimChar"/>
        </w:rPr>
        <w:t>krm_main</w:t>
      </w:r>
      <w:proofErr w:type="spellEnd"/>
      <w:r>
        <w:t xml:space="preserve"> and </w:t>
      </w:r>
      <w:proofErr w:type="spellStart"/>
      <w:r>
        <w:rPr>
          <w:rStyle w:val="VerbatimChar"/>
        </w:rPr>
        <w:t>krm_ndl</w:t>
      </w:r>
      <w:proofErr w:type="spellEnd"/>
      <w:r>
        <w:t>.</w:t>
      </w:r>
    </w:p>
    <w:p w14:paraId="7B92B9D9" w14:textId="77777777" w:rsidR="00E871C5" w:rsidRDefault="008D12D8">
      <w:pPr>
        <w:numPr>
          <w:ilvl w:val="0"/>
          <w:numId w:val="105"/>
        </w:numPr>
      </w:pPr>
      <w:r>
        <w:rPr>
          <w:b/>
          <w:bCs/>
        </w:rPr>
        <w:t>Create a Mapping Table:</w:t>
      </w:r>
    </w:p>
    <w:p w14:paraId="46F0A834" w14:textId="77777777" w:rsidR="00E871C5" w:rsidRDefault="008D12D8">
      <w:pPr>
        <w:pStyle w:val="Compact"/>
        <w:numPr>
          <w:ilvl w:val="1"/>
          <w:numId w:val="107"/>
        </w:numPr>
      </w:pPr>
      <w:r>
        <w:t>Create a new sheet (for example, named “Mapping”</w:t>
      </w:r>
      <w:r>
        <w:t xml:space="preserve">) to include the mapping between </w:t>
      </w:r>
      <w:proofErr w:type="spellStart"/>
      <w:r>
        <w:rPr>
          <w:rStyle w:val="VerbatimChar"/>
        </w:rPr>
        <w:t>kazama_location</w:t>
      </w:r>
      <w:proofErr w:type="spellEnd"/>
      <w:r>
        <w:t xml:space="preserve"> and </w:t>
      </w:r>
      <w:r>
        <w:rPr>
          <w:rStyle w:val="VerbatimChar"/>
        </w:rPr>
        <w:t>Kazama</w:t>
      </w:r>
      <w:r>
        <w:t xml:space="preserve"> codes. Use the following mapping:</w:t>
      </w:r>
    </w:p>
    <w:tbl>
      <w:tblPr>
        <w:tblStyle w:val="Table"/>
        <w:tblW w:w="0" w:type="auto"/>
        <w:tblInd w:w="720" w:type="dxa"/>
        <w:tblLook w:val="0020" w:firstRow="1" w:lastRow="0" w:firstColumn="0" w:lastColumn="0" w:noHBand="0" w:noVBand="0"/>
      </w:tblPr>
      <w:tblGrid>
        <w:gridCol w:w="1851"/>
        <w:gridCol w:w="1008"/>
      </w:tblGrid>
      <w:tr w:rsidR="00E871C5" w14:paraId="68F6BF68"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19719BCC" w14:textId="77777777" w:rsidR="00E871C5" w:rsidRDefault="008D12D8">
            <w:pPr>
              <w:pStyle w:val="Compact"/>
            </w:pPr>
            <w:proofErr w:type="spellStart"/>
            <w:r>
              <w:t>kazama_location</w:t>
            </w:r>
            <w:proofErr w:type="spellEnd"/>
          </w:p>
        </w:tc>
        <w:tc>
          <w:tcPr>
            <w:tcW w:w="0" w:type="auto"/>
          </w:tcPr>
          <w:p w14:paraId="3672B0D6" w14:textId="77777777" w:rsidR="00E871C5" w:rsidRDefault="008D12D8">
            <w:pPr>
              <w:pStyle w:val="Compact"/>
            </w:pPr>
            <w:r>
              <w:t>Kazama</w:t>
            </w:r>
          </w:p>
        </w:tc>
      </w:tr>
      <w:tr w:rsidR="00E871C5" w14:paraId="5E452145" w14:textId="77777777">
        <w:tc>
          <w:tcPr>
            <w:tcW w:w="0" w:type="auto"/>
          </w:tcPr>
          <w:p w14:paraId="5D19E56D" w14:textId="77777777" w:rsidR="00E871C5" w:rsidRDefault="008D12D8">
            <w:pPr>
              <w:pStyle w:val="Compact"/>
            </w:pPr>
            <w:r>
              <w:t>仏上</w:t>
            </w:r>
          </w:p>
        </w:tc>
        <w:tc>
          <w:tcPr>
            <w:tcW w:w="0" w:type="auto"/>
          </w:tcPr>
          <w:p w14:paraId="45836EF9" w14:textId="77777777" w:rsidR="00E871C5" w:rsidRDefault="008D12D8">
            <w:pPr>
              <w:pStyle w:val="Compact"/>
            </w:pPr>
            <w:r>
              <w:t>K01</w:t>
            </w:r>
          </w:p>
        </w:tc>
      </w:tr>
      <w:tr w:rsidR="00E871C5" w14:paraId="08464FB9" w14:textId="77777777">
        <w:tc>
          <w:tcPr>
            <w:tcW w:w="0" w:type="auto"/>
          </w:tcPr>
          <w:p w14:paraId="1D1A339A" w14:textId="77777777" w:rsidR="00E871C5" w:rsidRDefault="008D12D8">
            <w:pPr>
              <w:pStyle w:val="Compact"/>
            </w:pPr>
            <w:r>
              <w:t>仏中</w:t>
            </w:r>
          </w:p>
        </w:tc>
        <w:tc>
          <w:tcPr>
            <w:tcW w:w="0" w:type="auto"/>
          </w:tcPr>
          <w:p w14:paraId="113A6521" w14:textId="77777777" w:rsidR="00E871C5" w:rsidRDefault="008D12D8">
            <w:pPr>
              <w:pStyle w:val="Compact"/>
            </w:pPr>
            <w:r>
              <w:t>K02</w:t>
            </w:r>
          </w:p>
        </w:tc>
      </w:tr>
      <w:tr w:rsidR="00E871C5" w14:paraId="225AB1AD" w14:textId="77777777">
        <w:tc>
          <w:tcPr>
            <w:tcW w:w="0" w:type="auto"/>
          </w:tcPr>
          <w:p w14:paraId="0C6D308C" w14:textId="77777777" w:rsidR="00E871C5" w:rsidRDefault="008D12D8">
            <w:pPr>
              <w:pStyle w:val="Compact"/>
            </w:pPr>
            <w:r>
              <w:t>仏下本</w:t>
            </w:r>
          </w:p>
        </w:tc>
        <w:tc>
          <w:tcPr>
            <w:tcW w:w="0" w:type="auto"/>
          </w:tcPr>
          <w:p w14:paraId="53EC1126" w14:textId="77777777" w:rsidR="00E871C5" w:rsidRDefault="008D12D8">
            <w:pPr>
              <w:pStyle w:val="Compact"/>
            </w:pPr>
            <w:r>
              <w:t>K03</w:t>
            </w:r>
          </w:p>
        </w:tc>
      </w:tr>
      <w:tr w:rsidR="00E871C5" w14:paraId="1B799BF8" w14:textId="77777777">
        <w:tc>
          <w:tcPr>
            <w:tcW w:w="0" w:type="auto"/>
          </w:tcPr>
          <w:p w14:paraId="0C5F0FA5" w14:textId="77777777" w:rsidR="00E871C5" w:rsidRDefault="008D12D8">
            <w:pPr>
              <w:pStyle w:val="Compact"/>
            </w:pPr>
            <w:r>
              <w:t>仏下末</w:t>
            </w:r>
          </w:p>
        </w:tc>
        <w:tc>
          <w:tcPr>
            <w:tcW w:w="0" w:type="auto"/>
          </w:tcPr>
          <w:p w14:paraId="35E7DF98" w14:textId="77777777" w:rsidR="00E871C5" w:rsidRDefault="008D12D8">
            <w:pPr>
              <w:pStyle w:val="Compact"/>
            </w:pPr>
            <w:r>
              <w:t>K04</w:t>
            </w:r>
          </w:p>
        </w:tc>
      </w:tr>
      <w:tr w:rsidR="00E871C5" w14:paraId="6FE451FE" w14:textId="77777777">
        <w:tc>
          <w:tcPr>
            <w:tcW w:w="0" w:type="auto"/>
          </w:tcPr>
          <w:p w14:paraId="23613317" w14:textId="77777777" w:rsidR="00E871C5" w:rsidRDefault="008D12D8">
            <w:pPr>
              <w:pStyle w:val="Compact"/>
            </w:pPr>
            <w:r>
              <w:t>法上</w:t>
            </w:r>
          </w:p>
        </w:tc>
        <w:tc>
          <w:tcPr>
            <w:tcW w:w="0" w:type="auto"/>
          </w:tcPr>
          <w:p w14:paraId="62F1C375" w14:textId="77777777" w:rsidR="00E871C5" w:rsidRDefault="008D12D8">
            <w:pPr>
              <w:pStyle w:val="Compact"/>
            </w:pPr>
            <w:r>
              <w:t>K05</w:t>
            </w:r>
          </w:p>
        </w:tc>
      </w:tr>
      <w:tr w:rsidR="00E871C5" w14:paraId="730D0CE6" w14:textId="77777777">
        <w:tc>
          <w:tcPr>
            <w:tcW w:w="0" w:type="auto"/>
          </w:tcPr>
          <w:p w14:paraId="252A6C18" w14:textId="77777777" w:rsidR="00E871C5" w:rsidRDefault="008D12D8">
            <w:pPr>
              <w:pStyle w:val="Compact"/>
            </w:pPr>
            <w:r>
              <w:t>法中</w:t>
            </w:r>
          </w:p>
        </w:tc>
        <w:tc>
          <w:tcPr>
            <w:tcW w:w="0" w:type="auto"/>
          </w:tcPr>
          <w:p w14:paraId="6781A112" w14:textId="77777777" w:rsidR="00E871C5" w:rsidRDefault="008D12D8">
            <w:pPr>
              <w:pStyle w:val="Compact"/>
            </w:pPr>
            <w:r>
              <w:t>K06</w:t>
            </w:r>
          </w:p>
        </w:tc>
      </w:tr>
      <w:tr w:rsidR="00E871C5" w14:paraId="26BACBE6" w14:textId="77777777">
        <w:tc>
          <w:tcPr>
            <w:tcW w:w="0" w:type="auto"/>
          </w:tcPr>
          <w:p w14:paraId="56B4B9D5" w14:textId="77777777" w:rsidR="00E871C5" w:rsidRDefault="008D12D8">
            <w:pPr>
              <w:pStyle w:val="Compact"/>
            </w:pPr>
            <w:r>
              <w:t>法下</w:t>
            </w:r>
          </w:p>
        </w:tc>
        <w:tc>
          <w:tcPr>
            <w:tcW w:w="0" w:type="auto"/>
          </w:tcPr>
          <w:p w14:paraId="6E49F7F8" w14:textId="77777777" w:rsidR="00E871C5" w:rsidRDefault="008D12D8">
            <w:pPr>
              <w:pStyle w:val="Compact"/>
            </w:pPr>
            <w:r>
              <w:t>K07</w:t>
            </w:r>
          </w:p>
        </w:tc>
      </w:tr>
      <w:tr w:rsidR="00E871C5" w14:paraId="4A8CE159" w14:textId="77777777">
        <w:tc>
          <w:tcPr>
            <w:tcW w:w="0" w:type="auto"/>
          </w:tcPr>
          <w:p w14:paraId="672CF21F" w14:textId="77777777" w:rsidR="00E871C5" w:rsidRDefault="008D12D8">
            <w:pPr>
              <w:pStyle w:val="Compact"/>
            </w:pPr>
            <w:r>
              <w:t>僧上</w:t>
            </w:r>
          </w:p>
        </w:tc>
        <w:tc>
          <w:tcPr>
            <w:tcW w:w="0" w:type="auto"/>
          </w:tcPr>
          <w:p w14:paraId="4251789C" w14:textId="77777777" w:rsidR="00E871C5" w:rsidRDefault="008D12D8">
            <w:pPr>
              <w:pStyle w:val="Compact"/>
            </w:pPr>
            <w:r>
              <w:t>K08</w:t>
            </w:r>
          </w:p>
        </w:tc>
      </w:tr>
      <w:tr w:rsidR="00E871C5" w14:paraId="0262B850" w14:textId="77777777">
        <w:tc>
          <w:tcPr>
            <w:tcW w:w="0" w:type="auto"/>
          </w:tcPr>
          <w:p w14:paraId="19ADE3A8" w14:textId="77777777" w:rsidR="00E871C5" w:rsidRDefault="008D12D8">
            <w:pPr>
              <w:pStyle w:val="Compact"/>
            </w:pPr>
            <w:r>
              <w:t>僧中</w:t>
            </w:r>
          </w:p>
        </w:tc>
        <w:tc>
          <w:tcPr>
            <w:tcW w:w="0" w:type="auto"/>
          </w:tcPr>
          <w:p w14:paraId="3F037315" w14:textId="77777777" w:rsidR="00E871C5" w:rsidRDefault="008D12D8">
            <w:pPr>
              <w:pStyle w:val="Compact"/>
            </w:pPr>
            <w:r>
              <w:t>K09</w:t>
            </w:r>
          </w:p>
        </w:tc>
      </w:tr>
      <w:tr w:rsidR="00E871C5" w14:paraId="52B9BCA0" w14:textId="77777777">
        <w:tc>
          <w:tcPr>
            <w:tcW w:w="0" w:type="auto"/>
          </w:tcPr>
          <w:p w14:paraId="204573B6" w14:textId="77777777" w:rsidR="00E871C5" w:rsidRDefault="008D12D8">
            <w:pPr>
              <w:pStyle w:val="Compact"/>
            </w:pPr>
            <w:r>
              <w:t>僧下</w:t>
            </w:r>
          </w:p>
        </w:tc>
        <w:tc>
          <w:tcPr>
            <w:tcW w:w="0" w:type="auto"/>
          </w:tcPr>
          <w:p w14:paraId="2374CBC3" w14:textId="77777777" w:rsidR="00E871C5" w:rsidRDefault="008D12D8">
            <w:pPr>
              <w:pStyle w:val="Compact"/>
            </w:pPr>
            <w:r>
              <w:t>K10</w:t>
            </w:r>
          </w:p>
        </w:tc>
      </w:tr>
    </w:tbl>
    <w:p w14:paraId="3A861639" w14:textId="77777777" w:rsidR="00E871C5" w:rsidRDefault="008D12D8">
      <w:pPr>
        <w:numPr>
          <w:ilvl w:val="0"/>
          <w:numId w:val="105"/>
        </w:numPr>
      </w:pPr>
      <w:proofErr w:type="gramStart"/>
      <w:r>
        <w:rPr>
          <w:b/>
          <w:bCs/>
        </w:rPr>
        <w:t>Lookup</w:t>
      </w:r>
      <w:proofErr w:type="gramEnd"/>
      <w:r>
        <w:rPr>
          <w:b/>
          <w:bCs/>
        </w:rPr>
        <w:t xml:space="preserve"> the Kazama Code:</w:t>
      </w:r>
    </w:p>
    <w:p w14:paraId="450F6937" w14:textId="77777777" w:rsidR="00E871C5" w:rsidRDefault="008D12D8">
      <w:pPr>
        <w:pStyle w:val="Compact"/>
        <w:numPr>
          <w:ilvl w:val="1"/>
          <w:numId w:val="108"/>
        </w:numPr>
      </w:pPr>
      <w:r>
        <w:lastRenderedPageBreak/>
        <w:t xml:space="preserve">In the </w:t>
      </w:r>
      <w:proofErr w:type="spellStart"/>
      <w:r>
        <w:rPr>
          <w:rStyle w:val="VerbatimChar"/>
        </w:rPr>
        <w:t>krm_main</w:t>
      </w:r>
      <w:proofErr w:type="spellEnd"/>
      <w:r>
        <w:t xml:space="preserve"> sheet, add a new column (e.g., “Kazama Code”).</w:t>
      </w:r>
    </w:p>
    <w:p w14:paraId="7B443B05" w14:textId="77777777" w:rsidR="00E871C5" w:rsidRDefault="008D12D8">
      <w:pPr>
        <w:pStyle w:val="Compact"/>
        <w:numPr>
          <w:ilvl w:val="1"/>
          <w:numId w:val="108"/>
        </w:numPr>
      </w:pPr>
      <w:r>
        <w:t xml:space="preserve">Use the </w:t>
      </w:r>
      <w:r>
        <w:rPr>
          <w:rStyle w:val="VerbatimChar"/>
        </w:rPr>
        <w:t>VLOOKUP</w:t>
      </w:r>
      <w:r>
        <w:t xml:space="preserve"> function to lookup the value in </w:t>
      </w:r>
      <w:proofErr w:type="spellStart"/>
      <w:r>
        <w:rPr>
          <w:rStyle w:val="VerbatimChar"/>
        </w:rPr>
        <w:t>kazama_location</w:t>
      </w:r>
      <w:proofErr w:type="spellEnd"/>
      <w:r>
        <w:t xml:space="preserve"> and return the corresponding </w:t>
      </w:r>
      <w:r>
        <w:rPr>
          <w:rStyle w:val="VerbatimChar"/>
        </w:rPr>
        <w:t>Kazama</w:t>
      </w:r>
      <w:r>
        <w:t xml:space="preserve"> code from the “Mapping” sheet.</w:t>
      </w:r>
    </w:p>
    <w:p w14:paraId="03991912" w14:textId="77777777" w:rsidR="00E871C5" w:rsidRDefault="008D12D8">
      <w:pPr>
        <w:numPr>
          <w:ilvl w:val="0"/>
          <w:numId w:val="1"/>
        </w:numPr>
      </w:pPr>
      <w:r>
        <w:t>Enter the following formula in the new column (e.g., G2):</w:t>
      </w:r>
    </w:p>
    <w:p w14:paraId="23636A88" w14:textId="77777777" w:rsidR="00E871C5" w:rsidRDefault="008D12D8">
      <w:pPr>
        <w:pStyle w:val="SourceCode"/>
        <w:numPr>
          <w:ilvl w:val="0"/>
          <w:numId w:val="1"/>
        </w:numPr>
        <w:rPr>
          <w:rFonts w:hint="eastAsia"/>
        </w:rPr>
      </w:pPr>
      <w:r>
        <w:rPr>
          <w:rStyle w:val="VerbatimChar"/>
        </w:rPr>
        <w:t>=</w:t>
      </w:r>
      <w:proofErr w:type="gramStart"/>
      <w:r>
        <w:rPr>
          <w:rStyle w:val="VerbatimChar"/>
        </w:rPr>
        <w:t>VLOOKUP(</w:t>
      </w:r>
      <w:proofErr w:type="gramEnd"/>
      <w:r>
        <w:rPr>
          <w:rStyle w:val="VerbatimChar"/>
        </w:rPr>
        <w:t xml:space="preserve">D2, </w:t>
      </w:r>
      <w:proofErr w:type="gramStart"/>
      <w:r>
        <w:rPr>
          <w:rStyle w:val="VerbatimChar"/>
        </w:rPr>
        <w:t>Mapping!$</w:t>
      </w:r>
      <w:proofErr w:type="gramEnd"/>
      <w:r>
        <w:rPr>
          <w:rStyle w:val="VerbatimChar"/>
        </w:rPr>
        <w:t>A$</w:t>
      </w:r>
      <w:proofErr w:type="gramStart"/>
      <w:r>
        <w:rPr>
          <w:rStyle w:val="VerbatimChar"/>
        </w:rPr>
        <w:t>2:$</w:t>
      </w:r>
      <w:proofErr w:type="gramEnd"/>
      <w:r>
        <w:rPr>
          <w:rStyle w:val="VerbatimChar"/>
        </w:rPr>
        <w:t>B$11, 2, FALSE)</w:t>
      </w:r>
    </w:p>
    <w:p w14:paraId="37FAB694" w14:textId="77777777" w:rsidR="00E871C5" w:rsidRDefault="008D12D8">
      <w:pPr>
        <w:pStyle w:val="Compact"/>
        <w:numPr>
          <w:ilvl w:val="1"/>
          <w:numId w:val="109"/>
        </w:numPr>
      </w:pPr>
      <w:r>
        <w:rPr>
          <w:rStyle w:val="VerbatimChar"/>
        </w:rPr>
        <w:t>D2</w:t>
      </w:r>
      <w:r>
        <w:t xml:space="preserve"> is the cell in the </w:t>
      </w:r>
      <w:proofErr w:type="spellStart"/>
      <w:r>
        <w:rPr>
          <w:rStyle w:val="VerbatimChar"/>
        </w:rPr>
        <w:t>kazama_location</w:t>
      </w:r>
      <w:proofErr w:type="spellEnd"/>
      <w:r>
        <w:t xml:space="preserve"> column in the </w:t>
      </w:r>
      <w:proofErr w:type="spellStart"/>
      <w:r>
        <w:rPr>
          <w:rStyle w:val="VerbatimChar"/>
        </w:rPr>
        <w:t>krm_main</w:t>
      </w:r>
      <w:proofErr w:type="spellEnd"/>
      <w:r>
        <w:t xml:space="preserve"> sheet.</w:t>
      </w:r>
    </w:p>
    <w:p w14:paraId="283B1712" w14:textId="77777777" w:rsidR="00E871C5" w:rsidRDefault="008D12D8">
      <w:pPr>
        <w:pStyle w:val="Compact"/>
        <w:numPr>
          <w:ilvl w:val="1"/>
          <w:numId w:val="109"/>
        </w:numPr>
      </w:pPr>
      <w:proofErr w:type="gramStart"/>
      <w:r>
        <w:rPr>
          <w:rStyle w:val="VerbatimChar"/>
        </w:rPr>
        <w:t>Mapping!$</w:t>
      </w:r>
      <w:proofErr w:type="gramEnd"/>
      <w:r>
        <w:rPr>
          <w:rStyle w:val="VerbatimChar"/>
        </w:rPr>
        <w:t>A$</w:t>
      </w:r>
      <w:proofErr w:type="gramStart"/>
      <w:r>
        <w:rPr>
          <w:rStyle w:val="VerbatimChar"/>
        </w:rPr>
        <w:t>2:$</w:t>
      </w:r>
      <w:proofErr w:type="gramEnd"/>
      <w:r>
        <w:rPr>
          <w:rStyle w:val="VerbatimChar"/>
        </w:rPr>
        <w:t>B$11</w:t>
      </w:r>
      <w:r>
        <w:t xml:space="preserve"> refers to the range in the “Mapping” sheet that contains the </w:t>
      </w:r>
      <w:proofErr w:type="spellStart"/>
      <w:r>
        <w:rPr>
          <w:rStyle w:val="VerbatimChar"/>
        </w:rPr>
        <w:t>kazama_location</w:t>
      </w:r>
      <w:proofErr w:type="spellEnd"/>
      <w:r>
        <w:t xml:space="preserve"> and </w:t>
      </w:r>
      <w:r>
        <w:rPr>
          <w:rStyle w:val="VerbatimChar"/>
        </w:rPr>
        <w:t>Kazama</w:t>
      </w:r>
      <w:r>
        <w:t xml:space="preserve"> values.</w:t>
      </w:r>
    </w:p>
    <w:p w14:paraId="7DF0D611" w14:textId="77777777" w:rsidR="00E871C5" w:rsidRDefault="008D12D8">
      <w:pPr>
        <w:numPr>
          <w:ilvl w:val="0"/>
          <w:numId w:val="105"/>
        </w:numPr>
      </w:pPr>
      <w:r>
        <w:rPr>
          <w:b/>
          <w:bCs/>
        </w:rPr>
        <w:t>Join the Data:</w:t>
      </w:r>
    </w:p>
    <w:p w14:paraId="1B5143C9" w14:textId="77777777" w:rsidR="00E871C5" w:rsidRDefault="008D12D8">
      <w:pPr>
        <w:pStyle w:val="Compact"/>
        <w:numPr>
          <w:ilvl w:val="1"/>
          <w:numId w:val="110"/>
        </w:numPr>
      </w:pPr>
      <w:r>
        <w:t xml:space="preserve">Use </w:t>
      </w:r>
      <w:r>
        <w:rPr>
          <w:rStyle w:val="VerbatimChar"/>
        </w:rPr>
        <w:t>VLOOKUP</w:t>
      </w:r>
      <w:r>
        <w:t xml:space="preserve"> again to join </w:t>
      </w:r>
      <w:proofErr w:type="spellStart"/>
      <w:r>
        <w:rPr>
          <w:rStyle w:val="VerbatimChar"/>
        </w:rPr>
        <w:t>krm_main</w:t>
      </w:r>
      <w:proofErr w:type="spellEnd"/>
      <w:r>
        <w:t xml:space="preserve"> and </w:t>
      </w:r>
      <w:proofErr w:type="spellStart"/>
      <w:r>
        <w:rPr>
          <w:rStyle w:val="VerbatimChar"/>
        </w:rPr>
        <w:t>krm_ndl</w:t>
      </w:r>
      <w:proofErr w:type="spellEnd"/>
      <w:r>
        <w:t xml:space="preserve"> based on the </w:t>
      </w:r>
      <w:r>
        <w:rPr>
          <w:rStyle w:val="VerbatimChar"/>
        </w:rPr>
        <w:t>Kazama</w:t>
      </w:r>
      <w:r>
        <w:t xml:space="preserve"> code.</w:t>
      </w:r>
    </w:p>
    <w:p w14:paraId="17A2485E" w14:textId="77777777" w:rsidR="00E871C5" w:rsidRDefault="008D12D8">
      <w:pPr>
        <w:pStyle w:val="Compact"/>
        <w:numPr>
          <w:ilvl w:val="1"/>
          <w:numId w:val="110"/>
        </w:numPr>
      </w:pPr>
      <w:r>
        <w:t xml:space="preserve">For example, in the </w:t>
      </w:r>
      <w:proofErr w:type="spellStart"/>
      <w:r>
        <w:rPr>
          <w:rStyle w:val="VerbatimChar"/>
        </w:rPr>
        <w:t>krm_main</w:t>
      </w:r>
      <w:proofErr w:type="spellEnd"/>
      <w:r>
        <w:t xml:space="preserve"> sheet, use this formula to retrieve the </w:t>
      </w:r>
      <w:proofErr w:type="spellStart"/>
      <w:r>
        <w:rPr>
          <w:rStyle w:val="VerbatimChar"/>
        </w:rPr>
        <w:t>NDL_url</w:t>
      </w:r>
      <w:proofErr w:type="spellEnd"/>
      <w:r>
        <w:t xml:space="preserve"> from the </w:t>
      </w:r>
      <w:proofErr w:type="spellStart"/>
      <w:r>
        <w:rPr>
          <w:rStyle w:val="VerbatimChar"/>
        </w:rPr>
        <w:t>krm_ndl</w:t>
      </w:r>
      <w:proofErr w:type="spellEnd"/>
      <w:r>
        <w:t xml:space="preserve"> sheet:</w:t>
      </w:r>
    </w:p>
    <w:p w14:paraId="47BF0987" w14:textId="77777777" w:rsidR="00E871C5" w:rsidRDefault="008D12D8">
      <w:pPr>
        <w:pStyle w:val="SourceCode"/>
        <w:numPr>
          <w:ilvl w:val="0"/>
          <w:numId w:val="1"/>
        </w:numPr>
        <w:rPr>
          <w:rFonts w:hint="eastAsia"/>
        </w:rPr>
      </w:pPr>
      <w:r>
        <w:rPr>
          <w:rStyle w:val="VerbatimChar"/>
        </w:rPr>
        <w:t>=</w:t>
      </w:r>
      <w:proofErr w:type="gramStart"/>
      <w:r>
        <w:rPr>
          <w:rStyle w:val="VerbatimChar"/>
        </w:rPr>
        <w:t>VLOOKUP(</w:t>
      </w:r>
      <w:proofErr w:type="gramEnd"/>
      <w:r>
        <w:rPr>
          <w:rStyle w:val="VerbatimChar"/>
        </w:rPr>
        <w:t xml:space="preserve">G2, </w:t>
      </w:r>
      <w:proofErr w:type="spellStart"/>
      <w:r>
        <w:rPr>
          <w:rStyle w:val="VerbatimChar"/>
        </w:rPr>
        <w:t>krm_</w:t>
      </w:r>
      <w:proofErr w:type="gramStart"/>
      <w:r>
        <w:rPr>
          <w:rStyle w:val="VerbatimChar"/>
        </w:rPr>
        <w:t>ndl</w:t>
      </w:r>
      <w:proofErr w:type="spellEnd"/>
      <w:r>
        <w:rPr>
          <w:rStyle w:val="VerbatimChar"/>
        </w:rPr>
        <w:t>!$</w:t>
      </w:r>
      <w:proofErr w:type="gramEnd"/>
      <w:r>
        <w:rPr>
          <w:rStyle w:val="VerbatimChar"/>
        </w:rPr>
        <w:t>C$</w:t>
      </w:r>
      <w:proofErr w:type="gramStart"/>
      <w:r>
        <w:rPr>
          <w:rStyle w:val="VerbatimChar"/>
        </w:rPr>
        <w:t>2:$</w:t>
      </w:r>
      <w:proofErr w:type="gramEnd"/>
      <w:r>
        <w:rPr>
          <w:rStyle w:val="VerbatimChar"/>
        </w:rPr>
        <w:t>E$100, 3, FALSE)</w:t>
      </w:r>
    </w:p>
    <w:p w14:paraId="06DD4F8C" w14:textId="77777777" w:rsidR="00E871C5" w:rsidRDefault="008D12D8">
      <w:pPr>
        <w:pStyle w:val="Compact"/>
        <w:numPr>
          <w:ilvl w:val="1"/>
          <w:numId w:val="111"/>
        </w:numPr>
      </w:pPr>
      <w:r>
        <w:rPr>
          <w:rStyle w:val="VerbatimChar"/>
        </w:rPr>
        <w:t>G2</w:t>
      </w:r>
      <w:r>
        <w:t xml:space="preserve"> is the “Kazama Code” column in the </w:t>
      </w:r>
      <w:proofErr w:type="spellStart"/>
      <w:r>
        <w:rPr>
          <w:rStyle w:val="VerbatimChar"/>
        </w:rPr>
        <w:t>krm_main</w:t>
      </w:r>
      <w:proofErr w:type="spellEnd"/>
      <w:r>
        <w:t xml:space="preserve"> sheet.</w:t>
      </w:r>
    </w:p>
    <w:p w14:paraId="7341569E" w14:textId="77777777" w:rsidR="00E871C5" w:rsidRDefault="008D12D8">
      <w:pPr>
        <w:pStyle w:val="Compact"/>
        <w:numPr>
          <w:ilvl w:val="1"/>
          <w:numId w:val="111"/>
        </w:numPr>
      </w:pPr>
      <w:proofErr w:type="spellStart"/>
      <w:r>
        <w:rPr>
          <w:rStyle w:val="VerbatimChar"/>
        </w:rPr>
        <w:t>krm_</w:t>
      </w:r>
      <w:proofErr w:type="gramStart"/>
      <w:r>
        <w:rPr>
          <w:rStyle w:val="VerbatimChar"/>
        </w:rPr>
        <w:t>ndl</w:t>
      </w:r>
      <w:proofErr w:type="spellEnd"/>
      <w:r>
        <w:rPr>
          <w:rStyle w:val="VerbatimChar"/>
        </w:rPr>
        <w:t>!$</w:t>
      </w:r>
      <w:proofErr w:type="gramEnd"/>
      <w:r>
        <w:rPr>
          <w:rStyle w:val="VerbatimChar"/>
        </w:rPr>
        <w:t>C$</w:t>
      </w:r>
      <w:proofErr w:type="gramStart"/>
      <w:r>
        <w:rPr>
          <w:rStyle w:val="VerbatimChar"/>
        </w:rPr>
        <w:t>2:$</w:t>
      </w:r>
      <w:proofErr w:type="gramEnd"/>
      <w:r>
        <w:rPr>
          <w:rStyle w:val="VerbatimChar"/>
        </w:rPr>
        <w:t>E$100</w:t>
      </w:r>
      <w:r>
        <w:t xml:space="preserve"> refers to the range in the </w:t>
      </w:r>
      <w:proofErr w:type="spellStart"/>
      <w:r>
        <w:rPr>
          <w:rStyle w:val="VerbatimChar"/>
        </w:rPr>
        <w:t>krm_ndl</w:t>
      </w:r>
      <w:proofErr w:type="spellEnd"/>
      <w:r>
        <w:t xml:space="preserve"> sheet that includes the </w:t>
      </w:r>
      <w:r>
        <w:rPr>
          <w:rStyle w:val="VerbatimChar"/>
        </w:rPr>
        <w:t>Kazama</w:t>
      </w:r>
      <w:r>
        <w:t xml:space="preserve"> and </w:t>
      </w:r>
      <w:proofErr w:type="spellStart"/>
      <w:r>
        <w:rPr>
          <w:rStyle w:val="VerbatimChar"/>
        </w:rPr>
        <w:t>NDL_url</w:t>
      </w:r>
      <w:proofErr w:type="spellEnd"/>
      <w:r>
        <w:t xml:space="preserve"> columns.</w:t>
      </w:r>
    </w:p>
    <w:p w14:paraId="2CA4E469" w14:textId="77777777" w:rsidR="00E871C5" w:rsidRDefault="008D12D8">
      <w:pPr>
        <w:pStyle w:val="3"/>
      </w:pPr>
      <w:bookmarkStart w:id="115" w:name="X7aa05226477ec9a05c791e81f84d5c4daaf6919"/>
      <w:bookmarkStart w:id="116" w:name="_Toc236319489"/>
      <w:bookmarkEnd w:id="113"/>
      <w:r>
        <w:rPr>
          <w:rStyle w:val="SectionNumber"/>
        </w:rPr>
        <w:t>10.1.3</w:t>
      </w:r>
      <w:r>
        <w:tab/>
        <w:t>Summary</w:t>
      </w:r>
      <w:bookmarkEnd w:id="116"/>
    </w:p>
    <w:p w14:paraId="4CDB511B" w14:textId="77777777" w:rsidR="00E871C5" w:rsidRDefault="008D12D8">
      <w:pPr>
        <w:pStyle w:val="FirstParagraph"/>
      </w:pPr>
      <w:r>
        <w:t>With this approach, you can:</w:t>
      </w:r>
    </w:p>
    <w:p w14:paraId="14C36528" w14:textId="77777777" w:rsidR="00E871C5" w:rsidRDefault="008D12D8">
      <w:pPr>
        <w:pStyle w:val="Compact"/>
        <w:numPr>
          <w:ilvl w:val="0"/>
          <w:numId w:val="112"/>
        </w:numPr>
      </w:pPr>
      <w:r>
        <w:t xml:space="preserve">Create a mapping table between </w:t>
      </w:r>
      <w:proofErr w:type="spellStart"/>
      <w:r>
        <w:rPr>
          <w:rStyle w:val="VerbatimChar"/>
        </w:rPr>
        <w:t>kazama_location</w:t>
      </w:r>
      <w:proofErr w:type="spellEnd"/>
      <w:r>
        <w:t xml:space="preserve"> and </w:t>
      </w:r>
      <w:r>
        <w:rPr>
          <w:rStyle w:val="VerbatimChar"/>
        </w:rPr>
        <w:t>Kazama</w:t>
      </w:r>
      <w:r>
        <w:t xml:space="preserve"> codes.</w:t>
      </w:r>
    </w:p>
    <w:p w14:paraId="270C7C09" w14:textId="77777777" w:rsidR="00E871C5" w:rsidRDefault="008D12D8">
      <w:pPr>
        <w:pStyle w:val="Compact"/>
        <w:numPr>
          <w:ilvl w:val="0"/>
          <w:numId w:val="112"/>
        </w:numPr>
      </w:pPr>
      <w:r>
        <w:t xml:space="preserve">Use </w:t>
      </w:r>
      <w:r>
        <w:rPr>
          <w:rStyle w:val="VerbatimChar"/>
        </w:rPr>
        <w:t>VLOOKUP</w:t>
      </w:r>
      <w:r>
        <w:t xml:space="preserve"> to join </w:t>
      </w:r>
      <w:proofErr w:type="spellStart"/>
      <w:r>
        <w:rPr>
          <w:rStyle w:val="VerbatimChar"/>
        </w:rPr>
        <w:t>krm_main</w:t>
      </w:r>
      <w:proofErr w:type="spellEnd"/>
      <w:r>
        <w:t xml:space="preserve"> and </w:t>
      </w:r>
      <w:proofErr w:type="spellStart"/>
      <w:r>
        <w:rPr>
          <w:rStyle w:val="VerbatimChar"/>
        </w:rPr>
        <w:t>krm_ndl</w:t>
      </w:r>
      <w:proofErr w:type="spellEnd"/>
      <w:r>
        <w:t xml:space="preserve"> based on the </w:t>
      </w:r>
      <w:r>
        <w:rPr>
          <w:rStyle w:val="VerbatimChar"/>
        </w:rPr>
        <w:t>Kazama</w:t>
      </w:r>
      <w:r>
        <w:t xml:space="preserve"> code.</w:t>
      </w:r>
    </w:p>
    <w:p w14:paraId="24FF2A35" w14:textId="77777777" w:rsidR="00E871C5" w:rsidRDefault="008D12D8">
      <w:pPr>
        <w:pStyle w:val="FirstParagraph"/>
      </w:pPr>
      <w:r>
        <w:t>This method allows you to efficiently join the data using the mapping and Excel functions.</w:t>
      </w:r>
    </w:p>
    <w:p w14:paraId="6C02EAEC" w14:textId="77777777" w:rsidR="00E871C5" w:rsidRDefault="008D12D8">
      <w:pPr>
        <w:pStyle w:val="1"/>
      </w:pPr>
      <w:bookmarkStart w:id="117" w:name="X8a3ab154f2992b8956c3591f441cb73f35d50fc"/>
      <w:bookmarkStart w:id="118" w:name="Xb6ec28357aeca5ed80b74b44a5ca6a6d8c193c6"/>
      <w:bookmarkStart w:id="119" w:name="_Toc236319490"/>
      <w:bookmarkEnd w:id="104"/>
      <w:bookmarkEnd w:id="105"/>
      <w:bookmarkEnd w:id="107"/>
      <w:bookmarkEnd w:id="115"/>
      <w:r>
        <w:rPr>
          <w:rStyle w:val="SectionNumber"/>
        </w:rPr>
        <w:lastRenderedPageBreak/>
        <w:t>11</w:t>
      </w:r>
      <w:r>
        <w:tab/>
        <w:t>Entry Data Model</w:t>
      </w:r>
      <w:bookmarkEnd w:id="119"/>
    </w:p>
    <w:p w14:paraId="46FB5E5D" w14:textId="77777777" w:rsidR="00E871C5" w:rsidRDefault="008D12D8">
      <w:pPr>
        <w:pStyle w:val="FirstParagraph"/>
      </w:pPr>
      <w:r>
        <w:t xml:space="preserve">Regarding the Kanchi-in manuscript </w:t>
      </w:r>
      <w:proofErr w:type="spellStart"/>
      <w:r>
        <w:rPr>
          <w:i/>
          <w:iCs/>
        </w:rPr>
        <w:t>Ruiju</w:t>
      </w:r>
      <w:proofErr w:type="spellEnd"/>
      <w:r>
        <w:rPr>
          <w:i/>
          <w:iCs/>
        </w:rPr>
        <w:t xml:space="preserve"> </w:t>
      </w:r>
      <w:proofErr w:type="spellStart"/>
      <w:r>
        <w:rPr>
          <w:i/>
          <w:iCs/>
        </w:rPr>
        <w:t>Myōgishō</w:t>
      </w:r>
      <w:proofErr w:type="spellEnd"/>
      <w:r>
        <w:t>:</w:t>
      </w:r>
    </w:p>
    <w:p w14:paraId="345FEEBA" w14:textId="77777777" w:rsidR="00E871C5" w:rsidRDefault="008D12D8">
      <w:pPr>
        <w:pStyle w:val="a0"/>
      </w:pPr>
      <w:r>
        <w:t xml:space="preserve">First, under </w:t>
      </w:r>
      <w:r>
        <w:rPr>
          <w:rStyle w:val="VerbatimChar"/>
          <w:b/>
          <w:bCs/>
        </w:rPr>
        <w:t>Entry Data Structure</w:t>
      </w:r>
      <w:r>
        <w:t xml:space="preserve">, we present the internal components of an </w:t>
      </w:r>
      <w:r>
        <w:rPr>
          <w:rStyle w:val="VerbatimChar"/>
          <w:b/>
          <w:bCs/>
        </w:rPr>
        <w:t>Entry</w:t>
      </w:r>
      <w:r>
        <w:t xml:space="preserve"> (such as </w:t>
      </w:r>
      <w:r>
        <w:rPr>
          <w:rStyle w:val="VerbatimChar"/>
          <w:b/>
          <w:bCs/>
        </w:rPr>
        <w:t>Headword</w:t>
      </w:r>
      <w:r>
        <w:t xml:space="preserve">, </w:t>
      </w:r>
      <w:r>
        <w:rPr>
          <w:rStyle w:val="VerbatimChar"/>
          <w:b/>
          <w:bCs/>
        </w:rPr>
        <w:t>Phonetic Gloss</w:t>
      </w:r>
      <w:r>
        <w:t xml:space="preserve">, and </w:t>
      </w:r>
      <w:r>
        <w:rPr>
          <w:rStyle w:val="VerbatimChar"/>
          <w:b/>
          <w:bCs/>
        </w:rPr>
        <w:t>Japanese Native Reading</w:t>
      </w:r>
      <w:r>
        <w:rPr>
          <w:b/>
          <w:bCs/>
          <w:i/>
          <w:iCs/>
        </w:rPr>
        <w:t>(</w:t>
      </w:r>
      <w:proofErr w:type="spellStart"/>
      <w:r>
        <w:rPr>
          <w:b/>
          <w:bCs/>
          <w:i/>
          <w:iCs/>
        </w:rPr>
        <w:t>wakun</w:t>
      </w:r>
      <w:proofErr w:type="spellEnd"/>
      <w:r>
        <w:rPr>
          <w:b/>
          <w:bCs/>
          <w:i/>
          <w:iCs/>
        </w:rPr>
        <w:t>)</w:t>
      </w:r>
      <w:r>
        <w:t>) using specific examples (visual representations and transcriptions</w:t>
      </w:r>
      <w:proofErr w:type="gramStart"/>
      <w:r>
        <w:t>), and</w:t>
      </w:r>
      <w:proofErr w:type="gramEnd"/>
      <w:r>
        <w:t xml:space="preserve"> provide an abstracted and visualized diagram of the </w:t>
      </w:r>
      <w:r>
        <w:rPr>
          <w:rStyle w:val="VerbatimChar"/>
          <w:b/>
          <w:bCs/>
        </w:rPr>
        <w:t>Entry</w:t>
      </w:r>
      <w:r>
        <w:t xml:space="preserve"> structure.</w:t>
      </w:r>
    </w:p>
    <w:p w14:paraId="5F562059" w14:textId="77777777" w:rsidR="00E871C5" w:rsidRDefault="008D12D8">
      <w:pPr>
        <w:pStyle w:val="a0"/>
      </w:pPr>
      <w:r>
        <w:t xml:space="preserve">Next, under </w:t>
      </w:r>
      <w:r>
        <w:rPr>
          <w:rStyle w:val="VerbatimChar"/>
          <w:b/>
          <w:bCs/>
        </w:rPr>
        <w:t>Types of Entries</w:t>
      </w:r>
      <w:r>
        <w:t xml:space="preserve">, different kinds, such as basic </w:t>
      </w:r>
      <w:r>
        <w:rPr>
          <w:rStyle w:val="VerbatimChar"/>
          <w:b/>
          <w:bCs/>
        </w:rPr>
        <w:t>Entries</w:t>
      </w:r>
      <w:r>
        <w:t xml:space="preserve"> and supplementary </w:t>
      </w:r>
      <w:r>
        <w:rPr>
          <w:rStyle w:val="VerbatimChar"/>
          <w:b/>
          <w:bCs/>
        </w:rPr>
        <w:t>Entries</w:t>
      </w:r>
      <w:r>
        <w:t>, are discussed.</w:t>
      </w:r>
    </w:p>
    <w:p w14:paraId="0623DAD1" w14:textId="77777777" w:rsidR="00E871C5" w:rsidRDefault="008D12D8">
      <w:pPr>
        <w:pStyle w:val="a0"/>
      </w:pPr>
      <w:r>
        <w:t xml:space="preserve">Furthermore, under </w:t>
      </w:r>
      <w:r>
        <w:rPr>
          <w:rStyle w:val="VerbatimChar"/>
          <w:b/>
          <w:bCs/>
        </w:rPr>
        <w:t>Concepts Related to Character Notation</w:t>
      </w:r>
      <w:r>
        <w:t xml:space="preserve">, </w:t>
      </w:r>
      <w:r>
        <w:rPr>
          <w:rStyle w:val="VerbatimChar"/>
          <w:b/>
          <w:bCs/>
        </w:rPr>
        <w:t>script styles</w:t>
      </w:r>
      <w:r>
        <w:t xml:space="preserve"> (</w:t>
      </w:r>
      <w:proofErr w:type="spellStart"/>
      <w:r>
        <w:t>書体</w:t>
      </w:r>
      <w:proofErr w:type="spellEnd"/>
      <w:r>
        <w:t xml:space="preserve">, </w:t>
      </w:r>
      <w:proofErr w:type="spellStart"/>
      <w:r>
        <w:rPr>
          <w:i/>
          <w:iCs/>
        </w:rPr>
        <w:t>shotai</w:t>
      </w:r>
      <w:proofErr w:type="spellEnd"/>
      <w:r>
        <w:t xml:space="preserve">), the </w:t>
      </w:r>
      <w:r>
        <w:rPr>
          <w:rStyle w:val="VerbatimChar"/>
          <w:b/>
          <w:bCs/>
        </w:rPr>
        <w:t>standard of writing Chinese characters</w:t>
      </w:r>
      <w:r>
        <w:t xml:space="preserve"> (</w:t>
      </w:r>
      <w:proofErr w:type="spellStart"/>
      <w:r>
        <w:t>字体</w:t>
      </w:r>
      <w:proofErr w:type="spellEnd"/>
      <w:r>
        <w:t xml:space="preserve">, </w:t>
      </w:r>
      <w:proofErr w:type="spellStart"/>
      <w:r>
        <w:rPr>
          <w:i/>
          <w:iCs/>
        </w:rPr>
        <w:t>jitai</w:t>
      </w:r>
      <w:proofErr w:type="spellEnd"/>
      <w:r>
        <w:t xml:space="preserve">), and the </w:t>
      </w:r>
      <w:r>
        <w:rPr>
          <w:rStyle w:val="VerbatimChar"/>
          <w:b/>
          <w:bCs/>
        </w:rPr>
        <w:t>shapes of Chinese characters</w:t>
      </w:r>
      <w:r>
        <w:t xml:space="preserve"> (</w:t>
      </w:r>
      <w:proofErr w:type="spellStart"/>
      <w:r>
        <w:t>字形</w:t>
      </w:r>
      <w:proofErr w:type="spellEnd"/>
      <w:r>
        <w:t xml:space="preserve">, </w:t>
      </w:r>
      <w:proofErr w:type="spellStart"/>
      <w:r>
        <w:rPr>
          <w:i/>
          <w:iCs/>
        </w:rPr>
        <w:t>jikei</w:t>
      </w:r>
      <w:proofErr w:type="spellEnd"/>
      <w:r>
        <w:t xml:space="preserve">), along with </w:t>
      </w:r>
      <w:r>
        <w:rPr>
          <w:rStyle w:val="VerbatimChar"/>
          <w:b/>
          <w:bCs/>
        </w:rPr>
        <w:t>variant characters</w:t>
      </w:r>
      <w:r>
        <w:t xml:space="preserve"> (</w:t>
      </w:r>
      <w:proofErr w:type="spellStart"/>
      <w:r>
        <w:t>異体字</w:t>
      </w:r>
      <w:proofErr w:type="spellEnd"/>
      <w:r>
        <w:t xml:space="preserve">, </w:t>
      </w:r>
      <w:proofErr w:type="spellStart"/>
      <w:r>
        <w:rPr>
          <w:i/>
          <w:iCs/>
        </w:rPr>
        <w:t>itaiji</w:t>
      </w:r>
      <w:proofErr w:type="spellEnd"/>
      <w:r>
        <w:t>) and graphically similar characters, are explained.</w:t>
      </w:r>
    </w:p>
    <w:p w14:paraId="288E274B" w14:textId="77777777" w:rsidR="00E871C5" w:rsidRDefault="008D12D8">
      <w:pPr>
        <w:pStyle w:val="a0"/>
      </w:pPr>
      <w:r>
        <w:t xml:space="preserve">Finally, we cover the </w:t>
      </w:r>
      <w:r>
        <w:rPr>
          <w:rStyle w:val="VerbatimChar"/>
          <w:b/>
          <w:bCs/>
        </w:rPr>
        <w:t>Entry Data Files</w:t>
      </w:r>
      <w:r>
        <w:t>, including their content, specific examples, and the methods used for publication and updates via GitHub.</w:t>
      </w:r>
    </w:p>
    <w:p w14:paraId="708637E4" w14:textId="77777777" w:rsidR="00E871C5" w:rsidRDefault="008D12D8">
      <w:pPr>
        <w:pStyle w:val="Compact"/>
        <w:numPr>
          <w:ilvl w:val="0"/>
          <w:numId w:val="113"/>
        </w:numPr>
      </w:pPr>
      <w:hyperlink r:id="rId43">
        <w:r>
          <w:rPr>
            <w:rStyle w:val="ad"/>
          </w:rPr>
          <w:t>Entry Data Structure</w:t>
        </w:r>
      </w:hyperlink>
    </w:p>
    <w:p w14:paraId="681B2940" w14:textId="77777777" w:rsidR="00E871C5" w:rsidRDefault="008D12D8">
      <w:pPr>
        <w:pStyle w:val="Compact"/>
        <w:numPr>
          <w:ilvl w:val="0"/>
          <w:numId w:val="113"/>
        </w:numPr>
      </w:pPr>
      <w:hyperlink r:id="rId44">
        <w:r>
          <w:rPr>
            <w:rStyle w:val="ad"/>
          </w:rPr>
          <w:t>Types of Entries</w:t>
        </w:r>
      </w:hyperlink>
    </w:p>
    <w:p w14:paraId="750A6D2A" w14:textId="77777777" w:rsidR="00E871C5" w:rsidRDefault="008D12D8">
      <w:pPr>
        <w:pStyle w:val="Compact"/>
        <w:numPr>
          <w:ilvl w:val="0"/>
          <w:numId w:val="113"/>
        </w:numPr>
      </w:pPr>
      <w:hyperlink r:id="rId45">
        <w:r>
          <w:rPr>
            <w:rStyle w:val="ad"/>
          </w:rPr>
          <w:t>Concepts Related to Character Notation</w:t>
        </w:r>
      </w:hyperlink>
    </w:p>
    <w:p w14:paraId="2C0ADA32" w14:textId="77777777" w:rsidR="00E871C5" w:rsidRDefault="008D12D8">
      <w:pPr>
        <w:pStyle w:val="Compact"/>
        <w:numPr>
          <w:ilvl w:val="0"/>
          <w:numId w:val="113"/>
        </w:numPr>
      </w:pPr>
      <w:hyperlink r:id="rId46">
        <w:r>
          <w:rPr>
            <w:rStyle w:val="ad"/>
          </w:rPr>
          <w:t>Publication and Updates of Entry Data Files</w:t>
        </w:r>
      </w:hyperlink>
    </w:p>
    <w:p w14:paraId="37618668" w14:textId="77777777" w:rsidR="00E871C5" w:rsidRDefault="008D12D8">
      <w:pPr>
        <w:pStyle w:val="1"/>
      </w:pPr>
      <w:bookmarkStart w:id="120" w:name="Xd48ae0e541f6ac00a9865817a614dc389b35965"/>
      <w:bookmarkStart w:id="121" w:name="X038d6f77777892be01d72edd68c40c191be5f72"/>
      <w:bookmarkStart w:id="122" w:name="_Toc236319491"/>
      <w:bookmarkEnd w:id="117"/>
      <w:bookmarkEnd w:id="118"/>
      <w:r>
        <w:rPr>
          <w:rStyle w:val="SectionNumber"/>
        </w:rPr>
        <w:lastRenderedPageBreak/>
        <w:t>12</w:t>
      </w:r>
      <w:r>
        <w:tab/>
        <w:t>Entry Data Structure</w:t>
      </w:r>
      <w:bookmarkEnd w:id="122"/>
    </w:p>
    <w:p w14:paraId="336E203E" w14:textId="77777777" w:rsidR="00E871C5" w:rsidRDefault="008D12D8">
      <w:pPr>
        <w:pStyle w:val="FirstParagraph"/>
      </w:pPr>
      <w:r>
        <w:t xml:space="preserve">This section explains the structure and format of </w:t>
      </w:r>
      <w:r>
        <w:rPr>
          <w:rStyle w:val="VerbatimChar"/>
          <w:b/>
          <w:bCs/>
        </w:rPr>
        <w:t>Entries</w:t>
      </w:r>
      <w:r>
        <w:t xml:space="preserve"> in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(hereinafter </w:t>
      </w:r>
      <w:proofErr w:type="spellStart"/>
      <w:r>
        <w:rPr>
          <w:i/>
          <w:iCs/>
        </w:rPr>
        <w:t>Myōgishō</w:t>
      </w:r>
      <w:proofErr w:type="spellEnd"/>
      <w:r>
        <w:t>).</w:t>
      </w:r>
    </w:p>
    <w:p w14:paraId="22D7C9E9" w14:textId="77777777" w:rsidR="00E871C5" w:rsidRDefault="008D12D8">
      <w:pPr>
        <w:pStyle w:val="a0"/>
      </w:pPr>
      <w:r>
        <w:t xml:space="preserve">It begins by defining key terms (and related concepts) such as </w:t>
      </w:r>
      <w:r>
        <w:rPr>
          <w:rStyle w:val="VerbatimChar"/>
          <w:b/>
          <w:bCs/>
        </w:rPr>
        <w:t>Headword</w:t>
      </w:r>
      <w:r>
        <w:t xml:space="preserve"> (</w:t>
      </w:r>
      <w:proofErr w:type="spellStart"/>
      <w:r>
        <w:t>掲出字</w:t>
      </w:r>
      <w:proofErr w:type="spellEnd"/>
      <w:r>
        <w:t xml:space="preserve">, </w:t>
      </w:r>
      <w:proofErr w:type="spellStart"/>
      <w:r>
        <w:rPr>
          <w:i/>
          <w:iCs/>
        </w:rPr>
        <w:t>keishutsuji</w:t>
      </w:r>
      <w:proofErr w:type="spellEnd"/>
      <w:r>
        <w:t xml:space="preserve">) and </w:t>
      </w:r>
      <w:r>
        <w:rPr>
          <w:rStyle w:val="VerbatimChar"/>
          <w:b/>
          <w:bCs/>
        </w:rPr>
        <w:t>Original Glosses</w:t>
      </w:r>
      <w:r>
        <w:t xml:space="preserve"> (</w:t>
      </w:r>
      <w:proofErr w:type="spellStart"/>
      <w:r>
        <w:t>注文</w:t>
      </w:r>
      <w:proofErr w:type="spellEnd"/>
      <w:r>
        <w:t xml:space="preserve">, </w:t>
      </w:r>
      <w:proofErr w:type="spellStart"/>
      <w:r>
        <w:rPr>
          <w:i/>
          <w:iCs/>
        </w:rPr>
        <w:t>chūmon</w:t>
      </w:r>
      <w:proofErr w:type="spellEnd"/>
      <w:r>
        <w:t xml:space="preserve">). Next, an example of an actual </w:t>
      </w:r>
      <w:r>
        <w:rPr>
          <w:rStyle w:val="VerbatimChar"/>
          <w:b/>
          <w:bCs/>
        </w:rPr>
        <w:t>Entry</w:t>
      </w:r>
      <w:r>
        <w:t xml:space="preserve"> is presented as an image (a facsimile). The structure of this </w:t>
      </w:r>
      <w:r>
        <w:rPr>
          <w:rStyle w:val="VerbatimChar"/>
          <w:b/>
          <w:bCs/>
        </w:rPr>
        <w:t>Entry</w:t>
      </w:r>
      <w:r>
        <w:t xml:space="preserve"> </w:t>
      </w:r>
      <w:r>
        <w:t xml:space="preserve">is then illustrated in an abstract and diagrammatic form. Finally, a transcription of the </w:t>
      </w:r>
      <w:r>
        <w:rPr>
          <w:rStyle w:val="VerbatimChar"/>
          <w:b/>
          <w:bCs/>
        </w:rPr>
        <w:t>Entry</w:t>
      </w:r>
      <w:r>
        <w:t xml:space="preserve"> shown in the image is provided.</w:t>
      </w:r>
    </w:p>
    <w:p w14:paraId="4B69ABE3" w14:textId="77777777" w:rsidR="00E871C5" w:rsidRDefault="008D12D8">
      <w:pPr>
        <w:pStyle w:val="a0"/>
      </w:pPr>
      <w:r>
        <w:t>(Regarding the Japanese reading of “</w:t>
      </w:r>
      <w:proofErr w:type="spellStart"/>
      <w:r>
        <w:t>注文</w:t>
      </w:r>
      <w:proofErr w:type="spellEnd"/>
      <w:r>
        <w:t>,” although we have adopted “</w:t>
      </w:r>
      <w:proofErr w:type="spellStart"/>
      <w:r>
        <w:rPr>
          <w:i/>
          <w:iCs/>
        </w:rPr>
        <w:t>chūmon</w:t>
      </w:r>
      <w:proofErr w:type="spellEnd"/>
      <w:r>
        <w:t>,” it may also be read as “</w:t>
      </w:r>
      <w:proofErr w:type="spellStart"/>
      <w:r>
        <w:rPr>
          <w:i/>
          <w:iCs/>
        </w:rPr>
        <w:t>chūbun</w:t>
      </w:r>
      <w:proofErr w:type="spellEnd"/>
      <w:r>
        <w:t>” to explicitly indicate that it refers to annotations on characters or words.)</w:t>
      </w:r>
    </w:p>
    <w:p w14:paraId="2FF3FECE" w14:textId="77777777" w:rsidR="00E871C5" w:rsidRDefault="008D12D8">
      <w:pPr>
        <w:pStyle w:val="2"/>
      </w:pPr>
      <w:bookmarkStart w:id="123" w:name="X132bdf72913435bf154319dff12e47d70ca8c60"/>
      <w:bookmarkStart w:id="124" w:name="_Toc236319492"/>
      <w:r>
        <w:rPr>
          <w:rStyle w:val="SectionNumber"/>
        </w:rPr>
        <w:t>12.1</w:t>
      </w:r>
      <w:r>
        <w:tab/>
        <w:t>Structure of Entries</w:t>
      </w:r>
      <w:bookmarkEnd w:id="124"/>
    </w:p>
    <w:p w14:paraId="3E82E86C" w14:textId="77777777" w:rsidR="00E871C5" w:rsidRDefault="008D12D8">
      <w:pPr>
        <w:pStyle w:val="3"/>
      </w:pPr>
      <w:bookmarkStart w:id="125" w:name="Xd1329dd49fe4aea093b50e088eb79f05edcb548"/>
      <w:bookmarkStart w:id="126" w:name="_Toc236319493"/>
      <w:r>
        <w:rPr>
          <w:rStyle w:val="SectionNumber"/>
        </w:rPr>
        <w:t>12.1.1</w:t>
      </w:r>
      <w:r>
        <w:tab/>
        <w:t>Explanation of Terms</w:t>
      </w:r>
      <w:bookmarkEnd w:id="126"/>
    </w:p>
    <w:p w14:paraId="3F1B4AEE" w14:textId="77777777" w:rsidR="00E871C5" w:rsidRDefault="008D12D8">
      <w:pPr>
        <w:pStyle w:val="FirstParagraph"/>
      </w:pPr>
      <w:r>
        <w:t xml:space="preserve">The following explains the terms used to describe the constituent elements of </w:t>
      </w:r>
      <w:r>
        <w:rPr>
          <w:rStyle w:val="VerbatimChar"/>
          <w:b/>
          <w:bCs/>
        </w:rPr>
        <w:t>Entries</w:t>
      </w:r>
      <w:r>
        <w:t xml:space="preserve"> in the </w:t>
      </w:r>
      <w:proofErr w:type="spellStart"/>
      <w:r>
        <w:rPr>
          <w:i/>
          <w:iCs/>
        </w:rPr>
        <w:t>Myōgishō</w:t>
      </w:r>
      <w:proofErr w:type="spellEnd"/>
      <w:r>
        <w:t>.</w:t>
      </w:r>
    </w:p>
    <w:p w14:paraId="1516622F" w14:textId="77777777" w:rsidR="00E871C5" w:rsidRDefault="008D12D8">
      <w:pPr>
        <w:pStyle w:val="a0"/>
      </w:pPr>
      <w:r>
        <w:t>(The English terminology presented in this section is defined from a philological viewpoint and may therefore occasionally vary from data column names or terms used in other sections of this documentation.)</w:t>
      </w:r>
    </w:p>
    <w:p w14:paraId="16C150C3" w14:textId="77777777" w:rsidR="00E871C5" w:rsidRDefault="008D12D8">
      <w:pPr>
        <w:pStyle w:val="a0"/>
      </w:pPr>
      <w:r>
        <w:t xml:space="preserve">An </w:t>
      </w:r>
      <w:r>
        <w:rPr>
          <w:rStyle w:val="VerbatimChar"/>
          <w:b/>
          <w:bCs/>
        </w:rPr>
        <w:t>Entry</w:t>
      </w:r>
      <w:r>
        <w:t xml:space="preserve"> consists of a </w:t>
      </w:r>
      <w:r>
        <w:rPr>
          <w:rStyle w:val="VerbatimChar"/>
          <w:b/>
          <w:bCs/>
        </w:rPr>
        <w:t>Headword</w:t>
      </w:r>
      <w:r>
        <w:t xml:space="preserve"> and </w:t>
      </w:r>
      <w:r>
        <w:rPr>
          <w:rStyle w:val="VerbatimChar"/>
          <w:b/>
          <w:bCs/>
        </w:rPr>
        <w:t>Original Glosses</w:t>
      </w:r>
      <w:r>
        <w:t>.</w:t>
      </w:r>
    </w:p>
    <w:p w14:paraId="1143F859" w14:textId="77777777" w:rsidR="00E871C5" w:rsidRDefault="008D12D8">
      <w:pPr>
        <w:pStyle w:val="a0"/>
      </w:pPr>
      <w:r>
        <w:t xml:space="preserve">A </w:t>
      </w:r>
      <w:r>
        <w:rPr>
          <w:rStyle w:val="VerbatimChar"/>
          <w:b/>
          <w:bCs/>
        </w:rPr>
        <w:t>Headword</w:t>
      </w:r>
      <w:r>
        <w:t xml:space="preserve"> (</w:t>
      </w:r>
      <w:proofErr w:type="spellStart"/>
      <w:r>
        <w:t>掲出字</w:t>
      </w:r>
      <w:proofErr w:type="spellEnd"/>
      <w:r>
        <w:t xml:space="preserve">) is also referred to as </w:t>
      </w:r>
      <w:proofErr w:type="spellStart"/>
      <w:r>
        <w:rPr>
          <w:i/>
          <w:iCs/>
        </w:rPr>
        <w:t>midashi</w:t>
      </w:r>
      <w:proofErr w:type="spellEnd"/>
      <w:r>
        <w:t xml:space="preserve">, </w:t>
      </w:r>
      <w:proofErr w:type="spellStart"/>
      <w:r>
        <w:rPr>
          <w:i/>
          <w:iCs/>
        </w:rPr>
        <w:t>midashiji</w:t>
      </w:r>
      <w:proofErr w:type="spellEnd"/>
      <w:r>
        <w:t xml:space="preserve">, </w:t>
      </w:r>
      <w:proofErr w:type="spellStart"/>
      <w:r>
        <w:rPr>
          <w:i/>
          <w:iCs/>
        </w:rPr>
        <w:t>hyōji</w:t>
      </w:r>
      <w:proofErr w:type="spellEnd"/>
      <w:r>
        <w:t xml:space="preserve">, or </w:t>
      </w:r>
      <w:proofErr w:type="spellStart"/>
      <w:r>
        <w:rPr>
          <w:i/>
          <w:iCs/>
        </w:rPr>
        <w:t>hyōshutsushi</w:t>
      </w:r>
      <w:proofErr w:type="spellEnd"/>
      <w:r>
        <w:t xml:space="preserve">. In Chinese, it is called </w:t>
      </w:r>
      <w:proofErr w:type="spellStart"/>
      <w:r>
        <w:rPr>
          <w:i/>
          <w:iCs/>
        </w:rPr>
        <w:t>zìtóu</w:t>
      </w:r>
      <w:proofErr w:type="spellEnd"/>
      <w:r>
        <w:t xml:space="preserve"> (</w:t>
      </w:r>
      <w:proofErr w:type="spellStart"/>
      <w:r>
        <w:t>字頭</w:t>
      </w:r>
      <w:proofErr w:type="spellEnd"/>
      <w:r>
        <w:t>).</w:t>
      </w:r>
    </w:p>
    <w:p w14:paraId="779B27F3" w14:textId="77777777" w:rsidR="00E871C5" w:rsidRDefault="008D12D8">
      <w:pPr>
        <w:pStyle w:val="a0"/>
      </w:pPr>
      <w:r>
        <w:rPr>
          <w:rStyle w:val="VerbatimChar"/>
          <w:b/>
          <w:bCs/>
        </w:rPr>
        <w:t>Original Glosses</w:t>
      </w:r>
      <w:r>
        <w:t xml:space="preserve"> consist of the following components: </w:t>
      </w:r>
      <w:r>
        <w:rPr>
          <w:rStyle w:val="VerbatimChar"/>
          <w:b/>
          <w:bCs/>
        </w:rPr>
        <w:t>Phonetic Gloss</w:t>
      </w:r>
      <w:r>
        <w:t xml:space="preserve"> (</w:t>
      </w:r>
      <w:proofErr w:type="spellStart"/>
      <w:r>
        <w:t>音注</w:t>
      </w:r>
      <w:proofErr w:type="spellEnd"/>
      <w:r>
        <w:t xml:space="preserve">, </w:t>
      </w:r>
      <w:proofErr w:type="spellStart"/>
      <w:r>
        <w:rPr>
          <w:i/>
          <w:iCs/>
        </w:rPr>
        <w:t>onchū</w:t>
      </w:r>
      <w:proofErr w:type="spellEnd"/>
      <w:r>
        <w:t xml:space="preserve">), </w:t>
      </w:r>
      <w:r>
        <w:rPr>
          <w:rStyle w:val="VerbatimChar"/>
          <w:b/>
          <w:bCs/>
        </w:rPr>
        <w:t>Semantic Gloss in Chinese</w:t>
      </w:r>
      <w:r>
        <w:t xml:space="preserve"> (</w:t>
      </w:r>
      <w:proofErr w:type="spellStart"/>
      <w:r>
        <w:t>漢文義注</w:t>
      </w:r>
      <w:proofErr w:type="spellEnd"/>
      <w:r>
        <w:t xml:space="preserve">, </w:t>
      </w:r>
      <w:proofErr w:type="spellStart"/>
      <w:r>
        <w:rPr>
          <w:i/>
          <w:iCs/>
        </w:rPr>
        <w:t>kanbun</w:t>
      </w:r>
      <w:proofErr w:type="spellEnd"/>
      <w:r>
        <w:rPr>
          <w:i/>
          <w:iCs/>
        </w:rPr>
        <w:t xml:space="preserve"> </w:t>
      </w:r>
      <w:proofErr w:type="spellStart"/>
      <w:r>
        <w:rPr>
          <w:i/>
          <w:iCs/>
        </w:rPr>
        <w:t>gichū</w:t>
      </w:r>
      <w:proofErr w:type="spellEnd"/>
      <w:r>
        <w:t xml:space="preserve">), </w:t>
      </w:r>
      <w:r>
        <w:rPr>
          <w:rStyle w:val="VerbatimChar"/>
          <w:b/>
          <w:bCs/>
        </w:rPr>
        <w:t>Japanese Native Reading (*</w:t>
      </w:r>
      <w:proofErr w:type="spellStart"/>
      <w:r>
        <w:rPr>
          <w:rStyle w:val="VerbatimChar"/>
          <w:b/>
          <w:bCs/>
        </w:rPr>
        <w:t>wakun</w:t>
      </w:r>
      <w:proofErr w:type="spellEnd"/>
      <w:r>
        <w:rPr>
          <w:rStyle w:val="VerbatimChar"/>
          <w:b/>
          <w:bCs/>
        </w:rPr>
        <w:t>*)</w:t>
      </w:r>
      <w:r>
        <w:t xml:space="preserve"> (</w:t>
      </w:r>
      <w:proofErr w:type="spellStart"/>
      <w:r>
        <w:t>和訓</w:t>
      </w:r>
      <w:proofErr w:type="spellEnd"/>
      <w:r>
        <w:t xml:space="preserve">, </w:t>
      </w:r>
      <w:proofErr w:type="spellStart"/>
      <w:r>
        <w:rPr>
          <w:i/>
          <w:iCs/>
        </w:rPr>
        <w:t>wakun</w:t>
      </w:r>
      <w:proofErr w:type="spellEnd"/>
      <w:r>
        <w:t xml:space="preserve">), </w:t>
      </w:r>
      <w:r>
        <w:rPr>
          <w:rStyle w:val="VerbatimChar"/>
          <w:b/>
          <w:bCs/>
        </w:rPr>
        <w:t>Notes on Character Form</w:t>
      </w:r>
      <w:r>
        <w:t xml:space="preserve"> (</w:t>
      </w:r>
      <w:proofErr w:type="spellStart"/>
      <w:r>
        <w:t>字体注</w:t>
      </w:r>
      <w:proofErr w:type="spellEnd"/>
      <w:r>
        <w:t xml:space="preserve">, </w:t>
      </w:r>
      <w:proofErr w:type="spellStart"/>
      <w:r>
        <w:rPr>
          <w:i/>
          <w:iCs/>
        </w:rPr>
        <w:t>jitaichū</w:t>
      </w:r>
      <w:proofErr w:type="spellEnd"/>
      <w:r>
        <w:t xml:space="preserve">), and </w:t>
      </w:r>
      <w:r>
        <w:rPr>
          <w:rStyle w:val="VerbatimChar"/>
          <w:b/>
          <w:bCs/>
        </w:rPr>
        <w:t>Other</w:t>
      </w:r>
      <w:r>
        <w:t>.</w:t>
      </w:r>
    </w:p>
    <w:p w14:paraId="16588945" w14:textId="77777777" w:rsidR="00E871C5" w:rsidRDefault="008D12D8">
      <w:pPr>
        <w:pStyle w:val="a0"/>
      </w:pPr>
      <w:r>
        <w:t xml:space="preserve">A </w:t>
      </w:r>
      <w:r>
        <w:rPr>
          <w:rStyle w:val="VerbatimChar"/>
          <w:b/>
          <w:bCs/>
        </w:rPr>
        <w:t>Phonetic Gloss</w:t>
      </w:r>
      <w:r>
        <w:t xml:space="preserve"> is provided through methods such as </w:t>
      </w:r>
      <w:r>
        <w:rPr>
          <w:rStyle w:val="VerbatimChar"/>
          <w:b/>
          <w:bCs/>
        </w:rPr>
        <w:t>fanqie</w:t>
      </w:r>
      <w:r>
        <w:rPr>
          <w:b/>
          <w:bCs/>
        </w:rPr>
        <w:t xml:space="preserve"> spellings</w:t>
      </w:r>
      <w:r>
        <w:t xml:space="preserve"> (</w:t>
      </w:r>
      <w:proofErr w:type="spellStart"/>
      <w:r>
        <w:t>反切</w:t>
      </w:r>
      <w:proofErr w:type="spellEnd"/>
      <w:r>
        <w:t xml:space="preserve">), </w:t>
      </w:r>
      <w:r>
        <w:rPr>
          <w:rStyle w:val="VerbatimChar"/>
          <w:b/>
          <w:bCs/>
        </w:rPr>
        <w:t>Similar sound notes</w:t>
      </w:r>
      <w:r>
        <w:t xml:space="preserve"> (</w:t>
      </w:r>
      <w:proofErr w:type="spellStart"/>
      <w:r>
        <w:t>類音注</w:t>
      </w:r>
      <w:proofErr w:type="spellEnd"/>
      <w:r>
        <w:t xml:space="preserve">, </w:t>
      </w:r>
      <w:proofErr w:type="spellStart"/>
      <w:r>
        <w:rPr>
          <w:i/>
          <w:iCs/>
        </w:rPr>
        <w:t>ruion-chū</w:t>
      </w:r>
      <w:proofErr w:type="spellEnd"/>
      <w:r>
        <w:t xml:space="preserve">), </w:t>
      </w:r>
      <w:r>
        <w:rPr>
          <w:rStyle w:val="VerbatimChar"/>
          <w:b/>
          <w:bCs/>
        </w:rPr>
        <w:t>Kana glosses</w:t>
      </w:r>
      <w:r>
        <w:t xml:space="preserve"> (</w:t>
      </w:r>
      <w:proofErr w:type="spellStart"/>
      <w:r>
        <w:t>仮名音注</w:t>
      </w:r>
      <w:proofErr w:type="spellEnd"/>
      <w:r>
        <w:t xml:space="preserve">, </w:t>
      </w:r>
      <w:r>
        <w:rPr>
          <w:i/>
          <w:iCs/>
        </w:rPr>
        <w:t>kana-</w:t>
      </w:r>
      <w:proofErr w:type="spellStart"/>
      <w:r>
        <w:rPr>
          <w:i/>
          <w:iCs/>
        </w:rPr>
        <w:t>onchū</w:t>
      </w:r>
      <w:proofErr w:type="spellEnd"/>
      <w:r>
        <w:t xml:space="preserve">), </w:t>
      </w:r>
      <w:r>
        <w:rPr>
          <w:rStyle w:val="VerbatimChar"/>
          <w:b/>
          <w:bCs/>
        </w:rPr>
        <w:t>Tone marks (*</w:t>
      </w:r>
      <w:proofErr w:type="spellStart"/>
      <w:r>
        <w:rPr>
          <w:rStyle w:val="VerbatimChar"/>
          <w:b/>
          <w:bCs/>
        </w:rPr>
        <w:t>shōten</w:t>
      </w:r>
      <w:proofErr w:type="spellEnd"/>
      <w:r>
        <w:rPr>
          <w:rStyle w:val="VerbatimChar"/>
          <w:b/>
          <w:bCs/>
        </w:rPr>
        <w:t>*)</w:t>
      </w:r>
      <w:r>
        <w:t xml:space="preserve"> (</w:t>
      </w:r>
      <w:proofErr w:type="spellStart"/>
      <w:r>
        <w:t>声点</w:t>
      </w:r>
      <w:proofErr w:type="spellEnd"/>
      <w:r>
        <w:t>), and other notations.</w:t>
      </w:r>
    </w:p>
    <w:p w14:paraId="5D96D66F" w14:textId="77777777" w:rsidR="00E871C5" w:rsidRDefault="008D12D8">
      <w:pPr>
        <w:pStyle w:val="a0"/>
      </w:pPr>
      <w:r>
        <w:lastRenderedPageBreak/>
        <w:t xml:space="preserve">A </w:t>
      </w:r>
      <w:r>
        <w:rPr>
          <w:rStyle w:val="VerbatimChar"/>
          <w:b/>
          <w:bCs/>
        </w:rPr>
        <w:t>Semantic Gloss in Chinese</w:t>
      </w:r>
      <w:r>
        <w:t xml:space="preserve"> is also sometimes referred to as </w:t>
      </w:r>
      <w:proofErr w:type="spellStart"/>
      <w:r>
        <w:rPr>
          <w:i/>
          <w:iCs/>
        </w:rPr>
        <w:t>gichū</w:t>
      </w:r>
      <w:proofErr w:type="spellEnd"/>
      <w:r>
        <w:t xml:space="preserve"> (</w:t>
      </w:r>
      <w:proofErr w:type="spellStart"/>
      <w:r>
        <w:t>義注</w:t>
      </w:r>
      <w:proofErr w:type="spellEnd"/>
      <w:r>
        <w:t xml:space="preserve">, semantic gloss) or </w:t>
      </w:r>
      <w:proofErr w:type="spellStart"/>
      <w:r>
        <w:rPr>
          <w:i/>
          <w:iCs/>
        </w:rPr>
        <w:t>kanbun</w:t>
      </w:r>
      <w:proofErr w:type="spellEnd"/>
      <w:r>
        <w:rPr>
          <w:i/>
          <w:iCs/>
        </w:rPr>
        <w:t xml:space="preserve"> </w:t>
      </w:r>
      <w:proofErr w:type="spellStart"/>
      <w:r>
        <w:rPr>
          <w:i/>
          <w:iCs/>
        </w:rPr>
        <w:t>imichū</w:t>
      </w:r>
      <w:proofErr w:type="spellEnd"/>
      <w:r>
        <w:t xml:space="preserve"> (</w:t>
      </w:r>
      <w:proofErr w:type="spellStart"/>
      <w:r>
        <w:t>漢文意味注</w:t>
      </w:r>
      <w:proofErr w:type="spellEnd"/>
      <w:r>
        <w:t xml:space="preserve">, semantic gloss in Chinese). Unless it causes misunderstanding, it is often simply referred to as </w:t>
      </w:r>
      <w:r>
        <w:rPr>
          <w:rStyle w:val="VerbatimChar"/>
          <w:b/>
          <w:bCs/>
        </w:rPr>
        <w:t>Semantic Gloss</w:t>
      </w:r>
      <w:r>
        <w:t xml:space="preserve"> (</w:t>
      </w:r>
      <w:proofErr w:type="spellStart"/>
      <w:r>
        <w:t>義注</w:t>
      </w:r>
      <w:proofErr w:type="spellEnd"/>
      <w:r>
        <w:t>).</w:t>
      </w:r>
    </w:p>
    <w:p w14:paraId="7EAD4D44" w14:textId="77777777" w:rsidR="00E871C5" w:rsidRDefault="008D12D8">
      <w:pPr>
        <w:pStyle w:val="a0"/>
      </w:pPr>
      <w:r>
        <w:t xml:space="preserve">A </w:t>
      </w:r>
      <w:r>
        <w:rPr>
          <w:rStyle w:val="VerbatimChar"/>
          <w:b/>
          <w:bCs/>
        </w:rPr>
        <w:t>Japanese Native Reading (*</w:t>
      </w:r>
      <w:proofErr w:type="spellStart"/>
      <w:r>
        <w:rPr>
          <w:rStyle w:val="VerbatimChar"/>
          <w:b/>
          <w:bCs/>
        </w:rPr>
        <w:t>wakun</w:t>
      </w:r>
      <w:proofErr w:type="spellEnd"/>
      <w:r>
        <w:rPr>
          <w:rStyle w:val="VerbatimChar"/>
          <w:b/>
          <w:bCs/>
        </w:rPr>
        <w:t>*)</w:t>
      </w:r>
      <w:r>
        <w:t xml:space="preserve"> refers to </w:t>
      </w:r>
      <w:proofErr w:type="spellStart"/>
      <w:r>
        <w:rPr>
          <w:i/>
          <w:iCs/>
        </w:rPr>
        <w:t>kun’yomi</w:t>
      </w:r>
      <w:proofErr w:type="spellEnd"/>
      <w:r>
        <w:t xml:space="preserve"> (native Japanese readings of Chinese characters) and is also sometimes called </w:t>
      </w:r>
      <w:proofErr w:type="spellStart"/>
      <w:r>
        <w:rPr>
          <w:i/>
          <w:iCs/>
        </w:rPr>
        <w:t>wakunchū</w:t>
      </w:r>
      <w:proofErr w:type="spellEnd"/>
      <w:r>
        <w:t xml:space="preserve"> (Japanese native reading glosses). It is generally written in Katakana. For </w:t>
      </w:r>
      <w:proofErr w:type="gramStart"/>
      <w:r>
        <w:t>example, ‘</w:t>
      </w:r>
      <w:proofErr w:type="gramEnd"/>
      <w:r>
        <w:t>mono’ may be written with the abbreviated character ‘</w:t>
      </w:r>
      <w:r>
        <w:t>牜</w:t>
      </w:r>
      <w:r>
        <w:t xml:space="preserve">’ (a variant of </w:t>
      </w:r>
      <w:r>
        <w:t>物</w:t>
      </w:r>
      <w:r>
        <w:t>), and ‘koto’ may use the ligature ‘</w:t>
      </w:r>
      <w:r>
        <w:t>ヿ</w:t>
      </w:r>
      <w:r>
        <w:t xml:space="preserve">’. There is one instance where </w:t>
      </w:r>
      <w:proofErr w:type="spellStart"/>
      <w:r>
        <w:rPr>
          <w:i/>
          <w:iCs/>
        </w:rPr>
        <w:t>Man’yōgana</w:t>
      </w:r>
      <w:proofErr w:type="spellEnd"/>
      <w:r>
        <w:t xml:space="preserve"> is used (e.g., ‘</w:t>
      </w:r>
      <w:proofErr w:type="spellStart"/>
      <w:r>
        <w:t>度久佐</w:t>
      </w:r>
      <w:proofErr w:type="spellEnd"/>
      <w:r>
        <w:t>’ for ‘</w:t>
      </w:r>
      <w:proofErr w:type="spellStart"/>
      <w:r>
        <w:t>木賊</w:t>
      </w:r>
      <w:proofErr w:type="spellEnd"/>
      <w:r>
        <w:t>’).</w:t>
      </w:r>
    </w:p>
    <w:p w14:paraId="597A2DF3" w14:textId="77777777" w:rsidR="00E871C5" w:rsidRDefault="008D12D8">
      <w:pPr>
        <w:pStyle w:val="a0"/>
      </w:pPr>
      <w:r>
        <w:rPr>
          <w:rStyle w:val="VerbatimChar"/>
          <w:b/>
          <w:bCs/>
        </w:rPr>
        <w:t>Notes on Character Form</w:t>
      </w:r>
      <w:r>
        <w:t xml:space="preserve"> </w:t>
      </w:r>
      <w:r>
        <w:t>are indicated using terms describing character-form norms, such as ‘</w:t>
      </w:r>
      <w:r>
        <w:t>正</w:t>
      </w:r>
      <w:r>
        <w:t>’ (standard) or ‘</w:t>
      </w:r>
      <w:r>
        <w:t>俗</w:t>
      </w:r>
      <w:r>
        <w:t>’ (popular).</w:t>
      </w:r>
    </w:p>
    <w:p w14:paraId="3F41B40B" w14:textId="77777777" w:rsidR="00E871C5" w:rsidRDefault="008D12D8">
      <w:pPr>
        <w:pStyle w:val="a0"/>
      </w:pPr>
      <w:r>
        <w:t xml:space="preserve">There are instances of </w:t>
      </w:r>
      <w:r>
        <w:rPr>
          <w:rStyle w:val="VerbatimChar"/>
          <w:b/>
          <w:bCs/>
        </w:rPr>
        <w:t>Semantic Glosses in Chinese</w:t>
      </w:r>
      <w:r>
        <w:t xml:space="preserve">, Katakana text, etc., written around the </w:t>
      </w:r>
      <w:r>
        <w:rPr>
          <w:rStyle w:val="VerbatimChar"/>
          <w:b/>
          <w:bCs/>
        </w:rPr>
        <w:t>Headword</w:t>
      </w:r>
      <w:r>
        <w:t xml:space="preserve">; these can be termed </w:t>
      </w:r>
      <w:r>
        <w:rPr>
          <w:rStyle w:val="VerbatimChar"/>
          <w:b/>
          <w:bCs/>
        </w:rPr>
        <w:t>Supplementary Headword Annotations</w:t>
      </w:r>
      <w:r>
        <w:t xml:space="preserve"> (</w:t>
      </w:r>
      <w:proofErr w:type="spellStart"/>
      <w:r>
        <w:t>掲出字補注</w:t>
      </w:r>
      <w:proofErr w:type="spellEnd"/>
      <w:r>
        <w:t xml:space="preserve">, </w:t>
      </w:r>
      <w:proofErr w:type="spellStart"/>
      <w:r>
        <w:rPr>
          <w:i/>
          <w:iCs/>
        </w:rPr>
        <w:t>Keishutsuji</w:t>
      </w:r>
      <w:proofErr w:type="spellEnd"/>
      <w:r>
        <w:rPr>
          <w:i/>
          <w:iCs/>
        </w:rPr>
        <w:t xml:space="preserve"> </w:t>
      </w:r>
      <w:proofErr w:type="spellStart"/>
      <w:r>
        <w:rPr>
          <w:i/>
          <w:iCs/>
        </w:rPr>
        <w:t>Hochū</w:t>
      </w:r>
      <w:proofErr w:type="spellEnd"/>
      <w:r>
        <w:t xml:space="preserve">). These have been classified into </w:t>
      </w:r>
      <w:r>
        <w:rPr>
          <w:rStyle w:val="VerbatimChar"/>
          <w:b/>
          <w:bCs/>
        </w:rPr>
        <w:t>Phonetic Glosses</w:t>
      </w:r>
      <w:r>
        <w:t xml:space="preserve">, </w:t>
      </w:r>
      <w:r>
        <w:rPr>
          <w:rStyle w:val="VerbatimChar"/>
          <w:b/>
          <w:bCs/>
        </w:rPr>
        <w:t>Japanese Native Readings (*</w:t>
      </w:r>
      <w:proofErr w:type="spellStart"/>
      <w:r>
        <w:rPr>
          <w:rStyle w:val="VerbatimChar"/>
          <w:b/>
          <w:bCs/>
        </w:rPr>
        <w:t>wakun</w:t>
      </w:r>
      <w:proofErr w:type="spellEnd"/>
      <w:r>
        <w:rPr>
          <w:rStyle w:val="VerbatimChar"/>
          <w:b/>
          <w:bCs/>
        </w:rPr>
        <w:t>*)</w:t>
      </w:r>
      <w:r>
        <w:t xml:space="preserve">, etc., according to their content. In the process of data conversion, measures were taken to clearly identify them as </w:t>
      </w:r>
      <w:r>
        <w:rPr>
          <w:rStyle w:val="VerbatimChar"/>
          <w:b/>
          <w:bCs/>
        </w:rPr>
        <w:t>Supplementary Headword Annotations</w:t>
      </w:r>
      <w:r>
        <w:t xml:space="preserve"> (see “Supplementary Headword Annotations” under “</w:t>
      </w:r>
      <w:hyperlink r:id="rId47">
        <w:r>
          <w:rPr>
            <w:rStyle w:val="ad"/>
          </w:rPr>
          <w:t>Handling Issues in Transcription, Notation, and Annotation</w:t>
        </w:r>
      </w:hyperlink>
      <w:r>
        <w:t>” in the “Input of Entry Data” section).</w:t>
      </w:r>
    </w:p>
    <w:p w14:paraId="56A4F1FF" w14:textId="77777777" w:rsidR="00E871C5" w:rsidRDefault="008D12D8">
      <w:pPr>
        <w:pStyle w:val="a0"/>
      </w:pPr>
      <w:r>
        <w:rPr>
          <w:rStyle w:val="VerbatimChar"/>
          <w:b/>
          <w:bCs/>
        </w:rPr>
        <w:t>Other</w:t>
      </w:r>
      <w:r>
        <w:t xml:space="preserve"> includes items marked as </w:t>
      </w:r>
      <w:r>
        <w:rPr>
          <w:rStyle w:val="VerbatimChar"/>
          <w:b/>
          <w:bCs/>
        </w:rPr>
        <w:t>unknown</w:t>
      </w:r>
      <w:r>
        <w:t xml:space="preserve"> (</w:t>
      </w:r>
      <w:proofErr w:type="spellStart"/>
      <w:r>
        <w:t>未詳</w:t>
      </w:r>
      <w:proofErr w:type="spellEnd"/>
      <w:r>
        <w:t xml:space="preserve">, </w:t>
      </w:r>
      <w:proofErr w:type="spellStart"/>
      <w:r>
        <w:rPr>
          <w:i/>
          <w:iCs/>
        </w:rPr>
        <w:t>mishō</w:t>
      </w:r>
      <w:proofErr w:type="spellEnd"/>
      <w:r>
        <w:t xml:space="preserve">), </w:t>
      </w:r>
      <w:r>
        <w:rPr>
          <w:b/>
          <w:bCs/>
        </w:rPr>
        <w:t>notes on textual transmission</w:t>
      </w:r>
      <w:r>
        <w:t xml:space="preserve"> (</w:t>
      </w:r>
      <w:proofErr w:type="spellStart"/>
      <w:r>
        <w:t>伝写上の注記</w:t>
      </w:r>
      <w:proofErr w:type="spellEnd"/>
      <w:r>
        <w:t xml:space="preserve">, </w:t>
      </w:r>
      <w:proofErr w:type="spellStart"/>
      <w:r>
        <w:rPr>
          <w:i/>
          <w:iCs/>
        </w:rPr>
        <w:t>densha-jō</w:t>
      </w:r>
      <w:proofErr w:type="spellEnd"/>
      <w:r>
        <w:rPr>
          <w:i/>
          <w:iCs/>
        </w:rPr>
        <w:t xml:space="preserve"> no </w:t>
      </w:r>
      <w:proofErr w:type="spellStart"/>
      <w:r>
        <w:rPr>
          <w:i/>
          <w:iCs/>
        </w:rPr>
        <w:t>chūki</w:t>
      </w:r>
      <w:proofErr w:type="spellEnd"/>
      <w:r>
        <w:t>), and cases where the type of gloss could not be determined.</w:t>
      </w:r>
    </w:p>
    <w:p w14:paraId="10E4A1FA" w14:textId="77777777" w:rsidR="00E871C5" w:rsidRDefault="008D12D8">
      <w:pPr>
        <w:pStyle w:val="3"/>
      </w:pPr>
      <w:bookmarkStart w:id="127" w:name="Xc396d327763dc40bc69a8f116fa00868860121b"/>
      <w:bookmarkStart w:id="128" w:name="_Toc236319494"/>
      <w:bookmarkEnd w:id="125"/>
      <w:r>
        <w:rPr>
          <w:rStyle w:val="SectionNumber"/>
        </w:rPr>
        <w:t>12.1.2</w:t>
      </w:r>
      <w:r>
        <w:tab/>
        <w:t>Examples of Entries (Images)</w:t>
      </w:r>
      <w:bookmarkEnd w:id="128"/>
    </w:p>
    <w:p w14:paraId="2E269B3C" w14:textId="77777777" w:rsidR="00E871C5" w:rsidRDefault="008D12D8">
      <w:pPr>
        <w:pStyle w:val="FirstParagraph"/>
      </w:pPr>
      <w:r>
        <w:t xml:space="preserve">The following presents facsimile reproductions of </w:t>
      </w:r>
      <w:r>
        <w:rPr>
          <w:rStyle w:val="VerbatimChar"/>
          <w:b/>
          <w:bCs/>
        </w:rPr>
        <w:t>Entries</w:t>
      </w:r>
      <w:r>
        <w:t xml:space="preserve"> </w:t>
      </w:r>
      <w:r>
        <w:t xml:space="preserve">from the </w:t>
      </w:r>
      <w:proofErr w:type="spellStart"/>
      <w:r>
        <w:rPr>
          <w:i/>
          <w:iCs/>
        </w:rPr>
        <w:t>Myōgishō</w:t>
      </w:r>
      <w:proofErr w:type="spellEnd"/>
      <w:r>
        <w:t xml:space="preserve"> as specific examples, including those for ‘</w:t>
      </w:r>
      <w:r>
        <w:t>功</w:t>
      </w:r>
      <w:r>
        <w:t>’, ‘</w:t>
      </w:r>
      <w:proofErr w:type="spellStart"/>
      <w:r>
        <w:t>加復</w:t>
      </w:r>
      <w:proofErr w:type="spellEnd"/>
      <w:r>
        <w:t>’, ‘</w:t>
      </w:r>
      <w:r>
        <w:t>ー之</w:t>
      </w:r>
      <w:r>
        <w:t>’, and ‘</w:t>
      </w:r>
      <w:r>
        <w:t>助</w:t>
      </w:r>
      <w:r>
        <w:t xml:space="preserve">’ (along with its </w:t>
      </w:r>
      <w:r>
        <w:rPr>
          <w:rStyle w:val="VerbatimChar"/>
          <w:b/>
          <w:bCs/>
        </w:rPr>
        <w:t>variant characters</w:t>
      </w:r>
      <w:r>
        <w:rPr>
          <w:b/>
          <w:bCs/>
        </w:rPr>
        <w:t xml:space="preserve"> (</w:t>
      </w:r>
      <w:proofErr w:type="spellStart"/>
      <w:r>
        <w:rPr>
          <w:b/>
          <w:bCs/>
          <w:i/>
          <w:iCs/>
        </w:rPr>
        <w:t>itaiji</w:t>
      </w:r>
      <w:proofErr w:type="spellEnd"/>
      <w:r>
        <w:rPr>
          <w:b/>
          <w:bCs/>
        </w:rPr>
        <w:t>)</w:t>
      </w:r>
      <w:r>
        <w:t>).</w:t>
      </w:r>
    </w:p>
    <w:p w14:paraId="1A1E151B" w14:textId="77777777" w:rsidR="00E871C5" w:rsidRDefault="008D12D8">
      <w:pPr>
        <w:pStyle w:val="a0"/>
      </w:pPr>
      <w:r>
        <w:t xml:space="preserve">{{&lt; figure </w:t>
      </w:r>
      <w:proofErr w:type="spellStart"/>
      <w:r>
        <w:t>src</w:t>
      </w:r>
      <w:proofErr w:type="spellEnd"/>
      <w:proofErr w:type="gramStart"/>
      <w:r>
        <w:t>=“</w:t>
      </w:r>
      <w:proofErr w:type="gramEnd"/>
      <w:r>
        <w:t>images/krm-item-sample1.png” alt</w:t>
      </w:r>
      <w:proofErr w:type="gramStart"/>
      <w:r>
        <w:t>=“</w:t>
      </w:r>
      <w:proofErr w:type="gramEnd"/>
      <w:r>
        <w:t>entry structure” width</w:t>
      </w:r>
      <w:proofErr w:type="gramStart"/>
      <w:r>
        <w:t>=“</w:t>
      </w:r>
      <w:proofErr w:type="gramEnd"/>
      <w:r>
        <w:t>500px” &gt;}}</w:t>
      </w:r>
    </w:p>
    <w:p w14:paraId="0F1C6B27" w14:textId="77777777" w:rsidR="00E871C5" w:rsidRDefault="008D12D8">
      <w:pPr>
        <w:pStyle w:val="3"/>
      </w:pPr>
      <w:bookmarkStart w:id="129" w:name="Xd3064b579b73560fac5958375c1f39438d0bdd1"/>
      <w:bookmarkStart w:id="130" w:name="_Toc236319495"/>
      <w:bookmarkEnd w:id="127"/>
      <w:r>
        <w:rPr>
          <w:rStyle w:val="SectionNumber"/>
        </w:rPr>
        <w:t>12.1.3</w:t>
      </w:r>
      <w:r>
        <w:tab/>
        <w:t>Diagram of Entry Structure</w:t>
      </w:r>
      <w:bookmarkEnd w:id="130"/>
    </w:p>
    <w:p w14:paraId="50476F70" w14:textId="77777777" w:rsidR="00E871C5" w:rsidRDefault="008D12D8">
      <w:pPr>
        <w:pStyle w:val="FirstParagraph"/>
      </w:pPr>
      <w:r>
        <w:t xml:space="preserve">The following is a diagram illustrating the structure of an </w:t>
      </w:r>
      <w:r>
        <w:rPr>
          <w:rStyle w:val="VerbatimChar"/>
          <w:b/>
          <w:bCs/>
        </w:rPr>
        <w:t>Entry</w:t>
      </w:r>
      <w:r>
        <w:t xml:space="preserve"> that contains all elements of a </w:t>
      </w:r>
      <w:r>
        <w:rPr>
          <w:rStyle w:val="VerbatimChar"/>
          <w:b/>
          <w:bCs/>
        </w:rPr>
        <w:t>Headword</w:t>
      </w:r>
      <w:r>
        <w:t xml:space="preserve"> and its </w:t>
      </w:r>
      <w:r>
        <w:rPr>
          <w:rStyle w:val="VerbatimChar"/>
          <w:b/>
          <w:bCs/>
        </w:rPr>
        <w:t>Original Glosses</w:t>
      </w:r>
      <w:r>
        <w:t>.</w:t>
      </w:r>
    </w:p>
    <w:p w14:paraId="5F8B0556" w14:textId="77777777" w:rsidR="00E871C5" w:rsidRDefault="008D12D8">
      <w:pPr>
        <w:pStyle w:val="a0"/>
      </w:pPr>
      <w:r>
        <w:t>{{&lt; mermaid title</w:t>
      </w:r>
      <w:proofErr w:type="gramStart"/>
      <w:r>
        <w:t>=“</w:t>
      </w:r>
      <w:proofErr w:type="gramEnd"/>
      <w:r>
        <w:t>Entry Structure” &gt;}} graph TB A(Entry) A—&gt;B(Headword) A—&gt;</w:t>
      </w:r>
      <w:proofErr w:type="gramStart"/>
      <w:r>
        <w:t>C(</w:t>
      </w:r>
      <w:proofErr w:type="gramEnd"/>
      <w:r>
        <w:t>Original Glosses) C—&gt;</w:t>
      </w:r>
      <w:proofErr w:type="gramStart"/>
      <w:r>
        <w:t>D(</w:t>
      </w:r>
      <w:proofErr w:type="gramEnd"/>
      <w:r>
        <w:t xml:space="preserve">Notes on Character Form) </w:t>
      </w:r>
      <w:r>
        <w:t>C—&gt;</w:t>
      </w:r>
      <w:proofErr w:type="gramStart"/>
      <w:r>
        <w:t>E(</w:t>
      </w:r>
      <w:proofErr w:type="gramEnd"/>
      <w:r>
        <w:t>Phonetic Gloss) C—&gt;</w:t>
      </w:r>
      <w:proofErr w:type="gramStart"/>
      <w:r>
        <w:t>F(</w:t>
      </w:r>
      <w:proofErr w:type="gramEnd"/>
      <w:r>
        <w:t>Semantic Gloss in Chinese) C—&gt;</w:t>
      </w:r>
      <w:proofErr w:type="gramStart"/>
      <w:r>
        <w:t>G(</w:t>
      </w:r>
      <w:proofErr w:type="gramEnd"/>
      <w:r>
        <w:t>Japanese Native Reading) C—&gt;H(Other) {{&lt; /mermaid &gt;}}</w:t>
      </w:r>
    </w:p>
    <w:p w14:paraId="7358926D" w14:textId="77777777" w:rsidR="00E871C5" w:rsidRDefault="008D12D8">
      <w:pPr>
        <w:pStyle w:val="3"/>
      </w:pPr>
      <w:bookmarkStart w:id="131" w:name="X41b114631b5a2bd08dcb54023b3423205284f5c"/>
      <w:bookmarkStart w:id="132" w:name="_Toc236319496"/>
      <w:bookmarkEnd w:id="129"/>
      <w:r>
        <w:rPr>
          <w:rStyle w:val="SectionNumber"/>
        </w:rPr>
        <w:lastRenderedPageBreak/>
        <w:t>12.1.4</w:t>
      </w:r>
      <w:r>
        <w:tab/>
        <w:t>Example of an Entry (Transcription)</w:t>
      </w:r>
      <w:bookmarkEnd w:id="132"/>
    </w:p>
    <w:p w14:paraId="27F645CD" w14:textId="77777777" w:rsidR="00E871C5" w:rsidRDefault="008D12D8">
      <w:pPr>
        <w:pStyle w:val="FirstParagraph"/>
      </w:pPr>
      <w:r>
        <w:t xml:space="preserve">Next, we present transcriptions of the examples shown in the images of sample </w:t>
      </w:r>
      <w:r>
        <w:rPr>
          <w:rStyle w:val="VerbatimChar"/>
          <w:b/>
          <w:bCs/>
        </w:rPr>
        <w:t>Entries</w:t>
      </w:r>
      <w:r>
        <w:t>.</w:t>
      </w:r>
    </w:p>
    <w:p w14:paraId="2DE09A06" w14:textId="77777777" w:rsidR="00E871C5" w:rsidRDefault="008D12D8">
      <w:pPr>
        <w:pStyle w:val="a0"/>
      </w:pPr>
      <w:r>
        <w:t>First, let’s consider “</w:t>
      </w:r>
      <w:r>
        <w:t>功</w:t>
      </w:r>
      <w:r>
        <w:t xml:space="preserve">,” an </w:t>
      </w:r>
      <w:r>
        <w:rPr>
          <w:rStyle w:val="VerbatimChar"/>
          <w:b/>
          <w:bCs/>
        </w:rPr>
        <w:t>Entry</w:t>
      </w:r>
      <w:r>
        <w:t xml:space="preserve"> that includes the basic elements.</w:t>
      </w:r>
    </w:p>
    <w:p w14:paraId="1C8195C6" w14:textId="77777777" w:rsidR="00E871C5" w:rsidRDefault="008D12D8">
      <w:pPr>
        <w:pStyle w:val="a0"/>
      </w:pPr>
      <w:r>
        <w:rPr>
          <w:b/>
          <w:bCs/>
        </w:rPr>
        <w:t>Example</w:t>
      </w:r>
    </w:p>
    <w:p w14:paraId="325B8C3F" w14:textId="77777777" w:rsidR="00E871C5" w:rsidRDefault="008D12D8">
      <w:pPr>
        <w:pStyle w:val="SourceCode"/>
        <w:rPr>
          <w:rFonts w:hint="eastAsia"/>
        </w:rPr>
      </w:pPr>
      <w:r>
        <w:rPr>
          <w:rStyle w:val="VerbatimChar"/>
        </w:rPr>
        <w:t xml:space="preserve">功　</w:t>
      </w:r>
      <w:proofErr w:type="spellStart"/>
      <w:r>
        <w:rPr>
          <w:rStyle w:val="VerbatimChar"/>
        </w:rPr>
        <w:t>音工（</w:t>
      </w:r>
      <w:r>
        <w:rPr>
          <w:rStyle w:val="VerbatimChar"/>
        </w:rPr>
        <w:t>L-R</w:t>
      </w:r>
      <w:proofErr w:type="spellEnd"/>
      <w:r>
        <w:rPr>
          <w:rStyle w:val="VerbatimChar"/>
        </w:rPr>
        <w:t>）「</w:t>
      </w:r>
      <w:proofErr w:type="spellStart"/>
      <w:r>
        <w:rPr>
          <w:rStyle w:val="VerbatimChar"/>
        </w:rPr>
        <w:t>コウ</w:t>
      </w:r>
      <w:proofErr w:type="spellEnd"/>
      <w:r>
        <w:rPr>
          <w:rStyle w:val="VerbatimChar"/>
        </w:rPr>
        <w:t>（</w:t>
      </w:r>
      <w:r>
        <w:rPr>
          <w:rStyle w:val="VerbatimChar"/>
        </w:rPr>
        <w:t>_N</w:t>
      </w:r>
      <w:r>
        <w:rPr>
          <w:rStyle w:val="VerbatimChar"/>
        </w:rPr>
        <w:t>）」「</w:t>
      </w:r>
      <w:proofErr w:type="spellStart"/>
      <w:r>
        <w:rPr>
          <w:rStyle w:val="VerbatimChar"/>
        </w:rPr>
        <w:t>クウ</w:t>
      </w:r>
      <w:proofErr w:type="spellEnd"/>
      <w:r>
        <w:rPr>
          <w:rStyle w:val="VerbatimChar"/>
        </w:rPr>
        <w:t>（</w:t>
      </w:r>
      <w:r>
        <w:rPr>
          <w:rStyle w:val="VerbatimChar"/>
        </w:rPr>
        <w:t>_N</w:t>
      </w:r>
      <w:r>
        <w:rPr>
          <w:rStyle w:val="VerbatimChar"/>
        </w:rPr>
        <w:t xml:space="preserve">）」　</w:t>
      </w:r>
      <w:proofErr w:type="spellStart"/>
      <w:r>
        <w:rPr>
          <w:rStyle w:val="VerbatimChar"/>
        </w:rPr>
        <w:t>續也</w:t>
      </w:r>
      <w:proofErr w:type="spellEnd"/>
      <w:r>
        <w:rPr>
          <w:rStyle w:val="VerbatimChar"/>
        </w:rPr>
        <w:t xml:space="preserve">　</w:t>
      </w:r>
      <w:proofErr w:type="spellStart"/>
      <w:r>
        <w:rPr>
          <w:rStyle w:val="VerbatimChar"/>
        </w:rPr>
        <w:t>事也</w:t>
      </w:r>
      <w:proofErr w:type="spellEnd"/>
      <w:r>
        <w:rPr>
          <w:rStyle w:val="VerbatimChar"/>
        </w:rPr>
        <w:t xml:space="preserve">　</w:t>
      </w:r>
      <w:proofErr w:type="spellStart"/>
      <w:r>
        <w:rPr>
          <w:rStyle w:val="VerbatimChar"/>
        </w:rPr>
        <w:t>成也</w:t>
      </w:r>
      <w:proofErr w:type="spellEnd"/>
      <w:r>
        <w:rPr>
          <w:rStyle w:val="VerbatimChar"/>
        </w:rPr>
        <w:t xml:space="preserve">　</w:t>
      </w:r>
      <w:proofErr w:type="spellStart"/>
      <w:r>
        <w:rPr>
          <w:rStyle w:val="VerbatimChar"/>
        </w:rPr>
        <w:t>タシカニ（</w:t>
      </w:r>
      <w:r>
        <w:rPr>
          <w:rStyle w:val="VerbatimChar"/>
        </w:rPr>
        <w:t>LHLH</w:t>
      </w:r>
      <w:proofErr w:type="spellEnd"/>
      <w:r>
        <w:rPr>
          <w:rStyle w:val="VerbatimChar"/>
        </w:rPr>
        <w:t xml:space="preserve">）　</w:t>
      </w:r>
      <w:r>
        <w:rPr>
          <w:rStyle w:val="VerbatimChar"/>
        </w:rPr>
        <w:t>𭃄</w:t>
      </w:r>
      <w:r>
        <w:rPr>
          <w:rStyle w:val="VerbatimChar"/>
        </w:rPr>
        <w:t>歟</w:t>
      </w:r>
    </w:p>
    <w:p w14:paraId="7D201304" w14:textId="77777777" w:rsidR="00E871C5" w:rsidRDefault="008D12D8">
      <w:pPr>
        <w:pStyle w:val="Compact"/>
        <w:numPr>
          <w:ilvl w:val="0"/>
          <w:numId w:val="114"/>
        </w:numPr>
      </w:pPr>
      <w:r>
        <w:rPr>
          <w:rStyle w:val="VerbatimChar"/>
          <w:b/>
          <w:bCs/>
        </w:rPr>
        <w:t>Headword</w:t>
      </w:r>
      <w:r>
        <w:t xml:space="preserve">: </w:t>
      </w:r>
      <w:r>
        <w:t>功</w:t>
      </w:r>
    </w:p>
    <w:p w14:paraId="52868141" w14:textId="77777777" w:rsidR="00E871C5" w:rsidRDefault="008D12D8">
      <w:pPr>
        <w:pStyle w:val="Compact"/>
        <w:numPr>
          <w:ilvl w:val="0"/>
          <w:numId w:val="114"/>
        </w:numPr>
      </w:pPr>
      <w:r>
        <w:t xml:space="preserve">Elements of the </w:t>
      </w:r>
      <w:r>
        <w:rPr>
          <w:rStyle w:val="VerbatimChar"/>
          <w:b/>
          <w:bCs/>
        </w:rPr>
        <w:t>Original Glosses</w:t>
      </w:r>
      <w:r>
        <w:t>:</w:t>
      </w:r>
    </w:p>
    <w:p w14:paraId="0D197DBF" w14:textId="77777777" w:rsidR="00E871C5" w:rsidRDefault="008D12D8">
      <w:pPr>
        <w:pStyle w:val="Compact"/>
        <w:numPr>
          <w:ilvl w:val="1"/>
          <w:numId w:val="115"/>
        </w:numPr>
      </w:pPr>
      <w:r>
        <w:rPr>
          <w:rStyle w:val="VerbatimChar"/>
          <w:b/>
          <w:bCs/>
        </w:rPr>
        <w:t>Phonetic Gloss</w:t>
      </w:r>
      <w:r>
        <w:t xml:space="preserve">: </w:t>
      </w:r>
      <w:proofErr w:type="spellStart"/>
      <w:r>
        <w:t>音工（</w:t>
      </w:r>
      <w:r>
        <w:t>L-R</w:t>
      </w:r>
      <w:proofErr w:type="spellEnd"/>
      <w:r>
        <w:t>）「</w:t>
      </w:r>
      <w:proofErr w:type="spellStart"/>
      <w:r>
        <w:t>コウ</w:t>
      </w:r>
      <w:proofErr w:type="spellEnd"/>
      <w:r>
        <w:t>（</w:t>
      </w:r>
      <w:r>
        <w:t>_N</w:t>
      </w:r>
      <w:r>
        <w:t>）」「</w:t>
      </w:r>
      <w:proofErr w:type="spellStart"/>
      <w:r>
        <w:t>クウ</w:t>
      </w:r>
      <w:proofErr w:type="spellEnd"/>
      <w:r>
        <w:t>（</w:t>
      </w:r>
      <w:r>
        <w:t>_N</w:t>
      </w:r>
      <w:r>
        <w:t>）」</w:t>
      </w:r>
    </w:p>
    <w:p w14:paraId="25F9C7C7" w14:textId="77777777" w:rsidR="00E871C5" w:rsidRDefault="008D12D8">
      <w:pPr>
        <w:pStyle w:val="Compact"/>
        <w:numPr>
          <w:ilvl w:val="1"/>
          <w:numId w:val="115"/>
        </w:numPr>
      </w:pPr>
      <w:r>
        <w:rPr>
          <w:rStyle w:val="VerbatimChar"/>
          <w:b/>
          <w:bCs/>
        </w:rPr>
        <w:t>Semantic Gloss</w:t>
      </w:r>
      <w:r>
        <w:t xml:space="preserve"> (in Chinese): </w:t>
      </w:r>
      <w:proofErr w:type="spellStart"/>
      <w:r>
        <w:t>續也</w:t>
      </w:r>
      <w:proofErr w:type="spellEnd"/>
      <w:r>
        <w:t xml:space="preserve">　</w:t>
      </w:r>
      <w:proofErr w:type="spellStart"/>
      <w:r>
        <w:t>事也</w:t>
      </w:r>
      <w:proofErr w:type="spellEnd"/>
      <w:r>
        <w:t xml:space="preserve">　</w:t>
      </w:r>
      <w:proofErr w:type="spellStart"/>
      <w:r>
        <w:t>成也</w:t>
      </w:r>
      <w:proofErr w:type="spellEnd"/>
    </w:p>
    <w:p w14:paraId="7A71EA64" w14:textId="77777777" w:rsidR="00E871C5" w:rsidRDefault="008D12D8">
      <w:pPr>
        <w:pStyle w:val="Compact"/>
        <w:numPr>
          <w:ilvl w:val="1"/>
          <w:numId w:val="115"/>
        </w:numPr>
      </w:pP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タシカニ（</w:t>
      </w:r>
      <w:r>
        <w:t>LHLH</w:t>
      </w:r>
      <w:proofErr w:type="spellEnd"/>
      <w:r>
        <w:t>）</w:t>
      </w:r>
    </w:p>
    <w:p w14:paraId="7F39FB01" w14:textId="77777777" w:rsidR="00E871C5" w:rsidRDefault="008D12D8">
      <w:pPr>
        <w:pStyle w:val="Compact"/>
        <w:numPr>
          <w:ilvl w:val="1"/>
          <w:numId w:val="115"/>
        </w:numPr>
      </w:pPr>
      <w:r>
        <w:rPr>
          <w:rStyle w:val="VerbatimChar"/>
          <w:b/>
          <w:bCs/>
        </w:rPr>
        <w:t>Note on Character Form</w:t>
      </w:r>
      <w:r>
        <w:t xml:space="preserve">: </w:t>
      </w:r>
      <w:r>
        <w:t>𭃄</w:t>
      </w:r>
      <w:r>
        <w:t>歟</w:t>
      </w:r>
    </w:p>
    <w:p w14:paraId="6E5F5F27" w14:textId="77777777" w:rsidR="00E871C5" w:rsidRDefault="008D12D8">
      <w:pPr>
        <w:pStyle w:val="FirstParagraph"/>
      </w:pPr>
      <w:r>
        <w:t xml:space="preserve">This structure should clearly illustrate the relationship between the </w:t>
      </w:r>
      <w:r>
        <w:rPr>
          <w:rStyle w:val="VerbatimChar"/>
          <w:b/>
          <w:bCs/>
        </w:rPr>
        <w:t>Headword</w:t>
      </w:r>
      <w:r>
        <w:t xml:space="preserve"> and the elements of the </w:t>
      </w:r>
      <w:r>
        <w:rPr>
          <w:rStyle w:val="VerbatimChar"/>
          <w:b/>
          <w:bCs/>
        </w:rPr>
        <w:t>Original Glosses</w:t>
      </w:r>
      <w:r>
        <w:t xml:space="preserve">. However, a detailed explanation of this </w:t>
      </w:r>
      <w:r>
        <w:rPr>
          <w:rStyle w:val="VerbatimChar"/>
          <w:b/>
          <w:bCs/>
        </w:rPr>
        <w:t>Entry</w:t>
      </w:r>
      <w:r>
        <w:t>’s content would require considerable text. The Japanese quotation marks (</w:t>
      </w:r>
      <w:proofErr w:type="spellStart"/>
      <w:r>
        <w:rPr>
          <w:i/>
          <w:iCs/>
        </w:rPr>
        <w:t>kagi-kakko</w:t>
      </w:r>
      <w:proofErr w:type="spellEnd"/>
      <w:r>
        <w:t xml:space="preserve">) </w:t>
      </w:r>
      <w:r>
        <w:t>「」</w:t>
      </w:r>
      <w:r>
        <w:t xml:space="preserve"> enclose supplementary notes, and the symbols shown in parentheses () are Romanized representations of </w:t>
      </w:r>
      <w:r>
        <w:rPr>
          <w:rStyle w:val="VerbatimChar"/>
          <w:b/>
          <w:bCs/>
        </w:rPr>
        <w:t>Tone marks (*</w:t>
      </w:r>
      <w:proofErr w:type="spellStart"/>
      <w:r>
        <w:rPr>
          <w:rStyle w:val="VerbatimChar"/>
          <w:b/>
          <w:bCs/>
        </w:rPr>
        <w:t>shōten</w:t>
      </w:r>
      <w:proofErr w:type="spellEnd"/>
      <w:r>
        <w:rPr>
          <w:rStyle w:val="VerbatimChar"/>
          <w:b/>
          <w:bCs/>
        </w:rPr>
        <w:t>*)</w:t>
      </w:r>
      <w:r>
        <w:t xml:space="preserve"> and nasal sound symbols. For further details, please see “</w:t>
      </w:r>
      <w:hyperlink r:id="rId48">
        <w:r>
          <w:rPr>
            <w:rStyle w:val="ad"/>
          </w:rPr>
          <w:t>Handling Issues in Transcription, Notation, and Annotation</w:t>
        </w:r>
      </w:hyperlink>
      <w:r>
        <w:t>” within “</w:t>
      </w:r>
      <w:hyperlink r:id="rId49">
        <w:r>
          <w:rPr>
            <w:rStyle w:val="ad"/>
          </w:rPr>
          <w:t>Input of Entry Data</w:t>
        </w:r>
      </w:hyperlink>
      <w:r>
        <w:t>”; such details are omitted here.</w:t>
      </w:r>
    </w:p>
    <w:p w14:paraId="5BD25CDE" w14:textId="77777777" w:rsidR="00E871C5" w:rsidRDefault="008D12D8">
      <w:pPr>
        <w:pStyle w:val="a0"/>
      </w:pPr>
      <w:proofErr w:type="gramStart"/>
      <w:r>
        <w:t>Similar to</w:t>
      </w:r>
      <w:proofErr w:type="gramEnd"/>
      <w:r>
        <w:t xml:space="preserve"> the example of “</w:t>
      </w:r>
      <w:r>
        <w:t>功</w:t>
      </w:r>
      <w:r>
        <w:t>,” “</w:t>
      </w:r>
      <w:proofErr w:type="spellStart"/>
      <w:r>
        <w:t>加復</w:t>
      </w:r>
      <w:proofErr w:type="spellEnd"/>
      <w:r>
        <w:t>” and “</w:t>
      </w:r>
      <w:r>
        <w:t>ー之</w:t>
      </w:r>
      <w:r>
        <w:t>” can be transcribed as follows.</w:t>
      </w:r>
    </w:p>
    <w:p w14:paraId="30419AAC" w14:textId="77777777" w:rsidR="00E871C5" w:rsidRDefault="008D12D8">
      <w:pPr>
        <w:pStyle w:val="a0"/>
        <w:rPr>
          <w:lang w:eastAsia="ja-JP"/>
        </w:rPr>
      </w:pPr>
      <w:r>
        <w:rPr>
          <w:b/>
          <w:bCs/>
          <w:lang w:eastAsia="ja-JP"/>
        </w:rPr>
        <w:t>Example:</w:t>
      </w:r>
    </w:p>
    <w:p w14:paraId="5FD79325" w14:textId="77777777" w:rsidR="00E871C5" w:rsidRDefault="008D12D8">
      <w:pPr>
        <w:pStyle w:val="SourceCode"/>
        <w:rPr>
          <w:rFonts w:hint="eastAsia"/>
          <w:lang w:eastAsia="ja-JP"/>
        </w:rPr>
      </w:pPr>
      <w:r>
        <w:rPr>
          <w:rStyle w:val="VerbatimChar"/>
          <w:lang w:eastAsia="ja-JP"/>
        </w:rPr>
        <w:t>加復　シカノミナラス</w:t>
      </w:r>
      <w:r>
        <w:rPr>
          <w:rStyle w:val="VerbatimChar"/>
          <w:lang w:eastAsia="ja-JP"/>
        </w:rPr>
        <w:t xml:space="preserve">  </w:t>
      </w:r>
      <w:r>
        <w:rPr>
          <w:lang w:eastAsia="ja-JP"/>
        </w:rPr>
        <w:br/>
      </w:r>
      <w:r>
        <w:rPr>
          <w:rStyle w:val="VerbatimChar"/>
          <w:lang w:eastAsia="ja-JP"/>
        </w:rPr>
        <w:t>ー之　同</w:t>
      </w:r>
    </w:p>
    <w:p w14:paraId="6C34EA66" w14:textId="77777777" w:rsidR="00E871C5" w:rsidRDefault="008D12D8">
      <w:pPr>
        <w:pStyle w:val="Compact"/>
        <w:numPr>
          <w:ilvl w:val="0"/>
          <w:numId w:val="116"/>
        </w:numPr>
      </w:pPr>
      <w:r>
        <w:rPr>
          <w:rStyle w:val="VerbatimChar"/>
          <w:b/>
          <w:bCs/>
        </w:rPr>
        <w:t>Headword</w:t>
      </w:r>
      <w:r>
        <w:t xml:space="preserve">: </w:t>
      </w:r>
      <w:proofErr w:type="spellStart"/>
      <w:r>
        <w:t>加復</w:t>
      </w:r>
      <w:proofErr w:type="spellEnd"/>
    </w:p>
    <w:p w14:paraId="451143D7" w14:textId="77777777" w:rsidR="00E871C5" w:rsidRDefault="008D12D8">
      <w:pPr>
        <w:pStyle w:val="Compact"/>
        <w:numPr>
          <w:ilvl w:val="0"/>
          <w:numId w:val="116"/>
        </w:numPr>
      </w:pPr>
      <w:r>
        <w:t xml:space="preserve">Elements of the </w:t>
      </w:r>
      <w:r>
        <w:rPr>
          <w:rStyle w:val="VerbatimChar"/>
          <w:b/>
          <w:bCs/>
        </w:rPr>
        <w:t>Original Glosses</w:t>
      </w:r>
      <w:r>
        <w:t>:</w:t>
      </w:r>
    </w:p>
    <w:p w14:paraId="42646174" w14:textId="77777777" w:rsidR="00E871C5" w:rsidRDefault="008D12D8">
      <w:pPr>
        <w:pStyle w:val="Compact"/>
        <w:numPr>
          <w:ilvl w:val="1"/>
          <w:numId w:val="117"/>
        </w:numPr>
      </w:pP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シカノミナラス</w:t>
      </w:r>
      <w:proofErr w:type="spellEnd"/>
    </w:p>
    <w:p w14:paraId="1FFB6A85" w14:textId="77777777" w:rsidR="00E871C5" w:rsidRDefault="008D12D8">
      <w:pPr>
        <w:pStyle w:val="Compact"/>
        <w:numPr>
          <w:ilvl w:val="0"/>
          <w:numId w:val="116"/>
        </w:numPr>
      </w:pPr>
      <w:r>
        <w:rPr>
          <w:rStyle w:val="VerbatimChar"/>
          <w:b/>
          <w:bCs/>
        </w:rPr>
        <w:t>Headword</w:t>
      </w:r>
      <w:r>
        <w:t xml:space="preserve">: </w:t>
      </w:r>
      <w:r>
        <w:t>ー（</w:t>
      </w:r>
      <w:proofErr w:type="spellStart"/>
      <w:r>
        <w:t>加）之</w:t>
      </w:r>
      <w:proofErr w:type="spellEnd"/>
    </w:p>
    <w:p w14:paraId="0B323FD2" w14:textId="77777777" w:rsidR="00E871C5" w:rsidRDefault="008D12D8">
      <w:pPr>
        <w:pStyle w:val="Compact"/>
        <w:numPr>
          <w:ilvl w:val="0"/>
          <w:numId w:val="116"/>
        </w:numPr>
      </w:pPr>
      <w:r>
        <w:t xml:space="preserve">Elements of the </w:t>
      </w:r>
      <w:r>
        <w:rPr>
          <w:rStyle w:val="VerbatimChar"/>
          <w:b/>
          <w:bCs/>
        </w:rPr>
        <w:t>Original Glosses</w:t>
      </w:r>
      <w:r>
        <w:t>:</w:t>
      </w:r>
    </w:p>
    <w:p w14:paraId="21C7040D" w14:textId="77777777" w:rsidR="00E871C5" w:rsidRDefault="008D12D8">
      <w:pPr>
        <w:pStyle w:val="Compact"/>
        <w:numPr>
          <w:ilvl w:val="1"/>
          <w:numId w:val="118"/>
        </w:numPr>
      </w:pPr>
      <w:r>
        <w:rPr>
          <w:rStyle w:val="VerbatimChar"/>
          <w:b/>
          <w:bCs/>
        </w:rPr>
        <w:t>Japanese Native Reading</w:t>
      </w:r>
      <w:r>
        <w:rPr>
          <w:b/>
          <w:bCs/>
        </w:rPr>
        <w:t xml:space="preserve"> (</w:t>
      </w:r>
      <w:proofErr w:type="spellStart"/>
      <w:r>
        <w:rPr>
          <w:b/>
          <w:bCs/>
          <w:i/>
          <w:iCs/>
        </w:rPr>
        <w:t>wakun</w:t>
      </w:r>
      <w:proofErr w:type="spellEnd"/>
      <w:r>
        <w:rPr>
          <w:b/>
          <w:bCs/>
        </w:rPr>
        <w:t>)</w:t>
      </w:r>
      <w:r>
        <w:t xml:space="preserve">: </w:t>
      </w:r>
      <w:r>
        <w:t>同</w:t>
      </w:r>
      <w:r>
        <w:t xml:space="preserve"> (i.e., same as above: </w:t>
      </w:r>
      <w:proofErr w:type="spellStart"/>
      <w:r>
        <w:t>シカノミナラス</w:t>
      </w:r>
      <w:proofErr w:type="spellEnd"/>
      <w:r>
        <w:t>)</w:t>
      </w:r>
    </w:p>
    <w:p w14:paraId="6AF3395E" w14:textId="77777777" w:rsidR="00E871C5" w:rsidRDefault="008D12D8">
      <w:pPr>
        <w:pStyle w:val="FirstParagraph"/>
      </w:pPr>
      <w:r>
        <w:t>Since the “</w:t>
      </w:r>
      <w:r>
        <w:t>ー</w:t>
      </w:r>
      <w:r>
        <w:t>” in “</w:t>
      </w:r>
      <w:r>
        <w:t>ー之</w:t>
      </w:r>
      <w:r>
        <w:t>” is a notation substituting for “</w:t>
      </w:r>
      <w:r>
        <w:t>加</w:t>
      </w:r>
      <w:r>
        <w:t xml:space="preserve">,” which is used in the preceding </w:t>
      </w:r>
      <w:r>
        <w:rPr>
          <w:rStyle w:val="VerbatimChar"/>
          <w:b/>
          <w:bCs/>
        </w:rPr>
        <w:t>Headword</w:t>
      </w:r>
      <w:r>
        <w:t xml:space="preserve">, it is here written as the </w:t>
      </w:r>
      <w:r>
        <w:rPr>
          <w:rStyle w:val="VerbatimChar"/>
          <w:b/>
          <w:bCs/>
        </w:rPr>
        <w:t>Headword</w:t>
      </w:r>
      <w:r>
        <w:t xml:space="preserve"> “</w:t>
      </w:r>
      <w:r>
        <w:t>ー（</w:t>
      </w:r>
      <w:proofErr w:type="spellStart"/>
      <w:r>
        <w:t>加）之</w:t>
      </w:r>
      <w:proofErr w:type="spellEnd"/>
      <w:r>
        <w:t>.”</w:t>
      </w:r>
    </w:p>
    <w:p w14:paraId="0FECB267" w14:textId="77777777" w:rsidR="00E871C5" w:rsidRDefault="008D12D8">
      <w:pPr>
        <w:pStyle w:val="a0"/>
      </w:pPr>
      <w:r>
        <w:lastRenderedPageBreak/>
        <w:t>Lastly, “</w:t>
      </w:r>
      <w:r>
        <w:t>助</w:t>
      </w:r>
      <w:r>
        <w:t xml:space="preserve">” and its </w:t>
      </w:r>
      <w:r>
        <w:rPr>
          <w:rStyle w:val="VerbatimChar"/>
          <w:b/>
          <w:bCs/>
        </w:rPr>
        <w:t>variant characters</w:t>
      </w:r>
      <w:r>
        <w:rPr>
          <w:b/>
          <w:bCs/>
        </w:rPr>
        <w:t xml:space="preserve"> (</w:t>
      </w:r>
      <w:proofErr w:type="spellStart"/>
      <w:r>
        <w:rPr>
          <w:b/>
          <w:bCs/>
          <w:i/>
          <w:iCs/>
        </w:rPr>
        <w:t>itaiji</w:t>
      </w:r>
      <w:proofErr w:type="spellEnd"/>
      <w:r>
        <w:rPr>
          <w:b/>
          <w:bCs/>
        </w:rPr>
        <w:t>)</w:t>
      </w:r>
      <w:r>
        <w:t xml:space="preserve"> are shown as follows.</w:t>
      </w:r>
    </w:p>
    <w:p w14:paraId="0684D896" w14:textId="77777777" w:rsidR="00E871C5" w:rsidRDefault="008D12D8">
      <w:pPr>
        <w:pStyle w:val="a0"/>
        <w:rPr>
          <w:lang w:eastAsia="ja-JP"/>
        </w:rPr>
      </w:pPr>
      <w:r>
        <w:rPr>
          <w:b/>
          <w:bCs/>
          <w:lang w:eastAsia="ja-JP"/>
        </w:rPr>
        <w:t>Example:</w:t>
      </w:r>
    </w:p>
    <w:p w14:paraId="3175AAB1" w14:textId="77777777" w:rsidR="00E871C5" w:rsidRDefault="008D12D8">
      <w:pPr>
        <w:pStyle w:val="SourceCode"/>
        <w:rPr>
          <w:rFonts w:hint="eastAsia"/>
          <w:lang w:eastAsia="ja-JP"/>
        </w:rPr>
      </w:pPr>
      <w:r>
        <w:rPr>
          <w:rStyle w:val="VerbatimChar"/>
          <w:lang w:eastAsia="ja-JP"/>
        </w:rPr>
        <w:t>⿰目力</w:t>
      </w:r>
      <w:r>
        <w:rPr>
          <w:rStyle w:val="VerbatimChar"/>
          <w:lang w:eastAsia="ja-JP"/>
        </w:rPr>
        <w:t xml:space="preserve"> </w:t>
      </w:r>
      <w:r>
        <w:rPr>
          <w:rStyle w:val="VerbatimChar"/>
          <w:lang w:eastAsia="ja-JP"/>
        </w:rPr>
        <w:t>鉏據反　タスク（</w:t>
      </w:r>
      <w:r>
        <w:rPr>
          <w:rStyle w:val="VerbatimChar"/>
          <w:lang w:eastAsia="ja-JP"/>
        </w:rPr>
        <w:t>LL_</w:t>
      </w:r>
      <w:r>
        <w:rPr>
          <w:rStyle w:val="VerbatimChar"/>
          <w:lang w:eastAsia="ja-JP"/>
        </w:rPr>
        <w:t>）　マサル（</w:t>
      </w:r>
      <w:r>
        <w:rPr>
          <w:rStyle w:val="VerbatimChar"/>
          <w:lang w:eastAsia="ja-JP"/>
        </w:rPr>
        <w:t>HH_</w:t>
      </w:r>
      <w:r>
        <w:rPr>
          <w:rStyle w:val="VerbatimChar"/>
          <w:lang w:eastAsia="ja-JP"/>
        </w:rPr>
        <w:t>）　ハサム　和自ヨ（</w:t>
      </w:r>
      <w:r>
        <w:rPr>
          <w:rStyle w:val="VerbatimChar"/>
          <w:lang w:eastAsia="ja-JP"/>
        </w:rPr>
        <w:t>_L</w:t>
      </w:r>
      <w:r>
        <w:rPr>
          <w:rStyle w:val="VerbatimChar"/>
          <w:lang w:eastAsia="ja-JP"/>
        </w:rPr>
        <w:t>）</w:t>
      </w:r>
      <w:r>
        <w:rPr>
          <w:rStyle w:val="VerbatimChar"/>
          <w:lang w:eastAsia="ja-JP"/>
        </w:rPr>
        <w:t xml:space="preserve">  </w:t>
      </w:r>
      <w:r>
        <w:rPr>
          <w:lang w:eastAsia="ja-JP"/>
        </w:rPr>
        <w:br/>
      </w:r>
      <w:r>
        <w:rPr>
          <w:rStyle w:val="VerbatimChar"/>
          <w:lang w:eastAsia="ja-JP"/>
        </w:rPr>
        <w:t>𦔳</w:t>
      </w:r>
      <w:r>
        <w:rPr>
          <w:rStyle w:val="VerbatimChar"/>
          <w:lang w:eastAsia="ja-JP"/>
        </w:rPr>
        <w:t>助</w:t>
      </w:r>
      <w:r>
        <w:rPr>
          <w:rStyle w:val="VerbatimChar"/>
          <w:lang w:eastAsia="ja-JP"/>
        </w:rPr>
        <w:t xml:space="preserve"> </w:t>
      </w:r>
      <w:r>
        <w:rPr>
          <w:rStyle w:val="VerbatimChar"/>
          <w:lang w:eastAsia="ja-JP"/>
        </w:rPr>
        <w:t>今正</w:t>
      </w:r>
    </w:p>
    <w:p w14:paraId="0A22049F" w14:textId="77777777" w:rsidR="00E871C5" w:rsidRDefault="008D12D8">
      <w:pPr>
        <w:pStyle w:val="Compact"/>
        <w:numPr>
          <w:ilvl w:val="0"/>
          <w:numId w:val="119"/>
        </w:numPr>
      </w:pPr>
      <w:r>
        <w:rPr>
          <w:rStyle w:val="VerbatimChar"/>
          <w:b/>
          <w:bCs/>
        </w:rPr>
        <w:t>Headword</w:t>
      </w:r>
      <w:r>
        <w:t xml:space="preserve">: </w:t>
      </w:r>
      <w:r>
        <w:t>⿰</w:t>
      </w:r>
      <w:proofErr w:type="spellStart"/>
      <w:r>
        <w:t>目力</w:t>
      </w:r>
      <w:proofErr w:type="spellEnd"/>
    </w:p>
    <w:p w14:paraId="561803B4" w14:textId="77777777" w:rsidR="00E871C5" w:rsidRDefault="008D12D8">
      <w:pPr>
        <w:pStyle w:val="Compact"/>
        <w:numPr>
          <w:ilvl w:val="0"/>
          <w:numId w:val="119"/>
        </w:numPr>
      </w:pPr>
      <w:r>
        <w:t xml:space="preserve">Elements of the </w:t>
      </w:r>
      <w:r>
        <w:rPr>
          <w:rStyle w:val="VerbatimChar"/>
          <w:b/>
          <w:bCs/>
        </w:rPr>
        <w:t>Original Glosses</w:t>
      </w:r>
      <w:r>
        <w:t>:</w:t>
      </w:r>
    </w:p>
    <w:p w14:paraId="7252F637" w14:textId="77777777" w:rsidR="00E871C5" w:rsidRDefault="008D12D8">
      <w:pPr>
        <w:pStyle w:val="Compact"/>
        <w:numPr>
          <w:ilvl w:val="1"/>
          <w:numId w:val="120"/>
        </w:numPr>
      </w:pPr>
      <w:r>
        <w:rPr>
          <w:rStyle w:val="VerbatimChar"/>
          <w:b/>
          <w:bCs/>
        </w:rPr>
        <w:t>Phonetic Gloss</w:t>
      </w:r>
      <w:r>
        <w:t xml:space="preserve">: </w:t>
      </w:r>
      <w:proofErr w:type="spellStart"/>
      <w:r>
        <w:t>鉏據反</w:t>
      </w:r>
      <w:proofErr w:type="spellEnd"/>
    </w:p>
    <w:p w14:paraId="73BC9669" w14:textId="77777777" w:rsidR="00E871C5" w:rsidRDefault="008D12D8">
      <w:pPr>
        <w:pStyle w:val="Compact"/>
        <w:numPr>
          <w:ilvl w:val="1"/>
          <w:numId w:val="120"/>
        </w:numPr>
      </w:pP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タスク（</w:t>
      </w:r>
      <w:r>
        <w:t>LL</w:t>
      </w:r>
      <w:proofErr w:type="spellEnd"/>
      <w:r>
        <w:t>_</w:t>
      </w:r>
      <w:r>
        <w:t xml:space="preserve">）　</w:t>
      </w:r>
      <w:proofErr w:type="spellStart"/>
      <w:r>
        <w:t>マサル（</w:t>
      </w:r>
      <w:r>
        <w:t>HH</w:t>
      </w:r>
      <w:proofErr w:type="spellEnd"/>
      <w:r>
        <w:t>_</w:t>
      </w:r>
      <w:r>
        <w:t xml:space="preserve">）　</w:t>
      </w:r>
      <w:proofErr w:type="spellStart"/>
      <w:r>
        <w:t>ハサム</w:t>
      </w:r>
      <w:proofErr w:type="spellEnd"/>
    </w:p>
    <w:p w14:paraId="24E332DB" w14:textId="77777777" w:rsidR="00E871C5" w:rsidRDefault="008D12D8">
      <w:pPr>
        <w:pStyle w:val="Compact"/>
        <w:numPr>
          <w:ilvl w:val="1"/>
          <w:numId w:val="120"/>
        </w:numPr>
      </w:pPr>
      <w:r>
        <w:rPr>
          <w:rStyle w:val="VerbatimChar"/>
          <w:b/>
          <w:bCs/>
        </w:rPr>
        <w:t>Phonetic Gloss</w:t>
      </w:r>
      <w:r>
        <w:t xml:space="preserve">: </w:t>
      </w:r>
      <w:proofErr w:type="spellStart"/>
      <w:r>
        <w:t>和自ヨ</w:t>
      </w:r>
      <w:proofErr w:type="spellEnd"/>
      <w:r>
        <w:t>（</w:t>
      </w:r>
      <w:r>
        <w:t>_L</w:t>
      </w:r>
      <w:r>
        <w:t>）</w:t>
      </w:r>
    </w:p>
    <w:p w14:paraId="3B22C703" w14:textId="77777777" w:rsidR="00E871C5" w:rsidRDefault="008D12D8">
      <w:pPr>
        <w:pStyle w:val="Compact"/>
        <w:numPr>
          <w:ilvl w:val="0"/>
          <w:numId w:val="119"/>
        </w:numPr>
      </w:pPr>
      <w:r>
        <w:rPr>
          <w:rStyle w:val="VerbatimChar"/>
          <w:b/>
          <w:bCs/>
        </w:rPr>
        <w:t>Headword</w:t>
      </w:r>
      <w:r>
        <w:t xml:space="preserve">: </w:t>
      </w:r>
      <w:r>
        <w:t>𦔳</w:t>
      </w:r>
      <w:r>
        <w:t>助</w:t>
      </w:r>
    </w:p>
    <w:p w14:paraId="4039948F" w14:textId="77777777" w:rsidR="00E871C5" w:rsidRDefault="008D12D8">
      <w:pPr>
        <w:pStyle w:val="Compact"/>
        <w:numPr>
          <w:ilvl w:val="0"/>
          <w:numId w:val="119"/>
        </w:numPr>
      </w:pPr>
      <w:r>
        <w:t xml:space="preserve">Elements of the </w:t>
      </w:r>
      <w:r>
        <w:rPr>
          <w:rStyle w:val="VerbatimChar"/>
          <w:b/>
          <w:bCs/>
        </w:rPr>
        <w:t>Original Glosses</w:t>
      </w:r>
      <w:r>
        <w:t>:</w:t>
      </w:r>
    </w:p>
    <w:p w14:paraId="7C04FCF3" w14:textId="77777777" w:rsidR="00E871C5" w:rsidRDefault="008D12D8">
      <w:pPr>
        <w:pStyle w:val="Compact"/>
        <w:numPr>
          <w:ilvl w:val="1"/>
          <w:numId w:val="121"/>
        </w:numPr>
      </w:pPr>
      <w:r>
        <w:rPr>
          <w:rStyle w:val="VerbatimChar"/>
          <w:b/>
          <w:bCs/>
        </w:rPr>
        <w:t>Note on Character Form</w:t>
      </w:r>
      <w:r>
        <w:t xml:space="preserve">: </w:t>
      </w:r>
      <w:proofErr w:type="spellStart"/>
      <w:r>
        <w:t>今正</w:t>
      </w:r>
      <w:proofErr w:type="spellEnd"/>
    </w:p>
    <w:p w14:paraId="6668EFA9" w14:textId="77777777" w:rsidR="00E871C5" w:rsidRDefault="008D12D8">
      <w:pPr>
        <w:pStyle w:val="FirstParagraph"/>
      </w:pPr>
      <w:r>
        <w:t xml:space="preserve">Explaining the content of the </w:t>
      </w:r>
      <w:r>
        <w:rPr>
          <w:rStyle w:val="VerbatimChar"/>
          <w:b/>
          <w:bCs/>
        </w:rPr>
        <w:t>Original Glosses</w:t>
      </w:r>
      <w:r>
        <w:t xml:space="preserve"> for “</w:t>
      </w:r>
      <w:proofErr w:type="spellStart"/>
      <w:r>
        <w:t>加復</w:t>
      </w:r>
      <w:proofErr w:type="spellEnd"/>
      <w:r>
        <w:t>,” “</w:t>
      </w:r>
      <w:r>
        <w:t>ー之</w:t>
      </w:r>
      <w:r>
        <w:t>,” and for “</w:t>
      </w:r>
      <w:r>
        <w:t>助</w:t>
      </w:r>
      <w:r>
        <w:t xml:space="preserve">” and its </w:t>
      </w:r>
      <w:r>
        <w:rPr>
          <w:rStyle w:val="VerbatimChar"/>
          <w:b/>
          <w:bCs/>
        </w:rPr>
        <w:t>variant characters</w:t>
      </w:r>
      <w:r>
        <w:rPr>
          <w:b/>
          <w:bCs/>
        </w:rPr>
        <w:t xml:space="preserve"> (</w:t>
      </w:r>
      <w:proofErr w:type="spellStart"/>
      <w:r>
        <w:rPr>
          <w:b/>
          <w:bCs/>
          <w:i/>
          <w:iCs/>
        </w:rPr>
        <w:t>itaiji</w:t>
      </w:r>
      <w:proofErr w:type="spellEnd"/>
      <w:r>
        <w:rPr>
          <w:b/>
          <w:bCs/>
        </w:rPr>
        <w:t>)`</w:t>
      </w:r>
      <w:r>
        <w:t xml:space="preserve"> would require considerable text, so it is omitted here.</w:t>
      </w:r>
    </w:p>
    <w:p w14:paraId="62BF0A1F" w14:textId="77777777" w:rsidR="00E871C5" w:rsidRDefault="008D12D8">
      <w:pPr>
        <w:pStyle w:val="1"/>
      </w:pPr>
      <w:bookmarkStart w:id="133" w:name="X2624ae64a3103654d614ee2cbcb93fa162bd2d8"/>
      <w:bookmarkStart w:id="134" w:name="X23aab81d33e9e1aec727a1440f07509b554dcf9"/>
      <w:bookmarkStart w:id="135" w:name="_Toc236319497"/>
      <w:bookmarkEnd w:id="120"/>
      <w:bookmarkEnd w:id="121"/>
      <w:bookmarkEnd w:id="123"/>
      <w:bookmarkEnd w:id="131"/>
      <w:r>
        <w:rPr>
          <w:rStyle w:val="SectionNumber"/>
        </w:rPr>
        <w:lastRenderedPageBreak/>
        <w:t>13</w:t>
      </w:r>
      <w:r>
        <w:tab/>
        <w:t>Types of Entries</w:t>
      </w:r>
      <w:bookmarkEnd w:id="135"/>
    </w:p>
    <w:p w14:paraId="55F43E66" w14:textId="77777777" w:rsidR="00E871C5" w:rsidRDefault="008D12D8">
      <w:pPr>
        <w:pStyle w:val="FirstParagraph"/>
      </w:pPr>
      <w:r>
        <w:t xml:space="preserve">This section explains the criteria used to classify </w:t>
      </w:r>
      <w:r>
        <w:rPr>
          <w:rStyle w:val="VerbatimChar"/>
          <w:b/>
          <w:bCs/>
        </w:rPr>
        <w:t>Entries</w:t>
      </w:r>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and describes the characteristics of each classification.</w:t>
      </w:r>
    </w:p>
    <w:p w14:paraId="160AA18E" w14:textId="77777777" w:rsidR="00E871C5" w:rsidRDefault="008D12D8">
      <w:pPr>
        <w:pStyle w:val="2"/>
      </w:pPr>
      <w:bookmarkStart w:id="136" w:name="X80d6d4b2fb67afaa19ef6a0a4d976e608ddf619"/>
      <w:bookmarkStart w:id="137" w:name="_Toc236319498"/>
      <w:r>
        <w:rPr>
          <w:rStyle w:val="SectionNumber"/>
        </w:rPr>
        <w:t>13.1</w:t>
      </w:r>
      <w:r>
        <w:tab/>
        <w:t>Classification by Headword Form</w:t>
      </w:r>
      <w:bookmarkEnd w:id="137"/>
    </w:p>
    <w:p w14:paraId="30E4778A" w14:textId="77777777" w:rsidR="00E871C5" w:rsidRDefault="008D12D8">
      <w:pPr>
        <w:pStyle w:val="FirstParagraph"/>
      </w:pPr>
      <w:r>
        <w:rPr>
          <w:rStyle w:val="VerbatimChar"/>
          <w:b/>
          <w:bCs/>
        </w:rPr>
        <w:t>Entries</w:t>
      </w:r>
      <w:r>
        <w:t xml:space="preserve"> can be classified according to the form of their </w:t>
      </w:r>
      <w:r>
        <w:rPr>
          <w:rStyle w:val="VerbatimChar"/>
          <w:b/>
          <w:bCs/>
        </w:rPr>
        <w:t>Headwords</w:t>
      </w:r>
      <w:r>
        <w:t xml:space="preserve">, i.e., whether they consist of a single </w:t>
      </w:r>
      <w:r>
        <w:rPr>
          <w:b/>
          <w:bCs/>
        </w:rPr>
        <w:t>Chinese character</w:t>
      </w:r>
      <w:r>
        <w:t xml:space="preserve"> or multiple </w:t>
      </w:r>
      <w:r>
        <w:rPr>
          <w:b/>
          <w:bCs/>
        </w:rPr>
        <w:t>Chinese characters</w:t>
      </w:r>
      <w:r>
        <w:t>.</w:t>
      </w:r>
    </w:p>
    <w:p w14:paraId="47CAB064" w14:textId="77777777" w:rsidR="00E871C5" w:rsidRDefault="008D12D8">
      <w:pPr>
        <w:pStyle w:val="3"/>
      </w:pPr>
      <w:bookmarkStart w:id="138" w:name="Xa1dbd8ee30411395b7b143a49eb9b35d555119d"/>
      <w:bookmarkStart w:id="139" w:name="_Toc236319499"/>
      <w:r>
        <w:rPr>
          <w:rStyle w:val="SectionNumber"/>
        </w:rPr>
        <w:t>13.1.1</w:t>
      </w:r>
      <w:r>
        <w:tab/>
        <w:t>Single Character Form and Multi-Character Form</w:t>
      </w:r>
      <w:bookmarkEnd w:id="139"/>
    </w:p>
    <w:p w14:paraId="45DDBC34" w14:textId="77777777" w:rsidR="00E871C5" w:rsidRDefault="008D12D8">
      <w:pPr>
        <w:pStyle w:val="FirstParagraph"/>
      </w:pPr>
      <w:r>
        <w:rPr>
          <w:rStyle w:val="VerbatimChar"/>
          <w:b/>
          <w:bCs/>
        </w:rPr>
        <w:t>Headwords</w:t>
      </w:r>
      <w:r>
        <w:t xml:space="preserve"> can be in either a </w:t>
      </w:r>
      <w:r>
        <w:rPr>
          <w:b/>
          <w:bCs/>
        </w:rPr>
        <w:t>Single Character Form</w:t>
      </w:r>
      <w:r>
        <w:t xml:space="preserve"> or a </w:t>
      </w:r>
      <w:r>
        <w:rPr>
          <w:b/>
          <w:bCs/>
        </w:rPr>
        <w:t>Multi-Character Form</w:t>
      </w:r>
      <w:r>
        <w:t>.</w:t>
      </w:r>
    </w:p>
    <w:p w14:paraId="6689E27E" w14:textId="77777777" w:rsidR="00E871C5" w:rsidRDefault="008D12D8">
      <w:pPr>
        <w:pStyle w:val="a0"/>
      </w:pPr>
      <w:r>
        <w:rPr>
          <w:b/>
          <w:bCs/>
        </w:rPr>
        <w:t>Examples:</w:t>
      </w:r>
    </w:p>
    <w:p w14:paraId="52C2E02D" w14:textId="77777777" w:rsidR="00E871C5" w:rsidRDefault="008D12D8">
      <w:pPr>
        <w:pStyle w:val="Compact"/>
        <w:numPr>
          <w:ilvl w:val="0"/>
          <w:numId w:val="122"/>
        </w:numPr>
      </w:pPr>
      <w:r>
        <w:t xml:space="preserve">Example of single character form: </w:t>
      </w:r>
      <w:r>
        <w:t>人</w:t>
      </w:r>
    </w:p>
    <w:p w14:paraId="191F077A" w14:textId="77777777" w:rsidR="00E871C5" w:rsidRDefault="008D12D8">
      <w:pPr>
        <w:pStyle w:val="Compact"/>
        <w:numPr>
          <w:ilvl w:val="0"/>
          <w:numId w:val="122"/>
        </w:numPr>
      </w:pPr>
      <w:r>
        <w:t xml:space="preserve">Examples of multi-character form: </w:t>
      </w:r>
      <w:proofErr w:type="spellStart"/>
      <w:r>
        <w:t>一人</w:t>
      </w:r>
      <w:proofErr w:type="spellEnd"/>
      <w:r>
        <w:t xml:space="preserve">, </w:t>
      </w:r>
      <w:proofErr w:type="spellStart"/>
      <w:r>
        <w:t>二人</w:t>
      </w:r>
      <w:proofErr w:type="spellEnd"/>
      <w:r>
        <w:t xml:space="preserve">, </w:t>
      </w:r>
      <w:proofErr w:type="spellStart"/>
      <w:r>
        <w:t>五人</w:t>
      </w:r>
      <w:proofErr w:type="spellEnd"/>
    </w:p>
    <w:p w14:paraId="566E80BA" w14:textId="77777777" w:rsidR="00E871C5" w:rsidRDefault="008D12D8">
      <w:pPr>
        <w:pStyle w:val="FirstParagraph"/>
      </w:pPr>
      <w:r>
        <w:t xml:space="preserve">Based on a tally from </w:t>
      </w:r>
      <w:proofErr w:type="spellStart"/>
      <w:r>
        <w:rPr>
          <w:rStyle w:val="VerbatimChar"/>
        </w:rPr>
        <w:t>krm_headword_chars.tsv</w:t>
      </w:r>
      <w:proofErr w:type="spellEnd"/>
      <w:r>
        <w:t xml:space="preserve"> (latest version 1.2.1 as of May 12, 2025), out of a total of 32,607 </w:t>
      </w:r>
      <w:r>
        <w:rPr>
          <w:rStyle w:val="VerbatimChar"/>
          <w:b/>
          <w:bCs/>
        </w:rPr>
        <w:t>Entries</w:t>
      </w:r>
      <w:r>
        <w:t xml:space="preserve"> in the Kanchi-in manuscript, 24,692 </w:t>
      </w:r>
      <w:r>
        <w:rPr>
          <w:rStyle w:val="VerbatimChar"/>
          <w:b/>
          <w:bCs/>
        </w:rPr>
        <w:t>Entries</w:t>
      </w:r>
      <w:r>
        <w:t xml:space="preserve"> were in single character form, and 7,915 </w:t>
      </w:r>
      <w:r>
        <w:rPr>
          <w:rStyle w:val="VerbatimChar"/>
          <w:b/>
          <w:bCs/>
        </w:rPr>
        <w:t>Entries</w:t>
      </w:r>
      <w:r>
        <w:t xml:space="preserve"> </w:t>
      </w:r>
      <w:r>
        <w:t>were in multi-character form.</w:t>
      </w:r>
    </w:p>
    <w:p w14:paraId="684D3C41" w14:textId="77777777" w:rsidR="00E871C5" w:rsidRDefault="008D12D8">
      <w:pPr>
        <w:pStyle w:val="2"/>
      </w:pPr>
      <w:bookmarkStart w:id="140" w:name="X09d4b1662a8b15c5282ff116ed06382c830a1af"/>
      <w:bookmarkStart w:id="141" w:name="_Toc236319500"/>
      <w:bookmarkEnd w:id="136"/>
      <w:bookmarkEnd w:id="138"/>
      <w:r>
        <w:rPr>
          <w:rStyle w:val="SectionNumber"/>
        </w:rPr>
        <w:t>13.2</w:t>
      </w:r>
      <w:r>
        <w:tab/>
        <w:t>Classification Based on Entry Content and Relationships</w:t>
      </w:r>
      <w:bookmarkEnd w:id="141"/>
    </w:p>
    <w:p w14:paraId="760D7DE6" w14:textId="77777777" w:rsidR="00E871C5" w:rsidRDefault="008D12D8">
      <w:pPr>
        <w:pStyle w:val="FirstParagraph"/>
      </w:pPr>
      <w:r>
        <w:t xml:space="preserve">Besides the format of the </w:t>
      </w:r>
      <w:r>
        <w:rPr>
          <w:rStyle w:val="VerbatimChar"/>
          <w:b/>
          <w:bCs/>
        </w:rPr>
        <w:t>Headword</w:t>
      </w:r>
      <w:r>
        <w:t xml:space="preserve">, the main criteria for classifying </w:t>
      </w:r>
      <w:r>
        <w:rPr>
          <w:rStyle w:val="VerbatimChar"/>
          <w:b/>
          <w:bCs/>
        </w:rPr>
        <w:t>Entries</w:t>
      </w:r>
      <w:r>
        <w:t xml:space="preserve"> include classification based on the content of the </w:t>
      </w:r>
      <w:r>
        <w:rPr>
          <w:rStyle w:val="VerbatimChar"/>
          <w:b/>
          <w:bCs/>
        </w:rPr>
        <w:t>Entries</w:t>
      </w:r>
      <w:r>
        <w:t xml:space="preserve"> and classification based on the relationships between </w:t>
      </w:r>
      <w:r>
        <w:rPr>
          <w:rStyle w:val="VerbatimChar"/>
          <w:b/>
          <w:bCs/>
        </w:rPr>
        <w:t>Entries</w:t>
      </w:r>
      <w:r>
        <w:t>.</w:t>
      </w:r>
    </w:p>
    <w:p w14:paraId="7EA3DD28" w14:textId="77777777" w:rsidR="00E871C5" w:rsidRDefault="008D12D8">
      <w:pPr>
        <w:pStyle w:val="3"/>
      </w:pPr>
      <w:bookmarkStart w:id="142" w:name="X5190412a3baec22bcf64996802cb1e4bda08f6e"/>
      <w:bookmarkStart w:id="143" w:name="_Toc236319501"/>
      <w:r>
        <w:rPr>
          <w:rStyle w:val="SectionNumber"/>
        </w:rPr>
        <w:t>13.2.1</w:t>
      </w:r>
      <w:r>
        <w:tab/>
        <w:t>Entries with Variant Characters Listed Together</w:t>
      </w:r>
      <w:bookmarkEnd w:id="143"/>
    </w:p>
    <w:p w14:paraId="6F684A6E" w14:textId="77777777" w:rsidR="00E871C5" w:rsidRDefault="008D12D8">
      <w:pPr>
        <w:pStyle w:val="FirstParagraph"/>
      </w:pPr>
      <w:r>
        <w:t xml:space="preserve">When the </w:t>
      </w:r>
      <w:r>
        <w:rPr>
          <w:rStyle w:val="VerbatimChar"/>
          <w:b/>
          <w:bCs/>
        </w:rPr>
        <w:t>Headword</w:t>
      </w:r>
      <w:r>
        <w:t xml:space="preserve"> is in single-character form, this classification is often determined by </w:t>
      </w:r>
      <w:r>
        <w:rPr>
          <w:b/>
          <w:bCs/>
        </w:rPr>
        <w:t>Form Classification Tags (</w:t>
      </w:r>
      <w:proofErr w:type="spellStart"/>
      <w:r>
        <w:rPr>
          <w:b/>
          <w:bCs/>
          <w:i/>
          <w:iCs/>
        </w:rPr>
        <w:t>jitaichūki</w:t>
      </w:r>
      <w:proofErr w:type="spellEnd"/>
      <w:r>
        <w:rPr>
          <w:b/>
          <w:bCs/>
        </w:rPr>
        <w:t>)</w:t>
      </w:r>
      <w:r>
        <w:t xml:space="preserve"> within the </w:t>
      </w:r>
      <w:r>
        <w:rPr>
          <w:rStyle w:val="VerbatimChar"/>
          <w:b/>
          <w:bCs/>
        </w:rPr>
        <w:t>Original Glosses</w:t>
      </w:r>
      <w:r>
        <w:t xml:space="preserve"> (</w:t>
      </w:r>
      <w:proofErr w:type="spellStart"/>
      <w:r>
        <w:rPr>
          <w:i/>
          <w:iCs/>
        </w:rPr>
        <w:t>chūmon</w:t>
      </w:r>
      <w:proofErr w:type="spellEnd"/>
      <w:r>
        <w:t xml:space="preserve">). However, an </w:t>
      </w:r>
      <w:r>
        <w:rPr>
          <w:rStyle w:val="VerbatimChar"/>
          <w:b/>
          <w:bCs/>
        </w:rPr>
        <w:t>Entry</w:t>
      </w:r>
      <w:r>
        <w:t xml:space="preserve"> can also be identified as containing variant character information based on its relationship with preceding and succeeding </w:t>
      </w:r>
      <w:r>
        <w:rPr>
          <w:rStyle w:val="VerbatimChar"/>
          <w:b/>
          <w:bCs/>
        </w:rPr>
        <w:t>Entries</w:t>
      </w:r>
      <w:r>
        <w:t xml:space="preserve">, even without explicit </w:t>
      </w:r>
      <w:r>
        <w:rPr>
          <w:b/>
          <w:bCs/>
        </w:rPr>
        <w:t>Form Classification Tags</w:t>
      </w:r>
      <w:r>
        <w:t>.</w:t>
      </w:r>
    </w:p>
    <w:p w14:paraId="0EFC4464" w14:textId="77777777" w:rsidR="00E871C5" w:rsidRDefault="008D12D8">
      <w:pPr>
        <w:pStyle w:val="a0"/>
      </w:pPr>
      <w:r>
        <w:t xml:space="preserve">Here, the term </w:t>
      </w:r>
      <w:proofErr w:type="spellStart"/>
      <w:r>
        <w:rPr>
          <w:i/>
          <w:iCs/>
        </w:rPr>
        <w:t>jitaichūki</w:t>
      </w:r>
      <w:proofErr w:type="spellEnd"/>
      <w:r>
        <w:t xml:space="preserve"> (</w:t>
      </w:r>
      <w:proofErr w:type="spellStart"/>
      <w:r>
        <w:t>字体注記</w:t>
      </w:r>
      <w:proofErr w:type="spellEnd"/>
      <w:r>
        <w:t>, translated in this document primarily as “Form Classification Tag”) directly refers to descriptive terms indicating the type or normative status of a character form, such as “</w:t>
      </w:r>
      <w:r>
        <w:t>正</w:t>
      </w:r>
      <w:r>
        <w:t>” (standard), “</w:t>
      </w:r>
      <w:r>
        <w:t>俗</w:t>
      </w:r>
      <w:r>
        <w:t>” (popular/vulgar), and “</w:t>
      </w:r>
      <w:r>
        <w:t>通</w:t>
      </w:r>
      <w:r>
        <w:t xml:space="preserve">” </w:t>
      </w:r>
      <w:r>
        <w:t xml:space="preserve">(common). This concept is comparable to what Nishihara Kazuyuki refers to as </w:t>
      </w:r>
      <w:proofErr w:type="spellStart"/>
      <w:r>
        <w:rPr>
          <w:i/>
          <w:iCs/>
        </w:rPr>
        <w:t>jitaikihan</w:t>
      </w:r>
      <w:proofErr w:type="spellEnd"/>
      <w:r>
        <w:t xml:space="preserve"> (</w:t>
      </w:r>
      <w:proofErr w:type="spellStart"/>
      <w:r>
        <w:t>字体規範</w:t>
      </w:r>
      <w:proofErr w:type="spellEnd"/>
      <w:r>
        <w:t>) and Lee Kyeong Won calls “</w:t>
      </w:r>
      <w:proofErr w:type="spellStart"/>
      <w:r>
        <w:t>字級</w:t>
      </w:r>
      <w:proofErr w:type="spellEnd"/>
      <w:r>
        <w:t>” (</w:t>
      </w:r>
      <w:proofErr w:type="spellStart"/>
      <w:r>
        <w:rPr>
          <w:i/>
          <w:iCs/>
        </w:rPr>
        <w:t>zìjí</w:t>
      </w:r>
      <w:proofErr w:type="spellEnd"/>
      <w:r>
        <w:t xml:space="preserve">). In English, Nishihara’s </w:t>
      </w:r>
      <w:proofErr w:type="spellStart"/>
      <w:r>
        <w:rPr>
          <w:i/>
          <w:iCs/>
        </w:rPr>
        <w:t>jitaikihan</w:t>
      </w:r>
      <w:proofErr w:type="spellEnd"/>
      <w:r>
        <w:t xml:space="preserve"> is close to a “Glyph Standard Label,” and Lee’s “</w:t>
      </w:r>
      <w:proofErr w:type="spellStart"/>
      <w:r>
        <w:t>字級</w:t>
      </w:r>
      <w:proofErr w:type="spellEnd"/>
      <w:r>
        <w:t xml:space="preserve">” is </w:t>
      </w:r>
      <w:proofErr w:type="gramStart"/>
      <w:r>
        <w:t>similar to</w:t>
      </w:r>
      <w:proofErr w:type="gramEnd"/>
      <w:r>
        <w:t xml:space="preserve"> a “Form Classification Tag.” For the purposes of this document, “Form Classification Tag” will be the primary English </w:t>
      </w:r>
      <w:r>
        <w:lastRenderedPageBreak/>
        <w:t xml:space="preserve">term used to convey a meaning </w:t>
      </w:r>
      <w:proofErr w:type="gramStart"/>
      <w:r>
        <w:t>similar to</w:t>
      </w:r>
      <w:proofErr w:type="gramEnd"/>
      <w:r>
        <w:t xml:space="preserve"> Lee’s “</w:t>
      </w:r>
      <w:proofErr w:type="spellStart"/>
      <w:r>
        <w:t>字級</w:t>
      </w:r>
      <w:proofErr w:type="spellEnd"/>
      <w:r>
        <w:t xml:space="preserve">” (correlating with the Japanese </w:t>
      </w:r>
      <w:proofErr w:type="spellStart"/>
      <w:r>
        <w:rPr>
          <w:i/>
          <w:iCs/>
        </w:rPr>
        <w:t>jitaichūki</w:t>
      </w:r>
      <w:proofErr w:type="spellEnd"/>
      <w:r>
        <w:t>).</w:t>
      </w:r>
    </w:p>
    <w:p w14:paraId="7ED86F7D" w14:textId="77777777" w:rsidR="00E871C5" w:rsidRDefault="008D12D8">
      <w:pPr>
        <w:pStyle w:val="a0"/>
      </w:pPr>
      <w:r>
        <w:t xml:space="preserve">An </w:t>
      </w:r>
      <w:r>
        <w:rPr>
          <w:rStyle w:val="VerbatimChar"/>
          <w:b/>
          <w:bCs/>
        </w:rPr>
        <w:t>Entry with Variant Character Information</w:t>
      </w:r>
      <w:r>
        <w:t xml:space="preserve"> refers to </w:t>
      </w:r>
      <w:r>
        <w:rPr>
          <w:rStyle w:val="VerbatimChar"/>
          <w:b/>
          <w:bCs/>
        </w:rPr>
        <w:t>Entries</w:t>
      </w:r>
      <w:r>
        <w:t xml:space="preserve"> </w:t>
      </w:r>
      <w:r>
        <w:t xml:space="preserve">where multiple </w:t>
      </w:r>
      <w:r>
        <w:rPr>
          <w:rStyle w:val="VerbatimChar"/>
          <w:b/>
          <w:bCs/>
        </w:rPr>
        <w:t>Headwords</w:t>
      </w:r>
      <w:r>
        <w:t xml:space="preserve"> are listed together to indicate </w:t>
      </w:r>
      <w:r>
        <w:rPr>
          <w:rStyle w:val="VerbatimChar"/>
          <w:b/>
          <w:bCs/>
        </w:rPr>
        <w:t>variant characters (*</w:t>
      </w:r>
      <w:proofErr w:type="spellStart"/>
      <w:r>
        <w:rPr>
          <w:rStyle w:val="VerbatimChar"/>
          <w:b/>
          <w:bCs/>
        </w:rPr>
        <w:t>itaiji</w:t>
      </w:r>
      <w:proofErr w:type="spellEnd"/>
      <w:r>
        <w:rPr>
          <w:rStyle w:val="VerbatimChar"/>
          <w:b/>
          <w:bCs/>
        </w:rPr>
        <w:t>*)</w:t>
      </w:r>
      <w:r>
        <w:t xml:space="preserve">, or where </w:t>
      </w:r>
      <w:r>
        <w:rPr>
          <w:b/>
          <w:bCs/>
        </w:rPr>
        <w:t>Form Classification Tags</w:t>
      </w:r>
      <w:r>
        <w:t xml:space="preserve"> such as “</w:t>
      </w:r>
      <w:r>
        <w:t>正</w:t>
      </w:r>
      <w:r>
        <w:t>” (standard) and “</w:t>
      </w:r>
      <w:r>
        <w:t>俗</w:t>
      </w:r>
      <w:r>
        <w:t xml:space="preserve">” (popular/vulgar) are provided within the </w:t>
      </w:r>
      <w:r>
        <w:rPr>
          <w:rStyle w:val="VerbatimChar"/>
          <w:b/>
          <w:bCs/>
        </w:rPr>
        <w:t>Original Glosses</w:t>
      </w:r>
      <w:r>
        <w:t>.</w:t>
      </w:r>
    </w:p>
    <w:p w14:paraId="503A1355" w14:textId="77777777" w:rsidR="00E871C5" w:rsidRDefault="008D12D8">
      <w:pPr>
        <w:pStyle w:val="a0"/>
      </w:pPr>
      <w:r>
        <w:rPr>
          <w:rStyle w:val="VerbatimChar"/>
          <w:b/>
          <w:bCs/>
        </w:rPr>
        <w:t>Variant characters</w:t>
      </w:r>
      <w:r>
        <w:rPr>
          <w:b/>
          <w:bCs/>
        </w:rPr>
        <w:t xml:space="preserve"> (</w:t>
      </w:r>
      <w:proofErr w:type="spellStart"/>
      <w:r>
        <w:rPr>
          <w:b/>
          <w:bCs/>
          <w:i/>
          <w:iCs/>
        </w:rPr>
        <w:t>itaiji</w:t>
      </w:r>
      <w:proofErr w:type="spellEnd"/>
      <w:r>
        <w:rPr>
          <w:b/>
          <w:bCs/>
        </w:rPr>
        <w:t>)</w:t>
      </w:r>
      <w:r>
        <w:t xml:space="preserve"> may be collated in consecutive </w:t>
      </w:r>
      <w:r>
        <w:rPr>
          <w:rStyle w:val="VerbatimChar"/>
          <w:b/>
          <w:bCs/>
        </w:rPr>
        <w:t>Entries</w:t>
      </w:r>
      <w:r>
        <w:t xml:space="preserve"> in single-character form, with </w:t>
      </w:r>
      <w:r>
        <w:rPr>
          <w:b/>
          <w:bCs/>
        </w:rPr>
        <w:t>Form Classification Tags</w:t>
      </w:r>
      <w:r>
        <w:t xml:space="preserve"> provided in their </w:t>
      </w:r>
      <w:r>
        <w:rPr>
          <w:rStyle w:val="VerbatimChar"/>
          <w:b/>
          <w:bCs/>
        </w:rPr>
        <w:t>Original Glosses</w:t>
      </w:r>
      <w:r>
        <w:t xml:space="preserve">. Alternatively, they may be included as variant forms within a single </w:t>
      </w:r>
      <w:r>
        <w:rPr>
          <w:rStyle w:val="VerbatimChar"/>
          <w:b/>
          <w:bCs/>
        </w:rPr>
        <w:t>Entry</w:t>
      </w:r>
      <w:r>
        <w:t xml:space="preserve"> in multi-character form, again with </w:t>
      </w:r>
      <w:r>
        <w:rPr>
          <w:b/>
          <w:bCs/>
        </w:rPr>
        <w:t>Form Classification Tags</w:t>
      </w:r>
      <w:r>
        <w:t xml:space="preserve"> </w:t>
      </w:r>
      <w:r>
        <w:t xml:space="preserve">in the </w:t>
      </w:r>
      <w:r>
        <w:rPr>
          <w:rStyle w:val="VerbatimChar"/>
          <w:b/>
          <w:bCs/>
        </w:rPr>
        <w:t>Original Glosses</w:t>
      </w:r>
      <w:r>
        <w:t>.</w:t>
      </w:r>
    </w:p>
    <w:p w14:paraId="5F0486B5" w14:textId="77777777" w:rsidR="00E871C5" w:rsidRDefault="008D12D8">
      <w:pPr>
        <w:pStyle w:val="a0"/>
      </w:pPr>
      <w:r>
        <w:t xml:space="preserve">An </w:t>
      </w:r>
      <w:r>
        <w:rPr>
          <w:rStyle w:val="VerbatimChar"/>
          <w:b/>
          <w:bCs/>
        </w:rPr>
        <w:t>Entry</w:t>
      </w:r>
      <w:r>
        <w:t xml:space="preserve"> can also be identified as an </w:t>
      </w:r>
      <w:r>
        <w:rPr>
          <w:rStyle w:val="VerbatimChar"/>
          <w:b/>
          <w:bCs/>
        </w:rPr>
        <w:t>Entry with Variant Character Information</w:t>
      </w:r>
      <w:r>
        <w:t xml:space="preserve"> based on its relationship with preceding and succeeding </w:t>
      </w:r>
      <w:r>
        <w:rPr>
          <w:rStyle w:val="VerbatimChar"/>
          <w:b/>
          <w:bCs/>
        </w:rPr>
        <w:t>Entries</w:t>
      </w:r>
      <w:r>
        <w:t xml:space="preserve">, even without explicit </w:t>
      </w:r>
      <w:r>
        <w:rPr>
          <w:b/>
          <w:bCs/>
        </w:rPr>
        <w:t>Form Classification Tags</w:t>
      </w:r>
      <w:r>
        <w:t>.</w:t>
      </w:r>
    </w:p>
    <w:p w14:paraId="4BB0BDFF" w14:textId="77777777" w:rsidR="00E871C5" w:rsidRDefault="008D12D8">
      <w:pPr>
        <w:pStyle w:val="a0"/>
      </w:pPr>
      <w:r>
        <w:t xml:space="preserve">An </w:t>
      </w:r>
      <w:r>
        <w:rPr>
          <w:rStyle w:val="VerbatimChar"/>
          <w:b/>
          <w:bCs/>
        </w:rPr>
        <w:t>Entry</w:t>
      </w:r>
      <w:r>
        <w:t xml:space="preserve"> is determined to be an </w:t>
      </w:r>
      <w:r>
        <w:rPr>
          <w:rStyle w:val="VerbatimChar"/>
          <w:b/>
          <w:bCs/>
        </w:rPr>
        <w:t>Entry with Variant Character Information</w:t>
      </w:r>
      <w:r>
        <w:t xml:space="preserve"> based on the content of the </w:t>
      </w:r>
      <w:r>
        <w:rPr>
          <w:b/>
          <w:bCs/>
        </w:rPr>
        <w:t>Form Classification Tags</w:t>
      </w:r>
      <w:r>
        <w:t xml:space="preserve"> (such as “</w:t>
      </w:r>
      <w:r>
        <w:t>正</w:t>
      </w:r>
      <w:r>
        <w:t>” standard and “</w:t>
      </w:r>
      <w:r>
        <w:t>俗</w:t>
      </w:r>
      <w:r>
        <w:t xml:space="preserve">” popular/vulgar) found in the </w:t>
      </w:r>
      <w:r>
        <w:rPr>
          <w:rStyle w:val="VerbatimChar"/>
          <w:b/>
          <w:bCs/>
        </w:rPr>
        <w:t>Original Glosses</w:t>
      </w:r>
      <w:r>
        <w:t xml:space="preserve">, or by the relationship between the listed </w:t>
      </w:r>
      <w:r>
        <w:rPr>
          <w:rStyle w:val="VerbatimChar"/>
          <w:b/>
          <w:bCs/>
        </w:rPr>
        <w:t>Headwords</w:t>
      </w:r>
      <w:r>
        <w:t>.</w:t>
      </w:r>
    </w:p>
    <w:p w14:paraId="5675BD39" w14:textId="77777777" w:rsidR="00E871C5" w:rsidRDefault="008D12D8">
      <w:pPr>
        <w:pStyle w:val="a0"/>
      </w:pPr>
      <w:r>
        <w:t xml:space="preserve">Currently, while we are unable to provide precise figures, our estimates suggest that out of the approximately 32,600 </w:t>
      </w:r>
      <w:r>
        <w:rPr>
          <w:rStyle w:val="VerbatimChar"/>
          <w:b/>
          <w:bCs/>
        </w:rPr>
        <w:t>Entries</w:t>
      </w:r>
      <w:r>
        <w:t xml:space="preserve"> in the Kanchi-in manuscript, around 14,000 are </w:t>
      </w:r>
      <w:r>
        <w:rPr>
          <w:rStyle w:val="VerbatimChar"/>
          <w:b/>
          <w:bCs/>
        </w:rPr>
        <w:t>Entries with Variant Character Information</w:t>
      </w:r>
      <w:r>
        <w:t>. Among these, approximately 9,500 are expected to be in single-character form, and about 4,500 in multi-character form.</w:t>
      </w:r>
    </w:p>
    <w:p w14:paraId="7DE90886" w14:textId="77777777" w:rsidR="00E871C5" w:rsidRDefault="008D12D8">
      <w:pPr>
        <w:pStyle w:val="a0"/>
      </w:pPr>
      <w:r>
        <w:t>Next, we will explain this with specific examples.</w:t>
      </w:r>
    </w:p>
    <w:p w14:paraId="6FF8EE32" w14:textId="77777777" w:rsidR="00E871C5" w:rsidRDefault="008D12D8">
      <w:pPr>
        <w:pStyle w:val="a0"/>
      </w:pPr>
      <w:r>
        <w:rPr>
          <w:b/>
          <w:bCs/>
        </w:rPr>
        <w:t>Examples:</w:t>
      </w:r>
    </w:p>
    <w:p w14:paraId="3BD6D532" w14:textId="77777777" w:rsidR="00E871C5" w:rsidRDefault="008D12D8">
      <w:pPr>
        <w:pStyle w:val="Compact"/>
        <w:numPr>
          <w:ilvl w:val="0"/>
          <w:numId w:val="123"/>
        </w:numPr>
      </w:pPr>
      <w:r>
        <w:t xml:space="preserve">Example with </w:t>
      </w:r>
      <w:r>
        <w:rPr>
          <w:b/>
          <w:bCs/>
        </w:rPr>
        <w:t>Form Classification Tags</w:t>
      </w:r>
      <w:r>
        <w:t xml:space="preserve">: </w:t>
      </w:r>
      <w:proofErr w:type="spellStart"/>
      <w:r>
        <w:t>槎査</w:t>
      </w:r>
      <w:proofErr w:type="spellEnd"/>
      <w:r>
        <w:t xml:space="preserve">　</w:t>
      </w:r>
      <w:proofErr w:type="spellStart"/>
      <w:r>
        <w:t>上通下正</w:t>
      </w:r>
      <w:proofErr w:type="spellEnd"/>
    </w:p>
    <w:p w14:paraId="3BBDC1B2" w14:textId="77777777" w:rsidR="00E871C5" w:rsidRDefault="008D12D8">
      <w:pPr>
        <w:pStyle w:val="Compact"/>
        <w:numPr>
          <w:ilvl w:val="0"/>
          <w:numId w:val="123"/>
        </w:numPr>
      </w:pPr>
      <w:r>
        <w:t xml:space="preserve">Example with </w:t>
      </w:r>
      <w:r>
        <w:rPr>
          <w:b/>
          <w:bCs/>
        </w:rPr>
        <w:t>Form Classification Tags</w:t>
      </w:r>
      <w:r>
        <w:t xml:space="preserve">: </w:t>
      </w:r>
      <w:proofErr w:type="spellStart"/>
      <w:r>
        <w:t>㔽卣</w:t>
      </w:r>
      <w:proofErr w:type="spellEnd"/>
      <w:r>
        <w:t xml:space="preserve">　</w:t>
      </w:r>
      <w:proofErr w:type="spellStart"/>
      <w:r>
        <w:t>今正</w:t>
      </w:r>
      <w:proofErr w:type="spellEnd"/>
    </w:p>
    <w:p w14:paraId="79BC9E08" w14:textId="77777777" w:rsidR="00E871C5" w:rsidRDefault="008D12D8">
      <w:pPr>
        <w:pStyle w:val="Compact"/>
        <w:numPr>
          <w:ilvl w:val="0"/>
          <w:numId w:val="123"/>
        </w:numPr>
      </w:pPr>
      <w:r>
        <w:t xml:space="preserve">Example without </w:t>
      </w:r>
      <w:r>
        <w:rPr>
          <w:b/>
          <w:bCs/>
        </w:rPr>
        <w:t>Form Classification Tags</w:t>
      </w:r>
      <w:r>
        <w:t xml:space="preserve">: </w:t>
      </w:r>
      <w:r>
        <w:t>若</w:t>
      </w:r>
      <w:r>
        <w:t>𠰥</w:t>
      </w:r>
      <w:r>
        <w:t xml:space="preserve">　</w:t>
      </w:r>
      <w:proofErr w:type="spellStart"/>
      <w:r>
        <w:t>音弱（</w:t>
      </w:r>
      <w:r>
        <w:t>SV</w:t>
      </w:r>
      <w:proofErr w:type="spellEnd"/>
      <w:r>
        <w:t>）「</w:t>
      </w:r>
      <w:proofErr w:type="spellStart"/>
      <w:r>
        <w:t>シヤク</w:t>
      </w:r>
      <w:proofErr w:type="spellEnd"/>
      <w:r>
        <w:t xml:space="preserve">」　</w:t>
      </w:r>
      <w:proofErr w:type="spellStart"/>
      <w:r>
        <w:t>モシ（</w:t>
      </w:r>
      <w:r>
        <w:t>RL</w:t>
      </w:r>
      <w:proofErr w:type="spellEnd"/>
      <w:r>
        <w:t xml:space="preserve">）　</w:t>
      </w:r>
      <w:r>
        <w:t>…</w:t>
      </w:r>
    </w:p>
    <w:p w14:paraId="540786FA" w14:textId="77777777" w:rsidR="00E871C5" w:rsidRDefault="008D12D8">
      <w:pPr>
        <w:pStyle w:val="Compact"/>
        <w:numPr>
          <w:ilvl w:val="0"/>
          <w:numId w:val="123"/>
        </w:numPr>
      </w:pPr>
      <w:r>
        <w:t xml:space="preserve">Example without </w:t>
      </w:r>
      <w:r>
        <w:rPr>
          <w:b/>
          <w:bCs/>
        </w:rPr>
        <w:t>Form Classification Tags</w:t>
      </w:r>
      <w:r>
        <w:t xml:space="preserve">: </w:t>
      </w:r>
      <w:proofErr w:type="spellStart"/>
      <w:r>
        <w:t>政⿰正攴</w:t>
      </w:r>
      <w:proofErr w:type="spellEnd"/>
      <w:r>
        <w:t xml:space="preserve"> </w:t>
      </w:r>
      <w:proofErr w:type="spellStart"/>
      <w:r>
        <w:t>之盛反</w:t>
      </w:r>
      <w:proofErr w:type="spellEnd"/>
      <w:r>
        <w:t xml:space="preserve">　</w:t>
      </w:r>
      <w:proofErr w:type="spellStart"/>
      <w:r>
        <w:t>マツリコト（</w:t>
      </w:r>
      <w:r>
        <w:t>HHHH</w:t>
      </w:r>
      <w:proofErr w:type="spellEnd"/>
      <w:r>
        <w:t>_</w:t>
      </w:r>
      <w:r>
        <w:t>）</w:t>
      </w:r>
      <w:r>
        <w:t xml:space="preserve"> …</w:t>
      </w:r>
    </w:p>
    <w:p w14:paraId="3FD1F837" w14:textId="77777777" w:rsidR="00E871C5" w:rsidRDefault="008D12D8">
      <w:pPr>
        <w:pStyle w:val="Compact"/>
        <w:numPr>
          <w:ilvl w:val="0"/>
          <w:numId w:val="123"/>
        </w:numPr>
      </w:pPr>
      <w:r>
        <w:t xml:space="preserve">Example with Partially Missing </w:t>
      </w:r>
      <w:r>
        <w:rPr>
          <w:b/>
          <w:bCs/>
        </w:rPr>
        <w:t>Form Classification Tags</w:t>
      </w:r>
      <w:r>
        <w:t xml:space="preserve">: </w:t>
      </w:r>
      <w:r>
        <w:rPr>
          <w:noProof/>
        </w:rPr>
        <w:drawing>
          <wp:inline distT="0" distB="0" distL="0" distR="0" wp14:anchorId="32BEECB2" wp14:editId="618B42A7">
            <wp:extent cx="635000" cy="635000"/>
            <wp:effectExtent l="0" t="0" r="0" b="0"/>
            <wp:docPr id="140" name="Picture" descr="㲻"/>
            <wp:cNvGraphicFramePr/>
            <a:graphic xmlns:a="http://schemas.openxmlformats.org/drawingml/2006/main">
              <a:graphicData uri="http://schemas.openxmlformats.org/drawingml/2006/picture">
                <pic:pic xmlns:pic="http://schemas.openxmlformats.org/drawingml/2006/picture">
                  <pic:nvPicPr>
                    <pic:cNvPr id="141" name="Picture" descr="https://glyphwiki.org/glyph/hdic_hkrm-01007840.50px.png"/>
                    <pic:cNvPicPr>
                      <a:picLocks noChangeAspect="1" noChangeArrowheads="1"/>
                    </pic:cNvPicPr>
                  </pic:nvPicPr>
                  <pic:blipFill>
                    <a:blip r:embed="rId50"/>
                    <a:stretch>
                      <a:fillRect/>
                    </a:stretch>
                  </pic:blipFill>
                  <pic:spPr bwMode="auto">
                    <a:xfrm>
                      <a:off x="0" y="0"/>
                      <a:ext cx="635000" cy="635000"/>
                    </a:xfrm>
                    <a:prstGeom prst="rect">
                      <a:avLst/>
                    </a:prstGeom>
                    <a:noFill/>
                    <a:ln w="9525">
                      <a:noFill/>
                      <a:headEnd/>
                      <a:tailEnd/>
                    </a:ln>
                  </pic:spPr>
                </pic:pic>
              </a:graphicData>
            </a:graphic>
          </wp:inline>
        </w:drawing>
      </w:r>
      <w:r>
        <w:t xml:space="preserve"> </w:t>
      </w:r>
      <w:proofErr w:type="spellStart"/>
      <w:r>
        <w:t>溺字</w:t>
      </w:r>
      <w:proofErr w:type="spellEnd"/>
      <w:r>
        <w:t xml:space="preserve">　</w:t>
      </w:r>
      <w:proofErr w:type="spellStart"/>
      <w:r>
        <w:t>キヨシ（</w:t>
      </w:r>
      <w:r>
        <w:t>LL</w:t>
      </w:r>
      <w:proofErr w:type="spellEnd"/>
      <w:r>
        <w:t>_</w:t>
      </w:r>
      <w:r>
        <w:t xml:space="preserve">）　</w:t>
      </w:r>
      <w:proofErr w:type="spellStart"/>
      <w:r>
        <w:t>タヽヨフ</w:t>
      </w:r>
      <w:proofErr w:type="spellEnd"/>
      <w:r>
        <w:t xml:space="preserve"> </w:t>
      </w:r>
      <w:r>
        <w:rPr>
          <w:noProof/>
        </w:rPr>
        <w:drawing>
          <wp:inline distT="0" distB="0" distL="0" distR="0" wp14:anchorId="3688E047" wp14:editId="3C10D4F1">
            <wp:extent cx="476250" cy="476250"/>
            <wp:effectExtent l="0" t="0" r="0" b="0"/>
            <wp:docPr id="143" name="Picture" descr="㲻"/>
            <wp:cNvGraphicFramePr/>
            <a:graphic xmlns:a="http://schemas.openxmlformats.org/drawingml/2006/main">
              <a:graphicData uri="http://schemas.openxmlformats.org/drawingml/2006/picture">
                <pic:pic xmlns:pic="http://schemas.openxmlformats.org/drawingml/2006/picture">
                  <pic:nvPicPr>
                    <pic:cNvPr id="144" name="Picture" descr="https://glyphwiki.org/glyph/hdic_hkrm-01008110.50px.png"/>
                    <pic:cNvPicPr>
                      <a:picLocks noChangeAspect="1" noChangeArrowheads="1"/>
                    </pic:cNvPicPr>
                  </pic:nvPicPr>
                  <pic:blipFill>
                    <a:blip r:embed="rId51"/>
                    <a:stretch>
                      <a:fillRect/>
                    </a:stretch>
                  </pic:blipFill>
                  <pic:spPr bwMode="auto">
                    <a:xfrm>
                      <a:off x="0" y="0"/>
                      <a:ext cx="476250" cy="476250"/>
                    </a:xfrm>
                    <a:prstGeom prst="rect">
                      <a:avLst/>
                    </a:prstGeom>
                    <a:noFill/>
                    <a:ln w="9525">
                      <a:noFill/>
                      <a:headEnd/>
                      <a:tailEnd/>
                    </a:ln>
                  </pic:spPr>
                </pic:pic>
              </a:graphicData>
            </a:graphic>
          </wp:inline>
        </w:drawing>
      </w:r>
      <w:r>
        <w:t>（無）</w:t>
      </w:r>
    </w:p>
    <w:p w14:paraId="752C362F" w14:textId="77777777" w:rsidR="00E871C5" w:rsidRDefault="008D12D8">
      <w:pPr>
        <w:pStyle w:val="FirstParagraph"/>
      </w:pPr>
      <w:r>
        <w:lastRenderedPageBreak/>
        <w:t xml:space="preserve">In Example 1, from the </w:t>
      </w:r>
      <w:r>
        <w:rPr>
          <w:rStyle w:val="VerbatimChar"/>
          <w:b/>
          <w:bCs/>
        </w:rPr>
        <w:t>Original Glosses</w:t>
      </w:r>
      <w:r>
        <w:t xml:space="preserve"> “</w:t>
      </w:r>
      <w:proofErr w:type="spellStart"/>
      <w:r>
        <w:t>上通下正</w:t>
      </w:r>
      <w:proofErr w:type="spellEnd"/>
      <w:r>
        <w:t xml:space="preserve">,” it is stated that the </w:t>
      </w:r>
      <w:r>
        <w:rPr>
          <w:rStyle w:val="VerbatimChar"/>
          <w:b/>
          <w:bCs/>
        </w:rPr>
        <w:t>Headword</w:t>
      </w:r>
      <w:r>
        <w:t xml:space="preserve"> “</w:t>
      </w:r>
      <w:r>
        <w:t>槎</w:t>
      </w:r>
      <w:r>
        <w:t>” is “</w:t>
      </w:r>
      <w:r>
        <w:t>通</w:t>
      </w:r>
      <w:r>
        <w:t>” (common) and “</w:t>
      </w:r>
      <w:r>
        <w:t>査</w:t>
      </w:r>
      <w:r>
        <w:t>” is “</w:t>
      </w:r>
      <w:r>
        <w:t>正</w:t>
      </w:r>
      <w:r>
        <w:t>” (standard), indicating that “</w:t>
      </w:r>
      <w:r>
        <w:t>槎</w:t>
      </w:r>
      <w:r>
        <w:t>” and “</w:t>
      </w:r>
      <w:r>
        <w:t>査</w:t>
      </w:r>
      <w:r>
        <w:t xml:space="preserve">” are listed together as </w:t>
      </w:r>
      <w:r>
        <w:rPr>
          <w:rStyle w:val="VerbatimChar"/>
          <w:b/>
          <w:bCs/>
        </w:rPr>
        <w:t>Headwords</w:t>
      </w:r>
      <w:r>
        <w:t xml:space="preserve"> in a </w:t>
      </w:r>
      <w:r>
        <w:rPr>
          <w:rStyle w:val="VerbatimChar"/>
          <w:b/>
          <w:bCs/>
        </w:rPr>
        <w:t>variant character (*</w:t>
      </w:r>
      <w:proofErr w:type="spellStart"/>
      <w:r>
        <w:rPr>
          <w:rStyle w:val="VerbatimChar"/>
          <w:b/>
          <w:bCs/>
        </w:rPr>
        <w:t>itaiji</w:t>
      </w:r>
      <w:proofErr w:type="spellEnd"/>
      <w:r>
        <w:rPr>
          <w:rStyle w:val="VerbatimChar"/>
          <w:b/>
          <w:bCs/>
        </w:rPr>
        <w:t>*)</w:t>
      </w:r>
      <w:r>
        <w:t xml:space="preserve"> relationship.</w:t>
      </w:r>
    </w:p>
    <w:p w14:paraId="3C27B1F8" w14:textId="77777777" w:rsidR="00E871C5" w:rsidRDefault="008D12D8">
      <w:pPr>
        <w:pStyle w:val="a0"/>
      </w:pPr>
      <w:r>
        <w:t xml:space="preserve">Similarly, in Example 2, from the </w:t>
      </w:r>
      <w:r>
        <w:rPr>
          <w:rStyle w:val="VerbatimChar"/>
          <w:b/>
          <w:bCs/>
        </w:rPr>
        <w:t>Original Glosses</w:t>
      </w:r>
      <w:r>
        <w:t xml:space="preserve"> “</w:t>
      </w:r>
      <w:proofErr w:type="spellStart"/>
      <w:r>
        <w:t>今正</w:t>
      </w:r>
      <w:proofErr w:type="spellEnd"/>
      <w:r>
        <w:t xml:space="preserve">,” it is stated that the </w:t>
      </w:r>
      <w:r>
        <w:rPr>
          <w:rStyle w:val="VerbatimChar"/>
          <w:b/>
          <w:bCs/>
        </w:rPr>
        <w:t>Headword</w:t>
      </w:r>
      <w:r>
        <w:t xml:space="preserve"> “</w:t>
      </w:r>
      <w:r>
        <w:t>㔽</w:t>
      </w:r>
      <w:r>
        <w:t>” is “</w:t>
      </w:r>
      <w:r>
        <w:t>今</w:t>
      </w:r>
      <w:r>
        <w:t>” (current/present form) and “</w:t>
      </w:r>
      <w:r>
        <w:t>卣</w:t>
      </w:r>
      <w:r>
        <w:t>” is “</w:t>
      </w:r>
      <w:r>
        <w:t>正</w:t>
      </w:r>
      <w:r>
        <w:t xml:space="preserve">” (standard), allowing us to identify this as an </w:t>
      </w:r>
      <w:r>
        <w:rPr>
          <w:rStyle w:val="VerbatimChar"/>
          <w:b/>
          <w:bCs/>
        </w:rPr>
        <w:t>Entry with Variant Character Information</w:t>
      </w:r>
      <w:r>
        <w:t>.</w:t>
      </w:r>
    </w:p>
    <w:p w14:paraId="59E34B89" w14:textId="77777777" w:rsidR="00E871C5" w:rsidRDefault="008D12D8">
      <w:pPr>
        <w:pStyle w:val="a0"/>
      </w:pPr>
      <w:r>
        <w:t xml:space="preserve">Examples 3 and 4 are cases where no </w:t>
      </w:r>
      <w:r>
        <w:rPr>
          <w:b/>
          <w:bCs/>
        </w:rPr>
        <w:t>Form Classification Tags</w:t>
      </w:r>
      <w:r>
        <w:t xml:space="preserve"> are visible in the </w:t>
      </w:r>
      <w:r>
        <w:rPr>
          <w:rStyle w:val="VerbatimChar"/>
          <w:b/>
          <w:bCs/>
        </w:rPr>
        <w:t>Original Glosses</w:t>
      </w:r>
      <w:r>
        <w:t>. In Example 3, the difference between “</w:t>
      </w:r>
      <w:r>
        <w:t>若</w:t>
      </w:r>
      <w:r>
        <w:t>” and “</w:t>
      </w:r>
      <w:r>
        <w:t>𠰥</w:t>
      </w:r>
      <w:r>
        <w:t>” is a minimal variation between “</w:t>
      </w:r>
      <w:r>
        <w:t>艹</w:t>
      </w:r>
      <w:r>
        <w:t>” (grass radical) and “</w:t>
      </w:r>
      <w:r>
        <w:t>䒑</w:t>
      </w:r>
      <w:r>
        <w:t>” (grass head). Similarly, in Example 4, the difference between “</w:t>
      </w:r>
      <w:r>
        <w:t>政</w:t>
      </w:r>
      <w:r>
        <w:t>” and “</w:t>
      </w:r>
      <w:r>
        <w:t>⿰</w:t>
      </w:r>
      <w:proofErr w:type="spellStart"/>
      <w:r>
        <w:t>正攴</w:t>
      </w:r>
      <w:proofErr w:type="spellEnd"/>
      <w:r>
        <w:t>” is a slight variation between “</w:t>
      </w:r>
      <w:r>
        <w:t>攵</w:t>
      </w:r>
      <w:r>
        <w:t>” (knock radical) and “</w:t>
      </w:r>
      <w:r>
        <w:t>攴</w:t>
      </w:r>
      <w:r>
        <w:t xml:space="preserve">” </w:t>
      </w:r>
      <w:r>
        <w:t xml:space="preserve">(tap/rap radical). In both cases, </w:t>
      </w:r>
      <w:proofErr w:type="gramStart"/>
      <w:r>
        <w:t>it is clear that they</w:t>
      </w:r>
      <w:proofErr w:type="gramEnd"/>
      <w:r>
        <w:t xml:space="preserve"> are in a </w:t>
      </w:r>
      <w:r>
        <w:rPr>
          <w:rStyle w:val="VerbatimChar"/>
          <w:b/>
          <w:bCs/>
        </w:rPr>
        <w:t>variant character</w:t>
      </w:r>
      <w:r>
        <w:rPr>
          <w:b/>
          <w:bCs/>
        </w:rPr>
        <w:t xml:space="preserve"> (</w:t>
      </w:r>
      <w:proofErr w:type="spellStart"/>
      <w:r>
        <w:rPr>
          <w:b/>
          <w:bCs/>
          <w:i/>
          <w:iCs/>
        </w:rPr>
        <w:t>itaiji</w:t>
      </w:r>
      <w:proofErr w:type="spellEnd"/>
      <w:r>
        <w:rPr>
          <w:b/>
          <w:bCs/>
        </w:rPr>
        <w:t>)</w:t>
      </w:r>
      <w:r>
        <w:t xml:space="preserve"> relationship.</w:t>
      </w:r>
    </w:p>
    <w:p w14:paraId="7FD5BBCE" w14:textId="77777777" w:rsidR="00E871C5" w:rsidRDefault="008D12D8">
      <w:pPr>
        <w:pStyle w:val="a0"/>
      </w:pPr>
      <w:r>
        <w:t>In Example 5, while has the note “</w:t>
      </w:r>
      <w:proofErr w:type="spellStart"/>
      <w:r>
        <w:t>溺字</w:t>
      </w:r>
      <w:proofErr w:type="spellEnd"/>
      <w:r>
        <w:t xml:space="preserve">” (indicating, as per the </w:t>
      </w:r>
      <w:proofErr w:type="spellStart"/>
      <w:r>
        <w:t>Guangyun</w:t>
      </w:r>
      <w:proofErr w:type="spellEnd"/>
      <w:r>
        <w:t xml:space="preserve">, that </w:t>
      </w:r>
      <w:r>
        <w:t>㲻</w:t>
      </w:r>
      <w:r>
        <w:t xml:space="preserve"> is an ancient form of </w:t>
      </w:r>
      <w:r>
        <w:t>溺</w:t>
      </w:r>
      <w:r>
        <w:t xml:space="preserve"> ‘drowning’ [“</w:t>
      </w:r>
      <w:proofErr w:type="spellStart"/>
      <w:r>
        <w:t>古作㲻</w:t>
      </w:r>
      <w:proofErr w:type="spellEnd"/>
      <w:r>
        <w:t xml:space="preserve">”]), the subsequent </w:t>
      </w:r>
      <w:r>
        <w:rPr>
          <w:rStyle w:val="VerbatimChar"/>
          <w:b/>
          <w:bCs/>
        </w:rPr>
        <w:t>Entry</w:t>
      </w:r>
      <w:r>
        <w:t xml:space="preserve"> lacks </w:t>
      </w:r>
      <w:r>
        <w:rPr>
          <w:rStyle w:val="VerbatimChar"/>
          <w:b/>
          <w:bCs/>
        </w:rPr>
        <w:t>Original Glosses</w:t>
      </w:r>
      <w:r>
        <w:t>. This example involves “</w:t>
      </w:r>
      <w:r>
        <w:t>㲻</w:t>
      </w:r>
      <w:r>
        <w:t xml:space="preserve">” and its </w:t>
      </w:r>
      <w:r>
        <w:rPr>
          <w:rStyle w:val="VerbatimChar"/>
          <w:b/>
          <w:bCs/>
        </w:rPr>
        <w:t>variant character</w:t>
      </w:r>
      <w:r>
        <w:rPr>
          <w:b/>
          <w:bCs/>
        </w:rPr>
        <w:t xml:space="preserve"> (</w:t>
      </w:r>
      <w:proofErr w:type="spellStart"/>
      <w:r>
        <w:rPr>
          <w:b/>
          <w:bCs/>
          <w:i/>
          <w:iCs/>
        </w:rPr>
        <w:t>itaiji</w:t>
      </w:r>
      <w:proofErr w:type="spellEnd"/>
      <w:r>
        <w:rPr>
          <w:b/>
          <w:bCs/>
        </w:rPr>
        <w:t>)</w:t>
      </w:r>
      <w:r>
        <w:t xml:space="preserve">, so </w:t>
      </w:r>
      <w:hyperlink r:id="rId52">
        <w:r>
          <w:rPr>
            <w:rStyle w:val="ad"/>
          </w:rPr>
          <w:t>GlyphWiki</w:t>
        </w:r>
      </w:hyperlink>
      <w:r>
        <w:t xml:space="preserve"> is used to display them to clarify their difference.</w:t>
      </w:r>
    </w:p>
    <w:p w14:paraId="4592C366" w14:textId="77777777" w:rsidR="00E871C5" w:rsidRDefault="008D12D8">
      <w:pPr>
        <w:pStyle w:val="3"/>
      </w:pPr>
      <w:bookmarkStart w:id="144" w:name="X8dd6b396bbacbe10e56179935191e5827c2d638"/>
      <w:bookmarkStart w:id="145" w:name="_Toc236319502"/>
      <w:bookmarkEnd w:id="142"/>
      <w:r>
        <w:rPr>
          <w:rStyle w:val="SectionNumber"/>
        </w:rPr>
        <w:t>13.2.2</w:t>
      </w:r>
      <w:r>
        <w:tab/>
        <w:t>Idiom Entries</w:t>
      </w:r>
      <w:bookmarkEnd w:id="145"/>
    </w:p>
    <w:p w14:paraId="2A5EF9BF" w14:textId="77777777" w:rsidR="00E871C5" w:rsidRDefault="008D12D8">
      <w:pPr>
        <w:pStyle w:val="FirstParagraph"/>
      </w:pPr>
      <w:r>
        <w:t xml:space="preserve">An </w:t>
      </w:r>
      <w:r>
        <w:rPr>
          <w:rStyle w:val="VerbatimChar"/>
          <w:b/>
          <w:bCs/>
        </w:rPr>
        <w:t>Idiom Entry</w:t>
      </w:r>
      <w:r>
        <w:t xml:space="preserve"> (</w:t>
      </w:r>
      <w:proofErr w:type="spellStart"/>
      <w:r>
        <w:t>熟語項目</w:t>
      </w:r>
      <w:proofErr w:type="spellEnd"/>
      <w:r>
        <w:t xml:space="preserve">) is one where the </w:t>
      </w:r>
      <w:r>
        <w:rPr>
          <w:rStyle w:val="VerbatimChar"/>
          <w:b/>
          <w:bCs/>
        </w:rPr>
        <w:t>Headword</w:t>
      </w:r>
      <w:r>
        <w:t xml:space="preserve"> is in multi-character form and constitutes an idiom. While an </w:t>
      </w:r>
      <w:r>
        <w:rPr>
          <w:rStyle w:val="VerbatimChar"/>
          <w:b/>
          <w:bCs/>
        </w:rPr>
        <w:t>Entry</w:t>
      </w:r>
      <w:r>
        <w:t xml:space="preserve"> is clearly an </w:t>
      </w:r>
      <w:r>
        <w:rPr>
          <w:rStyle w:val="VerbatimChar"/>
          <w:b/>
          <w:bCs/>
        </w:rPr>
        <w:t>Idiom Entry</w:t>
      </w:r>
      <w:r>
        <w:t xml:space="preserve"> if there is an explanation of the </w:t>
      </w:r>
      <w:r>
        <w:rPr>
          <w:rStyle w:val="VerbatimChar"/>
          <w:b/>
          <w:bCs/>
        </w:rPr>
        <w:t>Headword</w:t>
      </w:r>
      <w:r>
        <w:t xml:space="preserve"> as an idiom in the </w:t>
      </w:r>
      <w:r>
        <w:rPr>
          <w:rStyle w:val="VerbatimChar"/>
          <w:b/>
          <w:bCs/>
        </w:rPr>
        <w:t>Original Glosses</w:t>
      </w:r>
      <w:r>
        <w:t xml:space="preserve">, it is also considered an </w:t>
      </w:r>
      <w:r>
        <w:rPr>
          <w:rStyle w:val="VerbatimChar"/>
          <w:b/>
          <w:bCs/>
        </w:rPr>
        <w:t>Idiom Entry</w:t>
      </w:r>
      <w:r>
        <w:t xml:space="preserve"> even when there </w:t>
      </w:r>
      <w:proofErr w:type="gramStart"/>
      <w:r>
        <w:t>is</w:t>
      </w:r>
      <w:proofErr w:type="gramEnd"/>
      <w:r>
        <w:t xml:space="preserve"> no such explanation and </w:t>
      </w:r>
      <w:r>
        <w:rPr>
          <w:rStyle w:val="VerbatimChar"/>
          <w:b/>
          <w:bCs/>
        </w:rPr>
        <w:t>Phonetic Glosses</w:t>
      </w:r>
      <w:r>
        <w:t xml:space="preserve"> and </w:t>
      </w:r>
      <w:r>
        <w:rPr>
          <w:rStyle w:val="VerbatimChar"/>
          <w:b/>
          <w:bCs/>
        </w:rPr>
        <w:t>Semantic Glosses in Chinese</w:t>
      </w:r>
      <w:r>
        <w:t xml:space="preserve"> are provided for each character of the </w:t>
      </w:r>
      <w:r>
        <w:rPr>
          <w:rStyle w:val="VerbatimChar"/>
          <w:b/>
          <w:bCs/>
        </w:rPr>
        <w:t>Headword</w:t>
      </w:r>
      <w:r>
        <w:t>.</w:t>
      </w:r>
    </w:p>
    <w:p w14:paraId="189FD820" w14:textId="77777777" w:rsidR="00E871C5" w:rsidRDefault="008D12D8">
      <w:pPr>
        <w:pStyle w:val="a0"/>
      </w:pPr>
      <w:r>
        <w:t xml:space="preserve">Currently, while precise figures are not available, the estimated numbers for </w:t>
      </w:r>
      <w:r>
        <w:rPr>
          <w:rStyle w:val="VerbatimChar"/>
          <w:b/>
          <w:bCs/>
        </w:rPr>
        <w:t>Idiom Entries</w:t>
      </w:r>
      <w:r>
        <w:t xml:space="preserve"> are as follows:</w:t>
      </w:r>
    </w:p>
    <w:p w14:paraId="4732FEE5" w14:textId="77777777" w:rsidR="00E871C5" w:rsidRDefault="008D12D8">
      <w:pPr>
        <w:pStyle w:val="a0"/>
      </w:pPr>
      <w:r>
        <w:t xml:space="preserve">Out of the approximately 32,600 </w:t>
      </w:r>
      <w:r>
        <w:rPr>
          <w:rStyle w:val="VerbatimChar"/>
          <w:b/>
          <w:bCs/>
        </w:rPr>
        <w:t>Entries</w:t>
      </w:r>
      <w:r>
        <w:t xml:space="preserve"> </w:t>
      </w:r>
      <w:r>
        <w:t xml:space="preserve">in the Kanchi-in manuscript, around 14,000 are </w:t>
      </w:r>
      <w:r>
        <w:rPr>
          <w:rStyle w:val="VerbatimChar"/>
          <w:b/>
          <w:bCs/>
        </w:rPr>
        <w:t>Entries with Variant Character Information</w:t>
      </w:r>
      <w:r>
        <w:t xml:space="preserve">, meaning that approximately 18,600 </w:t>
      </w:r>
      <w:r>
        <w:rPr>
          <w:rStyle w:val="VerbatimChar"/>
          <w:b/>
          <w:bCs/>
        </w:rPr>
        <w:t>Entries</w:t>
      </w:r>
      <w:r>
        <w:t xml:space="preserve"> are not </w:t>
      </w:r>
      <w:r>
        <w:rPr>
          <w:rStyle w:val="VerbatimChar"/>
          <w:b/>
          <w:bCs/>
        </w:rPr>
        <w:t>Entries with Variant Character Information</w:t>
      </w:r>
      <w:r>
        <w:t xml:space="preserve">. Among these approximately 18,600 </w:t>
      </w:r>
      <w:r>
        <w:rPr>
          <w:rStyle w:val="VerbatimChar"/>
          <w:b/>
          <w:bCs/>
        </w:rPr>
        <w:t>Entries</w:t>
      </w:r>
      <w:r>
        <w:t xml:space="preserve">, about 15,000 are in single-character form, and 3,500 are in multi-character form. These multi-character form </w:t>
      </w:r>
      <w:r>
        <w:rPr>
          <w:rStyle w:val="VerbatimChar"/>
          <w:b/>
          <w:bCs/>
        </w:rPr>
        <w:t>Entries</w:t>
      </w:r>
      <w:r>
        <w:t xml:space="preserve"> are projected to be </w:t>
      </w:r>
      <w:r>
        <w:rPr>
          <w:rStyle w:val="VerbatimChar"/>
          <w:b/>
          <w:bCs/>
        </w:rPr>
        <w:t>Idiom Entries</w:t>
      </w:r>
      <w:r>
        <w:t xml:space="preserve">. The remaining approximately 100 </w:t>
      </w:r>
      <w:r>
        <w:rPr>
          <w:rStyle w:val="VerbatimChar"/>
          <w:b/>
          <w:bCs/>
        </w:rPr>
        <w:t>Entries</w:t>
      </w:r>
      <w:r>
        <w:t xml:space="preserve"> are those for which the </w:t>
      </w:r>
      <w:r>
        <w:rPr>
          <w:rStyle w:val="VerbatimChar"/>
          <w:b/>
          <w:bCs/>
        </w:rPr>
        <w:t>Entry</w:t>
      </w:r>
      <w:r>
        <w:t xml:space="preserve"> type cannot be determined based on their content.</w:t>
      </w:r>
    </w:p>
    <w:p w14:paraId="0A6964AC" w14:textId="77777777" w:rsidR="00E871C5" w:rsidRDefault="008D12D8">
      <w:pPr>
        <w:pStyle w:val="a0"/>
      </w:pPr>
      <w:r>
        <w:t>Next, we will provide specific examples.</w:t>
      </w:r>
    </w:p>
    <w:p w14:paraId="0847C6EC" w14:textId="77777777" w:rsidR="00E871C5" w:rsidRDefault="008D12D8">
      <w:pPr>
        <w:pStyle w:val="a0"/>
      </w:pPr>
      <w:r>
        <w:rPr>
          <w:b/>
          <w:bCs/>
        </w:rPr>
        <w:t>Examples:</w:t>
      </w:r>
    </w:p>
    <w:p w14:paraId="44A6F432" w14:textId="77777777" w:rsidR="00E871C5" w:rsidRDefault="008D12D8">
      <w:pPr>
        <w:pStyle w:val="Compact"/>
        <w:numPr>
          <w:ilvl w:val="0"/>
          <w:numId w:val="124"/>
        </w:numPr>
        <w:rPr>
          <w:lang w:eastAsia="ja-JP"/>
        </w:rPr>
      </w:pPr>
      <w:r>
        <w:rPr>
          <w:lang w:eastAsia="ja-JP"/>
        </w:rPr>
        <w:lastRenderedPageBreak/>
        <w:t>凡ー（俗）</w:t>
      </w:r>
      <w:r>
        <w:rPr>
          <w:lang w:eastAsia="ja-JP"/>
        </w:rPr>
        <w:t xml:space="preserve"> </w:t>
      </w:r>
      <w:r>
        <w:rPr>
          <w:lang w:eastAsia="ja-JP"/>
        </w:rPr>
        <w:t>タヽヒト（</w:t>
      </w:r>
      <w:r>
        <w:rPr>
          <w:lang w:eastAsia="ja-JP"/>
        </w:rPr>
        <w:t>LLV_</w:t>
      </w:r>
      <w:r>
        <w:rPr>
          <w:i/>
          <w:iCs/>
          <w:lang w:eastAsia="ja-JP"/>
        </w:rPr>
        <w:t>）　ワロ人（</w:t>
      </w:r>
      <w:r>
        <w:rPr>
          <w:i/>
          <w:iCs/>
          <w:lang w:eastAsia="ja-JP"/>
        </w:rPr>
        <w:t>LL</w:t>
      </w:r>
      <w:r>
        <w:rPr>
          <w:lang w:eastAsia="ja-JP"/>
        </w:rPr>
        <w:t>）</w:t>
      </w:r>
    </w:p>
    <w:p w14:paraId="53F2FF4D" w14:textId="77777777" w:rsidR="00E871C5" w:rsidRDefault="008D12D8">
      <w:pPr>
        <w:pStyle w:val="Compact"/>
        <w:numPr>
          <w:ilvl w:val="0"/>
          <w:numId w:val="124"/>
        </w:numPr>
        <w:rPr>
          <w:lang w:eastAsia="ja-JP"/>
        </w:rPr>
      </w:pPr>
      <w:r>
        <w:rPr>
          <w:lang w:eastAsia="ja-JP"/>
        </w:rPr>
        <w:t>苾蒭　上蒲（</w:t>
      </w:r>
      <w:r>
        <w:rPr>
          <w:lang w:eastAsia="ja-JP"/>
        </w:rPr>
        <w:t>L</w:t>
      </w:r>
      <w:r>
        <w:rPr>
          <w:lang w:eastAsia="ja-JP"/>
        </w:rPr>
        <w:t>）「ホ」結（</w:t>
      </w:r>
      <w:r>
        <w:rPr>
          <w:lang w:eastAsia="ja-JP"/>
        </w:rPr>
        <w:t>S</w:t>
      </w:r>
      <w:r>
        <w:rPr>
          <w:lang w:eastAsia="ja-JP"/>
        </w:rPr>
        <w:t xml:space="preserve">）反　古馝字　香草也　カウハシ　又毗必反　下音鶵　草之惣名　クサ　</w:t>
      </w:r>
      <w:r>
        <w:rPr>
          <w:lang w:eastAsia="ja-JP"/>
        </w:rPr>
        <w:t>*</w:t>
      </w:r>
      <w:r>
        <w:rPr>
          <w:lang w:eastAsia="ja-JP"/>
        </w:rPr>
        <w:t>カラクサ　ワラ</w:t>
      </w:r>
    </w:p>
    <w:p w14:paraId="2C38FE59" w14:textId="77777777" w:rsidR="00E871C5" w:rsidRDefault="008D12D8">
      <w:pPr>
        <w:pStyle w:val="Compact"/>
        <w:numPr>
          <w:ilvl w:val="0"/>
          <w:numId w:val="124"/>
        </w:numPr>
        <w:rPr>
          <w:lang w:eastAsia="ja-JP"/>
        </w:rPr>
      </w:pPr>
      <w:r>
        <w:rPr>
          <w:lang w:eastAsia="ja-JP"/>
        </w:rPr>
        <w:t>齟齬　上慈呂（</w:t>
      </w:r>
      <w:r>
        <w:rPr>
          <w:lang w:eastAsia="ja-JP"/>
        </w:rPr>
        <w:t>H</w:t>
      </w:r>
      <w:r>
        <w:rPr>
          <w:lang w:eastAsia="ja-JP"/>
        </w:rPr>
        <w:t>）反　嚼　ナヤマシ（</w:t>
      </w:r>
      <w:r>
        <w:rPr>
          <w:lang w:eastAsia="ja-JP"/>
        </w:rPr>
        <w:t>LL__</w:t>
      </w:r>
      <w:r>
        <w:rPr>
          <w:lang w:eastAsia="ja-JP"/>
        </w:rPr>
        <w:t>）</w:t>
      </w:r>
    </w:p>
    <w:p w14:paraId="218259DA" w14:textId="77777777" w:rsidR="00E871C5" w:rsidRDefault="008D12D8">
      <w:pPr>
        <w:pStyle w:val="Compact"/>
        <w:numPr>
          <w:ilvl w:val="0"/>
          <w:numId w:val="124"/>
        </w:numPr>
        <w:rPr>
          <w:lang w:eastAsia="ja-JP"/>
        </w:rPr>
      </w:pPr>
      <w:r>
        <w:rPr>
          <w:lang w:eastAsia="ja-JP"/>
        </w:rPr>
        <w:t>菡萏　上胡感反　下徒感反　ーー〔菡萏〕　ハチスノハナ</w:t>
      </w:r>
    </w:p>
    <w:p w14:paraId="20BDB88B" w14:textId="77777777" w:rsidR="00E871C5" w:rsidRDefault="008D12D8">
      <w:pPr>
        <w:pStyle w:val="FirstParagraph"/>
      </w:pPr>
      <w:r>
        <w:t>In Example 1, for the idiom “</w:t>
      </w:r>
      <w:proofErr w:type="spellStart"/>
      <w:r>
        <w:t>凡俗</w:t>
      </w:r>
      <w:proofErr w:type="spellEnd"/>
      <w:r>
        <w:t xml:space="preserve">,” the </w:t>
      </w:r>
      <w:r>
        <w:rPr>
          <w:rStyle w:val="VerbatimChar"/>
          <w:b/>
          <w:bCs/>
        </w:rPr>
        <w:t>Japanese Native Readings</w:t>
      </w:r>
      <w:r>
        <w:rPr>
          <w:b/>
          <w:bCs/>
        </w:rPr>
        <w:t xml:space="preserve"> (</w:t>
      </w:r>
      <w:proofErr w:type="spellStart"/>
      <w:r>
        <w:rPr>
          <w:b/>
          <w:bCs/>
          <w:i/>
          <w:iCs/>
        </w:rPr>
        <w:t>wakun</w:t>
      </w:r>
      <w:proofErr w:type="spellEnd"/>
      <w:r>
        <w:rPr>
          <w:b/>
          <w:bCs/>
        </w:rPr>
        <w:t>)</w:t>
      </w:r>
      <w:r>
        <w:t xml:space="preserve"> “</w:t>
      </w:r>
      <w:proofErr w:type="spellStart"/>
      <w:r>
        <w:t>タヽヒト</w:t>
      </w:r>
      <w:proofErr w:type="spellEnd"/>
      <w:r>
        <w:t>” (</w:t>
      </w:r>
      <w:proofErr w:type="spellStart"/>
      <w:r>
        <w:rPr>
          <w:i/>
          <w:iCs/>
        </w:rPr>
        <w:t>tatabito</w:t>
      </w:r>
      <w:proofErr w:type="spellEnd"/>
      <w:r>
        <w:t>) and “</w:t>
      </w:r>
      <w:proofErr w:type="spellStart"/>
      <w:r>
        <w:t>ワロ人</w:t>
      </w:r>
      <w:proofErr w:type="spellEnd"/>
      <w:r>
        <w:t>” (</w:t>
      </w:r>
      <w:proofErr w:type="spellStart"/>
      <w:r>
        <w:rPr>
          <w:i/>
          <w:iCs/>
        </w:rPr>
        <w:t>warobito</w:t>
      </w:r>
      <w:proofErr w:type="spellEnd"/>
      <w:r>
        <w:t>) are listed.</w:t>
      </w:r>
    </w:p>
    <w:p w14:paraId="295D76C0" w14:textId="77777777" w:rsidR="00E871C5" w:rsidRDefault="008D12D8">
      <w:pPr>
        <w:pStyle w:val="a0"/>
      </w:pPr>
      <w:r>
        <w:t>In Example 2, for the idiom “</w:t>
      </w:r>
      <w:proofErr w:type="spellStart"/>
      <w:r>
        <w:t>苾蒭</w:t>
      </w:r>
      <w:proofErr w:type="spellEnd"/>
      <w:r>
        <w:t xml:space="preserve">,” </w:t>
      </w:r>
      <w:r>
        <w:rPr>
          <w:rStyle w:val="VerbatimChar"/>
          <w:b/>
          <w:bCs/>
        </w:rPr>
        <w:t>Phonetic Glosses</w:t>
      </w:r>
      <w:r>
        <w:t xml:space="preserve">, </w:t>
      </w:r>
      <w:r>
        <w:rPr>
          <w:rStyle w:val="VerbatimChar"/>
          <w:b/>
          <w:bCs/>
        </w:rPr>
        <w:t>Semantic Glosses in Chinese</w:t>
      </w:r>
      <w:r>
        <w:t xml:space="preserve">, and </w:t>
      </w:r>
      <w:r>
        <w:rPr>
          <w:rStyle w:val="VerbatimChar"/>
          <w:b/>
          <w:bCs/>
        </w:rPr>
        <w:t>Japanese Native Readings</w:t>
      </w:r>
      <w:r>
        <w:rPr>
          <w:b/>
          <w:bCs/>
        </w:rPr>
        <w:t xml:space="preserve"> (</w:t>
      </w:r>
      <w:proofErr w:type="spellStart"/>
      <w:r>
        <w:rPr>
          <w:b/>
          <w:bCs/>
          <w:i/>
          <w:iCs/>
        </w:rPr>
        <w:t>wakun</w:t>
      </w:r>
      <w:proofErr w:type="spellEnd"/>
      <w:r>
        <w:rPr>
          <w:b/>
          <w:bCs/>
        </w:rPr>
        <w:t>)</w:t>
      </w:r>
      <w:r>
        <w:t xml:space="preserve"> are provided for both the first character “</w:t>
      </w:r>
      <w:r>
        <w:t>苾</w:t>
      </w:r>
      <w:r>
        <w:t>” and the second character “</w:t>
      </w:r>
      <w:r>
        <w:t>蒭</w:t>
      </w:r>
      <w:r>
        <w:t>.”</w:t>
      </w:r>
    </w:p>
    <w:p w14:paraId="01A17DD1" w14:textId="77777777" w:rsidR="00E871C5" w:rsidRDefault="008D12D8">
      <w:pPr>
        <w:pStyle w:val="a0"/>
      </w:pPr>
      <w:r>
        <w:t>In Example 3, for the idiom “</w:t>
      </w:r>
      <w:proofErr w:type="spellStart"/>
      <w:r>
        <w:t>齟齬</w:t>
      </w:r>
      <w:proofErr w:type="spellEnd"/>
      <w:r>
        <w:t xml:space="preserve">,” a </w:t>
      </w:r>
      <w:r>
        <w:rPr>
          <w:rStyle w:val="VerbatimChar"/>
          <w:b/>
          <w:bCs/>
        </w:rPr>
        <w:t>Phonetic Gloss</w:t>
      </w:r>
      <w:r>
        <w:t xml:space="preserve">, a </w:t>
      </w:r>
      <w:r>
        <w:rPr>
          <w:rStyle w:val="VerbatimChar"/>
          <w:b/>
          <w:bCs/>
        </w:rPr>
        <w:t>Semantic Gloss in Chinese</w:t>
      </w:r>
      <w:r>
        <w:t xml:space="preserve">, and a </w:t>
      </w:r>
      <w:r>
        <w:rPr>
          <w:rStyle w:val="VerbatimChar"/>
          <w:b/>
          <w:bCs/>
        </w:rPr>
        <w:t>Japanese Native Reading</w:t>
      </w:r>
      <w:r>
        <w:rPr>
          <w:b/>
          <w:bCs/>
        </w:rPr>
        <w:t xml:space="preserve"> (</w:t>
      </w:r>
      <w:proofErr w:type="spellStart"/>
      <w:r>
        <w:rPr>
          <w:b/>
          <w:bCs/>
          <w:i/>
          <w:iCs/>
        </w:rPr>
        <w:t>wakun</w:t>
      </w:r>
      <w:proofErr w:type="spellEnd"/>
      <w:r>
        <w:rPr>
          <w:b/>
          <w:bCs/>
        </w:rPr>
        <w:t>)</w:t>
      </w:r>
      <w:r>
        <w:t xml:space="preserve"> are provided for the first character “</w:t>
      </w:r>
      <w:r>
        <w:t>齟</w:t>
      </w:r>
      <w:r>
        <w:t>.”</w:t>
      </w:r>
    </w:p>
    <w:p w14:paraId="2B647B24" w14:textId="77777777" w:rsidR="00E871C5" w:rsidRDefault="008D12D8">
      <w:pPr>
        <w:pStyle w:val="a0"/>
      </w:pPr>
      <w:r>
        <w:t>In Example 4, for the idiom “</w:t>
      </w:r>
      <w:proofErr w:type="spellStart"/>
      <w:r>
        <w:t>菡萏</w:t>
      </w:r>
      <w:proofErr w:type="spellEnd"/>
      <w:r>
        <w:t xml:space="preserve">,” </w:t>
      </w:r>
      <w:r>
        <w:rPr>
          <w:rStyle w:val="VerbatimChar"/>
          <w:b/>
          <w:bCs/>
        </w:rPr>
        <w:t>Phonetic Glosses</w:t>
      </w:r>
      <w:r>
        <w:t xml:space="preserve"> are provided for both the first character “</w:t>
      </w:r>
      <w:r>
        <w:t>菡</w:t>
      </w:r>
      <w:r>
        <w:t>” and the second character “</w:t>
      </w:r>
      <w:r>
        <w:t>萏</w:t>
      </w:r>
      <w:r>
        <w:t xml:space="preserve">,” followed by the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ハチスノハナ</w:t>
      </w:r>
      <w:proofErr w:type="spellEnd"/>
      <w:r>
        <w:t>” (</w:t>
      </w:r>
      <w:proofErr w:type="spellStart"/>
      <w:r>
        <w:rPr>
          <w:i/>
          <w:iCs/>
        </w:rPr>
        <w:t>hachisunohana</w:t>
      </w:r>
      <w:proofErr w:type="spellEnd"/>
      <w:r>
        <w:t xml:space="preserve"> - lotus flower) for the idiom “</w:t>
      </w:r>
      <w:proofErr w:type="spellStart"/>
      <w:r>
        <w:t>菡萏</w:t>
      </w:r>
      <w:proofErr w:type="spellEnd"/>
      <w:r>
        <w:t>.”</w:t>
      </w:r>
    </w:p>
    <w:p w14:paraId="48D4E11B" w14:textId="77777777" w:rsidR="00E871C5" w:rsidRDefault="008D12D8">
      <w:pPr>
        <w:pStyle w:val="3"/>
      </w:pPr>
      <w:bookmarkStart w:id="146" w:name="X2c1af821654763dbb94e2b499dc383bb913adbd"/>
      <w:bookmarkStart w:id="147" w:name="_Toc236319503"/>
      <w:bookmarkEnd w:id="144"/>
      <w:r>
        <w:rPr>
          <w:rStyle w:val="SectionNumber"/>
        </w:rPr>
        <w:t>13.2.3</w:t>
      </w:r>
      <w:r>
        <w:tab/>
        <w:t>Basic Entries and Extended Entries</w:t>
      </w:r>
      <w:bookmarkEnd w:id="147"/>
    </w:p>
    <w:p w14:paraId="29CCA3A9" w14:textId="77777777" w:rsidR="00E871C5" w:rsidRDefault="008D12D8">
      <w:pPr>
        <w:pStyle w:val="FirstParagraph"/>
      </w:pPr>
      <w:r>
        <w:t xml:space="preserve">Based on the format of the </w:t>
      </w:r>
      <w:r>
        <w:rPr>
          <w:rStyle w:val="VerbatimChar"/>
          <w:b/>
          <w:bCs/>
        </w:rPr>
        <w:t>Original Glosses</w:t>
      </w:r>
      <w:r>
        <w:t xml:space="preserve">, </w:t>
      </w:r>
      <w:r>
        <w:rPr>
          <w:rStyle w:val="VerbatimChar"/>
          <w:b/>
          <w:bCs/>
        </w:rPr>
        <w:t>Headword</w:t>
      </w:r>
      <w:r>
        <w:t xml:space="preserve"> </w:t>
      </w:r>
      <w:r>
        <w:rPr>
          <w:rStyle w:val="VerbatimChar"/>
          <w:b/>
          <w:bCs/>
        </w:rPr>
        <w:t>Entries</w:t>
      </w:r>
      <w:r>
        <w:t xml:space="preserve"> </w:t>
      </w:r>
      <w:r>
        <w:t xml:space="preserve">are divided into </w:t>
      </w:r>
      <w:r>
        <w:rPr>
          <w:rStyle w:val="VerbatimChar"/>
          <w:b/>
          <w:bCs/>
        </w:rPr>
        <w:t>Basic Entries</w:t>
      </w:r>
      <w:r>
        <w:t>, in which all information regarding the “form” (</w:t>
      </w:r>
      <w:r>
        <w:t>形</w:t>
      </w:r>
      <w:r>
        <w:t>), “sound” (</w:t>
      </w:r>
      <w:r>
        <w:t>音</w:t>
      </w:r>
      <w:r>
        <w:t>), and “meaning” (</w:t>
      </w:r>
      <w:r>
        <w:t>義</w:t>
      </w:r>
      <w:r>
        <w:t xml:space="preserve">) of the </w:t>
      </w:r>
      <w:r>
        <w:rPr>
          <w:rStyle w:val="VerbatimChar"/>
          <w:b/>
          <w:bCs/>
        </w:rPr>
        <w:t>Headword</w:t>
      </w:r>
      <w:r>
        <w:t xml:space="preserve"> is recorded, and </w:t>
      </w:r>
      <w:r>
        <w:rPr>
          <w:rStyle w:val="VerbatimChar"/>
          <w:b/>
          <w:bCs/>
        </w:rPr>
        <w:t>Extended Entries</w:t>
      </w:r>
      <w:r>
        <w:t xml:space="preserve">, which are all other </w:t>
      </w:r>
      <w:r>
        <w:rPr>
          <w:rStyle w:val="VerbatimChar"/>
          <w:b/>
          <w:bCs/>
        </w:rPr>
        <w:t>Entries</w:t>
      </w:r>
      <w:r>
        <w:t>.</w:t>
      </w:r>
    </w:p>
    <w:p w14:paraId="2AAF5A45" w14:textId="77777777" w:rsidR="00E871C5" w:rsidRDefault="008D12D8">
      <w:pPr>
        <w:pStyle w:val="a0"/>
      </w:pPr>
      <w:r>
        <w:t xml:space="preserve">“Form” is represented by the </w:t>
      </w:r>
      <w:r>
        <w:rPr>
          <w:rStyle w:val="VerbatimChar"/>
          <w:b/>
          <w:bCs/>
        </w:rPr>
        <w:t>Headword</w:t>
      </w:r>
      <w:r>
        <w:t xml:space="preserve"> itself and </w:t>
      </w:r>
      <w:r>
        <w:rPr>
          <w:b/>
          <w:bCs/>
        </w:rPr>
        <w:t>Form Classification Tags</w:t>
      </w:r>
      <w:r>
        <w:t xml:space="preserve">, “sound” by </w:t>
      </w:r>
      <w:r>
        <w:rPr>
          <w:rStyle w:val="VerbatimChar"/>
          <w:b/>
          <w:bCs/>
        </w:rPr>
        <w:t>Phonetic Glosses</w:t>
      </w:r>
      <w:r>
        <w:t xml:space="preserve">, and “meaning” by </w:t>
      </w:r>
      <w:r>
        <w:rPr>
          <w:rStyle w:val="VerbatimChar"/>
          <w:b/>
          <w:bCs/>
        </w:rPr>
        <w:t>Semantic Glosses in Chinese</w:t>
      </w:r>
      <w:r>
        <w:t xml:space="preserve"> and </w:t>
      </w:r>
      <w:r>
        <w:rPr>
          <w:rStyle w:val="VerbatimChar"/>
          <w:b/>
          <w:bCs/>
        </w:rPr>
        <w:t>Japanese Native Readings</w:t>
      </w:r>
      <w:r>
        <w:rPr>
          <w:b/>
          <w:bCs/>
        </w:rPr>
        <w:t xml:space="preserve"> (</w:t>
      </w:r>
      <w:proofErr w:type="spellStart"/>
      <w:r>
        <w:rPr>
          <w:b/>
          <w:bCs/>
          <w:i/>
          <w:iCs/>
        </w:rPr>
        <w:t>wakun</w:t>
      </w:r>
      <w:proofErr w:type="spellEnd"/>
      <w:r>
        <w:rPr>
          <w:b/>
          <w:bCs/>
        </w:rPr>
        <w:t>)</w:t>
      </w:r>
      <w:r>
        <w:t>.</w:t>
      </w:r>
    </w:p>
    <w:p w14:paraId="2426D4AC" w14:textId="77777777" w:rsidR="00E871C5" w:rsidRDefault="008D12D8">
      <w:pPr>
        <w:pStyle w:val="a0"/>
      </w:pPr>
      <w:r>
        <w:rPr>
          <w:rStyle w:val="VerbatimChar"/>
          <w:b/>
          <w:bCs/>
        </w:rPr>
        <w:t>Basic Entries</w:t>
      </w:r>
      <w:r>
        <w:t xml:space="preserve"> can be either in single-character or multi-character form. </w:t>
      </w:r>
      <w:r>
        <w:rPr>
          <w:rStyle w:val="VerbatimChar"/>
          <w:b/>
          <w:bCs/>
        </w:rPr>
        <w:t>Extended Entries</w:t>
      </w:r>
      <w:r>
        <w:t xml:space="preserve"> </w:t>
      </w:r>
      <w:r>
        <w:t xml:space="preserve">are, in terms of format, considered to follow </w:t>
      </w:r>
      <w:r>
        <w:rPr>
          <w:rStyle w:val="VerbatimChar"/>
          <w:b/>
          <w:bCs/>
        </w:rPr>
        <w:t>Basic Entries</w:t>
      </w:r>
      <w:r>
        <w:t>.</w:t>
      </w:r>
    </w:p>
    <w:p w14:paraId="00B98887" w14:textId="77777777" w:rsidR="00E871C5" w:rsidRDefault="008D12D8">
      <w:pPr>
        <w:pStyle w:val="a0"/>
      </w:pPr>
      <w:r>
        <w:t xml:space="preserve">In terms of content, </w:t>
      </w:r>
      <w:r>
        <w:rPr>
          <w:rStyle w:val="VerbatimChar"/>
          <w:b/>
          <w:bCs/>
        </w:rPr>
        <w:t>Extended Entries</w:t>
      </w:r>
      <w:r>
        <w:t xml:space="preserve"> include those in which only a part of the “form,” “sound,” or “meaning” of the </w:t>
      </w:r>
      <w:r>
        <w:rPr>
          <w:rStyle w:val="VerbatimChar"/>
          <w:b/>
          <w:bCs/>
        </w:rPr>
        <w:t>Headword</w:t>
      </w:r>
      <w:r>
        <w:t xml:space="preserve"> is recorded. However, even </w:t>
      </w:r>
      <w:r>
        <w:rPr>
          <w:rStyle w:val="VerbatimChar"/>
          <w:b/>
          <w:bCs/>
        </w:rPr>
        <w:t>Entries</w:t>
      </w:r>
      <w:r>
        <w:t xml:space="preserve"> without </w:t>
      </w:r>
      <w:r>
        <w:rPr>
          <w:rStyle w:val="VerbatimChar"/>
          <w:b/>
          <w:bCs/>
        </w:rPr>
        <w:t>Original Glosses</w:t>
      </w:r>
      <w:r>
        <w:t xml:space="preserve"> or with “</w:t>
      </w:r>
      <w:r>
        <w:rPr>
          <w:rStyle w:val="VerbatimChar"/>
          <w:b/>
          <w:bCs/>
        </w:rPr>
        <w:t>unknown</w:t>
      </w:r>
      <w:r>
        <w:t>” (</w:t>
      </w:r>
      <w:proofErr w:type="spellStart"/>
      <w:r>
        <w:t>未詳</w:t>
      </w:r>
      <w:proofErr w:type="spellEnd"/>
      <w:r>
        <w:t xml:space="preserve">) noted in the </w:t>
      </w:r>
      <w:r>
        <w:rPr>
          <w:rStyle w:val="VerbatimChar"/>
          <w:b/>
          <w:bCs/>
        </w:rPr>
        <w:t>Original Glosses</w:t>
      </w:r>
      <w:r>
        <w:t xml:space="preserve"> are included as </w:t>
      </w:r>
      <w:r>
        <w:rPr>
          <w:rStyle w:val="VerbatimChar"/>
          <w:b/>
          <w:bCs/>
        </w:rPr>
        <w:t>Extended Entries</w:t>
      </w:r>
      <w:r>
        <w:t xml:space="preserve"> if some kind of relationship is recognized between them and the preceding or succeeding </w:t>
      </w:r>
      <w:r>
        <w:rPr>
          <w:rStyle w:val="VerbatimChar"/>
          <w:b/>
          <w:bCs/>
        </w:rPr>
        <w:t>Entries</w:t>
      </w:r>
      <w:r>
        <w:t>.</w:t>
      </w:r>
    </w:p>
    <w:p w14:paraId="68B765CD" w14:textId="77777777" w:rsidR="00E871C5" w:rsidRDefault="008D12D8">
      <w:pPr>
        <w:pStyle w:val="a0"/>
      </w:pPr>
      <w:r>
        <w:t xml:space="preserve">Currently, while precise figures are not available, our estimates suggest that out of the approximately 32,600 </w:t>
      </w:r>
      <w:r>
        <w:rPr>
          <w:rStyle w:val="VerbatimChar"/>
          <w:b/>
          <w:bCs/>
        </w:rPr>
        <w:t>Entries</w:t>
      </w:r>
      <w:r>
        <w:t xml:space="preserve"> in the Kanchi-in manuscript, around 15,100 are expected </w:t>
      </w:r>
      <w:r>
        <w:lastRenderedPageBreak/>
        <w:t xml:space="preserve">to be </w:t>
      </w:r>
      <w:r>
        <w:rPr>
          <w:rStyle w:val="VerbatimChar"/>
          <w:b/>
          <w:bCs/>
        </w:rPr>
        <w:t>Basic Entries</w:t>
      </w:r>
      <w:r>
        <w:t xml:space="preserve"> and approximately 17,000 are projected to be </w:t>
      </w:r>
      <w:r>
        <w:rPr>
          <w:rStyle w:val="VerbatimChar"/>
          <w:b/>
          <w:bCs/>
        </w:rPr>
        <w:t>Extended Entries</w:t>
      </w:r>
      <w:r>
        <w:t xml:space="preserve">. The remaining approximately 500 </w:t>
      </w:r>
      <w:r>
        <w:rPr>
          <w:rStyle w:val="VerbatimChar"/>
          <w:b/>
          <w:bCs/>
        </w:rPr>
        <w:t>Entries</w:t>
      </w:r>
      <w:r>
        <w:t xml:space="preserve"> have weak relationships with other </w:t>
      </w:r>
      <w:r>
        <w:rPr>
          <w:rStyle w:val="VerbatimChar"/>
          <w:b/>
          <w:bCs/>
        </w:rPr>
        <w:t>Entries</w:t>
      </w:r>
      <w:r>
        <w:t xml:space="preserve"> and are presumed to have been arranged temporarily or for convenience.</w:t>
      </w:r>
    </w:p>
    <w:p w14:paraId="5EC9639B" w14:textId="77777777" w:rsidR="00E871C5" w:rsidRDefault="008D12D8">
      <w:pPr>
        <w:pStyle w:val="a0"/>
      </w:pPr>
      <w:r>
        <w:t>Next, we will provide specific examples.</w:t>
      </w:r>
    </w:p>
    <w:p w14:paraId="6EFF1975" w14:textId="77777777" w:rsidR="00E871C5" w:rsidRDefault="008D12D8">
      <w:pPr>
        <w:pStyle w:val="a0"/>
      </w:pPr>
      <w:r>
        <w:rPr>
          <w:b/>
          <w:bCs/>
        </w:rPr>
        <w:t>Examples:</w:t>
      </w:r>
    </w:p>
    <w:p w14:paraId="4B8089C6" w14:textId="77777777" w:rsidR="00E871C5" w:rsidRDefault="008D12D8">
      <w:pPr>
        <w:pStyle w:val="Compact"/>
        <w:numPr>
          <w:ilvl w:val="0"/>
          <w:numId w:val="125"/>
        </w:numPr>
        <w:rPr>
          <w:lang w:eastAsia="ja-JP"/>
        </w:rPr>
      </w:pPr>
      <w:r>
        <w:rPr>
          <w:rStyle w:val="VerbatimChar"/>
          <w:b/>
          <w:bCs/>
          <w:lang w:eastAsia="ja-JP"/>
        </w:rPr>
        <w:t>Basic Entry</w:t>
      </w:r>
      <w:r>
        <w:rPr>
          <w:lang w:eastAsia="ja-JP"/>
        </w:rPr>
        <w:t xml:space="preserve">: </w:t>
      </w:r>
      <w:r>
        <w:rPr>
          <w:lang w:eastAsia="ja-JP"/>
        </w:rPr>
        <w:t>人　音仁（</w:t>
      </w:r>
      <w:r>
        <w:rPr>
          <w:lang w:eastAsia="ja-JP"/>
        </w:rPr>
        <w:t>LV</w:t>
      </w:r>
      <w:r>
        <w:rPr>
          <w:lang w:eastAsia="ja-JP"/>
        </w:rPr>
        <w:t>）「ニン」　ヒト（</w:t>
      </w:r>
      <w:r>
        <w:rPr>
          <w:lang w:eastAsia="ja-JP"/>
        </w:rPr>
        <w:t>HL</w:t>
      </w:r>
      <w:r>
        <w:rPr>
          <w:lang w:eastAsia="ja-JP"/>
        </w:rPr>
        <w:t>）　ワレ（</w:t>
      </w:r>
      <w:r>
        <w:rPr>
          <w:lang w:eastAsia="ja-JP"/>
        </w:rPr>
        <w:t>LL</w:t>
      </w:r>
      <w:r>
        <w:rPr>
          <w:lang w:eastAsia="ja-JP"/>
        </w:rPr>
        <w:t>）　サネ　マホル　ユク</w:t>
      </w:r>
    </w:p>
    <w:p w14:paraId="1D325CE7" w14:textId="77777777" w:rsidR="00E871C5" w:rsidRDefault="008D12D8">
      <w:pPr>
        <w:pStyle w:val="Compact"/>
        <w:numPr>
          <w:ilvl w:val="0"/>
          <w:numId w:val="125"/>
        </w:numPr>
      </w:pPr>
      <w:r>
        <w:rPr>
          <w:rStyle w:val="VerbatimChar"/>
          <w:b/>
          <w:bCs/>
        </w:rPr>
        <w:t>Extended Entry</w:t>
      </w:r>
      <w:r>
        <w:t xml:space="preserve">: </w:t>
      </w:r>
      <w:proofErr w:type="spellStart"/>
      <w:r>
        <w:t>一人</w:t>
      </w:r>
      <w:proofErr w:type="spellEnd"/>
      <w:r>
        <w:t xml:space="preserve">　</w:t>
      </w:r>
      <w:proofErr w:type="spellStart"/>
      <w:r>
        <w:t>ヒトリ（</w:t>
      </w:r>
      <w:r>
        <w:t>LH</w:t>
      </w:r>
      <w:proofErr w:type="spellEnd"/>
      <w:r>
        <w:t>_</w:t>
      </w:r>
      <w:r>
        <w:t>）</w:t>
      </w:r>
    </w:p>
    <w:p w14:paraId="3022D9F1" w14:textId="77777777" w:rsidR="00E871C5" w:rsidRDefault="008D12D8">
      <w:pPr>
        <w:pStyle w:val="Compact"/>
        <w:numPr>
          <w:ilvl w:val="0"/>
          <w:numId w:val="125"/>
        </w:numPr>
      </w:pPr>
      <w:r>
        <w:rPr>
          <w:rStyle w:val="VerbatimChar"/>
          <w:b/>
          <w:bCs/>
        </w:rPr>
        <w:t>Extended Entry</w:t>
      </w:r>
      <w:r>
        <w:t xml:space="preserve">: </w:t>
      </w:r>
      <w:proofErr w:type="spellStart"/>
      <w:r>
        <w:t>二人</w:t>
      </w:r>
      <w:proofErr w:type="spellEnd"/>
      <w:r>
        <w:t xml:space="preserve">　</w:t>
      </w:r>
      <w:proofErr w:type="spellStart"/>
      <w:r>
        <w:t>フタリ（</w:t>
      </w:r>
      <w:r>
        <w:t>HHL</w:t>
      </w:r>
      <w:proofErr w:type="spellEnd"/>
      <w:r>
        <w:t>）</w:t>
      </w:r>
    </w:p>
    <w:p w14:paraId="440FCC17" w14:textId="77777777" w:rsidR="00E871C5" w:rsidRDefault="008D12D8">
      <w:pPr>
        <w:pStyle w:val="3"/>
      </w:pPr>
      <w:bookmarkStart w:id="148" w:name="Xa31ac1061e3cde0ca240dca6f3fe2f108ac3aaa"/>
      <w:bookmarkStart w:id="149" w:name="_Toc236319504"/>
      <w:bookmarkEnd w:id="146"/>
      <w:r>
        <w:rPr>
          <w:rStyle w:val="SectionNumber"/>
        </w:rPr>
        <w:t>13.2.4</w:t>
      </w:r>
      <w:r>
        <w:tab/>
        <w:t>Independent Entries and Serial Entries</w:t>
      </w:r>
      <w:bookmarkEnd w:id="149"/>
    </w:p>
    <w:p w14:paraId="2D156A85" w14:textId="77777777" w:rsidR="00E871C5" w:rsidRDefault="008D12D8">
      <w:pPr>
        <w:pStyle w:val="FirstParagraph"/>
      </w:pPr>
      <w:r>
        <w:rPr>
          <w:rStyle w:val="VerbatimChar"/>
          <w:b/>
          <w:bCs/>
        </w:rPr>
        <w:t>Headword</w:t>
      </w:r>
      <w:r>
        <w:t xml:space="preserve"> </w:t>
      </w:r>
      <w:r>
        <w:rPr>
          <w:rStyle w:val="VerbatimChar"/>
          <w:b/>
          <w:bCs/>
        </w:rPr>
        <w:t>Entries</w:t>
      </w:r>
      <w:r>
        <w:t xml:space="preserve"> are divided, based on whether a </w:t>
      </w:r>
      <w:r>
        <w:rPr>
          <w:rStyle w:val="VerbatimChar"/>
          <w:b/>
          <w:bCs/>
        </w:rPr>
        <w:t>Basic Entry</w:t>
      </w:r>
      <w:r>
        <w:t xml:space="preserve"> has </w:t>
      </w:r>
      <w:r>
        <w:rPr>
          <w:rStyle w:val="VerbatimChar"/>
          <w:b/>
          <w:bCs/>
        </w:rPr>
        <w:t>Extended Entries</w:t>
      </w:r>
      <w:r>
        <w:t xml:space="preserve">, into </w:t>
      </w:r>
      <w:r>
        <w:rPr>
          <w:rStyle w:val="VerbatimChar"/>
          <w:b/>
          <w:bCs/>
        </w:rPr>
        <w:t>Independent Entries</w:t>
      </w:r>
      <w:r>
        <w:t xml:space="preserve">, which consist only of a </w:t>
      </w:r>
      <w:r>
        <w:rPr>
          <w:rStyle w:val="VerbatimChar"/>
          <w:b/>
          <w:bCs/>
        </w:rPr>
        <w:t>Basic Entry</w:t>
      </w:r>
      <w:r>
        <w:t xml:space="preserve"> without any </w:t>
      </w:r>
      <w:r>
        <w:rPr>
          <w:rStyle w:val="VerbatimChar"/>
          <w:b/>
          <w:bCs/>
        </w:rPr>
        <w:t>Extended Entries</w:t>
      </w:r>
      <w:r>
        <w:t xml:space="preserve">, and </w:t>
      </w:r>
      <w:r>
        <w:rPr>
          <w:rStyle w:val="VerbatimChar"/>
          <w:b/>
          <w:bCs/>
        </w:rPr>
        <w:t>Serial Entries</w:t>
      </w:r>
      <w:r>
        <w:t xml:space="preserve">, which consist of both a </w:t>
      </w:r>
      <w:r>
        <w:rPr>
          <w:rStyle w:val="VerbatimChar"/>
          <w:b/>
          <w:bCs/>
        </w:rPr>
        <w:t>Basic Entry</w:t>
      </w:r>
      <w:r>
        <w:t xml:space="preserve"> and one or more </w:t>
      </w:r>
      <w:r>
        <w:rPr>
          <w:rStyle w:val="VerbatimChar"/>
          <w:b/>
          <w:bCs/>
        </w:rPr>
        <w:t>Extended Entries</w:t>
      </w:r>
      <w:r>
        <w:t xml:space="preserve">. Within a </w:t>
      </w:r>
      <w:r>
        <w:rPr>
          <w:rStyle w:val="VerbatimChar"/>
          <w:b/>
          <w:bCs/>
        </w:rPr>
        <w:t>Serial Entry</w:t>
      </w:r>
      <w:r>
        <w:t xml:space="preserve">, the </w:t>
      </w:r>
      <w:r>
        <w:rPr>
          <w:rStyle w:val="VerbatimChar"/>
          <w:b/>
          <w:bCs/>
        </w:rPr>
        <w:t>Basic Entry</w:t>
      </w:r>
      <w:r>
        <w:t xml:space="preserve"> is sometimes referred to as the </w:t>
      </w:r>
      <w:r>
        <w:rPr>
          <w:rStyle w:val="VerbatimChar"/>
          <w:b/>
          <w:bCs/>
        </w:rPr>
        <w:t>Chief Entry</w:t>
      </w:r>
      <w:r>
        <w:t xml:space="preserve">, and the </w:t>
      </w:r>
      <w:r>
        <w:rPr>
          <w:rStyle w:val="VerbatimChar"/>
          <w:b/>
          <w:bCs/>
        </w:rPr>
        <w:t>Extended Entries</w:t>
      </w:r>
      <w:r>
        <w:t xml:space="preserve"> as </w:t>
      </w:r>
      <w:r>
        <w:rPr>
          <w:rStyle w:val="VerbatimChar"/>
          <w:b/>
          <w:bCs/>
        </w:rPr>
        <w:t>Sub Entries</w:t>
      </w:r>
      <w:r>
        <w:t>.</w:t>
      </w:r>
    </w:p>
    <w:p w14:paraId="29A433D4" w14:textId="77777777" w:rsidR="00E871C5" w:rsidRDefault="008D12D8">
      <w:pPr>
        <w:pStyle w:val="a0"/>
      </w:pPr>
      <w:r>
        <w:t xml:space="preserve">The number of </w:t>
      </w:r>
      <w:r>
        <w:rPr>
          <w:rStyle w:val="VerbatimChar"/>
          <w:b/>
          <w:bCs/>
        </w:rPr>
        <w:t>Independent Entries</w:t>
      </w:r>
      <w:r>
        <w:t xml:space="preserve"> and </w:t>
      </w:r>
      <w:r>
        <w:rPr>
          <w:rStyle w:val="VerbatimChar"/>
          <w:b/>
          <w:bCs/>
        </w:rPr>
        <w:t>Serial Entries</w:t>
      </w:r>
      <w:r>
        <w:t xml:space="preserve"> has not yet been calculated.</w:t>
      </w:r>
    </w:p>
    <w:p w14:paraId="1B6518BF" w14:textId="77777777" w:rsidR="00E871C5" w:rsidRDefault="008D12D8">
      <w:pPr>
        <w:pStyle w:val="a0"/>
      </w:pPr>
      <w:r>
        <w:rPr>
          <w:rStyle w:val="VerbatimChar"/>
          <w:b/>
          <w:bCs/>
        </w:rPr>
        <w:t>Independent Entries</w:t>
      </w:r>
      <w:r>
        <w:t xml:space="preserve"> are exemplified by the following:</w:t>
      </w:r>
    </w:p>
    <w:p w14:paraId="10730ADE" w14:textId="77777777" w:rsidR="00E871C5" w:rsidRDefault="008D12D8">
      <w:pPr>
        <w:pStyle w:val="a0"/>
      </w:pPr>
      <w:r>
        <w:rPr>
          <w:b/>
          <w:bCs/>
        </w:rPr>
        <w:t>Examples:</w:t>
      </w:r>
    </w:p>
    <w:p w14:paraId="287491F5" w14:textId="77777777" w:rsidR="00E871C5" w:rsidRDefault="008D12D8">
      <w:pPr>
        <w:pStyle w:val="Compact"/>
        <w:numPr>
          <w:ilvl w:val="0"/>
          <w:numId w:val="126"/>
        </w:numPr>
        <w:rPr>
          <w:lang w:eastAsia="ja-JP"/>
        </w:rPr>
      </w:pPr>
      <w:r>
        <w:rPr>
          <w:lang w:eastAsia="ja-JP"/>
        </w:rPr>
        <w:t>仕　音士　ツカフ（</w:t>
      </w:r>
      <w:r>
        <w:rPr>
          <w:lang w:eastAsia="ja-JP"/>
        </w:rPr>
        <w:t>HHL</w:t>
      </w:r>
      <w:r>
        <w:rPr>
          <w:lang w:eastAsia="ja-JP"/>
        </w:rPr>
        <w:t>）　ツカマツル（</w:t>
      </w:r>
      <w:r>
        <w:rPr>
          <w:lang w:eastAsia="ja-JP"/>
        </w:rPr>
        <w:t>HL___</w:t>
      </w:r>
      <w:r>
        <w:rPr>
          <w:lang w:eastAsia="ja-JP"/>
        </w:rPr>
        <w:t>）　ミヤツカヘ　ツモム</w:t>
      </w:r>
    </w:p>
    <w:p w14:paraId="1B103D65" w14:textId="77777777" w:rsidR="00E871C5" w:rsidRDefault="008D12D8">
      <w:pPr>
        <w:pStyle w:val="Compact"/>
        <w:numPr>
          <w:ilvl w:val="0"/>
          <w:numId w:val="126"/>
        </w:numPr>
        <w:rPr>
          <w:lang w:eastAsia="ja-JP"/>
        </w:rPr>
      </w:pPr>
      <w:r>
        <w:rPr>
          <w:lang w:eastAsia="ja-JP"/>
        </w:rPr>
        <w:t>任　音壬（</w:t>
      </w:r>
      <w:r>
        <w:rPr>
          <w:lang w:eastAsia="ja-JP"/>
        </w:rPr>
        <w:t>LV</w:t>
      </w:r>
      <w:r>
        <w:rPr>
          <w:lang w:eastAsia="ja-JP"/>
        </w:rPr>
        <w:t>）「シム」「ニム」　タヘタリ（</w:t>
      </w:r>
      <w:r>
        <w:rPr>
          <w:lang w:eastAsia="ja-JP"/>
        </w:rPr>
        <w:t>LR__</w:t>
      </w:r>
      <w:r>
        <w:rPr>
          <w:lang w:eastAsia="ja-JP"/>
        </w:rPr>
        <w:t>、ヘ</w:t>
      </w:r>
      <w:r>
        <w:rPr>
          <w:lang w:eastAsia="ja-JP"/>
        </w:rPr>
        <w:t>-</w:t>
      </w:r>
      <w:r>
        <w:rPr>
          <w:lang w:eastAsia="ja-JP"/>
        </w:rPr>
        <w:t xml:space="preserve">フ）　</w:t>
      </w:r>
      <w:r>
        <w:rPr>
          <w:lang w:eastAsia="ja-JP"/>
        </w:rPr>
        <w:t>…</w:t>
      </w:r>
    </w:p>
    <w:p w14:paraId="591019EA" w14:textId="77777777" w:rsidR="00E871C5" w:rsidRDefault="008D12D8">
      <w:pPr>
        <w:pStyle w:val="FirstParagraph"/>
      </w:pPr>
      <w:r>
        <w:t>Although “</w:t>
      </w:r>
      <w:r>
        <w:t>仕</w:t>
      </w:r>
      <w:r>
        <w:t>” (to serve) and “</w:t>
      </w:r>
      <w:r>
        <w:t>任</w:t>
      </w:r>
      <w:r>
        <w:t xml:space="preserve">” (to entrust) have similar graphic forms, they are distinct </w:t>
      </w:r>
      <w:r>
        <w:rPr>
          <w:b/>
          <w:bCs/>
        </w:rPr>
        <w:t>Chinese characters</w:t>
      </w:r>
      <w:r>
        <w:t xml:space="preserve">, and each </w:t>
      </w:r>
      <w:proofErr w:type="gramStart"/>
      <w:r>
        <w:t>functions</w:t>
      </w:r>
      <w:proofErr w:type="gramEnd"/>
      <w:r>
        <w:t xml:space="preserve"> as a </w:t>
      </w:r>
      <w:r>
        <w:rPr>
          <w:rStyle w:val="VerbatimChar"/>
          <w:b/>
          <w:bCs/>
        </w:rPr>
        <w:t>Basic Entry</w:t>
      </w:r>
      <w:r>
        <w:t xml:space="preserve"> with its own </w:t>
      </w:r>
      <w:r>
        <w:rPr>
          <w:rStyle w:val="VerbatimChar"/>
          <w:b/>
          <w:bCs/>
        </w:rPr>
        <w:t>Phonetic Glosses</w:t>
      </w:r>
      <w:r>
        <w:t xml:space="preserve"> and </w:t>
      </w:r>
      <w:r>
        <w:rPr>
          <w:rStyle w:val="VerbatimChar"/>
          <w:b/>
          <w:bCs/>
        </w:rPr>
        <w:t>Japanese Native Readings</w:t>
      </w:r>
      <w:r>
        <w:rPr>
          <w:b/>
          <w:bCs/>
        </w:rPr>
        <w:t xml:space="preserve"> (</w:t>
      </w:r>
      <w:proofErr w:type="spellStart"/>
      <w:r>
        <w:rPr>
          <w:b/>
          <w:bCs/>
          <w:i/>
          <w:iCs/>
        </w:rPr>
        <w:t>wakun</w:t>
      </w:r>
      <w:proofErr w:type="spellEnd"/>
      <w:r>
        <w:rPr>
          <w:b/>
          <w:bCs/>
        </w:rPr>
        <w:t>)</w:t>
      </w:r>
      <w:r>
        <w:t xml:space="preserve">. However, no </w:t>
      </w:r>
      <w:r>
        <w:rPr>
          <w:rStyle w:val="VerbatimChar"/>
          <w:b/>
          <w:bCs/>
        </w:rPr>
        <w:t>variant characters</w:t>
      </w:r>
      <w:r>
        <w:rPr>
          <w:b/>
          <w:bCs/>
        </w:rPr>
        <w:t xml:space="preserve"> (</w:t>
      </w:r>
      <w:proofErr w:type="spellStart"/>
      <w:r>
        <w:rPr>
          <w:b/>
          <w:bCs/>
          <w:i/>
          <w:iCs/>
        </w:rPr>
        <w:t>itaiji</w:t>
      </w:r>
      <w:proofErr w:type="spellEnd"/>
      <w:r>
        <w:rPr>
          <w:b/>
          <w:bCs/>
        </w:rPr>
        <w:t>)</w:t>
      </w:r>
      <w:r>
        <w:t xml:space="preserve"> of “</w:t>
      </w:r>
      <w:r>
        <w:t>仕</w:t>
      </w:r>
      <w:r>
        <w:t>” or compound words containing “</w:t>
      </w:r>
      <w:r>
        <w:t>仕</w:t>
      </w:r>
      <w:r>
        <w:t xml:space="preserve">” </w:t>
      </w:r>
      <w:r>
        <w:t xml:space="preserve">are found. Similarly, no related </w:t>
      </w:r>
      <w:r>
        <w:rPr>
          <w:rStyle w:val="VerbatimChar"/>
          <w:b/>
          <w:bCs/>
        </w:rPr>
        <w:t>variant characters</w:t>
      </w:r>
      <w:r>
        <w:rPr>
          <w:b/>
          <w:bCs/>
        </w:rPr>
        <w:t xml:space="preserve"> (</w:t>
      </w:r>
      <w:proofErr w:type="spellStart"/>
      <w:r>
        <w:rPr>
          <w:b/>
          <w:bCs/>
          <w:i/>
          <w:iCs/>
        </w:rPr>
        <w:t>itaiji</w:t>
      </w:r>
      <w:proofErr w:type="spellEnd"/>
      <w:r>
        <w:rPr>
          <w:b/>
          <w:bCs/>
        </w:rPr>
        <w:t>)</w:t>
      </w:r>
      <w:r>
        <w:t xml:space="preserve"> or compound words are found for “</w:t>
      </w:r>
      <w:r>
        <w:t>任</w:t>
      </w:r>
      <w:r>
        <w:t>.”</w:t>
      </w:r>
    </w:p>
    <w:p w14:paraId="59BF181F" w14:textId="77777777" w:rsidR="00E871C5" w:rsidRDefault="008D12D8">
      <w:pPr>
        <w:pStyle w:val="a0"/>
      </w:pPr>
      <w:r>
        <w:rPr>
          <w:rStyle w:val="VerbatimChar"/>
          <w:b/>
          <w:bCs/>
        </w:rPr>
        <w:t>Serial Entries</w:t>
      </w:r>
      <w:r>
        <w:t xml:space="preserve"> are exemplified by “</w:t>
      </w:r>
      <w:r>
        <w:t>人</w:t>
      </w:r>
      <w:r>
        <w:t xml:space="preserve">” (person) as the </w:t>
      </w:r>
      <w:r>
        <w:rPr>
          <w:rStyle w:val="VerbatimChar"/>
          <w:b/>
          <w:bCs/>
        </w:rPr>
        <w:t>Basic Entry</w:t>
      </w:r>
      <w:r>
        <w:t xml:space="preserve"> and “</w:t>
      </w:r>
      <w:proofErr w:type="spellStart"/>
      <w:r>
        <w:t>一人</w:t>
      </w:r>
      <w:proofErr w:type="spellEnd"/>
      <w:r>
        <w:t>” (one person), “</w:t>
      </w:r>
      <w:proofErr w:type="spellStart"/>
      <w:r>
        <w:t>二人</w:t>
      </w:r>
      <w:proofErr w:type="spellEnd"/>
      <w:r>
        <w:t xml:space="preserve">” (two people) as the </w:t>
      </w:r>
      <w:r>
        <w:rPr>
          <w:rStyle w:val="VerbatimChar"/>
          <w:b/>
          <w:bCs/>
        </w:rPr>
        <w:t>Extended Entries</w:t>
      </w:r>
      <w:r>
        <w:t xml:space="preserve">, as shown in the examples for </w:t>
      </w:r>
      <w:r>
        <w:rPr>
          <w:rStyle w:val="VerbatimChar"/>
          <w:b/>
          <w:bCs/>
        </w:rPr>
        <w:t>Basic Entries</w:t>
      </w:r>
      <w:r>
        <w:t xml:space="preserve"> and </w:t>
      </w:r>
      <w:r>
        <w:rPr>
          <w:rStyle w:val="VerbatimChar"/>
          <w:b/>
          <w:bCs/>
        </w:rPr>
        <w:t>Extended Entries</w:t>
      </w:r>
      <w:r>
        <w:t>. “</w:t>
      </w:r>
      <w:r>
        <w:t>人</w:t>
      </w:r>
      <w:r>
        <w:t xml:space="preserve">” is the </w:t>
      </w:r>
      <w:r>
        <w:rPr>
          <w:rStyle w:val="VerbatimChar"/>
          <w:b/>
          <w:bCs/>
        </w:rPr>
        <w:t>Chief Entry</w:t>
      </w:r>
      <w:r>
        <w:t>, and “</w:t>
      </w:r>
      <w:proofErr w:type="spellStart"/>
      <w:r>
        <w:t>一人</w:t>
      </w:r>
      <w:proofErr w:type="spellEnd"/>
      <w:r>
        <w:t>” and “</w:t>
      </w:r>
      <w:proofErr w:type="spellStart"/>
      <w:r>
        <w:t>二人</w:t>
      </w:r>
      <w:proofErr w:type="spellEnd"/>
      <w:r>
        <w:t xml:space="preserve">” are the </w:t>
      </w:r>
      <w:r>
        <w:rPr>
          <w:rStyle w:val="VerbatimChar"/>
          <w:b/>
          <w:bCs/>
        </w:rPr>
        <w:t>Sub Entries</w:t>
      </w:r>
      <w:r>
        <w:t>.</w:t>
      </w:r>
    </w:p>
    <w:p w14:paraId="130D4F9B" w14:textId="77777777" w:rsidR="00E871C5" w:rsidRDefault="008D12D8">
      <w:pPr>
        <w:pStyle w:val="1"/>
      </w:pPr>
      <w:bookmarkStart w:id="150" w:name="X2670c61ef7654b940e141ea51e2e4a1442e903a"/>
      <w:bookmarkStart w:id="151" w:name="Xf6a6c217e4e915d7aa97092f626a34d162685f2"/>
      <w:bookmarkStart w:id="152" w:name="_Toc236319505"/>
      <w:bookmarkEnd w:id="133"/>
      <w:bookmarkEnd w:id="134"/>
      <w:bookmarkEnd w:id="140"/>
      <w:bookmarkEnd w:id="148"/>
      <w:r>
        <w:rPr>
          <w:rStyle w:val="SectionNumber"/>
        </w:rPr>
        <w:lastRenderedPageBreak/>
        <w:t>14</w:t>
      </w:r>
      <w:r>
        <w:tab/>
        <w:t>Concepts Related to Character Notation</w:t>
      </w:r>
      <w:bookmarkEnd w:id="152"/>
    </w:p>
    <w:p w14:paraId="00B3A7D5" w14:textId="77777777" w:rsidR="00E871C5" w:rsidRDefault="008D12D8">
      <w:pPr>
        <w:pStyle w:val="2"/>
      </w:pPr>
      <w:bookmarkStart w:id="153" w:name="X4b2f7f5c4c0e3d08f829f3db80e958537c0abc4"/>
      <w:bookmarkStart w:id="154" w:name="_Toc236319506"/>
      <w:r>
        <w:rPr>
          <w:rStyle w:val="SectionNumber"/>
        </w:rPr>
        <w:t>14.1</w:t>
      </w:r>
      <w:r>
        <w:tab/>
        <w:t>Script Styles, Character Standards, and Character Shapes</w:t>
      </w:r>
      <w:bookmarkEnd w:id="154"/>
    </w:p>
    <w:p w14:paraId="073A448A" w14:textId="77777777" w:rsidR="00E871C5" w:rsidRDefault="008D12D8">
      <w:pPr>
        <w:pStyle w:val="FirstParagraph"/>
      </w:pPr>
      <w:r>
        <w:t>The terms “</w:t>
      </w:r>
      <w:proofErr w:type="spellStart"/>
      <w:r>
        <w:t>書体</w:t>
      </w:r>
      <w:proofErr w:type="spellEnd"/>
      <w:r>
        <w:t>” (</w:t>
      </w:r>
      <w:proofErr w:type="spellStart"/>
      <w:r>
        <w:rPr>
          <w:i/>
          <w:iCs/>
        </w:rPr>
        <w:t>shotai</w:t>
      </w:r>
      <w:proofErr w:type="spellEnd"/>
      <w:r>
        <w:t>, script style), “</w:t>
      </w:r>
      <w:proofErr w:type="spellStart"/>
      <w:r>
        <w:t>字体</w:t>
      </w:r>
      <w:proofErr w:type="spellEnd"/>
      <w:r>
        <w:t>” (</w:t>
      </w:r>
      <w:proofErr w:type="spellStart"/>
      <w:r>
        <w:rPr>
          <w:i/>
          <w:iCs/>
        </w:rPr>
        <w:t>jitai</w:t>
      </w:r>
      <w:proofErr w:type="spellEnd"/>
      <w:r>
        <w:t>, character standard), and “</w:t>
      </w:r>
      <w:proofErr w:type="spellStart"/>
      <w:r>
        <w:t>字形</w:t>
      </w:r>
      <w:proofErr w:type="spellEnd"/>
      <w:r>
        <w:t>” (</w:t>
      </w:r>
      <w:proofErr w:type="spellStart"/>
      <w:r>
        <w:rPr>
          <w:i/>
          <w:iCs/>
        </w:rPr>
        <w:t>jikei</w:t>
      </w:r>
      <w:proofErr w:type="spellEnd"/>
      <w:r>
        <w:t xml:space="preserve">, character shape) as used in this document primarily follow the definitions provided by Ishizuka Harumichi in </w:t>
      </w:r>
      <w:proofErr w:type="spellStart"/>
      <w:r>
        <w:rPr>
          <w:i/>
          <w:iCs/>
        </w:rPr>
        <w:t>Zushoryōbon</w:t>
      </w:r>
      <w:proofErr w:type="spellEnd"/>
      <w:r>
        <w:rPr>
          <w:i/>
          <w:iCs/>
        </w:rPr>
        <w:t xml:space="preserve"> Nihon Shoki </w:t>
      </w:r>
      <w:proofErr w:type="spellStart"/>
      <w:r>
        <w:rPr>
          <w:i/>
          <w:iCs/>
        </w:rPr>
        <w:t>Kenkyūhen</w:t>
      </w:r>
      <w:proofErr w:type="spellEnd"/>
      <w:r>
        <w:t xml:space="preserve"> (Tokyo: </w:t>
      </w:r>
      <w:proofErr w:type="spellStart"/>
      <w:r>
        <w:t>Kyūko</w:t>
      </w:r>
      <w:proofErr w:type="spellEnd"/>
      <w:r>
        <w:t xml:space="preserve"> </w:t>
      </w:r>
      <w:proofErr w:type="spellStart"/>
      <w:r>
        <w:t>Shoin</w:t>
      </w:r>
      <w:proofErr w:type="spellEnd"/>
      <w:r>
        <w:t>, 1984). The following English explanations are translations from Ishizuka’s original Japanese definitions:</w:t>
      </w:r>
    </w:p>
    <w:p w14:paraId="61641169" w14:textId="77777777" w:rsidR="00E871C5" w:rsidRDefault="008D12D8">
      <w:pPr>
        <w:pStyle w:val="Compact"/>
        <w:numPr>
          <w:ilvl w:val="0"/>
          <w:numId w:val="127"/>
        </w:numPr>
      </w:pPr>
      <w:r>
        <w:rPr>
          <w:rStyle w:val="VerbatimChar"/>
          <w:b/>
          <w:bCs/>
        </w:rPr>
        <w:t>Script Style</w:t>
      </w:r>
      <w:r>
        <w:rPr>
          <w:b/>
          <w:bCs/>
        </w:rPr>
        <w:t xml:space="preserve"> (</w:t>
      </w:r>
      <w:proofErr w:type="spellStart"/>
      <w:r>
        <w:rPr>
          <w:b/>
          <w:bCs/>
          <w:i/>
          <w:iCs/>
        </w:rPr>
        <w:t>shotai</w:t>
      </w:r>
      <w:proofErr w:type="spellEnd"/>
      <w:r>
        <w:rPr>
          <w:b/>
          <w:bCs/>
        </w:rPr>
        <w:t>)</w:t>
      </w:r>
      <w:r>
        <w:t xml:space="preserve">: A socially common style existing in the form of </w:t>
      </w:r>
      <w:r>
        <w:rPr>
          <w:rStyle w:val="VerbatimChar"/>
          <w:b/>
          <w:bCs/>
        </w:rPr>
        <w:t>Hanzi (Chinese characters)</w:t>
      </w:r>
      <w:r>
        <w:t xml:space="preserve">. It is often determined by the purpose of the material in which the characters appear (e.g., </w:t>
      </w:r>
      <w:proofErr w:type="spellStart"/>
      <w:r>
        <w:t>楷書</w:t>
      </w:r>
      <w:proofErr w:type="spellEnd"/>
      <w:r>
        <w:t xml:space="preserve"> </w:t>
      </w:r>
      <w:r>
        <w:rPr>
          <w:i/>
          <w:iCs/>
        </w:rPr>
        <w:t>Kaisho</w:t>
      </w:r>
      <w:r>
        <w:t xml:space="preserve"> </w:t>
      </w:r>
      <w:r>
        <w:t xml:space="preserve">[regular script], </w:t>
      </w:r>
      <w:proofErr w:type="spellStart"/>
      <w:r>
        <w:t>草書</w:t>
      </w:r>
      <w:proofErr w:type="spellEnd"/>
      <w:r>
        <w:t xml:space="preserve"> </w:t>
      </w:r>
      <w:proofErr w:type="spellStart"/>
      <w:r>
        <w:rPr>
          <w:i/>
          <w:iCs/>
        </w:rPr>
        <w:t>Sōsho</w:t>
      </w:r>
      <w:proofErr w:type="spellEnd"/>
      <w:r>
        <w:t xml:space="preserve"> [cursive script]). </w:t>
      </w:r>
      <w:r>
        <w:rPr>
          <w:lang w:eastAsia="ja-JP"/>
        </w:rPr>
        <w:t xml:space="preserve">(Original Japanese: </w:t>
      </w:r>
      <w:r>
        <w:rPr>
          <w:lang w:eastAsia="ja-JP"/>
        </w:rPr>
        <w:t>書体</w:t>
      </w:r>
      <w:r>
        <w:rPr>
          <w:lang w:eastAsia="ja-JP"/>
        </w:rPr>
        <w:t xml:space="preserve"> — </w:t>
      </w:r>
      <w:r>
        <w:rPr>
          <w:lang w:eastAsia="ja-JP"/>
        </w:rPr>
        <w:t>漢字の形に於て存在する社会共通の様式。多くは其の漢字資料の目的により決まる。</w:t>
      </w:r>
      <w:proofErr w:type="spellStart"/>
      <w:r>
        <w:t>楷書・草書等</w:t>
      </w:r>
      <w:proofErr w:type="spellEnd"/>
      <w:r>
        <w:t>)</w:t>
      </w:r>
    </w:p>
    <w:p w14:paraId="56FCE616" w14:textId="77777777" w:rsidR="00E871C5" w:rsidRDefault="008D12D8">
      <w:pPr>
        <w:pStyle w:val="Compact"/>
        <w:numPr>
          <w:ilvl w:val="0"/>
          <w:numId w:val="127"/>
        </w:numPr>
      </w:pPr>
      <w:r>
        <w:rPr>
          <w:rStyle w:val="VerbatimChar"/>
          <w:b/>
          <w:bCs/>
        </w:rPr>
        <w:t>Character Standard</w:t>
      </w:r>
      <w:r>
        <w:rPr>
          <w:b/>
          <w:bCs/>
        </w:rPr>
        <w:t xml:space="preserve"> (</w:t>
      </w:r>
      <w:proofErr w:type="spellStart"/>
      <w:r>
        <w:rPr>
          <w:b/>
          <w:bCs/>
          <w:i/>
          <w:iCs/>
        </w:rPr>
        <w:t>jitai</w:t>
      </w:r>
      <w:proofErr w:type="spellEnd"/>
      <w:r>
        <w:rPr>
          <w:b/>
          <w:bCs/>
        </w:rPr>
        <w:t>)</w:t>
      </w:r>
      <w:r>
        <w:t xml:space="preserve">: A socially common standard for each </w:t>
      </w:r>
      <w:r>
        <w:rPr>
          <w:rStyle w:val="VerbatimChar"/>
          <w:b/>
          <w:bCs/>
        </w:rPr>
        <w:t>Hanzi (Chinese character)</w:t>
      </w:r>
      <w:r>
        <w:t xml:space="preserve"> existing within a given </w:t>
      </w:r>
      <w:proofErr w:type="spellStart"/>
      <w:r>
        <w:rPr>
          <w:i/>
          <w:iCs/>
        </w:rPr>
        <w:t>shotai</w:t>
      </w:r>
      <w:proofErr w:type="spellEnd"/>
      <w:r>
        <w:t xml:space="preserve"> (script style). (Original Japanese: </w:t>
      </w:r>
      <w:proofErr w:type="spellStart"/>
      <w:r>
        <w:t>字体</w:t>
      </w:r>
      <w:proofErr w:type="spellEnd"/>
      <w:r>
        <w:t xml:space="preserve"> — </w:t>
      </w:r>
      <w:proofErr w:type="spellStart"/>
      <w:r>
        <w:t>書体内に於て存在する一々の漢字の社会共通の基準</w:t>
      </w:r>
      <w:proofErr w:type="spellEnd"/>
      <w:r>
        <w:t>)</w:t>
      </w:r>
    </w:p>
    <w:p w14:paraId="3F13C298" w14:textId="77777777" w:rsidR="00E871C5" w:rsidRDefault="008D12D8">
      <w:pPr>
        <w:pStyle w:val="Compact"/>
        <w:numPr>
          <w:ilvl w:val="0"/>
          <w:numId w:val="127"/>
        </w:numPr>
        <w:rPr>
          <w:lang w:eastAsia="ja-JP"/>
        </w:rPr>
      </w:pPr>
      <w:r>
        <w:rPr>
          <w:rStyle w:val="VerbatimChar"/>
          <w:b/>
          <w:bCs/>
        </w:rPr>
        <w:t>Character Shape</w:t>
      </w:r>
      <w:r>
        <w:rPr>
          <w:b/>
          <w:bCs/>
        </w:rPr>
        <w:t xml:space="preserve"> (</w:t>
      </w:r>
      <w:proofErr w:type="spellStart"/>
      <w:r>
        <w:rPr>
          <w:b/>
          <w:bCs/>
          <w:i/>
          <w:iCs/>
        </w:rPr>
        <w:t>jikei</w:t>
      </w:r>
      <w:proofErr w:type="spellEnd"/>
      <w:r>
        <w:rPr>
          <w:b/>
          <w:bCs/>
        </w:rPr>
        <w:t>)</w:t>
      </w:r>
      <w:r>
        <w:t xml:space="preserve">: The actual written shape itself of each </w:t>
      </w:r>
      <w:r>
        <w:rPr>
          <w:rStyle w:val="VerbatimChar"/>
          <w:b/>
          <w:bCs/>
        </w:rPr>
        <w:t>Hanzi (Chinese character)</w:t>
      </w:r>
      <w:r>
        <w:t xml:space="preserve"> as realized or recognized within a given </w:t>
      </w:r>
      <w:proofErr w:type="spellStart"/>
      <w:r>
        <w:rPr>
          <w:i/>
          <w:iCs/>
        </w:rPr>
        <w:t>jitai</w:t>
      </w:r>
      <w:proofErr w:type="spellEnd"/>
      <w:r>
        <w:t xml:space="preserve"> (character standard). </w:t>
      </w:r>
      <w:r>
        <w:rPr>
          <w:lang w:eastAsia="ja-JP"/>
        </w:rPr>
        <w:t xml:space="preserve">(Original Japanese: </w:t>
      </w:r>
      <w:r>
        <w:rPr>
          <w:lang w:eastAsia="ja-JP"/>
        </w:rPr>
        <w:t>字形</w:t>
      </w:r>
      <w:r>
        <w:rPr>
          <w:lang w:eastAsia="ja-JP"/>
        </w:rPr>
        <w:t xml:space="preserve"> — </w:t>
      </w:r>
      <w:r>
        <w:rPr>
          <w:lang w:eastAsia="ja-JP"/>
        </w:rPr>
        <w:t>字体内に於て認識する一々の漢字の書写された形そのもの</w:t>
      </w:r>
      <w:r>
        <w:rPr>
          <w:lang w:eastAsia="ja-JP"/>
        </w:rPr>
        <w:t>)</w:t>
      </w:r>
    </w:p>
    <w:p w14:paraId="741D0A92" w14:textId="77777777" w:rsidR="00E871C5" w:rsidRDefault="008D12D8">
      <w:pPr>
        <w:pStyle w:val="FirstParagraph"/>
      </w:pPr>
      <w:r>
        <w:t xml:space="preserve">A key feature of these definitions is their hierarchical understanding of </w:t>
      </w:r>
      <w:proofErr w:type="spellStart"/>
      <w:r>
        <w:rPr>
          <w:i/>
          <w:iCs/>
        </w:rPr>
        <w:t>shotai</w:t>
      </w:r>
      <w:proofErr w:type="spellEnd"/>
      <w:r>
        <w:t xml:space="preserve">, </w:t>
      </w:r>
      <w:proofErr w:type="spellStart"/>
      <w:r>
        <w:rPr>
          <w:i/>
          <w:iCs/>
        </w:rPr>
        <w:t>jitai</w:t>
      </w:r>
      <w:proofErr w:type="spellEnd"/>
      <w:r>
        <w:t xml:space="preserve">, and </w:t>
      </w:r>
      <w:proofErr w:type="spellStart"/>
      <w:r>
        <w:rPr>
          <w:i/>
          <w:iCs/>
        </w:rPr>
        <w:t>jikei</w:t>
      </w:r>
      <w:proofErr w:type="spellEnd"/>
      <w:r>
        <w:t>.</w:t>
      </w:r>
    </w:p>
    <w:p w14:paraId="192B7C93" w14:textId="77777777" w:rsidR="00E871C5" w:rsidRDefault="008D12D8">
      <w:pPr>
        <w:pStyle w:val="a0"/>
      </w:pPr>
      <w:r>
        <w:t>The English definitions provided by Ishizuka et al. are as follows</w:t>
      </w:r>
      <w:r>
        <w:rPr>
          <w:rStyle w:val="ac"/>
        </w:rPr>
        <w:footnoteReference w:id="2"/>
      </w:r>
      <w:r>
        <w:t>:</w:t>
      </w:r>
    </w:p>
    <w:p w14:paraId="3456DEDB" w14:textId="77777777" w:rsidR="00E871C5" w:rsidRDefault="008D12D8">
      <w:pPr>
        <w:pStyle w:val="Compact"/>
        <w:numPr>
          <w:ilvl w:val="0"/>
          <w:numId w:val="128"/>
        </w:numPr>
      </w:pPr>
      <w:proofErr w:type="spellStart"/>
      <w:r>
        <w:t>書體</w:t>
      </w:r>
      <w:proofErr w:type="spellEnd"/>
      <w:r>
        <w:t xml:space="preserve"> (</w:t>
      </w:r>
      <w:proofErr w:type="spellStart"/>
      <w:r>
        <w:rPr>
          <w:i/>
          <w:iCs/>
        </w:rPr>
        <w:t>Shotai</w:t>
      </w:r>
      <w:proofErr w:type="spellEnd"/>
      <w:r>
        <w:t xml:space="preserve">): Socially common form of the type of a Chinese character. In many instances, the usage of a particular type is determined by the purpose of writing, </w:t>
      </w:r>
      <w:proofErr w:type="spellStart"/>
      <w:r>
        <w:t>楷書</w:t>
      </w:r>
      <w:proofErr w:type="spellEnd"/>
      <w:r>
        <w:t xml:space="preserve">, </w:t>
      </w:r>
      <w:proofErr w:type="spellStart"/>
      <w:r>
        <w:t>草書</w:t>
      </w:r>
      <w:proofErr w:type="spellEnd"/>
      <w:r>
        <w:t>, etc.</w:t>
      </w:r>
    </w:p>
    <w:p w14:paraId="03B04E08" w14:textId="77777777" w:rsidR="00E871C5" w:rsidRDefault="008D12D8">
      <w:pPr>
        <w:pStyle w:val="Compact"/>
        <w:numPr>
          <w:ilvl w:val="0"/>
          <w:numId w:val="128"/>
        </w:numPr>
      </w:pPr>
      <w:proofErr w:type="spellStart"/>
      <w:r>
        <w:t>字體</w:t>
      </w:r>
      <w:proofErr w:type="spellEnd"/>
      <w:r>
        <w:t xml:space="preserve"> (</w:t>
      </w:r>
      <w:proofErr w:type="spellStart"/>
      <w:r>
        <w:rPr>
          <w:i/>
          <w:iCs/>
        </w:rPr>
        <w:t>Jitai</w:t>
      </w:r>
      <w:proofErr w:type="spellEnd"/>
      <w:r>
        <w:t xml:space="preserve">): Socially common standard of writing Chinese character existing within the </w:t>
      </w:r>
      <w:proofErr w:type="spellStart"/>
      <w:r>
        <w:t>書體</w:t>
      </w:r>
      <w:proofErr w:type="spellEnd"/>
      <w:r>
        <w:t>.</w:t>
      </w:r>
    </w:p>
    <w:p w14:paraId="1DAE2D8C" w14:textId="77777777" w:rsidR="00E871C5" w:rsidRDefault="008D12D8">
      <w:pPr>
        <w:pStyle w:val="Compact"/>
        <w:numPr>
          <w:ilvl w:val="0"/>
          <w:numId w:val="128"/>
        </w:numPr>
      </w:pPr>
      <w:proofErr w:type="spellStart"/>
      <w:r>
        <w:t>字形</w:t>
      </w:r>
      <w:proofErr w:type="spellEnd"/>
      <w:r>
        <w:t xml:space="preserve"> (</w:t>
      </w:r>
      <w:proofErr w:type="spellStart"/>
      <w:r>
        <w:rPr>
          <w:i/>
          <w:iCs/>
        </w:rPr>
        <w:t>Jikei</w:t>
      </w:r>
      <w:proofErr w:type="spellEnd"/>
      <w:r>
        <w:t xml:space="preserve">): Shape itself of a Chinese character as recognized within the standard of the </w:t>
      </w:r>
      <w:proofErr w:type="spellStart"/>
      <w:r>
        <w:t>字體</w:t>
      </w:r>
      <w:proofErr w:type="spellEnd"/>
      <w:r>
        <w:t>.</w:t>
      </w:r>
    </w:p>
    <w:p w14:paraId="3E1626E1" w14:textId="77777777" w:rsidR="00E871C5" w:rsidRDefault="008D12D8">
      <w:pPr>
        <w:pStyle w:val="FirstParagraph"/>
      </w:pPr>
      <w:r>
        <w:lastRenderedPageBreak/>
        <w:t xml:space="preserve">Based on these English explanations (from Ishizuka et al., 2003, which are consistent with the translated 1984 definitions), this document will use the following English terms: * For </w:t>
      </w:r>
      <w:r>
        <w:t>「</w:t>
      </w:r>
      <w:proofErr w:type="spellStart"/>
      <w:r>
        <w:t>書體（書体</w:t>
      </w:r>
      <w:proofErr w:type="spellEnd"/>
      <w:r>
        <w:t>）」</w:t>
      </w:r>
      <w:r>
        <w:t xml:space="preserve">: </w:t>
      </w:r>
      <w:r>
        <w:rPr>
          <w:rStyle w:val="VerbatimChar"/>
          <w:b/>
          <w:bCs/>
        </w:rPr>
        <w:t>Script Styles</w:t>
      </w:r>
      <w:r>
        <w:rPr>
          <w:b/>
          <w:bCs/>
        </w:rPr>
        <w:t xml:space="preserve"> (</w:t>
      </w:r>
      <w:proofErr w:type="spellStart"/>
      <w:r>
        <w:rPr>
          <w:b/>
          <w:bCs/>
          <w:i/>
          <w:iCs/>
        </w:rPr>
        <w:t>shotai</w:t>
      </w:r>
      <w:proofErr w:type="spellEnd"/>
      <w:r>
        <w:rPr>
          <w:b/>
          <w:bCs/>
        </w:rPr>
        <w:t>)</w:t>
      </w:r>
      <w:r>
        <w:t xml:space="preserve"> (</w:t>
      </w:r>
      <w:proofErr w:type="spellStart"/>
      <w:r>
        <w:t>書体</w:t>
      </w:r>
      <w:proofErr w:type="spellEnd"/>
      <w:r>
        <w:t xml:space="preserve">) * For </w:t>
      </w:r>
      <w:r>
        <w:t>「</w:t>
      </w:r>
      <w:proofErr w:type="spellStart"/>
      <w:r>
        <w:t>字體（字体</w:t>
      </w:r>
      <w:proofErr w:type="spellEnd"/>
      <w:r>
        <w:t>）」</w:t>
      </w:r>
      <w:r>
        <w:t xml:space="preserve">: </w:t>
      </w:r>
      <w:r>
        <w:rPr>
          <w:rStyle w:val="VerbatimChar"/>
          <w:b/>
          <w:bCs/>
        </w:rPr>
        <w:t>Standard of Writing Chinese Characters</w:t>
      </w:r>
      <w:r>
        <w:rPr>
          <w:b/>
          <w:bCs/>
        </w:rPr>
        <w:t xml:space="preserve"> (</w:t>
      </w:r>
      <w:proofErr w:type="spellStart"/>
      <w:r>
        <w:rPr>
          <w:b/>
          <w:bCs/>
          <w:i/>
          <w:iCs/>
        </w:rPr>
        <w:t>jitai</w:t>
      </w:r>
      <w:proofErr w:type="spellEnd"/>
      <w:r>
        <w:rPr>
          <w:b/>
          <w:bCs/>
        </w:rPr>
        <w:t>)</w:t>
      </w:r>
      <w:r>
        <w:t xml:space="preserve"> (</w:t>
      </w:r>
      <w:proofErr w:type="spellStart"/>
      <w:r>
        <w:t>字体</w:t>
      </w:r>
      <w:proofErr w:type="spellEnd"/>
      <w:r>
        <w:t xml:space="preserve">) * For </w:t>
      </w:r>
      <w:r>
        <w:t>「</w:t>
      </w:r>
      <w:proofErr w:type="spellStart"/>
      <w:r>
        <w:t>字形</w:t>
      </w:r>
      <w:proofErr w:type="spellEnd"/>
      <w:r>
        <w:t>」</w:t>
      </w:r>
      <w:r>
        <w:t xml:space="preserve">: </w:t>
      </w:r>
      <w:r>
        <w:rPr>
          <w:rStyle w:val="VerbatimChar"/>
          <w:b/>
          <w:bCs/>
        </w:rPr>
        <w:t>Shapes of Chinese Characters</w:t>
      </w:r>
      <w:r>
        <w:rPr>
          <w:b/>
          <w:bCs/>
        </w:rPr>
        <w:t xml:space="preserve"> (</w:t>
      </w:r>
      <w:proofErr w:type="spellStart"/>
      <w:r>
        <w:rPr>
          <w:b/>
          <w:bCs/>
          <w:i/>
          <w:iCs/>
        </w:rPr>
        <w:t>jikei</w:t>
      </w:r>
      <w:proofErr w:type="spellEnd"/>
      <w:r>
        <w:rPr>
          <w:b/>
          <w:bCs/>
        </w:rPr>
        <w:t>)</w:t>
      </w:r>
      <w:r>
        <w:t xml:space="preserve"> (</w:t>
      </w:r>
      <w:proofErr w:type="spellStart"/>
      <w:r>
        <w:t>字形</w:t>
      </w:r>
      <w:proofErr w:type="spellEnd"/>
      <w:r>
        <w:t>)</w:t>
      </w:r>
    </w:p>
    <w:p w14:paraId="72DE6977" w14:textId="77777777" w:rsidR="00E871C5" w:rsidRDefault="008D12D8">
      <w:pPr>
        <w:pStyle w:val="2"/>
      </w:pPr>
      <w:bookmarkStart w:id="155" w:name="Xf51a2650f89d233001d5e346d2ae057760b570e"/>
      <w:bookmarkStart w:id="156" w:name="_Toc236319507"/>
      <w:bookmarkEnd w:id="153"/>
      <w:r>
        <w:rPr>
          <w:rStyle w:val="SectionNumber"/>
        </w:rPr>
        <w:t>14.2</w:t>
      </w:r>
      <w:r>
        <w:tab/>
        <w:t>Variant Characters (</w:t>
      </w:r>
      <w:proofErr w:type="spellStart"/>
      <w:r>
        <w:t>異体字</w:t>
      </w:r>
      <w:proofErr w:type="spellEnd"/>
      <w:r>
        <w:t>)</w:t>
      </w:r>
      <w:bookmarkEnd w:id="156"/>
    </w:p>
    <w:p w14:paraId="5980F15D" w14:textId="77777777" w:rsidR="00E871C5" w:rsidRDefault="008D12D8">
      <w:pPr>
        <w:pStyle w:val="FirstParagraph"/>
      </w:pPr>
      <w:r>
        <w:t xml:space="preserve">The term </w:t>
      </w:r>
      <w:r>
        <w:rPr>
          <w:rStyle w:val="VerbatimChar"/>
          <w:b/>
          <w:bCs/>
        </w:rPr>
        <w:t>Variant Characters</w:t>
      </w:r>
      <w:r>
        <w:rPr>
          <w:b/>
          <w:bCs/>
        </w:rPr>
        <w:t xml:space="preserve"> (</w:t>
      </w:r>
      <w:proofErr w:type="spellStart"/>
      <w:r>
        <w:rPr>
          <w:b/>
          <w:bCs/>
          <w:i/>
          <w:iCs/>
        </w:rPr>
        <w:t>itaiji</w:t>
      </w:r>
      <w:proofErr w:type="spellEnd"/>
      <w:r>
        <w:rPr>
          <w:b/>
          <w:bCs/>
        </w:rPr>
        <w:t>)</w:t>
      </w:r>
      <w:r>
        <w:t xml:space="preserve"> </w:t>
      </w:r>
      <w:r>
        <w:t>(</w:t>
      </w:r>
      <w:proofErr w:type="spellStart"/>
      <w:r>
        <w:t>異体字</w:t>
      </w:r>
      <w:proofErr w:type="spellEnd"/>
      <w:r>
        <w:t xml:space="preserve">) is, at the level of </w:t>
      </w:r>
      <w:r>
        <w:rPr>
          <w:rStyle w:val="VerbatimChar"/>
          <w:b/>
          <w:bCs/>
        </w:rPr>
        <w:t>Character Standards</w:t>
      </w:r>
      <w:r>
        <w:rPr>
          <w:b/>
          <w:bCs/>
        </w:rPr>
        <w:t xml:space="preserve"> (</w:t>
      </w:r>
      <w:proofErr w:type="spellStart"/>
      <w:r>
        <w:rPr>
          <w:b/>
          <w:bCs/>
          <w:i/>
          <w:iCs/>
        </w:rPr>
        <w:t>jitai</w:t>
      </w:r>
      <w:proofErr w:type="spellEnd"/>
      <w:r>
        <w:rPr>
          <w:b/>
          <w:bCs/>
        </w:rPr>
        <w:t>)</w:t>
      </w:r>
      <w:r>
        <w:t xml:space="preserve"> (</w:t>
      </w:r>
      <w:proofErr w:type="spellStart"/>
      <w:r>
        <w:t>字体</w:t>
      </w:r>
      <w:proofErr w:type="spellEnd"/>
      <w:r>
        <w:t>), a concept corresponding to “</w:t>
      </w:r>
      <w:r>
        <w:rPr>
          <w:rStyle w:val="VerbatimChar"/>
          <w:b/>
          <w:bCs/>
        </w:rPr>
        <w:t>Standard Characters</w:t>
      </w:r>
      <w:r>
        <w:rPr>
          <w:b/>
          <w:bCs/>
        </w:rPr>
        <w:t xml:space="preserve"> (</w:t>
      </w:r>
      <w:proofErr w:type="spellStart"/>
      <w:r>
        <w:rPr>
          <w:b/>
          <w:bCs/>
          <w:i/>
          <w:iCs/>
        </w:rPr>
        <w:t>seiji</w:t>
      </w:r>
      <w:proofErr w:type="spellEnd"/>
      <w:r>
        <w:rPr>
          <w:b/>
          <w:bCs/>
        </w:rPr>
        <w:t>)</w:t>
      </w:r>
      <w:r>
        <w:t>” (</w:t>
      </w:r>
      <w:proofErr w:type="spellStart"/>
      <w:r>
        <w:t>正字</w:t>
      </w:r>
      <w:proofErr w:type="spellEnd"/>
      <w:r>
        <w:t xml:space="preserve">). In models of the historical study of Chinese character forms, such as those presented by Ishizuka Harumichi in “Kanji </w:t>
      </w:r>
      <w:proofErr w:type="spellStart"/>
      <w:r>
        <w:t>Jitai</w:t>
      </w:r>
      <w:proofErr w:type="spellEnd"/>
      <w:r>
        <w:t xml:space="preserve"> no </w:t>
      </w:r>
      <w:proofErr w:type="spellStart"/>
      <w:r>
        <w:t>Nihonteki</w:t>
      </w:r>
      <w:proofErr w:type="spellEnd"/>
      <w:r>
        <w:t xml:space="preserve"> </w:t>
      </w:r>
      <w:proofErr w:type="spellStart"/>
      <w:r>
        <w:t>Hyōjun</w:t>
      </w:r>
      <w:proofErr w:type="spellEnd"/>
      <w:r>
        <w:t xml:space="preserve">” (Japanese Standards of Chinese Character Forms; </w:t>
      </w:r>
      <w:proofErr w:type="spellStart"/>
      <w:r>
        <w:rPr>
          <w:i/>
          <w:iCs/>
        </w:rPr>
        <w:t>Kokugo</w:t>
      </w:r>
      <w:proofErr w:type="spellEnd"/>
      <w:r>
        <w:rPr>
          <w:i/>
          <w:iCs/>
        </w:rPr>
        <w:t xml:space="preserve"> to </w:t>
      </w:r>
      <w:proofErr w:type="spellStart"/>
      <w:r>
        <w:rPr>
          <w:i/>
          <w:iCs/>
        </w:rPr>
        <w:t>Kokubungaku</w:t>
      </w:r>
      <w:proofErr w:type="spellEnd"/>
      <w:r>
        <w:t xml:space="preserve"> 76, no. 5, 1999), the standard for Chinese character forms is considered to have changed according to period and region. The </w:t>
      </w:r>
      <w:r>
        <w:rPr>
          <w:b/>
          <w:bCs/>
        </w:rPr>
        <w:t>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 </w:t>
      </w:r>
      <w:r>
        <w:rPr>
          <w:b/>
          <w:bCs/>
        </w:rPr>
        <w:t>Hanzi Normative Glyphs Dataset</w:t>
      </w:r>
      <w:r>
        <w:t xml:space="preserve"> available at </w:t>
      </w:r>
      <w:hyperlink r:id="rId53">
        <w:r>
          <w:rPr>
            <w:rStyle w:val="ad"/>
          </w:rPr>
          <w:t>https://www.hng-data.org</w:t>
        </w:r>
      </w:hyperlink>
      <w:r>
        <w:t>.</w:t>
      </w:r>
    </w:p>
    <w:p w14:paraId="42B875CB" w14:textId="77777777" w:rsidR="00E871C5" w:rsidRDefault="008D12D8">
      <w:pPr>
        <w:pStyle w:val="a0"/>
      </w:pPr>
      <w:r>
        <w:t>While “</w:t>
      </w:r>
      <w:r>
        <w:rPr>
          <w:rStyle w:val="VerbatimChar"/>
          <w:b/>
          <w:bCs/>
        </w:rPr>
        <w:t>Variant Characters</w:t>
      </w:r>
      <w:r>
        <w:t>” are generally understood to refer to character forms that are not “</w:t>
      </w:r>
      <w:r>
        <w:rPr>
          <w:rStyle w:val="VerbatimChar"/>
          <w:b/>
          <w:bCs/>
        </w:rPr>
        <w:t>Standard Characters</w:t>
      </w:r>
      <w:r>
        <w:t>,” Ishizuka’s model posits that the standard for Chinese character forms—that is, the “</w:t>
      </w:r>
      <w:r>
        <w:rPr>
          <w:rStyle w:val="VerbatimChar"/>
          <w:b/>
          <w:bCs/>
        </w:rPr>
        <w:t>Standard Character</w:t>
      </w:r>
      <w:r>
        <w:t xml:space="preserve">”—differs by period and region, making it impossible to distinguish </w:t>
      </w:r>
      <w:r>
        <w:rPr>
          <w:i/>
          <w:iCs/>
        </w:rPr>
        <w:t>a priori</w:t>
      </w:r>
      <w:r>
        <w:t xml:space="preserve"> between “</w:t>
      </w:r>
      <w:r>
        <w:rPr>
          <w:rStyle w:val="VerbatimChar"/>
          <w:b/>
          <w:bCs/>
        </w:rPr>
        <w:t>Standard Characters</w:t>
      </w:r>
      <w:r>
        <w:t>” and “</w:t>
      </w:r>
      <w:r>
        <w:rPr>
          <w:rStyle w:val="VerbatimChar"/>
          <w:b/>
          <w:bCs/>
        </w:rPr>
        <w:t>Variant Characters</w:t>
      </w:r>
      <w:r>
        <w:rPr>
          <w:b/>
          <w:bCs/>
        </w:rPr>
        <w:t xml:space="preserve"> (</w:t>
      </w:r>
      <w:proofErr w:type="spellStart"/>
      <w:r>
        <w:rPr>
          <w:b/>
          <w:bCs/>
          <w:i/>
          <w:iCs/>
        </w:rPr>
        <w:t>itaiji</w:t>
      </w:r>
      <w:proofErr w:type="spellEnd"/>
      <w:r>
        <w:rPr>
          <w:b/>
          <w:bCs/>
        </w:rPr>
        <w:t>)</w:t>
      </w:r>
      <w:r>
        <w:t xml:space="preserve">.” In this document, we consider </w:t>
      </w:r>
      <w:r>
        <w:rPr>
          <w:rStyle w:val="VerbatimChar"/>
          <w:b/>
          <w:bCs/>
        </w:rPr>
        <w:t>Variant Characters</w:t>
      </w:r>
      <w:r>
        <w:rPr>
          <w:b/>
          <w:bCs/>
        </w:rPr>
        <w:t xml:space="preserve"> (</w:t>
      </w:r>
      <w:proofErr w:type="spellStart"/>
      <w:r>
        <w:rPr>
          <w:b/>
          <w:bCs/>
          <w:i/>
          <w:iCs/>
        </w:rPr>
        <w:t>itaiji</w:t>
      </w:r>
      <w:proofErr w:type="spellEnd"/>
      <w:r>
        <w:rPr>
          <w:b/>
          <w:bCs/>
        </w:rPr>
        <w:t>)</w:t>
      </w:r>
      <w:r>
        <w:t xml:space="preserve"> as variations of Chinese character forms. We judge that a character indicates a variant if it is accompanied by </w:t>
      </w:r>
      <w:r>
        <w:rPr>
          <w:rStyle w:val="VerbatimChar"/>
          <w:b/>
          <w:bCs/>
        </w:rPr>
        <w:t>Form Classification Tags</w:t>
      </w:r>
      <w:r>
        <w:t xml:space="preserve"> (</w:t>
      </w:r>
      <w:proofErr w:type="spellStart"/>
      <w:r>
        <w:t>字体注記</w:t>
      </w:r>
      <w:proofErr w:type="spellEnd"/>
      <w:r>
        <w:t xml:space="preserve">, </w:t>
      </w:r>
      <w:proofErr w:type="spellStart"/>
      <w:r>
        <w:rPr>
          <w:i/>
          <w:iCs/>
        </w:rPr>
        <w:t>jitaichūki</w:t>
      </w:r>
      <w:proofErr w:type="spellEnd"/>
      <w:r>
        <w:t xml:space="preserve">, also referred to as </w:t>
      </w:r>
      <w:proofErr w:type="spellStart"/>
      <w:r>
        <w:t>字級</w:t>
      </w:r>
      <w:proofErr w:type="spellEnd"/>
      <w:r>
        <w:t xml:space="preserve">, </w:t>
      </w:r>
      <w:proofErr w:type="spellStart"/>
      <w:r>
        <w:rPr>
          <w:i/>
          <w:iCs/>
        </w:rPr>
        <w:t>zìjí</w:t>
      </w:r>
      <w:proofErr w:type="spellEnd"/>
      <w:r>
        <w:t>) such as “</w:t>
      </w:r>
      <w:r>
        <w:t>正</w:t>
      </w:r>
      <w:r>
        <w:t>” (standard), “</w:t>
      </w:r>
      <w:r>
        <w:t>俗</w:t>
      </w:r>
      <w:r>
        <w:t>” (popular/vulgar), “</w:t>
      </w:r>
      <w:r>
        <w:t>通</w:t>
      </w:r>
      <w:r>
        <w:t>” (common), or “</w:t>
      </w:r>
      <w:r>
        <w:t>或</w:t>
      </w:r>
      <w:r>
        <w:t>” (alternative).</w:t>
      </w:r>
    </w:p>
    <w:p w14:paraId="398BD3FF" w14:textId="77777777" w:rsidR="00E871C5" w:rsidRDefault="008D12D8">
      <w:pPr>
        <w:pStyle w:val="a0"/>
      </w:pPr>
      <w:r>
        <w:t xml:space="preserve">The practice of calling </w:t>
      </w:r>
      <w:r>
        <w:rPr>
          <w:rStyle w:val="VerbatimChar"/>
          <w:b/>
          <w:bCs/>
        </w:rPr>
        <w:t>Form Classification Tags</w:t>
      </w:r>
      <w:r>
        <w:t xml:space="preserve"> like “</w:t>
      </w:r>
      <w:r>
        <w:t>正</w:t>
      </w:r>
      <w:r>
        <w:t>” or “</w:t>
      </w:r>
      <w:r>
        <w:t>俗</w:t>
      </w:r>
      <w:r>
        <w:t xml:space="preserve">” </w:t>
      </w:r>
      <w:proofErr w:type="spellStart"/>
      <w:r>
        <w:rPr>
          <w:i/>
          <w:iCs/>
        </w:rPr>
        <w:t>zìjí</w:t>
      </w:r>
      <w:proofErr w:type="spellEnd"/>
      <w:r>
        <w:t xml:space="preserve"> (</w:t>
      </w:r>
      <w:proofErr w:type="spellStart"/>
      <w:r>
        <w:t>字級</w:t>
      </w:r>
      <w:proofErr w:type="spellEnd"/>
      <w:r>
        <w:t xml:space="preserve">) follows Lee Kyeong Won in his </w:t>
      </w:r>
      <w:r>
        <w:rPr>
          <w:i/>
          <w:iCs/>
        </w:rPr>
        <w:t xml:space="preserve">Zui-Tang </w:t>
      </w:r>
      <w:proofErr w:type="spellStart"/>
      <w:r>
        <w:rPr>
          <w:i/>
          <w:iCs/>
        </w:rPr>
        <w:t>Ziyangxue</w:t>
      </w:r>
      <w:proofErr w:type="spellEnd"/>
      <w:r>
        <w:rPr>
          <w:i/>
          <w:iCs/>
        </w:rPr>
        <w:t xml:space="preserve"> </w:t>
      </w:r>
      <w:proofErr w:type="spellStart"/>
      <w:r>
        <w:rPr>
          <w:i/>
          <w:iCs/>
        </w:rPr>
        <w:t>Yanjiu</w:t>
      </w:r>
      <w:proofErr w:type="spellEnd"/>
      <w:r>
        <w:t xml:space="preserve"> (</w:t>
      </w:r>
      <w:proofErr w:type="spellStart"/>
      <w:r>
        <w:t>隋唐字様學研究</w:t>
      </w:r>
      <w:proofErr w:type="spellEnd"/>
      <w:r>
        <w:t>; A Study of Sui and Tang Dynasty Character Lexicography; PhD diss., National Taiwan Normal University, Graduate Institute of Chinese, 1997).</w:t>
      </w:r>
    </w:p>
    <w:p w14:paraId="4450C304" w14:textId="77777777" w:rsidR="00E871C5" w:rsidRDefault="008D12D8">
      <w:pPr>
        <w:pStyle w:val="2"/>
      </w:pPr>
      <w:bookmarkStart w:id="157" w:name="Xdfe584004f6276f68bec82f1f4cc134dac4bb3b"/>
      <w:bookmarkStart w:id="158" w:name="_Toc236319508"/>
      <w:bookmarkEnd w:id="155"/>
      <w:r>
        <w:rPr>
          <w:rStyle w:val="SectionNumber"/>
        </w:rPr>
        <w:t>14.3</w:t>
      </w:r>
      <w:r>
        <w:tab/>
        <w:t>Graphically Similar Characters (</w:t>
      </w:r>
      <w:proofErr w:type="spellStart"/>
      <w:r>
        <w:t>形近字</w:t>
      </w:r>
      <w:proofErr w:type="spellEnd"/>
      <w:r>
        <w:t>)</w:t>
      </w:r>
      <w:bookmarkEnd w:id="158"/>
    </w:p>
    <w:p w14:paraId="69564113" w14:textId="77777777" w:rsidR="00E871C5" w:rsidRDefault="008D12D8">
      <w:pPr>
        <w:pStyle w:val="FirstParagraph"/>
      </w:pPr>
      <w:r>
        <w:rPr>
          <w:rStyle w:val="VerbatimChar"/>
          <w:b/>
          <w:bCs/>
        </w:rPr>
        <w:t>Graphically Similar Characters</w:t>
      </w:r>
      <w:r>
        <w:rPr>
          <w:b/>
          <w:bCs/>
        </w:rPr>
        <w:t xml:space="preserve"> (</w:t>
      </w:r>
      <w:proofErr w:type="spellStart"/>
      <w:r>
        <w:rPr>
          <w:b/>
          <w:bCs/>
          <w:i/>
          <w:iCs/>
        </w:rPr>
        <w:t>keikinki</w:t>
      </w:r>
      <w:proofErr w:type="spellEnd"/>
      <w:r>
        <w:rPr>
          <w:b/>
          <w:bCs/>
        </w:rPr>
        <w:t>)</w:t>
      </w:r>
      <w:r>
        <w:t xml:space="preserve"> (</w:t>
      </w:r>
      <w:proofErr w:type="spellStart"/>
      <w:r>
        <w:t>形近字</w:t>
      </w:r>
      <w:proofErr w:type="spellEnd"/>
      <w:r>
        <w:t xml:space="preserve">) are distinct characters that have similar visual forms. They are also known as </w:t>
      </w:r>
      <w:proofErr w:type="spellStart"/>
      <w:r>
        <w:rPr>
          <w:i/>
          <w:iCs/>
        </w:rPr>
        <w:t>ruikei</w:t>
      </w:r>
      <w:proofErr w:type="spellEnd"/>
      <w:r>
        <w:rPr>
          <w:i/>
          <w:iCs/>
        </w:rPr>
        <w:t xml:space="preserve"> </w:t>
      </w:r>
      <w:proofErr w:type="spellStart"/>
      <w:r>
        <w:rPr>
          <w:i/>
          <w:iCs/>
        </w:rPr>
        <w:t>betsuji</w:t>
      </w:r>
      <w:proofErr w:type="spellEnd"/>
      <w:r>
        <w:t xml:space="preserve"> (</w:t>
      </w:r>
      <w:proofErr w:type="spellStart"/>
      <w:r>
        <w:t>類形別字</w:t>
      </w:r>
      <w:proofErr w:type="spellEnd"/>
      <w:r>
        <w:t xml:space="preserve">) or </w:t>
      </w:r>
      <w:proofErr w:type="spellStart"/>
      <w:r>
        <w:rPr>
          <w:i/>
          <w:iCs/>
        </w:rPr>
        <w:t>ruikei</w:t>
      </w:r>
      <w:proofErr w:type="spellEnd"/>
      <w:r>
        <w:rPr>
          <w:i/>
          <w:iCs/>
        </w:rPr>
        <w:t xml:space="preserve"> </w:t>
      </w:r>
      <w:proofErr w:type="spellStart"/>
      <w:r>
        <w:rPr>
          <w:i/>
          <w:iCs/>
        </w:rPr>
        <w:t>iji</w:t>
      </w:r>
      <w:proofErr w:type="spellEnd"/>
      <w:r>
        <w:t xml:space="preserve"> (</w:t>
      </w:r>
      <w:proofErr w:type="spellStart"/>
      <w:r>
        <w:t>類形異字</w:t>
      </w:r>
      <w:proofErr w:type="spellEnd"/>
      <w:r>
        <w:t xml:space="preserve">) (distinct characters of similar form). </w:t>
      </w:r>
      <w:r>
        <w:t xml:space="preserve">In the study of the Kanchi-in manuscript of the </w:t>
      </w:r>
      <w:proofErr w:type="spellStart"/>
      <w:r>
        <w:rPr>
          <w:i/>
          <w:iCs/>
        </w:rPr>
        <w:t>Ruiju</w:t>
      </w:r>
      <w:proofErr w:type="spellEnd"/>
      <w:r>
        <w:rPr>
          <w:i/>
          <w:iCs/>
        </w:rPr>
        <w:t xml:space="preserve"> </w:t>
      </w:r>
      <w:proofErr w:type="spellStart"/>
      <w:r>
        <w:rPr>
          <w:i/>
          <w:iCs/>
        </w:rPr>
        <w:t>Myōgishō</w:t>
      </w:r>
      <w:proofErr w:type="spellEnd"/>
      <w:r>
        <w:t>, Sakai Kenji, in his article “</w:t>
      </w:r>
      <w:proofErr w:type="spellStart"/>
      <w:r>
        <w:t>Ruiju</w:t>
      </w:r>
      <w:proofErr w:type="spellEnd"/>
      <w:r>
        <w:t xml:space="preserve"> </w:t>
      </w:r>
      <w:proofErr w:type="spellStart"/>
      <w:r>
        <w:t>Myōgishō</w:t>
      </w:r>
      <w:proofErr w:type="spellEnd"/>
      <w:r>
        <w:t xml:space="preserve"> no </w:t>
      </w:r>
      <w:proofErr w:type="spellStart"/>
      <w:r>
        <w:t>Jijun</w:t>
      </w:r>
      <w:proofErr w:type="spellEnd"/>
      <w:r>
        <w:t xml:space="preserve"> to </w:t>
      </w:r>
      <w:proofErr w:type="spellStart"/>
      <w:r>
        <w:t>Bushu</w:t>
      </w:r>
      <w:proofErr w:type="spellEnd"/>
      <w:r>
        <w:t xml:space="preserve"> </w:t>
      </w:r>
      <w:proofErr w:type="spellStart"/>
      <w:r>
        <w:t>Hairetsu</w:t>
      </w:r>
      <w:proofErr w:type="spellEnd"/>
      <w:r>
        <w:t xml:space="preserve">” </w:t>
      </w:r>
      <w:r>
        <w:lastRenderedPageBreak/>
        <w:t xml:space="preserve">(Character Order and Radical Arrangement in the </w:t>
      </w:r>
      <w:proofErr w:type="spellStart"/>
      <w:r>
        <w:rPr>
          <w:i/>
          <w:iCs/>
        </w:rPr>
        <w:t>Ruiju</w:t>
      </w:r>
      <w:proofErr w:type="spellEnd"/>
      <w:r>
        <w:rPr>
          <w:i/>
          <w:iCs/>
        </w:rPr>
        <w:t xml:space="preserve"> </w:t>
      </w:r>
      <w:proofErr w:type="spellStart"/>
      <w:r>
        <w:rPr>
          <w:i/>
          <w:iCs/>
        </w:rPr>
        <w:t>Myōgishō</w:t>
      </w:r>
      <w:proofErr w:type="spellEnd"/>
      <w:r>
        <w:t>),</w:t>
      </w:r>
      <w:r>
        <w:rPr>
          <w:rStyle w:val="ac"/>
        </w:rPr>
        <w:footnoteReference w:id="3"/>
      </w:r>
      <w:r>
        <w:t xml:space="preserve"> identified an “arrangement by similar character forms” (</w:t>
      </w:r>
      <w:proofErr w:type="spellStart"/>
      <w:r>
        <w:t>類似字形排列</w:t>
      </w:r>
      <w:proofErr w:type="spellEnd"/>
      <w:r>
        <w:t xml:space="preserve">, </w:t>
      </w:r>
      <w:proofErr w:type="spellStart"/>
      <w:r>
        <w:rPr>
          <w:i/>
          <w:iCs/>
        </w:rPr>
        <w:t>ruiji</w:t>
      </w:r>
      <w:proofErr w:type="spellEnd"/>
      <w:r>
        <w:rPr>
          <w:i/>
          <w:iCs/>
        </w:rPr>
        <w:t xml:space="preserve"> </w:t>
      </w:r>
      <w:proofErr w:type="spellStart"/>
      <w:r>
        <w:rPr>
          <w:i/>
          <w:iCs/>
        </w:rPr>
        <w:t>jikei</w:t>
      </w:r>
      <w:proofErr w:type="spellEnd"/>
      <w:r>
        <w:rPr>
          <w:i/>
          <w:iCs/>
        </w:rPr>
        <w:t xml:space="preserve"> </w:t>
      </w:r>
      <w:proofErr w:type="spellStart"/>
      <w:r>
        <w:rPr>
          <w:i/>
          <w:iCs/>
        </w:rPr>
        <w:t>hairetsu</w:t>
      </w:r>
      <w:proofErr w:type="spellEnd"/>
      <w:r>
        <w:t xml:space="preserve">) within radical sections. This can be rephrased as </w:t>
      </w:r>
      <w:r>
        <w:rPr>
          <w:rStyle w:val="VerbatimChar"/>
          <w:b/>
          <w:bCs/>
        </w:rPr>
        <w:t>Variant Characters</w:t>
      </w:r>
      <w:r>
        <w:rPr>
          <w:b/>
          <w:bCs/>
        </w:rPr>
        <w:t>(</w:t>
      </w:r>
      <w:proofErr w:type="spellStart"/>
      <w:r>
        <w:rPr>
          <w:b/>
          <w:bCs/>
          <w:i/>
          <w:iCs/>
        </w:rPr>
        <w:t>itaiji</w:t>
      </w:r>
      <w:proofErr w:type="spellEnd"/>
      <w:r>
        <w:rPr>
          <w:b/>
          <w:bCs/>
        </w:rPr>
        <w:t>)</w:t>
      </w:r>
      <w:r>
        <w:t xml:space="preserve"> and </w:t>
      </w:r>
      <w:r>
        <w:rPr>
          <w:rStyle w:val="VerbatimChar"/>
          <w:b/>
          <w:bCs/>
        </w:rPr>
        <w:t>Graphically Similar Characters</w:t>
      </w:r>
      <w:r>
        <w:t xml:space="preserve"> being listed consecutively.</w:t>
      </w:r>
    </w:p>
    <w:p w14:paraId="2D0B60D4" w14:textId="77777777" w:rsidR="00E871C5" w:rsidRDefault="008D12D8">
      <w:pPr>
        <w:pStyle w:val="1"/>
      </w:pPr>
      <w:bookmarkStart w:id="159" w:name="X1871f13906be5fbbcf35fd8d32288a59242245c"/>
      <w:bookmarkStart w:id="160" w:name="X357a63152873b54cbc2b2204f280eb9372b7bba"/>
      <w:bookmarkStart w:id="161" w:name="_Toc236319509"/>
      <w:bookmarkEnd w:id="150"/>
      <w:bookmarkEnd w:id="151"/>
      <w:bookmarkEnd w:id="157"/>
      <w:r>
        <w:rPr>
          <w:rStyle w:val="SectionNumber"/>
        </w:rPr>
        <w:lastRenderedPageBreak/>
        <w:t>15</w:t>
      </w:r>
      <w:r>
        <w:tab/>
        <w:t>Publication and Updates of Entry Data Files</w:t>
      </w:r>
      <w:bookmarkEnd w:id="161"/>
    </w:p>
    <w:p w14:paraId="288E6036" w14:textId="77777777" w:rsidR="00E871C5" w:rsidRDefault="008D12D8">
      <w:pPr>
        <w:pStyle w:val="FirstParagraph"/>
      </w:pPr>
      <w:r>
        <w:t xml:space="preserve">This section covers the content and specific examples of </w:t>
      </w:r>
      <w:r>
        <w:rPr>
          <w:rStyle w:val="VerbatimChar"/>
          <w:b/>
          <w:bCs/>
        </w:rPr>
        <w:t>Entry Data Files</w:t>
      </w:r>
      <w:r>
        <w:t>, as well as methods for their publication and updates using GitHub.</w:t>
      </w:r>
    </w:p>
    <w:p w14:paraId="790DBE1F" w14:textId="77777777" w:rsidR="00E871C5" w:rsidRDefault="008D12D8">
      <w:pPr>
        <w:pStyle w:val="2"/>
      </w:pPr>
      <w:bookmarkStart w:id="162" w:name="X95fea696e51bb938ed28a7b91cef1823346e506"/>
      <w:bookmarkStart w:id="163" w:name="_Toc236319510"/>
      <w:r>
        <w:rPr>
          <w:rStyle w:val="SectionNumber"/>
        </w:rPr>
        <w:t>15.1</w:t>
      </w:r>
      <w:r>
        <w:tab/>
        <w:t>Examples of Entry Data Files</w:t>
      </w:r>
      <w:bookmarkEnd w:id="163"/>
    </w:p>
    <w:p w14:paraId="1F43A88B" w14:textId="77777777" w:rsidR="00E871C5" w:rsidRDefault="008D12D8">
      <w:pPr>
        <w:pStyle w:val="FirstParagraph"/>
      </w:pPr>
      <w:r>
        <w:t xml:space="preserve">A list of the publicly available data files is provided in the </w:t>
      </w:r>
      <w:hyperlink r:id="rId54">
        <w:r>
          <w:rPr>
            <w:rStyle w:val="ad"/>
          </w:rPr>
          <w:t>Overview of Public Data</w:t>
        </w:r>
      </w:hyperlink>
      <w:r>
        <w:t xml:space="preserve">. Here, we will explain the content of </w:t>
      </w:r>
      <w:proofErr w:type="spellStart"/>
      <w:r>
        <w:rPr>
          <w:rStyle w:val="VerbatimChar"/>
        </w:rPr>
        <w:t>krm_main</w:t>
      </w:r>
      <w:proofErr w:type="spellEnd"/>
      <w:r>
        <w:t xml:space="preserve">, which is the core </w:t>
      </w:r>
      <w:r>
        <w:rPr>
          <w:rStyle w:val="VerbatimChar"/>
          <w:b/>
          <w:bCs/>
        </w:rPr>
        <w:t>Entry Data File</w:t>
      </w:r>
      <w:r>
        <w:t>, using it as an example.</w:t>
      </w:r>
    </w:p>
    <w:p w14:paraId="01A5AAF3" w14:textId="77777777" w:rsidR="00E871C5" w:rsidRDefault="008D12D8">
      <w:pPr>
        <w:pStyle w:val="a0"/>
      </w:pPr>
      <w:r>
        <w:t xml:space="preserve">Let’s consider as examples the three </w:t>
      </w:r>
      <w:r>
        <w:rPr>
          <w:rStyle w:val="VerbatimChar"/>
          <w:b/>
          <w:bCs/>
        </w:rPr>
        <w:t>Entries</w:t>
      </w:r>
      <w:r>
        <w:t xml:space="preserve"> </w:t>
      </w:r>
      <w:r>
        <w:t xml:space="preserve">that were presented as specific illustrations in the </w:t>
      </w:r>
      <w:hyperlink r:id="rId55">
        <w:r>
          <w:rPr>
            <w:rStyle w:val="VerbatimChar"/>
            <w:b/>
            <w:bCs/>
          </w:rPr>
          <w:t>Entry Data Structure</w:t>
        </w:r>
      </w:hyperlink>
      <w:r>
        <w:t xml:space="preserve"> section: ‘</w:t>
      </w:r>
      <w:proofErr w:type="spellStart"/>
      <w:r>
        <w:t>加復</w:t>
      </w:r>
      <w:proofErr w:type="spellEnd"/>
      <w:r>
        <w:t>’, ‘</w:t>
      </w:r>
      <w:r>
        <w:t>ー之</w:t>
      </w:r>
      <w:r>
        <w:t>’, ‘</w:t>
      </w:r>
      <w:r>
        <w:t>助</w:t>
      </w:r>
      <w:r>
        <w:t xml:space="preserve">’ (along with its </w:t>
      </w:r>
      <w:r>
        <w:rPr>
          <w:rStyle w:val="VerbatimChar"/>
          <w:b/>
          <w:bCs/>
        </w:rPr>
        <w:t>variant characters</w:t>
      </w:r>
      <w:r>
        <w:rPr>
          <w:b/>
          <w:bCs/>
        </w:rPr>
        <w:t xml:space="preserve"> (</w:t>
      </w:r>
      <w:proofErr w:type="spellStart"/>
      <w:r>
        <w:rPr>
          <w:b/>
          <w:bCs/>
          <w:i/>
          <w:iCs/>
        </w:rPr>
        <w:t>itaiji</w:t>
      </w:r>
      <w:proofErr w:type="spellEnd"/>
      <w:r>
        <w:rPr>
          <w:b/>
          <w:bCs/>
        </w:rPr>
        <w:t>)</w:t>
      </w:r>
      <w:r>
        <w:t>), and ‘</w:t>
      </w:r>
      <w:r>
        <w:t>功</w:t>
      </w:r>
      <w:r>
        <w:t>’.</w:t>
      </w:r>
    </w:p>
    <w:p w14:paraId="4B9BE692" w14:textId="77777777" w:rsidR="00E871C5" w:rsidRDefault="008D12D8">
      <w:pPr>
        <w:pStyle w:val="a0"/>
      </w:pPr>
      <w:r>
        <w:t>The data in TSV format is shown below. A “No.” column has been added on the far left for explanatory purposes.</w:t>
      </w:r>
    </w:p>
    <w:p w14:paraId="36E95505" w14:textId="77777777" w:rsidR="00E871C5" w:rsidRDefault="008D12D8">
      <w:pPr>
        <w:pStyle w:val="SourceCode"/>
        <w:rPr>
          <w:rFonts w:hint="eastAsia"/>
        </w:rPr>
      </w:pPr>
      <w:r>
        <w:rPr>
          <w:rStyle w:val="VerbatimChar"/>
        </w:rPr>
        <w:t xml:space="preserve">No  </w:t>
      </w:r>
      <w:proofErr w:type="spellStart"/>
      <w:r>
        <w:rPr>
          <w:rStyle w:val="VerbatimChar"/>
        </w:rPr>
        <w:t>entry_id</w:t>
      </w:r>
      <w:proofErr w:type="spellEnd"/>
      <w:r>
        <w:rPr>
          <w:rStyle w:val="VerbatimChar"/>
        </w:rPr>
        <w:t xml:space="preserve">    </w:t>
      </w:r>
      <w:proofErr w:type="spellStart"/>
      <w:r>
        <w:rPr>
          <w:rStyle w:val="VerbatimChar"/>
        </w:rPr>
        <w:t>hanzi_id</w:t>
      </w:r>
      <w:proofErr w:type="spellEnd"/>
      <w:r>
        <w:rPr>
          <w:rStyle w:val="VerbatimChar"/>
        </w:rPr>
        <w:t xml:space="preserve">    </w:t>
      </w:r>
      <w:proofErr w:type="spellStart"/>
      <w:r>
        <w:rPr>
          <w:rStyle w:val="VerbatimChar"/>
        </w:rPr>
        <w:t>kazama_location</w:t>
      </w:r>
      <w:proofErr w:type="spellEnd"/>
      <w:r>
        <w:rPr>
          <w:rStyle w:val="VerbatimChar"/>
        </w:rPr>
        <w:t xml:space="preserve"> </w:t>
      </w:r>
      <w:proofErr w:type="spellStart"/>
      <w:r>
        <w:rPr>
          <w:rStyle w:val="VerbatimChar"/>
        </w:rPr>
        <w:t>tenri_location</w:t>
      </w:r>
      <w:proofErr w:type="spellEnd"/>
      <w:r>
        <w:rPr>
          <w:rStyle w:val="VerbatimChar"/>
        </w:rPr>
        <w:t xml:space="preserve">  </w:t>
      </w:r>
      <w:proofErr w:type="spellStart"/>
      <w:r>
        <w:rPr>
          <w:rStyle w:val="VerbatimChar"/>
        </w:rPr>
        <w:t>volume_name</w:t>
      </w:r>
      <w:proofErr w:type="spellEnd"/>
      <w:r>
        <w:rPr>
          <w:rStyle w:val="VerbatimChar"/>
        </w:rPr>
        <w:t xml:space="preserve"> </w:t>
      </w:r>
      <w:proofErr w:type="spellStart"/>
      <w:r>
        <w:rPr>
          <w:rStyle w:val="VerbatimChar"/>
        </w:rPr>
        <w:t>radical_name</w:t>
      </w:r>
      <w:proofErr w:type="spellEnd"/>
      <w:r>
        <w:rPr>
          <w:rStyle w:val="VerbatimChar"/>
        </w:rPr>
        <w:t xml:space="preserve">    </w:t>
      </w:r>
      <w:proofErr w:type="spellStart"/>
      <w:r>
        <w:rPr>
          <w:rStyle w:val="VerbatimChar"/>
        </w:rPr>
        <w:t>volume_radical_index</w:t>
      </w:r>
      <w:proofErr w:type="spellEnd"/>
      <w:r>
        <w:rPr>
          <w:rStyle w:val="VerbatimChar"/>
        </w:rPr>
        <w:t xml:space="preserve">    </w:t>
      </w:r>
      <w:proofErr w:type="spellStart"/>
      <w:r>
        <w:rPr>
          <w:rStyle w:val="VerbatimChar"/>
        </w:rPr>
        <w:t>hanzi_entry</w:t>
      </w:r>
      <w:proofErr w:type="spellEnd"/>
      <w:r>
        <w:rPr>
          <w:rStyle w:val="VerbatimChar"/>
        </w:rPr>
        <w:t xml:space="preserve"> </w:t>
      </w:r>
      <w:proofErr w:type="spellStart"/>
      <w:r>
        <w:rPr>
          <w:rStyle w:val="VerbatimChar"/>
        </w:rPr>
        <w:t>original_entry</w:t>
      </w:r>
      <w:proofErr w:type="spellEnd"/>
      <w:r>
        <w:rPr>
          <w:rStyle w:val="VerbatimChar"/>
        </w:rPr>
        <w:t xml:space="preserve">  definition</w:t>
      </w:r>
      <w:r>
        <w:br/>
      </w:r>
      <w:r>
        <w:rPr>
          <w:rStyle w:val="VerbatimChar"/>
        </w:rPr>
        <w:t xml:space="preserve">1   F25133  S31605  K08084810   Tc090810    </w:t>
      </w:r>
      <w:proofErr w:type="spellStart"/>
      <w:r>
        <w:rPr>
          <w:rStyle w:val="VerbatimChar"/>
        </w:rPr>
        <w:t>僧上</w:t>
      </w:r>
      <w:proofErr w:type="spellEnd"/>
      <w:r>
        <w:rPr>
          <w:rStyle w:val="VerbatimChar"/>
        </w:rPr>
        <w:t xml:space="preserve">  </w:t>
      </w:r>
      <w:r>
        <w:rPr>
          <w:rStyle w:val="VerbatimChar"/>
        </w:rPr>
        <w:t>力</w:t>
      </w:r>
      <w:r>
        <w:rPr>
          <w:rStyle w:val="VerbatimChar"/>
        </w:rPr>
        <w:t xml:space="preserve">   v8#83   </w:t>
      </w:r>
      <w:r>
        <w:rPr>
          <w:rStyle w:val="VerbatimChar"/>
        </w:rPr>
        <w:t>功</w:t>
      </w:r>
      <w:r>
        <w:rPr>
          <w:rStyle w:val="VerbatimChar"/>
        </w:rPr>
        <w:t xml:space="preserve">   </w:t>
      </w:r>
      <w:r>
        <w:rPr>
          <w:rStyle w:val="VerbatimChar"/>
        </w:rPr>
        <w:t>〇</w:t>
      </w:r>
      <w:r>
        <w:rPr>
          <w:rStyle w:val="VerbatimChar"/>
        </w:rPr>
        <w:t xml:space="preserve">   </w:t>
      </w:r>
      <w:proofErr w:type="spellStart"/>
      <w:r>
        <w:rPr>
          <w:rStyle w:val="VerbatimChar"/>
        </w:rPr>
        <w:t>音工（</w:t>
      </w:r>
      <w:r>
        <w:rPr>
          <w:rStyle w:val="VerbatimChar"/>
        </w:rPr>
        <w:t>L-R</w:t>
      </w:r>
      <w:proofErr w:type="spellEnd"/>
      <w:r>
        <w:rPr>
          <w:rStyle w:val="VerbatimChar"/>
        </w:rPr>
        <w:t>）「</w:t>
      </w:r>
      <w:proofErr w:type="spellStart"/>
      <w:r>
        <w:rPr>
          <w:rStyle w:val="VerbatimChar"/>
        </w:rPr>
        <w:t>コウ</w:t>
      </w:r>
      <w:proofErr w:type="spellEnd"/>
      <w:r>
        <w:rPr>
          <w:rStyle w:val="VerbatimChar"/>
        </w:rPr>
        <w:t>（</w:t>
      </w:r>
      <w:r>
        <w:rPr>
          <w:rStyle w:val="VerbatimChar"/>
        </w:rPr>
        <w:t>_N</w:t>
      </w:r>
      <w:r>
        <w:rPr>
          <w:rStyle w:val="VerbatimChar"/>
        </w:rPr>
        <w:t>）」「</w:t>
      </w:r>
      <w:proofErr w:type="spellStart"/>
      <w:r>
        <w:rPr>
          <w:rStyle w:val="VerbatimChar"/>
        </w:rPr>
        <w:t>クウ</w:t>
      </w:r>
      <w:proofErr w:type="spellEnd"/>
      <w:r>
        <w:rPr>
          <w:rStyle w:val="VerbatimChar"/>
        </w:rPr>
        <w:t>（</w:t>
      </w:r>
      <w:r>
        <w:rPr>
          <w:rStyle w:val="VerbatimChar"/>
        </w:rPr>
        <w:t>_N</w:t>
      </w:r>
      <w:r>
        <w:rPr>
          <w:rStyle w:val="VerbatimChar"/>
        </w:rPr>
        <w:t xml:space="preserve">）」　</w:t>
      </w:r>
      <w:proofErr w:type="spellStart"/>
      <w:r>
        <w:rPr>
          <w:rStyle w:val="VerbatimChar"/>
        </w:rPr>
        <w:t>續也</w:t>
      </w:r>
      <w:proofErr w:type="spellEnd"/>
      <w:r>
        <w:rPr>
          <w:rStyle w:val="VerbatimChar"/>
        </w:rPr>
        <w:t xml:space="preserve">　</w:t>
      </w:r>
      <w:proofErr w:type="spellStart"/>
      <w:r>
        <w:rPr>
          <w:rStyle w:val="VerbatimChar"/>
        </w:rPr>
        <w:t>事也</w:t>
      </w:r>
      <w:proofErr w:type="spellEnd"/>
      <w:r>
        <w:rPr>
          <w:rStyle w:val="VerbatimChar"/>
        </w:rPr>
        <w:t xml:space="preserve">　</w:t>
      </w:r>
      <w:proofErr w:type="spellStart"/>
      <w:r>
        <w:rPr>
          <w:rStyle w:val="VerbatimChar"/>
        </w:rPr>
        <w:t>成也</w:t>
      </w:r>
      <w:proofErr w:type="spellEnd"/>
      <w:r>
        <w:rPr>
          <w:rStyle w:val="VerbatimChar"/>
        </w:rPr>
        <w:t xml:space="preserve">　</w:t>
      </w:r>
      <w:proofErr w:type="spellStart"/>
      <w:r>
        <w:rPr>
          <w:rStyle w:val="VerbatimChar"/>
        </w:rPr>
        <w:t>タシカニ（</w:t>
      </w:r>
      <w:r>
        <w:rPr>
          <w:rStyle w:val="VerbatimChar"/>
        </w:rPr>
        <w:t>LHLH</w:t>
      </w:r>
      <w:proofErr w:type="spellEnd"/>
      <w:r>
        <w:rPr>
          <w:rStyle w:val="VerbatimChar"/>
        </w:rPr>
        <w:t xml:space="preserve">）　</w:t>
      </w:r>
      <w:r>
        <w:rPr>
          <w:rStyle w:val="VerbatimChar"/>
        </w:rPr>
        <w:t>𭃄</w:t>
      </w:r>
      <w:r>
        <w:rPr>
          <w:rStyle w:val="VerbatimChar"/>
        </w:rPr>
        <w:t>歟</w:t>
      </w:r>
      <w:r>
        <w:br/>
      </w:r>
      <w:r>
        <w:rPr>
          <w:rStyle w:val="VerbatimChar"/>
        </w:rPr>
        <w:t xml:space="preserve">2   F25062  S31507  K08081810   Tc087810    </w:t>
      </w:r>
      <w:proofErr w:type="spellStart"/>
      <w:r>
        <w:rPr>
          <w:rStyle w:val="VerbatimChar"/>
        </w:rPr>
        <w:t>僧上</w:t>
      </w:r>
      <w:proofErr w:type="spellEnd"/>
      <w:r>
        <w:rPr>
          <w:rStyle w:val="VerbatimChar"/>
        </w:rPr>
        <w:t xml:space="preserve">  </w:t>
      </w:r>
      <w:r>
        <w:rPr>
          <w:rStyle w:val="VerbatimChar"/>
        </w:rPr>
        <w:t>力</w:t>
      </w:r>
      <w:r>
        <w:rPr>
          <w:rStyle w:val="VerbatimChar"/>
        </w:rPr>
        <w:t xml:space="preserve">   v8#83   </w:t>
      </w:r>
      <w:r>
        <w:rPr>
          <w:rStyle w:val="VerbatimChar"/>
        </w:rPr>
        <w:t>助</w:t>
      </w:r>
      <w:r>
        <w:rPr>
          <w:rStyle w:val="VerbatimChar"/>
        </w:rPr>
        <w:t xml:space="preserve">   </w:t>
      </w:r>
      <w:r>
        <w:rPr>
          <w:rStyle w:val="VerbatimChar"/>
        </w:rPr>
        <w:t>⿰</w:t>
      </w:r>
      <w:proofErr w:type="spellStart"/>
      <w:r>
        <w:rPr>
          <w:rStyle w:val="VerbatimChar"/>
        </w:rPr>
        <w:t>目力</w:t>
      </w:r>
      <w:proofErr w:type="spellEnd"/>
      <w:r>
        <w:rPr>
          <w:rStyle w:val="VerbatimChar"/>
        </w:rPr>
        <w:t xml:space="preserve"> </w:t>
      </w:r>
      <w:proofErr w:type="spellStart"/>
      <w:r>
        <w:rPr>
          <w:rStyle w:val="VerbatimChar"/>
        </w:rPr>
        <w:t>鉏據反</w:t>
      </w:r>
      <w:proofErr w:type="spellEnd"/>
      <w:r>
        <w:rPr>
          <w:rStyle w:val="VerbatimChar"/>
        </w:rPr>
        <w:t xml:space="preserve">　</w:t>
      </w:r>
      <w:proofErr w:type="spellStart"/>
      <w:r>
        <w:rPr>
          <w:rStyle w:val="VerbatimChar"/>
        </w:rPr>
        <w:t>タスク（</w:t>
      </w:r>
      <w:r>
        <w:rPr>
          <w:rStyle w:val="VerbatimChar"/>
        </w:rPr>
        <w:t>LL</w:t>
      </w:r>
      <w:proofErr w:type="spellEnd"/>
      <w:r>
        <w:rPr>
          <w:rStyle w:val="VerbatimChar"/>
        </w:rPr>
        <w:t>_</w:t>
      </w:r>
      <w:r>
        <w:rPr>
          <w:rStyle w:val="VerbatimChar"/>
        </w:rPr>
        <w:t xml:space="preserve">）　</w:t>
      </w:r>
      <w:proofErr w:type="spellStart"/>
      <w:r>
        <w:rPr>
          <w:rStyle w:val="VerbatimChar"/>
        </w:rPr>
        <w:t>マサル（</w:t>
      </w:r>
      <w:r>
        <w:rPr>
          <w:rStyle w:val="VerbatimChar"/>
        </w:rPr>
        <w:t>HH</w:t>
      </w:r>
      <w:proofErr w:type="spellEnd"/>
      <w:r>
        <w:rPr>
          <w:rStyle w:val="VerbatimChar"/>
        </w:rPr>
        <w:t>_</w:t>
      </w:r>
      <w:r>
        <w:rPr>
          <w:rStyle w:val="VerbatimChar"/>
        </w:rPr>
        <w:t xml:space="preserve">）　</w:t>
      </w:r>
      <w:proofErr w:type="spellStart"/>
      <w:r>
        <w:rPr>
          <w:rStyle w:val="VerbatimChar"/>
        </w:rPr>
        <w:t>ハサム</w:t>
      </w:r>
      <w:proofErr w:type="spellEnd"/>
      <w:r>
        <w:rPr>
          <w:rStyle w:val="VerbatimChar"/>
        </w:rPr>
        <w:t xml:space="preserve">　</w:t>
      </w:r>
      <w:proofErr w:type="spellStart"/>
      <w:r>
        <w:rPr>
          <w:rStyle w:val="VerbatimChar"/>
        </w:rPr>
        <w:t>和自ヨ</w:t>
      </w:r>
      <w:proofErr w:type="spellEnd"/>
      <w:r>
        <w:rPr>
          <w:rStyle w:val="VerbatimChar"/>
        </w:rPr>
        <w:t>（</w:t>
      </w:r>
      <w:r>
        <w:rPr>
          <w:rStyle w:val="VerbatimChar"/>
        </w:rPr>
        <w:t>_L</w:t>
      </w:r>
      <w:r>
        <w:rPr>
          <w:rStyle w:val="VerbatimChar"/>
        </w:rPr>
        <w:t>）</w:t>
      </w:r>
      <w:r>
        <w:br/>
      </w:r>
      <w:r>
        <w:rPr>
          <w:rStyle w:val="VerbatimChar"/>
        </w:rPr>
        <w:t xml:space="preserve">3   F25063  S31508  K08081821   Tc087821    </w:t>
      </w:r>
      <w:proofErr w:type="spellStart"/>
      <w:r>
        <w:rPr>
          <w:rStyle w:val="VerbatimChar"/>
        </w:rPr>
        <w:t>僧上</w:t>
      </w:r>
      <w:proofErr w:type="spellEnd"/>
      <w:r>
        <w:rPr>
          <w:rStyle w:val="VerbatimChar"/>
        </w:rPr>
        <w:t xml:space="preserve">  </w:t>
      </w:r>
      <w:r>
        <w:rPr>
          <w:rStyle w:val="VerbatimChar"/>
        </w:rPr>
        <w:t>力</w:t>
      </w:r>
      <w:r>
        <w:rPr>
          <w:rStyle w:val="VerbatimChar"/>
        </w:rPr>
        <w:t xml:space="preserve">   v8#83   </w:t>
      </w:r>
      <w:r>
        <w:rPr>
          <w:rStyle w:val="VerbatimChar"/>
        </w:rPr>
        <w:t>𦔳</w:t>
      </w:r>
      <w:r>
        <w:rPr>
          <w:rStyle w:val="VerbatimChar"/>
        </w:rPr>
        <w:t>／助</w:t>
      </w:r>
      <w:r>
        <w:rPr>
          <w:rStyle w:val="VerbatimChar"/>
        </w:rPr>
        <w:t xml:space="preserve"> ■</w:t>
      </w:r>
      <w:r>
        <w:rPr>
          <w:rStyle w:val="VerbatimChar"/>
        </w:rPr>
        <w:t>／〇</w:t>
      </w:r>
      <w:r>
        <w:rPr>
          <w:rStyle w:val="VerbatimChar"/>
        </w:rPr>
        <w:t xml:space="preserve"> </w:t>
      </w:r>
      <w:proofErr w:type="spellStart"/>
      <w:r>
        <w:rPr>
          <w:rStyle w:val="VerbatimChar"/>
        </w:rPr>
        <w:t>今正</w:t>
      </w:r>
      <w:proofErr w:type="spellEnd"/>
      <w:r>
        <w:br/>
      </w:r>
      <w:r>
        <w:rPr>
          <w:rStyle w:val="VerbatimChar"/>
        </w:rPr>
        <w:t xml:space="preserve">4   F25121  S31590  K08084411   Tc090411    </w:t>
      </w:r>
      <w:proofErr w:type="spellStart"/>
      <w:r>
        <w:rPr>
          <w:rStyle w:val="VerbatimChar"/>
        </w:rPr>
        <w:t>僧上</w:t>
      </w:r>
      <w:proofErr w:type="spellEnd"/>
      <w:r>
        <w:rPr>
          <w:rStyle w:val="VerbatimChar"/>
        </w:rPr>
        <w:t xml:space="preserve">  </w:t>
      </w:r>
      <w:r>
        <w:rPr>
          <w:rStyle w:val="VerbatimChar"/>
        </w:rPr>
        <w:t>力</w:t>
      </w:r>
      <w:r>
        <w:rPr>
          <w:rStyle w:val="VerbatimChar"/>
        </w:rPr>
        <w:t xml:space="preserve">   v8#83   </w:t>
      </w:r>
      <w:proofErr w:type="spellStart"/>
      <w:r>
        <w:rPr>
          <w:rStyle w:val="VerbatimChar"/>
        </w:rPr>
        <w:t>加／復</w:t>
      </w:r>
      <w:proofErr w:type="spellEnd"/>
      <w:r>
        <w:rPr>
          <w:rStyle w:val="VerbatimChar"/>
        </w:rPr>
        <w:t xml:space="preserve"> </w:t>
      </w:r>
      <w:proofErr w:type="spellStart"/>
      <w:r>
        <w:rPr>
          <w:rStyle w:val="VerbatimChar"/>
        </w:rPr>
        <w:t>〇／〇</w:t>
      </w:r>
      <w:proofErr w:type="spellEnd"/>
      <w:r>
        <w:rPr>
          <w:rStyle w:val="VerbatimChar"/>
        </w:rPr>
        <w:t xml:space="preserve"> </w:t>
      </w:r>
      <w:proofErr w:type="spellStart"/>
      <w:r>
        <w:rPr>
          <w:rStyle w:val="VerbatimChar"/>
        </w:rPr>
        <w:t>シカノミナラス</w:t>
      </w:r>
      <w:proofErr w:type="spellEnd"/>
      <w:r>
        <w:br/>
      </w:r>
      <w:r>
        <w:rPr>
          <w:rStyle w:val="VerbatimChar"/>
        </w:rPr>
        <w:t xml:space="preserve">5   F25122  S31592  K08084421   Tc090421    </w:t>
      </w:r>
      <w:proofErr w:type="spellStart"/>
      <w:r>
        <w:rPr>
          <w:rStyle w:val="VerbatimChar"/>
        </w:rPr>
        <w:t>僧上</w:t>
      </w:r>
      <w:proofErr w:type="spellEnd"/>
      <w:r>
        <w:rPr>
          <w:rStyle w:val="VerbatimChar"/>
        </w:rPr>
        <w:t xml:space="preserve">  </w:t>
      </w:r>
      <w:r>
        <w:rPr>
          <w:rStyle w:val="VerbatimChar"/>
        </w:rPr>
        <w:t>力</w:t>
      </w:r>
      <w:r>
        <w:rPr>
          <w:rStyle w:val="VerbatimChar"/>
        </w:rPr>
        <w:t xml:space="preserve">   v8#83   </w:t>
      </w:r>
      <w:r>
        <w:rPr>
          <w:rStyle w:val="VerbatimChar"/>
        </w:rPr>
        <w:t>ー（加）／之</w:t>
      </w:r>
      <w:r>
        <w:rPr>
          <w:rStyle w:val="VerbatimChar"/>
        </w:rPr>
        <w:t xml:space="preserve">  </w:t>
      </w:r>
      <w:proofErr w:type="spellStart"/>
      <w:r>
        <w:rPr>
          <w:rStyle w:val="VerbatimChar"/>
        </w:rPr>
        <w:t>〇／〇</w:t>
      </w:r>
      <w:proofErr w:type="spellEnd"/>
      <w:r>
        <w:rPr>
          <w:rStyle w:val="VerbatimChar"/>
        </w:rPr>
        <w:t xml:space="preserve"> </w:t>
      </w:r>
      <w:r>
        <w:rPr>
          <w:rStyle w:val="VerbatimChar"/>
        </w:rPr>
        <w:t>同</w:t>
      </w:r>
    </w:p>
    <w:p w14:paraId="306F67ED" w14:textId="77777777" w:rsidR="00E871C5" w:rsidRDefault="008D12D8">
      <w:pPr>
        <w:pStyle w:val="FirstParagraph"/>
      </w:pPr>
      <w:r>
        <w:t>The following is an explanation of the sample data shown above:</w:t>
      </w:r>
    </w:p>
    <w:p w14:paraId="3CF2B109" w14:textId="77777777" w:rsidR="00E871C5" w:rsidRDefault="008D12D8">
      <w:pPr>
        <w:pStyle w:val="a0"/>
      </w:pPr>
      <w:r>
        <w:t>Entry 1,</w:t>
      </w:r>
      <w:r>
        <w:t xml:space="preserve"> ‘</w:t>
      </w:r>
      <w:r>
        <w:rPr>
          <w:rStyle w:val="VerbatimChar"/>
          <w:b/>
          <w:bCs/>
        </w:rPr>
        <w:t>Headword</w:t>
      </w:r>
      <w:r>
        <w:t>’ ‘</w:t>
      </w:r>
      <w:r>
        <w:t>功</w:t>
      </w:r>
      <w:r>
        <w:t xml:space="preserve">’, is an example of the </w:t>
      </w:r>
      <w:r>
        <w:rPr>
          <w:rStyle w:val="VerbatimChar"/>
          <w:b/>
          <w:bCs/>
        </w:rPr>
        <w:t>Single Character Form</w:t>
      </w:r>
      <w:r>
        <w:t xml:space="preserve">. This </w:t>
      </w:r>
      <w:proofErr w:type="gramStart"/>
      <w:r>
        <w:t xml:space="preserve">particular </w:t>
      </w:r>
      <w:r>
        <w:rPr>
          <w:rStyle w:val="VerbatimChar"/>
          <w:b/>
          <w:bCs/>
        </w:rPr>
        <w:t>Entry</w:t>
      </w:r>
      <w:proofErr w:type="gramEnd"/>
      <w:r>
        <w:t xml:space="preserve"> has complex content within its </w:t>
      </w:r>
      <w:r>
        <w:rPr>
          <w:rStyle w:val="VerbatimChar"/>
          <w:b/>
          <w:bCs/>
        </w:rPr>
        <w:t>Original Glosses</w:t>
      </w:r>
      <w:r>
        <w:t xml:space="preserve">; its </w:t>
      </w:r>
      <w:r>
        <w:rPr>
          <w:rStyle w:val="VerbatimChar"/>
          <w:b/>
          <w:bCs/>
        </w:rPr>
        <w:t>Phonetic Gloss</w:t>
      </w:r>
      <w:r>
        <w:t xml:space="preserve"> includes multiple </w:t>
      </w:r>
      <w:r>
        <w:rPr>
          <w:rStyle w:val="VerbatimChar"/>
          <w:b/>
          <w:bCs/>
        </w:rPr>
        <w:t>Tone marks</w:t>
      </w:r>
      <w:r>
        <w:rPr>
          <w:b/>
          <w:bCs/>
        </w:rPr>
        <w:t xml:space="preserve"> (</w:t>
      </w:r>
      <w:proofErr w:type="spellStart"/>
      <w:r>
        <w:rPr>
          <w:b/>
          <w:bCs/>
          <w:i/>
          <w:iCs/>
        </w:rPr>
        <w:t>shōten</w:t>
      </w:r>
      <w:proofErr w:type="spellEnd"/>
      <w:r>
        <w:rPr>
          <w:b/>
          <w:bCs/>
        </w:rPr>
        <w:t>)</w:t>
      </w:r>
      <w:r>
        <w:t>, Sino-Japanese readings in kana (</w:t>
      </w:r>
      <w:proofErr w:type="spellStart"/>
      <w:r>
        <w:t>仮名字音</w:t>
      </w:r>
      <w:proofErr w:type="spellEnd"/>
      <w:r>
        <w:t xml:space="preserve">, </w:t>
      </w:r>
      <w:r>
        <w:rPr>
          <w:i/>
          <w:iCs/>
        </w:rPr>
        <w:t xml:space="preserve">kana </w:t>
      </w:r>
      <w:proofErr w:type="spellStart"/>
      <w:r>
        <w:rPr>
          <w:i/>
          <w:iCs/>
        </w:rPr>
        <w:t>jion</w:t>
      </w:r>
      <w:proofErr w:type="spellEnd"/>
      <w:r>
        <w:t xml:space="preserve">), and nasal sound symbols. </w:t>
      </w:r>
      <w:r>
        <w:rPr>
          <w:i/>
          <w:iCs/>
        </w:rPr>
        <w:t xml:space="preserve">(In the provided transcription format, details such as the distinction between circle and star types of </w:t>
      </w:r>
      <w:r>
        <w:rPr>
          <w:rStyle w:val="VerbatimChar"/>
          <w:b/>
          <w:bCs/>
          <w:i/>
          <w:iCs/>
        </w:rPr>
        <w:t>Tone marks</w:t>
      </w:r>
      <w:r>
        <w:rPr>
          <w:b/>
          <w:bCs/>
          <w:i/>
          <w:iCs/>
        </w:rPr>
        <w:t xml:space="preserve"> (</w:t>
      </w:r>
      <w:proofErr w:type="spellStart"/>
      <w:r>
        <w:rPr>
          <w:b/>
          <w:bCs/>
          <w:i/>
          <w:iCs/>
        </w:rPr>
        <w:t>shōten</w:t>
      </w:r>
      <w:proofErr w:type="spellEnd"/>
      <w:r>
        <w:rPr>
          <w:b/>
          <w:bCs/>
          <w:i/>
          <w:iCs/>
        </w:rPr>
        <w:t>)</w:t>
      </w:r>
      <w:r>
        <w:rPr>
          <w:i/>
          <w:iCs/>
        </w:rPr>
        <w:t xml:space="preserve">, or the use of red versus black ink to differentiate </w:t>
      </w:r>
      <w:r>
        <w:rPr>
          <w:rStyle w:val="VerbatimChar"/>
          <w:b/>
          <w:bCs/>
          <w:i/>
          <w:iCs/>
        </w:rPr>
        <w:t>Tone marks</w:t>
      </w:r>
      <w:r>
        <w:rPr>
          <w:b/>
          <w:bCs/>
          <w:i/>
          <w:iCs/>
        </w:rPr>
        <w:t xml:space="preserve"> (</w:t>
      </w:r>
      <w:proofErr w:type="spellStart"/>
      <w:r>
        <w:rPr>
          <w:b/>
          <w:bCs/>
          <w:i/>
          <w:iCs/>
        </w:rPr>
        <w:t>shōten</w:t>
      </w:r>
      <w:proofErr w:type="spellEnd"/>
      <w:r>
        <w:rPr>
          <w:b/>
          <w:bCs/>
          <w:i/>
          <w:iCs/>
        </w:rPr>
        <w:t>)</w:t>
      </w:r>
      <w:r>
        <w:rPr>
          <w:i/>
          <w:iCs/>
        </w:rPr>
        <w:t xml:space="preserve"> </w:t>
      </w:r>
      <w:r>
        <w:rPr>
          <w:i/>
          <w:iCs/>
        </w:rPr>
        <w:t>from Sino-Japanese readings in kana, are not represented.)</w:t>
      </w:r>
      <w:r>
        <w:t xml:space="preserve"> The </w:t>
      </w:r>
      <w:r>
        <w:rPr>
          <w:rStyle w:val="VerbatimChar"/>
          <w:b/>
          <w:bCs/>
        </w:rPr>
        <w:t>Semantic Gloss in Chinese</w:t>
      </w:r>
      <w:r>
        <w:t xml:space="preserve"> ‘</w:t>
      </w:r>
      <w:proofErr w:type="spellStart"/>
      <w:r>
        <w:t>續也</w:t>
      </w:r>
      <w:proofErr w:type="spellEnd"/>
      <w:r>
        <w:t>’ is a scribal error for ‘</w:t>
      </w:r>
      <w:proofErr w:type="spellStart"/>
      <w:r>
        <w:t>績也</w:t>
      </w:r>
      <w:proofErr w:type="spellEnd"/>
      <w:r>
        <w:t xml:space="preserve">’. The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タシカニ</w:t>
      </w:r>
      <w:proofErr w:type="spellEnd"/>
      <w:r>
        <w:t>’ (</w:t>
      </w:r>
      <w:proofErr w:type="spellStart"/>
      <w:r>
        <w:rPr>
          <w:i/>
          <w:iCs/>
        </w:rPr>
        <w:t>tashikani</w:t>
      </w:r>
      <w:proofErr w:type="spellEnd"/>
      <w:r>
        <w:t xml:space="preserve">) is questionable as it does not </w:t>
      </w:r>
      <w:r>
        <w:lastRenderedPageBreak/>
        <w:t xml:space="preserve">correspond to the semantic meaning of the </w:t>
      </w:r>
      <w:r>
        <w:rPr>
          <w:rStyle w:val="VerbatimChar"/>
          <w:b/>
          <w:bCs/>
        </w:rPr>
        <w:t>Headword</w:t>
      </w:r>
      <w:r>
        <w:t xml:space="preserve"> ‘</w:t>
      </w:r>
      <w:r>
        <w:t>功</w:t>
      </w:r>
      <w:r>
        <w:t xml:space="preserve">’. Immediately following this </w:t>
      </w:r>
      <w:proofErr w:type="spellStart"/>
      <w:r>
        <w:rPr>
          <w:i/>
          <w:iCs/>
        </w:rPr>
        <w:t>wakun</w:t>
      </w:r>
      <w:proofErr w:type="spellEnd"/>
      <w:r>
        <w:t>, there is a note ‘</w:t>
      </w:r>
      <w:r>
        <w:t>𭃄</w:t>
      </w:r>
      <w:r>
        <w:t>歟</w:t>
      </w:r>
      <w:r>
        <w:t>’ (</w:t>
      </w:r>
      <w:proofErr w:type="spellStart"/>
      <w:r>
        <w:rPr>
          <w:i/>
          <w:iCs/>
        </w:rPr>
        <w:t>setsu</w:t>
      </w:r>
      <w:proofErr w:type="spellEnd"/>
      <w:r>
        <w:rPr>
          <w:i/>
          <w:iCs/>
        </w:rPr>
        <w:t xml:space="preserve"> ka</w:t>
      </w:r>
      <w:r>
        <w:t xml:space="preserve">; “perhaps </w:t>
      </w:r>
      <w:r>
        <w:t>𭃄</w:t>
      </w:r>
      <w:r>
        <w:t>?”), and indeed, the character ‘</w:t>
      </w:r>
      <w:r>
        <w:t>切</w:t>
      </w:r>
      <w:r>
        <w:t xml:space="preserve">’ has the </w:t>
      </w:r>
      <w:proofErr w:type="spellStart"/>
      <w:r>
        <w:rPr>
          <w:i/>
          <w:iCs/>
        </w:rPr>
        <w:t>wakun</w:t>
      </w:r>
      <w:proofErr w:type="spellEnd"/>
      <w:r>
        <w:t xml:space="preserve"> ‘</w:t>
      </w:r>
      <w:proofErr w:type="spellStart"/>
      <w:r>
        <w:t>タシカニ</w:t>
      </w:r>
      <w:proofErr w:type="spellEnd"/>
      <w:r>
        <w:t>’ (</w:t>
      </w:r>
      <w:proofErr w:type="spellStart"/>
      <w:r>
        <w:rPr>
          <w:i/>
          <w:iCs/>
        </w:rPr>
        <w:t>tashikani</w:t>
      </w:r>
      <w:proofErr w:type="spellEnd"/>
      <w:r>
        <w:t>). The character ‘</w:t>
      </w:r>
      <w:r>
        <w:t>功</w:t>
      </w:r>
      <w:r>
        <w:t xml:space="preserve">’ has a </w:t>
      </w:r>
      <w:r>
        <w:rPr>
          <w:rStyle w:val="VerbatimChar"/>
          <w:b/>
          <w:bCs/>
        </w:rPr>
        <w:t>variant character</w:t>
      </w:r>
      <w:r>
        <w:rPr>
          <w:b/>
          <w:bCs/>
        </w:rPr>
        <w:t xml:space="preserve"> (</w:t>
      </w:r>
      <w:proofErr w:type="spellStart"/>
      <w:r>
        <w:rPr>
          <w:b/>
          <w:bCs/>
          <w:i/>
          <w:iCs/>
        </w:rPr>
        <w:t>itaiji</w:t>
      </w:r>
      <w:proofErr w:type="spellEnd"/>
      <w:r>
        <w:rPr>
          <w:b/>
          <w:bCs/>
        </w:rPr>
        <w:t>)</w:t>
      </w:r>
      <w:r>
        <w:t xml:space="preserve"> ‘</w:t>
      </w:r>
      <w:r>
        <w:t>㓛</w:t>
      </w:r>
      <w:r>
        <w:t>’, which is graphically similar to ‘</w:t>
      </w:r>
      <w:r>
        <w:t>切</w:t>
      </w:r>
      <w:r>
        <w:t xml:space="preserve">’ and its </w:t>
      </w:r>
      <w:r>
        <w:rPr>
          <w:rStyle w:val="VerbatimChar"/>
          <w:b/>
          <w:bCs/>
        </w:rPr>
        <w:t>variant character</w:t>
      </w:r>
      <w:r>
        <w:rPr>
          <w:b/>
          <w:bCs/>
        </w:rPr>
        <w:t xml:space="preserve"> (</w:t>
      </w:r>
      <w:proofErr w:type="spellStart"/>
      <w:proofErr w:type="gramStart"/>
      <w:r>
        <w:rPr>
          <w:b/>
          <w:bCs/>
          <w:i/>
          <w:iCs/>
        </w:rPr>
        <w:t>itaiji</w:t>
      </w:r>
      <w:proofErr w:type="spellEnd"/>
      <w:r>
        <w:rPr>
          <w:b/>
          <w:bCs/>
        </w:rPr>
        <w:t>)</w:t>
      </w:r>
      <w:r>
        <w:t xml:space="preserve"> ‘</w:t>
      </w:r>
      <w:r>
        <w:t/>
      </w:r>
      <w:proofErr w:type="gramEnd"/>
      <w:r>
        <w:t/>
      </w:r>
      <w:r>
        <w:t>’. ‘</w:t>
      </w:r>
      <w:r>
        <w:t>切</w:t>
      </w:r>
      <w:r>
        <w:t xml:space="preserve">’ is a </w:t>
      </w:r>
      <w:r>
        <w:rPr>
          <w:rStyle w:val="VerbatimChar"/>
          <w:b/>
          <w:bCs/>
        </w:rPr>
        <w:t>graphically similar character</w:t>
      </w:r>
      <w:r>
        <w:t xml:space="preserve"> to the </w:t>
      </w:r>
      <w:r>
        <w:rPr>
          <w:rStyle w:val="VerbatimChar"/>
          <w:b/>
          <w:bCs/>
        </w:rPr>
        <w:t>Headword</w:t>
      </w:r>
      <w:r>
        <w:t xml:space="preserve"> ‘</w:t>
      </w:r>
      <w:r>
        <w:t>功</w:t>
      </w:r>
      <w:r>
        <w:t xml:space="preserve">’, and this </w:t>
      </w:r>
      <w:proofErr w:type="gramStart"/>
      <w:r>
        <w:t xml:space="preserve">particular </w:t>
      </w:r>
      <w:proofErr w:type="spellStart"/>
      <w:r>
        <w:rPr>
          <w:i/>
          <w:iCs/>
        </w:rPr>
        <w:t>wakun</w:t>
      </w:r>
      <w:proofErr w:type="spellEnd"/>
      <w:proofErr w:type="gramEnd"/>
      <w:r>
        <w:t xml:space="preserve"> is thought to have resulted from confusion between these two graphically similar characters. However, instead of altering the content of the </w:t>
      </w:r>
      <w:r>
        <w:rPr>
          <w:rStyle w:val="VerbatimChar"/>
          <w:b/>
          <w:bCs/>
        </w:rPr>
        <w:t>Original Glosses</w:t>
      </w:r>
      <w:r>
        <w:t>, the note ‘</w:t>
      </w:r>
      <w:r>
        <w:t>𭃄</w:t>
      </w:r>
      <w:r>
        <w:t>歟</w:t>
      </w:r>
      <w:r>
        <w:t xml:space="preserve">’ (“perhaps </w:t>
      </w:r>
      <w:r>
        <w:t>𭃄</w:t>
      </w:r>
      <w:r>
        <w:t>?”) was added by the compiler or scribe. Such notes appended with ‘</w:t>
      </w:r>
      <w:r>
        <w:t>歟</w:t>
      </w:r>
      <w:r>
        <w:t>’ (</w:t>
      </w:r>
      <w:r>
        <w:rPr>
          <w:i/>
          <w:iCs/>
        </w:rPr>
        <w:t>ka</w:t>
      </w:r>
      <w:r>
        <w:t>), like ‘</w:t>
      </w:r>
      <w:r>
        <w:t>𭃄</w:t>
      </w:r>
      <w:r>
        <w:t>歟</w:t>
      </w:r>
      <w:r>
        <w:t>’, are treated as ‘editorial notes’ (</w:t>
      </w:r>
      <w:proofErr w:type="spellStart"/>
      <w:r>
        <w:rPr>
          <w:i/>
          <w:iCs/>
        </w:rPr>
        <w:t>ango</w:t>
      </w:r>
      <w:proofErr w:type="spellEnd"/>
      <w:r>
        <w:t xml:space="preserve">, </w:t>
      </w:r>
      <w:proofErr w:type="spellStart"/>
      <w:r>
        <w:t>案語</w:t>
      </w:r>
      <w:proofErr w:type="spellEnd"/>
      <w:r>
        <w:t xml:space="preserve">) by the original compiler or a later scribe of the </w:t>
      </w:r>
      <w:proofErr w:type="spellStart"/>
      <w:r>
        <w:rPr>
          <w:i/>
          <w:iCs/>
        </w:rPr>
        <w:t>Myōgishō</w:t>
      </w:r>
      <w:proofErr w:type="spellEnd"/>
      <w:r>
        <w:t>.</w:t>
      </w:r>
    </w:p>
    <w:p w14:paraId="457E7A1D" w14:textId="77777777" w:rsidR="00E871C5" w:rsidRDefault="008D12D8">
      <w:pPr>
        <w:pStyle w:val="a0"/>
      </w:pPr>
      <w:r>
        <w:t>Entry 2, ‘</w:t>
      </w:r>
      <w:r>
        <w:rPr>
          <w:rStyle w:val="VerbatimChar"/>
          <w:b/>
          <w:bCs/>
        </w:rPr>
        <w:t>Headword</w:t>
      </w:r>
      <w:r>
        <w:t>’ ‘</w:t>
      </w:r>
      <w:r>
        <w:t>助</w:t>
      </w:r>
      <w:r>
        <w:t xml:space="preserve">’ (whose original form is </w:t>
      </w:r>
      <w:r>
        <w:t>⿰</w:t>
      </w:r>
      <w:proofErr w:type="spellStart"/>
      <w:r>
        <w:t>目力</w:t>
      </w:r>
      <w:proofErr w:type="spellEnd"/>
      <w:r>
        <w:t xml:space="preserve"> in this </w:t>
      </w:r>
      <w:r>
        <w:rPr>
          <w:rStyle w:val="VerbatimChar"/>
          <w:b/>
          <w:bCs/>
        </w:rPr>
        <w:t>Entry</w:t>
      </w:r>
      <w:r>
        <w:t xml:space="preserve">), is in </w:t>
      </w:r>
      <w:r>
        <w:rPr>
          <w:rStyle w:val="VerbatimChar"/>
          <w:b/>
          <w:bCs/>
        </w:rPr>
        <w:t>Single Character Form</w:t>
      </w:r>
      <w:r>
        <w:t xml:space="preserve"> and provides a </w:t>
      </w:r>
      <w:r>
        <w:rPr>
          <w:rStyle w:val="VerbatimChar"/>
          <w:b/>
          <w:bCs/>
        </w:rPr>
        <w:t>Phonetic Gloss</w:t>
      </w:r>
      <w:r>
        <w:t xml:space="preserve"> and </w:t>
      </w:r>
      <w:r>
        <w:rPr>
          <w:rStyle w:val="VerbatimChar"/>
          <w:b/>
          <w:bCs/>
        </w:rPr>
        <w:t>Japanese Native Readings</w:t>
      </w:r>
      <w:r>
        <w:rPr>
          <w:b/>
          <w:bCs/>
        </w:rPr>
        <w:t xml:space="preserve"> (</w:t>
      </w:r>
      <w:proofErr w:type="spellStart"/>
      <w:r>
        <w:rPr>
          <w:b/>
          <w:bCs/>
          <w:i/>
          <w:iCs/>
        </w:rPr>
        <w:t>wakun</w:t>
      </w:r>
      <w:proofErr w:type="spellEnd"/>
      <w:r>
        <w:rPr>
          <w:b/>
          <w:bCs/>
        </w:rPr>
        <w:t>)</w:t>
      </w:r>
      <w:r>
        <w:t>. The subsequent Entry 3, ‘</w:t>
      </w:r>
      <w:r>
        <w:rPr>
          <w:rStyle w:val="VerbatimChar"/>
          <w:b/>
          <w:bCs/>
        </w:rPr>
        <w:t>Headword</w:t>
      </w:r>
      <w:r>
        <w:t>’ ‘</w:t>
      </w:r>
      <w:r>
        <w:t>𦔳</w:t>
      </w:r>
      <w:r>
        <w:t>／助</w:t>
      </w:r>
      <w:r>
        <w:t xml:space="preserve">’, is in </w:t>
      </w:r>
      <w:r>
        <w:rPr>
          <w:rStyle w:val="VerbatimChar"/>
          <w:b/>
          <w:bCs/>
        </w:rPr>
        <w:t>Multi-Character Form</w:t>
      </w:r>
      <w:r>
        <w:t xml:space="preserve"> and indicates </w:t>
      </w:r>
      <w:r>
        <w:rPr>
          <w:rStyle w:val="VerbatimChar"/>
          <w:b/>
          <w:bCs/>
        </w:rPr>
        <w:t>variant characters</w:t>
      </w:r>
      <w:r>
        <w:rPr>
          <w:b/>
          <w:bCs/>
        </w:rPr>
        <w:t xml:space="preserve"> (</w:t>
      </w:r>
      <w:proofErr w:type="spellStart"/>
      <w:r>
        <w:rPr>
          <w:b/>
          <w:bCs/>
          <w:i/>
          <w:iCs/>
        </w:rPr>
        <w:t>itaiji</w:t>
      </w:r>
      <w:proofErr w:type="spellEnd"/>
      <w:r>
        <w:rPr>
          <w:b/>
          <w:bCs/>
        </w:rPr>
        <w:t>)</w:t>
      </w:r>
      <w:r>
        <w:t xml:space="preserve"> through a </w:t>
      </w:r>
      <w:r>
        <w:rPr>
          <w:rStyle w:val="VerbatimChar"/>
          <w:b/>
          <w:bCs/>
        </w:rPr>
        <w:t>Note on Character Form</w:t>
      </w:r>
      <w:r>
        <w:t xml:space="preserve"> (“</w:t>
      </w:r>
      <w:proofErr w:type="spellStart"/>
      <w:r>
        <w:t>今正</w:t>
      </w:r>
      <w:proofErr w:type="spellEnd"/>
      <w:r>
        <w:t>”). The ‘</w:t>
      </w:r>
      <w:r>
        <w:t>／</w:t>
      </w:r>
      <w:r>
        <w:t xml:space="preserve">’ (full-width slash) is a separator used for </w:t>
      </w:r>
      <w:r>
        <w:rPr>
          <w:rStyle w:val="VerbatimChar"/>
          <w:b/>
          <w:bCs/>
        </w:rPr>
        <w:t>Multi-Character Form</w:t>
      </w:r>
      <w:r>
        <w:t xml:space="preserve"> </w:t>
      </w:r>
      <w:r>
        <w:rPr>
          <w:rStyle w:val="VerbatimChar"/>
          <w:b/>
          <w:bCs/>
        </w:rPr>
        <w:t>Headwords</w:t>
      </w:r>
      <w:r>
        <w:t xml:space="preserve">. The number of characters in such a </w:t>
      </w:r>
      <w:r>
        <w:rPr>
          <w:rStyle w:val="VerbatimChar"/>
          <w:b/>
          <w:bCs/>
        </w:rPr>
        <w:t>Headword</w:t>
      </w:r>
      <w:r>
        <w:t xml:space="preserve"> </w:t>
      </w:r>
      <w:r>
        <w:t>can be determined from the number of segments separated by these slashes (e.g., one slash indicates two characters).</w:t>
      </w:r>
    </w:p>
    <w:p w14:paraId="201F8E31" w14:textId="77777777" w:rsidR="00E871C5" w:rsidRDefault="008D12D8">
      <w:pPr>
        <w:pStyle w:val="a0"/>
      </w:pPr>
      <w:r>
        <w:t>Entry 4, ‘</w:t>
      </w:r>
      <w:r>
        <w:rPr>
          <w:rStyle w:val="VerbatimChar"/>
          <w:b/>
          <w:bCs/>
        </w:rPr>
        <w:t>Headword</w:t>
      </w:r>
      <w:r>
        <w:t>’ ‘</w:t>
      </w:r>
      <w:proofErr w:type="spellStart"/>
      <w:r>
        <w:t>加／復</w:t>
      </w:r>
      <w:proofErr w:type="spellEnd"/>
      <w:r>
        <w:t xml:space="preserve">’, presents a </w:t>
      </w:r>
      <w:r>
        <w:rPr>
          <w:rStyle w:val="VerbatimChar"/>
          <w:b/>
          <w:bCs/>
        </w:rPr>
        <w:t>Japanese Native Reading</w:t>
      </w:r>
      <w:r>
        <w:rPr>
          <w:b/>
          <w:bCs/>
        </w:rPr>
        <w:t xml:space="preserve"> (</w:t>
      </w:r>
      <w:proofErr w:type="spellStart"/>
      <w:r>
        <w:rPr>
          <w:b/>
          <w:bCs/>
          <w:i/>
          <w:iCs/>
        </w:rPr>
        <w:t>wakun</w:t>
      </w:r>
      <w:proofErr w:type="spellEnd"/>
      <w:r>
        <w:rPr>
          <w:b/>
          <w:bCs/>
        </w:rPr>
        <w:t>)</w:t>
      </w:r>
      <w:r>
        <w:t xml:space="preserve"> for a compound term. Entry 5, ‘</w:t>
      </w:r>
      <w:r>
        <w:rPr>
          <w:rStyle w:val="VerbatimChar"/>
          <w:b/>
          <w:bCs/>
        </w:rPr>
        <w:t>Headword</w:t>
      </w:r>
      <w:r>
        <w:t>’ ‘</w:t>
      </w:r>
      <w:r>
        <w:t>ー（加）／之</w:t>
      </w:r>
      <w:r>
        <w:t xml:space="preserve">’, indicates that it shares the same </w:t>
      </w:r>
      <w:proofErr w:type="spellStart"/>
      <w:r>
        <w:rPr>
          <w:i/>
          <w:iCs/>
        </w:rPr>
        <w:t>wakun</w:t>
      </w:r>
      <w:proofErr w:type="spellEnd"/>
      <w:r>
        <w:t xml:space="preserve"> (‘</w:t>
      </w:r>
      <w:r>
        <w:t>同</w:t>
      </w:r>
      <w:r>
        <w:t>’). The ‘</w:t>
      </w:r>
      <w:r>
        <w:t>ー</w:t>
      </w:r>
      <w:r>
        <w:t>’ in ‘</w:t>
      </w:r>
      <w:r>
        <w:t>ー（加）／之</w:t>
      </w:r>
      <w:r>
        <w:t>’ is a symbol used to concisely represent ‘</w:t>
      </w:r>
      <w:r>
        <w:t>加</w:t>
      </w:r>
      <w:r>
        <w:t xml:space="preserve">’, the first character of the </w:t>
      </w:r>
      <w:r>
        <w:rPr>
          <w:rStyle w:val="VerbatimChar"/>
          <w:b/>
          <w:bCs/>
        </w:rPr>
        <w:t>Headword</w:t>
      </w:r>
      <w:r>
        <w:t xml:space="preserve"> in the preceding </w:t>
      </w:r>
      <w:r>
        <w:rPr>
          <w:rStyle w:val="VerbatimChar"/>
          <w:b/>
          <w:bCs/>
        </w:rPr>
        <w:t>Entry</w:t>
      </w:r>
      <w:r>
        <w:t xml:space="preserve"> (Entry 4, ‘</w:t>
      </w:r>
      <w:proofErr w:type="spellStart"/>
      <w:r>
        <w:t>加／復</w:t>
      </w:r>
      <w:proofErr w:type="spellEnd"/>
      <w:r>
        <w:t>’).</w:t>
      </w:r>
    </w:p>
    <w:p w14:paraId="759EB79A" w14:textId="77777777" w:rsidR="00E871C5" w:rsidRDefault="008D12D8">
      <w:pPr>
        <w:pStyle w:val="a0"/>
      </w:pPr>
      <w:r>
        <w:t xml:space="preserve">The same content is shown below in JSON format. </w:t>
      </w:r>
      <w:r>
        <w:t>While this format enhances readability, it also increases the data volume, so loading the file may take some time even when using a high-performance editor like VS Code.</w:t>
      </w:r>
    </w:p>
    <w:p w14:paraId="64F68BEC" w14:textId="77777777" w:rsidR="00E871C5" w:rsidRDefault="008D12D8">
      <w:pPr>
        <w:pStyle w:val="SourceCode"/>
        <w:rPr>
          <w:rFonts w:hint="eastAsia"/>
        </w:rPr>
      </w:pPr>
      <w:r>
        <w:rPr>
          <w:rStyle w:val="VerbatimChar"/>
        </w:rPr>
        <w:t>[</w:t>
      </w:r>
      <w:r>
        <w:br/>
      </w:r>
      <w:r>
        <w:rPr>
          <w:rStyle w:val="VerbatimChar"/>
        </w:rPr>
        <w:t xml:space="preserve">    {</w:t>
      </w:r>
      <w:r>
        <w:br/>
      </w:r>
      <w:r>
        <w:rPr>
          <w:rStyle w:val="VerbatimChar"/>
        </w:rPr>
        <w:t xml:space="preserve">        "</w:t>
      </w:r>
      <w:proofErr w:type="spellStart"/>
      <w:r>
        <w:rPr>
          <w:rStyle w:val="VerbatimChar"/>
        </w:rPr>
        <w:t>entry_id</w:t>
      </w:r>
      <w:proofErr w:type="spellEnd"/>
      <w:r>
        <w:rPr>
          <w:rStyle w:val="VerbatimChar"/>
        </w:rPr>
        <w:t>": "F25133",</w:t>
      </w:r>
      <w:r>
        <w:br/>
      </w:r>
      <w:r>
        <w:rPr>
          <w:rStyle w:val="VerbatimChar"/>
        </w:rPr>
        <w:t xml:space="preserve">        "</w:t>
      </w:r>
      <w:proofErr w:type="spellStart"/>
      <w:r>
        <w:rPr>
          <w:rStyle w:val="VerbatimChar"/>
        </w:rPr>
        <w:t>hanzi_id</w:t>
      </w:r>
      <w:proofErr w:type="spellEnd"/>
      <w:r>
        <w:rPr>
          <w:rStyle w:val="VerbatimChar"/>
        </w:rPr>
        <w:t>": "S31605",</w:t>
      </w:r>
      <w:r>
        <w:br/>
      </w:r>
      <w:r>
        <w:rPr>
          <w:rStyle w:val="VerbatimChar"/>
        </w:rPr>
        <w:t xml:space="preserve">        "</w:t>
      </w:r>
      <w:proofErr w:type="spellStart"/>
      <w:r>
        <w:rPr>
          <w:rStyle w:val="VerbatimChar"/>
        </w:rPr>
        <w:t>kazama_location</w:t>
      </w:r>
      <w:proofErr w:type="spellEnd"/>
      <w:r>
        <w:rPr>
          <w:rStyle w:val="VerbatimChar"/>
        </w:rPr>
        <w:t>": "K08084810",</w:t>
      </w:r>
      <w:r>
        <w:br/>
      </w:r>
      <w:r>
        <w:rPr>
          <w:rStyle w:val="VerbatimChar"/>
        </w:rPr>
        <w:t xml:space="preserve">        "</w:t>
      </w:r>
      <w:proofErr w:type="spellStart"/>
      <w:r>
        <w:rPr>
          <w:rStyle w:val="VerbatimChar"/>
        </w:rPr>
        <w:t>tenri_location</w:t>
      </w:r>
      <w:proofErr w:type="spellEnd"/>
      <w:r>
        <w:rPr>
          <w:rStyle w:val="VerbatimChar"/>
        </w:rPr>
        <w:t>": "Tc090810",</w:t>
      </w:r>
      <w:r>
        <w:br/>
      </w:r>
      <w:r>
        <w:rPr>
          <w:rStyle w:val="VerbatimChar"/>
        </w:rPr>
        <w:t xml:space="preserve">        "</w:t>
      </w:r>
      <w:proofErr w:type="spellStart"/>
      <w:r>
        <w:rPr>
          <w:rStyle w:val="VerbatimChar"/>
        </w:rPr>
        <w:t>volume_name</w:t>
      </w:r>
      <w:proofErr w:type="spellEnd"/>
      <w:r>
        <w:rPr>
          <w:rStyle w:val="VerbatimChar"/>
        </w:rPr>
        <w:t>": "</w:t>
      </w:r>
      <w:proofErr w:type="spellStart"/>
      <w:r>
        <w:rPr>
          <w:rStyle w:val="VerbatimChar"/>
        </w:rPr>
        <w:t>僧上</w:t>
      </w:r>
      <w:proofErr w:type="spellEnd"/>
      <w:r>
        <w:rPr>
          <w:rStyle w:val="VerbatimChar"/>
        </w:rPr>
        <w:t>",</w:t>
      </w:r>
      <w:r>
        <w:br/>
      </w:r>
      <w:r>
        <w:rPr>
          <w:rStyle w:val="VerbatimChar"/>
        </w:rPr>
        <w:t xml:space="preserve">        "</w:t>
      </w:r>
      <w:proofErr w:type="spellStart"/>
      <w:r>
        <w:rPr>
          <w:rStyle w:val="VerbatimChar"/>
        </w:rPr>
        <w:t>radical_name</w:t>
      </w:r>
      <w:proofErr w:type="spellEnd"/>
      <w:r>
        <w:rPr>
          <w:rStyle w:val="VerbatimChar"/>
        </w:rPr>
        <w:t>": "</w:t>
      </w:r>
      <w:r>
        <w:rPr>
          <w:rStyle w:val="VerbatimChar"/>
        </w:rPr>
        <w:t>力</w:t>
      </w:r>
      <w:r>
        <w:rPr>
          <w:rStyle w:val="VerbatimChar"/>
        </w:rPr>
        <w:t>",</w:t>
      </w:r>
      <w:r>
        <w:br/>
      </w:r>
      <w:r>
        <w:rPr>
          <w:rStyle w:val="VerbatimChar"/>
        </w:rPr>
        <w:t xml:space="preserve">        "</w:t>
      </w:r>
      <w:proofErr w:type="spellStart"/>
      <w:r>
        <w:rPr>
          <w:rStyle w:val="VerbatimChar"/>
        </w:rPr>
        <w:t>volume_radical_index</w:t>
      </w:r>
      <w:proofErr w:type="spellEnd"/>
      <w:r>
        <w:rPr>
          <w:rStyle w:val="VerbatimChar"/>
        </w:rPr>
        <w:t>": "v8#83",</w:t>
      </w:r>
      <w:r>
        <w:br/>
      </w:r>
      <w:r>
        <w:rPr>
          <w:rStyle w:val="VerbatimChar"/>
        </w:rPr>
        <w:t xml:space="preserve">        "</w:t>
      </w:r>
      <w:proofErr w:type="spellStart"/>
      <w:r>
        <w:rPr>
          <w:rStyle w:val="VerbatimChar"/>
        </w:rPr>
        <w:t>hanzi_entry</w:t>
      </w:r>
      <w:proofErr w:type="spellEnd"/>
      <w:r>
        <w:rPr>
          <w:rStyle w:val="VerbatimChar"/>
        </w:rPr>
        <w:t>": "</w:t>
      </w:r>
      <w:r>
        <w:rPr>
          <w:rStyle w:val="VerbatimChar"/>
        </w:rPr>
        <w:t>功</w:t>
      </w:r>
      <w:r>
        <w:rPr>
          <w:rStyle w:val="VerbatimChar"/>
        </w:rPr>
        <w:t>",</w:t>
      </w:r>
      <w:r>
        <w:br/>
      </w:r>
      <w:r>
        <w:rPr>
          <w:rStyle w:val="VerbatimChar"/>
        </w:rPr>
        <w:t xml:space="preserve">        "</w:t>
      </w:r>
      <w:proofErr w:type="spellStart"/>
      <w:r>
        <w:rPr>
          <w:rStyle w:val="VerbatimChar"/>
        </w:rPr>
        <w:t>original_entry</w:t>
      </w:r>
      <w:proofErr w:type="spellEnd"/>
      <w:r>
        <w:rPr>
          <w:rStyle w:val="VerbatimChar"/>
        </w:rPr>
        <w:t>": "</w:t>
      </w:r>
      <w:r>
        <w:rPr>
          <w:rStyle w:val="VerbatimChar"/>
        </w:rPr>
        <w:t>〇</w:t>
      </w:r>
      <w:r>
        <w:rPr>
          <w:rStyle w:val="VerbatimChar"/>
        </w:rPr>
        <w:t>",</w:t>
      </w:r>
      <w:r>
        <w:br/>
      </w:r>
      <w:r>
        <w:rPr>
          <w:rStyle w:val="VerbatimChar"/>
        </w:rPr>
        <w:lastRenderedPageBreak/>
        <w:t xml:space="preserve">        "definition": "</w:t>
      </w:r>
      <w:proofErr w:type="spellStart"/>
      <w:r>
        <w:rPr>
          <w:rStyle w:val="VerbatimChar"/>
        </w:rPr>
        <w:t>音工（</w:t>
      </w:r>
      <w:r>
        <w:rPr>
          <w:rStyle w:val="VerbatimChar"/>
        </w:rPr>
        <w:t>L-R</w:t>
      </w:r>
      <w:proofErr w:type="spellEnd"/>
      <w:r>
        <w:rPr>
          <w:rStyle w:val="VerbatimChar"/>
        </w:rPr>
        <w:t>）「</w:t>
      </w:r>
      <w:proofErr w:type="spellStart"/>
      <w:r>
        <w:rPr>
          <w:rStyle w:val="VerbatimChar"/>
        </w:rPr>
        <w:t>コウ</w:t>
      </w:r>
      <w:proofErr w:type="spellEnd"/>
      <w:r>
        <w:rPr>
          <w:rStyle w:val="VerbatimChar"/>
        </w:rPr>
        <w:t>（</w:t>
      </w:r>
      <w:r>
        <w:rPr>
          <w:rStyle w:val="VerbatimChar"/>
        </w:rPr>
        <w:t>_N</w:t>
      </w:r>
      <w:r>
        <w:rPr>
          <w:rStyle w:val="VerbatimChar"/>
        </w:rPr>
        <w:t>）」「</w:t>
      </w:r>
      <w:proofErr w:type="spellStart"/>
      <w:r>
        <w:rPr>
          <w:rStyle w:val="VerbatimChar"/>
        </w:rPr>
        <w:t>クウ</w:t>
      </w:r>
      <w:proofErr w:type="spellEnd"/>
      <w:r>
        <w:rPr>
          <w:rStyle w:val="VerbatimChar"/>
        </w:rPr>
        <w:t>（</w:t>
      </w:r>
      <w:r>
        <w:rPr>
          <w:rStyle w:val="VerbatimChar"/>
        </w:rPr>
        <w:t>_N</w:t>
      </w:r>
      <w:r>
        <w:rPr>
          <w:rStyle w:val="VerbatimChar"/>
        </w:rPr>
        <w:t xml:space="preserve">）」　</w:t>
      </w:r>
      <w:proofErr w:type="spellStart"/>
      <w:r>
        <w:rPr>
          <w:rStyle w:val="VerbatimChar"/>
        </w:rPr>
        <w:t>續也</w:t>
      </w:r>
      <w:proofErr w:type="spellEnd"/>
      <w:r>
        <w:rPr>
          <w:rStyle w:val="VerbatimChar"/>
        </w:rPr>
        <w:t xml:space="preserve">　</w:t>
      </w:r>
      <w:proofErr w:type="spellStart"/>
      <w:r>
        <w:rPr>
          <w:rStyle w:val="VerbatimChar"/>
        </w:rPr>
        <w:t>事也</w:t>
      </w:r>
      <w:proofErr w:type="spellEnd"/>
      <w:r>
        <w:rPr>
          <w:rStyle w:val="VerbatimChar"/>
        </w:rPr>
        <w:t xml:space="preserve">　</w:t>
      </w:r>
      <w:proofErr w:type="spellStart"/>
      <w:r>
        <w:rPr>
          <w:rStyle w:val="VerbatimChar"/>
        </w:rPr>
        <w:t>成也</w:t>
      </w:r>
      <w:proofErr w:type="spellEnd"/>
      <w:r>
        <w:rPr>
          <w:rStyle w:val="VerbatimChar"/>
        </w:rPr>
        <w:t xml:space="preserve">　</w:t>
      </w:r>
      <w:proofErr w:type="spellStart"/>
      <w:r>
        <w:rPr>
          <w:rStyle w:val="VerbatimChar"/>
        </w:rPr>
        <w:t>タシカニ（</w:t>
      </w:r>
      <w:r>
        <w:rPr>
          <w:rStyle w:val="VerbatimChar"/>
        </w:rPr>
        <w:t>LHLH</w:t>
      </w:r>
      <w:proofErr w:type="spellEnd"/>
      <w:r>
        <w:rPr>
          <w:rStyle w:val="VerbatimChar"/>
        </w:rPr>
        <w:t xml:space="preserve">）　</w:t>
      </w:r>
      <w:r>
        <w:rPr>
          <w:rStyle w:val="VerbatimChar"/>
        </w:rPr>
        <w:t>𭃄</w:t>
      </w:r>
      <w:r>
        <w:rPr>
          <w:rStyle w:val="VerbatimChar"/>
        </w:rPr>
        <w:t>歟</w:t>
      </w:r>
      <w:r>
        <w:rPr>
          <w:rStyle w:val="VerbatimChar"/>
        </w:rPr>
        <w:t>"</w:t>
      </w:r>
      <w:r>
        <w:br/>
      </w:r>
      <w:r>
        <w:rPr>
          <w:rStyle w:val="VerbatimChar"/>
        </w:rPr>
        <w:t xml:space="preserve">    },</w:t>
      </w:r>
      <w:r>
        <w:br/>
      </w:r>
      <w:r>
        <w:rPr>
          <w:rStyle w:val="VerbatimChar"/>
        </w:rPr>
        <w:t xml:space="preserve">    {</w:t>
      </w:r>
      <w:r>
        <w:br/>
      </w:r>
      <w:r>
        <w:rPr>
          <w:rStyle w:val="VerbatimChar"/>
        </w:rPr>
        <w:t xml:space="preserve">        "</w:t>
      </w:r>
      <w:proofErr w:type="spellStart"/>
      <w:r>
        <w:rPr>
          <w:rStyle w:val="VerbatimChar"/>
        </w:rPr>
        <w:t>entry_id</w:t>
      </w:r>
      <w:proofErr w:type="spellEnd"/>
      <w:r>
        <w:rPr>
          <w:rStyle w:val="VerbatimChar"/>
        </w:rPr>
        <w:t>": "F25062",</w:t>
      </w:r>
      <w:r>
        <w:br/>
      </w:r>
      <w:r>
        <w:rPr>
          <w:rStyle w:val="VerbatimChar"/>
        </w:rPr>
        <w:t xml:space="preserve">        "</w:t>
      </w:r>
      <w:proofErr w:type="spellStart"/>
      <w:r>
        <w:rPr>
          <w:rStyle w:val="VerbatimChar"/>
        </w:rPr>
        <w:t>hanzi_id</w:t>
      </w:r>
      <w:proofErr w:type="spellEnd"/>
      <w:r>
        <w:rPr>
          <w:rStyle w:val="VerbatimChar"/>
        </w:rPr>
        <w:t>": "S31507",</w:t>
      </w:r>
      <w:r>
        <w:br/>
      </w:r>
      <w:r>
        <w:rPr>
          <w:rStyle w:val="VerbatimChar"/>
        </w:rPr>
        <w:t xml:space="preserve">        "</w:t>
      </w:r>
      <w:proofErr w:type="spellStart"/>
      <w:r>
        <w:rPr>
          <w:rStyle w:val="VerbatimChar"/>
        </w:rPr>
        <w:t>kazama_location</w:t>
      </w:r>
      <w:proofErr w:type="spellEnd"/>
      <w:r>
        <w:rPr>
          <w:rStyle w:val="VerbatimChar"/>
        </w:rPr>
        <w:t>": "K08081810",</w:t>
      </w:r>
      <w:r>
        <w:br/>
      </w:r>
      <w:r>
        <w:rPr>
          <w:rStyle w:val="VerbatimChar"/>
        </w:rPr>
        <w:t xml:space="preserve">        "</w:t>
      </w:r>
      <w:proofErr w:type="spellStart"/>
      <w:r>
        <w:rPr>
          <w:rStyle w:val="VerbatimChar"/>
        </w:rPr>
        <w:t>tenri_location</w:t>
      </w:r>
      <w:proofErr w:type="spellEnd"/>
      <w:r>
        <w:rPr>
          <w:rStyle w:val="VerbatimChar"/>
        </w:rPr>
        <w:t>": "Tc087810",</w:t>
      </w:r>
      <w:r>
        <w:br/>
      </w:r>
      <w:r>
        <w:rPr>
          <w:rStyle w:val="VerbatimChar"/>
        </w:rPr>
        <w:t xml:space="preserve">        "</w:t>
      </w:r>
      <w:proofErr w:type="spellStart"/>
      <w:r>
        <w:rPr>
          <w:rStyle w:val="VerbatimChar"/>
        </w:rPr>
        <w:t>volume_name</w:t>
      </w:r>
      <w:proofErr w:type="spellEnd"/>
      <w:r>
        <w:rPr>
          <w:rStyle w:val="VerbatimChar"/>
        </w:rPr>
        <w:t>": "</w:t>
      </w:r>
      <w:proofErr w:type="spellStart"/>
      <w:r>
        <w:rPr>
          <w:rStyle w:val="VerbatimChar"/>
        </w:rPr>
        <w:t>僧上</w:t>
      </w:r>
      <w:proofErr w:type="spellEnd"/>
      <w:r>
        <w:rPr>
          <w:rStyle w:val="VerbatimChar"/>
        </w:rPr>
        <w:t>",</w:t>
      </w:r>
      <w:r>
        <w:br/>
      </w:r>
      <w:r>
        <w:rPr>
          <w:rStyle w:val="VerbatimChar"/>
        </w:rPr>
        <w:t xml:space="preserve">        "</w:t>
      </w:r>
      <w:proofErr w:type="spellStart"/>
      <w:r>
        <w:rPr>
          <w:rStyle w:val="VerbatimChar"/>
        </w:rPr>
        <w:t>radical_name</w:t>
      </w:r>
      <w:proofErr w:type="spellEnd"/>
      <w:r>
        <w:rPr>
          <w:rStyle w:val="VerbatimChar"/>
        </w:rPr>
        <w:t>": "</w:t>
      </w:r>
      <w:r>
        <w:rPr>
          <w:rStyle w:val="VerbatimChar"/>
        </w:rPr>
        <w:t>力</w:t>
      </w:r>
      <w:r>
        <w:rPr>
          <w:rStyle w:val="VerbatimChar"/>
        </w:rPr>
        <w:t>",</w:t>
      </w:r>
      <w:r>
        <w:br/>
      </w:r>
      <w:r>
        <w:rPr>
          <w:rStyle w:val="VerbatimChar"/>
        </w:rPr>
        <w:t xml:space="preserve">        "</w:t>
      </w:r>
      <w:proofErr w:type="spellStart"/>
      <w:r>
        <w:rPr>
          <w:rStyle w:val="VerbatimChar"/>
        </w:rPr>
        <w:t>volume_radical_index</w:t>
      </w:r>
      <w:proofErr w:type="spellEnd"/>
      <w:r>
        <w:rPr>
          <w:rStyle w:val="VerbatimChar"/>
        </w:rPr>
        <w:t>": "v8#83",</w:t>
      </w:r>
      <w:r>
        <w:br/>
      </w:r>
      <w:r>
        <w:rPr>
          <w:rStyle w:val="VerbatimChar"/>
        </w:rPr>
        <w:t xml:space="preserve">        "</w:t>
      </w:r>
      <w:proofErr w:type="spellStart"/>
      <w:r>
        <w:rPr>
          <w:rStyle w:val="VerbatimChar"/>
        </w:rPr>
        <w:t>hanzi_entry</w:t>
      </w:r>
      <w:proofErr w:type="spellEnd"/>
      <w:r>
        <w:rPr>
          <w:rStyle w:val="VerbatimChar"/>
        </w:rPr>
        <w:t>": "</w:t>
      </w:r>
      <w:r>
        <w:rPr>
          <w:rStyle w:val="VerbatimChar"/>
        </w:rPr>
        <w:t>助</w:t>
      </w:r>
      <w:r>
        <w:rPr>
          <w:rStyle w:val="VerbatimChar"/>
        </w:rPr>
        <w:t>",</w:t>
      </w:r>
      <w:r>
        <w:br/>
      </w:r>
      <w:r>
        <w:rPr>
          <w:rStyle w:val="VerbatimChar"/>
        </w:rPr>
        <w:t xml:space="preserve">        "</w:t>
      </w:r>
      <w:proofErr w:type="spellStart"/>
      <w:r>
        <w:rPr>
          <w:rStyle w:val="VerbatimChar"/>
        </w:rPr>
        <w:t>original_entry</w:t>
      </w:r>
      <w:proofErr w:type="spellEnd"/>
      <w:r>
        <w:rPr>
          <w:rStyle w:val="VerbatimChar"/>
        </w:rPr>
        <w:t>": "</w:t>
      </w:r>
      <w:r>
        <w:rPr>
          <w:rStyle w:val="VerbatimChar"/>
        </w:rPr>
        <w:t>⿰</w:t>
      </w:r>
      <w:proofErr w:type="spellStart"/>
      <w:r>
        <w:rPr>
          <w:rStyle w:val="VerbatimChar"/>
        </w:rPr>
        <w:t>目力</w:t>
      </w:r>
      <w:proofErr w:type="spellEnd"/>
      <w:r>
        <w:rPr>
          <w:rStyle w:val="VerbatimChar"/>
        </w:rPr>
        <w:t>",</w:t>
      </w:r>
      <w:r>
        <w:br/>
      </w:r>
      <w:r>
        <w:rPr>
          <w:rStyle w:val="VerbatimChar"/>
        </w:rPr>
        <w:t xml:space="preserve">        "definition": "</w:t>
      </w:r>
      <w:proofErr w:type="spellStart"/>
      <w:r>
        <w:rPr>
          <w:rStyle w:val="VerbatimChar"/>
        </w:rPr>
        <w:t>鉏據反</w:t>
      </w:r>
      <w:proofErr w:type="spellEnd"/>
      <w:r>
        <w:rPr>
          <w:rStyle w:val="VerbatimChar"/>
        </w:rPr>
        <w:t xml:space="preserve">　</w:t>
      </w:r>
      <w:proofErr w:type="spellStart"/>
      <w:r>
        <w:rPr>
          <w:rStyle w:val="VerbatimChar"/>
        </w:rPr>
        <w:t>タスク（</w:t>
      </w:r>
      <w:r>
        <w:rPr>
          <w:rStyle w:val="VerbatimChar"/>
        </w:rPr>
        <w:t>LL</w:t>
      </w:r>
      <w:proofErr w:type="spellEnd"/>
      <w:r>
        <w:rPr>
          <w:rStyle w:val="VerbatimChar"/>
        </w:rPr>
        <w:t>_</w:t>
      </w:r>
      <w:r>
        <w:rPr>
          <w:rStyle w:val="VerbatimChar"/>
        </w:rPr>
        <w:t xml:space="preserve">）　</w:t>
      </w:r>
      <w:proofErr w:type="spellStart"/>
      <w:r>
        <w:rPr>
          <w:rStyle w:val="VerbatimChar"/>
        </w:rPr>
        <w:t>マサル（</w:t>
      </w:r>
      <w:r>
        <w:rPr>
          <w:rStyle w:val="VerbatimChar"/>
        </w:rPr>
        <w:t>HH</w:t>
      </w:r>
      <w:proofErr w:type="spellEnd"/>
      <w:r>
        <w:rPr>
          <w:rStyle w:val="VerbatimChar"/>
        </w:rPr>
        <w:t>_</w:t>
      </w:r>
      <w:r>
        <w:rPr>
          <w:rStyle w:val="VerbatimChar"/>
        </w:rPr>
        <w:t xml:space="preserve">）　</w:t>
      </w:r>
      <w:proofErr w:type="spellStart"/>
      <w:r>
        <w:rPr>
          <w:rStyle w:val="VerbatimChar"/>
        </w:rPr>
        <w:t>ハサム</w:t>
      </w:r>
      <w:proofErr w:type="spellEnd"/>
      <w:r>
        <w:rPr>
          <w:rStyle w:val="VerbatimChar"/>
        </w:rPr>
        <w:t xml:space="preserve">　</w:t>
      </w:r>
      <w:proofErr w:type="spellStart"/>
      <w:r>
        <w:rPr>
          <w:rStyle w:val="VerbatimChar"/>
        </w:rPr>
        <w:t>和自ヨ</w:t>
      </w:r>
      <w:proofErr w:type="spellEnd"/>
      <w:r>
        <w:rPr>
          <w:rStyle w:val="VerbatimChar"/>
        </w:rPr>
        <w:t>（</w:t>
      </w:r>
      <w:r>
        <w:rPr>
          <w:rStyle w:val="VerbatimChar"/>
        </w:rPr>
        <w:t>_L</w:t>
      </w:r>
      <w:r>
        <w:rPr>
          <w:rStyle w:val="VerbatimChar"/>
        </w:rPr>
        <w:t>）</w:t>
      </w:r>
      <w:r>
        <w:rPr>
          <w:rStyle w:val="VerbatimChar"/>
        </w:rPr>
        <w:t>"</w:t>
      </w:r>
      <w:r>
        <w:br/>
      </w:r>
      <w:r>
        <w:rPr>
          <w:rStyle w:val="VerbatimChar"/>
        </w:rPr>
        <w:t xml:space="preserve">    },</w:t>
      </w:r>
      <w:r>
        <w:br/>
      </w:r>
      <w:r>
        <w:rPr>
          <w:rStyle w:val="VerbatimChar"/>
        </w:rPr>
        <w:t xml:space="preserve">    {</w:t>
      </w:r>
      <w:r>
        <w:br/>
      </w:r>
      <w:r>
        <w:rPr>
          <w:rStyle w:val="VerbatimChar"/>
        </w:rPr>
        <w:t xml:space="preserve">        "</w:t>
      </w:r>
      <w:proofErr w:type="spellStart"/>
      <w:r>
        <w:rPr>
          <w:rStyle w:val="VerbatimChar"/>
        </w:rPr>
        <w:t>entry_id</w:t>
      </w:r>
      <w:proofErr w:type="spellEnd"/>
      <w:r>
        <w:rPr>
          <w:rStyle w:val="VerbatimChar"/>
        </w:rPr>
        <w:t>": "F25063",</w:t>
      </w:r>
      <w:r>
        <w:br/>
      </w:r>
      <w:r>
        <w:rPr>
          <w:rStyle w:val="VerbatimChar"/>
        </w:rPr>
        <w:t xml:space="preserve">        "</w:t>
      </w:r>
      <w:proofErr w:type="spellStart"/>
      <w:r>
        <w:rPr>
          <w:rStyle w:val="VerbatimChar"/>
        </w:rPr>
        <w:t>hanzi_id</w:t>
      </w:r>
      <w:proofErr w:type="spellEnd"/>
      <w:r>
        <w:rPr>
          <w:rStyle w:val="VerbatimChar"/>
        </w:rPr>
        <w:t>": "S31508",</w:t>
      </w:r>
      <w:r>
        <w:br/>
      </w:r>
      <w:r>
        <w:rPr>
          <w:rStyle w:val="VerbatimChar"/>
        </w:rPr>
        <w:t xml:space="preserve">        "</w:t>
      </w:r>
      <w:proofErr w:type="spellStart"/>
      <w:r>
        <w:rPr>
          <w:rStyle w:val="VerbatimChar"/>
        </w:rPr>
        <w:t>kazama_location</w:t>
      </w:r>
      <w:proofErr w:type="spellEnd"/>
      <w:r>
        <w:rPr>
          <w:rStyle w:val="VerbatimChar"/>
        </w:rPr>
        <w:t>": "K08081821",</w:t>
      </w:r>
      <w:r>
        <w:br/>
      </w:r>
      <w:r>
        <w:rPr>
          <w:rStyle w:val="VerbatimChar"/>
        </w:rPr>
        <w:t xml:space="preserve">        "</w:t>
      </w:r>
      <w:proofErr w:type="spellStart"/>
      <w:r>
        <w:rPr>
          <w:rStyle w:val="VerbatimChar"/>
        </w:rPr>
        <w:t>tenri_location</w:t>
      </w:r>
      <w:proofErr w:type="spellEnd"/>
      <w:r>
        <w:rPr>
          <w:rStyle w:val="VerbatimChar"/>
        </w:rPr>
        <w:t>": "Tc087821",</w:t>
      </w:r>
      <w:r>
        <w:br/>
      </w:r>
      <w:r>
        <w:rPr>
          <w:rStyle w:val="VerbatimChar"/>
        </w:rPr>
        <w:t xml:space="preserve">        "</w:t>
      </w:r>
      <w:proofErr w:type="spellStart"/>
      <w:r>
        <w:rPr>
          <w:rStyle w:val="VerbatimChar"/>
        </w:rPr>
        <w:t>volume_name</w:t>
      </w:r>
      <w:proofErr w:type="spellEnd"/>
      <w:r>
        <w:rPr>
          <w:rStyle w:val="VerbatimChar"/>
        </w:rPr>
        <w:t>": "</w:t>
      </w:r>
      <w:proofErr w:type="spellStart"/>
      <w:r>
        <w:rPr>
          <w:rStyle w:val="VerbatimChar"/>
        </w:rPr>
        <w:t>僧上</w:t>
      </w:r>
      <w:proofErr w:type="spellEnd"/>
      <w:r>
        <w:rPr>
          <w:rStyle w:val="VerbatimChar"/>
        </w:rPr>
        <w:t>",</w:t>
      </w:r>
      <w:r>
        <w:br/>
      </w:r>
      <w:r>
        <w:rPr>
          <w:rStyle w:val="VerbatimChar"/>
        </w:rPr>
        <w:t xml:space="preserve">        "</w:t>
      </w:r>
      <w:proofErr w:type="spellStart"/>
      <w:r>
        <w:rPr>
          <w:rStyle w:val="VerbatimChar"/>
        </w:rPr>
        <w:t>radical_name</w:t>
      </w:r>
      <w:proofErr w:type="spellEnd"/>
      <w:r>
        <w:rPr>
          <w:rStyle w:val="VerbatimChar"/>
        </w:rPr>
        <w:t>": "</w:t>
      </w:r>
      <w:r>
        <w:rPr>
          <w:rStyle w:val="VerbatimChar"/>
        </w:rPr>
        <w:t>力</w:t>
      </w:r>
      <w:r>
        <w:rPr>
          <w:rStyle w:val="VerbatimChar"/>
        </w:rPr>
        <w:t>",</w:t>
      </w:r>
      <w:r>
        <w:br/>
      </w:r>
      <w:r>
        <w:rPr>
          <w:rStyle w:val="VerbatimChar"/>
        </w:rPr>
        <w:t xml:space="preserve">        "</w:t>
      </w:r>
      <w:proofErr w:type="spellStart"/>
      <w:r>
        <w:rPr>
          <w:rStyle w:val="VerbatimChar"/>
        </w:rPr>
        <w:t>volume_radical_index</w:t>
      </w:r>
      <w:proofErr w:type="spellEnd"/>
      <w:r>
        <w:rPr>
          <w:rStyle w:val="VerbatimChar"/>
        </w:rPr>
        <w:t>": "v8#83",</w:t>
      </w:r>
      <w:r>
        <w:br/>
      </w:r>
      <w:r>
        <w:rPr>
          <w:rStyle w:val="VerbatimChar"/>
        </w:rPr>
        <w:t xml:space="preserve">        "</w:t>
      </w:r>
      <w:proofErr w:type="spellStart"/>
      <w:r>
        <w:rPr>
          <w:rStyle w:val="VerbatimChar"/>
        </w:rPr>
        <w:t>hanzi_entry</w:t>
      </w:r>
      <w:proofErr w:type="spellEnd"/>
      <w:r>
        <w:rPr>
          <w:rStyle w:val="VerbatimChar"/>
        </w:rPr>
        <w:t>": "</w:t>
      </w:r>
      <w:r>
        <w:rPr>
          <w:rStyle w:val="VerbatimChar"/>
        </w:rPr>
        <w:t>𦔳</w:t>
      </w:r>
      <w:r>
        <w:rPr>
          <w:rStyle w:val="VerbatimChar"/>
        </w:rPr>
        <w:t>／助</w:t>
      </w:r>
      <w:r>
        <w:rPr>
          <w:rStyle w:val="VerbatimChar"/>
        </w:rPr>
        <w:t>",</w:t>
      </w:r>
      <w:r>
        <w:br/>
      </w:r>
      <w:r>
        <w:rPr>
          <w:rStyle w:val="VerbatimChar"/>
        </w:rPr>
        <w:t xml:space="preserve">        "</w:t>
      </w:r>
      <w:proofErr w:type="spellStart"/>
      <w:r>
        <w:rPr>
          <w:rStyle w:val="VerbatimChar"/>
        </w:rPr>
        <w:t>original_entry</w:t>
      </w:r>
      <w:proofErr w:type="spellEnd"/>
      <w:r>
        <w:rPr>
          <w:rStyle w:val="VerbatimChar"/>
        </w:rPr>
        <w:t>": "■</w:t>
      </w:r>
      <w:r>
        <w:rPr>
          <w:rStyle w:val="VerbatimChar"/>
        </w:rPr>
        <w:t>／〇</w:t>
      </w:r>
      <w:r>
        <w:rPr>
          <w:rStyle w:val="VerbatimChar"/>
        </w:rPr>
        <w:t>",</w:t>
      </w:r>
      <w:r>
        <w:br/>
      </w:r>
      <w:r>
        <w:rPr>
          <w:rStyle w:val="VerbatimChar"/>
        </w:rPr>
        <w:t xml:space="preserve">        "definition": "</w:t>
      </w:r>
      <w:proofErr w:type="spellStart"/>
      <w:r>
        <w:rPr>
          <w:rStyle w:val="VerbatimChar"/>
        </w:rPr>
        <w:t>今正</w:t>
      </w:r>
      <w:proofErr w:type="spellEnd"/>
      <w:r>
        <w:rPr>
          <w:rStyle w:val="VerbatimChar"/>
        </w:rPr>
        <w:t>"</w:t>
      </w:r>
      <w:r>
        <w:br/>
      </w:r>
      <w:r>
        <w:rPr>
          <w:rStyle w:val="VerbatimChar"/>
        </w:rPr>
        <w:t xml:space="preserve">    },</w:t>
      </w:r>
      <w:r>
        <w:br/>
      </w:r>
      <w:r>
        <w:rPr>
          <w:rStyle w:val="VerbatimChar"/>
        </w:rPr>
        <w:t xml:space="preserve">    {</w:t>
      </w:r>
      <w:r>
        <w:br/>
      </w:r>
      <w:r>
        <w:rPr>
          <w:rStyle w:val="VerbatimChar"/>
        </w:rPr>
        <w:t xml:space="preserve">        "</w:t>
      </w:r>
      <w:proofErr w:type="spellStart"/>
      <w:r>
        <w:rPr>
          <w:rStyle w:val="VerbatimChar"/>
        </w:rPr>
        <w:t>entry_id</w:t>
      </w:r>
      <w:proofErr w:type="spellEnd"/>
      <w:r>
        <w:rPr>
          <w:rStyle w:val="VerbatimChar"/>
        </w:rPr>
        <w:t>": "F25121",</w:t>
      </w:r>
      <w:r>
        <w:br/>
      </w:r>
      <w:r>
        <w:rPr>
          <w:rStyle w:val="VerbatimChar"/>
        </w:rPr>
        <w:t xml:space="preserve">        "</w:t>
      </w:r>
      <w:proofErr w:type="spellStart"/>
      <w:r>
        <w:rPr>
          <w:rStyle w:val="VerbatimChar"/>
        </w:rPr>
        <w:t>hanzi_id</w:t>
      </w:r>
      <w:proofErr w:type="spellEnd"/>
      <w:r>
        <w:rPr>
          <w:rStyle w:val="VerbatimChar"/>
        </w:rPr>
        <w:t>": "S31590",</w:t>
      </w:r>
      <w:r>
        <w:br/>
      </w:r>
      <w:r>
        <w:rPr>
          <w:rStyle w:val="VerbatimChar"/>
        </w:rPr>
        <w:t xml:space="preserve">        "</w:t>
      </w:r>
      <w:proofErr w:type="spellStart"/>
      <w:r>
        <w:rPr>
          <w:rStyle w:val="VerbatimChar"/>
        </w:rPr>
        <w:t>kazama_location</w:t>
      </w:r>
      <w:proofErr w:type="spellEnd"/>
      <w:r>
        <w:rPr>
          <w:rStyle w:val="VerbatimChar"/>
        </w:rPr>
        <w:t>": "K08084411",</w:t>
      </w:r>
      <w:r>
        <w:br/>
      </w:r>
      <w:r>
        <w:rPr>
          <w:rStyle w:val="VerbatimChar"/>
        </w:rPr>
        <w:t xml:space="preserve">        "</w:t>
      </w:r>
      <w:proofErr w:type="spellStart"/>
      <w:r>
        <w:rPr>
          <w:rStyle w:val="VerbatimChar"/>
        </w:rPr>
        <w:t>tenri_location</w:t>
      </w:r>
      <w:proofErr w:type="spellEnd"/>
      <w:r>
        <w:rPr>
          <w:rStyle w:val="VerbatimChar"/>
        </w:rPr>
        <w:t>": "Tc090411",</w:t>
      </w:r>
      <w:r>
        <w:br/>
      </w:r>
      <w:r>
        <w:rPr>
          <w:rStyle w:val="VerbatimChar"/>
        </w:rPr>
        <w:t xml:space="preserve">        "</w:t>
      </w:r>
      <w:proofErr w:type="spellStart"/>
      <w:r>
        <w:rPr>
          <w:rStyle w:val="VerbatimChar"/>
        </w:rPr>
        <w:t>volume_name</w:t>
      </w:r>
      <w:proofErr w:type="spellEnd"/>
      <w:r>
        <w:rPr>
          <w:rStyle w:val="VerbatimChar"/>
        </w:rPr>
        <w:t>": "</w:t>
      </w:r>
      <w:proofErr w:type="spellStart"/>
      <w:r>
        <w:rPr>
          <w:rStyle w:val="VerbatimChar"/>
        </w:rPr>
        <w:t>僧上</w:t>
      </w:r>
      <w:proofErr w:type="spellEnd"/>
      <w:r>
        <w:rPr>
          <w:rStyle w:val="VerbatimChar"/>
        </w:rPr>
        <w:t>",</w:t>
      </w:r>
      <w:r>
        <w:br/>
      </w:r>
      <w:r>
        <w:rPr>
          <w:rStyle w:val="VerbatimChar"/>
        </w:rPr>
        <w:t xml:space="preserve">        "</w:t>
      </w:r>
      <w:proofErr w:type="spellStart"/>
      <w:r>
        <w:rPr>
          <w:rStyle w:val="VerbatimChar"/>
        </w:rPr>
        <w:t>radical_name</w:t>
      </w:r>
      <w:proofErr w:type="spellEnd"/>
      <w:r>
        <w:rPr>
          <w:rStyle w:val="VerbatimChar"/>
        </w:rPr>
        <w:t>": "</w:t>
      </w:r>
      <w:r>
        <w:rPr>
          <w:rStyle w:val="VerbatimChar"/>
        </w:rPr>
        <w:t>力</w:t>
      </w:r>
      <w:r>
        <w:rPr>
          <w:rStyle w:val="VerbatimChar"/>
        </w:rPr>
        <w:t>",</w:t>
      </w:r>
      <w:r>
        <w:br/>
      </w:r>
      <w:r>
        <w:rPr>
          <w:rStyle w:val="VerbatimChar"/>
        </w:rPr>
        <w:t xml:space="preserve">        "</w:t>
      </w:r>
      <w:proofErr w:type="spellStart"/>
      <w:r>
        <w:rPr>
          <w:rStyle w:val="VerbatimChar"/>
        </w:rPr>
        <w:t>volume_radical_index</w:t>
      </w:r>
      <w:proofErr w:type="spellEnd"/>
      <w:r>
        <w:rPr>
          <w:rStyle w:val="VerbatimChar"/>
        </w:rPr>
        <w:t>": "v8#83",</w:t>
      </w:r>
      <w:r>
        <w:br/>
      </w:r>
      <w:r>
        <w:rPr>
          <w:rStyle w:val="VerbatimChar"/>
        </w:rPr>
        <w:t xml:space="preserve">        "</w:t>
      </w:r>
      <w:proofErr w:type="spellStart"/>
      <w:r>
        <w:rPr>
          <w:rStyle w:val="VerbatimChar"/>
        </w:rPr>
        <w:t>hanzi_entry</w:t>
      </w:r>
      <w:proofErr w:type="spellEnd"/>
      <w:r>
        <w:rPr>
          <w:rStyle w:val="VerbatimChar"/>
        </w:rPr>
        <w:t>": "</w:t>
      </w:r>
      <w:proofErr w:type="spellStart"/>
      <w:r>
        <w:rPr>
          <w:rStyle w:val="VerbatimChar"/>
        </w:rPr>
        <w:t>加／復</w:t>
      </w:r>
      <w:proofErr w:type="spellEnd"/>
      <w:r>
        <w:rPr>
          <w:rStyle w:val="VerbatimChar"/>
        </w:rPr>
        <w:t>",</w:t>
      </w:r>
      <w:r>
        <w:br/>
      </w:r>
      <w:r>
        <w:rPr>
          <w:rStyle w:val="VerbatimChar"/>
        </w:rPr>
        <w:t xml:space="preserve">        "</w:t>
      </w:r>
      <w:proofErr w:type="spellStart"/>
      <w:r>
        <w:rPr>
          <w:rStyle w:val="VerbatimChar"/>
        </w:rPr>
        <w:t>original_entry</w:t>
      </w:r>
      <w:proofErr w:type="spellEnd"/>
      <w:r>
        <w:rPr>
          <w:rStyle w:val="VerbatimChar"/>
        </w:rPr>
        <w:t>": "</w:t>
      </w:r>
      <w:proofErr w:type="spellStart"/>
      <w:r>
        <w:rPr>
          <w:rStyle w:val="VerbatimChar"/>
        </w:rPr>
        <w:t>〇／〇</w:t>
      </w:r>
      <w:proofErr w:type="spellEnd"/>
      <w:r>
        <w:rPr>
          <w:rStyle w:val="VerbatimChar"/>
        </w:rPr>
        <w:t>",</w:t>
      </w:r>
      <w:r>
        <w:br/>
      </w:r>
      <w:r>
        <w:rPr>
          <w:rStyle w:val="VerbatimChar"/>
        </w:rPr>
        <w:t xml:space="preserve">        "definition": "</w:t>
      </w:r>
      <w:proofErr w:type="spellStart"/>
      <w:r>
        <w:rPr>
          <w:rStyle w:val="VerbatimChar"/>
        </w:rPr>
        <w:t>シカノミナラス</w:t>
      </w:r>
      <w:proofErr w:type="spellEnd"/>
      <w:r>
        <w:rPr>
          <w:rStyle w:val="VerbatimChar"/>
        </w:rPr>
        <w:t>"</w:t>
      </w:r>
      <w:r>
        <w:br/>
      </w:r>
      <w:r>
        <w:rPr>
          <w:rStyle w:val="VerbatimChar"/>
        </w:rPr>
        <w:t xml:space="preserve">    },</w:t>
      </w:r>
      <w:r>
        <w:br/>
      </w:r>
      <w:r>
        <w:rPr>
          <w:rStyle w:val="VerbatimChar"/>
        </w:rPr>
        <w:t xml:space="preserve">    {</w:t>
      </w:r>
      <w:r>
        <w:br/>
      </w:r>
      <w:r>
        <w:rPr>
          <w:rStyle w:val="VerbatimChar"/>
        </w:rPr>
        <w:t xml:space="preserve">        "</w:t>
      </w:r>
      <w:proofErr w:type="spellStart"/>
      <w:r>
        <w:rPr>
          <w:rStyle w:val="VerbatimChar"/>
        </w:rPr>
        <w:t>entry_id</w:t>
      </w:r>
      <w:proofErr w:type="spellEnd"/>
      <w:r>
        <w:rPr>
          <w:rStyle w:val="VerbatimChar"/>
        </w:rPr>
        <w:t>": "F25122",</w:t>
      </w:r>
      <w:r>
        <w:br/>
      </w:r>
      <w:r>
        <w:rPr>
          <w:rStyle w:val="VerbatimChar"/>
        </w:rPr>
        <w:t xml:space="preserve">        "</w:t>
      </w:r>
      <w:proofErr w:type="spellStart"/>
      <w:r>
        <w:rPr>
          <w:rStyle w:val="VerbatimChar"/>
        </w:rPr>
        <w:t>hanzi_id</w:t>
      </w:r>
      <w:proofErr w:type="spellEnd"/>
      <w:r>
        <w:rPr>
          <w:rStyle w:val="VerbatimChar"/>
        </w:rPr>
        <w:t>": "S31592",</w:t>
      </w:r>
      <w:r>
        <w:br/>
      </w:r>
      <w:r>
        <w:rPr>
          <w:rStyle w:val="VerbatimChar"/>
        </w:rPr>
        <w:t xml:space="preserve">        "</w:t>
      </w:r>
      <w:proofErr w:type="spellStart"/>
      <w:r>
        <w:rPr>
          <w:rStyle w:val="VerbatimChar"/>
        </w:rPr>
        <w:t>kazama_location</w:t>
      </w:r>
      <w:proofErr w:type="spellEnd"/>
      <w:r>
        <w:rPr>
          <w:rStyle w:val="VerbatimChar"/>
        </w:rPr>
        <w:t>": "K08084421",</w:t>
      </w:r>
      <w:r>
        <w:br/>
      </w:r>
      <w:r>
        <w:rPr>
          <w:rStyle w:val="VerbatimChar"/>
        </w:rPr>
        <w:t xml:space="preserve">        "</w:t>
      </w:r>
      <w:proofErr w:type="spellStart"/>
      <w:r>
        <w:rPr>
          <w:rStyle w:val="VerbatimChar"/>
        </w:rPr>
        <w:t>tenri_location</w:t>
      </w:r>
      <w:proofErr w:type="spellEnd"/>
      <w:r>
        <w:rPr>
          <w:rStyle w:val="VerbatimChar"/>
        </w:rPr>
        <w:t>": "Tc090421",</w:t>
      </w:r>
      <w:r>
        <w:br/>
      </w:r>
      <w:r>
        <w:rPr>
          <w:rStyle w:val="VerbatimChar"/>
        </w:rPr>
        <w:lastRenderedPageBreak/>
        <w:t xml:space="preserve">        "</w:t>
      </w:r>
      <w:proofErr w:type="spellStart"/>
      <w:r>
        <w:rPr>
          <w:rStyle w:val="VerbatimChar"/>
        </w:rPr>
        <w:t>volume_name</w:t>
      </w:r>
      <w:proofErr w:type="spellEnd"/>
      <w:r>
        <w:rPr>
          <w:rStyle w:val="VerbatimChar"/>
        </w:rPr>
        <w:t>": "</w:t>
      </w:r>
      <w:proofErr w:type="spellStart"/>
      <w:r>
        <w:rPr>
          <w:rStyle w:val="VerbatimChar"/>
        </w:rPr>
        <w:t>僧上</w:t>
      </w:r>
      <w:proofErr w:type="spellEnd"/>
      <w:r>
        <w:rPr>
          <w:rStyle w:val="VerbatimChar"/>
        </w:rPr>
        <w:t>",</w:t>
      </w:r>
      <w:r>
        <w:br/>
      </w:r>
      <w:r>
        <w:rPr>
          <w:rStyle w:val="VerbatimChar"/>
        </w:rPr>
        <w:t xml:space="preserve">        "</w:t>
      </w:r>
      <w:proofErr w:type="spellStart"/>
      <w:r>
        <w:rPr>
          <w:rStyle w:val="VerbatimChar"/>
        </w:rPr>
        <w:t>radical_name</w:t>
      </w:r>
      <w:proofErr w:type="spellEnd"/>
      <w:r>
        <w:rPr>
          <w:rStyle w:val="VerbatimChar"/>
        </w:rPr>
        <w:t>": "</w:t>
      </w:r>
      <w:r>
        <w:rPr>
          <w:rStyle w:val="VerbatimChar"/>
        </w:rPr>
        <w:t>力</w:t>
      </w:r>
      <w:r>
        <w:rPr>
          <w:rStyle w:val="VerbatimChar"/>
        </w:rPr>
        <w:t>",</w:t>
      </w:r>
      <w:r>
        <w:br/>
      </w:r>
      <w:r>
        <w:rPr>
          <w:rStyle w:val="VerbatimChar"/>
        </w:rPr>
        <w:t xml:space="preserve">        "</w:t>
      </w:r>
      <w:proofErr w:type="spellStart"/>
      <w:r>
        <w:rPr>
          <w:rStyle w:val="VerbatimChar"/>
        </w:rPr>
        <w:t>volume_radical_index</w:t>
      </w:r>
      <w:proofErr w:type="spellEnd"/>
      <w:r>
        <w:rPr>
          <w:rStyle w:val="VerbatimChar"/>
        </w:rPr>
        <w:t>": "v8#83",</w:t>
      </w:r>
      <w:r>
        <w:br/>
      </w:r>
      <w:r>
        <w:rPr>
          <w:rStyle w:val="VerbatimChar"/>
        </w:rPr>
        <w:t xml:space="preserve">        "</w:t>
      </w:r>
      <w:proofErr w:type="spellStart"/>
      <w:r>
        <w:rPr>
          <w:rStyle w:val="VerbatimChar"/>
        </w:rPr>
        <w:t>hanzi_entry</w:t>
      </w:r>
      <w:proofErr w:type="spellEnd"/>
      <w:r>
        <w:rPr>
          <w:rStyle w:val="VerbatimChar"/>
        </w:rPr>
        <w:t>": "</w:t>
      </w:r>
      <w:r>
        <w:rPr>
          <w:rStyle w:val="VerbatimChar"/>
        </w:rPr>
        <w:t>ー（加）／之</w:t>
      </w:r>
      <w:r>
        <w:rPr>
          <w:rStyle w:val="VerbatimChar"/>
        </w:rPr>
        <w:t>",</w:t>
      </w:r>
      <w:r>
        <w:br/>
      </w:r>
      <w:r>
        <w:rPr>
          <w:rStyle w:val="VerbatimChar"/>
        </w:rPr>
        <w:t xml:space="preserve">        "</w:t>
      </w:r>
      <w:proofErr w:type="spellStart"/>
      <w:r>
        <w:rPr>
          <w:rStyle w:val="VerbatimChar"/>
        </w:rPr>
        <w:t>original_entry</w:t>
      </w:r>
      <w:proofErr w:type="spellEnd"/>
      <w:r>
        <w:rPr>
          <w:rStyle w:val="VerbatimChar"/>
        </w:rPr>
        <w:t>": "</w:t>
      </w:r>
      <w:proofErr w:type="spellStart"/>
      <w:r>
        <w:rPr>
          <w:rStyle w:val="VerbatimChar"/>
        </w:rPr>
        <w:t>〇／〇</w:t>
      </w:r>
      <w:proofErr w:type="spellEnd"/>
      <w:r>
        <w:rPr>
          <w:rStyle w:val="VerbatimChar"/>
        </w:rPr>
        <w:t>",</w:t>
      </w:r>
      <w:r>
        <w:br/>
      </w:r>
      <w:r>
        <w:rPr>
          <w:rStyle w:val="VerbatimChar"/>
        </w:rPr>
        <w:t xml:space="preserve">        "definition": "</w:t>
      </w:r>
      <w:r>
        <w:rPr>
          <w:rStyle w:val="VerbatimChar"/>
        </w:rPr>
        <w:t>同</w:t>
      </w:r>
      <w:r>
        <w:rPr>
          <w:rStyle w:val="VerbatimChar"/>
        </w:rPr>
        <w:t>"</w:t>
      </w:r>
      <w:r>
        <w:br/>
      </w:r>
      <w:r>
        <w:rPr>
          <w:rStyle w:val="VerbatimChar"/>
        </w:rPr>
        <w:t xml:space="preserve">    },</w:t>
      </w:r>
      <w:r>
        <w:br/>
      </w:r>
      <w:r>
        <w:rPr>
          <w:rStyle w:val="VerbatimChar"/>
        </w:rPr>
        <w:t>]</w:t>
      </w:r>
    </w:p>
    <w:p w14:paraId="6162DC09" w14:textId="77777777" w:rsidR="00E871C5" w:rsidRDefault="008D12D8">
      <w:pPr>
        <w:pStyle w:val="2"/>
      </w:pPr>
      <w:bookmarkStart w:id="164" w:name="X25414bec9d0c31348b298bf703ab1702b539f31"/>
      <w:bookmarkStart w:id="165" w:name="_Toc236319511"/>
      <w:bookmarkEnd w:id="162"/>
      <w:r>
        <w:rPr>
          <w:rStyle w:val="SectionNumber"/>
        </w:rPr>
        <w:t>15.2</w:t>
      </w:r>
      <w:r>
        <w:tab/>
      </w:r>
      <w:r>
        <w:t>Description of Columns (Headers) in Entry Data Files</w:t>
      </w:r>
      <w:bookmarkEnd w:id="165"/>
    </w:p>
    <w:p w14:paraId="28A0366A" w14:textId="77777777" w:rsidR="00E871C5" w:rsidRDefault="008D12D8">
      <w:pPr>
        <w:pStyle w:val="FirstParagraph"/>
      </w:pPr>
      <w:r>
        <w:t xml:space="preserve">Data for the </w:t>
      </w:r>
      <w:r>
        <w:rPr>
          <w:rStyle w:val="VerbatimChar"/>
        </w:rPr>
        <w:t>Entries</w:t>
      </w:r>
      <w:r>
        <w:t xml:space="preserve"> of the </w:t>
      </w:r>
      <w:proofErr w:type="spellStart"/>
      <w:r>
        <w:t>Myōgishō</w:t>
      </w:r>
      <w:proofErr w:type="spellEnd"/>
      <w:r>
        <w:t xml:space="preserve"> is stored in </w:t>
      </w:r>
      <w:proofErr w:type="spellStart"/>
      <w:r>
        <w:rPr>
          <w:rStyle w:val="VerbatimChar"/>
        </w:rPr>
        <w:t>krm_main.tsv</w:t>
      </w:r>
      <w:proofErr w:type="spellEnd"/>
      <w:r>
        <w:t xml:space="preserve"> and </w:t>
      </w:r>
      <w:proofErr w:type="spellStart"/>
      <w:r>
        <w:rPr>
          <w:rStyle w:val="VerbatimChar"/>
        </w:rPr>
        <w:t>krm_</w:t>
      </w:r>
      <w:proofErr w:type="gramStart"/>
      <w:r>
        <w:rPr>
          <w:rStyle w:val="VerbatimChar"/>
        </w:rPr>
        <w:t>main.json</w:t>
      </w:r>
      <w:proofErr w:type="spellEnd"/>
      <w:proofErr w:type="gramEnd"/>
      <w:r>
        <w:t>. These files constitute the primary data.</w:t>
      </w:r>
    </w:p>
    <w:p w14:paraId="25543EA0" w14:textId="77777777" w:rsidR="00E871C5" w:rsidRDefault="008D12D8">
      <w:pPr>
        <w:pStyle w:val="a0"/>
      </w:pPr>
      <w:r>
        <w:t xml:space="preserve">For details on column names and their descriptions, please refer to the </w:t>
      </w:r>
      <w:hyperlink r:id="rId56">
        <w:r>
          <w:rPr>
            <w:rStyle w:val="ad"/>
          </w:rPr>
          <w:t>Overview of Public Data</w:t>
        </w:r>
      </w:hyperlink>
      <w:r>
        <w:t>.</w:t>
      </w:r>
    </w:p>
    <w:p w14:paraId="2BF349DB" w14:textId="77777777" w:rsidR="00E871C5" w:rsidRDefault="008D12D8">
      <w:pPr>
        <w:pStyle w:val="2"/>
      </w:pPr>
      <w:bookmarkStart w:id="166" w:name="Xd4230e31ac4ef4e788faab9ec002deec6aba5ba"/>
      <w:bookmarkStart w:id="167" w:name="_Toc236319512"/>
      <w:bookmarkEnd w:id="164"/>
      <w:r>
        <w:rPr>
          <w:rStyle w:val="SectionNumber"/>
        </w:rPr>
        <w:t>15.3</w:t>
      </w:r>
      <w:r>
        <w:tab/>
        <w:t>Publication and Updates via GitHub</w:t>
      </w:r>
      <w:bookmarkEnd w:id="167"/>
    </w:p>
    <w:p w14:paraId="2F652635" w14:textId="77777777" w:rsidR="00E871C5" w:rsidRDefault="008D12D8">
      <w:pPr>
        <w:pStyle w:val="FirstParagraph"/>
      </w:pPr>
      <w:r>
        <w:t xml:space="preserve">The Integrated Database of Hanzi Dictionaries in Early Japan (HDIC) has been publicly available via GitHub since October 2015. The repository can be accessed at </w:t>
      </w:r>
      <w:hyperlink r:id="rId57">
        <w:r>
          <w:rPr>
            <w:rStyle w:val="ad"/>
          </w:rPr>
          <w:t>https://github.com/shikeda</w:t>
        </w:r>
      </w:hyperlink>
      <w:r>
        <w:t>.</w:t>
      </w:r>
    </w:p>
    <w:p w14:paraId="56779C50" w14:textId="77777777" w:rsidR="00E871C5" w:rsidRDefault="008D12D8">
      <w:pPr>
        <w:pStyle w:val="a0"/>
      </w:pPr>
      <w:r>
        <w:t>A summary of the Chinese character dictionaries included in the HDIC and the initial publication dates of their full-text databases is as follows:</w:t>
      </w:r>
    </w:p>
    <w:p w14:paraId="45B499D4" w14:textId="77777777" w:rsidR="00E871C5" w:rsidRDefault="008D12D8">
      <w:pPr>
        <w:pStyle w:val="Compact"/>
        <w:numPr>
          <w:ilvl w:val="0"/>
          <w:numId w:val="129"/>
        </w:numPr>
      </w:pPr>
      <w:proofErr w:type="spellStart"/>
      <w:r>
        <w:rPr>
          <w:i/>
          <w:iCs/>
        </w:rPr>
        <w:t>Sōhon</w:t>
      </w:r>
      <w:proofErr w:type="spellEnd"/>
      <w:r>
        <w:rPr>
          <w:i/>
          <w:iCs/>
        </w:rPr>
        <w:t xml:space="preserve"> </w:t>
      </w:r>
      <w:proofErr w:type="spellStart"/>
      <w:r>
        <w:rPr>
          <w:i/>
          <w:iCs/>
        </w:rPr>
        <w:t>Gyokuhen</w:t>
      </w:r>
      <w:proofErr w:type="spellEnd"/>
      <w:r>
        <w:t xml:space="preserve"> (</w:t>
      </w:r>
      <w:proofErr w:type="spellStart"/>
      <w:r>
        <w:t>宋本玉篇</w:t>
      </w:r>
      <w:proofErr w:type="spellEnd"/>
      <w:r>
        <w:t xml:space="preserve">, </w:t>
      </w:r>
      <w:proofErr w:type="spellStart"/>
      <w:r>
        <w:rPr>
          <w:i/>
          <w:iCs/>
        </w:rPr>
        <w:t>Songben</w:t>
      </w:r>
      <w:proofErr w:type="spellEnd"/>
      <w:r>
        <w:rPr>
          <w:i/>
          <w:iCs/>
        </w:rPr>
        <w:t xml:space="preserve"> Yupian</w:t>
      </w:r>
      <w:r>
        <w:t>; abbr. SYP) – First published: October 20, 2015</w:t>
      </w:r>
    </w:p>
    <w:p w14:paraId="3C7E4204" w14:textId="77777777" w:rsidR="00E871C5" w:rsidRDefault="008D12D8">
      <w:pPr>
        <w:pStyle w:val="Compact"/>
        <w:numPr>
          <w:ilvl w:val="0"/>
          <w:numId w:val="129"/>
        </w:numPr>
      </w:pPr>
      <w:proofErr w:type="spellStart"/>
      <w:r>
        <w:t>Kōsan</w:t>
      </w:r>
      <w:proofErr w:type="spellEnd"/>
      <w:r>
        <w:t xml:space="preserve">-ji manuscript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r>
        <w:t>(</w:t>
      </w:r>
      <w:proofErr w:type="spellStart"/>
      <w:r>
        <w:t>篆隷万象名義</w:t>
      </w:r>
      <w:proofErr w:type="spellEnd"/>
      <w:r>
        <w:t>; abbr. KTB) – First published: September 1, 2016</w:t>
      </w:r>
    </w:p>
    <w:p w14:paraId="52B771C9" w14:textId="77777777" w:rsidR="00E871C5" w:rsidRDefault="008D12D8">
      <w:pPr>
        <w:pStyle w:val="Compact"/>
        <w:numPr>
          <w:ilvl w:val="0"/>
          <w:numId w:val="129"/>
        </w:numPr>
      </w:pPr>
      <w:proofErr w:type="spellStart"/>
      <w:r>
        <w:t>Tenji</w:t>
      </w:r>
      <w:proofErr w:type="spellEnd"/>
      <w:r>
        <w:t xml:space="preserve"> manuscript </w:t>
      </w:r>
      <w:proofErr w:type="spellStart"/>
      <w:r>
        <w:rPr>
          <w:i/>
          <w:iCs/>
        </w:rPr>
        <w:t>Shinsen</w:t>
      </w:r>
      <w:proofErr w:type="spellEnd"/>
      <w:r>
        <w:rPr>
          <w:i/>
          <w:iCs/>
        </w:rPr>
        <w:t xml:space="preserve"> </w:t>
      </w:r>
      <w:proofErr w:type="spellStart"/>
      <w:r>
        <w:rPr>
          <w:i/>
          <w:iCs/>
        </w:rPr>
        <w:t>Jikyō</w:t>
      </w:r>
      <w:proofErr w:type="spellEnd"/>
      <w:r>
        <w:t xml:space="preserve"> (</w:t>
      </w:r>
      <w:proofErr w:type="spellStart"/>
      <w:r>
        <w:t>新撰字鏡</w:t>
      </w:r>
      <w:proofErr w:type="spellEnd"/>
      <w:r>
        <w:t>; abbr. TSJ) – First published: June 28, 2018</w:t>
      </w:r>
    </w:p>
    <w:p w14:paraId="62952028" w14:textId="77777777" w:rsidR="00E871C5" w:rsidRDefault="008D12D8">
      <w:pPr>
        <w:pStyle w:val="Compact"/>
        <w:numPr>
          <w:ilvl w:val="0"/>
          <w:numId w:val="129"/>
        </w:numPr>
      </w:pPr>
      <w:r>
        <w:t xml:space="preserve">Kanchi-in manuscript </w:t>
      </w:r>
      <w:proofErr w:type="spellStart"/>
      <w:r>
        <w:rPr>
          <w:i/>
          <w:iCs/>
        </w:rPr>
        <w:t>Ruiju</w:t>
      </w:r>
      <w:proofErr w:type="spellEnd"/>
      <w:r>
        <w:rPr>
          <w:i/>
          <w:iCs/>
        </w:rPr>
        <w:t xml:space="preserve"> Myōgisho</w:t>
      </w:r>
      <w:r>
        <w:t xml:space="preserve"> (</w:t>
      </w:r>
      <w:proofErr w:type="spellStart"/>
      <w:r>
        <w:t>類聚名義抄</w:t>
      </w:r>
      <w:proofErr w:type="spellEnd"/>
      <w:r>
        <w:t>; abbr. KRM) – First published: March 11, 2022</w:t>
      </w:r>
    </w:p>
    <w:p w14:paraId="0DFF8D34" w14:textId="77777777" w:rsidR="00E871C5" w:rsidRDefault="008D12D8">
      <w:pPr>
        <w:pStyle w:val="FirstParagraph"/>
      </w:pPr>
      <w:r>
        <w:t>An explanation of what GitHub is and the significance of publishing research data through this system can be summarized as follows:</w:t>
      </w:r>
    </w:p>
    <w:p w14:paraId="1FD8C23C" w14:textId="77777777" w:rsidR="00E871C5" w:rsidRDefault="008D12D8">
      <w:pPr>
        <w:pStyle w:val="a0"/>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 “Git,” </w:t>
      </w:r>
      <w:r>
        <w:t>which records the entire editing history and clearly preserves an audit trail of changes. This makes it possible to track who made what changes and when, thereby enhancing the transparency and reproducibility of research data.</w:t>
      </w:r>
    </w:p>
    <w:p w14:paraId="59A03011" w14:textId="77777777" w:rsidR="00E871C5" w:rsidRDefault="008D12D8">
      <w:pPr>
        <w:pStyle w:val="a0"/>
      </w:pPr>
      <w:r>
        <w:t xml:space="preserve">Furthermore, GitHub facilitates collaborative editing among multiple individuals. Features such as pull requests and issues allow for dialogue and peer-review-like interactions with </w:t>
      </w:r>
      <w:r>
        <w:lastRenderedPageBreak/>
        <w:t>other researchers to be recorded. Its appeal also lies in features like document creation using Markdown notation and the ability to view file-specific revision histories, making it relatively easy to use even for humanities researchers who do not write programs.</w:t>
      </w:r>
    </w:p>
    <w:p w14:paraId="7160E5D2" w14:textId="77777777" w:rsidR="00E871C5" w:rsidRDefault="008D12D8">
      <w:pPr>
        <w:pStyle w:val="a0"/>
      </w:pPr>
      <w:r>
        <w:t xml:space="preserve">The significance of placing data on GitHub extends beyond mere storage. It enables “open science” practices, where research progress is incrementally published, and improvements are made based on external feedback. It is particularly well-suited for structured humanities data, such as data on Sino-Japanese character readings (like </w:t>
      </w:r>
      <w:r>
        <w:rPr>
          <w:i/>
          <w:iCs/>
        </w:rPr>
        <w:t>Kan-on</w:t>
      </w:r>
      <w:r>
        <w:t xml:space="preserve"> and </w:t>
      </w:r>
      <w:r>
        <w:rPr>
          <w:i/>
          <w:iCs/>
        </w:rPr>
        <w:t>Go-on</w:t>
      </w:r>
      <w:r>
        <w:t xml:space="preserve"> based on historical sources), transcribed texts, and lexicographical information, with many existing examples of its use.</w:t>
      </w:r>
    </w:p>
    <w:p w14:paraId="2D5DADD7" w14:textId="77777777" w:rsidR="00E871C5" w:rsidRDefault="008D12D8">
      <w:pPr>
        <w:pStyle w:val="a0"/>
      </w:pPr>
      <w:r>
        <w:t xml:space="preserve">Moreover, data on GitHub can be linked with </w:t>
      </w:r>
      <w:proofErr w:type="spellStart"/>
      <w:r>
        <w:t>Zenodo</w:t>
      </w:r>
      <w:proofErr w:type="spellEnd"/>
      <w:r>
        <w:t xml:space="preserve">, a research data repository, to assign a formal DOI (Digital Object Identifier) and publish it in an academically stable manner. For instance, the “Database of Historical Sino-Japanese Readings” </w:t>
      </w:r>
      <w:r>
        <w:t xml:space="preserve">(DHSJR) utilizes GitHub for data construction, and this data is then registered with </w:t>
      </w:r>
      <w:proofErr w:type="spellStart"/>
      <w:r>
        <w:t>Zenodo</w:t>
      </w:r>
      <w:proofErr w:type="spellEnd"/>
      <w:r>
        <w:t xml:space="preserve"> and published with a DOI, making it internationally citable and reusable. In this way, GitHub is playing a significant role as a foundation for the long-term sharing and utilization of digital resources in the humanities.</w:t>
      </w:r>
    </w:p>
    <w:p w14:paraId="7DE2D104" w14:textId="77777777" w:rsidR="00E871C5" w:rsidRDefault="008D12D8">
      <w:pPr>
        <w:pStyle w:val="1"/>
      </w:pPr>
      <w:bookmarkStart w:id="168" w:name="X253d8ef3d1ae4c53a893cfea7f20f3001223d0f"/>
      <w:bookmarkStart w:id="169" w:name="X97a618b292ae3b69272a1de461c4bb7c0f5f2ea"/>
      <w:bookmarkStart w:id="170" w:name="_Toc236319513"/>
      <w:bookmarkEnd w:id="159"/>
      <w:bookmarkEnd w:id="160"/>
      <w:bookmarkEnd w:id="166"/>
      <w:r>
        <w:rPr>
          <w:rStyle w:val="SectionNumber"/>
        </w:rPr>
        <w:lastRenderedPageBreak/>
        <w:t>16</w:t>
      </w:r>
      <w:r>
        <w:tab/>
        <w:t>Input of Entry Data</w:t>
      </w:r>
      <w:bookmarkEnd w:id="170"/>
    </w:p>
    <w:p w14:paraId="01798456" w14:textId="77777777" w:rsidR="00E871C5" w:rsidRDefault="008D12D8">
      <w:pPr>
        <w:pStyle w:val="FirstParagraph"/>
      </w:pPr>
      <w:r>
        <w:t xml:space="preserve">This document explains how to input </w:t>
      </w:r>
      <w:r>
        <w:rPr>
          <w:rStyle w:val="VerbatimChar"/>
          <w:b/>
          <w:bCs/>
        </w:rPr>
        <w:t>Entry</w:t>
      </w:r>
      <w:r>
        <w:t xml:space="preserve"> data for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Hereinafter,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w:t>
      </w:r>
      <w:r>
        <w:t xml:space="preserve">will be referred to as </w:t>
      </w:r>
      <w:r>
        <w:rPr>
          <w:i/>
          <w:iCs/>
        </w:rPr>
        <w:t>“</w:t>
      </w:r>
      <w:proofErr w:type="spellStart"/>
      <w:r>
        <w:rPr>
          <w:i/>
          <w:iCs/>
        </w:rPr>
        <w:t>Myōgishō</w:t>
      </w:r>
      <w:proofErr w:type="spellEnd"/>
      <w:r>
        <w:rPr>
          <w:i/>
          <w:iCs/>
        </w:rPr>
        <w:t>”</w:t>
      </w:r>
      <w:r>
        <w:t xml:space="preserve"> or “KRM.”</w:t>
      </w:r>
    </w:p>
    <w:p w14:paraId="2DD690B7" w14:textId="77777777" w:rsidR="00E871C5" w:rsidRDefault="008D12D8">
      <w:pPr>
        <w:pStyle w:val="a0"/>
      </w:pPr>
      <w:r>
        <w:t xml:space="preserve">An </w:t>
      </w:r>
      <w:r>
        <w:rPr>
          <w:rStyle w:val="VerbatimChar"/>
          <w:b/>
          <w:bCs/>
        </w:rPr>
        <w:t>Entry</w:t>
      </w:r>
      <w:r>
        <w:t xml:space="preserve"> consists of a </w:t>
      </w:r>
      <w:r>
        <w:rPr>
          <w:rStyle w:val="VerbatimChar"/>
          <w:b/>
          <w:bCs/>
        </w:rPr>
        <w:t>Headword</w:t>
      </w:r>
      <w:r>
        <w:t xml:space="preserve"> and </w:t>
      </w:r>
      <w:r>
        <w:rPr>
          <w:rStyle w:val="VerbatimChar"/>
          <w:b/>
          <w:bCs/>
        </w:rPr>
        <w:t>Original Glosses</w:t>
      </w:r>
      <w:r>
        <w:t xml:space="preserve">. This section focuses on matters common to the input of </w:t>
      </w:r>
      <w:r>
        <w:rPr>
          <w:rStyle w:val="VerbatimChar"/>
          <w:b/>
          <w:bCs/>
        </w:rPr>
        <w:t>Headwords</w:t>
      </w:r>
      <w:r>
        <w:t xml:space="preserve"> and </w:t>
      </w:r>
      <w:r>
        <w:rPr>
          <w:rStyle w:val="VerbatimChar"/>
          <w:b/>
          <w:bCs/>
        </w:rPr>
        <w:t>Original Glosses</w:t>
      </w:r>
      <w:r>
        <w:t xml:space="preserve"> for the main </w:t>
      </w:r>
      <w:r>
        <w:rPr>
          <w:rStyle w:val="VerbatimChar"/>
          <w:b/>
          <w:bCs/>
        </w:rPr>
        <w:t>Entry</w:t>
      </w:r>
      <w:r>
        <w:t xml:space="preserve"> data of the </w:t>
      </w:r>
      <w:r>
        <w:rPr>
          <w:i/>
          <w:iCs/>
        </w:rPr>
        <w:t>“</w:t>
      </w:r>
      <w:proofErr w:type="spellStart"/>
      <w:r>
        <w:rPr>
          <w:i/>
          <w:iCs/>
        </w:rPr>
        <w:t>Myōgishō</w:t>
      </w:r>
      <w:proofErr w:type="spellEnd"/>
      <w:r>
        <w:rPr>
          <w:i/>
          <w:iCs/>
        </w:rPr>
        <w:t>”</w:t>
      </w:r>
      <w:r>
        <w:t xml:space="preserve"> (e.g., </w:t>
      </w:r>
      <w:proofErr w:type="spellStart"/>
      <w:r>
        <w:rPr>
          <w:rStyle w:val="VerbatimChar"/>
        </w:rPr>
        <w:t>krm_main.tsv</w:t>
      </w:r>
      <w:proofErr w:type="spellEnd"/>
      <w:r>
        <w:t>).</w:t>
      </w:r>
    </w:p>
    <w:p w14:paraId="1B7A7C2C" w14:textId="77777777" w:rsidR="00E871C5" w:rsidRDefault="008D12D8">
      <w:pPr>
        <w:pStyle w:val="a0"/>
      </w:pPr>
      <w:r>
        <w:t xml:space="preserve">Among the input rules explained in this document, those concerning </w:t>
      </w:r>
      <w:r>
        <w:rPr>
          <w:b/>
          <w:bCs/>
        </w:rPr>
        <w:t>character representation methods</w:t>
      </w:r>
      <w:r>
        <w:t xml:space="preserve"> (such as for characters outside of Unicode, special symbols, etc.) may also apply to other published data, including </w:t>
      </w:r>
      <w:proofErr w:type="spellStart"/>
      <w:r>
        <w:rPr>
          <w:rStyle w:val="VerbatimChar"/>
        </w:rPr>
        <w:t>krm_notes</w:t>
      </w:r>
      <w:proofErr w:type="spellEnd"/>
      <w:r>
        <w:t xml:space="preserve"> (the file containing data for </w:t>
      </w:r>
      <w:r>
        <w:rPr>
          <w:rStyle w:val="VerbatimChar"/>
          <w:b/>
          <w:bCs/>
        </w:rPr>
        <w:t>Compiler's Remarks</w:t>
      </w:r>
      <w:r>
        <w:t xml:space="preserve">). For details on the overall structure and file formats of the published data, please refer to the </w:t>
      </w:r>
      <w:hyperlink r:id="rId58">
        <w:r>
          <w:rPr>
            <w:rStyle w:val="ad"/>
          </w:rPr>
          <w:t>Overview of Public Data</w:t>
        </w:r>
      </w:hyperlink>
      <w:r>
        <w:t>.</w:t>
      </w:r>
    </w:p>
    <w:p w14:paraId="44FA7219" w14:textId="77777777" w:rsidR="00E871C5" w:rsidRDefault="008D12D8">
      <w:pPr>
        <w:pStyle w:val="a0"/>
      </w:pPr>
      <w:r>
        <w:t>The published data primarily uses TSV format, but some data is also available in JSON format for better readability.</w:t>
      </w:r>
    </w:p>
    <w:p w14:paraId="56F7FD90" w14:textId="77777777" w:rsidR="00E871C5" w:rsidRDefault="008D12D8">
      <w:pPr>
        <w:pStyle w:val="a0"/>
      </w:pPr>
      <w:r>
        <w:t xml:space="preserve">First, we will explain the </w:t>
      </w:r>
      <w:r>
        <w:rPr>
          <w:rStyle w:val="VerbatimChar"/>
          <w:b/>
          <w:bCs/>
        </w:rPr>
        <w:t>Headwords</w:t>
      </w:r>
      <w:r>
        <w:rPr>
          <w:b/>
          <w:bCs/>
        </w:rPr>
        <w:t xml:space="preserve">, </w:t>
      </w:r>
      <w:r>
        <w:rPr>
          <w:rStyle w:val="VerbatimChar"/>
          <w:b/>
          <w:bCs/>
        </w:rPr>
        <w:t>Entry</w:t>
      </w:r>
      <w:r>
        <w:rPr>
          <w:b/>
          <w:bCs/>
        </w:rPr>
        <w:t xml:space="preserve"> Structure, and ID System</w:t>
      </w:r>
      <w:r>
        <w:t xml:space="preserve">. The ID system for KRM data is complex, so users are advised to read this section carefully. Next, we will discuss </w:t>
      </w:r>
      <w:r>
        <w:rPr>
          <w:b/>
          <w:bCs/>
        </w:rPr>
        <w:t>Character Encoding and Representation</w:t>
      </w:r>
      <w:r>
        <w:t xml:space="preserve"> using Unicode. We will also explain the handling of characters that cannot be represented by Unicode, as multiple methods are used in combination. Finally, we will organize </w:t>
      </w:r>
      <w:r>
        <w:rPr>
          <w:b/>
          <w:bCs/>
        </w:rPr>
        <w:t>scribal issues</w:t>
      </w:r>
      <w:r>
        <w:t xml:space="preserve"> such as misspellings and omissions; </w:t>
      </w:r>
      <w:r>
        <w:rPr>
          <w:b/>
          <w:bCs/>
        </w:rPr>
        <w:t>notation formats for characters and words</w:t>
      </w:r>
      <w:r>
        <w:t xml:space="preserve"> like abbreviation marks and iteration marks; and </w:t>
      </w:r>
      <w:r>
        <w:rPr>
          <w:b/>
          <w:bCs/>
        </w:rPr>
        <w:t>additional notes and layout</w:t>
      </w:r>
      <w:r>
        <w:t xml:space="preserve"> features such as interlinear notes and small character annotations. We will then summarize the </w:t>
      </w:r>
      <w:r>
        <w:rPr>
          <w:b/>
          <w:bCs/>
        </w:rPr>
        <w:t>Handling of Issues in Transcription, Notation, and Annotation</w:t>
      </w:r>
      <w:r>
        <w:t>.</w:t>
      </w:r>
    </w:p>
    <w:p w14:paraId="02C7629F" w14:textId="77777777" w:rsidR="00E871C5" w:rsidRDefault="008D12D8">
      <w:pPr>
        <w:pStyle w:val="Compact"/>
        <w:numPr>
          <w:ilvl w:val="0"/>
          <w:numId w:val="130"/>
        </w:numPr>
      </w:pPr>
      <w:hyperlink r:id="rId59">
        <w:r>
          <w:rPr>
            <w:rStyle w:val="ad"/>
          </w:rPr>
          <w:t>Headwords, Entry Structure, and ID System</w:t>
        </w:r>
      </w:hyperlink>
    </w:p>
    <w:p w14:paraId="361F110E" w14:textId="77777777" w:rsidR="00E871C5" w:rsidRDefault="008D12D8">
      <w:pPr>
        <w:pStyle w:val="Compact"/>
        <w:numPr>
          <w:ilvl w:val="0"/>
          <w:numId w:val="130"/>
        </w:numPr>
      </w:pPr>
      <w:hyperlink r:id="rId60">
        <w:r>
          <w:rPr>
            <w:rStyle w:val="ad"/>
          </w:rPr>
          <w:t>Character Encoding and Representation</w:t>
        </w:r>
      </w:hyperlink>
    </w:p>
    <w:p w14:paraId="60DE0EC4" w14:textId="77777777" w:rsidR="00E871C5" w:rsidRDefault="008D12D8">
      <w:pPr>
        <w:pStyle w:val="Compact"/>
        <w:numPr>
          <w:ilvl w:val="0"/>
          <w:numId w:val="130"/>
        </w:numPr>
      </w:pPr>
      <w:hyperlink r:id="rId61">
        <w:r>
          <w:rPr>
            <w:rStyle w:val="ad"/>
          </w:rPr>
          <w:t>Handling Issues in Transcription, Notation, and Annotation</w:t>
        </w:r>
      </w:hyperlink>
    </w:p>
    <w:p w14:paraId="41E96D63" w14:textId="77777777" w:rsidR="00E871C5" w:rsidRDefault="008D12D8">
      <w:pPr>
        <w:pStyle w:val="1"/>
      </w:pPr>
      <w:bookmarkStart w:id="171" w:name="X5394d7da8916a7e3aa00bd0a02c1b75d1810e0a"/>
      <w:bookmarkStart w:id="172" w:name="Xb3eb34bc07424c6181016bc263bab5d313f8728"/>
      <w:bookmarkStart w:id="173" w:name="_Toc236319514"/>
      <w:bookmarkEnd w:id="168"/>
      <w:bookmarkEnd w:id="169"/>
      <w:r>
        <w:rPr>
          <w:rStyle w:val="SectionNumber"/>
        </w:rPr>
        <w:lastRenderedPageBreak/>
        <w:t>17</w:t>
      </w:r>
      <w:r>
        <w:tab/>
        <w:t>Headwords, Entry Structure, and ID System</w:t>
      </w:r>
      <w:bookmarkEnd w:id="173"/>
    </w:p>
    <w:p w14:paraId="3316564B" w14:textId="77777777" w:rsidR="00E871C5" w:rsidRDefault="008D12D8">
      <w:pPr>
        <w:pStyle w:val="FirstParagraph"/>
      </w:pPr>
      <w:r>
        <w:t xml:space="preserve">This section explains the structure of </w:t>
      </w:r>
      <w:r>
        <w:rPr>
          <w:rStyle w:val="VerbatimChar"/>
          <w:b/>
          <w:bCs/>
        </w:rPr>
        <w:t>Entries</w:t>
      </w:r>
      <w:r>
        <w:t xml:space="preserve"> in the </w:t>
      </w:r>
      <w:proofErr w:type="spellStart"/>
      <w:proofErr w:type="gramStart"/>
      <w:r>
        <w:rPr>
          <w:i/>
          <w:iCs/>
        </w:rPr>
        <w:t>Myōgishō</w:t>
      </w:r>
      <w:proofErr w:type="spellEnd"/>
      <w:proofErr w:type="gramEnd"/>
      <w:r>
        <w:t xml:space="preserve"> and the ID system used to identify them.</w:t>
      </w:r>
    </w:p>
    <w:p w14:paraId="7AF9413A" w14:textId="77777777" w:rsidR="00E871C5" w:rsidRDefault="008D12D8">
      <w:pPr>
        <w:pStyle w:val="2"/>
      </w:pPr>
      <w:bookmarkStart w:id="174" w:name="X665f71a7fa6ea113deb852b8b4d82714193ca24"/>
      <w:bookmarkStart w:id="175" w:name="_Toc236319515"/>
      <w:r>
        <w:rPr>
          <w:rStyle w:val="SectionNumber"/>
        </w:rPr>
        <w:t>17.1</w:t>
      </w:r>
      <w:r>
        <w:tab/>
        <w:t>Definitions of Headwords and Entries</w:t>
      </w:r>
      <w:bookmarkEnd w:id="175"/>
    </w:p>
    <w:p w14:paraId="474840EF" w14:textId="77777777" w:rsidR="00E871C5" w:rsidRDefault="008D12D8">
      <w:pPr>
        <w:pStyle w:val="FirstParagraph"/>
      </w:pPr>
      <w:r>
        <w:t xml:space="preserve">A </w:t>
      </w:r>
      <w:r>
        <w:rPr>
          <w:rStyle w:val="VerbatimChar"/>
          <w:b/>
          <w:bCs/>
        </w:rPr>
        <w:t>Headword</w:t>
      </w:r>
      <w:r>
        <w:t xml:space="preserve"> </w:t>
      </w:r>
      <w:r>
        <w:t xml:space="preserve">refers to the </w:t>
      </w:r>
      <w:r>
        <w:rPr>
          <w:rStyle w:val="VerbatimChar"/>
          <w:b/>
          <w:bCs/>
        </w:rPr>
        <w:t>Chinese character</w:t>
      </w:r>
      <w:r>
        <w:t xml:space="preserve"> or string of </w:t>
      </w:r>
      <w:r>
        <w:rPr>
          <w:rStyle w:val="VerbatimChar"/>
          <w:b/>
          <w:bCs/>
        </w:rPr>
        <w:t>Chinese characters</w:t>
      </w:r>
      <w:r>
        <w:t xml:space="preserve"> that forms the heading. An </w:t>
      </w:r>
      <w:r>
        <w:rPr>
          <w:rStyle w:val="VerbatimChar"/>
          <w:b/>
          <w:bCs/>
        </w:rPr>
        <w:t>Entry</w:t>
      </w:r>
      <w:r>
        <w:t xml:space="preserve"> is the basic unit of the dictionary, typically consisting of a </w:t>
      </w:r>
      <w:r>
        <w:rPr>
          <w:rStyle w:val="VerbatimChar"/>
          <w:b/>
          <w:bCs/>
        </w:rPr>
        <w:t>Headword</w:t>
      </w:r>
      <w:r>
        <w:t xml:space="preserve"> and its associated </w:t>
      </w:r>
      <w:r>
        <w:rPr>
          <w:rStyle w:val="VerbatimChar"/>
          <w:b/>
          <w:bCs/>
        </w:rPr>
        <w:t>Original Glosses</w:t>
      </w:r>
      <w:r>
        <w:t>.</w:t>
      </w:r>
    </w:p>
    <w:p w14:paraId="39EFFC32" w14:textId="77777777" w:rsidR="00E871C5" w:rsidRDefault="008D12D8">
      <w:pPr>
        <w:pStyle w:val="a0"/>
      </w:pPr>
      <w:r>
        <w:t xml:space="preserve">In the </w:t>
      </w:r>
      <w:proofErr w:type="spellStart"/>
      <w:r>
        <w:rPr>
          <w:i/>
          <w:iCs/>
        </w:rPr>
        <w:t>Myōgishō</w:t>
      </w:r>
      <w:proofErr w:type="spellEnd"/>
      <w:r>
        <w:t xml:space="preserve">, the </w:t>
      </w:r>
      <w:r>
        <w:rPr>
          <w:rStyle w:val="VerbatimChar"/>
          <w:b/>
          <w:bCs/>
        </w:rPr>
        <w:t>Headword</w:t>
      </w:r>
      <w:r>
        <w:t xml:space="preserve"> of an </w:t>
      </w:r>
      <w:r>
        <w:rPr>
          <w:rStyle w:val="VerbatimChar"/>
          <w:b/>
          <w:bCs/>
        </w:rPr>
        <w:t>Entry</w:t>
      </w:r>
      <w:r>
        <w:t xml:space="preserve"> consists of either a </w:t>
      </w:r>
      <w:r>
        <w:rPr>
          <w:b/>
          <w:bCs/>
        </w:rPr>
        <w:t xml:space="preserve">single </w:t>
      </w:r>
      <w:r>
        <w:rPr>
          <w:rStyle w:val="VerbatimChar"/>
          <w:b/>
          <w:bCs/>
        </w:rPr>
        <w:t>Chinese character</w:t>
      </w:r>
      <w:r>
        <w:t xml:space="preserve"> or </w:t>
      </w:r>
      <w:r>
        <w:rPr>
          <w:b/>
          <w:bCs/>
        </w:rPr>
        <w:t xml:space="preserve">multiple </w:t>
      </w:r>
      <w:r>
        <w:rPr>
          <w:rStyle w:val="VerbatimChar"/>
          <w:b/>
          <w:bCs/>
        </w:rPr>
        <w:t>Chinese characters</w:t>
      </w:r>
      <w:r>
        <w:t xml:space="preserve"> (a multi-character compound).</w:t>
      </w:r>
    </w:p>
    <w:p w14:paraId="46AAEF2B" w14:textId="77777777" w:rsidR="00E871C5" w:rsidRDefault="008D12D8">
      <w:pPr>
        <w:pStyle w:val="a0"/>
      </w:pPr>
      <w:r>
        <w:rPr>
          <w:rStyle w:val="VerbatimChar"/>
          <w:b/>
          <w:bCs/>
        </w:rPr>
        <w:t>Entries</w:t>
      </w:r>
      <w:r>
        <w:t xml:space="preserve"> are presented in two forms based on their </w:t>
      </w:r>
      <w:r>
        <w:rPr>
          <w:rStyle w:val="VerbatimChar"/>
          <w:b/>
          <w:bCs/>
        </w:rPr>
        <w:t>Headwords</w:t>
      </w:r>
      <w:r>
        <w:t xml:space="preserve">: * </w:t>
      </w:r>
      <w:r>
        <w:rPr>
          <w:rStyle w:val="VerbatimChar"/>
          <w:b/>
          <w:bCs/>
        </w:rPr>
        <w:t>Single Character Form</w:t>
      </w:r>
      <w:r>
        <w:t xml:space="preserve">: When the </w:t>
      </w:r>
      <w:r>
        <w:rPr>
          <w:rStyle w:val="VerbatimChar"/>
          <w:b/>
          <w:bCs/>
        </w:rPr>
        <w:t>Headword</w:t>
      </w:r>
      <w:r>
        <w:t xml:space="preserve"> is a single </w:t>
      </w:r>
      <w:r>
        <w:rPr>
          <w:rStyle w:val="VerbatimChar"/>
          <w:b/>
          <w:bCs/>
        </w:rPr>
        <w:t>Chinese character</w:t>
      </w:r>
      <w:r>
        <w:t xml:space="preserve">. * </w:t>
      </w:r>
      <w:r>
        <w:rPr>
          <w:rStyle w:val="VerbatimChar"/>
          <w:b/>
          <w:bCs/>
        </w:rPr>
        <w:t>Multi-Character Form</w:t>
      </w:r>
      <w:r>
        <w:t xml:space="preserve">: When the </w:t>
      </w:r>
      <w:r>
        <w:rPr>
          <w:rStyle w:val="VerbatimChar"/>
          <w:b/>
          <w:bCs/>
        </w:rPr>
        <w:t>Headword</w:t>
      </w:r>
      <w:r>
        <w:t xml:space="preserve"> consists of multiple </w:t>
      </w:r>
      <w:r>
        <w:rPr>
          <w:rStyle w:val="VerbatimChar"/>
          <w:b/>
          <w:bCs/>
        </w:rPr>
        <w:t>Chinese characters</w:t>
      </w:r>
      <w:r>
        <w:t>.</w:t>
      </w:r>
    </w:p>
    <w:p w14:paraId="26A618C4" w14:textId="77777777" w:rsidR="00E871C5" w:rsidRDefault="008D12D8">
      <w:pPr>
        <w:pStyle w:val="a0"/>
      </w:pPr>
      <w:r>
        <w:rPr>
          <w:rStyle w:val="VerbatimChar"/>
          <w:b/>
          <w:bCs/>
        </w:rPr>
        <w:t>Multi-Character Form</w:t>
      </w:r>
      <w:r>
        <w:t xml:space="preserve"> </w:t>
      </w:r>
      <w:r>
        <w:rPr>
          <w:rStyle w:val="VerbatimChar"/>
          <w:b/>
          <w:bCs/>
        </w:rPr>
        <w:t>Entries</w:t>
      </w:r>
      <w:r>
        <w:t xml:space="preserve"> include those for </w:t>
      </w:r>
      <w:r>
        <w:rPr>
          <w:b/>
          <w:bCs/>
        </w:rPr>
        <w:t>idioms (or compounds)</w:t>
      </w:r>
      <w:r>
        <w:t xml:space="preserve"> and those that </w:t>
      </w:r>
      <w:r>
        <w:rPr>
          <w:b/>
          <w:bCs/>
        </w:rPr>
        <w:t xml:space="preserve">co-list </w:t>
      </w:r>
      <w:r>
        <w:rPr>
          <w:rStyle w:val="VerbatimChar"/>
          <w:b/>
          <w:bCs/>
        </w:rPr>
        <w:t>variant characters</w:t>
      </w:r>
      <w:r>
        <w:rPr>
          <w:b/>
          <w:bCs/>
        </w:rPr>
        <w:t xml:space="preserve"> (</w:t>
      </w:r>
      <w:proofErr w:type="spellStart"/>
      <w:r>
        <w:rPr>
          <w:b/>
          <w:bCs/>
          <w:i/>
          <w:iCs/>
        </w:rPr>
        <w:t>itaiji</w:t>
      </w:r>
      <w:proofErr w:type="spellEnd"/>
      <w:r>
        <w:rPr>
          <w:b/>
          <w:bCs/>
        </w:rPr>
        <w:t>)</w:t>
      </w:r>
      <w:r>
        <w:t>.</w:t>
      </w:r>
    </w:p>
    <w:p w14:paraId="4D10F05E" w14:textId="77777777" w:rsidR="00E871C5" w:rsidRDefault="008D12D8">
      <w:pPr>
        <w:pStyle w:val="a0"/>
      </w:pPr>
      <w:r>
        <w:t>Below are some examples of these two forms:</w:t>
      </w:r>
    </w:p>
    <w:p w14:paraId="1DE225D6" w14:textId="77777777" w:rsidR="00E871C5" w:rsidRDefault="008D12D8">
      <w:pPr>
        <w:pStyle w:val="a0"/>
      </w:pPr>
      <w:r>
        <w:rPr>
          <w:b/>
          <w:bCs/>
        </w:rPr>
        <w:t>Examples:</w:t>
      </w:r>
      <w:r>
        <w:t xml:space="preserve"> * </w:t>
      </w:r>
      <w:r>
        <w:rPr>
          <w:rStyle w:val="VerbatimChar"/>
          <w:b/>
          <w:bCs/>
        </w:rPr>
        <w:t>Single Character Form</w:t>
      </w:r>
      <w:r>
        <w:t xml:space="preserve">: </w:t>
      </w:r>
      <w:r>
        <w:t>人</w:t>
      </w:r>
      <w:r>
        <w:t xml:space="preserve">, </w:t>
      </w:r>
      <w:r>
        <w:t>何</w:t>
      </w:r>
      <w:r>
        <w:t xml:space="preserve"> * </w:t>
      </w:r>
      <w:r>
        <w:rPr>
          <w:rStyle w:val="VerbatimChar"/>
          <w:b/>
          <w:bCs/>
        </w:rPr>
        <w:t>Multi-Character Form</w:t>
      </w:r>
      <w:r>
        <w:t xml:space="preserve"> (idioms/compounds): </w:t>
      </w:r>
      <w:proofErr w:type="spellStart"/>
      <w:r>
        <w:t>一人</w:t>
      </w:r>
      <w:proofErr w:type="spellEnd"/>
      <w:r>
        <w:t xml:space="preserve">, </w:t>
      </w:r>
      <w:proofErr w:type="spellStart"/>
      <w:r>
        <w:t>二人</w:t>
      </w:r>
      <w:proofErr w:type="spellEnd"/>
      <w:r>
        <w:t xml:space="preserve">, </w:t>
      </w:r>
      <w:proofErr w:type="spellStart"/>
      <w:r>
        <w:t>何如</w:t>
      </w:r>
      <w:proofErr w:type="spellEnd"/>
      <w:r>
        <w:t xml:space="preserve">, </w:t>
      </w:r>
      <w:proofErr w:type="spellStart"/>
      <w:r>
        <w:t>如何</w:t>
      </w:r>
      <w:proofErr w:type="spellEnd"/>
      <w:r>
        <w:t xml:space="preserve"> * </w:t>
      </w:r>
      <w:r>
        <w:rPr>
          <w:rStyle w:val="VerbatimChar"/>
          <w:b/>
          <w:bCs/>
        </w:rPr>
        <w:t>Multi-Character Form</w:t>
      </w:r>
      <w:r>
        <w:t xml:space="preserve"> (co-listing </w:t>
      </w:r>
      <w:r>
        <w:rPr>
          <w:rStyle w:val="VerbatimChar"/>
          <w:b/>
          <w:bCs/>
        </w:rPr>
        <w:t>variant characters</w:t>
      </w:r>
      <w:r>
        <w:rPr>
          <w:b/>
          <w:bCs/>
        </w:rPr>
        <w:t xml:space="preserve"> (</w:t>
      </w:r>
      <w:proofErr w:type="spellStart"/>
      <w:r>
        <w:rPr>
          <w:b/>
          <w:bCs/>
          <w:i/>
          <w:iCs/>
        </w:rPr>
        <w:t>itaiji</w:t>
      </w:r>
      <w:proofErr w:type="spellEnd"/>
      <w:r>
        <w:rPr>
          <w:b/>
          <w:bCs/>
        </w:rPr>
        <w:t>)</w:t>
      </w:r>
      <w:r>
        <w:t xml:space="preserve">): </w:t>
      </w:r>
      <w:proofErr w:type="spellStart"/>
      <w:r>
        <w:t>爲為</w:t>
      </w:r>
      <w:proofErr w:type="spellEnd"/>
      <w:r>
        <w:t xml:space="preserve">, </w:t>
      </w:r>
      <w:r>
        <w:t>羱</w:t>
      </w:r>
      <w:r>
        <w:t>𦍘</w:t>
      </w:r>
    </w:p>
    <w:p w14:paraId="07D23480" w14:textId="77777777" w:rsidR="00E871C5" w:rsidRDefault="008D12D8">
      <w:pPr>
        <w:pStyle w:val="a0"/>
      </w:pPr>
      <w:r>
        <w:t xml:space="preserve">The distinction between </w:t>
      </w:r>
      <w:r>
        <w:rPr>
          <w:rStyle w:val="VerbatimChar"/>
          <w:b/>
          <w:bCs/>
        </w:rPr>
        <w:t>Multi-Character Form</w:t>
      </w:r>
      <w:r>
        <w:t xml:space="preserve"> </w:t>
      </w:r>
      <w:r>
        <w:rPr>
          <w:rStyle w:val="VerbatimChar"/>
          <w:b/>
          <w:bCs/>
        </w:rPr>
        <w:t>Entries</w:t>
      </w:r>
      <w:r>
        <w:t xml:space="preserve"> for idioms/compounds and those co-listing </w:t>
      </w:r>
      <w:r>
        <w:rPr>
          <w:rStyle w:val="VerbatimChar"/>
          <w:b/>
          <w:bCs/>
        </w:rPr>
        <w:t>variant characters</w:t>
      </w:r>
      <w:r>
        <w:rPr>
          <w:b/>
          <w:bCs/>
        </w:rPr>
        <w:t xml:space="preserve"> (</w:t>
      </w:r>
      <w:proofErr w:type="spellStart"/>
      <w:r>
        <w:rPr>
          <w:b/>
          <w:bCs/>
          <w:i/>
          <w:iCs/>
        </w:rPr>
        <w:t>itaiji</w:t>
      </w:r>
      <w:proofErr w:type="spellEnd"/>
      <w:r>
        <w:rPr>
          <w:b/>
          <w:bCs/>
        </w:rPr>
        <w:t>)</w:t>
      </w:r>
      <w:r>
        <w:t xml:space="preserve"> is determined by the content of the </w:t>
      </w:r>
      <w:r>
        <w:rPr>
          <w:rStyle w:val="VerbatimChar"/>
          <w:b/>
          <w:bCs/>
        </w:rPr>
        <w:t>Original Glosses</w:t>
      </w:r>
      <w:r>
        <w:t>. For example, in ‘</w:t>
      </w:r>
      <w:proofErr w:type="spellStart"/>
      <w:r>
        <w:t>爲為</w:t>
      </w:r>
      <w:proofErr w:type="spellEnd"/>
      <w:r>
        <w:t xml:space="preserve">’, which co-lists </w:t>
      </w:r>
      <w:r>
        <w:rPr>
          <w:rStyle w:val="VerbatimChar"/>
          <w:b/>
          <w:bCs/>
        </w:rPr>
        <w:t>variant characters</w:t>
      </w:r>
      <w:r>
        <w:rPr>
          <w:b/>
          <w:bCs/>
        </w:rPr>
        <w:t xml:space="preserve"> (</w:t>
      </w:r>
      <w:proofErr w:type="spellStart"/>
      <w:r>
        <w:rPr>
          <w:b/>
          <w:bCs/>
          <w:i/>
          <w:iCs/>
        </w:rPr>
        <w:t>itaiji</w:t>
      </w:r>
      <w:proofErr w:type="spellEnd"/>
      <w:r>
        <w:rPr>
          <w:b/>
          <w:bCs/>
        </w:rPr>
        <w:t>)</w:t>
      </w:r>
      <w:r>
        <w:t xml:space="preserve">, the </w:t>
      </w:r>
      <w:r>
        <w:rPr>
          <w:rStyle w:val="VerbatimChar"/>
          <w:b/>
          <w:bCs/>
        </w:rPr>
        <w:t>Original Glosses</w:t>
      </w:r>
      <w:r>
        <w:t xml:space="preserve"> contain the </w:t>
      </w:r>
      <w:r>
        <w:rPr>
          <w:rStyle w:val="VerbatimChar"/>
          <w:b/>
          <w:bCs/>
        </w:rPr>
        <w:t>Form Classification Tag</w:t>
      </w:r>
      <w:r>
        <w:t xml:space="preserve"> ‘</w:t>
      </w:r>
      <w:proofErr w:type="spellStart"/>
      <w:r>
        <w:t>正今</w:t>
      </w:r>
      <w:proofErr w:type="spellEnd"/>
      <w:r>
        <w:t>’ (</w:t>
      </w:r>
      <w:r>
        <w:rPr>
          <w:i/>
          <w:iCs/>
        </w:rPr>
        <w:t>sei kin</w:t>
      </w:r>
      <w:r>
        <w:t>). This indicates that ‘</w:t>
      </w:r>
      <w:r>
        <w:t>爲</w:t>
      </w:r>
      <w:r>
        <w:t>’ is the ‘standard’ (</w:t>
      </w:r>
      <w:r>
        <w:rPr>
          <w:i/>
          <w:iCs/>
        </w:rPr>
        <w:t>sei</w:t>
      </w:r>
      <w:r>
        <w:t>) form and ‘</w:t>
      </w:r>
      <w:r>
        <w:t>為</w:t>
      </w:r>
      <w:r>
        <w:t>’ is the ‘current/modern’ (</w:t>
      </w:r>
      <w:r>
        <w:rPr>
          <w:i/>
          <w:iCs/>
        </w:rPr>
        <w:t>kin</w:t>
      </w:r>
      <w:r>
        <w:t>) form, thus establishing their relationship as variants. Similarly, for ‘</w:t>
      </w:r>
      <w:r>
        <w:t>羱</w:t>
      </w:r>
      <w:r>
        <w:t>𦍘</w:t>
      </w:r>
      <w:r>
        <w:t xml:space="preserve">’, the </w:t>
      </w:r>
      <w:r>
        <w:rPr>
          <w:rStyle w:val="VerbatimChar"/>
          <w:b/>
          <w:bCs/>
        </w:rPr>
        <w:t>Original Glosses</w:t>
      </w:r>
      <w:r>
        <w:t xml:space="preserve"> contain the </w:t>
      </w:r>
      <w:r>
        <w:rPr>
          <w:rStyle w:val="VerbatimChar"/>
          <w:b/>
          <w:bCs/>
        </w:rPr>
        <w:t>Form Classification Tag</w:t>
      </w:r>
      <w:r>
        <w:t xml:space="preserve"> ‘</w:t>
      </w:r>
      <w:proofErr w:type="spellStart"/>
      <w:r>
        <w:t>正俗</w:t>
      </w:r>
      <w:proofErr w:type="spellEnd"/>
      <w:r>
        <w:t>’ (</w:t>
      </w:r>
      <w:r>
        <w:rPr>
          <w:i/>
          <w:iCs/>
        </w:rPr>
        <w:t xml:space="preserve">sei </w:t>
      </w:r>
      <w:proofErr w:type="spellStart"/>
      <w:r>
        <w:rPr>
          <w:i/>
          <w:iCs/>
        </w:rPr>
        <w:t>zoku</w:t>
      </w:r>
      <w:proofErr w:type="spellEnd"/>
      <w:r>
        <w:t>), indicating that ‘</w:t>
      </w:r>
      <w:r>
        <w:t>羱</w:t>
      </w:r>
      <w:r>
        <w:t>’ is the ‘standard’ (</w:t>
      </w:r>
      <w:r>
        <w:rPr>
          <w:i/>
          <w:iCs/>
        </w:rPr>
        <w:t>sei</w:t>
      </w:r>
      <w:r>
        <w:t xml:space="preserve">) form </w:t>
      </w:r>
      <w:proofErr w:type="gramStart"/>
      <w:r>
        <w:t>and ‘</w:t>
      </w:r>
      <w:r>
        <w:t>𦍘</w:t>
      </w:r>
      <w:r>
        <w:t>’</w:t>
      </w:r>
      <w:proofErr w:type="gramEnd"/>
      <w:r>
        <w:t xml:space="preserve"> is the ‘</w:t>
      </w:r>
      <w:r>
        <w:t>popular/vulgar’ (</w:t>
      </w:r>
      <w:proofErr w:type="spellStart"/>
      <w:r>
        <w:rPr>
          <w:i/>
          <w:iCs/>
        </w:rPr>
        <w:t>zoku</w:t>
      </w:r>
      <w:proofErr w:type="spellEnd"/>
      <w:r>
        <w:t>) form, confirming their variant relationship.</w:t>
      </w:r>
    </w:p>
    <w:p w14:paraId="2634B6FE" w14:textId="77777777" w:rsidR="00E871C5" w:rsidRDefault="008D12D8">
      <w:pPr>
        <w:pStyle w:val="2"/>
      </w:pPr>
      <w:bookmarkStart w:id="176" w:name="Xca899d69082cf50c93c4c95e730e337ba0cfe93"/>
      <w:bookmarkStart w:id="177" w:name="_Toc236319516"/>
      <w:bookmarkEnd w:id="174"/>
      <w:r>
        <w:rPr>
          <w:rStyle w:val="SectionNumber"/>
        </w:rPr>
        <w:t>17.2</w:t>
      </w:r>
      <w:r>
        <w:tab/>
        <w:t>Principles and Exceptions in the Arrangement of Entries</w:t>
      </w:r>
      <w:bookmarkEnd w:id="177"/>
    </w:p>
    <w:p w14:paraId="4F5CF35B" w14:textId="77777777" w:rsidR="00E871C5" w:rsidRDefault="008D12D8">
      <w:pPr>
        <w:pStyle w:val="FirstParagraph"/>
      </w:pPr>
      <w:r>
        <w:t xml:space="preserve">A single page in the </w:t>
      </w:r>
      <w:proofErr w:type="spellStart"/>
      <w:r>
        <w:rPr>
          <w:i/>
          <w:iCs/>
        </w:rPr>
        <w:t>Myōgishō</w:t>
      </w:r>
      <w:proofErr w:type="spellEnd"/>
      <w:r>
        <w:t xml:space="preserve"> is typically composed of 8 lines (rows) and 4 segments (columns per line). In other words, each page has a layout of 8 vertical lines and 4 horizontal segments, totaling 32 cells (or blocks) for entries.</w:t>
      </w:r>
    </w:p>
    <w:p w14:paraId="3BF0D608" w14:textId="77777777" w:rsidR="00E871C5" w:rsidRDefault="008D12D8">
      <w:pPr>
        <w:pStyle w:val="a0"/>
      </w:pPr>
      <w:r>
        <w:lastRenderedPageBreak/>
        <w:t xml:space="preserve">The overwhelming majority of </w:t>
      </w:r>
      <w:r>
        <w:rPr>
          <w:rStyle w:val="VerbatimChar"/>
          <w:b/>
          <w:bCs/>
        </w:rPr>
        <w:t>Entries</w:t>
      </w:r>
      <w:r>
        <w:t xml:space="preserve"> are “single-segment, single-entry” (</w:t>
      </w:r>
      <w:proofErr w:type="spellStart"/>
      <w:r>
        <w:t>一段一項目</w:t>
      </w:r>
      <w:proofErr w:type="spellEnd"/>
      <w:r>
        <w:t xml:space="preserve">, </w:t>
      </w:r>
      <w:proofErr w:type="spellStart"/>
      <w:r>
        <w:rPr>
          <w:i/>
          <w:iCs/>
        </w:rPr>
        <w:t>ichidan</w:t>
      </w:r>
      <w:proofErr w:type="spellEnd"/>
      <w:r>
        <w:rPr>
          <w:i/>
          <w:iCs/>
        </w:rPr>
        <w:t xml:space="preserve"> </w:t>
      </w:r>
      <w:proofErr w:type="spellStart"/>
      <w:r>
        <w:rPr>
          <w:i/>
          <w:iCs/>
        </w:rPr>
        <w:t>ikkōmoku</w:t>
      </w:r>
      <w:proofErr w:type="spellEnd"/>
      <w:r>
        <w:t xml:space="preserve">), meaning one </w:t>
      </w:r>
      <w:r>
        <w:rPr>
          <w:rStyle w:val="VerbatimChar"/>
          <w:b/>
          <w:bCs/>
        </w:rPr>
        <w:t>Entry</w:t>
      </w:r>
      <w:r>
        <w:t xml:space="preserve"> is written within a single cell.</w:t>
      </w:r>
    </w:p>
    <w:p w14:paraId="214FC0EF" w14:textId="77777777" w:rsidR="00E871C5" w:rsidRDefault="008D12D8">
      <w:pPr>
        <w:pStyle w:val="a0"/>
      </w:pPr>
      <w:r>
        <w:t xml:space="preserve">When an explanation (i.e., the </w:t>
      </w:r>
      <w:r>
        <w:rPr>
          <w:rStyle w:val="VerbatimChar"/>
          <w:b/>
          <w:bCs/>
        </w:rPr>
        <w:t>Original Glosses</w:t>
      </w:r>
      <w:r>
        <w:t>) is lengthy, it may occupy two or more cells, extending over multiple segments or multiple lines. Such “multi-segment, single-entry” (</w:t>
      </w:r>
      <w:proofErr w:type="spellStart"/>
      <w:r>
        <w:t>多段一項目</w:t>
      </w:r>
      <w:proofErr w:type="spellEnd"/>
      <w:r>
        <w:t xml:space="preserve">, </w:t>
      </w:r>
      <w:proofErr w:type="spellStart"/>
      <w:r>
        <w:rPr>
          <w:i/>
          <w:iCs/>
        </w:rPr>
        <w:t>tadan</w:t>
      </w:r>
      <w:proofErr w:type="spellEnd"/>
      <w:r>
        <w:rPr>
          <w:i/>
          <w:iCs/>
        </w:rPr>
        <w:t xml:space="preserve"> </w:t>
      </w:r>
      <w:proofErr w:type="spellStart"/>
      <w:r>
        <w:rPr>
          <w:i/>
          <w:iCs/>
        </w:rPr>
        <w:t>ikkōmoku</w:t>
      </w:r>
      <w:proofErr w:type="spellEnd"/>
      <w:r>
        <w:t xml:space="preserve">) instances also appear frequently. However, even with lengthy explanations, an </w:t>
      </w:r>
      <w:r>
        <w:rPr>
          <w:rStyle w:val="VerbatimChar"/>
          <w:b/>
          <w:bCs/>
        </w:rPr>
        <w:t>Entry</w:t>
      </w:r>
      <w:r>
        <w:t xml:space="preserve"> never extends beyond a single page. Thus, the general principle is that a single cell contains one </w:t>
      </w:r>
      <w:r>
        <w:rPr>
          <w:rStyle w:val="VerbatimChar"/>
          <w:b/>
          <w:bCs/>
        </w:rPr>
        <w:t>Entry</w:t>
      </w:r>
      <w:r>
        <w:t xml:space="preserve"> or less.</w:t>
      </w:r>
    </w:p>
    <w:p w14:paraId="0BA94401" w14:textId="77777777" w:rsidR="00E871C5" w:rsidRDefault="008D12D8">
      <w:pPr>
        <w:pStyle w:val="a0"/>
      </w:pPr>
      <w:r>
        <w:t xml:space="preserve">As an exception, two </w:t>
      </w:r>
      <w:r>
        <w:rPr>
          <w:rStyle w:val="VerbatimChar"/>
          <w:b/>
          <w:bCs/>
        </w:rPr>
        <w:t>Entries</w:t>
      </w:r>
      <w:r>
        <w:t xml:space="preserve"> may occasionally be found within a single segment. These “</w:t>
      </w:r>
      <w:r>
        <w:t>single-segment, multi-entry” (</w:t>
      </w:r>
      <w:proofErr w:type="spellStart"/>
      <w:r>
        <w:t>一段多項目</w:t>
      </w:r>
      <w:proofErr w:type="spellEnd"/>
      <w:r>
        <w:t xml:space="preserve">, </w:t>
      </w:r>
      <w:proofErr w:type="spellStart"/>
      <w:r>
        <w:rPr>
          <w:i/>
          <w:iCs/>
        </w:rPr>
        <w:t>ichidan</w:t>
      </w:r>
      <w:proofErr w:type="spellEnd"/>
      <w:r>
        <w:rPr>
          <w:i/>
          <w:iCs/>
        </w:rPr>
        <w:t xml:space="preserve"> </w:t>
      </w:r>
      <w:proofErr w:type="spellStart"/>
      <w:r>
        <w:rPr>
          <w:i/>
          <w:iCs/>
        </w:rPr>
        <w:t>takōmoku</w:t>
      </w:r>
      <w:proofErr w:type="spellEnd"/>
      <w:r>
        <w:t>) cases account for less than 1% of the total.</w:t>
      </w:r>
    </w:p>
    <w:p w14:paraId="77A29029" w14:textId="77777777" w:rsidR="00E871C5" w:rsidRDefault="008D12D8">
      <w:pPr>
        <w:pStyle w:val="a0"/>
      </w:pPr>
      <w:r>
        <w:t xml:space="preserve">Bearing these principles and exceptions in mind, we will now explain the ID system for the </w:t>
      </w:r>
      <w:proofErr w:type="spellStart"/>
      <w:r>
        <w:rPr>
          <w:i/>
          <w:iCs/>
        </w:rPr>
        <w:t>Myōgishō</w:t>
      </w:r>
      <w:proofErr w:type="spellEnd"/>
      <w:r>
        <w:t xml:space="preserve">. The complexity of the </w:t>
      </w:r>
      <w:proofErr w:type="spellStart"/>
      <w:r>
        <w:rPr>
          <w:i/>
          <w:iCs/>
        </w:rPr>
        <w:t>Myōgishō</w:t>
      </w:r>
      <w:r>
        <w:t>’s</w:t>
      </w:r>
      <w:proofErr w:type="spellEnd"/>
      <w:r>
        <w:t xml:space="preserve"> ID system stems largely from this occasional practice of recording two </w:t>
      </w:r>
      <w:r>
        <w:rPr>
          <w:rStyle w:val="VerbatimChar"/>
          <w:b/>
          <w:bCs/>
        </w:rPr>
        <w:t>Entries</w:t>
      </w:r>
      <w:r>
        <w:t xml:space="preserve"> within a single segment, a point to which users of this data should pay particular attention.</w:t>
      </w:r>
    </w:p>
    <w:p w14:paraId="32815EC5" w14:textId="77777777" w:rsidR="00E871C5" w:rsidRDefault="008D12D8">
      <w:pPr>
        <w:pStyle w:val="2"/>
      </w:pPr>
      <w:bookmarkStart w:id="178" w:name="Xea565c838ffeb3b231d4a99027b01065875a33f"/>
      <w:bookmarkStart w:id="179" w:name="_Toc236319517"/>
      <w:bookmarkEnd w:id="176"/>
      <w:r>
        <w:rPr>
          <w:rStyle w:val="SectionNumber"/>
        </w:rPr>
        <w:t>17.3</w:t>
      </w:r>
      <w:r>
        <w:tab/>
        <w:t xml:space="preserve">ID System of the </w:t>
      </w:r>
      <w:proofErr w:type="spellStart"/>
      <w:r>
        <w:rPr>
          <w:i/>
          <w:iCs/>
        </w:rPr>
        <w:t>Myōgishō</w:t>
      </w:r>
      <w:bookmarkEnd w:id="179"/>
      <w:proofErr w:type="spellEnd"/>
    </w:p>
    <w:p w14:paraId="281D785F" w14:textId="77777777" w:rsidR="00E871C5" w:rsidRDefault="008D12D8">
      <w:pPr>
        <w:pStyle w:val="3"/>
      </w:pPr>
      <w:bookmarkStart w:id="180" w:name="Xc58e0b5f2d0f6f5effa3b286f62a21742066d19"/>
      <w:bookmarkStart w:id="181" w:name="_Toc236319518"/>
      <w:r>
        <w:rPr>
          <w:rStyle w:val="SectionNumber"/>
        </w:rPr>
        <w:t>17.3.1</w:t>
      </w:r>
      <w:r>
        <w:tab/>
        <w:t>Types of IDs</w:t>
      </w:r>
      <w:bookmarkEnd w:id="181"/>
    </w:p>
    <w:p w14:paraId="0D9F8EF6" w14:textId="77777777" w:rsidR="00E871C5" w:rsidRDefault="008D12D8">
      <w:pPr>
        <w:pStyle w:val="FirstParagraph"/>
      </w:pPr>
      <w:r>
        <w:t xml:space="preserve">In the </w:t>
      </w:r>
      <w:proofErr w:type="spellStart"/>
      <w:r>
        <w:rPr>
          <w:i/>
          <w:iCs/>
        </w:rPr>
        <w:t>Myōgishō</w:t>
      </w:r>
      <w:proofErr w:type="spellEnd"/>
      <w:r>
        <w:t xml:space="preserve"> data, </w:t>
      </w:r>
      <w:r>
        <w:rPr>
          <w:rStyle w:val="VerbatimChar"/>
          <w:b/>
          <w:bCs/>
        </w:rPr>
        <w:t>Entries</w:t>
      </w:r>
      <w:r>
        <w:t xml:space="preserve"> </w:t>
      </w:r>
      <w:r>
        <w:t xml:space="preserve">and individual character positions within </w:t>
      </w:r>
      <w:r>
        <w:rPr>
          <w:rStyle w:val="VerbatimChar"/>
          <w:b/>
          <w:bCs/>
        </w:rPr>
        <w:t>Headwords</w:t>
      </w:r>
      <w:r>
        <w:t xml:space="preserve"> are primarily managed by the following columns:</w:t>
      </w:r>
    </w:p>
    <w:p w14:paraId="3D3C1A8E" w14:textId="77777777" w:rsidR="00E871C5" w:rsidRDefault="008D12D8">
      <w:pPr>
        <w:pStyle w:val="Compact"/>
        <w:numPr>
          <w:ilvl w:val="0"/>
          <w:numId w:val="131"/>
        </w:numPr>
      </w:pPr>
      <w:r>
        <w:rPr>
          <w:rStyle w:val="VerbatimChar"/>
          <w:b/>
          <w:bCs/>
        </w:rPr>
        <w:t>Entry</w:t>
      </w:r>
      <w:r>
        <w:t xml:space="preserve"> ID (</w:t>
      </w:r>
      <w:proofErr w:type="spellStart"/>
      <w:r>
        <w:rPr>
          <w:rStyle w:val="VerbatimChar"/>
        </w:rPr>
        <w:t>entry_id</w:t>
      </w:r>
      <w:proofErr w:type="spellEnd"/>
      <w:r>
        <w:t xml:space="preserve"> - e.g., F00001) - F-format</w:t>
      </w:r>
    </w:p>
    <w:p w14:paraId="45D3935A" w14:textId="77777777" w:rsidR="00E871C5" w:rsidRDefault="008D12D8">
      <w:pPr>
        <w:pStyle w:val="Compact"/>
        <w:numPr>
          <w:ilvl w:val="0"/>
          <w:numId w:val="131"/>
        </w:numPr>
      </w:pPr>
      <w:r>
        <w:rPr>
          <w:rStyle w:val="VerbatimChar"/>
          <w:b/>
          <w:bCs/>
        </w:rPr>
        <w:t>Headword</w:t>
      </w:r>
      <w:r>
        <w:t xml:space="preserve"> Character ID (</w:t>
      </w:r>
      <w:proofErr w:type="spellStart"/>
      <w:r>
        <w:rPr>
          <w:rStyle w:val="VerbatimChar"/>
        </w:rPr>
        <w:t>hanzi_id</w:t>
      </w:r>
      <w:proofErr w:type="spellEnd"/>
      <w:r>
        <w:t xml:space="preserve"> - e.g., S00001) - S-format</w:t>
      </w:r>
    </w:p>
    <w:p w14:paraId="60C8AE66" w14:textId="77777777" w:rsidR="00E871C5" w:rsidRDefault="008D12D8">
      <w:pPr>
        <w:pStyle w:val="Compact"/>
        <w:numPr>
          <w:ilvl w:val="0"/>
          <w:numId w:val="131"/>
        </w:numPr>
      </w:pPr>
      <w:r>
        <w:t>Kazama Edition Location (</w:t>
      </w:r>
      <w:proofErr w:type="spellStart"/>
      <w:r>
        <w:rPr>
          <w:rStyle w:val="VerbatimChar"/>
        </w:rPr>
        <w:t>kazama_location</w:t>
      </w:r>
      <w:proofErr w:type="spellEnd"/>
      <w:r>
        <w:t xml:space="preserve"> - e.g., K0100131) - K-format</w:t>
      </w:r>
    </w:p>
    <w:p w14:paraId="0DD75C92" w14:textId="77777777" w:rsidR="00E871C5" w:rsidRDefault="008D12D8">
      <w:pPr>
        <w:pStyle w:val="Compact"/>
        <w:numPr>
          <w:ilvl w:val="0"/>
          <w:numId w:val="131"/>
        </w:numPr>
      </w:pPr>
      <w:r>
        <w:t>Tenri Edition Location (</w:t>
      </w:r>
      <w:proofErr w:type="spellStart"/>
      <w:r>
        <w:rPr>
          <w:rStyle w:val="VerbatimChar"/>
        </w:rPr>
        <w:t>tenri_location</w:t>
      </w:r>
      <w:proofErr w:type="spellEnd"/>
      <w:r>
        <w:t xml:space="preserve"> - e.g., Ta023310) - T-format</w:t>
      </w:r>
    </w:p>
    <w:p w14:paraId="1A06F487" w14:textId="77777777" w:rsidR="00E871C5" w:rsidRDefault="008D12D8">
      <w:pPr>
        <w:pStyle w:val="3"/>
      </w:pPr>
      <w:bookmarkStart w:id="182" w:name="X0cf662a24166f379c1e7f39078c3f5cf1c11205"/>
      <w:bookmarkStart w:id="183" w:name="_Toc236319519"/>
      <w:bookmarkEnd w:id="180"/>
      <w:r>
        <w:rPr>
          <w:rStyle w:val="SectionNumber"/>
        </w:rPr>
        <w:t>17.3.2</w:t>
      </w:r>
      <w:r>
        <w:tab/>
        <w:t>Relationship Between Columns</w:t>
      </w:r>
      <w:bookmarkEnd w:id="183"/>
    </w:p>
    <w:p w14:paraId="17DFAE52" w14:textId="77777777" w:rsidR="00E871C5" w:rsidRDefault="008D12D8">
      <w:pPr>
        <w:pStyle w:val="FirstParagraph"/>
      </w:pPr>
      <w:r>
        <w:t xml:space="preserve">The </w:t>
      </w:r>
      <w:r>
        <w:rPr>
          <w:rStyle w:val="VerbatimChar"/>
          <w:b/>
          <w:bCs/>
        </w:rPr>
        <w:t>Entry</w:t>
      </w:r>
      <w:r>
        <w:t xml:space="preserve"> ID (</w:t>
      </w:r>
      <w:proofErr w:type="spellStart"/>
      <w:r>
        <w:rPr>
          <w:rStyle w:val="VerbatimChar"/>
        </w:rPr>
        <w:t>entry_id</w:t>
      </w:r>
      <w:proofErr w:type="spellEnd"/>
      <w:r>
        <w:t xml:space="preserve">) identifies one or more </w:t>
      </w:r>
      <w:r>
        <w:rPr>
          <w:rStyle w:val="VerbatimChar"/>
          <w:b/>
          <w:bCs/>
        </w:rPr>
        <w:t>Headword</w:t>
      </w:r>
      <w:r>
        <w:t xml:space="preserve"> Character IDs (</w:t>
      </w:r>
      <w:proofErr w:type="spellStart"/>
      <w:r>
        <w:rPr>
          <w:rStyle w:val="VerbatimChar"/>
        </w:rPr>
        <w:t>hanzi_id</w:t>
      </w:r>
      <w:proofErr w:type="spellEnd"/>
      <w:r>
        <w:t xml:space="preserve">) that constitute the </w:t>
      </w:r>
      <w:r>
        <w:rPr>
          <w:rStyle w:val="VerbatimChar"/>
          <w:b/>
          <w:bCs/>
        </w:rPr>
        <w:t>Headword</w:t>
      </w:r>
      <w:r>
        <w:t xml:space="preserve"> of that </w:t>
      </w:r>
      <w:r>
        <w:rPr>
          <w:rStyle w:val="VerbatimChar"/>
          <w:b/>
          <w:bCs/>
        </w:rPr>
        <w:t>Entry</w:t>
      </w:r>
      <w:r>
        <w:t>.</w:t>
      </w:r>
    </w:p>
    <w:p w14:paraId="7B2F3A01" w14:textId="77777777" w:rsidR="00E871C5" w:rsidRDefault="008D12D8">
      <w:pPr>
        <w:pStyle w:val="a0"/>
      </w:pPr>
      <w:r>
        <w:t xml:space="preserve">The </w:t>
      </w:r>
      <w:r>
        <w:rPr>
          <w:rStyle w:val="VerbatimChar"/>
          <w:b/>
          <w:bCs/>
        </w:rPr>
        <w:t>Headword</w:t>
      </w:r>
      <w:r>
        <w:t xml:space="preserve"> Character ID (</w:t>
      </w:r>
      <w:proofErr w:type="spellStart"/>
      <w:r>
        <w:rPr>
          <w:rStyle w:val="VerbatimChar"/>
        </w:rPr>
        <w:t>hanzi_id</w:t>
      </w:r>
      <w:proofErr w:type="spellEnd"/>
      <w:r>
        <w:t xml:space="preserve">) is the primary key that uniquely identifies each individual character position within the data structure (particularly in files like </w:t>
      </w:r>
      <w:proofErr w:type="spellStart"/>
      <w:r>
        <w:rPr>
          <w:rStyle w:val="VerbatimChar"/>
        </w:rPr>
        <w:t>krm_headword_chars</w:t>
      </w:r>
      <w:proofErr w:type="spellEnd"/>
      <w:r>
        <w:t>).</w:t>
      </w:r>
    </w:p>
    <w:p w14:paraId="5DD13DBC" w14:textId="77777777" w:rsidR="00E871C5" w:rsidRDefault="008D12D8">
      <w:pPr>
        <w:pStyle w:val="a0"/>
      </w:pPr>
      <w:r>
        <w:t xml:space="preserve">Each </w:t>
      </w:r>
      <w:r>
        <w:rPr>
          <w:rStyle w:val="VerbatimChar"/>
          <w:b/>
          <w:bCs/>
        </w:rPr>
        <w:t>Headword</w:t>
      </w:r>
      <w:r>
        <w:t xml:space="preserve"> Character ID (</w:t>
      </w:r>
      <w:proofErr w:type="spellStart"/>
      <w:r>
        <w:rPr>
          <w:rStyle w:val="VerbatimChar"/>
        </w:rPr>
        <w:t>hanzi_id</w:t>
      </w:r>
      <w:proofErr w:type="spellEnd"/>
      <w:r>
        <w:t>) is linked to corresponding location IDs (for the Kazama and Tenri editions).</w:t>
      </w:r>
    </w:p>
    <w:p w14:paraId="3F3A3B6D" w14:textId="77777777" w:rsidR="00E871C5" w:rsidRDefault="008D12D8">
      <w:pPr>
        <w:pStyle w:val="a0"/>
      </w:pPr>
      <w:r>
        <w:t xml:space="preserve">The establishment of these four types of IDs accommodates the diversity of </w:t>
      </w:r>
      <w:r>
        <w:rPr>
          <w:rStyle w:val="VerbatimChar"/>
          <w:b/>
          <w:bCs/>
        </w:rPr>
        <w:t>Entries</w:t>
      </w:r>
      <w:r>
        <w:t xml:space="preserve"> in the </w:t>
      </w:r>
      <w:proofErr w:type="spellStart"/>
      <w:r>
        <w:rPr>
          <w:i/>
          <w:iCs/>
        </w:rPr>
        <w:t>Myōgishō</w:t>
      </w:r>
      <w:proofErr w:type="spellEnd"/>
      <w:r>
        <w:t xml:space="preserve"> </w:t>
      </w:r>
      <w:r>
        <w:t>and facilitates the use of multiple facsimile editions. For this reason, explanations of the F-format, S-format, K-format, and T-format IDs are provided repeatedly as needed, even if it involves some redundancy.</w:t>
      </w:r>
    </w:p>
    <w:p w14:paraId="38068E2E" w14:textId="77777777" w:rsidR="00E871C5" w:rsidRDefault="008D12D8">
      <w:pPr>
        <w:pStyle w:val="3"/>
      </w:pPr>
      <w:bookmarkStart w:id="184" w:name="X0aa1f4a069d5637418f450d8047b6f5d467cdb3"/>
      <w:bookmarkStart w:id="185" w:name="_Toc236319520"/>
      <w:bookmarkEnd w:id="182"/>
      <w:r>
        <w:rPr>
          <w:rStyle w:val="SectionNumber"/>
        </w:rPr>
        <w:lastRenderedPageBreak/>
        <w:t>17.3.3</w:t>
      </w:r>
      <w:r>
        <w:tab/>
        <w:t>Detailed Format of Primary IDs</w:t>
      </w:r>
      <w:bookmarkEnd w:id="185"/>
    </w:p>
    <w:p w14:paraId="6E893C6C" w14:textId="77777777" w:rsidR="00E871C5" w:rsidRDefault="008D12D8">
      <w:pPr>
        <w:pStyle w:val="4"/>
      </w:pPr>
      <w:bookmarkStart w:id="186" w:name="X9dbed60fe515ab5eb49b8f7dbb102bdebc32aeb"/>
      <w:r>
        <w:rPr>
          <w:rStyle w:val="SectionNumber"/>
        </w:rPr>
        <w:t>17.3.3.1</w:t>
      </w:r>
      <w:r>
        <w:tab/>
      </w:r>
      <w:r>
        <w:rPr>
          <w:rStyle w:val="VerbatimChar"/>
        </w:rPr>
        <w:t>Entry</w:t>
      </w:r>
      <w:r>
        <w:t xml:space="preserve"> ID (</w:t>
      </w:r>
      <w:proofErr w:type="spellStart"/>
      <w:r>
        <w:rPr>
          <w:rStyle w:val="VerbatimChar"/>
        </w:rPr>
        <w:t>entry_id</w:t>
      </w:r>
      <w:proofErr w:type="spellEnd"/>
      <w:r>
        <w:t xml:space="preserve"> / F-format)</w:t>
      </w:r>
    </w:p>
    <w:p w14:paraId="21DFE08A" w14:textId="77777777" w:rsidR="00E871C5" w:rsidRDefault="008D12D8">
      <w:pPr>
        <w:pStyle w:val="FirstParagraph"/>
      </w:pPr>
      <w:r>
        <w:rPr>
          <w:b/>
          <w:bCs/>
        </w:rPr>
        <w:t>Format:</w:t>
      </w:r>
      <w:r>
        <w:t xml:space="preserve"> The </w:t>
      </w:r>
      <w:r>
        <w:rPr>
          <w:rStyle w:val="VerbatimChar"/>
          <w:b/>
          <w:bCs/>
        </w:rPr>
        <w:t>Entry</w:t>
      </w:r>
      <w:r>
        <w:t xml:space="preserve"> ID (</w:t>
      </w:r>
      <w:proofErr w:type="spellStart"/>
      <w:r>
        <w:rPr>
          <w:rStyle w:val="VerbatimChar"/>
        </w:rPr>
        <w:t>entry_id</w:t>
      </w:r>
      <w:proofErr w:type="spellEnd"/>
      <w:r>
        <w:t xml:space="preserve">) is a 5-digit number prefixed with ‘F’, forming a sequential series from F00001 to F32604. For some additionally inserted </w:t>
      </w:r>
      <w:r>
        <w:rPr>
          <w:rStyle w:val="VerbatimChar"/>
          <w:b/>
          <w:bCs/>
        </w:rPr>
        <w:t>Entries</w:t>
      </w:r>
      <w:r>
        <w:t xml:space="preserve">, a ‘b’ suffix is appended to the numeric part of the ID. </w:t>
      </w:r>
      <w:r>
        <w:t xml:space="preserve">It should be noted that while a ‘b’ suffix may also be appended to the </w:t>
      </w:r>
      <w:r>
        <w:rPr>
          <w:rStyle w:val="VerbatimChar"/>
          <w:b/>
          <w:bCs/>
        </w:rPr>
        <w:t>Headword</w:t>
      </w:r>
      <w:r>
        <w:t xml:space="preserve"> Character ID (</w:t>
      </w:r>
      <w:proofErr w:type="spellStart"/>
      <w:r>
        <w:rPr>
          <w:rStyle w:val="VerbatimChar"/>
        </w:rPr>
        <w:t>hanzi_id</w:t>
      </w:r>
      <w:proofErr w:type="spellEnd"/>
      <w:r>
        <w:t xml:space="preserve"> described below), the ‘b’ suffix for an </w:t>
      </w:r>
      <w:proofErr w:type="spellStart"/>
      <w:r>
        <w:rPr>
          <w:rStyle w:val="VerbatimChar"/>
        </w:rPr>
        <w:t>entry_id</w:t>
      </w:r>
      <w:proofErr w:type="spellEnd"/>
      <w:r>
        <w:t xml:space="preserve"> is assigned independently of any ‘b’ suffix on a </w:t>
      </w:r>
      <w:proofErr w:type="spellStart"/>
      <w:r>
        <w:rPr>
          <w:rStyle w:val="VerbatimChar"/>
        </w:rPr>
        <w:t>hanzi_id</w:t>
      </w:r>
      <w:proofErr w:type="spellEnd"/>
      <w:r>
        <w:t>.</w:t>
      </w:r>
    </w:p>
    <w:p w14:paraId="24B5D7CA" w14:textId="77777777" w:rsidR="00E871C5" w:rsidRDefault="008D12D8">
      <w:pPr>
        <w:pStyle w:val="a0"/>
      </w:pPr>
      <w:r>
        <w:rPr>
          <w:b/>
          <w:bCs/>
        </w:rPr>
        <w:t>Purpose:</w:t>
      </w:r>
      <w:r>
        <w:t xml:space="preserve"> To uniquely identify each </w:t>
      </w:r>
      <w:r>
        <w:rPr>
          <w:rStyle w:val="VerbatimChar"/>
          <w:b/>
          <w:bCs/>
        </w:rPr>
        <w:t>Entry</w:t>
      </w:r>
      <w:r>
        <w:t xml:space="preserve"> in the </w:t>
      </w:r>
      <w:proofErr w:type="spellStart"/>
      <w:r>
        <w:rPr>
          <w:i/>
          <w:iCs/>
        </w:rPr>
        <w:t>Myōgishō</w:t>
      </w:r>
      <w:proofErr w:type="spellEnd"/>
      <w:r>
        <w:t>.</w:t>
      </w:r>
    </w:p>
    <w:p w14:paraId="6F242910" w14:textId="77777777" w:rsidR="00E871C5" w:rsidRDefault="008D12D8">
      <w:pPr>
        <w:pStyle w:val="4"/>
      </w:pPr>
      <w:bookmarkStart w:id="187" w:name="Xa09ce01ad10b3bea1e7255dc37e6aedf8373045"/>
      <w:bookmarkEnd w:id="186"/>
      <w:r>
        <w:rPr>
          <w:rStyle w:val="SectionNumber"/>
        </w:rPr>
        <w:t>17.3.3.2</w:t>
      </w:r>
      <w:r>
        <w:tab/>
      </w:r>
      <w:r>
        <w:rPr>
          <w:rStyle w:val="VerbatimChar"/>
        </w:rPr>
        <w:t>Headword</w:t>
      </w:r>
      <w:r>
        <w:t xml:space="preserve"> Character ID (</w:t>
      </w:r>
      <w:proofErr w:type="spellStart"/>
      <w:r>
        <w:rPr>
          <w:rStyle w:val="VerbatimChar"/>
        </w:rPr>
        <w:t>hanzi_id</w:t>
      </w:r>
      <w:proofErr w:type="spellEnd"/>
      <w:r>
        <w:t xml:space="preserve"> / S-format)</w:t>
      </w:r>
    </w:p>
    <w:p w14:paraId="59482BFE" w14:textId="77777777" w:rsidR="00E871C5" w:rsidRDefault="008D12D8">
      <w:pPr>
        <w:pStyle w:val="FirstParagraph"/>
      </w:pPr>
      <w:r>
        <w:rPr>
          <w:b/>
          <w:bCs/>
        </w:rPr>
        <w:t>Format:</w:t>
      </w:r>
      <w:r>
        <w:t xml:space="preserve"> The </w:t>
      </w:r>
      <w:r>
        <w:rPr>
          <w:rStyle w:val="VerbatimChar"/>
          <w:b/>
          <w:bCs/>
        </w:rPr>
        <w:t>Headword</w:t>
      </w:r>
      <w:r>
        <w:t xml:space="preserve"> Character ID (</w:t>
      </w:r>
      <w:proofErr w:type="spellStart"/>
      <w:r>
        <w:rPr>
          <w:rStyle w:val="VerbatimChar"/>
        </w:rPr>
        <w:t>hanzi_id</w:t>
      </w:r>
      <w:proofErr w:type="spellEnd"/>
      <w:r>
        <w:t xml:space="preserve">) is a 5-digit number prefixed with ‘S’, forming a sequential series from S00001 to S42328. This is the S-format. For some additionally inserted </w:t>
      </w:r>
      <w:r>
        <w:rPr>
          <w:rStyle w:val="VerbatimChar"/>
          <w:b/>
          <w:bCs/>
        </w:rPr>
        <w:t>Headword</w:t>
      </w:r>
      <w:r>
        <w:t xml:space="preserve"> characters, a ‘b’ suffix is appended to the numeric part of the ID. It should be noted that while a ‘b’ suffix may also be appended to the </w:t>
      </w:r>
      <w:r>
        <w:rPr>
          <w:rStyle w:val="VerbatimChar"/>
          <w:b/>
          <w:bCs/>
        </w:rPr>
        <w:t>Entry</w:t>
      </w:r>
      <w:r>
        <w:t xml:space="preserve"> ID (</w:t>
      </w:r>
      <w:proofErr w:type="spellStart"/>
      <w:r>
        <w:rPr>
          <w:rStyle w:val="VerbatimChar"/>
        </w:rPr>
        <w:t>entry_id</w:t>
      </w:r>
      <w:proofErr w:type="spellEnd"/>
      <w:r>
        <w:t xml:space="preserve"> mentioned above), the ‘b’ suffix for a </w:t>
      </w:r>
      <w:proofErr w:type="spellStart"/>
      <w:r>
        <w:rPr>
          <w:rStyle w:val="VerbatimChar"/>
        </w:rPr>
        <w:t>hanzi_id</w:t>
      </w:r>
      <w:proofErr w:type="spellEnd"/>
      <w:r>
        <w:t xml:space="preserve"> is assigned independently of any ‘b’ suffix on an </w:t>
      </w:r>
      <w:proofErr w:type="spellStart"/>
      <w:r>
        <w:rPr>
          <w:rStyle w:val="VerbatimChar"/>
        </w:rPr>
        <w:t>entry_id</w:t>
      </w:r>
      <w:proofErr w:type="spellEnd"/>
      <w:r>
        <w:t>.</w:t>
      </w:r>
    </w:p>
    <w:p w14:paraId="40CC9FBE" w14:textId="77777777" w:rsidR="00E871C5" w:rsidRDefault="008D12D8">
      <w:pPr>
        <w:pStyle w:val="a0"/>
      </w:pPr>
      <w:r>
        <w:rPr>
          <w:b/>
          <w:bCs/>
        </w:rPr>
        <w:t>Purpose:</w:t>
      </w:r>
      <w:r>
        <w:t xml:space="preserve"> To serve as the primary key that uniquely identifies each individual </w:t>
      </w:r>
      <w:r>
        <w:rPr>
          <w:rStyle w:val="VerbatimChar"/>
          <w:b/>
          <w:bCs/>
        </w:rPr>
        <w:t>Headword</w:t>
      </w:r>
      <w:r>
        <w:t xml:space="preserve"> character (i.e., each character position) within the dataset.</w:t>
      </w:r>
    </w:p>
    <w:p w14:paraId="05190828" w14:textId="77777777" w:rsidR="00E871C5" w:rsidRDefault="008D12D8">
      <w:pPr>
        <w:pStyle w:val="a0"/>
      </w:pPr>
      <w:r>
        <w:rPr>
          <w:b/>
          <w:bCs/>
        </w:rPr>
        <w:t>Supplement:</w:t>
      </w:r>
      <w:r>
        <w:t xml:space="preserve"> A separate data file lists all </w:t>
      </w:r>
      <w:r>
        <w:rPr>
          <w:rStyle w:val="VerbatimChar"/>
          <w:b/>
          <w:bCs/>
        </w:rPr>
        <w:t>Headword</w:t>
      </w:r>
      <w:r>
        <w:t xml:space="preserve"> Character IDs (</w:t>
      </w:r>
      <w:proofErr w:type="spellStart"/>
      <w:r>
        <w:rPr>
          <w:rStyle w:val="VerbatimChar"/>
        </w:rPr>
        <w:t>hanzi_id</w:t>
      </w:r>
      <w:proofErr w:type="spellEnd"/>
      <w:r>
        <w:t xml:space="preserve">), including those for the second and subsequent characters in multi-character </w:t>
      </w:r>
      <w:r>
        <w:rPr>
          <w:rStyle w:val="VerbatimChar"/>
          <w:b/>
          <w:bCs/>
        </w:rPr>
        <w:t>Headwords</w:t>
      </w:r>
      <w:r>
        <w:t xml:space="preserve">. This file is </w:t>
      </w:r>
      <w:hyperlink r:id="rId62">
        <w:r>
          <w:rPr>
            <w:rStyle w:val="VerbatimChar"/>
          </w:rPr>
          <w:t>krm_headword_chars</w:t>
        </w:r>
      </w:hyperlink>
      <w:r>
        <w:t>, the details of which are described elsewhere.</w:t>
      </w:r>
    </w:p>
    <w:p w14:paraId="2C5A88A0" w14:textId="77777777" w:rsidR="00E871C5" w:rsidRDefault="008D12D8">
      <w:pPr>
        <w:pStyle w:val="4"/>
      </w:pPr>
      <w:bookmarkStart w:id="188" w:name="Xadc3bf22cd5546053b62effeecfb46582195493"/>
      <w:bookmarkEnd w:id="187"/>
      <w:r>
        <w:rPr>
          <w:rStyle w:val="SectionNumber"/>
        </w:rPr>
        <w:t>17.3.3.3</w:t>
      </w:r>
      <w:r>
        <w:tab/>
        <w:t>Kazama Edition Location (</w:t>
      </w:r>
      <w:proofErr w:type="spellStart"/>
      <w:r>
        <w:rPr>
          <w:rStyle w:val="VerbatimChar"/>
        </w:rPr>
        <w:t>kazama_location</w:t>
      </w:r>
      <w:proofErr w:type="spellEnd"/>
      <w:r>
        <w:t xml:space="preserve"> / K-format)</w:t>
      </w:r>
    </w:p>
    <w:p w14:paraId="28382E67" w14:textId="77777777" w:rsidR="00E871C5" w:rsidRDefault="008D12D8">
      <w:pPr>
        <w:pStyle w:val="FirstParagraph"/>
      </w:pPr>
      <w:r>
        <w:rPr>
          <w:b/>
          <w:bCs/>
        </w:rPr>
        <w:t>Format:</w:t>
      </w:r>
      <w:r>
        <w:t xml:space="preserve"> K + Volume (2 digits) + Kazama Edition Page number (3 digits) + Line number (1 digit) + Segment number (1 digit) + Character Order (1 digit). This is the K-format.</w:t>
      </w:r>
    </w:p>
    <w:p w14:paraId="0E58FBD0" w14:textId="77777777" w:rsidR="00E871C5" w:rsidRDefault="008D12D8">
      <w:pPr>
        <w:pStyle w:val="a0"/>
      </w:pPr>
      <w:r>
        <w:rPr>
          <w:b/>
          <w:bCs/>
        </w:rPr>
        <w:t>Character Order (1 digit):</w:t>
      </w:r>
      <w:r>
        <w:t xml:space="preserve"> </w:t>
      </w:r>
      <w:r>
        <w:t xml:space="preserve">This digit is a number assigned based on the type of </w:t>
      </w:r>
      <w:r>
        <w:rPr>
          <w:rStyle w:val="VerbatimChar"/>
          <w:b/>
          <w:bCs/>
        </w:rPr>
        <w:t>Entry</w:t>
      </w:r>
      <w:r>
        <w:t xml:space="preserve"> (single-character or multi-character) and its order of appearance within that segment. While the “Character Order” is fundamentally a criterion based on individual character positions, it is used here to indicate the location of an </w:t>
      </w:r>
      <w:r>
        <w:rPr>
          <w:rStyle w:val="VerbatimChar"/>
          <w:b/>
          <w:bCs/>
        </w:rPr>
        <w:t>Entry</w:t>
      </w:r>
      <w:r>
        <w:t xml:space="preserve"> by referencing the position of the </w:t>
      </w:r>
      <w:r>
        <w:rPr>
          <w:b/>
          <w:bCs/>
        </w:rPr>
        <w:t>first character</w:t>
      </w:r>
      <w:r>
        <w:t xml:space="preserve"> of that </w:t>
      </w:r>
      <w:r>
        <w:rPr>
          <w:rStyle w:val="VerbatimChar"/>
          <w:b/>
          <w:bCs/>
        </w:rPr>
        <w:t>Entry</w:t>
      </w:r>
      <w:r>
        <w:t xml:space="preserve"> within the segment.</w:t>
      </w:r>
    </w:p>
    <w:p w14:paraId="06C11E9A" w14:textId="77777777" w:rsidR="00E871C5" w:rsidRDefault="008D12D8">
      <w:pPr>
        <w:pStyle w:val="a0"/>
      </w:pPr>
      <w:r>
        <w:t xml:space="preserve">The use of a character-position-based criterion for this “Character Order” </w:t>
      </w:r>
      <w:r>
        <w:t xml:space="preserve">digit is specifically to address the exceptional cases where two or more </w:t>
      </w:r>
      <w:r>
        <w:rPr>
          <w:rStyle w:val="VerbatimChar"/>
          <w:b/>
          <w:bCs/>
        </w:rPr>
        <w:t>Entries</w:t>
      </w:r>
      <w:r>
        <w:t xml:space="preserve"> are recorded within a single segment (which can also be thought of as a single cell or block in the layout).</w:t>
      </w:r>
    </w:p>
    <w:p w14:paraId="39BFAAB9" w14:textId="77777777" w:rsidR="00E871C5" w:rsidRDefault="008D12D8">
      <w:pPr>
        <w:pStyle w:val="a0"/>
      </w:pPr>
      <w:r>
        <w:t>To apply this character-position-based criterion representatively for the “Character Order,” the following rules for determining this digit have been established:</w:t>
      </w:r>
    </w:p>
    <w:p w14:paraId="09055E91" w14:textId="77777777" w:rsidR="00E871C5" w:rsidRDefault="008D12D8">
      <w:pPr>
        <w:pStyle w:val="Compact"/>
        <w:numPr>
          <w:ilvl w:val="0"/>
          <w:numId w:val="132"/>
        </w:numPr>
      </w:pPr>
      <w:r>
        <w:rPr>
          <w:b/>
          <w:bCs/>
        </w:rPr>
        <w:t xml:space="preserve">Case 1: If there is only one </w:t>
      </w:r>
      <w:r>
        <w:rPr>
          <w:rStyle w:val="VerbatimChar"/>
          <w:b/>
          <w:bCs/>
        </w:rPr>
        <w:t>Entry</w:t>
      </w:r>
      <w:r>
        <w:rPr>
          <w:b/>
          <w:bCs/>
        </w:rPr>
        <w:t xml:space="preserve"> in the segment</w:t>
      </w:r>
    </w:p>
    <w:p w14:paraId="2E098E9C" w14:textId="77777777" w:rsidR="00E871C5" w:rsidRDefault="008D12D8">
      <w:pPr>
        <w:pStyle w:val="Compact"/>
        <w:numPr>
          <w:ilvl w:val="1"/>
          <w:numId w:val="133"/>
        </w:numPr>
      </w:pPr>
      <w:r>
        <w:t xml:space="preserve">If the </w:t>
      </w:r>
      <w:r>
        <w:rPr>
          <w:rStyle w:val="VerbatimChar"/>
          <w:b/>
          <w:bCs/>
        </w:rPr>
        <w:t>Entry</w:t>
      </w:r>
      <w:r>
        <w:t xml:space="preserve"> is a </w:t>
      </w:r>
      <w:r>
        <w:rPr>
          <w:rStyle w:val="VerbatimChar"/>
          <w:b/>
          <w:bCs/>
        </w:rPr>
        <w:t>single-character Entry</w:t>
      </w:r>
      <w:r>
        <w:t xml:space="preserve">, the Character Order is </w:t>
      </w:r>
      <w:r>
        <w:rPr>
          <w:b/>
          <w:bCs/>
        </w:rPr>
        <w:t>0</w:t>
      </w:r>
      <w:r>
        <w:t>.</w:t>
      </w:r>
    </w:p>
    <w:p w14:paraId="3FB0B769" w14:textId="77777777" w:rsidR="00E871C5" w:rsidRDefault="008D12D8">
      <w:pPr>
        <w:pStyle w:val="Compact"/>
        <w:numPr>
          <w:ilvl w:val="1"/>
          <w:numId w:val="133"/>
        </w:numPr>
      </w:pPr>
      <w:r>
        <w:t xml:space="preserve">If the </w:t>
      </w:r>
      <w:r>
        <w:rPr>
          <w:rStyle w:val="VerbatimChar"/>
          <w:b/>
          <w:bCs/>
        </w:rPr>
        <w:t>Entry</w:t>
      </w:r>
      <w:r>
        <w:t xml:space="preserve"> is a </w:t>
      </w:r>
      <w:r>
        <w:rPr>
          <w:rStyle w:val="VerbatimChar"/>
          <w:b/>
          <w:bCs/>
        </w:rPr>
        <w:t>multi-character Entry</w:t>
      </w:r>
      <w:r>
        <w:t xml:space="preserve">, the Character Order is </w:t>
      </w:r>
      <w:r>
        <w:rPr>
          <w:b/>
          <w:bCs/>
        </w:rPr>
        <w:t>1</w:t>
      </w:r>
      <w:r>
        <w:t>.</w:t>
      </w:r>
    </w:p>
    <w:p w14:paraId="79790E95" w14:textId="77777777" w:rsidR="00E871C5" w:rsidRDefault="008D12D8">
      <w:pPr>
        <w:pStyle w:val="Compact"/>
        <w:numPr>
          <w:ilvl w:val="0"/>
          <w:numId w:val="132"/>
        </w:numPr>
      </w:pPr>
      <w:r>
        <w:rPr>
          <w:b/>
          <w:bCs/>
        </w:rPr>
        <w:lastRenderedPageBreak/>
        <w:t xml:space="preserve">Case 2: If there are two or more </w:t>
      </w:r>
      <w:r>
        <w:rPr>
          <w:rStyle w:val="VerbatimChar"/>
          <w:b/>
          <w:bCs/>
        </w:rPr>
        <w:t>Entries</w:t>
      </w:r>
      <w:r>
        <w:rPr>
          <w:b/>
          <w:bCs/>
        </w:rPr>
        <w:t xml:space="preserve"> in the segment</w:t>
      </w:r>
    </w:p>
    <w:p w14:paraId="3431695C" w14:textId="77777777" w:rsidR="00E871C5" w:rsidRDefault="008D12D8">
      <w:pPr>
        <w:pStyle w:val="Compact"/>
        <w:numPr>
          <w:ilvl w:val="1"/>
          <w:numId w:val="134"/>
        </w:numPr>
      </w:pPr>
      <w:r>
        <w:t xml:space="preserve">For the </w:t>
      </w:r>
      <w:r>
        <w:rPr>
          <w:b/>
          <w:bCs/>
        </w:rPr>
        <w:t xml:space="preserve">first </w:t>
      </w:r>
      <w:r>
        <w:rPr>
          <w:rStyle w:val="VerbatimChar"/>
          <w:b/>
          <w:bCs/>
        </w:rPr>
        <w:t>Entry</w:t>
      </w:r>
      <w:r>
        <w:t xml:space="preserve"> in the segment, the Character Order is </w:t>
      </w:r>
      <w:r>
        <w:rPr>
          <w:b/>
          <w:bCs/>
        </w:rPr>
        <w:t>1</w:t>
      </w:r>
      <w:r>
        <w:t>.</w:t>
      </w:r>
    </w:p>
    <w:p w14:paraId="66A3B261" w14:textId="77777777" w:rsidR="00E871C5" w:rsidRDefault="008D12D8">
      <w:pPr>
        <w:pStyle w:val="Compact"/>
        <w:numPr>
          <w:ilvl w:val="1"/>
          <w:numId w:val="134"/>
        </w:numPr>
      </w:pPr>
      <w:r>
        <w:t xml:space="preserve">For the </w:t>
      </w:r>
      <w:r>
        <w:rPr>
          <w:b/>
          <w:bCs/>
        </w:rPr>
        <w:t xml:space="preserve">second or subsequent </w:t>
      </w:r>
      <w:r>
        <w:rPr>
          <w:rStyle w:val="VerbatimChar"/>
          <w:b/>
          <w:bCs/>
        </w:rPr>
        <w:t>Entries</w:t>
      </w:r>
      <w:r>
        <w:t xml:space="preserve"> in the segment, the Character Order indicates </w:t>
      </w:r>
      <w:r>
        <w:rPr>
          <w:b/>
          <w:bCs/>
        </w:rPr>
        <w:t xml:space="preserve">the position of the first character of that </w:t>
      </w:r>
      <w:r>
        <w:rPr>
          <w:rStyle w:val="VerbatimChar"/>
          <w:b/>
          <w:bCs/>
        </w:rPr>
        <w:t>Entry</w:t>
      </w:r>
      <w:r>
        <w:rPr>
          <w:b/>
          <w:bCs/>
        </w:rPr>
        <w:t>, counted sequentially from the beginning of the segment</w:t>
      </w:r>
      <w:r>
        <w:t xml:space="preserve"> (where the first character position in the segment is counted as 1).</w:t>
      </w:r>
    </w:p>
    <w:p w14:paraId="30FF29C7" w14:textId="77777777" w:rsidR="00E871C5" w:rsidRDefault="008D12D8">
      <w:pPr>
        <w:pStyle w:val="FirstParagraph"/>
      </w:pPr>
      <w:r>
        <w:t>For example, consider a segment containing ‘A’ and then ‘BC’, where ‘A’ is the 1st character in the segment,</w:t>
      </w:r>
      <w:r>
        <w:t xml:space="preserve"> ‘B’ is the 2nd, and ‘C’ is the 3rd. The </w:t>
      </w:r>
      <w:r>
        <w:rPr>
          <w:rStyle w:val="VerbatimChar"/>
          <w:b/>
          <w:bCs/>
        </w:rPr>
        <w:t>Entry</w:t>
      </w:r>
      <w:r>
        <w:t xml:space="preserve"> ‘BC’ is the second </w:t>
      </w:r>
      <w:r>
        <w:rPr>
          <w:rStyle w:val="VerbatimChar"/>
          <w:b/>
          <w:bCs/>
        </w:rPr>
        <w:t>Entry</w:t>
      </w:r>
      <w:r>
        <w:t xml:space="preserve"> in this segment. Its first character is ‘B’, which is the 2nd character from the beginning of the segment. Therefore, the Character Order for the </w:t>
      </w:r>
      <w:r>
        <w:rPr>
          <w:rStyle w:val="VerbatimChar"/>
          <w:b/>
          <w:bCs/>
        </w:rPr>
        <w:t>Entry</w:t>
      </w:r>
      <w:r>
        <w:t xml:space="preserve"> ‘BC’ is </w:t>
      </w:r>
      <w:r>
        <w:rPr>
          <w:b/>
          <w:bCs/>
        </w:rPr>
        <w:t>2</w:t>
      </w:r>
      <w:r>
        <w:t xml:space="preserve">. Alternatively, consider a segment containing ‘AB’ and then ‘CD’, where ‘A’ is the 1st character, ‘B’ the 2nd, ‘C’ the 3rd, and ‘D’ the 4th. The </w:t>
      </w:r>
      <w:r>
        <w:rPr>
          <w:rStyle w:val="VerbatimChar"/>
          <w:b/>
          <w:bCs/>
        </w:rPr>
        <w:t>Entry</w:t>
      </w:r>
      <w:r>
        <w:t xml:space="preserve"> ‘CD’ is the second </w:t>
      </w:r>
      <w:r>
        <w:rPr>
          <w:rStyle w:val="VerbatimChar"/>
          <w:b/>
          <w:bCs/>
        </w:rPr>
        <w:t>Entry</w:t>
      </w:r>
      <w:r>
        <w:t xml:space="preserve"> in this segment. Its first character is ‘C’</w:t>
      </w:r>
      <w:r>
        <w:t xml:space="preserve">, which is the 3rd character from the beginning of the segment. Therefore, the Character Order for the </w:t>
      </w:r>
      <w:r>
        <w:rPr>
          <w:rStyle w:val="VerbatimChar"/>
          <w:b/>
          <w:bCs/>
        </w:rPr>
        <w:t>Entry</w:t>
      </w:r>
      <w:r>
        <w:t xml:space="preserve"> ‘CD’ is </w:t>
      </w:r>
      <w:r>
        <w:rPr>
          <w:b/>
          <w:bCs/>
        </w:rPr>
        <w:t>3</w:t>
      </w:r>
      <w:r>
        <w:t>.</w:t>
      </w:r>
    </w:p>
    <w:p w14:paraId="47F27868" w14:textId="77777777" w:rsidR="00E871C5" w:rsidRDefault="008D12D8">
      <w:pPr>
        <w:pStyle w:val="a0"/>
      </w:pPr>
      <w:r>
        <w:rPr>
          <w:b/>
          <w:bCs/>
        </w:rPr>
        <w:t xml:space="preserve">Examples of </w:t>
      </w:r>
      <w:proofErr w:type="spellStart"/>
      <w:r>
        <w:rPr>
          <w:rStyle w:val="VerbatimChar"/>
          <w:b/>
          <w:bCs/>
        </w:rPr>
        <w:t>kazama_location</w:t>
      </w:r>
      <w:proofErr w:type="spellEnd"/>
      <w:r>
        <w:rPr>
          <w:b/>
          <w:bCs/>
        </w:rPr>
        <w:t xml:space="preserve"> IDs:</w:t>
      </w:r>
      <w:r>
        <w:t xml:space="preserve"> * </w:t>
      </w:r>
      <w:r>
        <w:rPr>
          <w:rStyle w:val="VerbatimChar"/>
        </w:rPr>
        <w:t>K01001310</w:t>
      </w:r>
      <w:r>
        <w:t xml:space="preserve">: (Indicates a </w:t>
      </w:r>
      <w:r>
        <w:rPr>
          <w:rStyle w:val="VerbatimChar"/>
          <w:b/>
          <w:bCs/>
        </w:rPr>
        <w:t>single-character Entry</w:t>
      </w:r>
      <w:r>
        <w:t xml:space="preserve">, one </w:t>
      </w:r>
      <w:r>
        <w:rPr>
          <w:rStyle w:val="VerbatimChar"/>
          <w:b/>
          <w:bCs/>
        </w:rPr>
        <w:t>Entry</w:t>
      </w:r>
      <w:r>
        <w:t xml:space="preserve"> per segment) Volume 1, Page 1, Line 3, Segment 1, </w:t>
      </w:r>
      <w:r>
        <w:rPr>
          <w:b/>
          <w:bCs/>
        </w:rPr>
        <w:t>Character Order 0</w:t>
      </w:r>
      <w:r>
        <w:t xml:space="preserve">. * </w:t>
      </w:r>
      <w:r>
        <w:rPr>
          <w:rStyle w:val="VerbatimChar"/>
        </w:rPr>
        <w:t>K08084411</w:t>
      </w:r>
      <w:r>
        <w:t xml:space="preserve">: (Indicates a </w:t>
      </w:r>
      <w:r>
        <w:rPr>
          <w:rStyle w:val="VerbatimChar"/>
          <w:b/>
          <w:bCs/>
        </w:rPr>
        <w:t>multi-character Entry</w:t>
      </w:r>
      <w:r>
        <w:t xml:space="preserve">, one </w:t>
      </w:r>
      <w:r>
        <w:rPr>
          <w:rStyle w:val="VerbatimChar"/>
          <w:b/>
          <w:bCs/>
        </w:rPr>
        <w:t>Entry</w:t>
      </w:r>
      <w:r>
        <w:t xml:space="preserve"> per segment) Volume 8, Page 84, Line 4, Segment 1, </w:t>
      </w:r>
      <w:r>
        <w:rPr>
          <w:b/>
          <w:bCs/>
        </w:rPr>
        <w:t>Character Order 1</w:t>
      </w:r>
      <w:r>
        <w:t xml:space="preserve">. * </w:t>
      </w:r>
      <w:r>
        <w:rPr>
          <w:rStyle w:val="VerbatimChar"/>
        </w:rPr>
        <w:t>K01004241</w:t>
      </w:r>
      <w:r>
        <w:t xml:space="preserve">: (Indicates the </w:t>
      </w:r>
      <w:r>
        <w:rPr>
          <w:b/>
          <w:bCs/>
        </w:rPr>
        <w:t xml:space="preserve">first </w:t>
      </w:r>
      <w:r>
        <w:rPr>
          <w:rStyle w:val="VerbatimChar"/>
          <w:b/>
          <w:bCs/>
        </w:rPr>
        <w:t>Entry</w:t>
      </w:r>
      <w:r>
        <w:t xml:space="preserve"> when multiple </w:t>
      </w:r>
      <w:r>
        <w:rPr>
          <w:rStyle w:val="VerbatimChar"/>
          <w:b/>
          <w:bCs/>
        </w:rPr>
        <w:t>Entries</w:t>
      </w:r>
      <w:r>
        <w:t xml:space="preserve"> </w:t>
      </w:r>
      <w:r>
        <w:t xml:space="preserve">are in the segment) Volume 1, Page 4, Line 2, Segment 4, </w:t>
      </w:r>
      <w:r>
        <w:rPr>
          <w:b/>
          <w:bCs/>
        </w:rPr>
        <w:t>Character Order 1</w:t>
      </w:r>
      <w:r>
        <w:t xml:space="preserve">. * </w:t>
      </w:r>
      <w:r>
        <w:rPr>
          <w:rStyle w:val="VerbatimChar"/>
        </w:rPr>
        <w:t>K01004242</w:t>
      </w:r>
      <w:r>
        <w:t xml:space="preserve">: (Indicates an </w:t>
      </w:r>
      <w:r>
        <w:rPr>
          <w:rStyle w:val="VerbatimChar"/>
          <w:b/>
          <w:bCs/>
        </w:rPr>
        <w:t>Entry</w:t>
      </w:r>
      <w:r>
        <w:t xml:space="preserve"> starting from the </w:t>
      </w:r>
      <w:r>
        <w:rPr>
          <w:b/>
          <w:bCs/>
        </w:rPr>
        <w:t>2nd character position</w:t>
      </w:r>
      <w:r>
        <w:t xml:space="preserve"> within the segment, when multiple </w:t>
      </w:r>
      <w:r>
        <w:rPr>
          <w:rStyle w:val="VerbatimChar"/>
          <w:b/>
          <w:bCs/>
        </w:rPr>
        <w:t>Entries</w:t>
      </w:r>
      <w:r>
        <w:t xml:space="preserve"> are in the segment) Volume 1, Page 4, Line 2, Segment 4, </w:t>
      </w:r>
      <w:r>
        <w:rPr>
          <w:b/>
          <w:bCs/>
        </w:rPr>
        <w:t>Character Order 2</w:t>
      </w:r>
      <w:r>
        <w:t xml:space="preserve">. * </w:t>
      </w:r>
      <w:r>
        <w:rPr>
          <w:rStyle w:val="VerbatimChar"/>
        </w:rPr>
        <w:t>K01008341</w:t>
      </w:r>
      <w:r>
        <w:t xml:space="preserve">: (Indicates the </w:t>
      </w:r>
      <w:r>
        <w:rPr>
          <w:b/>
          <w:bCs/>
        </w:rPr>
        <w:t xml:space="preserve">first </w:t>
      </w:r>
      <w:r>
        <w:rPr>
          <w:rStyle w:val="VerbatimChar"/>
          <w:b/>
          <w:bCs/>
        </w:rPr>
        <w:t>Entry</w:t>
      </w:r>
      <w:r>
        <w:t xml:space="preserve"> when multiple </w:t>
      </w:r>
      <w:r>
        <w:rPr>
          <w:rStyle w:val="VerbatimChar"/>
          <w:b/>
          <w:bCs/>
        </w:rPr>
        <w:t>Entries</w:t>
      </w:r>
      <w:r>
        <w:t xml:space="preserve"> are in the segment) Volume 1, Page 8, Line 3, Segment 4, </w:t>
      </w:r>
      <w:r>
        <w:rPr>
          <w:b/>
          <w:bCs/>
        </w:rPr>
        <w:t>Character Order 1</w:t>
      </w:r>
      <w:r>
        <w:t xml:space="preserve">. * </w:t>
      </w:r>
      <w:r>
        <w:rPr>
          <w:rStyle w:val="VerbatimChar"/>
        </w:rPr>
        <w:t>K01008343</w:t>
      </w:r>
      <w:r>
        <w:t xml:space="preserve">: (Indicates an </w:t>
      </w:r>
      <w:r>
        <w:rPr>
          <w:rStyle w:val="VerbatimChar"/>
          <w:b/>
          <w:bCs/>
        </w:rPr>
        <w:t>Entry</w:t>
      </w:r>
      <w:r>
        <w:t xml:space="preserve"> starting from the </w:t>
      </w:r>
      <w:r>
        <w:rPr>
          <w:b/>
          <w:bCs/>
        </w:rPr>
        <w:t>3rd character position</w:t>
      </w:r>
      <w:r>
        <w:t xml:space="preserve"> </w:t>
      </w:r>
      <w:r>
        <w:t xml:space="preserve">within the segment, when multiple </w:t>
      </w:r>
      <w:r>
        <w:rPr>
          <w:rStyle w:val="VerbatimChar"/>
          <w:b/>
          <w:bCs/>
        </w:rPr>
        <w:t>Entries</w:t>
      </w:r>
      <w:r>
        <w:t xml:space="preserve"> are in the segment) Volume 1, Page 8, Line 3, Segment 4, </w:t>
      </w:r>
      <w:r>
        <w:rPr>
          <w:b/>
          <w:bCs/>
        </w:rPr>
        <w:t>Character Order 3</w:t>
      </w:r>
      <w:r>
        <w:t>.</w:t>
      </w:r>
    </w:p>
    <w:p w14:paraId="3C0201B4" w14:textId="77777777" w:rsidR="00E871C5" w:rsidRDefault="008D12D8">
      <w:pPr>
        <w:pStyle w:val="a0"/>
      </w:pPr>
      <w:r>
        <w:rPr>
          <w:b/>
          <w:bCs/>
        </w:rPr>
        <w:t>Purpose:</w:t>
      </w:r>
      <w:r>
        <w:t xml:space="preserve"> To indicate the location of an </w:t>
      </w:r>
      <w:r>
        <w:rPr>
          <w:rStyle w:val="VerbatimChar"/>
          <w:b/>
          <w:bCs/>
        </w:rPr>
        <w:t>Entry</w:t>
      </w:r>
      <w:r>
        <w:t xml:space="preserve"> in the Kazama Edition. This ID system is determined based on rules for indicating character position, designed to accommodate all various arrangement patterns of </w:t>
      </w:r>
      <w:r>
        <w:rPr>
          <w:rStyle w:val="VerbatimChar"/>
          <w:b/>
          <w:bCs/>
        </w:rPr>
        <w:t>Entries</w:t>
      </w:r>
      <w:r>
        <w:t xml:space="preserve">: the primarily used “single-segment, single-entry” arrangement; the frequently occurring “multi-segment, single-entry” arrangement; and the rare “single-segment, multi-entry” </w:t>
      </w:r>
      <w:r>
        <w:t>arrangement.</w:t>
      </w:r>
    </w:p>
    <w:p w14:paraId="34081AA7" w14:textId="77777777" w:rsidR="00E871C5" w:rsidRDefault="008D12D8">
      <w:pPr>
        <w:pStyle w:val="a0"/>
      </w:pPr>
      <w:r>
        <w:rPr>
          <w:b/>
          <w:bCs/>
        </w:rPr>
        <w:t>Source:</w:t>
      </w:r>
      <w:r>
        <w:t xml:space="preserve"> Based on </w:t>
      </w:r>
      <w:proofErr w:type="spellStart"/>
      <w:r>
        <w:rPr>
          <w:i/>
          <w:iCs/>
        </w:rPr>
        <w:t>Ruiju</w:t>
      </w:r>
      <w:proofErr w:type="spellEnd"/>
      <w:r>
        <w:rPr>
          <w:i/>
          <w:iCs/>
        </w:rPr>
        <w:t xml:space="preserve"> </w:t>
      </w:r>
      <w:proofErr w:type="spellStart"/>
      <w:r>
        <w:rPr>
          <w:i/>
          <w:iCs/>
        </w:rPr>
        <w:t>Myōgishō</w:t>
      </w:r>
      <w:proofErr w:type="spellEnd"/>
      <w:r>
        <w:rPr>
          <w:i/>
          <w:iCs/>
        </w:rPr>
        <w:t xml:space="preserve">, </w:t>
      </w:r>
      <w:proofErr w:type="spellStart"/>
      <w:r>
        <w:rPr>
          <w:i/>
          <w:iCs/>
        </w:rPr>
        <w:t>Daiikkan</w:t>
      </w:r>
      <w:proofErr w:type="spellEnd"/>
      <w:r>
        <w:t xml:space="preserve"> (</w:t>
      </w:r>
      <w:proofErr w:type="spellStart"/>
      <w:r>
        <w:t>類聚名義抄</w:t>
      </w:r>
      <w:proofErr w:type="spellEnd"/>
      <w:r>
        <w:t xml:space="preserve">　</w:t>
      </w:r>
      <w:proofErr w:type="spellStart"/>
      <w:r>
        <w:t>第一巻</w:t>
      </w:r>
      <w:proofErr w:type="spellEnd"/>
      <w:r>
        <w:t xml:space="preserve">, </w:t>
      </w:r>
      <w:proofErr w:type="spellStart"/>
      <w:r>
        <w:t>Ruiju</w:t>
      </w:r>
      <w:proofErr w:type="spellEnd"/>
      <w:r>
        <w:t xml:space="preserve"> </w:t>
      </w:r>
      <w:proofErr w:type="spellStart"/>
      <w:r>
        <w:t>Myōgishō</w:t>
      </w:r>
      <w:proofErr w:type="spellEnd"/>
      <w:r>
        <w:t xml:space="preserve">, Vol. 1), edited by Masamune Atsuo (Tokyo: Kazama </w:t>
      </w:r>
      <w:proofErr w:type="spellStart"/>
      <w:r>
        <w:t>Shobō</w:t>
      </w:r>
      <w:proofErr w:type="spellEnd"/>
      <w:r>
        <w:t>, 1954).</w:t>
      </w:r>
    </w:p>
    <w:p w14:paraId="35F33E5A" w14:textId="77777777" w:rsidR="00E871C5" w:rsidRDefault="008D12D8">
      <w:pPr>
        <w:pStyle w:val="4"/>
      </w:pPr>
      <w:bookmarkStart w:id="189" w:name="Xdd9d3cfae3ceed14bac98e6ca322355f65f05ee"/>
      <w:bookmarkEnd w:id="188"/>
      <w:r>
        <w:rPr>
          <w:rStyle w:val="SectionNumber"/>
        </w:rPr>
        <w:t>17.3.3.4</w:t>
      </w:r>
      <w:r>
        <w:tab/>
        <w:t>Tenri Edition Location (</w:t>
      </w:r>
      <w:proofErr w:type="spellStart"/>
      <w:r>
        <w:rPr>
          <w:rStyle w:val="VerbatimChar"/>
        </w:rPr>
        <w:t>tenri_location</w:t>
      </w:r>
      <w:proofErr w:type="spellEnd"/>
      <w:r>
        <w:t xml:space="preserve"> / T-format)</w:t>
      </w:r>
    </w:p>
    <w:p w14:paraId="4FABD9B0" w14:textId="77777777" w:rsidR="00E871C5" w:rsidRDefault="008D12D8">
      <w:pPr>
        <w:pStyle w:val="FirstParagraph"/>
      </w:pPr>
      <w:r>
        <w:t>The Tenri Edition Location (</w:t>
      </w:r>
      <w:proofErr w:type="spellStart"/>
      <w:r>
        <w:rPr>
          <w:rStyle w:val="VerbatimChar"/>
        </w:rPr>
        <w:t>tenri_location</w:t>
      </w:r>
      <w:proofErr w:type="spellEnd"/>
      <w:r>
        <w:t xml:space="preserve">) follows principles </w:t>
      </w:r>
      <w:proofErr w:type="gramStart"/>
      <w:r>
        <w:t>similar to</w:t>
      </w:r>
      <w:proofErr w:type="gramEnd"/>
      <w:r>
        <w:t xml:space="preserve"> those for determining the K-format of the Kazama Edition Location. Its format, Character Order, and purpose are defined as follows:</w:t>
      </w:r>
    </w:p>
    <w:p w14:paraId="0ECB0A5C" w14:textId="77777777" w:rsidR="00E871C5" w:rsidRDefault="008D12D8">
      <w:pPr>
        <w:pStyle w:val="a0"/>
      </w:pPr>
      <w:r>
        <w:rPr>
          <w:b/>
          <w:bCs/>
        </w:rPr>
        <w:t>Format:</w:t>
      </w:r>
      <w:r>
        <w:t xml:space="preserve"> </w:t>
      </w:r>
      <w:r>
        <w:t>T + Volume (a/b/c) + Page number (3 digits) + Line number (1 digit) + Segment number (1 digit) + Character Order (1 digit). This is the T-format.</w:t>
      </w:r>
    </w:p>
    <w:p w14:paraId="1E592199" w14:textId="77777777" w:rsidR="00E871C5" w:rsidRDefault="008D12D8">
      <w:pPr>
        <w:pStyle w:val="a0"/>
      </w:pPr>
      <w:r>
        <w:rPr>
          <w:b/>
          <w:bCs/>
        </w:rPr>
        <w:lastRenderedPageBreak/>
        <w:t>Character Order (1 digit):</w:t>
      </w:r>
      <w:r>
        <w:t xml:space="preserve"> This digit is a number assigned based on the type of </w:t>
      </w:r>
      <w:r>
        <w:rPr>
          <w:rStyle w:val="VerbatimChar"/>
          <w:b/>
          <w:bCs/>
        </w:rPr>
        <w:t>Entry</w:t>
      </w:r>
      <w:r>
        <w:t xml:space="preserve"> (single-character or multi-character) and its order of appearance within that segment. While the “Character Order” is fundamentally a criterion based on individual character positions, it is used here to indicate the location of an </w:t>
      </w:r>
      <w:r>
        <w:rPr>
          <w:rStyle w:val="VerbatimChar"/>
          <w:b/>
          <w:bCs/>
        </w:rPr>
        <w:t>Entry</w:t>
      </w:r>
      <w:r>
        <w:t xml:space="preserve"> by referencing the position of the </w:t>
      </w:r>
      <w:r>
        <w:rPr>
          <w:b/>
          <w:bCs/>
        </w:rPr>
        <w:t>first character</w:t>
      </w:r>
      <w:r>
        <w:t xml:space="preserve"> of that </w:t>
      </w:r>
      <w:r>
        <w:rPr>
          <w:rStyle w:val="VerbatimChar"/>
          <w:b/>
          <w:bCs/>
        </w:rPr>
        <w:t>Entry</w:t>
      </w:r>
      <w:r>
        <w:t xml:space="preserve"> within the segment.</w:t>
      </w:r>
    </w:p>
    <w:p w14:paraId="5C6AAA92" w14:textId="77777777" w:rsidR="00E871C5" w:rsidRDefault="008D12D8">
      <w:pPr>
        <w:pStyle w:val="a0"/>
      </w:pPr>
      <w:r>
        <w:t xml:space="preserve">The use of a character-position-based criterion for this “Character Order” digit is specifically to address the exceptional cases where two or more </w:t>
      </w:r>
      <w:r>
        <w:rPr>
          <w:rStyle w:val="VerbatimChar"/>
          <w:b/>
          <w:bCs/>
        </w:rPr>
        <w:t>Entries</w:t>
      </w:r>
      <w:r>
        <w:t xml:space="preserve"> are recorded within a single segment (which can also be thought of as a single cell or block in the layout).</w:t>
      </w:r>
    </w:p>
    <w:p w14:paraId="031E8187" w14:textId="77777777" w:rsidR="00E871C5" w:rsidRDefault="008D12D8">
      <w:pPr>
        <w:pStyle w:val="a0"/>
      </w:pPr>
      <w:r>
        <w:t>To apply this character-position-based criterion representatively for the “Character Order,” the following rules for determining this digit have been established:</w:t>
      </w:r>
    </w:p>
    <w:p w14:paraId="445BCD64" w14:textId="77777777" w:rsidR="00E871C5" w:rsidRDefault="008D12D8">
      <w:pPr>
        <w:pStyle w:val="Compact"/>
        <w:numPr>
          <w:ilvl w:val="0"/>
          <w:numId w:val="135"/>
        </w:numPr>
      </w:pPr>
      <w:r>
        <w:rPr>
          <w:b/>
          <w:bCs/>
        </w:rPr>
        <w:t xml:space="preserve">Case 1: If there is only one </w:t>
      </w:r>
      <w:r>
        <w:rPr>
          <w:rStyle w:val="VerbatimChar"/>
          <w:b/>
          <w:bCs/>
        </w:rPr>
        <w:t>Entry</w:t>
      </w:r>
      <w:r>
        <w:rPr>
          <w:b/>
          <w:bCs/>
        </w:rPr>
        <w:t xml:space="preserve"> in the segment</w:t>
      </w:r>
    </w:p>
    <w:p w14:paraId="10E35BC3" w14:textId="77777777" w:rsidR="00E871C5" w:rsidRDefault="008D12D8">
      <w:pPr>
        <w:pStyle w:val="Compact"/>
        <w:numPr>
          <w:ilvl w:val="1"/>
          <w:numId w:val="136"/>
        </w:numPr>
      </w:pPr>
      <w:r>
        <w:t xml:space="preserve">If the </w:t>
      </w:r>
      <w:r>
        <w:rPr>
          <w:rStyle w:val="VerbatimChar"/>
          <w:b/>
          <w:bCs/>
        </w:rPr>
        <w:t>Entry</w:t>
      </w:r>
      <w:r>
        <w:t xml:space="preserve"> is a </w:t>
      </w:r>
      <w:r>
        <w:rPr>
          <w:rStyle w:val="VerbatimChar"/>
          <w:b/>
          <w:bCs/>
        </w:rPr>
        <w:t>single-character Entry</w:t>
      </w:r>
      <w:r>
        <w:t xml:space="preserve">, the Character Order is </w:t>
      </w:r>
      <w:r>
        <w:rPr>
          <w:b/>
          <w:bCs/>
        </w:rPr>
        <w:t>0</w:t>
      </w:r>
      <w:r>
        <w:t>.</w:t>
      </w:r>
    </w:p>
    <w:p w14:paraId="7D43F791" w14:textId="77777777" w:rsidR="00E871C5" w:rsidRDefault="008D12D8">
      <w:pPr>
        <w:pStyle w:val="Compact"/>
        <w:numPr>
          <w:ilvl w:val="1"/>
          <w:numId w:val="136"/>
        </w:numPr>
      </w:pPr>
      <w:r>
        <w:t xml:space="preserve">If the </w:t>
      </w:r>
      <w:r>
        <w:rPr>
          <w:rStyle w:val="VerbatimChar"/>
          <w:b/>
          <w:bCs/>
        </w:rPr>
        <w:t>Entry</w:t>
      </w:r>
      <w:r>
        <w:t xml:space="preserve"> is a </w:t>
      </w:r>
      <w:r>
        <w:rPr>
          <w:rStyle w:val="VerbatimChar"/>
          <w:b/>
          <w:bCs/>
        </w:rPr>
        <w:t>multi-character Entry</w:t>
      </w:r>
      <w:r>
        <w:t xml:space="preserve">, the Character Order is </w:t>
      </w:r>
      <w:r>
        <w:rPr>
          <w:b/>
          <w:bCs/>
        </w:rPr>
        <w:t>1</w:t>
      </w:r>
      <w:r>
        <w:t>.</w:t>
      </w:r>
    </w:p>
    <w:p w14:paraId="337D6A91" w14:textId="77777777" w:rsidR="00E871C5" w:rsidRDefault="008D12D8">
      <w:pPr>
        <w:pStyle w:val="Compact"/>
        <w:numPr>
          <w:ilvl w:val="0"/>
          <w:numId w:val="135"/>
        </w:numPr>
      </w:pPr>
      <w:r>
        <w:rPr>
          <w:b/>
          <w:bCs/>
        </w:rPr>
        <w:t xml:space="preserve">Case 2: If there are two or more </w:t>
      </w:r>
      <w:r>
        <w:rPr>
          <w:rStyle w:val="VerbatimChar"/>
          <w:b/>
          <w:bCs/>
        </w:rPr>
        <w:t>Entries</w:t>
      </w:r>
      <w:r>
        <w:rPr>
          <w:b/>
          <w:bCs/>
        </w:rPr>
        <w:t xml:space="preserve"> in the segment</w:t>
      </w:r>
    </w:p>
    <w:p w14:paraId="6D6DFDF0" w14:textId="77777777" w:rsidR="00E871C5" w:rsidRDefault="008D12D8">
      <w:pPr>
        <w:pStyle w:val="Compact"/>
        <w:numPr>
          <w:ilvl w:val="1"/>
          <w:numId w:val="137"/>
        </w:numPr>
      </w:pPr>
      <w:r>
        <w:t xml:space="preserve">For the </w:t>
      </w:r>
      <w:r>
        <w:rPr>
          <w:b/>
          <w:bCs/>
        </w:rPr>
        <w:t xml:space="preserve">first </w:t>
      </w:r>
      <w:r>
        <w:rPr>
          <w:rStyle w:val="VerbatimChar"/>
          <w:b/>
          <w:bCs/>
        </w:rPr>
        <w:t>Entry</w:t>
      </w:r>
      <w:r>
        <w:t xml:space="preserve"> in the segment, the Character Order is </w:t>
      </w:r>
      <w:r>
        <w:rPr>
          <w:b/>
          <w:bCs/>
        </w:rPr>
        <w:t>1</w:t>
      </w:r>
      <w:r>
        <w:t>.</w:t>
      </w:r>
    </w:p>
    <w:p w14:paraId="2FB3C20C" w14:textId="77777777" w:rsidR="00E871C5" w:rsidRDefault="008D12D8">
      <w:pPr>
        <w:pStyle w:val="Compact"/>
        <w:numPr>
          <w:ilvl w:val="1"/>
          <w:numId w:val="137"/>
        </w:numPr>
      </w:pPr>
      <w:r>
        <w:t xml:space="preserve">For the </w:t>
      </w:r>
      <w:r>
        <w:rPr>
          <w:b/>
          <w:bCs/>
        </w:rPr>
        <w:t xml:space="preserve">second or subsequent </w:t>
      </w:r>
      <w:r>
        <w:rPr>
          <w:rStyle w:val="VerbatimChar"/>
          <w:b/>
          <w:bCs/>
        </w:rPr>
        <w:t>Entries</w:t>
      </w:r>
      <w:r>
        <w:t xml:space="preserve"> in the segment, the Character Order indicates </w:t>
      </w:r>
      <w:r>
        <w:rPr>
          <w:b/>
          <w:bCs/>
        </w:rPr>
        <w:t xml:space="preserve">the position of the first character of that </w:t>
      </w:r>
      <w:r>
        <w:rPr>
          <w:rStyle w:val="VerbatimChar"/>
          <w:b/>
          <w:bCs/>
        </w:rPr>
        <w:t>Entry</w:t>
      </w:r>
      <w:r>
        <w:rPr>
          <w:b/>
          <w:bCs/>
        </w:rPr>
        <w:t>, counted sequentially from the beginning of the segment</w:t>
      </w:r>
      <w:r>
        <w:t xml:space="preserve"> </w:t>
      </w:r>
      <w:r>
        <w:t>(where the first character position in the segment is counted as 1).</w:t>
      </w:r>
    </w:p>
    <w:p w14:paraId="1E280287" w14:textId="77777777" w:rsidR="00E871C5" w:rsidRDefault="008D12D8">
      <w:pPr>
        <w:pStyle w:val="FirstParagraph"/>
      </w:pPr>
      <w:r>
        <w:t>The method for indicating the Tenri Edition Location is based on the same principles as that for the Kazama Edition Location. The examples used to explain the Kazama Edition Location, if shown as Tenri Edition Locations, would be as follows:</w:t>
      </w:r>
    </w:p>
    <w:p w14:paraId="7FF5C969" w14:textId="77777777" w:rsidR="00E871C5" w:rsidRDefault="008D12D8">
      <w:pPr>
        <w:pStyle w:val="a0"/>
      </w:pPr>
      <w:r>
        <w:rPr>
          <w:b/>
          <w:bCs/>
        </w:rPr>
        <w:t xml:space="preserve">Examples of </w:t>
      </w:r>
      <w:proofErr w:type="spellStart"/>
      <w:r>
        <w:rPr>
          <w:rStyle w:val="VerbatimChar"/>
          <w:b/>
          <w:bCs/>
        </w:rPr>
        <w:t>tenri_location</w:t>
      </w:r>
      <w:proofErr w:type="spellEnd"/>
      <w:r>
        <w:rPr>
          <w:b/>
          <w:bCs/>
        </w:rPr>
        <w:t xml:space="preserve"> IDs:</w:t>
      </w:r>
      <w:r>
        <w:t xml:space="preserve"> * </w:t>
      </w:r>
      <w:r>
        <w:rPr>
          <w:rStyle w:val="VerbatimChar"/>
        </w:rPr>
        <w:t>Ta023310</w:t>
      </w:r>
      <w:r>
        <w:t xml:space="preserve">: (Indicates a </w:t>
      </w:r>
      <w:r>
        <w:rPr>
          <w:rStyle w:val="VerbatimChar"/>
          <w:b/>
          <w:bCs/>
        </w:rPr>
        <w:t>single-character Entry</w:t>
      </w:r>
      <w:r>
        <w:t xml:space="preserve">, one </w:t>
      </w:r>
      <w:r>
        <w:rPr>
          <w:rStyle w:val="VerbatimChar"/>
          <w:b/>
          <w:bCs/>
        </w:rPr>
        <w:t>Entry</w:t>
      </w:r>
      <w:r>
        <w:t xml:space="preserve"> per segment) Upper Volume (</w:t>
      </w:r>
      <w:proofErr w:type="spellStart"/>
      <w:r>
        <w:t>上巻</w:t>
      </w:r>
      <w:proofErr w:type="spellEnd"/>
      <w:r>
        <w:t xml:space="preserve">), Page 23, Line 3, Segment 1, </w:t>
      </w:r>
      <w:r>
        <w:rPr>
          <w:b/>
          <w:bCs/>
        </w:rPr>
        <w:t>Character Order 0</w:t>
      </w:r>
      <w:r>
        <w:t xml:space="preserve">. * </w:t>
      </w:r>
      <w:r>
        <w:rPr>
          <w:rStyle w:val="VerbatimChar"/>
        </w:rPr>
        <w:t>Tc090411</w:t>
      </w:r>
      <w:r>
        <w:t xml:space="preserve">: (Indicates a </w:t>
      </w:r>
      <w:r>
        <w:rPr>
          <w:rStyle w:val="VerbatimChar"/>
          <w:b/>
          <w:bCs/>
        </w:rPr>
        <w:t>multi-character Entry</w:t>
      </w:r>
      <w:r>
        <w:t xml:space="preserve">, one </w:t>
      </w:r>
      <w:r>
        <w:rPr>
          <w:rStyle w:val="VerbatimChar"/>
          <w:b/>
          <w:bCs/>
        </w:rPr>
        <w:t>Entry</w:t>
      </w:r>
      <w:r>
        <w:t xml:space="preserve"> per segment) Lower Volume (</w:t>
      </w:r>
      <w:proofErr w:type="spellStart"/>
      <w:r>
        <w:t>下巻</w:t>
      </w:r>
      <w:proofErr w:type="spellEnd"/>
      <w:r>
        <w:t xml:space="preserve">), Page 90, Line 4, Segment 1, </w:t>
      </w:r>
      <w:r>
        <w:rPr>
          <w:b/>
          <w:bCs/>
        </w:rPr>
        <w:t>Character Order 1</w:t>
      </w:r>
      <w:r>
        <w:t xml:space="preserve">. * </w:t>
      </w:r>
      <w:r>
        <w:rPr>
          <w:rStyle w:val="VerbatimChar"/>
        </w:rPr>
        <w:t>Ta026241</w:t>
      </w:r>
      <w:r>
        <w:t xml:space="preserve">: (Indicates the </w:t>
      </w:r>
      <w:r>
        <w:rPr>
          <w:b/>
          <w:bCs/>
        </w:rPr>
        <w:t xml:space="preserve">first </w:t>
      </w:r>
      <w:r>
        <w:rPr>
          <w:rStyle w:val="VerbatimChar"/>
          <w:b/>
          <w:bCs/>
        </w:rPr>
        <w:t>Entry</w:t>
      </w:r>
      <w:r>
        <w:t xml:space="preserve"> when multiple </w:t>
      </w:r>
      <w:r>
        <w:rPr>
          <w:rStyle w:val="VerbatimChar"/>
          <w:b/>
          <w:bCs/>
        </w:rPr>
        <w:t>Entries</w:t>
      </w:r>
      <w:r>
        <w:t xml:space="preserve"> are in the segment) Upper Volume (</w:t>
      </w:r>
      <w:proofErr w:type="spellStart"/>
      <w:r>
        <w:t>上巻</w:t>
      </w:r>
      <w:proofErr w:type="spellEnd"/>
      <w:r>
        <w:t xml:space="preserve">), Page 26, Line 2, Segment 4, </w:t>
      </w:r>
      <w:r>
        <w:rPr>
          <w:b/>
          <w:bCs/>
        </w:rPr>
        <w:t>Character Order 1</w:t>
      </w:r>
      <w:r>
        <w:t xml:space="preserve">. * </w:t>
      </w:r>
      <w:r>
        <w:rPr>
          <w:rStyle w:val="VerbatimChar"/>
        </w:rPr>
        <w:t>Ta026242</w:t>
      </w:r>
      <w:r>
        <w:t xml:space="preserve">: (Indicates an </w:t>
      </w:r>
      <w:r>
        <w:rPr>
          <w:rStyle w:val="VerbatimChar"/>
          <w:b/>
          <w:bCs/>
        </w:rPr>
        <w:t>Entry</w:t>
      </w:r>
      <w:r>
        <w:t xml:space="preserve"> starting from the </w:t>
      </w:r>
      <w:r>
        <w:rPr>
          <w:b/>
          <w:bCs/>
        </w:rPr>
        <w:t>2nd character position</w:t>
      </w:r>
      <w:r>
        <w:t xml:space="preserve"> within the segment, when multiple </w:t>
      </w:r>
      <w:r>
        <w:rPr>
          <w:rStyle w:val="VerbatimChar"/>
          <w:b/>
          <w:bCs/>
        </w:rPr>
        <w:t>Entries</w:t>
      </w:r>
      <w:r>
        <w:t xml:space="preserve"> are in the segment) Upper Volume (</w:t>
      </w:r>
      <w:proofErr w:type="spellStart"/>
      <w:r>
        <w:t>上巻</w:t>
      </w:r>
      <w:proofErr w:type="spellEnd"/>
      <w:r>
        <w:t xml:space="preserve">), Page 26, Line 2, Segment 4, </w:t>
      </w:r>
      <w:r>
        <w:rPr>
          <w:b/>
          <w:bCs/>
        </w:rPr>
        <w:t>Character Order 2</w:t>
      </w:r>
      <w:r>
        <w:t xml:space="preserve">. * </w:t>
      </w:r>
      <w:r>
        <w:rPr>
          <w:rStyle w:val="VerbatimChar"/>
        </w:rPr>
        <w:t>Ta030341</w:t>
      </w:r>
      <w:r>
        <w:t xml:space="preserve">: (Indicates the </w:t>
      </w:r>
      <w:r>
        <w:rPr>
          <w:b/>
          <w:bCs/>
        </w:rPr>
        <w:t xml:space="preserve">first </w:t>
      </w:r>
      <w:r>
        <w:rPr>
          <w:rStyle w:val="VerbatimChar"/>
          <w:b/>
          <w:bCs/>
        </w:rPr>
        <w:t>Entry</w:t>
      </w:r>
      <w:r>
        <w:t xml:space="preserve"> when multiple</w:t>
      </w:r>
      <w:r>
        <w:t xml:space="preserve"> </w:t>
      </w:r>
      <w:r>
        <w:rPr>
          <w:rStyle w:val="VerbatimChar"/>
          <w:b/>
          <w:bCs/>
        </w:rPr>
        <w:t>Entries</w:t>
      </w:r>
      <w:r>
        <w:t xml:space="preserve"> are in the segment) Upper Volume (</w:t>
      </w:r>
      <w:proofErr w:type="spellStart"/>
      <w:r>
        <w:t>上巻</w:t>
      </w:r>
      <w:proofErr w:type="spellEnd"/>
      <w:r>
        <w:t xml:space="preserve">), Page 30, Line 3, Segment 4, </w:t>
      </w:r>
      <w:r>
        <w:rPr>
          <w:b/>
          <w:bCs/>
        </w:rPr>
        <w:t>Character Order 1</w:t>
      </w:r>
      <w:r>
        <w:t xml:space="preserve">. * </w:t>
      </w:r>
      <w:r>
        <w:rPr>
          <w:rStyle w:val="VerbatimChar"/>
        </w:rPr>
        <w:t>Ta030343</w:t>
      </w:r>
      <w:r>
        <w:t xml:space="preserve">: (Indicates an </w:t>
      </w:r>
      <w:r>
        <w:rPr>
          <w:rStyle w:val="VerbatimChar"/>
          <w:b/>
          <w:bCs/>
        </w:rPr>
        <w:t>Entry</w:t>
      </w:r>
      <w:r>
        <w:t xml:space="preserve"> starting from the </w:t>
      </w:r>
      <w:r>
        <w:rPr>
          <w:b/>
          <w:bCs/>
        </w:rPr>
        <w:t>3rd character position</w:t>
      </w:r>
      <w:r>
        <w:t xml:space="preserve"> within the segment, when multiple </w:t>
      </w:r>
      <w:r>
        <w:rPr>
          <w:rStyle w:val="VerbatimChar"/>
          <w:b/>
          <w:bCs/>
        </w:rPr>
        <w:t>Entries</w:t>
      </w:r>
      <w:r>
        <w:t xml:space="preserve"> are in the segment) Upper Volume (</w:t>
      </w:r>
      <w:proofErr w:type="spellStart"/>
      <w:r>
        <w:t>上巻</w:t>
      </w:r>
      <w:proofErr w:type="spellEnd"/>
      <w:r>
        <w:t xml:space="preserve">), Page 30, Line 3, Segment 4, </w:t>
      </w:r>
      <w:r>
        <w:rPr>
          <w:b/>
          <w:bCs/>
        </w:rPr>
        <w:t>Character Order 3</w:t>
      </w:r>
      <w:r>
        <w:t>.</w:t>
      </w:r>
    </w:p>
    <w:p w14:paraId="133CAF38" w14:textId="77777777" w:rsidR="00E871C5" w:rsidRDefault="008D12D8">
      <w:pPr>
        <w:pStyle w:val="a0"/>
      </w:pPr>
      <w:r>
        <w:rPr>
          <w:b/>
          <w:bCs/>
        </w:rPr>
        <w:t>Purpose:</w:t>
      </w:r>
      <w:r>
        <w:t xml:space="preserve"> To indicate the location of an </w:t>
      </w:r>
      <w:r>
        <w:rPr>
          <w:rStyle w:val="VerbatimChar"/>
          <w:b/>
          <w:bCs/>
        </w:rPr>
        <w:t>Entry</w:t>
      </w:r>
      <w:r>
        <w:t xml:space="preserve"> in the Tenri Edition. This ID system is determined based on rules for indicating character position, designed to accommodate all various arrangement patterns of </w:t>
      </w:r>
      <w:r>
        <w:rPr>
          <w:rStyle w:val="VerbatimChar"/>
          <w:b/>
          <w:bCs/>
        </w:rPr>
        <w:t>Entries</w:t>
      </w:r>
      <w:r>
        <w:t xml:space="preserve">: the primarily used “single-segment, single-entry” </w:t>
      </w:r>
      <w:r>
        <w:lastRenderedPageBreak/>
        <w:t>arrangement; the frequently occurring “multi-segment, single-entry” arrangement; and the rare “single-segment, multi-entry” arrangement.</w:t>
      </w:r>
    </w:p>
    <w:p w14:paraId="1A1AA461" w14:textId="77777777" w:rsidR="00E871C5" w:rsidRDefault="008D12D8">
      <w:pPr>
        <w:pStyle w:val="a0"/>
      </w:pPr>
      <w:r>
        <w:rPr>
          <w:b/>
          <w:bCs/>
        </w:rPr>
        <w:t>Source:</w:t>
      </w:r>
      <w:r>
        <w:t xml:space="preserve"> Based on </w:t>
      </w:r>
      <w:proofErr w:type="spellStart"/>
      <w:r>
        <w:rPr>
          <w:i/>
          <w:iCs/>
        </w:rPr>
        <w:t>Ruiju</w:t>
      </w:r>
      <w:proofErr w:type="spellEnd"/>
      <w:r>
        <w:rPr>
          <w:i/>
          <w:iCs/>
        </w:rPr>
        <w:t xml:space="preserve"> </w:t>
      </w:r>
      <w:proofErr w:type="spellStart"/>
      <w:r>
        <w:rPr>
          <w:i/>
          <w:iCs/>
        </w:rPr>
        <w:t>Myōgishō</w:t>
      </w:r>
      <w:proofErr w:type="spellEnd"/>
      <w:r>
        <w:rPr>
          <w:i/>
          <w:iCs/>
        </w:rPr>
        <w:t xml:space="preserve">: </w:t>
      </w:r>
      <w:proofErr w:type="spellStart"/>
      <w:r>
        <w:rPr>
          <w:i/>
          <w:iCs/>
        </w:rPr>
        <w:t>Butsu</w:t>
      </w:r>
      <w:proofErr w:type="spellEnd"/>
      <w:r>
        <w:rPr>
          <w:i/>
          <w:iCs/>
        </w:rPr>
        <w:t xml:space="preserve">, </w:t>
      </w:r>
      <w:proofErr w:type="spellStart"/>
      <w:r>
        <w:rPr>
          <w:i/>
          <w:iCs/>
        </w:rPr>
        <w:t>Hō</w:t>
      </w:r>
      <w:proofErr w:type="spellEnd"/>
      <w:r>
        <w:rPr>
          <w:i/>
          <w:iCs/>
        </w:rPr>
        <w:t xml:space="preserve">, </w:t>
      </w:r>
      <w:proofErr w:type="spellStart"/>
      <w:r>
        <w:rPr>
          <w:i/>
          <w:iCs/>
        </w:rPr>
        <w:t>Sō</w:t>
      </w:r>
      <w:proofErr w:type="spellEnd"/>
      <w:r>
        <w:t xml:space="preserve"> (</w:t>
      </w:r>
      <w:proofErr w:type="spellStart"/>
      <w:r>
        <w:t>類聚名義抄</w:t>
      </w:r>
      <w:proofErr w:type="spellEnd"/>
      <w:r>
        <w:t xml:space="preserve">　</w:t>
      </w:r>
      <w:proofErr w:type="spellStart"/>
      <w:r>
        <w:t>仏・法・僧</w:t>
      </w:r>
      <w:proofErr w:type="spellEnd"/>
      <w:r>
        <w:t xml:space="preserve">; Tenri </w:t>
      </w:r>
      <w:proofErr w:type="spellStart"/>
      <w:r>
        <w:t>Toshokan</w:t>
      </w:r>
      <w:proofErr w:type="spellEnd"/>
      <w:r>
        <w:t xml:space="preserve"> </w:t>
      </w:r>
      <w:proofErr w:type="spellStart"/>
      <w:r>
        <w:t>Zenpon</w:t>
      </w:r>
      <w:proofErr w:type="spellEnd"/>
      <w:r>
        <w:t xml:space="preserve"> Sōsho, Washo no Bu, vols. 32-34; Tenri </w:t>
      </w:r>
      <w:proofErr w:type="spellStart"/>
      <w:r>
        <w:t>Daigaku</w:t>
      </w:r>
      <w:proofErr w:type="spellEnd"/>
      <w:r>
        <w:t xml:space="preserve"> </w:t>
      </w:r>
      <w:proofErr w:type="spellStart"/>
      <w:r>
        <w:t>Shuppanbu</w:t>
      </w:r>
      <w:proofErr w:type="spellEnd"/>
      <w:r>
        <w:t>, distributed by Yagi Shoten).</w:t>
      </w:r>
    </w:p>
    <w:p w14:paraId="0B20D716" w14:textId="77777777" w:rsidR="00E871C5" w:rsidRDefault="008D12D8">
      <w:pPr>
        <w:pStyle w:val="2"/>
      </w:pPr>
      <w:bookmarkStart w:id="190" w:name="X928c9ad1b5383e1222e3c9109cfcbd2ddaa93cf"/>
      <w:bookmarkStart w:id="191" w:name="_Toc236319521"/>
      <w:bookmarkEnd w:id="178"/>
      <w:bookmarkEnd w:id="184"/>
      <w:bookmarkEnd w:id="189"/>
      <w:r>
        <w:rPr>
          <w:rStyle w:val="SectionNumber"/>
        </w:rPr>
        <w:t>17.4</w:t>
      </w:r>
      <w:r>
        <w:tab/>
        <w:t xml:space="preserve">Input Method for </w:t>
      </w:r>
      <w:r>
        <w:rPr>
          <w:rStyle w:val="VerbatimChar"/>
        </w:rPr>
        <w:t>Headwords</w:t>
      </w:r>
      <w:bookmarkEnd w:id="191"/>
    </w:p>
    <w:p w14:paraId="05E8232A" w14:textId="77777777" w:rsidR="00E871C5" w:rsidRDefault="008D12D8">
      <w:pPr>
        <w:pStyle w:val="FirstParagraph"/>
      </w:pPr>
      <w:r>
        <w:rPr>
          <w:rStyle w:val="VerbatimChar"/>
          <w:b/>
          <w:bCs/>
        </w:rPr>
        <w:t>Headwords</w:t>
      </w:r>
      <w:r>
        <w:t xml:space="preserve"> are input into the </w:t>
      </w:r>
      <w:proofErr w:type="spellStart"/>
      <w:r>
        <w:rPr>
          <w:rStyle w:val="VerbatimChar"/>
        </w:rPr>
        <w:t>hanzi_entry</w:t>
      </w:r>
      <w:proofErr w:type="spellEnd"/>
      <w:r>
        <w:t xml:space="preserve"> column.</w:t>
      </w:r>
    </w:p>
    <w:p w14:paraId="3599B044" w14:textId="77777777" w:rsidR="00E871C5" w:rsidRDefault="008D12D8">
      <w:pPr>
        <w:pStyle w:val="a0"/>
      </w:pPr>
      <w:r>
        <w:rPr>
          <w:rStyle w:val="VerbatimChar"/>
          <w:b/>
          <w:bCs/>
        </w:rPr>
        <w:t>Entries</w:t>
      </w:r>
      <w:r>
        <w:t xml:space="preserve"> have </w:t>
      </w:r>
      <w:r>
        <w:rPr>
          <w:rStyle w:val="VerbatimChar"/>
          <w:b/>
          <w:bCs/>
        </w:rPr>
        <w:t>Headwords</w:t>
      </w:r>
      <w:r>
        <w:t xml:space="preserve"> that can be in either </w:t>
      </w:r>
      <w:r>
        <w:rPr>
          <w:rStyle w:val="VerbatimChar"/>
          <w:b/>
          <w:bCs/>
        </w:rPr>
        <w:t>Single Character Form</w:t>
      </w:r>
      <w:r>
        <w:t xml:space="preserve"> or </w:t>
      </w:r>
      <w:r>
        <w:rPr>
          <w:rStyle w:val="VerbatimChar"/>
          <w:b/>
          <w:bCs/>
        </w:rPr>
        <w:t>Multi-Character Form</w:t>
      </w:r>
      <w:r>
        <w:t xml:space="preserve">. As the </w:t>
      </w:r>
      <w:r>
        <w:rPr>
          <w:rStyle w:val="VerbatimChar"/>
          <w:b/>
          <w:bCs/>
        </w:rPr>
        <w:t>Single Character Form</w:t>
      </w:r>
      <w:r>
        <w:t xml:space="preserve"> generally does not pose </w:t>
      </w:r>
      <w:proofErr w:type="gramStart"/>
      <w:r>
        <w:t>particular input</w:t>
      </w:r>
      <w:proofErr w:type="gramEnd"/>
      <w:r>
        <w:t xml:space="preserve"> issues, this section will focus on the input method for </w:t>
      </w:r>
      <w:r>
        <w:rPr>
          <w:rStyle w:val="VerbatimChar"/>
          <w:b/>
          <w:bCs/>
        </w:rPr>
        <w:t>Headwords</w:t>
      </w:r>
      <w:r>
        <w:t xml:space="preserve"> in </w:t>
      </w:r>
      <w:r>
        <w:rPr>
          <w:rStyle w:val="VerbatimChar"/>
          <w:b/>
          <w:bCs/>
        </w:rPr>
        <w:t>Multi-Character Form</w:t>
      </w:r>
      <w:r>
        <w:t>.</w:t>
      </w:r>
    </w:p>
    <w:p w14:paraId="640BE868" w14:textId="77777777" w:rsidR="00E871C5" w:rsidRDefault="008D12D8">
      <w:pPr>
        <w:pStyle w:val="a0"/>
      </w:pPr>
      <w:r>
        <w:t xml:space="preserve">For </w:t>
      </w:r>
      <w:r>
        <w:rPr>
          <w:rStyle w:val="VerbatimChar"/>
          <w:b/>
          <w:bCs/>
        </w:rPr>
        <w:t>Multi-Character Form</w:t>
      </w:r>
      <w:r>
        <w:t xml:space="preserve"> </w:t>
      </w:r>
      <w:r>
        <w:rPr>
          <w:rStyle w:val="VerbatimChar"/>
          <w:b/>
          <w:bCs/>
        </w:rPr>
        <w:t>Headwords</w:t>
      </w:r>
      <w:r>
        <w:t xml:space="preserve">, whether they represent a co-listing of </w:t>
      </w:r>
      <w:r>
        <w:rPr>
          <w:rStyle w:val="VerbatimChar"/>
          <w:b/>
          <w:bCs/>
        </w:rPr>
        <w:t>variant characters</w:t>
      </w:r>
      <w:r>
        <w:rPr>
          <w:b/>
          <w:bCs/>
        </w:rPr>
        <w:t xml:space="preserve"> (</w:t>
      </w:r>
      <w:proofErr w:type="spellStart"/>
      <w:r>
        <w:rPr>
          <w:b/>
          <w:bCs/>
          <w:i/>
          <w:iCs/>
        </w:rPr>
        <w:t>itaiji</w:t>
      </w:r>
      <w:proofErr w:type="spellEnd"/>
      <w:r>
        <w:rPr>
          <w:b/>
          <w:bCs/>
        </w:rPr>
        <w:t>)</w:t>
      </w:r>
      <w:r>
        <w:t xml:space="preserve"> or an idiom/compound, the constituent characters of the </w:t>
      </w:r>
      <w:r>
        <w:rPr>
          <w:rStyle w:val="VerbatimChar"/>
          <w:b/>
          <w:bCs/>
        </w:rPr>
        <w:t>Headword</w:t>
      </w:r>
      <w:r>
        <w:t xml:space="preserve"> are input separated by a ‘</w:t>
      </w:r>
      <w:r>
        <w:t>／</w:t>
      </w:r>
      <w:r>
        <w:t>’ (full-width slash, U+FF0F).</w:t>
      </w:r>
    </w:p>
    <w:p w14:paraId="37DFD777" w14:textId="77777777" w:rsidR="00E871C5" w:rsidRDefault="008D12D8">
      <w:pPr>
        <w:pStyle w:val="a0"/>
      </w:pPr>
      <w:r>
        <w:t xml:space="preserve">If a </w:t>
      </w:r>
      <w:r>
        <w:rPr>
          <w:rStyle w:val="VerbatimChar"/>
          <w:b/>
          <w:bCs/>
        </w:rPr>
        <w:t>Headword</w:t>
      </w:r>
      <w:r>
        <w:t xml:space="preserve"> in an </w:t>
      </w:r>
      <w:r>
        <w:rPr>
          <w:rStyle w:val="VerbatimChar"/>
          <w:b/>
          <w:bCs/>
        </w:rPr>
        <w:t>Entry</w:t>
      </w:r>
      <w:r>
        <w:t xml:space="preserve"> contains ‘</w:t>
      </w:r>
      <w:r>
        <w:t>／</w:t>
      </w:r>
      <w:r>
        <w:t xml:space="preserve">’, this indicates that the </w:t>
      </w:r>
      <w:r>
        <w:rPr>
          <w:rStyle w:val="VerbatimChar"/>
          <w:b/>
          <w:bCs/>
        </w:rPr>
        <w:t>Headword</w:t>
      </w:r>
      <w:r>
        <w:t xml:space="preserve"> is in </w:t>
      </w:r>
      <w:r>
        <w:rPr>
          <w:rStyle w:val="VerbatimChar"/>
          <w:b/>
          <w:bCs/>
        </w:rPr>
        <w:t>Multi-Character Form</w:t>
      </w:r>
      <w:r>
        <w:t xml:space="preserve">. The number of characters in such a </w:t>
      </w:r>
      <w:r>
        <w:rPr>
          <w:rStyle w:val="VerbatimChar"/>
          <w:b/>
          <w:bCs/>
        </w:rPr>
        <w:t>Headword</w:t>
      </w:r>
      <w:r>
        <w:t xml:space="preserve"> can be determined by the number of segments separated by the ‘</w:t>
      </w:r>
      <w:r>
        <w:t>／</w:t>
      </w:r>
      <w:r>
        <w:t>’ (e.g., one slash results in two segments, indicating two characters).</w:t>
      </w:r>
    </w:p>
    <w:p w14:paraId="2159C979" w14:textId="77777777" w:rsidR="00E871C5" w:rsidRDefault="008D12D8">
      <w:pPr>
        <w:pStyle w:val="a0"/>
      </w:pPr>
      <w:r>
        <w:rPr>
          <w:b/>
          <w:bCs/>
        </w:rPr>
        <w:t>Examples:</w:t>
      </w:r>
    </w:p>
    <w:p w14:paraId="0C92E740" w14:textId="77777777" w:rsidR="00E871C5" w:rsidRDefault="008D12D8">
      <w:pPr>
        <w:pStyle w:val="Compact"/>
        <w:numPr>
          <w:ilvl w:val="0"/>
          <w:numId w:val="138"/>
        </w:numPr>
      </w:pPr>
      <w:r>
        <w:t xml:space="preserve">Co-listing of </w:t>
      </w:r>
      <w:r>
        <w:rPr>
          <w:rStyle w:val="VerbatimChar"/>
          <w:b/>
          <w:bCs/>
        </w:rPr>
        <w:t>variant characters</w:t>
      </w:r>
      <w:r>
        <w:rPr>
          <w:b/>
          <w:bCs/>
        </w:rPr>
        <w:t xml:space="preserve"> (</w:t>
      </w:r>
      <w:proofErr w:type="spellStart"/>
      <w:r>
        <w:rPr>
          <w:b/>
          <w:bCs/>
          <w:i/>
          <w:iCs/>
        </w:rPr>
        <w:t>itaiji</w:t>
      </w:r>
      <w:proofErr w:type="spellEnd"/>
      <w:r>
        <w:rPr>
          <w:b/>
          <w:bCs/>
        </w:rPr>
        <w:t>)</w:t>
      </w:r>
      <w:r>
        <w:t xml:space="preserve">: </w:t>
      </w:r>
      <w:proofErr w:type="spellStart"/>
      <w:r>
        <w:t>翛／倐／倏／翛</w:t>
      </w:r>
      <w:proofErr w:type="spellEnd"/>
      <w:r>
        <w:t>β</w:t>
      </w:r>
    </w:p>
    <w:p w14:paraId="7ABE2FE1" w14:textId="77777777" w:rsidR="00E871C5" w:rsidRDefault="008D12D8">
      <w:pPr>
        <w:pStyle w:val="Compact"/>
        <w:numPr>
          <w:ilvl w:val="0"/>
          <w:numId w:val="138"/>
        </w:numPr>
      </w:pPr>
      <w:r>
        <w:t xml:space="preserve">Idiom/compound: </w:t>
      </w:r>
      <w:proofErr w:type="spellStart"/>
      <w:r>
        <w:t>一／人</w:t>
      </w:r>
      <w:proofErr w:type="spellEnd"/>
    </w:p>
    <w:p w14:paraId="6D3FBC54" w14:textId="77777777" w:rsidR="00E871C5" w:rsidRDefault="008D12D8">
      <w:pPr>
        <w:pStyle w:val="FirstParagraph"/>
      </w:pPr>
      <w:r>
        <w:t xml:space="preserve">For details on how to input characters using Unicode, please refer to the </w:t>
      </w:r>
      <w:hyperlink r:id="rId63">
        <w:r>
          <w:rPr>
            <w:rStyle w:val="ad"/>
          </w:rPr>
          <w:t>Character Encoding and Representation</w:t>
        </w:r>
      </w:hyperlink>
      <w:r>
        <w:t xml:space="preserve"> section.</w:t>
      </w:r>
    </w:p>
    <w:p w14:paraId="4128CA71" w14:textId="77777777" w:rsidR="00E871C5" w:rsidRDefault="008D12D8">
      <w:pPr>
        <w:pStyle w:val="3"/>
      </w:pPr>
      <w:bookmarkStart w:id="192" w:name="Xb7ca664cfcf491923896cd485e08254fbae10fb"/>
      <w:bookmarkStart w:id="193" w:name="_Toc236319522"/>
      <w:r>
        <w:rPr>
          <w:rStyle w:val="SectionNumber"/>
        </w:rPr>
        <w:t>17.4.1</w:t>
      </w:r>
      <w:r>
        <w:tab/>
        <w:t>Handling of IDs in Data Representation</w:t>
      </w:r>
      <w:bookmarkEnd w:id="193"/>
    </w:p>
    <w:p w14:paraId="54EB287E" w14:textId="77777777" w:rsidR="00E871C5" w:rsidRDefault="008D12D8">
      <w:pPr>
        <w:pStyle w:val="FirstParagraph"/>
      </w:pPr>
      <w:r>
        <w:t xml:space="preserve">The main entry data for the </w:t>
      </w:r>
      <w:proofErr w:type="spellStart"/>
      <w:r>
        <w:rPr>
          <w:i/>
          <w:iCs/>
        </w:rPr>
        <w:t>Myōgishō</w:t>
      </w:r>
      <w:proofErr w:type="spellEnd"/>
      <w:r>
        <w:t xml:space="preserve"> (e.g., in </w:t>
      </w:r>
      <w:proofErr w:type="spellStart"/>
      <w:r>
        <w:rPr>
          <w:rStyle w:val="VerbatimChar"/>
        </w:rPr>
        <w:t>krm_main.tsv</w:t>
      </w:r>
      <w:proofErr w:type="spellEnd"/>
      <w:r>
        <w:t xml:space="preserve">) is published in TSV format. This subsection explains how each ID is represented in the TSV files, with a particular focus on the representation rules for </w:t>
      </w:r>
      <w:r>
        <w:rPr>
          <w:rStyle w:val="VerbatimChar"/>
          <w:b/>
          <w:bCs/>
        </w:rPr>
        <w:t>Multi-Character Form</w:t>
      </w:r>
      <w:r>
        <w:t xml:space="preserve"> </w:t>
      </w:r>
      <w:r>
        <w:rPr>
          <w:rStyle w:val="VerbatimChar"/>
          <w:b/>
          <w:bCs/>
        </w:rPr>
        <w:t>Entries</w:t>
      </w:r>
      <w:r>
        <w:t xml:space="preserve">. While some explanations may overlap with those in other sections (such as “Detailed Format of Primary IDs,” “Input Method for </w:t>
      </w:r>
      <w:r>
        <w:rPr>
          <w:rStyle w:val="VerbatimChar"/>
        </w:rPr>
        <w:t>Headwords</w:t>
      </w:r>
      <w:r>
        <w:t xml:space="preserve">,” and the section on </w:t>
      </w:r>
      <w:proofErr w:type="spellStart"/>
      <w:r>
        <w:rPr>
          <w:rStyle w:val="VerbatimChar"/>
        </w:rPr>
        <w:t>krm_headword_chars</w:t>
      </w:r>
      <w:proofErr w:type="spellEnd"/>
      <w:r>
        <w:t xml:space="preserve"> </w:t>
      </w:r>
      <w:r>
        <w:t>which details individual headword characters and acts as a mapping table), this information is crucial for processing the TSV-formatted data and is therefore summarized again here.</w:t>
      </w:r>
    </w:p>
    <w:p w14:paraId="5C7D42A3" w14:textId="77777777" w:rsidR="00E871C5" w:rsidRDefault="008D12D8">
      <w:pPr>
        <w:pStyle w:val="a0"/>
      </w:pPr>
      <w:r>
        <w:rPr>
          <w:b/>
          <w:bCs/>
        </w:rPr>
        <w:t>TSV Columns and Corresponding IDs:</w:t>
      </w:r>
    </w:p>
    <w:p w14:paraId="4C725163" w14:textId="77777777" w:rsidR="00E871C5" w:rsidRDefault="008D12D8">
      <w:pPr>
        <w:pStyle w:val="a0"/>
      </w:pPr>
      <w:r>
        <w:t>The primary TSV files store the following IDs in their respective columns:</w:t>
      </w:r>
    </w:p>
    <w:p w14:paraId="58A92B90" w14:textId="77777777" w:rsidR="00E871C5" w:rsidRDefault="008D12D8">
      <w:pPr>
        <w:pStyle w:val="Compact"/>
        <w:numPr>
          <w:ilvl w:val="0"/>
          <w:numId w:val="139"/>
        </w:numPr>
      </w:pPr>
      <w:proofErr w:type="spellStart"/>
      <w:r>
        <w:rPr>
          <w:rStyle w:val="VerbatimChar"/>
        </w:rPr>
        <w:lastRenderedPageBreak/>
        <w:t>entry_id</w:t>
      </w:r>
      <w:proofErr w:type="spellEnd"/>
      <w:r>
        <w:t xml:space="preserve">: </w:t>
      </w:r>
      <w:r>
        <w:rPr>
          <w:rStyle w:val="VerbatimChar"/>
          <w:b/>
          <w:bCs/>
        </w:rPr>
        <w:t>Entry</w:t>
      </w:r>
      <w:r>
        <w:t xml:space="preserve"> ID (F-format)</w:t>
      </w:r>
    </w:p>
    <w:p w14:paraId="6CF92307" w14:textId="77777777" w:rsidR="00E871C5" w:rsidRDefault="008D12D8">
      <w:pPr>
        <w:pStyle w:val="Compact"/>
        <w:numPr>
          <w:ilvl w:val="0"/>
          <w:numId w:val="139"/>
        </w:numPr>
      </w:pPr>
      <w:proofErr w:type="spellStart"/>
      <w:r>
        <w:rPr>
          <w:rStyle w:val="VerbatimChar"/>
        </w:rPr>
        <w:t>hanzi_id</w:t>
      </w:r>
      <w:proofErr w:type="spellEnd"/>
      <w:r>
        <w:t xml:space="preserve">: </w:t>
      </w:r>
      <w:r>
        <w:rPr>
          <w:rStyle w:val="VerbatimChar"/>
          <w:b/>
          <w:bCs/>
        </w:rPr>
        <w:t>Headword</w:t>
      </w:r>
      <w:r>
        <w:t xml:space="preserve"> Character ID (S-format)</w:t>
      </w:r>
    </w:p>
    <w:p w14:paraId="2CC1BD14" w14:textId="77777777" w:rsidR="00E871C5" w:rsidRDefault="008D12D8">
      <w:pPr>
        <w:pStyle w:val="Compact"/>
        <w:numPr>
          <w:ilvl w:val="0"/>
          <w:numId w:val="139"/>
        </w:numPr>
      </w:pPr>
      <w:proofErr w:type="spellStart"/>
      <w:r>
        <w:rPr>
          <w:rStyle w:val="VerbatimChar"/>
        </w:rPr>
        <w:t>kazama_location</w:t>
      </w:r>
      <w:proofErr w:type="spellEnd"/>
      <w:r>
        <w:t>: Kazama Edition Location (K-format)</w:t>
      </w:r>
    </w:p>
    <w:p w14:paraId="1F7F73B9" w14:textId="77777777" w:rsidR="00E871C5" w:rsidRDefault="008D12D8">
      <w:pPr>
        <w:pStyle w:val="Compact"/>
        <w:numPr>
          <w:ilvl w:val="0"/>
          <w:numId w:val="139"/>
        </w:numPr>
      </w:pPr>
      <w:proofErr w:type="spellStart"/>
      <w:r>
        <w:rPr>
          <w:rStyle w:val="VerbatimChar"/>
        </w:rPr>
        <w:t>tenri_location</w:t>
      </w:r>
      <w:proofErr w:type="spellEnd"/>
      <w:r>
        <w:t>: Tenri Edition Location (T-format)</w:t>
      </w:r>
    </w:p>
    <w:p w14:paraId="7787304F" w14:textId="77777777" w:rsidR="00E871C5" w:rsidRDefault="008D12D8">
      <w:pPr>
        <w:pStyle w:val="FirstParagraph"/>
      </w:pPr>
      <w:r>
        <w:t xml:space="preserve">IDs other than those listed above (e.g., the </w:t>
      </w:r>
      <w:r>
        <w:rPr>
          <w:rStyle w:val="VerbatimChar"/>
          <w:b/>
          <w:bCs/>
        </w:rPr>
        <w:t>Headword</w:t>
      </w:r>
      <w:r>
        <w:t xml:space="preserve"> Character IDs or location IDs for the second and subsequent characters within a multi-character </w:t>
      </w:r>
      <w:r>
        <w:rPr>
          <w:rStyle w:val="VerbatimChar"/>
          <w:b/>
          <w:bCs/>
        </w:rPr>
        <w:t>Headword</w:t>
      </w:r>
      <w:r>
        <w:t>) are not directly stored in this primary file but can be referenced through a separate mapping table (</w:t>
      </w:r>
      <w:proofErr w:type="spellStart"/>
      <w:r>
        <w:rPr>
          <w:rStyle w:val="VerbatimChar"/>
        </w:rPr>
        <w:t>krm_headword_chars.tsv</w:t>
      </w:r>
      <w:proofErr w:type="spellEnd"/>
      <w:r>
        <w:t>).</w:t>
      </w:r>
    </w:p>
    <w:p w14:paraId="18553812" w14:textId="77777777" w:rsidR="00E871C5" w:rsidRDefault="008D12D8">
      <w:pPr>
        <w:pStyle w:val="a0"/>
      </w:pPr>
      <w:r>
        <w:rPr>
          <w:b/>
          <w:bCs/>
        </w:rPr>
        <w:t xml:space="preserve">Data Representation Rules for </w:t>
      </w:r>
      <w:r>
        <w:rPr>
          <w:rStyle w:val="VerbatimChar"/>
          <w:b/>
          <w:bCs/>
        </w:rPr>
        <w:t>Multi-Character Form</w:t>
      </w:r>
      <w:r>
        <w:rPr>
          <w:b/>
          <w:bCs/>
        </w:rPr>
        <w:t xml:space="preserve"> </w:t>
      </w:r>
      <w:r>
        <w:rPr>
          <w:rStyle w:val="VerbatimChar"/>
          <w:b/>
          <w:bCs/>
        </w:rPr>
        <w:t>Entries</w:t>
      </w:r>
    </w:p>
    <w:p w14:paraId="1854B746" w14:textId="77777777" w:rsidR="00E871C5" w:rsidRDefault="008D12D8">
      <w:pPr>
        <w:pStyle w:val="Compact"/>
        <w:numPr>
          <w:ilvl w:val="0"/>
          <w:numId w:val="140"/>
        </w:numPr>
      </w:pPr>
      <w:r>
        <w:rPr>
          <w:rStyle w:val="VerbatimChar"/>
          <w:b/>
          <w:bCs/>
        </w:rPr>
        <w:t>Multi-Character Form</w:t>
      </w:r>
      <w:r>
        <w:t xml:space="preserve"> </w:t>
      </w:r>
      <w:r>
        <w:rPr>
          <w:rStyle w:val="VerbatimChar"/>
          <w:b/>
          <w:bCs/>
        </w:rPr>
        <w:t>Headwords</w:t>
      </w:r>
      <w:r>
        <w:t xml:space="preserve"> (such as those co-listing </w:t>
      </w:r>
      <w:r>
        <w:rPr>
          <w:rStyle w:val="VerbatimChar"/>
          <w:b/>
          <w:bCs/>
        </w:rPr>
        <w:t>variant characters</w:t>
      </w:r>
      <w:r>
        <w:rPr>
          <w:b/>
          <w:bCs/>
        </w:rPr>
        <w:t xml:space="preserve"> (</w:t>
      </w:r>
      <w:proofErr w:type="spellStart"/>
      <w:r>
        <w:rPr>
          <w:b/>
          <w:bCs/>
          <w:i/>
          <w:iCs/>
        </w:rPr>
        <w:t>itaiji</w:t>
      </w:r>
      <w:proofErr w:type="spellEnd"/>
      <w:r>
        <w:rPr>
          <w:b/>
          <w:bCs/>
        </w:rPr>
        <w:t>)</w:t>
      </w:r>
      <w:r>
        <w:t xml:space="preserve"> or representing idioms/compounds) are stored as a string in the </w:t>
      </w:r>
      <w:proofErr w:type="spellStart"/>
      <w:r>
        <w:rPr>
          <w:rStyle w:val="VerbatimChar"/>
        </w:rPr>
        <w:t>hanzi_entry</w:t>
      </w:r>
      <w:proofErr w:type="spellEnd"/>
      <w:r>
        <w:t xml:space="preserve"> </w:t>
      </w:r>
      <w:r>
        <w:t xml:space="preserve">column, with constituent characters separated by a full-width </w:t>
      </w:r>
      <w:proofErr w:type="gramStart"/>
      <w:r>
        <w:t>slash (‘</w:t>
      </w:r>
      <w:r>
        <w:t>／</w:t>
      </w:r>
      <w:proofErr w:type="gramEnd"/>
      <w:r>
        <w:t>’).</w:t>
      </w:r>
    </w:p>
    <w:p w14:paraId="0507BCC5" w14:textId="77777777" w:rsidR="00E871C5" w:rsidRDefault="008D12D8">
      <w:pPr>
        <w:pStyle w:val="Compact"/>
        <w:numPr>
          <w:ilvl w:val="0"/>
          <w:numId w:val="140"/>
        </w:numPr>
      </w:pPr>
      <w:r>
        <w:t xml:space="preserve">Regarding the representation of IDs, the main TSV row corresponding to a </w:t>
      </w:r>
      <w:proofErr w:type="gramStart"/>
      <w:r>
        <w:rPr>
          <w:rStyle w:val="VerbatimChar"/>
          <w:b/>
          <w:bCs/>
        </w:rPr>
        <w:t>Multi-Character Form</w:t>
      </w:r>
      <w:r>
        <w:t xml:space="preserve"> </w:t>
      </w:r>
      <w:r>
        <w:rPr>
          <w:rStyle w:val="VerbatimChar"/>
          <w:b/>
          <w:bCs/>
        </w:rPr>
        <w:t>Entry</w:t>
      </w:r>
      <w:r>
        <w:t xml:space="preserve"> displays</w:t>
      </w:r>
      <w:proofErr w:type="gramEnd"/>
      <w:r>
        <w:t xml:space="preserve"> only the IDs related to the </w:t>
      </w:r>
      <w:r>
        <w:rPr>
          <w:b/>
          <w:bCs/>
        </w:rPr>
        <w:t>first character</w:t>
      </w:r>
      <w:r>
        <w:t xml:space="preserve"> of that </w:t>
      </w:r>
      <w:r>
        <w:rPr>
          <w:rStyle w:val="VerbatimChar"/>
          <w:b/>
          <w:bCs/>
        </w:rPr>
        <w:t>Headword</w:t>
      </w:r>
      <w:r>
        <w:t>.</w:t>
      </w:r>
    </w:p>
    <w:p w14:paraId="14E177DC" w14:textId="77777777" w:rsidR="00E871C5" w:rsidRDefault="008D12D8">
      <w:pPr>
        <w:pStyle w:val="Compact"/>
        <w:numPr>
          <w:ilvl w:val="0"/>
          <w:numId w:val="140"/>
        </w:numPr>
      </w:pPr>
      <w:r>
        <w:t xml:space="preserve">IDs (S-format, K-format, T-format) related to the second and subsequent characters that constitute the </w:t>
      </w:r>
      <w:r>
        <w:rPr>
          <w:rStyle w:val="VerbatimChar"/>
          <w:b/>
          <w:bCs/>
        </w:rPr>
        <w:t>Headword</w:t>
      </w:r>
      <w:r>
        <w:t xml:space="preserve"> are omitted from this main row.</w:t>
      </w:r>
    </w:p>
    <w:p w14:paraId="28BFDF6E" w14:textId="77777777" w:rsidR="00E871C5" w:rsidRDefault="008D12D8">
      <w:pPr>
        <w:pStyle w:val="FirstParagraph"/>
      </w:pPr>
      <w:r>
        <w:rPr>
          <w:b/>
          <w:bCs/>
        </w:rPr>
        <w:t>Example:</w:t>
      </w:r>
      <w:r>
        <w:t xml:space="preserve"> Suppose there is an </w:t>
      </w:r>
      <w:r>
        <w:rPr>
          <w:rStyle w:val="VerbatimChar"/>
          <w:b/>
          <w:bCs/>
        </w:rPr>
        <w:t>Entry</w:t>
      </w:r>
      <w:r>
        <w:t xml:space="preserve"> with the </w:t>
      </w:r>
      <w:r>
        <w:rPr>
          <w:rStyle w:val="VerbatimChar"/>
          <w:b/>
          <w:bCs/>
        </w:rPr>
        <w:t>Headword</w:t>
      </w:r>
      <w:r>
        <w:t xml:space="preserve"> “AB” (composed of A + B), and their respective IDs are as follows:</w:t>
      </w:r>
    </w:p>
    <w:p w14:paraId="63EB54C1" w14:textId="77777777" w:rsidR="00E871C5" w:rsidRDefault="008D12D8">
      <w:pPr>
        <w:pStyle w:val="Compact"/>
        <w:numPr>
          <w:ilvl w:val="0"/>
          <w:numId w:val="141"/>
        </w:numPr>
      </w:pPr>
      <w:r>
        <w:rPr>
          <w:rStyle w:val="VerbatimChar"/>
          <w:b/>
          <w:bCs/>
        </w:rPr>
        <w:t>Entry</w:t>
      </w:r>
      <w:r>
        <w:t xml:space="preserve"> ID: F25121</w:t>
      </w:r>
    </w:p>
    <w:p w14:paraId="561F4921" w14:textId="77777777" w:rsidR="00E871C5" w:rsidRDefault="008D12D8">
      <w:pPr>
        <w:pStyle w:val="Compact"/>
        <w:numPr>
          <w:ilvl w:val="0"/>
          <w:numId w:val="141"/>
        </w:numPr>
      </w:pPr>
      <w:r>
        <w:rPr>
          <w:rStyle w:val="VerbatimChar"/>
          <w:b/>
          <w:bCs/>
        </w:rPr>
        <w:t>Headword</w:t>
      </w:r>
      <w:r>
        <w:t xml:space="preserve"> Character ID for A: S31590 (Kazama Edition Location: K08084411, Tenri Edition Location: Tc090411)</w:t>
      </w:r>
    </w:p>
    <w:p w14:paraId="094548BD" w14:textId="77777777" w:rsidR="00E871C5" w:rsidRDefault="008D12D8">
      <w:pPr>
        <w:pStyle w:val="Compact"/>
        <w:numPr>
          <w:ilvl w:val="0"/>
          <w:numId w:val="141"/>
        </w:numPr>
      </w:pPr>
      <w:r>
        <w:rPr>
          <w:rStyle w:val="VerbatimChar"/>
          <w:b/>
          <w:bCs/>
        </w:rPr>
        <w:t>Headword</w:t>
      </w:r>
      <w:r>
        <w:t xml:space="preserve"> Character ID for B: S31591 (Kazama Edition Location: K08084412, Tenri Edition Location: Tc090412)</w:t>
      </w:r>
    </w:p>
    <w:p w14:paraId="420434A8" w14:textId="77777777" w:rsidR="00E871C5" w:rsidRDefault="008D12D8">
      <w:pPr>
        <w:pStyle w:val="FirstParagraph"/>
      </w:pPr>
      <w:r>
        <w:t xml:space="preserve">When this </w:t>
      </w:r>
      <w:r>
        <w:rPr>
          <w:rStyle w:val="VerbatimChar"/>
          <w:b/>
          <w:bCs/>
        </w:rPr>
        <w:t>Entry</w:t>
      </w:r>
      <w:r>
        <w:t xml:space="preserve"> is represented in the TSV file, the main row would appear as follows (showing relevant columns only):</w:t>
      </w:r>
    </w:p>
    <w:tbl>
      <w:tblPr>
        <w:tblStyle w:val="Table"/>
        <w:tblW w:w="5000" w:type="pct"/>
        <w:tblLook w:val="0020" w:firstRow="1" w:lastRow="0" w:firstColumn="0" w:lastColumn="0" w:noHBand="0" w:noVBand="0"/>
      </w:tblPr>
      <w:tblGrid>
        <w:gridCol w:w="1314"/>
        <w:gridCol w:w="1323"/>
        <w:gridCol w:w="1745"/>
        <w:gridCol w:w="2353"/>
        <w:gridCol w:w="2009"/>
      </w:tblGrid>
      <w:tr w:rsidR="00E871C5" w14:paraId="33F4471A"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3664DB23" w14:textId="77777777" w:rsidR="00E871C5" w:rsidRDefault="008D12D8">
            <w:pPr>
              <w:pStyle w:val="Compact"/>
            </w:pPr>
            <w:proofErr w:type="spellStart"/>
            <w:r>
              <w:t>entry_id</w:t>
            </w:r>
            <w:proofErr w:type="spellEnd"/>
          </w:p>
        </w:tc>
        <w:tc>
          <w:tcPr>
            <w:tcW w:w="0" w:type="auto"/>
          </w:tcPr>
          <w:p w14:paraId="563799D7" w14:textId="77777777" w:rsidR="00E871C5" w:rsidRDefault="008D12D8">
            <w:pPr>
              <w:pStyle w:val="Compact"/>
            </w:pPr>
            <w:proofErr w:type="spellStart"/>
            <w:r>
              <w:t>hanzi_id</w:t>
            </w:r>
            <w:proofErr w:type="spellEnd"/>
          </w:p>
        </w:tc>
        <w:tc>
          <w:tcPr>
            <w:tcW w:w="0" w:type="auto"/>
          </w:tcPr>
          <w:p w14:paraId="2E15BBED" w14:textId="77777777" w:rsidR="00E871C5" w:rsidRDefault="008D12D8">
            <w:pPr>
              <w:pStyle w:val="Compact"/>
            </w:pPr>
            <w:proofErr w:type="spellStart"/>
            <w:r>
              <w:t>hanzi_entry</w:t>
            </w:r>
            <w:proofErr w:type="spellEnd"/>
          </w:p>
        </w:tc>
        <w:tc>
          <w:tcPr>
            <w:tcW w:w="0" w:type="auto"/>
          </w:tcPr>
          <w:p w14:paraId="12D73F61" w14:textId="77777777" w:rsidR="00E871C5" w:rsidRDefault="008D12D8">
            <w:pPr>
              <w:pStyle w:val="Compact"/>
            </w:pPr>
            <w:proofErr w:type="spellStart"/>
            <w:r>
              <w:t>kazama_location</w:t>
            </w:r>
            <w:proofErr w:type="spellEnd"/>
          </w:p>
        </w:tc>
        <w:tc>
          <w:tcPr>
            <w:tcW w:w="0" w:type="auto"/>
          </w:tcPr>
          <w:p w14:paraId="66A71C44" w14:textId="77777777" w:rsidR="00E871C5" w:rsidRDefault="008D12D8">
            <w:pPr>
              <w:pStyle w:val="Compact"/>
            </w:pPr>
            <w:proofErr w:type="spellStart"/>
            <w:r>
              <w:t>tenri_location</w:t>
            </w:r>
            <w:proofErr w:type="spellEnd"/>
          </w:p>
        </w:tc>
      </w:tr>
      <w:tr w:rsidR="00E871C5" w14:paraId="061E2DF5" w14:textId="77777777">
        <w:tc>
          <w:tcPr>
            <w:tcW w:w="0" w:type="auto"/>
          </w:tcPr>
          <w:p w14:paraId="3D588796" w14:textId="77777777" w:rsidR="00E871C5" w:rsidRDefault="008D12D8">
            <w:pPr>
              <w:pStyle w:val="Compact"/>
            </w:pPr>
            <w:r>
              <w:t>F25121</w:t>
            </w:r>
          </w:p>
        </w:tc>
        <w:tc>
          <w:tcPr>
            <w:tcW w:w="0" w:type="auto"/>
          </w:tcPr>
          <w:p w14:paraId="085668DA" w14:textId="77777777" w:rsidR="00E871C5" w:rsidRDefault="008D12D8">
            <w:pPr>
              <w:pStyle w:val="Compact"/>
            </w:pPr>
            <w:r>
              <w:t>S31590</w:t>
            </w:r>
          </w:p>
        </w:tc>
        <w:tc>
          <w:tcPr>
            <w:tcW w:w="0" w:type="auto"/>
          </w:tcPr>
          <w:p w14:paraId="76012120" w14:textId="77777777" w:rsidR="00E871C5" w:rsidRDefault="008D12D8">
            <w:pPr>
              <w:pStyle w:val="Compact"/>
            </w:pPr>
            <w:r>
              <w:t>AB</w:t>
            </w:r>
          </w:p>
        </w:tc>
        <w:tc>
          <w:tcPr>
            <w:tcW w:w="0" w:type="auto"/>
          </w:tcPr>
          <w:p w14:paraId="2460AFBA" w14:textId="77777777" w:rsidR="00E871C5" w:rsidRDefault="008D12D8">
            <w:pPr>
              <w:pStyle w:val="Compact"/>
            </w:pPr>
            <w:r>
              <w:t>K08084411</w:t>
            </w:r>
          </w:p>
        </w:tc>
        <w:tc>
          <w:tcPr>
            <w:tcW w:w="0" w:type="auto"/>
          </w:tcPr>
          <w:p w14:paraId="2C424A03" w14:textId="77777777" w:rsidR="00E871C5" w:rsidRDefault="008D12D8">
            <w:pPr>
              <w:pStyle w:val="Compact"/>
            </w:pPr>
            <w:r>
              <w:t>Tc090411</w:t>
            </w:r>
          </w:p>
        </w:tc>
      </w:tr>
    </w:tbl>
    <w:p w14:paraId="4ED5D3D0" w14:textId="77777777" w:rsidR="00E871C5" w:rsidRDefault="008D12D8">
      <w:pPr>
        <w:pStyle w:val="a0"/>
      </w:pPr>
      <w:proofErr w:type="gramStart"/>
      <w:r>
        <w:t>It can be seen that this</w:t>
      </w:r>
      <w:proofErr w:type="gramEnd"/>
      <w:r>
        <w:t xml:space="preserve"> row contains only the </w:t>
      </w:r>
      <w:r>
        <w:rPr>
          <w:rStyle w:val="VerbatimChar"/>
          <w:b/>
          <w:bCs/>
        </w:rPr>
        <w:t>Entry</w:t>
      </w:r>
      <w:r>
        <w:t xml:space="preserve"> </w:t>
      </w:r>
      <w:r>
        <w:t xml:space="preserve">ID, the </w:t>
      </w:r>
      <w:r>
        <w:rPr>
          <w:rStyle w:val="VerbatimChar"/>
          <w:b/>
          <w:bCs/>
        </w:rPr>
        <w:t>Headword</w:t>
      </w:r>
      <w:r>
        <w:t xml:space="preserve"> Character ID for the </w:t>
      </w:r>
      <w:r>
        <w:rPr>
          <w:b/>
          <w:bCs/>
        </w:rPr>
        <w:t>first character</w:t>
      </w:r>
      <w:r>
        <w:t xml:space="preserve">, the complete </w:t>
      </w:r>
      <w:r>
        <w:rPr>
          <w:rStyle w:val="VerbatimChar"/>
          <w:b/>
          <w:bCs/>
        </w:rPr>
        <w:t>Headword</w:t>
      </w:r>
      <w:r>
        <w:t xml:space="preserve"> string, and the location IDs for the </w:t>
      </w:r>
      <w:r>
        <w:rPr>
          <w:b/>
          <w:bCs/>
        </w:rPr>
        <w:t>first character</w:t>
      </w:r>
      <w:r>
        <w:t>.</w:t>
      </w:r>
    </w:p>
    <w:p w14:paraId="7C2BBB29" w14:textId="77777777" w:rsidR="00E871C5" w:rsidRDefault="008D12D8">
      <w:pPr>
        <w:pStyle w:val="3"/>
      </w:pPr>
      <w:bookmarkStart w:id="194" w:name="X08e0f7b44e7f24e34cacdebe1d56d1a6b7fc6d6"/>
      <w:bookmarkStart w:id="195" w:name="_Toc236319523"/>
      <w:bookmarkEnd w:id="192"/>
      <w:r>
        <w:rPr>
          <w:rStyle w:val="SectionNumber"/>
        </w:rPr>
        <w:t>17.4.2</w:t>
      </w:r>
      <w:r>
        <w:tab/>
        <w:t>Deferring Detailed Headword Character Information to a Mapping Table</w:t>
      </w:r>
      <w:bookmarkEnd w:id="195"/>
    </w:p>
    <w:p w14:paraId="34B8039D" w14:textId="77777777" w:rsidR="00E871C5" w:rsidRDefault="008D12D8">
      <w:pPr>
        <w:pStyle w:val="FirstParagraph"/>
      </w:pPr>
      <w:proofErr w:type="gramStart"/>
      <w:r>
        <w:t>All of</w:t>
      </w:r>
      <w:proofErr w:type="gramEnd"/>
      <w:r>
        <w:t xml:space="preserve"> the following detailed information pertaining to </w:t>
      </w:r>
      <w:r>
        <w:rPr>
          <w:rStyle w:val="VerbatimChar"/>
          <w:b/>
          <w:bCs/>
        </w:rPr>
        <w:t>Headword</w:t>
      </w:r>
      <w:r>
        <w:t xml:space="preserve"> characters is deferred to the mapping table </w:t>
      </w:r>
      <w:hyperlink r:id="rId64">
        <w:r>
          <w:rPr>
            <w:rStyle w:val="VerbatimChar"/>
          </w:rPr>
          <w:t>krm_headword_chars</w:t>
        </w:r>
      </w:hyperlink>
      <w:r>
        <w:t>:</w:t>
      </w:r>
    </w:p>
    <w:p w14:paraId="126F7149" w14:textId="77777777" w:rsidR="00E871C5" w:rsidRDefault="008D12D8">
      <w:pPr>
        <w:pStyle w:val="Compact"/>
        <w:numPr>
          <w:ilvl w:val="0"/>
          <w:numId w:val="142"/>
        </w:numPr>
      </w:pPr>
      <w:r>
        <w:t xml:space="preserve">The complete list of more detailed location information (K-format, T-format) </w:t>
      </w:r>
      <w:proofErr w:type="gramStart"/>
      <w:r>
        <w:t>corresponding</w:t>
      </w:r>
      <w:proofErr w:type="gramEnd"/>
      <w:r>
        <w:t xml:space="preserve"> to each </w:t>
      </w:r>
      <w:r>
        <w:rPr>
          <w:rStyle w:val="VerbatimChar"/>
          <w:b/>
          <w:bCs/>
        </w:rPr>
        <w:t>Headword</w:t>
      </w:r>
      <w:r>
        <w:t xml:space="preserve"> Character ID (S-format).</w:t>
      </w:r>
    </w:p>
    <w:p w14:paraId="5859A96D" w14:textId="77777777" w:rsidR="00E871C5" w:rsidRDefault="008D12D8">
      <w:pPr>
        <w:pStyle w:val="Compact"/>
        <w:numPr>
          <w:ilvl w:val="0"/>
          <w:numId w:val="142"/>
        </w:numPr>
      </w:pPr>
      <w:r>
        <w:t xml:space="preserve">The cropped image file name corresponding to each individual </w:t>
      </w:r>
      <w:r>
        <w:rPr>
          <w:rStyle w:val="VerbatimChar"/>
          <w:b/>
          <w:bCs/>
        </w:rPr>
        <w:t>Headword</w:t>
      </w:r>
      <w:r>
        <w:t xml:space="preserve"> character (S-format).</w:t>
      </w:r>
    </w:p>
    <w:p w14:paraId="02C5A560" w14:textId="77777777" w:rsidR="00E871C5" w:rsidRDefault="008D12D8">
      <w:pPr>
        <w:pStyle w:val="FirstParagraph"/>
      </w:pPr>
      <w:r>
        <w:t xml:space="preserve">Users who require this information will need to consult </w:t>
      </w:r>
      <w:proofErr w:type="spellStart"/>
      <w:r>
        <w:rPr>
          <w:rStyle w:val="VerbatimChar"/>
        </w:rPr>
        <w:t>krm_headword_chars.tsv</w:t>
      </w:r>
      <w:proofErr w:type="spellEnd"/>
      <w:r>
        <w:t>.</w:t>
      </w:r>
    </w:p>
    <w:p w14:paraId="73660121" w14:textId="77777777" w:rsidR="00E871C5" w:rsidRDefault="008D12D8">
      <w:pPr>
        <w:pStyle w:val="1"/>
      </w:pPr>
      <w:bookmarkStart w:id="196" w:name="Xe1c4d5a0fbab90e51c575246330c35e23f386b5"/>
      <w:bookmarkStart w:id="197" w:name="X8880d10d1766c073675c6137dee4d36d4f3ea83"/>
      <w:bookmarkStart w:id="198" w:name="_Toc236319524"/>
      <w:bookmarkEnd w:id="171"/>
      <w:bookmarkEnd w:id="172"/>
      <w:bookmarkEnd w:id="190"/>
      <w:bookmarkEnd w:id="194"/>
      <w:r>
        <w:rPr>
          <w:rStyle w:val="SectionNumber"/>
        </w:rPr>
        <w:lastRenderedPageBreak/>
        <w:t>18</w:t>
      </w:r>
      <w:r>
        <w:tab/>
        <w:t>Character Encoding and Representation</w:t>
      </w:r>
      <w:bookmarkEnd w:id="198"/>
    </w:p>
    <w:p w14:paraId="2B46441B" w14:textId="77777777" w:rsidR="00E871C5" w:rsidRDefault="008D12D8">
      <w:pPr>
        <w:pStyle w:val="FirstParagraph"/>
      </w:pPr>
      <w:r>
        <w:t xml:space="preserve">This section explains the </w:t>
      </w:r>
      <w:r>
        <w:rPr>
          <w:b/>
          <w:bCs/>
        </w:rPr>
        <w:t>encoding and representation of characters</w:t>
      </w:r>
      <w:r>
        <w:t xml:space="preserve"> using Unicode. It also describes the multiple methods used in combination to handle characters that cannot be represented by Unicode.</w:t>
      </w:r>
    </w:p>
    <w:p w14:paraId="41AF869E" w14:textId="77777777" w:rsidR="00E871C5" w:rsidRDefault="008D12D8">
      <w:pPr>
        <w:pStyle w:val="2"/>
      </w:pPr>
      <w:bookmarkStart w:id="199" w:name="X402e6f0e8f76737693820ceb7b4fef17d512535"/>
      <w:bookmarkStart w:id="200" w:name="_Toc236319525"/>
      <w:r>
        <w:rPr>
          <w:rStyle w:val="SectionNumber"/>
        </w:rPr>
        <w:t>18.1</w:t>
      </w:r>
      <w:r>
        <w:tab/>
        <w:t>Character Encoding with Unicode</w:t>
      </w:r>
      <w:bookmarkEnd w:id="200"/>
    </w:p>
    <w:p w14:paraId="05CC27D4" w14:textId="77777777" w:rsidR="00E871C5" w:rsidRDefault="008D12D8">
      <w:pPr>
        <w:pStyle w:val="FirstParagraph"/>
      </w:pPr>
      <w:r>
        <w:t xml:space="preserve">The number of CJK Unified Ideographs differs depending on the Unicode version. The HDIC project started in 2014, and initially, the baseline was Unicode 8.0.0 (from 2015). At that time, the number of usable </w:t>
      </w:r>
      <w:r>
        <w:rPr>
          <w:rStyle w:val="VerbatimChar"/>
          <w:b/>
          <w:bCs/>
        </w:rPr>
        <w:t>Hanzi (Chinese characters)</w:t>
      </w:r>
      <w:r>
        <w:t xml:space="preserve"> was 80,358, comprising CJK Unified Ideographs and CJK Unified Ideographs Extensions A through E. </w:t>
      </w:r>
      <w:r>
        <w:t xml:space="preserve">Extensions have continued since then, with the total number of characters now exceeding 90,000. However, even after characters are included in Unicode, it seems to take time before they can </w:t>
      </w:r>
      <w:proofErr w:type="gramStart"/>
      <w:r>
        <w:t>actually be</w:t>
      </w:r>
      <w:proofErr w:type="gramEnd"/>
      <w:r>
        <w:t xml:space="preserve"> displayed on screens or used in print. The HDIC project utilizes characters up to CJK Unified Ideographs Extension E as much as possible. For characters in Extension F and beyond, the project currently limits its practice to noting them in remarks columns or similar fields.</w:t>
      </w:r>
    </w:p>
    <w:p w14:paraId="0420ADFC" w14:textId="77777777" w:rsidR="00E871C5" w:rsidRDefault="008D12D8">
      <w:pPr>
        <w:pStyle w:val="2"/>
      </w:pPr>
      <w:bookmarkStart w:id="201" w:name="Xdd497eb9fd2ca5e27bed0dac9eb1f5b306b1c54"/>
      <w:bookmarkStart w:id="202" w:name="_Toc236319526"/>
      <w:bookmarkEnd w:id="199"/>
      <w:r>
        <w:rPr>
          <w:rStyle w:val="SectionNumber"/>
        </w:rPr>
        <w:t>18.2</w:t>
      </w:r>
      <w:r>
        <w:tab/>
      </w:r>
      <w:r>
        <w:t>Representation of Characters Outside of Unicode</w:t>
      </w:r>
      <w:bookmarkEnd w:id="202"/>
    </w:p>
    <w:p w14:paraId="74BF5856" w14:textId="77777777" w:rsidR="00E871C5" w:rsidRDefault="008D12D8">
      <w:pPr>
        <w:pStyle w:val="FirstParagraph"/>
      </w:pPr>
      <w:r>
        <w:t xml:space="preserve">“Characters outside of Unicode” refers to </w:t>
      </w:r>
      <w:r>
        <w:rPr>
          <w:rStyle w:val="VerbatimChar"/>
          <w:b/>
          <w:bCs/>
        </w:rPr>
        <w:t>Hanzi (Chinese characters)</w:t>
      </w:r>
      <w:r>
        <w:t xml:space="preserve"> that are not included in the Unicode standard. These characters are represented using the following three methods:</w:t>
      </w:r>
    </w:p>
    <w:p w14:paraId="6BACD97E" w14:textId="77777777" w:rsidR="00E871C5" w:rsidRDefault="008D12D8">
      <w:pPr>
        <w:pStyle w:val="Compact"/>
        <w:numPr>
          <w:ilvl w:val="0"/>
          <w:numId w:val="143"/>
        </w:numPr>
      </w:pPr>
      <w:r>
        <w:t>IDS Method</w:t>
      </w:r>
    </w:p>
    <w:p w14:paraId="6120B986" w14:textId="77777777" w:rsidR="00E871C5" w:rsidRDefault="008D12D8">
      <w:pPr>
        <w:pStyle w:val="Compact"/>
        <w:numPr>
          <w:ilvl w:val="0"/>
          <w:numId w:val="143"/>
        </w:numPr>
      </w:pPr>
      <w:r>
        <w:t>Entity Reference Method</w:t>
      </w:r>
    </w:p>
    <w:p w14:paraId="3F7A222C" w14:textId="77777777" w:rsidR="00E871C5" w:rsidRDefault="008D12D8">
      <w:pPr>
        <w:pStyle w:val="Compact"/>
        <w:numPr>
          <w:ilvl w:val="0"/>
          <w:numId w:val="143"/>
        </w:numPr>
      </w:pPr>
      <w:r>
        <w:t>Beta Method (β Method)</w:t>
      </w:r>
    </w:p>
    <w:p w14:paraId="4B7DB951" w14:textId="77777777" w:rsidR="00E871C5" w:rsidRDefault="008D12D8">
      <w:pPr>
        <w:pStyle w:val="FirstParagraph"/>
      </w:pPr>
      <w:r>
        <w:t xml:space="preserve">The </w:t>
      </w:r>
      <w:r>
        <w:rPr>
          <w:b/>
          <w:bCs/>
        </w:rPr>
        <w:t>IDS Method</w:t>
      </w:r>
      <w:r>
        <w:t xml:space="preserve"> </w:t>
      </w:r>
      <w:r>
        <w:t xml:space="preserve">is used when a character can be represented by a combination of its constituent components, described using an IDS (Ideographic Description Sequence). The IDS data used and referenced in this project is </w:t>
      </w:r>
      <w:proofErr w:type="gramStart"/>
      <w:r>
        <w:t>primarily that</w:t>
      </w:r>
      <w:proofErr w:type="gramEnd"/>
      <w:r>
        <w:t xml:space="preserve"> constructed and made publicly available by </w:t>
      </w:r>
      <w:r>
        <w:rPr>
          <w:b/>
          <w:bCs/>
        </w:rPr>
        <w:t>Morioka Tomohiko</w:t>
      </w:r>
      <w:r>
        <w:t xml:space="preserve"> in the </w:t>
      </w:r>
      <w:hyperlink r:id="rId65">
        <w:r>
          <w:rPr>
            <w:rStyle w:val="ad"/>
          </w:rPr>
          <w:t>CHISE IDS Search</w:t>
        </w:r>
      </w:hyperlink>
      <w:r>
        <w:t>.</w:t>
      </w:r>
    </w:p>
    <w:p w14:paraId="313B2F45" w14:textId="77777777" w:rsidR="00E871C5" w:rsidRDefault="008D12D8">
      <w:pPr>
        <w:pStyle w:val="a0"/>
      </w:pPr>
      <w:r>
        <w:t xml:space="preserve">An IDS is indicated by IDCs (Ideographic Description Characters). The twelve IDCs are: </w:t>
      </w:r>
      <w:r>
        <w:t>⿰</w:t>
      </w:r>
      <w:r>
        <w:t xml:space="preserve">, </w:t>
      </w:r>
      <w:r>
        <w:t>⿱</w:t>
      </w:r>
      <w:r>
        <w:t xml:space="preserve">, </w:t>
      </w:r>
      <w:r>
        <w:t>⿲</w:t>
      </w:r>
      <w:r>
        <w:t xml:space="preserve">, </w:t>
      </w:r>
      <w:r>
        <w:t>⿳</w:t>
      </w:r>
      <w:r>
        <w:t xml:space="preserve">, </w:t>
      </w:r>
      <w:r>
        <w:t>⿴</w:t>
      </w:r>
      <w:r>
        <w:t xml:space="preserve">, </w:t>
      </w:r>
      <w:r>
        <w:t>⿵</w:t>
      </w:r>
      <w:r>
        <w:t xml:space="preserve">, </w:t>
      </w:r>
      <w:r>
        <w:t>⿶</w:t>
      </w:r>
      <w:r>
        <w:t xml:space="preserve">, </w:t>
      </w:r>
      <w:r>
        <w:t>⿷</w:t>
      </w:r>
      <w:r>
        <w:t xml:space="preserve">, </w:t>
      </w:r>
      <w:r>
        <w:t>⿸</w:t>
      </w:r>
      <w:r>
        <w:t xml:space="preserve">, </w:t>
      </w:r>
      <w:r>
        <w:t>⿹</w:t>
      </w:r>
      <w:r>
        <w:t xml:space="preserve">, </w:t>
      </w:r>
      <w:r>
        <w:t>⿺</w:t>
      </w:r>
      <w:r>
        <w:t xml:space="preserve">, and </w:t>
      </w:r>
      <w:r>
        <w:t>⿻</w:t>
      </w:r>
      <w:r>
        <w:t>.</w:t>
      </w:r>
    </w:p>
    <w:p w14:paraId="4691318C" w14:textId="77777777" w:rsidR="00E871C5" w:rsidRDefault="008D12D8">
      <w:pPr>
        <w:pStyle w:val="a0"/>
      </w:pPr>
      <w:r>
        <w:rPr>
          <w:b/>
          <w:bCs/>
        </w:rPr>
        <w:t>Examples:</w:t>
      </w:r>
      <w:r>
        <w:t xml:space="preserve"> </w:t>
      </w:r>
      <w:r>
        <w:t xml:space="preserve">* Example of the IDS Method: </w:t>
      </w:r>
      <w:r>
        <w:t>⿰</w:t>
      </w:r>
      <w:proofErr w:type="spellStart"/>
      <w:r>
        <w:t>亻胃</w:t>
      </w:r>
      <w:proofErr w:type="spellEnd"/>
      <w:r>
        <w:t xml:space="preserve"> (representing a character with the ‘</w:t>
      </w:r>
      <w:r>
        <w:t>亻</w:t>
      </w:r>
      <w:r>
        <w:t>’ radical on the left and ‘</w:t>
      </w:r>
      <w:r>
        <w:t>胃</w:t>
      </w:r>
      <w:r>
        <w:t xml:space="preserve">’ on the right), </w:t>
      </w:r>
      <w:r>
        <w:t>⿰亻⿱</w:t>
      </w:r>
      <w:r>
        <w:t>𡈼</w:t>
      </w:r>
      <w:r>
        <w:t>儿</w:t>
      </w:r>
      <w:r>
        <w:t xml:space="preserve"> (a variant of ‘</w:t>
      </w:r>
      <w:r>
        <w:t>凭</w:t>
      </w:r>
      <w:r>
        <w:t>’, an example using multiple IDCs).</w:t>
      </w:r>
    </w:p>
    <w:p w14:paraId="4B26ACA3" w14:textId="77777777" w:rsidR="00E871C5" w:rsidRDefault="008D12D8">
      <w:pPr>
        <w:pStyle w:val="a0"/>
      </w:pPr>
      <w:r>
        <w:t>If representation by the IDS Method is difficult, one of the following methods is used.</w:t>
      </w:r>
    </w:p>
    <w:p w14:paraId="25B9CED2" w14:textId="77777777" w:rsidR="00E871C5" w:rsidRDefault="008D12D8">
      <w:pPr>
        <w:pStyle w:val="a0"/>
      </w:pPr>
      <w:r>
        <w:t xml:space="preserve">The </w:t>
      </w:r>
      <w:r>
        <w:rPr>
          <w:b/>
          <w:bCs/>
        </w:rPr>
        <w:t>Entity Reference Method</w:t>
      </w:r>
      <w:r>
        <w:t xml:space="preserve"> involves describing characters using notations based on the entity reference systems of CHISE and </w:t>
      </w:r>
      <w:proofErr w:type="spellStart"/>
      <w:r>
        <w:t>GlyphWiki</w:t>
      </w:r>
      <w:proofErr w:type="spellEnd"/>
      <w:r>
        <w:t>.</w:t>
      </w:r>
    </w:p>
    <w:p w14:paraId="64400D74" w14:textId="77777777" w:rsidR="00E871C5" w:rsidRDefault="008D12D8">
      <w:pPr>
        <w:pStyle w:val="a0"/>
      </w:pPr>
      <w:r>
        <w:rPr>
          <w:b/>
          <w:bCs/>
        </w:rPr>
        <w:lastRenderedPageBreak/>
        <w:t>Examples:</w:t>
      </w:r>
      <w:r>
        <w:t xml:space="preserve"> * CHISE Entity Reference Method: </w:t>
      </w:r>
      <w:r>
        <w:t>⿺辶</w:t>
      </w:r>
      <w:r>
        <w:t>&amp;CDP-8C66; (a variant of ‘</w:t>
      </w:r>
      <w:r>
        <w:t>延</w:t>
      </w:r>
      <w:r>
        <w:t>’</w:t>
      </w:r>
      <w:r>
        <w:t xml:space="preserve">, where &amp;CDP-8C66; represents the bottom-right component </w:t>
      </w:r>
      <w:proofErr w:type="gramStart"/>
      <w:r>
        <w:t>of ‘</w:t>
      </w:r>
      <w:r>
        <w:t>𠂢</w:t>
      </w:r>
      <w:r>
        <w:t>’</w:t>
      </w:r>
      <w:proofErr w:type="gramEnd"/>
      <w:r>
        <w:t xml:space="preserve">, a glyph </w:t>
      </w:r>
      <w:proofErr w:type="gramStart"/>
      <w:r>
        <w:t>similar to</w:t>
      </w:r>
      <w:proofErr w:type="gramEnd"/>
      <w:r>
        <w:t xml:space="preserve"> </w:t>
      </w:r>
      <w:r>
        <w:t>𧘇</w:t>
      </w:r>
      <w:r>
        <w:t xml:space="preserve">). * </w:t>
      </w:r>
      <w:proofErr w:type="spellStart"/>
      <w:r>
        <w:t>GlyphWiki</w:t>
      </w:r>
      <w:proofErr w:type="spellEnd"/>
      <w:r>
        <w:t xml:space="preserve"> Entity Reference Method: koseki-007510 (representing a glyph with ‘</w:t>
      </w:r>
      <w:r>
        <w:t>ヽ</w:t>
      </w:r>
      <w:r>
        <w:t xml:space="preserve">’ at the top-right </w:t>
      </w:r>
      <w:proofErr w:type="gramStart"/>
      <w:r>
        <w:t>of ‘</w:t>
      </w:r>
      <w:r>
        <w:t>𠇾</w:t>
      </w:r>
      <w:r>
        <w:t>’</w:t>
      </w:r>
      <w:proofErr w:type="gramEnd"/>
      <w:r>
        <w:t>).</w:t>
      </w:r>
    </w:p>
    <w:p w14:paraId="0850F9B4" w14:textId="77777777" w:rsidR="00E871C5" w:rsidRDefault="008D12D8">
      <w:pPr>
        <w:pStyle w:val="a0"/>
      </w:pPr>
      <w:r>
        <w:t xml:space="preserve">The </w:t>
      </w:r>
      <w:r>
        <w:rPr>
          <w:b/>
          <w:bCs/>
        </w:rPr>
        <w:t>Beta Method (β Method)</w:t>
      </w:r>
      <w:r>
        <w:t xml:space="preserve"> involves describing characters by combining a graphically similar character with Greek letters such as β (beta), γ (gamma), etc. This Beta Method was proposed by Toyoshima Masayuki.</w:t>
      </w:r>
    </w:p>
    <w:p w14:paraId="25882AB6" w14:textId="77777777" w:rsidR="00E871C5" w:rsidRDefault="008D12D8">
      <w:pPr>
        <w:pStyle w:val="a0"/>
      </w:pPr>
      <w:r>
        <w:rPr>
          <w:b/>
          <w:bCs/>
        </w:rPr>
        <w:t>Example:</w:t>
      </w:r>
      <w:r>
        <w:t xml:space="preserve"> * Example of the Beta Method: </w:t>
      </w:r>
      <w:r>
        <w:t>正</w:t>
      </w:r>
      <w:r>
        <w:t>β (representing a glyph with two horizontal ‘</w:t>
      </w:r>
      <w:r>
        <w:t>ヽ</w:t>
      </w:r>
      <w:r>
        <w:t xml:space="preserve">’ </w:t>
      </w:r>
      <w:r>
        <w:t>strokes inside the ‘</w:t>
      </w:r>
      <w:r>
        <w:t>匸</w:t>
      </w:r>
      <w:r>
        <w:t>’ radical of ‘</w:t>
      </w:r>
      <w:r>
        <w:t>正</w:t>
      </w:r>
      <w:r>
        <w:t>’).</w:t>
      </w:r>
    </w:p>
    <w:p w14:paraId="73DB440F" w14:textId="77777777" w:rsidR="00E871C5" w:rsidRDefault="008D12D8">
      <w:pPr>
        <w:pStyle w:val="a0"/>
      </w:pPr>
      <w:r>
        <w:t>Characters that cannot be represented by any of the above methods, or characters that are illegible in the original manuscript (due to damage such as wormholes, etc.), are represented by ‘■’ (a black square). For more details on illegible characters, please refer to the section “Wormholes and Illegible Characters.”</w:t>
      </w:r>
    </w:p>
    <w:p w14:paraId="3DCED947" w14:textId="77777777" w:rsidR="00E871C5" w:rsidRDefault="008D12D8">
      <w:pPr>
        <w:pStyle w:val="2"/>
      </w:pPr>
      <w:bookmarkStart w:id="203" w:name="X0f3ad8b309738016d3b6fe8c1623629344153e4"/>
      <w:bookmarkStart w:id="204" w:name="_Toc236319527"/>
      <w:bookmarkEnd w:id="201"/>
      <w:r>
        <w:rPr>
          <w:rStyle w:val="SectionNumber"/>
        </w:rPr>
        <w:t>18.3</w:t>
      </w:r>
      <w:r>
        <w:tab/>
        <w:t xml:space="preserve">Utilizing </w:t>
      </w:r>
      <w:proofErr w:type="spellStart"/>
      <w:r>
        <w:t>GlyphWiki</w:t>
      </w:r>
      <w:bookmarkEnd w:id="204"/>
      <w:proofErr w:type="spellEnd"/>
    </w:p>
    <w:p w14:paraId="43724CF0" w14:textId="77777777" w:rsidR="00E871C5" w:rsidRDefault="008D12D8">
      <w:pPr>
        <w:pStyle w:val="FirstParagraph"/>
      </w:pPr>
      <w:r>
        <w:t xml:space="preserve">To display glyphs in a Mincho typeface that closely approximate those in the manuscript, </w:t>
      </w:r>
      <w:proofErr w:type="spellStart"/>
      <w:r>
        <w:t>GlyphWiki</w:t>
      </w:r>
      <w:proofErr w:type="spellEnd"/>
      <w:r>
        <w:t xml:space="preserve"> (developed by Uechi Kōichi) can be utilized. By using </w:t>
      </w:r>
      <w:proofErr w:type="spellStart"/>
      <w:r>
        <w:t>GlyphWiki</w:t>
      </w:r>
      <w:proofErr w:type="spellEnd"/>
      <w:r>
        <w:t>, it is possible to display such approximate Mincho-style glyphs.</w:t>
      </w:r>
    </w:p>
    <w:p w14:paraId="12FE6C5B" w14:textId="77777777" w:rsidR="00E871C5" w:rsidRDefault="008D12D8">
      <w:pPr>
        <w:pStyle w:val="a0"/>
      </w:pPr>
      <w:r>
        <w:t xml:space="preserve">The creation of glyph forms for the </w:t>
      </w:r>
      <w:r>
        <w:rPr>
          <w:rStyle w:val="VerbatimChar"/>
          <w:b/>
          <w:bCs/>
        </w:rPr>
        <w:t>Headwords</w:t>
      </w:r>
      <w:r>
        <w:t xml:space="preserve"> of the </w:t>
      </w:r>
      <w:proofErr w:type="spellStart"/>
      <w:r>
        <w:rPr>
          <w:i/>
          <w:iCs/>
        </w:rPr>
        <w:t>Myōgishō</w:t>
      </w:r>
      <w:proofErr w:type="spellEnd"/>
      <w:r>
        <w:t xml:space="preserve"> using </w:t>
      </w:r>
      <w:proofErr w:type="spellStart"/>
      <w:r>
        <w:t>GlyphWiki</w:t>
      </w:r>
      <w:proofErr w:type="spellEnd"/>
      <w:r>
        <w:t xml:space="preserve"> is currently in progress and not yet complete, but it is mentioned here for reference.</w:t>
      </w:r>
    </w:p>
    <w:p w14:paraId="458F9861" w14:textId="77777777" w:rsidR="00E871C5" w:rsidRDefault="008D12D8">
      <w:pPr>
        <w:pStyle w:val="a0"/>
      </w:pPr>
      <w:r>
        <w:t xml:space="preserve">By associating </w:t>
      </w:r>
      <w:proofErr w:type="spellStart"/>
      <w:r>
        <w:t>GlyphWiki</w:t>
      </w:r>
      <w:proofErr w:type="spellEnd"/>
      <w:r>
        <w:t xml:space="preserve"> glyph numbers with the </w:t>
      </w:r>
      <w:proofErr w:type="spellStart"/>
      <w:r>
        <w:rPr>
          <w:rStyle w:val="VerbatimChar"/>
        </w:rPr>
        <w:t>kazama_location_id</w:t>
      </w:r>
      <w:proofErr w:type="spellEnd"/>
      <w:r>
        <w:t xml:space="preserve"> found in the </w:t>
      </w:r>
      <w:proofErr w:type="spellStart"/>
      <w:r>
        <w:rPr>
          <w:rStyle w:val="VerbatimChar"/>
        </w:rPr>
        <w:t>krm_headword_chars</w:t>
      </w:r>
      <w:proofErr w:type="spellEnd"/>
      <w:r>
        <w:t xml:space="preserve"> file, the </w:t>
      </w:r>
      <w:r>
        <w:rPr>
          <w:rStyle w:val="VerbatimChar"/>
          <w:b/>
          <w:bCs/>
        </w:rPr>
        <w:t>Headwords</w:t>
      </w:r>
      <w:r>
        <w:t xml:space="preserve"> </w:t>
      </w:r>
      <w:r>
        <w:t xml:space="preserve">of the </w:t>
      </w:r>
      <w:proofErr w:type="spellStart"/>
      <w:r>
        <w:rPr>
          <w:i/>
          <w:iCs/>
        </w:rPr>
        <w:t>Ruiju</w:t>
      </w:r>
      <w:proofErr w:type="spellEnd"/>
      <w:r>
        <w:rPr>
          <w:i/>
          <w:iCs/>
        </w:rPr>
        <w:t xml:space="preserve"> </w:t>
      </w:r>
      <w:proofErr w:type="spellStart"/>
      <w:r>
        <w:rPr>
          <w:i/>
          <w:iCs/>
        </w:rPr>
        <w:t>Myōgishō</w:t>
      </w:r>
      <w:proofErr w:type="spellEnd"/>
      <w:r>
        <w:t xml:space="preserve"> can be represented in a Mincho typeface.</w:t>
      </w:r>
    </w:p>
    <w:p w14:paraId="30D5995B" w14:textId="77777777" w:rsidR="00E871C5" w:rsidRDefault="008D12D8">
      <w:pPr>
        <w:pStyle w:val="a0"/>
      </w:pPr>
      <w:r>
        <w:t xml:space="preserve">The </w:t>
      </w:r>
      <w:proofErr w:type="spellStart"/>
      <w:r>
        <w:t>GlyphWiki</w:t>
      </w:r>
      <w:proofErr w:type="spellEnd"/>
      <w:r>
        <w:t xml:space="preserve"> glyph number is expressed by taking a prefix—formed by combining the abbreviation for this project (HDIC) with the abbreviation for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(KRM), resulting in </w:t>
      </w:r>
      <w:proofErr w:type="spellStart"/>
      <w:r>
        <w:rPr>
          <w:rStyle w:val="VerbatimChar"/>
        </w:rPr>
        <w:t>hdic_hkrm</w:t>
      </w:r>
      <w:proofErr w:type="spellEnd"/>
      <w:r>
        <w:rPr>
          <w:rStyle w:val="VerbatimChar"/>
        </w:rPr>
        <w:t>-</w:t>
      </w:r>
      <w:r>
        <w:t xml:space="preserve">—and appending the numerical part of the </w:t>
      </w:r>
      <w:proofErr w:type="spellStart"/>
      <w:r>
        <w:rPr>
          <w:rStyle w:val="VerbatimChar"/>
        </w:rPr>
        <w:t>kazama_location_id</w:t>
      </w:r>
      <w:proofErr w:type="spellEnd"/>
      <w:r>
        <w:t xml:space="preserve"> (from </w:t>
      </w:r>
      <w:proofErr w:type="spellStart"/>
      <w:r>
        <w:rPr>
          <w:rStyle w:val="VerbatimChar"/>
        </w:rPr>
        <w:t>krm_headword_chars</w:t>
      </w:r>
      <w:proofErr w:type="spellEnd"/>
      <w:r>
        <w:t>) after removing its ‘K’ prefix.</w:t>
      </w:r>
    </w:p>
    <w:p w14:paraId="0D6902EA" w14:textId="77777777" w:rsidR="00E871C5" w:rsidRDefault="008D12D8">
      <w:pPr>
        <w:pStyle w:val="a0"/>
      </w:pPr>
      <w:r>
        <w:t xml:space="preserve">For example, for a </w:t>
      </w:r>
      <w:r>
        <w:rPr>
          <w:rStyle w:val="VerbatimChar"/>
          <w:b/>
          <w:bCs/>
        </w:rPr>
        <w:t>Headword</w:t>
      </w:r>
      <w:r>
        <w:t xml:space="preserve"> within an </w:t>
      </w:r>
      <w:r>
        <w:rPr>
          <w:rStyle w:val="VerbatimChar"/>
          <w:b/>
          <w:bCs/>
        </w:rPr>
        <w:t>Entry</w:t>
      </w:r>
      <w:r>
        <w:t xml:space="preserve"> (e.g., with an </w:t>
      </w:r>
      <w:proofErr w:type="spellStart"/>
      <w:r>
        <w:rPr>
          <w:rStyle w:val="VerbatimChar"/>
        </w:rPr>
        <w:t>entry_id</w:t>
      </w:r>
      <w:proofErr w:type="spellEnd"/>
      <w:r>
        <w:t xml:space="preserve"> like F01234), if its corresponding </w:t>
      </w:r>
      <w:proofErr w:type="spellStart"/>
      <w:r>
        <w:rPr>
          <w:rStyle w:val="VerbatimChar"/>
        </w:rPr>
        <w:t>kazama_location_id</w:t>
      </w:r>
      <w:proofErr w:type="spellEnd"/>
      <w:r>
        <w:t xml:space="preserve"> in the </w:t>
      </w:r>
      <w:proofErr w:type="spellStart"/>
      <w:r>
        <w:rPr>
          <w:rStyle w:val="VerbatimChar"/>
        </w:rPr>
        <w:t>krm_headword_chars</w:t>
      </w:r>
      <w:proofErr w:type="spellEnd"/>
      <w:r>
        <w:t xml:space="preserve"> file is </w:t>
      </w:r>
      <w:r>
        <w:rPr>
          <w:rStyle w:val="VerbatimChar"/>
        </w:rPr>
        <w:t>K01075140</w:t>
      </w:r>
      <w:r>
        <w:t xml:space="preserve">, then its </w:t>
      </w:r>
      <w:proofErr w:type="spellStart"/>
      <w:r>
        <w:t>GlyphWiki</w:t>
      </w:r>
      <w:proofErr w:type="spellEnd"/>
      <w:r>
        <w:t xml:space="preserve"> glyph number will be </w:t>
      </w:r>
      <w:r>
        <w:rPr>
          <w:rStyle w:val="VerbatimChar"/>
        </w:rPr>
        <w:t>hdic_hkrm-01075140</w:t>
      </w:r>
      <w:r>
        <w:t>.</w:t>
      </w:r>
    </w:p>
    <w:p w14:paraId="10A19018" w14:textId="77777777" w:rsidR="00E871C5" w:rsidRDefault="008D12D8">
      <w:pPr>
        <w:pStyle w:val="a0"/>
      </w:pPr>
      <w:r>
        <w:t>This will be demonstrated next using Markdown notation.</w:t>
      </w:r>
    </w:p>
    <w:p w14:paraId="2121AE54" w14:textId="77777777" w:rsidR="00E871C5" w:rsidRDefault="008D12D8">
      <w:pPr>
        <w:pStyle w:val="a0"/>
      </w:pPr>
      <w:r>
        <w:rPr>
          <w:b/>
          <w:bCs/>
        </w:rPr>
        <w:t>Example:</w:t>
      </w:r>
    </w:p>
    <w:p w14:paraId="24299C8B" w14:textId="77777777" w:rsidR="00E871C5" w:rsidRDefault="008D12D8">
      <w:pPr>
        <w:pStyle w:val="SourceCode"/>
        <w:rPr>
          <w:rFonts w:hint="eastAsia"/>
        </w:rPr>
      </w:pPr>
      <w:proofErr w:type="gramStart"/>
      <w:r>
        <w:rPr>
          <w:rStyle w:val="VerbatimChar"/>
        </w:rPr>
        <w:t>![</w:t>
      </w:r>
      <w:proofErr w:type="gramEnd"/>
      <w:r>
        <w:rPr>
          <w:rStyle w:val="VerbatimChar"/>
        </w:rPr>
        <w:t>正</w:t>
      </w:r>
      <w:proofErr w:type="gramStart"/>
      <w:r>
        <w:rPr>
          <w:rStyle w:val="VerbatimChar"/>
        </w:rPr>
        <w:t>β](</w:t>
      </w:r>
      <w:proofErr w:type="gramEnd"/>
      <w:r>
        <w:rPr>
          <w:rStyle w:val="VerbatimChar"/>
        </w:rPr>
        <w:t>https://glyphwiki.org/glyph/hdic_hkrm-01075140.png)</w:t>
      </w:r>
    </w:p>
    <w:p w14:paraId="6B6733AB" w14:textId="77777777" w:rsidR="00E871C5" w:rsidRDefault="008D12D8">
      <w:pPr>
        <w:pStyle w:val="FirstParagraph"/>
      </w:pPr>
      <w:r>
        <w:t>When described in Markdown as shown above, it will be displayed as follows:</w:t>
      </w:r>
    </w:p>
    <w:p w14:paraId="713629A5" w14:textId="77777777" w:rsidR="00E871C5" w:rsidRDefault="008D12D8">
      <w:pPr>
        <w:pStyle w:val="CaptionedFigure"/>
      </w:pPr>
      <w:r>
        <w:rPr>
          <w:noProof/>
        </w:rPr>
        <w:lastRenderedPageBreak/>
        <w:drawing>
          <wp:inline distT="0" distB="0" distL="0" distR="0" wp14:anchorId="6CC5F086" wp14:editId="00A92FC2">
            <wp:extent cx="1905000" cy="1905000"/>
            <wp:effectExtent l="0" t="0" r="0" b="0"/>
            <wp:docPr id="195" name="Picture" descr="正β"/>
            <wp:cNvGraphicFramePr/>
            <a:graphic xmlns:a="http://schemas.openxmlformats.org/drawingml/2006/main">
              <a:graphicData uri="http://schemas.openxmlformats.org/drawingml/2006/picture">
                <pic:pic xmlns:pic="http://schemas.openxmlformats.org/drawingml/2006/picture">
                  <pic:nvPicPr>
                    <pic:cNvPr id="196" name="Picture" descr="https://glyphwiki.org/glyph/hdic_hkrm-01075140.png"/>
                    <pic:cNvPicPr>
                      <a:picLocks noChangeAspect="1" noChangeArrowheads="1"/>
                    </pic:cNvPicPr>
                  </pic:nvPicPr>
                  <pic:blipFill>
                    <a:blip r:embed="rId66"/>
                    <a:stretch>
                      <a:fillRect/>
                    </a:stretch>
                  </pic:blipFill>
                  <pic:spPr bwMode="auto">
                    <a:xfrm>
                      <a:off x="0" y="0"/>
                      <a:ext cx="1905000" cy="1905000"/>
                    </a:xfrm>
                    <a:prstGeom prst="rect">
                      <a:avLst/>
                    </a:prstGeom>
                    <a:noFill/>
                    <a:ln w="9525">
                      <a:noFill/>
                      <a:headEnd/>
                      <a:tailEnd/>
                    </a:ln>
                  </pic:spPr>
                </pic:pic>
              </a:graphicData>
            </a:graphic>
          </wp:inline>
        </w:drawing>
      </w:r>
    </w:p>
    <w:p w14:paraId="45E888F7" w14:textId="77777777" w:rsidR="00E871C5" w:rsidRDefault="008D12D8">
      <w:pPr>
        <w:pStyle w:val="ImageCaption"/>
      </w:pPr>
      <w:r>
        <w:t>正</w:t>
      </w:r>
      <w:r>
        <w:t>β</w:t>
      </w:r>
    </w:p>
    <w:p w14:paraId="04DB4679" w14:textId="77777777" w:rsidR="00E871C5" w:rsidRDefault="008D12D8">
      <w:pPr>
        <w:pStyle w:val="a0"/>
      </w:pPr>
      <w:r>
        <w:t>This character size is large; if you wish to use a smaller size, use the following notation:</w:t>
      </w:r>
    </w:p>
    <w:p w14:paraId="6B2B4228" w14:textId="77777777" w:rsidR="00E871C5" w:rsidRDefault="008D12D8">
      <w:pPr>
        <w:pStyle w:val="SourceCode"/>
        <w:rPr>
          <w:rFonts w:hint="eastAsia"/>
        </w:rPr>
      </w:pPr>
      <w:proofErr w:type="gramStart"/>
      <w:r>
        <w:rPr>
          <w:rStyle w:val="VerbatimChar"/>
        </w:rPr>
        <w:t>![</w:t>
      </w:r>
      <w:proofErr w:type="gramEnd"/>
      <w:r>
        <w:rPr>
          <w:rStyle w:val="VerbatimChar"/>
        </w:rPr>
        <w:t>正</w:t>
      </w:r>
      <w:proofErr w:type="gramStart"/>
      <w:r>
        <w:rPr>
          <w:rStyle w:val="VerbatimChar"/>
        </w:rPr>
        <w:t>β](</w:t>
      </w:r>
      <w:proofErr w:type="gramEnd"/>
      <w:r>
        <w:rPr>
          <w:rStyle w:val="VerbatimChar"/>
        </w:rPr>
        <w:t>https://glyphwiki.org/glyph/hdic_hkrm-01075140.50px.png)</w:t>
      </w:r>
    </w:p>
    <w:p w14:paraId="7595ED31" w14:textId="77777777" w:rsidR="00E871C5" w:rsidRDefault="008D12D8">
      <w:pPr>
        <w:pStyle w:val="FirstParagraph"/>
      </w:pPr>
      <w:r>
        <w:t>When described in Markdown as shown above, it will be displayed as follows:</w:t>
      </w:r>
    </w:p>
    <w:p w14:paraId="13B969F6" w14:textId="77777777" w:rsidR="00E871C5" w:rsidRDefault="008D12D8">
      <w:pPr>
        <w:pStyle w:val="CaptionedFigure"/>
      </w:pPr>
      <w:r>
        <w:rPr>
          <w:noProof/>
        </w:rPr>
        <w:drawing>
          <wp:inline distT="0" distB="0" distL="0" distR="0" wp14:anchorId="7599C851" wp14:editId="27A6B707">
            <wp:extent cx="476250" cy="476250"/>
            <wp:effectExtent l="0" t="0" r="0" b="0"/>
            <wp:docPr id="198" name="Picture" descr="正β"/>
            <wp:cNvGraphicFramePr/>
            <a:graphic xmlns:a="http://schemas.openxmlformats.org/drawingml/2006/main">
              <a:graphicData uri="http://schemas.openxmlformats.org/drawingml/2006/picture">
                <pic:pic xmlns:pic="http://schemas.openxmlformats.org/drawingml/2006/picture">
                  <pic:nvPicPr>
                    <pic:cNvPr id="199" name="Picture" descr="https://glyphwiki.org/glyph/hdic_hkrm-01075140.50px.png"/>
                    <pic:cNvPicPr>
                      <a:picLocks noChangeAspect="1" noChangeArrowheads="1"/>
                    </pic:cNvPicPr>
                  </pic:nvPicPr>
                  <pic:blipFill>
                    <a:blip r:embed="rId67"/>
                    <a:stretch>
                      <a:fillRect/>
                    </a:stretch>
                  </pic:blipFill>
                  <pic:spPr bwMode="auto">
                    <a:xfrm>
                      <a:off x="0" y="0"/>
                      <a:ext cx="476250" cy="476250"/>
                    </a:xfrm>
                    <a:prstGeom prst="rect">
                      <a:avLst/>
                    </a:prstGeom>
                    <a:noFill/>
                    <a:ln w="9525">
                      <a:noFill/>
                      <a:headEnd/>
                      <a:tailEnd/>
                    </a:ln>
                  </pic:spPr>
                </pic:pic>
              </a:graphicData>
            </a:graphic>
          </wp:inline>
        </w:drawing>
      </w:r>
    </w:p>
    <w:p w14:paraId="4B22D144" w14:textId="77777777" w:rsidR="00E871C5" w:rsidRDefault="008D12D8">
      <w:pPr>
        <w:pStyle w:val="ImageCaption"/>
      </w:pPr>
      <w:r>
        <w:t>正</w:t>
      </w:r>
      <w:r>
        <w:t>β</w:t>
      </w:r>
    </w:p>
    <w:p w14:paraId="11C301CF" w14:textId="77777777" w:rsidR="00E871C5" w:rsidRDefault="008D12D8">
      <w:pPr>
        <w:pStyle w:val="a0"/>
      </w:pPr>
      <w:r>
        <w:t xml:space="preserve">Note that the filename </w:t>
      </w:r>
      <w:r>
        <w:rPr>
          <w:rStyle w:val="VerbatimChar"/>
        </w:rPr>
        <w:t>hdic_hkrm-01075140.png</w:t>
      </w:r>
      <w:r>
        <w:t xml:space="preserve"> is derived from the numerical part of the </w:t>
      </w:r>
      <w:proofErr w:type="spellStart"/>
      <w:r>
        <w:rPr>
          <w:rStyle w:val="VerbatimChar"/>
        </w:rPr>
        <w:t>kazama_location_id</w:t>
      </w:r>
      <w:proofErr w:type="spellEnd"/>
      <w:r>
        <w:t xml:space="preserve"> </w:t>
      </w:r>
      <w:r>
        <w:rPr>
          <w:rStyle w:val="VerbatimChar"/>
        </w:rPr>
        <w:t>K01075140</w:t>
      </w:r>
      <w:r>
        <w:t xml:space="preserve"> found in the </w:t>
      </w:r>
      <w:proofErr w:type="spellStart"/>
      <w:r>
        <w:rPr>
          <w:rStyle w:val="VerbatimChar"/>
        </w:rPr>
        <w:t>krm_headword_chars</w:t>
      </w:r>
      <w:proofErr w:type="spellEnd"/>
      <w:r>
        <w:t xml:space="preserve"> file.</w:t>
      </w:r>
    </w:p>
    <w:p w14:paraId="01292F74" w14:textId="77777777" w:rsidR="00E871C5" w:rsidRDefault="008D12D8">
      <w:pPr>
        <w:pStyle w:val="a0"/>
      </w:pPr>
      <w:r>
        <w:t>To display it with a specified size, you can write it as follows:</w:t>
      </w:r>
    </w:p>
    <w:p w14:paraId="240E3309" w14:textId="77777777" w:rsidR="00E871C5" w:rsidRDefault="008D12D8">
      <w:pPr>
        <w:pStyle w:val="SourceCode"/>
        <w:rPr>
          <w:rFonts w:hint="eastAsia"/>
        </w:rPr>
      </w:pPr>
      <w:r>
        <w:rPr>
          <w:rStyle w:val="NormalTok"/>
        </w:rPr>
        <w:t xml:space="preserve">{{&lt;/* figure </w:t>
      </w:r>
      <w:proofErr w:type="spellStart"/>
      <w:r>
        <w:rPr>
          <w:rStyle w:val="NormalTok"/>
        </w:rPr>
        <w:t>src</w:t>
      </w:r>
      <w:proofErr w:type="spellEnd"/>
      <w:r>
        <w:rPr>
          <w:rStyle w:val="NormalTok"/>
        </w:rPr>
        <w:t>="https://glyphwiki.org/glyph/hdic_hkrm-01075140.png" title="" class="center" width="24" height="24" */&gt;}}</w:t>
      </w:r>
    </w:p>
    <w:p w14:paraId="4FC89518" w14:textId="77777777" w:rsidR="00E871C5" w:rsidRDefault="008D12D8">
      <w:pPr>
        <w:pStyle w:val="FirstParagraph"/>
      </w:pPr>
      <w:r>
        <w:t xml:space="preserve">{{&lt; figure </w:t>
      </w:r>
      <w:proofErr w:type="spellStart"/>
      <w:r>
        <w:t>src</w:t>
      </w:r>
      <w:proofErr w:type="spellEnd"/>
      <w:proofErr w:type="gramStart"/>
      <w:r>
        <w:t>=“</w:t>
      </w:r>
      <w:proofErr w:type="gramEnd"/>
      <w:r>
        <w:t>https://glyphwiki.org/glyph/hdic_hkrm-01075140.png” title</w:t>
      </w:r>
      <w:proofErr w:type="gramStart"/>
      <w:r>
        <w:t>=“</w:t>
      </w:r>
      <w:proofErr w:type="gramEnd"/>
      <w:r>
        <w:t>” class</w:t>
      </w:r>
      <w:proofErr w:type="gramStart"/>
      <w:r>
        <w:t>=“</w:t>
      </w:r>
      <w:proofErr w:type="gramEnd"/>
      <w:r>
        <w:t>center” width</w:t>
      </w:r>
      <w:proofErr w:type="gramStart"/>
      <w:r>
        <w:t>=“</w:t>
      </w:r>
      <w:proofErr w:type="gramEnd"/>
      <w:r>
        <w:t>24” height</w:t>
      </w:r>
      <w:proofErr w:type="gramStart"/>
      <w:r>
        <w:t>=“</w:t>
      </w:r>
      <w:proofErr w:type="gramEnd"/>
      <w:r>
        <w:t>24” &gt;}}</w:t>
      </w:r>
    </w:p>
    <w:p w14:paraId="5D0CA13B" w14:textId="77777777" w:rsidR="00E871C5" w:rsidRDefault="008D12D8">
      <w:pPr>
        <w:pStyle w:val="1"/>
      </w:pPr>
      <w:bookmarkStart w:id="205" w:name="Xd0aac311ab8529c5fe7259615b66f2c1481816a"/>
      <w:bookmarkStart w:id="206" w:name="X80656f43971dbb231194edbcb43564eaa722eda"/>
      <w:bookmarkStart w:id="207" w:name="_Toc236319528"/>
      <w:bookmarkEnd w:id="196"/>
      <w:bookmarkEnd w:id="197"/>
      <w:bookmarkEnd w:id="203"/>
      <w:r>
        <w:rPr>
          <w:rStyle w:val="SectionNumber"/>
        </w:rPr>
        <w:lastRenderedPageBreak/>
        <w:t>19</w:t>
      </w:r>
      <w:r>
        <w:tab/>
        <w:t>Handling Issues in Transcription, Notation, and Annotation</w:t>
      </w:r>
      <w:bookmarkEnd w:id="207"/>
    </w:p>
    <w:p w14:paraId="48923EFB" w14:textId="77777777" w:rsidR="00E871C5" w:rsidRDefault="008D12D8">
      <w:pPr>
        <w:pStyle w:val="FirstParagraph"/>
      </w:pPr>
      <w:r>
        <w:t xml:space="preserve">The </w:t>
      </w:r>
      <w:proofErr w:type="spellStart"/>
      <w:r>
        <w:rPr>
          <w:i/>
          <w:iCs/>
        </w:rPr>
        <w:t>Myōgishō</w:t>
      </w:r>
      <w:proofErr w:type="spellEnd"/>
      <w:r>
        <w:t xml:space="preserve"> is a dictionary of </w:t>
      </w:r>
      <w:r>
        <w:rPr>
          <w:rStyle w:val="VerbatimChar"/>
          <w:b/>
          <w:bCs/>
        </w:rPr>
        <w:t>Hanzi (Chinese characters)</w:t>
      </w:r>
      <w:r>
        <w:t xml:space="preserve">. To accurately decipher its content and convert it into digital text, it is necessary to first understand the various characteristics visible in the original </w:t>
      </w:r>
      <w:proofErr w:type="spellStart"/>
      <w:r>
        <w:rPr>
          <w:i/>
          <w:iCs/>
        </w:rPr>
        <w:t>Myōgishō</w:t>
      </w:r>
      <w:proofErr w:type="spellEnd"/>
      <w:r>
        <w:t xml:space="preserve"> manuscripts and then to establish specific methods for data input and processing.</w:t>
      </w:r>
    </w:p>
    <w:p w14:paraId="2D870843" w14:textId="77777777" w:rsidR="00E871C5" w:rsidRDefault="008D12D8">
      <w:pPr>
        <w:pStyle w:val="a0"/>
      </w:pPr>
      <w:r>
        <w:t xml:space="preserve">First, as the </w:t>
      </w:r>
      <w:proofErr w:type="spellStart"/>
      <w:r>
        <w:t>Myōgishō</w:t>
      </w:r>
      <w:proofErr w:type="spellEnd"/>
      <w:r>
        <w:t xml:space="preserve"> is an ancient manuscript, scribal errors are unavoidable. </w:t>
      </w:r>
      <w:r>
        <w:t xml:space="preserve">Under Scribal Issues, we will address </w:t>
      </w:r>
      <w:r>
        <w:rPr>
          <w:rStyle w:val="VerbatimChar"/>
          <w:b/>
          <w:bCs/>
        </w:rPr>
        <w:t>Miswritten Characters</w:t>
      </w:r>
      <w:r>
        <w:t xml:space="preserve"> (</w:t>
      </w:r>
      <w:proofErr w:type="spellStart"/>
      <w:r>
        <w:t>誤字</w:t>
      </w:r>
      <w:proofErr w:type="spellEnd"/>
      <w:r>
        <w:t xml:space="preserve">, </w:t>
      </w:r>
      <w:r>
        <w:rPr>
          <w:i/>
          <w:iCs/>
        </w:rPr>
        <w:t>goji</w:t>
      </w:r>
      <w:r>
        <w:t xml:space="preserve">), </w:t>
      </w:r>
      <w:r>
        <w:rPr>
          <w:rStyle w:val="VerbatimChar"/>
          <w:b/>
          <w:bCs/>
        </w:rPr>
        <w:t>Omitted Characters</w:t>
      </w:r>
      <w:r>
        <w:t xml:space="preserve"> (</w:t>
      </w:r>
      <w:proofErr w:type="spellStart"/>
      <w:r>
        <w:t>脱字</w:t>
      </w:r>
      <w:proofErr w:type="spellEnd"/>
      <w:r>
        <w:t xml:space="preserve">, </w:t>
      </w:r>
      <w:proofErr w:type="spellStart"/>
      <w:r>
        <w:rPr>
          <w:i/>
          <w:iCs/>
        </w:rPr>
        <w:t>datsuji</w:t>
      </w:r>
      <w:proofErr w:type="spellEnd"/>
      <w:r>
        <w:t xml:space="preserve">), </w:t>
      </w:r>
      <w:r>
        <w:rPr>
          <w:rStyle w:val="VerbatimChar"/>
          <w:b/>
          <w:bCs/>
        </w:rPr>
        <w:t>Superfluous Characters</w:t>
      </w:r>
      <w:r>
        <w:t xml:space="preserve"> (</w:t>
      </w:r>
      <w:proofErr w:type="spellStart"/>
      <w:r>
        <w:t>衍字</w:t>
      </w:r>
      <w:proofErr w:type="spellEnd"/>
      <w:r>
        <w:t xml:space="preserve">, </w:t>
      </w:r>
      <w:proofErr w:type="spellStart"/>
      <w:r>
        <w:rPr>
          <w:i/>
          <w:iCs/>
        </w:rPr>
        <w:t>enji</w:t>
      </w:r>
      <w:proofErr w:type="spellEnd"/>
      <w:r>
        <w:t xml:space="preserve">), and </w:t>
      </w:r>
      <w:r>
        <w:rPr>
          <w:rStyle w:val="VerbatimChar"/>
          <w:b/>
          <w:bCs/>
        </w:rPr>
        <w:t>Correction Marks</w:t>
      </w:r>
      <w:r>
        <w:t xml:space="preserve"> (</w:t>
      </w:r>
      <w:proofErr w:type="spellStart"/>
      <w:r>
        <w:t>訂正符号</w:t>
      </w:r>
      <w:proofErr w:type="spellEnd"/>
      <w:r>
        <w:t xml:space="preserve">, </w:t>
      </w:r>
      <w:proofErr w:type="spellStart"/>
      <w:r>
        <w:rPr>
          <w:i/>
          <w:iCs/>
        </w:rPr>
        <w:t>teisei</w:t>
      </w:r>
      <w:proofErr w:type="spellEnd"/>
      <w:r>
        <w:rPr>
          <w:i/>
          <w:iCs/>
        </w:rPr>
        <w:t xml:space="preserve"> </w:t>
      </w:r>
      <w:proofErr w:type="spellStart"/>
      <w:r>
        <w:rPr>
          <w:i/>
          <w:iCs/>
        </w:rPr>
        <w:t>fugō</w:t>
      </w:r>
      <w:proofErr w:type="spellEnd"/>
      <w:r>
        <w:t>).</w:t>
      </w:r>
    </w:p>
    <w:p w14:paraId="3054CD74" w14:textId="77777777" w:rsidR="00E871C5" w:rsidRDefault="008D12D8">
      <w:pPr>
        <w:pStyle w:val="a0"/>
      </w:pPr>
      <w:r>
        <w:t xml:space="preserve">Next, the </w:t>
      </w:r>
      <w:proofErr w:type="spellStart"/>
      <w:r>
        <w:rPr>
          <w:i/>
          <w:iCs/>
        </w:rPr>
        <w:t>Myōgishō</w:t>
      </w:r>
      <w:proofErr w:type="spellEnd"/>
      <w:r>
        <w:t xml:space="preserve"> employs sophisticated notational conventions for characters and words to convey diverse information related to the form, sound, and meaning of </w:t>
      </w:r>
      <w:r>
        <w:rPr>
          <w:rStyle w:val="VerbatimChar"/>
          <w:b/>
          <w:bCs/>
        </w:rPr>
        <w:t>Hanzi (Chinese characters)</w:t>
      </w:r>
      <w:r>
        <w:t xml:space="preserve"> accurately and efficiently. Under </w:t>
      </w:r>
      <w:r>
        <w:rPr>
          <w:b/>
          <w:bCs/>
        </w:rPr>
        <w:t>Notational Conventions for Characters and Words</w:t>
      </w:r>
      <w:r>
        <w:t xml:space="preserve">, we will discuss frequently used </w:t>
      </w:r>
      <w:r>
        <w:rPr>
          <w:rStyle w:val="VerbatimChar"/>
          <w:b/>
          <w:bCs/>
        </w:rPr>
        <w:t>Abbreviated Characters</w:t>
      </w:r>
      <w:r>
        <w:t xml:space="preserve"> </w:t>
      </w:r>
      <w:r>
        <w:t>(</w:t>
      </w:r>
      <w:proofErr w:type="spellStart"/>
      <w:r>
        <w:t>略字</w:t>
      </w:r>
      <w:proofErr w:type="spellEnd"/>
      <w:r>
        <w:t xml:space="preserve">, </w:t>
      </w:r>
      <w:proofErr w:type="spellStart"/>
      <w:r>
        <w:rPr>
          <w:i/>
          <w:iCs/>
        </w:rPr>
        <w:t>ryakuji</w:t>
      </w:r>
      <w:proofErr w:type="spellEnd"/>
      <w:r>
        <w:t xml:space="preserve">), </w:t>
      </w:r>
      <w:r>
        <w:rPr>
          <w:rStyle w:val="VerbatimChar"/>
          <w:b/>
          <w:bCs/>
        </w:rPr>
        <w:t>Variant Characters</w:t>
      </w:r>
      <w:r>
        <w:rPr>
          <w:b/>
          <w:bCs/>
        </w:rPr>
        <w:t xml:space="preserve"> (</w:t>
      </w:r>
      <w:proofErr w:type="spellStart"/>
      <w:r>
        <w:rPr>
          <w:b/>
          <w:bCs/>
          <w:i/>
          <w:iCs/>
        </w:rPr>
        <w:t>itaiji</w:t>
      </w:r>
      <w:proofErr w:type="spellEnd"/>
      <w:r>
        <w:rPr>
          <w:b/>
          <w:bCs/>
        </w:rPr>
        <w:t>)</w:t>
      </w:r>
      <w:r>
        <w:t xml:space="preserve"> (</w:t>
      </w:r>
      <w:proofErr w:type="spellStart"/>
      <w:r>
        <w:t>異体字</w:t>
      </w:r>
      <w:proofErr w:type="spellEnd"/>
      <w:r>
        <w:t xml:space="preserve">), </w:t>
      </w:r>
      <w:r>
        <w:rPr>
          <w:rStyle w:val="VerbatimChar"/>
          <w:b/>
          <w:bCs/>
        </w:rPr>
        <w:t>Iteration Marks</w:t>
      </w:r>
      <w:r>
        <w:t xml:space="preserve"> (</w:t>
      </w:r>
      <w:proofErr w:type="spellStart"/>
      <w:r>
        <w:t>踊り字</w:t>
      </w:r>
      <w:proofErr w:type="spellEnd"/>
      <w:r>
        <w:t xml:space="preserve">, </w:t>
      </w:r>
      <w:proofErr w:type="spellStart"/>
      <w:r>
        <w:rPr>
          <w:i/>
          <w:iCs/>
        </w:rPr>
        <w:t>odoriji</w:t>
      </w:r>
      <w:proofErr w:type="spellEnd"/>
      <w:r>
        <w:t xml:space="preserve">), and </w:t>
      </w:r>
      <w:r>
        <w:rPr>
          <w:rStyle w:val="VerbatimChar"/>
          <w:b/>
          <w:bCs/>
        </w:rPr>
        <w:t>Substitution Marks</w:t>
      </w:r>
      <w:r>
        <w:t xml:space="preserve"> (</w:t>
      </w:r>
      <w:proofErr w:type="spellStart"/>
      <w:r>
        <w:t>代用符号</w:t>
      </w:r>
      <w:proofErr w:type="spellEnd"/>
      <w:r>
        <w:t xml:space="preserve">, </w:t>
      </w:r>
      <w:proofErr w:type="spellStart"/>
      <w:r>
        <w:rPr>
          <w:i/>
          <w:iCs/>
        </w:rPr>
        <w:t>daiyō</w:t>
      </w:r>
      <w:proofErr w:type="spellEnd"/>
      <w:r>
        <w:rPr>
          <w:i/>
          <w:iCs/>
        </w:rPr>
        <w:t xml:space="preserve"> </w:t>
      </w:r>
      <w:proofErr w:type="spellStart"/>
      <w:r>
        <w:rPr>
          <w:i/>
          <w:iCs/>
        </w:rPr>
        <w:t>fugō</w:t>
      </w:r>
      <w:proofErr w:type="spellEnd"/>
      <w:r>
        <w:t xml:space="preserve">). Although not numerous, examples of </w:t>
      </w:r>
      <w:r>
        <w:rPr>
          <w:rStyle w:val="VerbatimChar"/>
          <w:b/>
          <w:bCs/>
        </w:rPr>
        <w:t>Compound Marks</w:t>
      </w:r>
      <w:r>
        <w:rPr>
          <w:b/>
          <w:bCs/>
        </w:rPr>
        <w:t xml:space="preserve"> (</w:t>
      </w:r>
      <w:proofErr w:type="spellStart"/>
      <w:r>
        <w:rPr>
          <w:b/>
          <w:bCs/>
        </w:rPr>
        <w:t>合符</w:t>
      </w:r>
      <w:proofErr w:type="spellEnd"/>
      <w:r>
        <w:rPr>
          <w:b/>
          <w:bCs/>
        </w:rPr>
        <w:t xml:space="preserve">, </w:t>
      </w:r>
      <w:proofErr w:type="spellStart"/>
      <w:r>
        <w:rPr>
          <w:b/>
          <w:bCs/>
          <w:i/>
          <w:iCs/>
        </w:rPr>
        <w:t>gōfu</w:t>
      </w:r>
      <w:proofErr w:type="spellEnd"/>
      <w:r>
        <w:rPr>
          <w:b/>
          <w:bCs/>
        </w:rPr>
        <w:t>)</w:t>
      </w:r>
      <w:r>
        <w:t xml:space="preserve">—symbols used to connect characters to indicate they form a compound word—also exist and will be briefly introduced here. Since the nature of </w:t>
      </w:r>
      <w:r>
        <w:rPr>
          <w:rStyle w:val="VerbatimChar"/>
          <w:b/>
          <w:bCs/>
        </w:rPr>
        <w:t>Substitution Marks</w:t>
      </w:r>
      <w:r>
        <w:t xml:space="preserve"> and </w:t>
      </w:r>
      <w:r>
        <w:rPr>
          <w:rStyle w:val="VerbatimChar"/>
          <w:b/>
          <w:bCs/>
        </w:rPr>
        <w:t>Compound Marks</w:t>
      </w:r>
      <w:r>
        <w:t xml:space="preserve"> can be difficult to grasp, they will be explained in detail with examples in their respective dedicated sections.</w:t>
      </w:r>
    </w:p>
    <w:p w14:paraId="405AB02F" w14:textId="77777777" w:rsidR="00E871C5" w:rsidRDefault="008D12D8">
      <w:pPr>
        <w:pStyle w:val="a0"/>
      </w:pPr>
      <w:r>
        <w:t xml:space="preserve">Finally, various ingenious methods are also applied to information added beyond the main text of the </w:t>
      </w:r>
      <w:proofErr w:type="spellStart"/>
      <w:r>
        <w:rPr>
          <w:i/>
          <w:iCs/>
        </w:rPr>
        <w:t>Myōgishō</w:t>
      </w:r>
      <w:proofErr w:type="spellEnd"/>
      <w:r>
        <w:t xml:space="preserve">, as well as to physical characteristics such as layout and variations in character size. Under </w:t>
      </w:r>
      <w:r>
        <w:rPr>
          <w:rStyle w:val="VerbatimChar"/>
          <w:b/>
          <w:bCs/>
        </w:rPr>
        <w:t>Additional Notations and Layout Features</w:t>
      </w:r>
      <w:r>
        <w:t>, we will cover:</w:t>
      </w:r>
    </w:p>
    <w:p w14:paraId="7225DB21" w14:textId="77777777" w:rsidR="00E871C5" w:rsidRDefault="008D12D8">
      <w:pPr>
        <w:pStyle w:val="Compact"/>
        <w:numPr>
          <w:ilvl w:val="0"/>
          <w:numId w:val="144"/>
        </w:numPr>
      </w:pPr>
      <w:r>
        <w:rPr>
          <w:rStyle w:val="VerbatimChar"/>
          <w:b/>
          <w:bCs/>
        </w:rPr>
        <w:t>Interlinear Notes</w:t>
      </w:r>
      <w:r>
        <w:t xml:space="preserve"> (</w:t>
      </w:r>
      <w:proofErr w:type="spellStart"/>
      <w:r>
        <w:t>割注</w:t>
      </w:r>
      <w:proofErr w:type="spellEnd"/>
      <w:r>
        <w:t xml:space="preserve">, </w:t>
      </w:r>
      <w:proofErr w:type="spellStart"/>
      <w:r>
        <w:rPr>
          <w:i/>
          <w:iCs/>
        </w:rPr>
        <w:t>warichū</w:t>
      </w:r>
      <w:proofErr w:type="spellEnd"/>
      <w:r>
        <w:t>),</w:t>
      </w:r>
    </w:p>
    <w:p w14:paraId="31547BF2" w14:textId="77777777" w:rsidR="00E871C5" w:rsidRDefault="008D12D8">
      <w:pPr>
        <w:pStyle w:val="Compact"/>
        <w:numPr>
          <w:ilvl w:val="0"/>
          <w:numId w:val="144"/>
        </w:numPr>
      </w:pPr>
      <w:r>
        <w:t xml:space="preserve">variations in the size of characters within </w:t>
      </w:r>
      <w:r>
        <w:rPr>
          <w:rStyle w:val="VerbatimChar"/>
          <w:b/>
          <w:bCs/>
        </w:rPr>
        <w:t>Original Glosses</w:t>
      </w:r>
      <w:r>
        <w:t xml:space="preserve"> (</w:t>
      </w:r>
      <w:proofErr w:type="spellStart"/>
      <w:r>
        <w:t>注文文字の大小</w:t>
      </w:r>
      <w:proofErr w:type="spellEnd"/>
      <w:r>
        <w:t xml:space="preserve">, </w:t>
      </w:r>
      <w:proofErr w:type="spellStart"/>
      <w:r>
        <w:rPr>
          <w:i/>
          <w:iCs/>
        </w:rPr>
        <w:t>chūmon</w:t>
      </w:r>
      <w:proofErr w:type="spellEnd"/>
      <w:r>
        <w:rPr>
          <w:i/>
          <w:iCs/>
        </w:rPr>
        <w:t xml:space="preserve"> </w:t>
      </w:r>
      <w:proofErr w:type="spellStart"/>
      <w:r>
        <w:rPr>
          <w:i/>
          <w:iCs/>
        </w:rPr>
        <w:t>moji</w:t>
      </w:r>
      <w:proofErr w:type="spellEnd"/>
      <w:r>
        <w:rPr>
          <w:i/>
          <w:iCs/>
        </w:rPr>
        <w:t xml:space="preserve"> no </w:t>
      </w:r>
      <w:proofErr w:type="spellStart"/>
      <w:r>
        <w:rPr>
          <w:i/>
          <w:iCs/>
        </w:rPr>
        <w:t>daishō</w:t>
      </w:r>
      <w:proofErr w:type="spellEnd"/>
      <w:r>
        <w:t>),</w:t>
      </w:r>
    </w:p>
    <w:p w14:paraId="1123CF9B" w14:textId="77777777" w:rsidR="00E871C5" w:rsidRDefault="008D12D8">
      <w:pPr>
        <w:pStyle w:val="Compact"/>
        <w:numPr>
          <w:ilvl w:val="0"/>
          <w:numId w:val="144"/>
        </w:numPr>
      </w:pPr>
      <w:r>
        <w:rPr>
          <w:rStyle w:val="VerbatimChar"/>
          <w:b/>
          <w:bCs/>
        </w:rPr>
        <w:t>Small Character Annotations</w:t>
      </w:r>
      <w:r>
        <w:t xml:space="preserve"> (</w:t>
      </w:r>
      <w:proofErr w:type="spellStart"/>
      <w:r>
        <w:t>小字注記</w:t>
      </w:r>
      <w:proofErr w:type="spellEnd"/>
      <w:r>
        <w:t xml:space="preserve">, </w:t>
      </w:r>
      <w:proofErr w:type="spellStart"/>
      <w:r>
        <w:rPr>
          <w:i/>
          <w:iCs/>
        </w:rPr>
        <w:t>shōji</w:t>
      </w:r>
      <w:proofErr w:type="spellEnd"/>
      <w:r>
        <w:rPr>
          <w:i/>
          <w:iCs/>
        </w:rPr>
        <w:t xml:space="preserve"> </w:t>
      </w:r>
      <w:proofErr w:type="spellStart"/>
      <w:r>
        <w:rPr>
          <w:i/>
          <w:iCs/>
        </w:rPr>
        <w:t>chūki</w:t>
      </w:r>
      <w:proofErr w:type="spellEnd"/>
      <w:r>
        <w:t>),</w:t>
      </w:r>
    </w:p>
    <w:p w14:paraId="25E014DF" w14:textId="77777777" w:rsidR="00E871C5" w:rsidRDefault="008D12D8">
      <w:pPr>
        <w:pStyle w:val="Compact"/>
        <w:numPr>
          <w:ilvl w:val="0"/>
          <w:numId w:val="144"/>
        </w:numPr>
      </w:pPr>
      <w:r>
        <w:rPr>
          <w:rStyle w:val="VerbatimChar"/>
          <w:b/>
          <w:bCs/>
        </w:rPr>
        <w:t>Annotations from Variant Manuscripts</w:t>
      </w:r>
      <w:r>
        <w:t xml:space="preserve"> (</w:t>
      </w:r>
      <w:proofErr w:type="spellStart"/>
      <w:r>
        <w:t>異本注記</w:t>
      </w:r>
      <w:proofErr w:type="spellEnd"/>
      <w:r>
        <w:t xml:space="preserve">, </w:t>
      </w:r>
      <w:proofErr w:type="spellStart"/>
      <w:r>
        <w:rPr>
          <w:i/>
          <w:iCs/>
        </w:rPr>
        <w:t>ihon</w:t>
      </w:r>
      <w:proofErr w:type="spellEnd"/>
      <w:r>
        <w:rPr>
          <w:i/>
          <w:iCs/>
        </w:rPr>
        <w:t xml:space="preserve"> </w:t>
      </w:r>
      <w:proofErr w:type="spellStart"/>
      <w:r>
        <w:rPr>
          <w:i/>
          <w:iCs/>
        </w:rPr>
        <w:t>chūki</w:t>
      </w:r>
      <w:proofErr w:type="spellEnd"/>
      <w:r>
        <w:t>),</w:t>
      </w:r>
    </w:p>
    <w:p w14:paraId="208D8542" w14:textId="77777777" w:rsidR="00E871C5" w:rsidRDefault="008D12D8">
      <w:pPr>
        <w:pStyle w:val="Compact"/>
        <w:numPr>
          <w:ilvl w:val="0"/>
          <w:numId w:val="144"/>
        </w:numPr>
      </w:pPr>
      <w:r>
        <w:rPr>
          <w:rStyle w:val="VerbatimChar"/>
          <w:b/>
          <w:bCs/>
        </w:rPr>
        <w:t>Source Attributions</w:t>
      </w:r>
      <w:r>
        <w:t xml:space="preserve"> (</w:t>
      </w:r>
      <w:proofErr w:type="spellStart"/>
      <w:r>
        <w:t>出典注記</w:t>
      </w:r>
      <w:proofErr w:type="spellEnd"/>
      <w:r>
        <w:t xml:space="preserve">, </w:t>
      </w:r>
      <w:r>
        <w:rPr>
          <w:i/>
          <w:iCs/>
        </w:rPr>
        <w:t xml:space="preserve">shutten </w:t>
      </w:r>
      <w:proofErr w:type="spellStart"/>
      <w:r>
        <w:rPr>
          <w:i/>
          <w:iCs/>
        </w:rPr>
        <w:t>chūki</w:t>
      </w:r>
      <w:proofErr w:type="spellEnd"/>
      <w:r>
        <w:t>),</w:t>
      </w:r>
    </w:p>
    <w:p w14:paraId="703DEB12" w14:textId="77777777" w:rsidR="00E871C5" w:rsidRDefault="008D12D8">
      <w:pPr>
        <w:pStyle w:val="Compact"/>
        <w:numPr>
          <w:ilvl w:val="0"/>
          <w:numId w:val="144"/>
        </w:numPr>
      </w:pPr>
      <w:r>
        <w:rPr>
          <w:rStyle w:val="VerbatimChar"/>
          <w:b/>
          <w:bCs/>
        </w:rPr>
        <w:t>Tone Marks</w:t>
      </w:r>
      <w:r>
        <w:rPr>
          <w:b/>
          <w:bCs/>
        </w:rPr>
        <w:t xml:space="preserve"> (</w:t>
      </w:r>
      <w:proofErr w:type="spellStart"/>
      <w:r>
        <w:rPr>
          <w:b/>
          <w:bCs/>
          <w:i/>
          <w:iCs/>
        </w:rPr>
        <w:t>shōten</w:t>
      </w:r>
      <w:proofErr w:type="spellEnd"/>
      <w:r>
        <w:rPr>
          <w:b/>
          <w:bCs/>
        </w:rPr>
        <w:t>)</w:t>
      </w:r>
      <w:r>
        <w:t xml:space="preserve"> (</w:t>
      </w:r>
      <w:proofErr w:type="spellStart"/>
      <w:r>
        <w:t>声点</w:t>
      </w:r>
      <w:proofErr w:type="spellEnd"/>
      <w:r>
        <w:t>),</w:t>
      </w:r>
    </w:p>
    <w:p w14:paraId="1270174A" w14:textId="77777777" w:rsidR="00E871C5" w:rsidRDefault="008D12D8">
      <w:pPr>
        <w:pStyle w:val="Compact"/>
        <w:numPr>
          <w:ilvl w:val="0"/>
          <w:numId w:val="144"/>
        </w:numPr>
      </w:pPr>
      <w:r>
        <w:rPr>
          <w:rStyle w:val="VerbatimChar"/>
          <w:b/>
          <w:bCs/>
        </w:rPr>
        <w:t>Morphosyntactic Glosses</w:t>
      </w:r>
      <w:r>
        <w:rPr>
          <w:b/>
          <w:bCs/>
        </w:rPr>
        <w:t xml:space="preserve"> (</w:t>
      </w:r>
      <w:proofErr w:type="spellStart"/>
      <w:r>
        <w:rPr>
          <w:b/>
          <w:bCs/>
          <w:i/>
          <w:iCs/>
        </w:rPr>
        <w:t>wokototen</w:t>
      </w:r>
      <w:proofErr w:type="spellEnd"/>
      <w:r>
        <w:rPr>
          <w:b/>
          <w:bCs/>
        </w:rPr>
        <w:t>)</w:t>
      </w:r>
      <w:r>
        <w:t xml:space="preserve"> (</w:t>
      </w:r>
      <w:proofErr w:type="spellStart"/>
      <w:r>
        <w:t>ヲコト点</w:t>
      </w:r>
      <w:proofErr w:type="spellEnd"/>
      <w:r>
        <w:t>),</w:t>
      </w:r>
    </w:p>
    <w:p w14:paraId="713A2E33" w14:textId="77777777" w:rsidR="00E871C5" w:rsidRDefault="008D12D8">
      <w:pPr>
        <w:pStyle w:val="Compact"/>
        <w:numPr>
          <w:ilvl w:val="0"/>
          <w:numId w:val="144"/>
        </w:numPr>
      </w:pPr>
      <w:r>
        <w:t>line breaks and spacing (</w:t>
      </w:r>
      <w:proofErr w:type="spellStart"/>
      <w:r>
        <w:t>改行・空白</w:t>
      </w:r>
      <w:proofErr w:type="spellEnd"/>
      <w:r>
        <w:t xml:space="preserve">, </w:t>
      </w:r>
      <w:proofErr w:type="spellStart"/>
      <w:r>
        <w:rPr>
          <w:i/>
          <w:iCs/>
        </w:rPr>
        <w:t>kaigyō</w:t>
      </w:r>
      <w:proofErr w:type="spellEnd"/>
      <w:r>
        <w:rPr>
          <w:i/>
          <w:iCs/>
        </w:rPr>
        <w:t>/</w:t>
      </w:r>
      <w:proofErr w:type="spellStart"/>
      <w:r>
        <w:rPr>
          <w:i/>
          <w:iCs/>
        </w:rPr>
        <w:t>kūhaku</w:t>
      </w:r>
      <w:proofErr w:type="spellEnd"/>
      <w:r>
        <w:t>),</w:t>
      </w:r>
    </w:p>
    <w:p w14:paraId="600B3CD5" w14:textId="77777777" w:rsidR="00E871C5" w:rsidRDefault="008D12D8">
      <w:pPr>
        <w:pStyle w:val="Compact"/>
        <w:numPr>
          <w:ilvl w:val="0"/>
          <w:numId w:val="144"/>
        </w:numPr>
      </w:pPr>
      <w:r>
        <w:rPr>
          <w:rStyle w:val="VerbatimChar"/>
          <w:b/>
          <w:bCs/>
        </w:rPr>
        <w:t>Interpolated Glosses</w:t>
      </w:r>
      <w:r>
        <w:t xml:space="preserve"> (</w:t>
      </w:r>
      <w:proofErr w:type="spellStart"/>
      <w:r>
        <w:t>補入注文</w:t>
      </w:r>
      <w:proofErr w:type="spellEnd"/>
      <w:r>
        <w:t xml:space="preserve">, </w:t>
      </w:r>
      <w:proofErr w:type="spellStart"/>
      <w:r>
        <w:rPr>
          <w:i/>
          <w:iCs/>
        </w:rPr>
        <w:t>honyū</w:t>
      </w:r>
      <w:proofErr w:type="spellEnd"/>
      <w:r>
        <w:rPr>
          <w:i/>
          <w:iCs/>
        </w:rPr>
        <w:t xml:space="preserve"> </w:t>
      </w:r>
      <w:proofErr w:type="spellStart"/>
      <w:r>
        <w:rPr>
          <w:i/>
          <w:iCs/>
        </w:rPr>
        <w:t>chūmon</w:t>
      </w:r>
      <w:proofErr w:type="spellEnd"/>
      <w:r>
        <w:t>),</w:t>
      </w:r>
    </w:p>
    <w:p w14:paraId="2A299D35" w14:textId="77777777" w:rsidR="00E871C5" w:rsidRDefault="008D12D8">
      <w:pPr>
        <w:pStyle w:val="Compact"/>
        <w:numPr>
          <w:ilvl w:val="0"/>
          <w:numId w:val="144"/>
        </w:numPr>
      </w:pPr>
      <w:r>
        <w:lastRenderedPageBreak/>
        <w:t xml:space="preserve">unannotated </w:t>
      </w:r>
      <w:r>
        <w:rPr>
          <w:rStyle w:val="VerbatimChar"/>
          <w:b/>
          <w:bCs/>
        </w:rPr>
        <w:t>Entries</w:t>
      </w:r>
      <w:r>
        <w:t xml:space="preserve"> (</w:t>
      </w:r>
      <w:proofErr w:type="spellStart"/>
      <w:r>
        <w:t>無注記</w:t>
      </w:r>
      <w:proofErr w:type="spellEnd"/>
      <w:r>
        <w:t xml:space="preserve">, </w:t>
      </w:r>
      <w:proofErr w:type="spellStart"/>
      <w:r>
        <w:rPr>
          <w:i/>
          <w:iCs/>
        </w:rPr>
        <w:t>muchūki</w:t>
      </w:r>
      <w:proofErr w:type="spellEnd"/>
      <w:r>
        <w:t>), and</w:t>
      </w:r>
    </w:p>
    <w:p w14:paraId="1980CE53" w14:textId="77777777" w:rsidR="00E871C5" w:rsidRDefault="008D12D8">
      <w:pPr>
        <w:pStyle w:val="Compact"/>
        <w:numPr>
          <w:ilvl w:val="0"/>
          <w:numId w:val="144"/>
        </w:numPr>
      </w:pPr>
      <w:r>
        <w:t>other noteworthy cases.</w:t>
      </w:r>
    </w:p>
    <w:p w14:paraId="7D781858" w14:textId="77777777" w:rsidR="00E871C5" w:rsidRDefault="008D12D8">
      <w:pPr>
        <w:pStyle w:val="FirstParagraph"/>
      </w:pPr>
      <w:r>
        <w:t xml:space="preserve">We will also explain how these are input and processed. The explanation of </w:t>
      </w:r>
      <w:r>
        <w:rPr>
          <w:rStyle w:val="VerbatimChar"/>
          <w:b/>
          <w:bCs/>
        </w:rPr>
        <w:t>Tone Marks</w:t>
      </w:r>
      <w:r>
        <w:rPr>
          <w:b/>
          <w:bCs/>
        </w:rPr>
        <w:t xml:space="preserve"> (</w:t>
      </w:r>
      <w:proofErr w:type="spellStart"/>
      <w:r>
        <w:rPr>
          <w:b/>
          <w:bCs/>
          <w:i/>
          <w:iCs/>
        </w:rPr>
        <w:t>shōten</w:t>
      </w:r>
      <w:proofErr w:type="spellEnd"/>
      <w:r>
        <w:rPr>
          <w:b/>
          <w:bCs/>
        </w:rPr>
        <w:t>)</w:t>
      </w:r>
      <w:r>
        <w:t xml:space="preserve"> will concurrently cover voiced sound symbols and nasal sound symbols.</w:t>
      </w:r>
    </w:p>
    <w:p w14:paraId="034AF224" w14:textId="77777777" w:rsidR="00E871C5" w:rsidRDefault="008D12D8">
      <w:pPr>
        <w:pStyle w:val="a0"/>
      </w:pPr>
      <w:r>
        <w:t xml:space="preserve">While the primary focus of this explanation will be on issues common to the entire text of the </w:t>
      </w:r>
      <w:proofErr w:type="spellStart"/>
      <w:r>
        <w:rPr>
          <w:i/>
          <w:iCs/>
        </w:rPr>
        <w:t>Myōgishō</w:t>
      </w:r>
      <w:proofErr w:type="spellEnd"/>
      <w:r>
        <w:t xml:space="preserve">, if there are problems specific to the constituent elements of an </w:t>
      </w:r>
      <w:r>
        <w:rPr>
          <w:rStyle w:val="VerbatimChar"/>
          <w:b/>
          <w:bCs/>
        </w:rPr>
        <w:t>Entry</w:t>
      </w:r>
      <w:r>
        <w:t xml:space="preserve">—namely the </w:t>
      </w:r>
      <w:r>
        <w:rPr>
          <w:rStyle w:val="VerbatimChar"/>
          <w:b/>
          <w:bCs/>
        </w:rPr>
        <w:t>Headword</w:t>
      </w:r>
      <w:r>
        <w:t xml:space="preserve">, </w:t>
      </w:r>
      <w:r>
        <w:rPr>
          <w:rStyle w:val="VerbatimChar"/>
          <w:b/>
          <w:bCs/>
        </w:rPr>
        <w:t>Notes on Character Form</w:t>
      </w:r>
      <w:r>
        <w:t xml:space="preserve">, </w:t>
      </w:r>
      <w:r>
        <w:rPr>
          <w:rStyle w:val="VerbatimChar"/>
          <w:b/>
          <w:bCs/>
        </w:rPr>
        <w:t>Phonetic Glosses</w:t>
      </w:r>
      <w:r>
        <w:t xml:space="preserve">, </w:t>
      </w:r>
      <w:r>
        <w:rPr>
          <w:rStyle w:val="VerbatimChar"/>
          <w:b/>
          <w:bCs/>
        </w:rPr>
        <w:t>Semantic Glosses in Chinese</w:t>
      </w:r>
      <w:r>
        <w:t xml:space="preserve">, and </w:t>
      </w:r>
      <w:r>
        <w:rPr>
          <w:rStyle w:val="VerbatimChar"/>
          <w:b/>
          <w:bCs/>
        </w:rPr>
        <w:t>Japanese Native Readings</w:t>
      </w:r>
      <w:r>
        <w:rPr>
          <w:b/>
          <w:bCs/>
        </w:rPr>
        <w:t xml:space="preserve"> (</w:t>
      </w:r>
      <w:proofErr w:type="spellStart"/>
      <w:r>
        <w:rPr>
          <w:b/>
          <w:bCs/>
          <w:i/>
          <w:iCs/>
        </w:rPr>
        <w:t>wakun</w:t>
      </w:r>
      <w:proofErr w:type="spellEnd"/>
      <w:r>
        <w:rPr>
          <w:b/>
          <w:bCs/>
        </w:rPr>
        <w:t>)</w:t>
      </w:r>
      <w:r>
        <w:t>—these will also be addressed according to their significance. For example, “iteration marks” (</w:t>
      </w:r>
      <w:proofErr w:type="spellStart"/>
      <w:r>
        <w:t>踊り字</w:t>
      </w:r>
      <w:proofErr w:type="spellEnd"/>
      <w:r>
        <w:t xml:space="preserve">, </w:t>
      </w:r>
      <w:proofErr w:type="spellStart"/>
      <w:r>
        <w:rPr>
          <w:i/>
          <w:iCs/>
        </w:rPr>
        <w:t>odoriji</w:t>
      </w:r>
      <w:proofErr w:type="spellEnd"/>
      <w:r>
        <w:t xml:space="preserve">) are a common issue across various elements of an </w:t>
      </w:r>
      <w:r>
        <w:rPr>
          <w:rStyle w:val="VerbatimChar"/>
          <w:b/>
          <w:bCs/>
        </w:rPr>
        <w:t>Entry</w:t>
      </w:r>
      <w:r>
        <w:t>, whereas “</w:t>
      </w:r>
      <w:r>
        <w:rPr>
          <w:rStyle w:val="VerbatimChar"/>
          <w:b/>
          <w:bCs/>
        </w:rPr>
        <w:t>Tone Marks</w:t>
      </w:r>
      <w:r>
        <w:rPr>
          <w:b/>
          <w:bCs/>
        </w:rPr>
        <w:t xml:space="preserve"> (</w:t>
      </w:r>
      <w:proofErr w:type="spellStart"/>
      <w:r>
        <w:rPr>
          <w:b/>
          <w:bCs/>
          <w:i/>
          <w:iCs/>
        </w:rPr>
        <w:t>shōten</w:t>
      </w:r>
      <w:proofErr w:type="spellEnd"/>
      <w:r>
        <w:rPr>
          <w:b/>
          <w:bCs/>
        </w:rPr>
        <w:t>)</w:t>
      </w:r>
      <w:r>
        <w:t>” and “</w:t>
      </w:r>
      <w:r>
        <w:t>nasal sound symbols” (</w:t>
      </w:r>
      <w:proofErr w:type="spellStart"/>
      <w:r>
        <w:t>鼻音符号</w:t>
      </w:r>
      <w:proofErr w:type="spellEnd"/>
      <w:r>
        <w:t xml:space="preserve">, </w:t>
      </w:r>
      <w:proofErr w:type="spellStart"/>
      <w:r>
        <w:rPr>
          <w:i/>
          <w:iCs/>
        </w:rPr>
        <w:t>bionfugō</w:t>
      </w:r>
      <w:proofErr w:type="spellEnd"/>
      <w:r>
        <w:t xml:space="preserve">) are particularly problematic in the context of </w:t>
      </w:r>
      <w:r>
        <w:rPr>
          <w:rStyle w:val="VerbatimChar"/>
          <w:b/>
          <w:bCs/>
        </w:rPr>
        <w:t>Phonetic Glosses</w:t>
      </w:r>
      <w:r>
        <w:t>.</w:t>
      </w:r>
    </w:p>
    <w:p w14:paraId="6D380074" w14:textId="77777777" w:rsidR="00E871C5" w:rsidRDefault="008D12D8">
      <w:pPr>
        <w:pStyle w:val="a0"/>
      </w:pPr>
      <w:r>
        <w:t xml:space="preserve">In the published data, the transcription of </w:t>
      </w:r>
      <w:r>
        <w:rPr>
          <w:rStyle w:val="VerbatimChar"/>
          <w:b/>
          <w:bCs/>
        </w:rPr>
        <w:t>Headwords</w:t>
      </w:r>
      <w:r>
        <w:t xml:space="preserve"> is recorded in the </w:t>
      </w:r>
      <w:proofErr w:type="spellStart"/>
      <w:r>
        <w:rPr>
          <w:rStyle w:val="VerbatimChar"/>
        </w:rPr>
        <w:t>hanzi_entry</w:t>
      </w:r>
      <w:proofErr w:type="spellEnd"/>
      <w:r>
        <w:t xml:space="preserve"> and </w:t>
      </w:r>
      <w:proofErr w:type="spellStart"/>
      <w:r>
        <w:rPr>
          <w:rStyle w:val="VerbatimChar"/>
        </w:rPr>
        <w:t>original_entry</w:t>
      </w:r>
      <w:proofErr w:type="spellEnd"/>
      <w:r>
        <w:t xml:space="preserve"> columns of the </w:t>
      </w:r>
      <w:proofErr w:type="spellStart"/>
      <w:r>
        <w:rPr>
          <w:rStyle w:val="VerbatimChar"/>
        </w:rPr>
        <w:t>krm_main</w:t>
      </w:r>
      <w:proofErr w:type="spellEnd"/>
      <w:r>
        <w:t xml:space="preserve"> file. Similarly, the </w:t>
      </w:r>
      <w:proofErr w:type="spellStart"/>
      <w:r>
        <w:rPr>
          <w:rStyle w:val="VerbatimChar"/>
        </w:rPr>
        <w:t>hanzi_entry</w:t>
      </w:r>
      <w:proofErr w:type="spellEnd"/>
      <w:r>
        <w:t xml:space="preserve"> and </w:t>
      </w:r>
      <w:proofErr w:type="spellStart"/>
      <w:r>
        <w:rPr>
          <w:rStyle w:val="VerbatimChar"/>
        </w:rPr>
        <w:t>original_entry</w:t>
      </w:r>
      <w:proofErr w:type="spellEnd"/>
      <w:r>
        <w:t xml:space="preserve"> columns in the </w:t>
      </w:r>
      <w:proofErr w:type="spellStart"/>
      <w:r>
        <w:rPr>
          <w:rStyle w:val="VerbatimChar"/>
        </w:rPr>
        <w:t>krm_notes</w:t>
      </w:r>
      <w:proofErr w:type="spellEnd"/>
      <w:r>
        <w:t xml:space="preserve"> file contain the same content as those in </w:t>
      </w:r>
      <w:proofErr w:type="spellStart"/>
      <w:r>
        <w:rPr>
          <w:rStyle w:val="VerbatimChar"/>
        </w:rPr>
        <w:t>krm_main</w:t>
      </w:r>
      <w:proofErr w:type="spellEnd"/>
      <w:r>
        <w:t xml:space="preserve">. The </w:t>
      </w:r>
      <w:proofErr w:type="spellStart"/>
      <w:r>
        <w:rPr>
          <w:rStyle w:val="VerbatimChar"/>
        </w:rPr>
        <w:t>krm_wakun</w:t>
      </w:r>
      <w:proofErr w:type="spellEnd"/>
      <w:r>
        <w:t xml:space="preserve"> file exclusively lists </w:t>
      </w:r>
      <w:r>
        <w:rPr>
          <w:rStyle w:val="VerbatimChar"/>
          <w:b/>
          <w:bCs/>
        </w:rPr>
        <w:t>Japanese Native Reading</w:t>
      </w:r>
      <w:r>
        <w:rPr>
          <w:b/>
          <w:bCs/>
        </w:rPr>
        <w:t xml:space="preserve"> (</w:t>
      </w:r>
      <w:proofErr w:type="spellStart"/>
      <w:r>
        <w:rPr>
          <w:b/>
          <w:bCs/>
          <w:i/>
          <w:iCs/>
        </w:rPr>
        <w:t>wakun</w:t>
      </w:r>
      <w:proofErr w:type="spellEnd"/>
      <w:r>
        <w:rPr>
          <w:b/>
          <w:bCs/>
        </w:rPr>
        <w:t>)</w:t>
      </w:r>
      <w:r>
        <w:t xml:space="preserve"> data in its </w:t>
      </w:r>
      <w:proofErr w:type="spellStart"/>
      <w:r>
        <w:rPr>
          <w:rStyle w:val="VerbatimChar"/>
        </w:rPr>
        <w:t>wakun_elements</w:t>
      </w:r>
      <w:proofErr w:type="spellEnd"/>
      <w:r>
        <w:t xml:space="preserve"> column.</w:t>
      </w:r>
    </w:p>
    <w:p w14:paraId="187656E2" w14:textId="77777777" w:rsidR="00E871C5" w:rsidRDefault="008D12D8">
      <w:pPr>
        <w:pStyle w:val="a0"/>
      </w:pPr>
      <w:r>
        <w:t xml:space="preserve">Furthermore, instances requiring particularly detailed explanation are described in the </w:t>
      </w:r>
      <w:proofErr w:type="gramStart"/>
      <w:r>
        <w:rPr>
          <w:rStyle w:val="VerbatimChar"/>
        </w:rPr>
        <w:t>remarks</w:t>
      </w:r>
      <w:proofErr w:type="gramEnd"/>
      <w:r>
        <w:t xml:space="preserve"> column of the </w:t>
      </w:r>
      <w:proofErr w:type="spellStart"/>
      <w:r>
        <w:rPr>
          <w:rStyle w:val="VerbatimChar"/>
        </w:rPr>
        <w:t>krm_notes</w:t>
      </w:r>
      <w:proofErr w:type="spellEnd"/>
      <w:r>
        <w:t xml:space="preserve"> file as </w:t>
      </w:r>
      <w:r>
        <w:rPr>
          <w:rStyle w:val="VerbatimChar"/>
          <w:b/>
          <w:bCs/>
        </w:rPr>
        <w:t>Compiler's Remarks</w:t>
      </w:r>
      <w:r>
        <w:t>.</w:t>
      </w:r>
    </w:p>
    <w:p w14:paraId="0EEFE682" w14:textId="77777777" w:rsidR="00E871C5" w:rsidRDefault="008D12D8">
      <w:pPr>
        <w:pStyle w:val="a0"/>
      </w:pPr>
      <w:r>
        <w:t xml:space="preserve">For more details on the overall structure of the published data and file formats, please refer to the </w:t>
      </w:r>
      <w:hyperlink r:id="rId68">
        <w:r>
          <w:rPr>
            <w:rStyle w:val="ad"/>
          </w:rPr>
          <w:t>Overview of Public Data</w:t>
        </w:r>
      </w:hyperlink>
      <w:r>
        <w:t>.</w:t>
      </w:r>
    </w:p>
    <w:p w14:paraId="246ACADE" w14:textId="77777777" w:rsidR="00E871C5" w:rsidRDefault="008D12D8">
      <w:pPr>
        <w:pStyle w:val="a0"/>
      </w:pPr>
      <w:r>
        <w:t xml:space="preserve">The transcription of the </w:t>
      </w:r>
      <w:r>
        <w:rPr>
          <w:rStyle w:val="VerbatimChar"/>
          <w:b/>
          <w:bCs/>
        </w:rPr>
        <w:t>Original Glosses</w:t>
      </w:r>
      <w:r>
        <w:t xml:space="preserve"> is recorded in the </w:t>
      </w:r>
      <w:r>
        <w:rPr>
          <w:rStyle w:val="VerbatimChar"/>
        </w:rPr>
        <w:t>definition</w:t>
      </w:r>
      <w:r>
        <w:t xml:space="preserve"> column of the </w:t>
      </w:r>
      <w:proofErr w:type="spellStart"/>
      <w:r>
        <w:rPr>
          <w:rStyle w:val="VerbatimChar"/>
        </w:rPr>
        <w:t>krm_main</w:t>
      </w:r>
      <w:proofErr w:type="spellEnd"/>
      <w:r>
        <w:t xml:space="preserve"> public data file. In the </w:t>
      </w:r>
      <w:proofErr w:type="spellStart"/>
      <w:r>
        <w:rPr>
          <w:rStyle w:val="VerbatimChar"/>
        </w:rPr>
        <w:t>krm_notes</w:t>
      </w:r>
      <w:proofErr w:type="spellEnd"/>
      <w:r>
        <w:t xml:space="preserve"> file, the constituent elements of the </w:t>
      </w:r>
      <w:r>
        <w:rPr>
          <w:rStyle w:val="VerbatimChar"/>
          <w:b/>
          <w:bCs/>
        </w:rPr>
        <w:t>Original Glosses</w:t>
      </w:r>
      <w:r>
        <w:t xml:space="preserve">—namely </w:t>
      </w:r>
      <w:r>
        <w:rPr>
          <w:rStyle w:val="VerbatimChar"/>
          <w:b/>
          <w:bCs/>
        </w:rPr>
        <w:t>Notes on Character Form</w:t>
      </w:r>
      <w:r>
        <w:t xml:space="preserve">, </w:t>
      </w:r>
      <w:r>
        <w:rPr>
          <w:rStyle w:val="VerbatimChar"/>
          <w:b/>
          <w:bCs/>
        </w:rPr>
        <w:t>Phonetic Glosses</w:t>
      </w:r>
      <w:r>
        <w:t xml:space="preserve">, </w:t>
      </w:r>
      <w:r>
        <w:rPr>
          <w:rStyle w:val="VerbatimChar"/>
          <w:b/>
          <w:bCs/>
        </w:rPr>
        <w:t>Semantic Glosses in Chinese</w:t>
      </w:r>
      <w:r>
        <w:t xml:space="preserve">, </w:t>
      </w:r>
      <w:r>
        <w:rPr>
          <w:rStyle w:val="VerbatimChar"/>
          <w:b/>
          <w:bCs/>
        </w:rPr>
        <w:t>Japanese Native Readings</w:t>
      </w:r>
      <w:r>
        <w:rPr>
          <w:b/>
          <w:bCs/>
        </w:rPr>
        <w:t xml:space="preserve"> (</w:t>
      </w:r>
      <w:proofErr w:type="spellStart"/>
      <w:r>
        <w:rPr>
          <w:b/>
          <w:bCs/>
          <w:i/>
          <w:iCs/>
        </w:rPr>
        <w:t>wakun</w:t>
      </w:r>
      <w:proofErr w:type="spellEnd"/>
      <w:r>
        <w:rPr>
          <w:b/>
          <w:bCs/>
        </w:rPr>
        <w:t>)</w:t>
      </w:r>
      <w:r>
        <w:t xml:space="preserve">, and </w:t>
      </w:r>
      <w:proofErr w:type="gramStart"/>
      <w:r>
        <w:rPr>
          <w:rStyle w:val="VerbatimChar"/>
          <w:b/>
          <w:bCs/>
        </w:rPr>
        <w:t>Other</w:t>
      </w:r>
      <w:proofErr w:type="gramEnd"/>
      <w:r>
        <w:t xml:space="preserve"> information—are categorized and recorded in the </w:t>
      </w:r>
      <w:proofErr w:type="spellStart"/>
      <w:r>
        <w:rPr>
          <w:rStyle w:val="VerbatimChar"/>
        </w:rPr>
        <w:t>definition_elements</w:t>
      </w:r>
      <w:proofErr w:type="spellEnd"/>
      <w:r>
        <w:t xml:space="preserve"> column.</w:t>
      </w:r>
    </w:p>
    <w:p w14:paraId="2FF55E9F" w14:textId="77777777" w:rsidR="00E871C5" w:rsidRDefault="008D12D8">
      <w:pPr>
        <w:pStyle w:val="2"/>
      </w:pPr>
      <w:bookmarkStart w:id="208" w:name="X9387f3a1d85638f8a849135f0a9dcfbf9cd7406"/>
      <w:bookmarkStart w:id="209" w:name="_Toc236319529"/>
      <w:r>
        <w:rPr>
          <w:rStyle w:val="SectionNumber"/>
        </w:rPr>
        <w:t>19.1</w:t>
      </w:r>
      <w:r>
        <w:tab/>
        <w:t>Scribal Issues</w:t>
      </w:r>
      <w:bookmarkEnd w:id="209"/>
    </w:p>
    <w:p w14:paraId="733BC789" w14:textId="77777777" w:rsidR="00E871C5" w:rsidRDefault="008D12D8">
      <w:pPr>
        <w:pStyle w:val="FirstParagraph"/>
      </w:pPr>
      <w:r>
        <w:t xml:space="preserve">This section addresses issues such as </w:t>
      </w:r>
      <w:r>
        <w:rPr>
          <w:rStyle w:val="VerbatimChar"/>
          <w:b/>
          <w:bCs/>
        </w:rPr>
        <w:t>Miswritten Characters</w:t>
      </w:r>
      <w:r>
        <w:t xml:space="preserve"> (</w:t>
      </w:r>
      <w:proofErr w:type="spellStart"/>
      <w:r>
        <w:t>誤字</w:t>
      </w:r>
      <w:proofErr w:type="spellEnd"/>
      <w:r>
        <w:t xml:space="preserve">, </w:t>
      </w:r>
      <w:r>
        <w:rPr>
          <w:i/>
          <w:iCs/>
        </w:rPr>
        <w:t>goji</w:t>
      </w:r>
      <w:r>
        <w:t xml:space="preserve">), </w:t>
      </w:r>
      <w:r>
        <w:rPr>
          <w:rStyle w:val="VerbatimChar"/>
          <w:b/>
          <w:bCs/>
        </w:rPr>
        <w:t>Omitted Characters</w:t>
      </w:r>
      <w:r>
        <w:t xml:space="preserve"> (</w:t>
      </w:r>
      <w:proofErr w:type="spellStart"/>
      <w:r>
        <w:t>脱字</w:t>
      </w:r>
      <w:proofErr w:type="spellEnd"/>
      <w:r>
        <w:t xml:space="preserve">, </w:t>
      </w:r>
      <w:proofErr w:type="spellStart"/>
      <w:r>
        <w:rPr>
          <w:i/>
          <w:iCs/>
        </w:rPr>
        <w:t>datsuji</w:t>
      </w:r>
      <w:proofErr w:type="spellEnd"/>
      <w:r>
        <w:t xml:space="preserve">), </w:t>
      </w:r>
      <w:r>
        <w:rPr>
          <w:rStyle w:val="VerbatimChar"/>
          <w:b/>
          <w:bCs/>
        </w:rPr>
        <w:t>Superfluous Characters</w:t>
      </w:r>
      <w:r>
        <w:t xml:space="preserve"> (</w:t>
      </w:r>
      <w:proofErr w:type="spellStart"/>
      <w:r>
        <w:t>衍字</w:t>
      </w:r>
      <w:proofErr w:type="spellEnd"/>
      <w:r>
        <w:t xml:space="preserve">, </w:t>
      </w:r>
      <w:proofErr w:type="spellStart"/>
      <w:r>
        <w:rPr>
          <w:i/>
          <w:iCs/>
        </w:rPr>
        <w:t>enji</w:t>
      </w:r>
      <w:proofErr w:type="spellEnd"/>
      <w:r>
        <w:t xml:space="preserve">), and </w:t>
      </w:r>
      <w:r>
        <w:rPr>
          <w:rStyle w:val="VerbatimChar"/>
          <w:b/>
          <w:bCs/>
        </w:rPr>
        <w:t>Correction Marks</w:t>
      </w:r>
      <w:r>
        <w:t xml:space="preserve"> (</w:t>
      </w:r>
      <w:proofErr w:type="spellStart"/>
      <w:r>
        <w:t>訂正符号</w:t>
      </w:r>
      <w:proofErr w:type="spellEnd"/>
      <w:r>
        <w:t xml:space="preserve">, </w:t>
      </w:r>
      <w:proofErr w:type="spellStart"/>
      <w:r>
        <w:rPr>
          <w:i/>
          <w:iCs/>
        </w:rPr>
        <w:t>teisei</w:t>
      </w:r>
      <w:proofErr w:type="spellEnd"/>
      <w:r>
        <w:rPr>
          <w:i/>
          <w:iCs/>
        </w:rPr>
        <w:t xml:space="preserve"> </w:t>
      </w:r>
      <w:proofErr w:type="spellStart"/>
      <w:r>
        <w:rPr>
          <w:i/>
          <w:iCs/>
        </w:rPr>
        <w:t>fugō</w:t>
      </w:r>
      <w:proofErr w:type="spellEnd"/>
      <w:r>
        <w:t>).</w:t>
      </w:r>
    </w:p>
    <w:p w14:paraId="5762C170" w14:textId="77777777" w:rsidR="00E871C5" w:rsidRDefault="008D12D8">
      <w:pPr>
        <w:pStyle w:val="3"/>
      </w:pPr>
      <w:bookmarkStart w:id="210" w:name="X429e7f3efd94f9bdb6cfca2d38a26febe844bf4"/>
      <w:bookmarkStart w:id="211" w:name="_Toc236319530"/>
      <w:r>
        <w:rPr>
          <w:rStyle w:val="SectionNumber"/>
        </w:rPr>
        <w:t>19.1.1</w:t>
      </w:r>
      <w:r>
        <w:tab/>
      </w:r>
      <w:r>
        <w:rPr>
          <w:rStyle w:val="VerbatimChar"/>
        </w:rPr>
        <w:t>Miswritten Characters</w:t>
      </w:r>
      <w:r>
        <w:t xml:space="preserve"> (</w:t>
      </w:r>
      <w:proofErr w:type="spellStart"/>
      <w:r>
        <w:t>誤字</w:t>
      </w:r>
      <w:proofErr w:type="spellEnd"/>
      <w:r>
        <w:t xml:space="preserve">, </w:t>
      </w:r>
      <w:r>
        <w:rPr>
          <w:i/>
          <w:iCs/>
        </w:rPr>
        <w:t>goji</w:t>
      </w:r>
      <w:r>
        <w:t>)</w:t>
      </w:r>
      <w:bookmarkEnd w:id="211"/>
    </w:p>
    <w:p w14:paraId="02A3CA78" w14:textId="77777777" w:rsidR="00E871C5" w:rsidRDefault="008D12D8">
      <w:pPr>
        <w:pStyle w:val="FirstParagraph"/>
      </w:pPr>
      <w:r>
        <w:t xml:space="preserve">When a </w:t>
      </w:r>
      <w:r>
        <w:rPr>
          <w:rStyle w:val="VerbatimChar"/>
          <w:b/>
          <w:bCs/>
        </w:rPr>
        <w:t>Headword</w:t>
      </w:r>
      <w:r>
        <w:t xml:space="preserve"> is clearly a </w:t>
      </w:r>
      <w:r>
        <w:rPr>
          <w:rStyle w:val="VerbatimChar"/>
          <w:b/>
          <w:bCs/>
        </w:rPr>
        <w:t>Miswritten Character</w:t>
      </w:r>
      <w:r>
        <w:t xml:space="preserve"> (</w:t>
      </w:r>
      <w:proofErr w:type="spellStart"/>
      <w:r>
        <w:t>誤字</w:t>
      </w:r>
      <w:proofErr w:type="spellEnd"/>
      <w:r>
        <w:t xml:space="preserve">, </w:t>
      </w:r>
      <w:r>
        <w:rPr>
          <w:i/>
          <w:iCs/>
        </w:rPr>
        <w:t>goji</w:t>
      </w:r>
      <w:r>
        <w:t xml:space="preserve">), the collated (corrected) form is recorded in the </w:t>
      </w:r>
      <w:proofErr w:type="spellStart"/>
      <w:r>
        <w:rPr>
          <w:rStyle w:val="VerbatimChar"/>
        </w:rPr>
        <w:t>hanzi_entry</w:t>
      </w:r>
      <w:proofErr w:type="spellEnd"/>
      <w:r>
        <w:t xml:space="preserve"> column, and the original manuscript form is recorded in the </w:t>
      </w:r>
      <w:proofErr w:type="spellStart"/>
      <w:r>
        <w:rPr>
          <w:rStyle w:val="VerbatimChar"/>
        </w:rPr>
        <w:t>original_entry</w:t>
      </w:r>
      <w:proofErr w:type="spellEnd"/>
      <w:r>
        <w:t xml:space="preserve"> column. The basis for the collation is provided in the </w:t>
      </w:r>
      <w:proofErr w:type="gramStart"/>
      <w:r>
        <w:rPr>
          <w:rStyle w:val="VerbatimChar"/>
        </w:rPr>
        <w:t>remarks</w:t>
      </w:r>
      <w:proofErr w:type="gramEnd"/>
      <w:r>
        <w:t xml:space="preserve"> </w:t>
      </w:r>
      <w:r>
        <w:lastRenderedPageBreak/>
        <w:t xml:space="preserve">column of the </w:t>
      </w:r>
      <w:proofErr w:type="spellStart"/>
      <w:r>
        <w:rPr>
          <w:rStyle w:val="VerbatimChar"/>
        </w:rPr>
        <w:t>krm_notes</w:t>
      </w:r>
      <w:proofErr w:type="spellEnd"/>
      <w:r>
        <w:t xml:space="preserve"> file (for details on </w:t>
      </w:r>
      <w:proofErr w:type="spellStart"/>
      <w:r>
        <w:rPr>
          <w:rStyle w:val="VerbatimChar"/>
        </w:rPr>
        <w:t>krm_notes</w:t>
      </w:r>
      <w:proofErr w:type="spellEnd"/>
      <w:r>
        <w:t xml:space="preserve">, please refer to the relevant section in the </w:t>
      </w:r>
      <w:hyperlink r:id="rId69">
        <w:r>
          <w:rPr>
            <w:rStyle w:val="ad"/>
          </w:rPr>
          <w:t>Overview of Public Data</w:t>
        </w:r>
      </w:hyperlink>
      <w:r>
        <w:t>).</w:t>
      </w:r>
    </w:p>
    <w:p w14:paraId="609B1CD5" w14:textId="77777777" w:rsidR="00E871C5" w:rsidRDefault="008D12D8">
      <w:pPr>
        <w:pStyle w:val="a0"/>
      </w:pPr>
      <w:r>
        <w:rPr>
          <w:b/>
          <w:bCs/>
        </w:rPr>
        <w:t>Examples (Original Japanese remarks):</w:t>
      </w:r>
      <w:r>
        <w:t xml:space="preserve"> - </w:t>
      </w:r>
      <w:proofErr w:type="spellStart"/>
      <w:r>
        <w:rPr>
          <w:rStyle w:val="VerbatimChar"/>
        </w:rPr>
        <w:t>hanzi_entry</w:t>
      </w:r>
      <w:proofErr w:type="spellEnd"/>
      <w:r>
        <w:t xml:space="preserve">: </w:t>
      </w:r>
      <w:proofErr w:type="spellStart"/>
      <w:r>
        <w:t>向／後</w:t>
      </w:r>
      <w:proofErr w:type="spellEnd"/>
      <w:r>
        <w:t xml:space="preserve">, </w:t>
      </w:r>
      <w:proofErr w:type="spellStart"/>
      <w:r>
        <w:rPr>
          <w:rStyle w:val="VerbatimChar"/>
        </w:rPr>
        <w:t>original_entry</w:t>
      </w:r>
      <w:proofErr w:type="spellEnd"/>
      <w:r>
        <w:t xml:space="preserve">: </w:t>
      </w:r>
      <w:r>
        <w:t>〇／ー（彴）</w:t>
      </w:r>
      <w:r>
        <w:t xml:space="preserve">, </w:t>
      </w:r>
      <w:r>
        <w:rPr>
          <w:rStyle w:val="VerbatimChar"/>
        </w:rPr>
        <w:t>remarks</w:t>
      </w:r>
      <w:r>
        <w:t xml:space="preserve">: </w:t>
      </w:r>
      <w:proofErr w:type="spellStart"/>
      <w:r>
        <w:t>掲出字は「向後」とすべきを誤る</w:t>
      </w:r>
      <w:proofErr w:type="spellEnd"/>
      <w:r>
        <w:t>。</w:t>
      </w:r>
      <w:r>
        <w:rPr>
          <w:lang w:eastAsia="ja-JP"/>
        </w:rPr>
        <w:t>岡田研究</w:t>
      </w:r>
      <w:r>
        <w:rPr>
          <w:lang w:eastAsia="ja-JP"/>
        </w:rPr>
        <w:t>193-194</w:t>
      </w:r>
      <w:r>
        <w:rPr>
          <w:lang w:eastAsia="ja-JP"/>
        </w:rPr>
        <w:t>頁に「ー」使用は高山寺本が適切との指摘あり。</w:t>
      </w:r>
      <w:r>
        <w:rPr>
          <w:lang w:eastAsia="ja-JP"/>
        </w:rPr>
        <w:t xml:space="preserve"> </w:t>
      </w:r>
      <w:r>
        <w:t xml:space="preserve">- </w:t>
      </w:r>
      <w:proofErr w:type="spellStart"/>
      <w:r>
        <w:rPr>
          <w:rStyle w:val="VerbatimChar"/>
        </w:rPr>
        <w:t>hanzi_entry</w:t>
      </w:r>
      <w:proofErr w:type="spellEnd"/>
      <w:r>
        <w:t xml:space="preserve">: </w:t>
      </w:r>
      <w:r>
        <w:t>姡</w:t>
      </w:r>
      <w:r>
        <w:t xml:space="preserve">, </w:t>
      </w:r>
      <w:proofErr w:type="spellStart"/>
      <w:r>
        <w:rPr>
          <w:rStyle w:val="VerbatimChar"/>
        </w:rPr>
        <w:t>original_entry</w:t>
      </w:r>
      <w:proofErr w:type="spellEnd"/>
      <w:r>
        <w:t xml:space="preserve">: </w:t>
      </w:r>
      <w:r>
        <w:t>活</w:t>
      </w:r>
      <w:r>
        <w:t xml:space="preserve">, </w:t>
      </w:r>
      <w:r>
        <w:rPr>
          <w:rStyle w:val="VerbatimChar"/>
        </w:rPr>
        <w:t>remarks</w:t>
      </w:r>
      <w:r>
        <w:t xml:space="preserve">: </w:t>
      </w:r>
      <w:proofErr w:type="spellStart"/>
      <w:r>
        <w:t>掲出字は誤写。高山寺本・蓮成院本・西念寺本「姡」に作るにより改める</w:t>
      </w:r>
      <w:proofErr w:type="spellEnd"/>
      <w:r>
        <w:t>。</w:t>
      </w:r>
    </w:p>
    <w:p w14:paraId="39ADFCE9" w14:textId="77777777" w:rsidR="00E871C5" w:rsidRDefault="008D12D8">
      <w:pPr>
        <w:pStyle w:val="a0"/>
      </w:pPr>
      <w:r>
        <w:t xml:space="preserve">As illustrated by the preceding examples, the </w:t>
      </w:r>
      <w:r>
        <w:rPr>
          <w:rStyle w:val="VerbatimChar"/>
        </w:rPr>
        <w:t>remarks</w:t>
      </w:r>
      <w:r>
        <w:t xml:space="preserve"> in the </w:t>
      </w:r>
      <w:proofErr w:type="spellStart"/>
      <w:r>
        <w:rPr>
          <w:rStyle w:val="VerbatimChar"/>
        </w:rPr>
        <w:t>krm_notes</w:t>
      </w:r>
      <w:proofErr w:type="spellEnd"/>
      <w:r>
        <w:t xml:space="preserve"> file are originally written in Japanese. English translations of these specific </w:t>
      </w:r>
      <w:r>
        <w:rPr>
          <w:rStyle w:val="VerbatimChar"/>
        </w:rPr>
        <w:t>remarks</w:t>
      </w:r>
      <w:r>
        <w:t xml:space="preserve"> are provided below for reference.</w:t>
      </w:r>
    </w:p>
    <w:p w14:paraId="62CC45D8" w14:textId="77777777" w:rsidR="00E871C5" w:rsidRDefault="008D12D8">
      <w:pPr>
        <w:pStyle w:val="a0"/>
      </w:pPr>
      <w:r>
        <w:rPr>
          <w:b/>
          <w:bCs/>
        </w:rPr>
        <w:t xml:space="preserve">English Translations of </w:t>
      </w:r>
      <w:r>
        <w:rPr>
          <w:rStyle w:val="VerbatimChar"/>
          <w:b/>
          <w:bCs/>
        </w:rPr>
        <w:t>remarks</w:t>
      </w:r>
      <w:r>
        <w:rPr>
          <w:b/>
          <w:bCs/>
        </w:rPr>
        <w:t xml:space="preserve"> examples:</w:t>
      </w:r>
    </w:p>
    <w:p w14:paraId="51A04915" w14:textId="77777777" w:rsidR="00E871C5" w:rsidRDefault="008D12D8">
      <w:pPr>
        <w:pStyle w:val="Compact"/>
        <w:numPr>
          <w:ilvl w:val="0"/>
          <w:numId w:val="145"/>
        </w:numPr>
      </w:pPr>
      <w:r>
        <w:rPr>
          <w:b/>
          <w:bCs/>
        </w:rPr>
        <w:t xml:space="preserve">For </w:t>
      </w:r>
      <w:proofErr w:type="spellStart"/>
      <w:r>
        <w:rPr>
          <w:rStyle w:val="VerbatimChar"/>
          <w:b/>
          <w:bCs/>
        </w:rPr>
        <w:t>hanzi_entry</w:t>
      </w:r>
      <w:proofErr w:type="spellEnd"/>
      <w:r>
        <w:rPr>
          <w:b/>
          <w:bCs/>
        </w:rPr>
        <w:t xml:space="preserve"> ‘</w:t>
      </w:r>
      <w:proofErr w:type="spellStart"/>
      <w:r>
        <w:rPr>
          <w:b/>
          <w:bCs/>
        </w:rPr>
        <w:t>向／後</w:t>
      </w:r>
      <w:proofErr w:type="spellEnd"/>
      <w:r>
        <w:rPr>
          <w:b/>
          <w:bCs/>
        </w:rPr>
        <w:t>’:</w:t>
      </w:r>
      <w:r>
        <w:t xml:space="preserve"> Erroneous </w:t>
      </w:r>
      <w:r>
        <w:rPr>
          <w:rStyle w:val="VerbatimChar"/>
          <w:b/>
          <w:bCs/>
        </w:rPr>
        <w:t>Headword</w:t>
      </w:r>
      <w:r>
        <w:t>; should be ‘</w:t>
      </w:r>
      <w:proofErr w:type="spellStart"/>
      <w:r>
        <w:t>向後</w:t>
      </w:r>
      <w:proofErr w:type="spellEnd"/>
      <w:r>
        <w:t>’. Okada (pp. 193-194) notes the use of ‘</w:t>
      </w:r>
      <w:r>
        <w:t>ー</w:t>
      </w:r>
      <w:r>
        <w:t xml:space="preserve">’ is appropriate for the </w:t>
      </w:r>
      <w:proofErr w:type="spellStart"/>
      <w:r>
        <w:t>Kōzan</w:t>
      </w:r>
      <w:proofErr w:type="spellEnd"/>
      <w:r>
        <w:t xml:space="preserve">-ji </w:t>
      </w:r>
      <w:proofErr w:type="spellStart"/>
      <w:r>
        <w:t>ms.</w:t>
      </w:r>
      <w:proofErr w:type="spellEnd"/>
    </w:p>
    <w:p w14:paraId="0D208DC3" w14:textId="77777777" w:rsidR="00E871C5" w:rsidRDefault="008D12D8">
      <w:pPr>
        <w:pStyle w:val="Compact"/>
        <w:numPr>
          <w:ilvl w:val="0"/>
          <w:numId w:val="145"/>
        </w:numPr>
      </w:pPr>
      <w:r>
        <w:rPr>
          <w:b/>
          <w:bCs/>
        </w:rPr>
        <w:t xml:space="preserve">For </w:t>
      </w:r>
      <w:proofErr w:type="spellStart"/>
      <w:r>
        <w:rPr>
          <w:rStyle w:val="VerbatimChar"/>
          <w:b/>
          <w:bCs/>
        </w:rPr>
        <w:t>hanzi_entry</w:t>
      </w:r>
      <w:proofErr w:type="spellEnd"/>
      <w:r>
        <w:rPr>
          <w:b/>
          <w:bCs/>
        </w:rPr>
        <w:t xml:space="preserve"> ‘</w:t>
      </w:r>
      <w:r>
        <w:rPr>
          <w:b/>
          <w:bCs/>
        </w:rPr>
        <w:t>姡</w:t>
      </w:r>
      <w:r>
        <w:rPr>
          <w:b/>
          <w:bCs/>
        </w:rPr>
        <w:t>’:</w:t>
      </w:r>
      <w:r>
        <w:t xml:space="preserve"> Miscopied </w:t>
      </w:r>
      <w:r>
        <w:rPr>
          <w:rStyle w:val="VerbatimChar"/>
          <w:b/>
          <w:bCs/>
        </w:rPr>
        <w:t>Headword</w:t>
      </w:r>
      <w:r>
        <w:t>. Corrected to ‘</w:t>
      </w:r>
      <w:r>
        <w:t>姡</w:t>
      </w:r>
      <w:r>
        <w:t xml:space="preserve">’ per </w:t>
      </w:r>
      <w:proofErr w:type="spellStart"/>
      <w:r>
        <w:t>Kōsan</w:t>
      </w:r>
      <w:proofErr w:type="spellEnd"/>
      <w:r>
        <w:t xml:space="preserve">-ji, </w:t>
      </w:r>
      <w:proofErr w:type="spellStart"/>
      <w:r>
        <w:t>Renshō</w:t>
      </w:r>
      <w:proofErr w:type="spellEnd"/>
      <w:r>
        <w:t xml:space="preserve">-in, &amp; </w:t>
      </w:r>
      <w:proofErr w:type="spellStart"/>
      <w:r>
        <w:t>Sainen</w:t>
      </w:r>
      <w:proofErr w:type="spellEnd"/>
      <w:r>
        <w:t xml:space="preserve">-ji </w:t>
      </w:r>
      <w:proofErr w:type="spellStart"/>
      <w:r>
        <w:t>mss.</w:t>
      </w:r>
      <w:proofErr w:type="spellEnd"/>
    </w:p>
    <w:p w14:paraId="34EB313B" w14:textId="77777777" w:rsidR="00E871C5" w:rsidRDefault="008D12D8">
      <w:pPr>
        <w:pStyle w:val="3"/>
      </w:pPr>
      <w:bookmarkStart w:id="212" w:name="X8c22ffb276bdc18a56be2f5fa119f093974d031"/>
      <w:bookmarkStart w:id="213" w:name="_Toc236319531"/>
      <w:bookmarkEnd w:id="210"/>
      <w:r>
        <w:rPr>
          <w:rStyle w:val="SectionNumber"/>
        </w:rPr>
        <w:t>19.1.2</w:t>
      </w:r>
      <w:r>
        <w:tab/>
      </w:r>
      <w:r>
        <w:rPr>
          <w:rStyle w:val="VerbatimChar"/>
        </w:rPr>
        <w:t>Omitted Characters</w:t>
      </w:r>
      <w:r>
        <w:t xml:space="preserve"> (</w:t>
      </w:r>
      <w:proofErr w:type="spellStart"/>
      <w:r>
        <w:t>脱字</w:t>
      </w:r>
      <w:proofErr w:type="spellEnd"/>
      <w:r>
        <w:t xml:space="preserve">, </w:t>
      </w:r>
      <w:proofErr w:type="spellStart"/>
      <w:r>
        <w:rPr>
          <w:i/>
          <w:iCs/>
        </w:rPr>
        <w:t>datsuji</w:t>
      </w:r>
      <w:proofErr w:type="spellEnd"/>
      <w:r>
        <w:t>)</w:t>
      </w:r>
      <w:bookmarkEnd w:id="213"/>
    </w:p>
    <w:p w14:paraId="3DCC7189" w14:textId="77777777" w:rsidR="00E871C5" w:rsidRDefault="008D12D8">
      <w:pPr>
        <w:pStyle w:val="FirstParagraph"/>
      </w:pPr>
      <w:r>
        <w:t xml:space="preserve">When a character is clearly omitted from a </w:t>
      </w:r>
      <w:r>
        <w:rPr>
          <w:rStyle w:val="VerbatimChar"/>
          <w:b/>
          <w:bCs/>
        </w:rPr>
        <w:t>Headword</w:t>
      </w:r>
      <w:r>
        <w:t>, the presumed omitted character is indicated by enclosing it in full-width square brackets “</w:t>
      </w:r>
      <w:r>
        <w:t>［］</w:t>
      </w:r>
      <w:r>
        <w:t xml:space="preserve">”. If further explanation is necessary, it is provided separately (e.g., in the </w:t>
      </w:r>
      <w:r>
        <w:rPr>
          <w:rStyle w:val="VerbatimChar"/>
          <w:b/>
          <w:bCs/>
        </w:rPr>
        <w:t>Compiler's Remarks</w:t>
      </w:r>
      <w:r>
        <w:t>).</w:t>
      </w:r>
    </w:p>
    <w:p w14:paraId="672C6B16" w14:textId="77777777" w:rsidR="00E871C5" w:rsidRDefault="008D12D8">
      <w:pPr>
        <w:pStyle w:val="a0"/>
      </w:pPr>
      <w:r>
        <w:rPr>
          <w:b/>
          <w:bCs/>
        </w:rPr>
        <w:t>Examples:</w:t>
      </w:r>
      <w:r>
        <w:t xml:space="preserve"> 1. </w:t>
      </w:r>
      <w:r>
        <w:t>将／［指］</w:t>
      </w:r>
      <w:r>
        <w:t xml:space="preserve"> 2. </w:t>
      </w:r>
      <w:r>
        <w:t>叔／［母］</w:t>
      </w:r>
    </w:p>
    <w:p w14:paraId="2E150E6C" w14:textId="77777777" w:rsidR="00E871C5" w:rsidRDefault="008D12D8">
      <w:pPr>
        <w:pStyle w:val="a0"/>
      </w:pPr>
      <w:r>
        <w:t xml:space="preserve">In Example 1, the </w:t>
      </w:r>
      <w:r>
        <w:rPr>
          <w:rStyle w:val="VerbatimChar"/>
          <w:b/>
          <w:bCs/>
        </w:rPr>
        <w:t>Headword</w:t>
      </w:r>
      <w:r>
        <w:t xml:space="preserve"> is found in the “</w:t>
      </w:r>
      <w:r>
        <w:t>手</w:t>
      </w:r>
      <w:r>
        <w:t xml:space="preserve">” </w:t>
      </w:r>
      <w:r>
        <w:t>(hand) radical section, and it is evident from the context that the character ‘</w:t>
      </w:r>
      <w:r>
        <w:t>指</w:t>
      </w:r>
      <w:r>
        <w:t>’ is missing.</w:t>
      </w:r>
    </w:p>
    <w:p w14:paraId="78D7207E" w14:textId="77777777" w:rsidR="00E871C5" w:rsidRDefault="008D12D8">
      <w:pPr>
        <w:pStyle w:val="a0"/>
      </w:pPr>
      <w:r>
        <w:t xml:space="preserve">In Example 2, the </w:t>
      </w:r>
      <w:r>
        <w:rPr>
          <w:rStyle w:val="VerbatimChar"/>
          <w:b/>
          <w:bCs/>
        </w:rPr>
        <w:t>Headword</w:t>
      </w:r>
      <w:r>
        <w:t xml:space="preserve"> is found in the “</w:t>
      </w:r>
      <w:r>
        <w:t>女</w:t>
      </w:r>
      <w:r>
        <w:t>” (woman) radical section. Given the presence of the character ‘</w:t>
      </w:r>
      <w:r>
        <w:t>母</w:t>
      </w:r>
      <w:r>
        <w:t xml:space="preserve">’ in preceding and succeeding </w:t>
      </w:r>
      <w:r>
        <w:rPr>
          <w:rStyle w:val="VerbatimChar"/>
          <w:b/>
          <w:bCs/>
        </w:rPr>
        <w:t>Entries</w:t>
      </w:r>
      <w:r>
        <w:t>, its omission here is clear.</w:t>
      </w:r>
    </w:p>
    <w:p w14:paraId="70068B1D" w14:textId="77777777" w:rsidR="00E871C5" w:rsidRDefault="008D12D8">
      <w:pPr>
        <w:pStyle w:val="a0"/>
      </w:pPr>
      <w:r>
        <w:t xml:space="preserve">If </w:t>
      </w:r>
      <w:proofErr w:type="gramStart"/>
      <w:r>
        <w:t>it is clear that a</w:t>
      </w:r>
      <w:proofErr w:type="gramEnd"/>
      <w:r>
        <w:t xml:space="preserve"> character has been omitted, but the specific missing character is unknown, it is indicated by a full-width underscore within full-width square brackets, like “</w:t>
      </w:r>
      <w:r>
        <w:t>［＿］</w:t>
      </w:r>
      <w:r>
        <w:t>”.</w:t>
      </w:r>
    </w:p>
    <w:p w14:paraId="4613D5CA" w14:textId="77777777" w:rsidR="00E871C5" w:rsidRDefault="008D12D8">
      <w:pPr>
        <w:pStyle w:val="a0"/>
      </w:pPr>
      <w:r>
        <w:t xml:space="preserve">The following example illustrates a case where either the first or second character of a </w:t>
      </w:r>
      <w:r>
        <w:rPr>
          <w:i/>
          <w:iCs/>
        </w:rPr>
        <w:t>fanqie</w:t>
      </w:r>
      <w:r>
        <w:t xml:space="preserve"> spelling was clearly omitted, but the specific missing character is unknown.</w:t>
      </w:r>
    </w:p>
    <w:p w14:paraId="01FD82C6" w14:textId="77777777" w:rsidR="00E871C5" w:rsidRDefault="008D12D8">
      <w:pPr>
        <w:pStyle w:val="a0"/>
      </w:pPr>
      <w:r>
        <w:rPr>
          <w:b/>
          <w:bCs/>
        </w:rPr>
        <w:t>Example:</w:t>
      </w:r>
      <w:r>
        <w:t xml:space="preserve"> </w:t>
      </w:r>
      <w:proofErr w:type="gramStart"/>
      <w:r>
        <w:t xml:space="preserve">* </w:t>
      </w:r>
      <w:r>
        <w:t>𤎥</w:t>
      </w:r>
      <w:r>
        <w:t xml:space="preserve"> </w:t>
      </w:r>
      <w:r>
        <w:t>［＿］</w:t>
      </w:r>
      <w:proofErr w:type="spellStart"/>
      <w:r>
        <w:t>覽反</w:t>
      </w:r>
      <w:proofErr w:type="spellEnd"/>
      <w:proofErr w:type="gramEnd"/>
    </w:p>
    <w:p w14:paraId="758E97FB" w14:textId="77777777" w:rsidR="00E871C5" w:rsidRDefault="008D12D8">
      <w:pPr>
        <w:pStyle w:val="a0"/>
      </w:pPr>
      <w:r>
        <w:lastRenderedPageBreak/>
        <w:t xml:space="preserve">In this example, the </w:t>
      </w:r>
      <w:r>
        <w:rPr>
          <w:rStyle w:val="VerbatimChar"/>
          <w:b/>
          <w:bCs/>
        </w:rPr>
        <w:t>Original Glosses</w:t>
      </w:r>
      <w:r>
        <w:t xml:space="preserve"> for ‘</w:t>
      </w:r>
      <w:r>
        <w:t>𤎥</w:t>
      </w:r>
      <w:r>
        <w:t>’ show “</w:t>
      </w:r>
      <w:proofErr w:type="spellStart"/>
      <w:r>
        <w:t>覽反</w:t>
      </w:r>
      <w:proofErr w:type="spellEnd"/>
      <w:r>
        <w:t xml:space="preserve">”. According to the </w:t>
      </w:r>
      <w:proofErr w:type="spellStart"/>
      <w:r>
        <w:rPr>
          <w:i/>
          <w:iCs/>
        </w:rPr>
        <w:t>Guangyun</w:t>
      </w:r>
      <w:proofErr w:type="spellEnd"/>
      <w:r>
        <w:t>, ‘</w:t>
      </w:r>
      <w:r>
        <w:t>𤎥</w:t>
      </w:r>
      <w:r>
        <w:t xml:space="preserve">’ has readings </w:t>
      </w:r>
      <w:proofErr w:type="spellStart"/>
      <w:r>
        <w:rPr>
          <w:i/>
          <w:iCs/>
        </w:rPr>
        <w:t>chùzhān</w:t>
      </w:r>
      <w:proofErr w:type="spellEnd"/>
      <w:r>
        <w:rPr>
          <w:i/>
          <w:iCs/>
        </w:rPr>
        <w:t xml:space="preserve"> </w:t>
      </w:r>
      <w:proofErr w:type="spellStart"/>
      <w:r>
        <w:rPr>
          <w:i/>
          <w:iCs/>
        </w:rPr>
        <w:t>qiè</w:t>
      </w:r>
      <w:proofErr w:type="spellEnd"/>
      <w:r>
        <w:t xml:space="preserve"> (</w:t>
      </w:r>
      <w:proofErr w:type="spellStart"/>
      <w:r>
        <w:t>處占切</w:t>
      </w:r>
      <w:proofErr w:type="spellEnd"/>
      <w:r>
        <w:t xml:space="preserve">; level tone, </w:t>
      </w:r>
      <w:proofErr w:type="spellStart"/>
      <w:r>
        <w:t>鹽韻</w:t>
      </w:r>
      <w:proofErr w:type="spellEnd"/>
      <w:r>
        <w:t xml:space="preserve">, for the character </w:t>
      </w:r>
      <w:r>
        <w:t>䪜</w:t>
      </w:r>
      <w:r>
        <w:t xml:space="preserve">) or </w:t>
      </w:r>
      <w:proofErr w:type="spellStart"/>
      <w:r>
        <w:rPr>
          <w:i/>
          <w:iCs/>
        </w:rPr>
        <w:t>tǔgǎn</w:t>
      </w:r>
      <w:proofErr w:type="spellEnd"/>
      <w:r>
        <w:rPr>
          <w:i/>
          <w:iCs/>
        </w:rPr>
        <w:t xml:space="preserve"> </w:t>
      </w:r>
      <w:proofErr w:type="spellStart"/>
      <w:r>
        <w:rPr>
          <w:i/>
          <w:iCs/>
        </w:rPr>
        <w:t>qiè</w:t>
      </w:r>
      <w:proofErr w:type="spellEnd"/>
      <w:r>
        <w:t xml:space="preserve"> (</w:t>
      </w:r>
      <w:proofErr w:type="spellStart"/>
      <w:r>
        <w:t>吐敢切</w:t>
      </w:r>
      <w:proofErr w:type="spellEnd"/>
      <w:r>
        <w:t xml:space="preserve">; rising tone, </w:t>
      </w:r>
      <w:proofErr w:type="spellStart"/>
      <w:r>
        <w:t>敢韻</w:t>
      </w:r>
      <w:proofErr w:type="spellEnd"/>
      <w:r>
        <w:t xml:space="preserve">, for the character </w:t>
      </w:r>
      <w:r>
        <w:t>𦵹</w:t>
      </w:r>
      <w:r>
        <w:t>). Since ‘</w:t>
      </w:r>
      <w:r>
        <w:t>覽</w:t>
      </w:r>
      <w:r>
        <w:t xml:space="preserve">’ has the </w:t>
      </w:r>
      <w:proofErr w:type="spellStart"/>
      <w:r>
        <w:rPr>
          <w:i/>
          <w:iCs/>
        </w:rPr>
        <w:t>Guangyun</w:t>
      </w:r>
      <w:proofErr w:type="spellEnd"/>
      <w:r>
        <w:t xml:space="preserve"> reading </w:t>
      </w:r>
      <w:proofErr w:type="spellStart"/>
      <w:r>
        <w:rPr>
          <w:i/>
          <w:iCs/>
        </w:rPr>
        <w:t>gǎnlú</w:t>
      </w:r>
      <w:proofErr w:type="spellEnd"/>
      <w:r>
        <w:rPr>
          <w:i/>
          <w:iCs/>
        </w:rPr>
        <w:t xml:space="preserve"> </w:t>
      </w:r>
      <w:proofErr w:type="spellStart"/>
      <w:r>
        <w:rPr>
          <w:i/>
          <w:iCs/>
        </w:rPr>
        <w:t>qiè</w:t>
      </w:r>
      <w:proofErr w:type="spellEnd"/>
      <w:r>
        <w:t xml:space="preserve"> </w:t>
      </w:r>
      <w:r>
        <w:t>(</w:t>
      </w:r>
      <w:proofErr w:type="spellStart"/>
      <w:r>
        <w:t>敢盧切</w:t>
      </w:r>
      <w:proofErr w:type="spellEnd"/>
      <w:r>
        <w:t xml:space="preserve">; rising tone, </w:t>
      </w:r>
      <w:proofErr w:type="spellStart"/>
      <w:r>
        <w:t>敢韻</w:t>
      </w:r>
      <w:proofErr w:type="spellEnd"/>
      <w:r>
        <w:t xml:space="preserve">), </w:t>
      </w:r>
      <w:proofErr w:type="gramStart"/>
      <w:r>
        <w:t>it is clear that the</w:t>
      </w:r>
      <w:proofErr w:type="gramEnd"/>
      <w:r>
        <w:t xml:space="preserve"> first character of the </w:t>
      </w:r>
      <w:r>
        <w:rPr>
          <w:i/>
          <w:iCs/>
        </w:rPr>
        <w:t>fanqie</w:t>
      </w:r>
      <w:r>
        <w:t xml:space="preserve"> spelling is missing. Therefore, it is transcribed as “</w:t>
      </w:r>
      <w:r>
        <w:t>［＿］</w:t>
      </w:r>
      <w:proofErr w:type="spellStart"/>
      <w:r>
        <w:t>覽反</w:t>
      </w:r>
      <w:proofErr w:type="spellEnd"/>
      <w:r>
        <w:t>”.</w:t>
      </w:r>
    </w:p>
    <w:p w14:paraId="7A695EE9" w14:textId="77777777" w:rsidR="00E871C5" w:rsidRDefault="008D12D8">
      <w:pPr>
        <w:pStyle w:val="3"/>
      </w:pPr>
      <w:bookmarkStart w:id="214" w:name="Xf1536e42163d886daff404848be3a54dbf382fe"/>
      <w:bookmarkStart w:id="215" w:name="_Toc236319532"/>
      <w:bookmarkEnd w:id="212"/>
      <w:r>
        <w:rPr>
          <w:rStyle w:val="SectionNumber"/>
        </w:rPr>
        <w:t>19.1.3</w:t>
      </w:r>
      <w:r>
        <w:tab/>
      </w:r>
      <w:r>
        <w:rPr>
          <w:rStyle w:val="VerbatimChar"/>
        </w:rPr>
        <w:t>Superfluous Characters</w:t>
      </w:r>
      <w:r>
        <w:t xml:space="preserve"> (</w:t>
      </w:r>
      <w:proofErr w:type="spellStart"/>
      <w:r>
        <w:t>衍字</w:t>
      </w:r>
      <w:proofErr w:type="spellEnd"/>
      <w:r>
        <w:t xml:space="preserve">, </w:t>
      </w:r>
      <w:proofErr w:type="spellStart"/>
      <w:r>
        <w:rPr>
          <w:i/>
          <w:iCs/>
        </w:rPr>
        <w:t>enji</w:t>
      </w:r>
      <w:proofErr w:type="spellEnd"/>
      <w:r>
        <w:t>)</w:t>
      </w:r>
      <w:bookmarkEnd w:id="215"/>
    </w:p>
    <w:p w14:paraId="376B029C" w14:textId="77777777" w:rsidR="00E871C5" w:rsidRDefault="008D12D8">
      <w:pPr>
        <w:pStyle w:val="FirstParagraph"/>
      </w:pPr>
      <w:r>
        <w:t xml:space="preserve">Cases of </w:t>
      </w:r>
      <w:r>
        <w:rPr>
          <w:rStyle w:val="VerbatimChar"/>
          <w:b/>
          <w:bCs/>
        </w:rPr>
        <w:t>Superfluous Characters</w:t>
      </w:r>
      <w:r>
        <w:t xml:space="preserve"> (</w:t>
      </w:r>
      <w:proofErr w:type="spellStart"/>
      <w:r>
        <w:t>衍字</w:t>
      </w:r>
      <w:proofErr w:type="spellEnd"/>
      <w:r>
        <w:t xml:space="preserve">, </w:t>
      </w:r>
      <w:proofErr w:type="spellStart"/>
      <w:r>
        <w:rPr>
          <w:i/>
          <w:iCs/>
        </w:rPr>
        <w:t>enji</w:t>
      </w:r>
      <w:proofErr w:type="spellEnd"/>
      <w:r>
        <w:t xml:space="preserve">) are noted in the </w:t>
      </w:r>
      <w:r>
        <w:rPr>
          <w:rStyle w:val="VerbatimChar"/>
        </w:rPr>
        <w:t>remarks</w:t>
      </w:r>
      <w:r>
        <w:t xml:space="preserve"> column of the </w:t>
      </w:r>
      <w:proofErr w:type="spellStart"/>
      <w:r>
        <w:rPr>
          <w:rStyle w:val="VerbatimChar"/>
        </w:rPr>
        <w:t>krm_notes.tsv</w:t>
      </w:r>
      <w:proofErr w:type="spellEnd"/>
      <w:r>
        <w:t xml:space="preserve"> file.</w:t>
      </w:r>
    </w:p>
    <w:p w14:paraId="1F4FFF27" w14:textId="77777777" w:rsidR="00E871C5" w:rsidRDefault="008D12D8">
      <w:pPr>
        <w:pStyle w:val="a0"/>
      </w:pPr>
      <w:r>
        <w:t xml:space="preserve">Examples are shown below in the order of </w:t>
      </w:r>
      <w:r>
        <w:rPr>
          <w:rStyle w:val="VerbatimChar"/>
          <w:b/>
          <w:bCs/>
        </w:rPr>
        <w:t>Headword</w:t>
      </w:r>
      <w:r>
        <w:t xml:space="preserve"> (</w:t>
      </w:r>
      <w:proofErr w:type="spellStart"/>
      <w:r>
        <w:rPr>
          <w:rStyle w:val="VerbatimChar"/>
        </w:rPr>
        <w:t>hanzi_entry</w:t>
      </w:r>
      <w:proofErr w:type="spellEnd"/>
      <w:r>
        <w:t xml:space="preserve">), relevant part of the </w:t>
      </w:r>
      <w:r>
        <w:rPr>
          <w:rStyle w:val="VerbatimChar"/>
          <w:b/>
          <w:bCs/>
        </w:rPr>
        <w:t>Original Glosses</w:t>
      </w:r>
      <w:r>
        <w:t xml:space="preserve"> (</w:t>
      </w:r>
      <w:proofErr w:type="spellStart"/>
      <w:r>
        <w:rPr>
          <w:rStyle w:val="VerbatimChar"/>
        </w:rPr>
        <w:t>definition_elements</w:t>
      </w:r>
      <w:proofErr w:type="spellEnd"/>
      <w:r>
        <w:t xml:space="preserve"> from </w:t>
      </w:r>
      <w:proofErr w:type="spellStart"/>
      <w:r>
        <w:rPr>
          <w:rStyle w:val="VerbatimChar"/>
        </w:rPr>
        <w:t>krm_notes</w:t>
      </w:r>
      <w:proofErr w:type="spellEnd"/>
      <w:r>
        <w:t xml:space="preserve"> or context from </w:t>
      </w:r>
      <w:proofErr w:type="spellStart"/>
      <w:r>
        <w:rPr>
          <w:rStyle w:val="VerbatimChar"/>
        </w:rPr>
        <w:t>krm_main</w:t>
      </w:r>
      <w:r>
        <w:t>’s</w:t>
      </w:r>
      <w:proofErr w:type="spellEnd"/>
      <w:r>
        <w:t xml:space="preserve"> </w:t>
      </w:r>
      <w:r>
        <w:rPr>
          <w:rStyle w:val="VerbatimChar"/>
        </w:rPr>
        <w:t>definition</w:t>
      </w:r>
      <w:r>
        <w:t xml:space="preserve">), and </w:t>
      </w:r>
      <w:r>
        <w:rPr>
          <w:rStyle w:val="VerbatimChar"/>
          <w:b/>
          <w:bCs/>
        </w:rPr>
        <w:t>Compiler's Remarks</w:t>
      </w:r>
      <w:r>
        <w:t xml:space="preserve"> (</w:t>
      </w:r>
      <w:r>
        <w:rPr>
          <w:rStyle w:val="VerbatimChar"/>
        </w:rPr>
        <w:t>remarks</w:t>
      </w:r>
      <w:r>
        <w:t>).</w:t>
      </w:r>
    </w:p>
    <w:p w14:paraId="5AFC44E5" w14:textId="77777777" w:rsidR="00E871C5" w:rsidRDefault="008D12D8">
      <w:pPr>
        <w:pStyle w:val="a0"/>
      </w:pPr>
      <w:r>
        <w:rPr>
          <w:b/>
          <w:bCs/>
        </w:rPr>
        <w:t>Examples:</w:t>
      </w:r>
      <w:r>
        <w:t xml:space="preserve"> * </w:t>
      </w:r>
      <w:r>
        <w:rPr>
          <w:rStyle w:val="VerbatimChar"/>
          <w:b/>
          <w:bCs/>
        </w:rPr>
        <w:t>Headword</w:t>
      </w:r>
      <w:r>
        <w:t xml:space="preserve"> (</w:t>
      </w:r>
      <w:proofErr w:type="spellStart"/>
      <w:r>
        <w:rPr>
          <w:rStyle w:val="VerbatimChar"/>
        </w:rPr>
        <w:t>hanzi_entry</w:t>
      </w:r>
      <w:proofErr w:type="spellEnd"/>
      <w:r>
        <w:t xml:space="preserve">): </w:t>
      </w:r>
      <w:r>
        <w:t>胳</w:t>
      </w:r>
      <w:r>
        <w:t xml:space="preserve"> </w:t>
      </w:r>
      <w:r>
        <w:rPr>
          <w:rStyle w:val="VerbatimChar"/>
          <w:b/>
          <w:bCs/>
        </w:rPr>
        <w:t>Original Glosses</w:t>
      </w:r>
      <w:r>
        <w:t xml:space="preserve"> (excerpt from </w:t>
      </w:r>
      <w:r>
        <w:rPr>
          <w:rStyle w:val="VerbatimChar"/>
        </w:rPr>
        <w:t>definition</w:t>
      </w:r>
      <w:r>
        <w:t xml:space="preserve"> / </w:t>
      </w:r>
      <w:proofErr w:type="spellStart"/>
      <w:r>
        <w:rPr>
          <w:rStyle w:val="VerbatimChar"/>
        </w:rPr>
        <w:t>definition_elements</w:t>
      </w:r>
      <w:proofErr w:type="spellEnd"/>
      <w:r>
        <w:t xml:space="preserve">): </w:t>
      </w:r>
      <w:proofErr w:type="spellStart"/>
      <w:r>
        <w:t>又俗音腋也</w:t>
      </w:r>
      <w:proofErr w:type="spellEnd"/>
      <w:r>
        <w:t xml:space="preserve"> </w:t>
      </w:r>
      <w:r>
        <w:rPr>
          <w:rStyle w:val="VerbatimChar"/>
          <w:b/>
          <w:bCs/>
        </w:rPr>
        <w:t>Compiler's Remarks</w:t>
      </w:r>
      <w:r>
        <w:t xml:space="preserve"> (</w:t>
      </w:r>
      <w:r>
        <w:rPr>
          <w:rStyle w:val="VerbatimChar"/>
        </w:rPr>
        <w:t>remarks</w:t>
      </w:r>
      <w:r>
        <w:t>): The character ‘</w:t>
      </w:r>
      <w:r>
        <w:t>也</w:t>
      </w:r>
      <w:r>
        <w:t>’ in “</w:t>
      </w:r>
      <w:proofErr w:type="spellStart"/>
      <w:r>
        <w:t>又俗音腋也</w:t>
      </w:r>
      <w:proofErr w:type="spellEnd"/>
      <w:r>
        <w:t xml:space="preserve">” is superfluous. * </w:t>
      </w:r>
      <w:r>
        <w:rPr>
          <w:rStyle w:val="VerbatimChar"/>
          <w:b/>
          <w:bCs/>
        </w:rPr>
        <w:t>Headword</w:t>
      </w:r>
      <w:r>
        <w:t xml:space="preserve"> (</w:t>
      </w:r>
      <w:proofErr w:type="spellStart"/>
      <w:r>
        <w:rPr>
          <w:rStyle w:val="VerbatimChar"/>
        </w:rPr>
        <w:t>hanzi_entry</w:t>
      </w:r>
      <w:proofErr w:type="spellEnd"/>
      <w:r>
        <w:t xml:space="preserve">): </w:t>
      </w:r>
      <w:r>
        <w:t>眺</w:t>
      </w:r>
      <w:r>
        <w:t xml:space="preserve"> </w:t>
      </w:r>
      <w:r>
        <w:rPr>
          <w:rStyle w:val="VerbatimChar"/>
          <w:b/>
          <w:bCs/>
        </w:rPr>
        <w:t>Original Glosses</w:t>
      </w:r>
      <w:r>
        <w:t xml:space="preserve"> (excerpt from </w:t>
      </w:r>
      <w:r>
        <w:rPr>
          <w:rStyle w:val="VerbatimChar"/>
        </w:rPr>
        <w:t>definition</w:t>
      </w:r>
      <w:r>
        <w:t xml:space="preserve"> / </w:t>
      </w:r>
      <w:proofErr w:type="spellStart"/>
      <w:r>
        <w:rPr>
          <w:rStyle w:val="VerbatimChar"/>
        </w:rPr>
        <w:t>definition_elements</w:t>
      </w:r>
      <w:proofErr w:type="spellEnd"/>
      <w:r>
        <w:t xml:space="preserve">): </w:t>
      </w:r>
      <w:proofErr w:type="spellStart"/>
      <w:r>
        <w:rPr>
          <w:i/>
          <w:iCs/>
        </w:rPr>
        <w:t>ヒカヽメ</w:t>
      </w:r>
      <w:proofErr w:type="spellEnd"/>
      <w:r>
        <w:rPr>
          <w:i/>
          <w:iCs/>
        </w:rPr>
        <w:t xml:space="preserve"> </w:t>
      </w:r>
      <w:r>
        <w:rPr>
          <w:rStyle w:val="VerbatimChar"/>
          <w:b/>
          <w:bCs/>
          <w:i/>
          <w:iCs/>
        </w:rPr>
        <w:t>Compiler's Remarks</w:t>
      </w:r>
      <w:r>
        <w:rPr>
          <w:i/>
          <w:iCs/>
        </w:rPr>
        <w:t xml:space="preserve"> (</w:t>
      </w:r>
      <w:r>
        <w:rPr>
          <w:rStyle w:val="VerbatimChar"/>
          <w:i/>
          <w:iCs/>
        </w:rPr>
        <w:t>remarks</w:t>
      </w:r>
      <w:r>
        <w:rPr>
          <w:i/>
          <w:iCs/>
        </w:rPr>
        <w:t xml:space="preserve">): The </w:t>
      </w:r>
      <w:proofErr w:type="spellStart"/>
      <w:r>
        <w:t>Shinsen</w:t>
      </w:r>
      <w:proofErr w:type="spellEnd"/>
      <w:r>
        <w:t xml:space="preserve"> </w:t>
      </w:r>
      <w:proofErr w:type="spellStart"/>
      <w:r>
        <w:t>Jikyō</w:t>
      </w:r>
      <w:proofErr w:type="spellEnd"/>
      <w:r>
        <w:t>* has “</w:t>
      </w:r>
      <w:proofErr w:type="spellStart"/>
      <w:r>
        <w:t>又比加目</w:t>
      </w:r>
      <w:proofErr w:type="spellEnd"/>
      <w:r>
        <w:t>”. The ‘</w:t>
      </w:r>
      <w:r>
        <w:t>ヽ</w:t>
      </w:r>
      <w:r>
        <w:t>’ mark here is possibly a superfluous character, but this remains questionable (</w:t>
      </w:r>
      <w:proofErr w:type="spellStart"/>
      <w:r>
        <w:t>存疑</w:t>
      </w:r>
      <w:proofErr w:type="spellEnd"/>
      <w:r>
        <w:t xml:space="preserve">, </w:t>
      </w:r>
      <w:proofErr w:type="spellStart"/>
      <w:r>
        <w:rPr>
          <w:i/>
          <w:iCs/>
        </w:rPr>
        <w:t>zongi</w:t>
      </w:r>
      <w:proofErr w:type="spellEnd"/>
      <w:r>
        <w:t>).</w:t>
      </w:r>
    </w:p>
    <w:p w14:paraId="1AEBFB35" w14:textId="77777777" w:rsidR="00E871C5" w:rsidRDefault="008D12D8">
      <w:pPr>
        <w:pStyle w:val="3"/>
      </w:pPr>
      <w:bookmarkStart w:id="216" w:name="Xa065348429a32655993442574e87abc79cbfdbd"/>
      <w:bookmarkStart w:id="217" w:name="_Toc236319533"/>
      <w:bookmarkEnd w:id="214"/>
      <w:r>
        <w:rPr>
          <w:rStyle w:val="SectionNumber"/>
        </w:rPr>
        <w:t>19.1.4</w:t>
      </w:r>
      <w:r>
        <w:tab/>
      </w:r>
      <w:r>
        <w:rPr>
          <w:rStyle w:val="VerbatimChar"/>
        </w:rPr>
        <w:t>Correction Marks</w:t>
      </w:r>
      <w:r>
        <w:t xml:space="preserve"> (</w:t>
      </w:r>
      <w:proofErr w:type="spellStart"/>
      <w:r>
        <w:t>訂正符号</w:t>
      </w:r>
      <w:proofErr w:type="spellEnd"/>
      <w:r>
        <w:t xml:space="preserve">, </w:t>
      </w:r>
      <w:proofErr w:type="spellStart"/>
      <w:r>
        <w:rPr>
          <w:i/>
          <w:iCs/>
        </w:rPr>
        <w:t>teisei</w:t>
      </w:r>
      <w:proofErr w:type="spellEnd"/>
      <w:r>
        <w:rPr>
          <w:i/>
          <w:iCs/>
        </w:rPr>
        <w:t xml:space="preserve"> </w:t>
      </w:r>
      <w:proofErr w:type="spellStart"/>
      <w:r>
        <w:rPr>
          <w:i/>
          <w:iCs/>
        </w:rPr>
        <w:t>fugō</w:t>
      </w:r>
      <w:proofErr w:type="spellEnd"/>
      <w:r>
        <w:t>)</w:t>
      </w:r>
      <w:bookmarkEnd w:id="217"/>
    </w:p>
    <w:p w14:paraId="6A10D6F3" w14:textId="77777777" w:rsidR="00E871C5" w:rsidRDefault="008D12D8">
      <w:pPr>
        <w:pStyle w:val="FirstParagraph"/>
      </w:pPr>
      <w:r>
        <w:t xml:space="preserve">The marks used for corrections in the main text include </w:t>
      </w:r>
      <w:r>
        <w:rPr>
          <w:rStyle w:val="VerbatimChar"/>
          <w:b/>
          <w:bCs/>
        </w:rPr>
        <w:t>Transposition Marks</w:t>
      </w:r>
      <w:r>
        <w:t xml:space="preserve"> (</w:t>
      </w:r>
      <w:proofErr w:type="spellStart"/>
      <w:r>
        <w:t>転倒符</w:t>
      </w:r>
      <w:proofErr w:type="spellEnd"/>
      <w:r>
        <w:t xml:space="preserve">, </w:t>
      </w:r>
      <w:proofErr w:type="spellStart"/>
      <w:r>
        <w:rPr>
          <w:i/>
          <w:iCs/>
        </w:rPr>
        <w:t>tentōfu</w:t>
      </w:r>
      <w:proofErr w:type="spellEnd"/>
      <w:r>
        <w:t xml:space="preserve">), </w:t>
      </w:r>
      <w:r>
        <w:rPr>
          <w:rStyle w:val="VerbatimChar"/>
          <w:b/>
          <w:bCs/>
        </w:rPr>
        <w:t>Deletion Marks</w:t>
      </w:r>
      <w:r>
        <w:t xml:space="preserve"> (</w:t>
      </w:r>
      <w:proofErr w:type="spellStart"/>
      <w:r>
        <w:t>見消符</w:t>
      </w:r>
      <w:proofErr w:type="spellEnd"/>
      <w:r>
        <w:t xml:space="preserve">, </w:t>
      </w:r>
      <w:proofErr w:type="spellStart"/>
      <w:r>
        <w:rPr>
          <w:i/>
          <w:iCs/>
        </w:rPr>
        <w:t>misekechifu</w:t>
      </w:r>
      <w:proofErr w:type="spellEnd"/>
      <w:r>
        <w:t xml:space="preserve">), and </w:t>
      </w:r>
      <w:r>
        <w:rPr>
          <w:rStyle w:val="VerbatimChar"/>
          <w:b/>
          <w:bCs/>
        </w:rPr>
        <w:t>Interpolation Marks</w:t>
      </w:r>
      <w:r>
        <w:t xml:space="preserve"> (</w:t>
      </w:r>
      <w:proofErr w:type="spellStart"/>
      <w:r>
        <w:t>補入符</w:t>
      </w:r>
      <w:proofErr w:type="spellEnd"/>
      <w:r>
        <w:t xml:space="preserve">, </w:t>
      </w:r>
      <w:proofErr w:type="spellStart"/>
      <w:r>
        <w:rPr>
          <w:i/>
          <w:iCs/>
        </w:rPr>
        <w:t>honyūfu</w:t>
      </w:r>
      <w:proofErr w:type="spellEnd"/>
      <w:r>
        <w:t>).</w:t>
      </w:r>
    </w:p>
    <w:p w14:paraId="2313190C" w14:textId="77777777" w:rsidR="00E871C5" w:rsidRDefault="008D12D8">
      <w:pPr>
        <w:pStyle w:val="Compact"/>
        <w:numPr>
          <w:ilvl w:val="0"/>
          <w:numId w:val="146"/>
        </w:numPr>
      </w:pPr>
      <w:r>
        <w:rPr>
          <w:rStyle w:val="VerbatimChar"/>
          <w:b/>
          <w:bCs/>
        </w:rPr>
        <w:t>Transposition Marks</w:t>
      </w:r>
      <w:r>
        <w:t xml:space="preserve"> (</w:t>
      </w:r>
      <w:proofErr w:type="spellStart"/>
      <w:r>
        <w:t>転倒符</w:t>
      </w:r>
      <w:proofErr w:type="spellEnd"/>
      <w:r>
        <w:t xml:space="preserve">, </w:t>
      </w:r>
      <w:proofErr w:type="spellStart"/>
      <w:r>
        <w:rPr>
          <w:i/>
          <w:iCs/>
        </w:rPr>
        <w:t>tentōfu</w:t>
      </w:r>
      <w:proofErr w:type="spellEnd"/>
      <w:r>
        <w:t xml:space="preserve">; also called </w:t>
      </w:r>
      <w:proofErr w:type="spellStart"/>
      <w:r>
        <w:t>顛倒符</w:t>
      </w:r>
      <w:proofErr w:type="spellEnd"/>
      <w:r>
        <w:t xml:space="preserve">, </w:t>
      </w:r>
      <w:proofErr w:type="spellStart"/>
      <w:r>
        <w:rPr>
          <w:i/>
          <w:iCs/>
        </w:rPr>
        <w:t>tentōfu</w:t>
      </w:r>
      <w:proofErr w:type="spellEnd"/>
      <w:r>
        <w:t xml:space="preserve">) are used to correct the order of characters within a </w:t>
      </w:r>
      <w:r>
        <w:rPr>
          <w:rStyle w:val="VerbatimChar"/>
          <w:b/>
          <w:bCs/>
        </w:rPr>
        <w:t>Multi-Character Form Headword</w:t>
      </w:r>
      <w:r>
        <w:t>.</w:t>
      </w:r>
    </w:p>
    <w:p w14:paraId="2EB4A2FF" w14:textId="77777777" w:rsidR="00E871C5" w:rsidRDefault="008D12D8">
      <w:pPr>
        <w:pStyle w:val="Compact"/>
        <w:numPr>
          <w:ilvl w:val="0"/>
          <w:numId w:val="146"/>
        </w:numPr>
      </w:pPr>
      <w:r>
        <w:rPr>
          <w:rStyle w:val="VerbatimChar"/>
          <w:b/>
          <w:bCs/>
        </w:rPr>
        <w:t>Deletion Marks</w:t>
      </w:r>
      <w:r>
        <w:t xml:space="preserve"> (</w:t>
      </w:r>
      <w:proofErr w:type="spellStart"/>
      <w:r>
        <w:t>見消符</w:t>
      </w:r>
      <w:proofErr w:type="spellEnd"/>
      <w:r>
        <w:t xml:space="preserve">, </w:t>
      </w:r>
      <w:proofErr w:type="spellStart"/>
      <w:r>
        <w:rPr>
          <w:i/>
          <w:iCs/>
        </w:rPr>
        <w:t>misekechifu</w:t>
      </w:r>
      <w:proofErr w:type="spellEnd"/>
      <w:r>
        <w:t xml:space="preserve">; also called </w:t>
      </w:r>
      <w:proofErr w:type="spellStart"/>
      <w:r>
        <w:t>抹消符</w:t>
      </w:r>
      <w:proofErr w:type="spellEnd"/>
      <w:r>
        <w:t xml:space="preserve">, </w:t>
      </w:r>
      <w:proofErr w:type="spellStart"/>
      <w:r>
        <w:rPr>
          <w:i/>
          <w:iCs/>
        </w:rPr>
        <w:t>masshōfu</w:t>
      </w:r>
      <w:proofErr w:type="spellEnd"/>
      <w:r>
        <w:t xml:space="preserve">) often indicate that the correct </w:t>
      </w:r>
      <w:r>
        <w:rPr>
          <w:rStyle w:val="VerbatimChar"/>
          <w:b/>
          <w:bCs/>
        </w:rPr>
        <w:t>Headword</w:t>
      </w:r>
      <w:r>
        <w:t xml:space="preserve"> is provided as a side note (e.g., </w:t>
      </w:r>
      <w:proofErr w:type="spellStart"/>
      <w:r>
        <w:t>傍記</w:t>
      </w:r>
      <w:proofErr w:type="spellEnd"/>
      <w:r>
        <w:t xml:space="preserve"> or </w:t>
      </w:r>
      <w:proofErr w:type="spellStart"/>
      <w:r>
        <w:t>傍書</w:t>
      </w:r>
      <w:proofErr w:type="spellEnd"/>
      <w:r>
        <w:t>).</w:t>
      </w:r>
    </w:p>
    <w:p w14:paraId="62DDEEF8" w14:textId="77777777" w:rsidR="00E871C5" w:rsidRDefault="008D12D8">
      <w:pPr>
        <w:pStyle w:val="Compact"/>
        <w:numPr>
          <w:ilvl w:val="0"/>
          <w:numId w:val="146"/>
        </w:numPr>
      </w:pPr>
      <w:r>
        <w:rPr>
          <w:rStyle w:val="VerbatimChar"/>
          <w:b/>
          <w:bCs/>
        </w:rPr>
        <w:t>Interpolation Marks</w:t>
      </w:r>
      <w:r>
        <w:t xml:space="preserve"> (</w:t>
      </w:r>
      <w:proofErr w:type="spellStart"/>
      <w:r>
        <w:t>補入符</w:t>
      </w:r>
      <w:proofErr w:type="spellEnd"/>
      <w:r>
        <w:t xml:space="preserve">, </w:t>
      </w:r>
      <w:proofErr w:type="spellStart"/>
      <w:r>
        <w:rPr>
          <w:i/>
          <w:iCs/>
        </w:rPr>
        <w:t>honyūfu</w:t>
      </w:r>
      <w:proofErr w:type="spellEnd"/>
      <w:r>
        <w:t xml:space="preserve">) are used to correct the order of </w:t>
      </w:r>
      <w:r>
        <w:rPr>
          <w:rStyle w:val="VerbatimChar"/>
          <w:b/>
          <w:bCs/>
        </w:rPr>
        <w:t>Entries</w:t>
      </w:r>
      <w:r>
        <w:t>.</w:t>
      </w:r>
    </w:p>
    <w:p w14:paraId="7725943B" w14:textId="77777777" w:rsidR="00E871C5" w:rsidRDefault="008D12D8">
      <w:pPr>
        <w:pStyle w:val="FirstParagraph"/>
      </w:pPr>
      <w:r>
        <w:t xml:space="preserve">When inputting the main text data, the text is entered in its corrected form as indicated by these correction marks, and the details of such corrections are recorded in the </w:t>
      </w:r>
      <w:proofErr w:type="gramStart"/>
      <w:r>
        <w:rPr>
          <w:rStyle w:val="VerbatimChar"/>
        </w:rPr>
        <w:t>remarks</w:t>
      </w:r>
      <w:proofErr w:type="gramEnd"/>
      <w:r>
        <w:t xml:space="preserve"> column (which forms part of the </w:t>
      </w:r>
      <w:r>
        <w:rPr>
          <w:rStyle w:val="VerbatimChar"/>
          <w:b/>
          <w:bCs/>
        </w:rPr>
        <w:t>Compiler's Remarks</w:t>
      </w:r>
      <w:r>
        <w:t>).</w:t>
      </w:r>
    </w:p>
    <w:p w14:paraId="77B48A1A" w14:textId="77777777" w:rsidR="00E871C5" w:rsidRDefault="008D12D8">
      <w:pPr>
        <w:pStyle w:val="a0"/>
      </w:pPr>
      <w:r>
        <w:lastRenderedPageBreak/>
        <w:t xml:space="preserve">In the input examples that follow, detailed explanations are provided for each instance of correction or annotation. This explanatory content constitutes the </w:t>
      </w:r>
      <w:r>
        <w:rPr>
          <w:rStyle w:val="VerbatimChar"/>
          <w:b/>
          <w:bCs/>
        </w:rPr>
        <w:t>Compiler's Remarks</w:t>
      </w:r>
      <w:r>
        <w:t xml:space="preserve"> and is recorded in the </w:t>
      </w:r>
      <w:proofErr w:type="gramStart"/>
      <w:r>
        <w:rPr>
          <w:rStyle w:val="VerbatimChar"/>
        </w:rPr>
        <w:t>remarks</w:t>
      </w:r>
      <w:proofErr w:type="gramEnd"/>
      <w:r>
        <w:t xml:space="preserve"> column of the </w:t>
      </w:r>
      <w:proofErr w:type="spellStart"/>
      <w:r>
        <w:rPr>
          <w:rStyle w:val="VerbatimChar"/>
        </w:rPr>
        <w:t>krm_notes</w:t>
      </w:r>
      <w:proofErr w:type="spellEnd"/>
      <w:r>
        <w:t xml:space="preserve"> </w:t>
      </w:r>
      <w:r>
        <w:t>file.</w:t>
      </w:r>
    </w:p>
    <w:p w14:paraId="6422EC39" w14:textId="77777777" w:rsidR="00E871C5" w:rsidRDefault="008D12D8">
      <w:pPr>
        <w:pStyle w:val="a0"/>
      </w:pPr>
      <w:r>
        <w:rPr>
          <w:b/>
          <w:bCs/>
        </w:rPr>
        <w:t>Example 1:</w:t>
      </w:r>
      <w:r>
        <w:t xml:space="preserve"> * </w:t>
      </w:r>
      <w:proofErr w:type="spellStart"/>
      <w:r>
        <w:rPr>
          <w:rStyle w:val="VerbatimChar"/>
          <w:b/>
          <w:bCs/>
        </w:rPr>
        <w:t>hanzi_entry</w:t>
      </w:r>
      <w:proofErr w:type="spellEnd"/>
      <w:r>
        <w:t xml:space="preserve">: </w:t>
      </w:r>
      <w:proofErr w:type="spellStart"/>
      <w:r>
        <w:t>儻／儻</w:t>
      </w:r>
      <w:proofErr w:type="spellEnd"/>
      <w:r>
        <w:t xml:space="preserve"> * </w:t>
      </w:r>
      <w:proofErr w:type="spellStart"/>
      <w:r>
        <w:rPr>
          <w:rStyle w:val="VerbatimChar"/>
          <w:b/>
          <w:bCs/>
        </w:rPr>
        <w:t>definition_elements</w:t>
      </w:r>
      <w:proofErr w:type="spellEnd"/>
      <w:r>
        <w:t xml:space="preserve">: </w:t>
      </w:r>
      <w:proofErr w:type="spellStart"/>
      <w:r>
        <w:t>コヒネカハクハ</w:t>
      </w:r>
      <w:proofErr w:type="spellEnd"/>
      <w:r>
        <w:t xml:space="preserve"> * </w:t>
      </w:r>
      <w:r>
        <w:rPr>
          <w:rStyle w:val="VerbatimChar"/>
          <w:b/>
          <w:bCs/>
        </w:rPr>
        <w:t>remarks</w:t>
      </w:r>
      <w:r>
        <w:t xml:space="preserve">: </w:t>
      </w:r>
      <w:proofErr w:type="spellStart"/>
      <w:r>
        <w:t>Nishihata</w:t>
      </w:r>
      <w:proofErr w:type="spellEnd"/>
      <w:r>
        <w:t xml:space="preserve">, </w:t>
      </w:r>
      <w:r>
        <w:rPr>
          <w:i/>
          <w:iCs/>
        </w:rPr>
        <w:t xml:space="preserve">Gosha </w:t>
      </w:r>
      <w:proofErr w:type="spellStart"/>
      <w:r>
        <w:rPr>
          <w:i/>
          <w:iCs/>
        </w:rPr>
        <w:t>Shorei</w:t>
      </w:r>
      <w:proofErr w:type="spellEnd"/>
      <w:r>
        <w:t xml:space="preserve"> (Examples of Scribal Errors), p. 54, item ③ “</w:t>
      </w:r>
      <w:proofErr w:type="spellStart"/>
      <w:r>
        <w:t>moji</w:t>
      </w:r>
      <w:proofErr w:type="spellEnd"/>
      <w:r>
        <w:t xml:space="preserve"> no </w:t>
      </w:r>
      <w:proofErr w:type="spellStart"/>
      <w:r>
        <w:t>irekawari</w:t>
      </w:r>
      <w:proofErr w:type="spellEnd"/>
      <w:r>
        <w:t xml:space="preserve">” (character transposition) no. 818. </w:t>
      </w:r>
      <w:proofErr w:type="spellStart"/>
      <w:r>
        <w:t>Kusakawa</w:t>
      </w:r>
      <w:proofErr w:type="spellEnd"/>
      <w:r>
        <w:t xml:space="preserve"> Noboru (“</w:t>
      </w:r>
      <w:proofErr w:type="spellStart"/>
      <w:r>
        <w:t>Ruiju</w:t>
      </w:r>
      <w:proofErr w:type="spellEnd"/>
      <w:r>
        <w:t xml:space="preserve"> </w:t>
      </w:r>
      <w:proofErr w:type="spellStart"/>
      <w:r>
        <w:t>Myōgishō</w:t>
      </w:r>
      <w:proofErr w:type="spellEnd"/>
      <w:r>
        <w:t xml:space="preserve"> </w:t>
      </w:r>
      <w:proofErr w:type="spellStart"/>
      <w:r>
        <w:t>Wakun</w:t>
      </w:r>
      <w:proofErr w:type="spellEnd"/>
      <w:r>
        <w:t xml:space="preserve"> </w:t>
      </w:r>
      <w:proofErr w:type="spellStart"/>
      <w:r>
        <w:t>Shōkō</w:t>
      </w:r>
      <w:proofErr w:type="spellEnd"/>
      <w:r>
        <w:t xml:space="preserve">,” p. 29) notes that the </w:t>
      </w:r>
      <w:proofErr w:type="spellStart"/>
      <w:r>
        <w:t>Kōzan</w:t>
      </w:r>
      <w:proofErr w:type="spellEnd"/>
      <w:r>
        <w:t xml:space="preserve">-ji manuscript has a </w:t>
      </w:r>
      <w:r>
        <w:rPr>
          <w:rStyle w:val="VerbatimChar"/>
          <w:b/>
          <w:bCs/>
        </w:rPr>
        <w:t>Transposition Mark</w:t>
      </w:r>
      <w:r>
        <w:t xml:space="preserve"> on the upper right of ‘</w:t>
      </w:r>
      <w:r>
        <w:t>ヒ</w:t>
      </w:r>
      <w:r>
        <w:t>’ in “</w:t>
      </w:r>
      <w:proofErr w:type="spellStart"/>
      <w:r>
        <w:t>コネヒカハクハ</w:t>
      </w:r>
      <w:proofErr w:type="spellEnd"/>
      <w:r>
        <w:t xml:space="preserve">,” indicating the character transposition error (as pointed out by </w:t>
      </w:r>
      <w:proofErr w:type="spellStart"/>
      <w:r>
        <w:t>Nishihata</w:t>
      </w:r>
      <w:proofErr w:type="spellEnd"/>
      <w:r>
        <w:t xml:space="preserve"> for the Kanchi-in manuscript) had already been resolved.</w:t>
      </w:r>
    </w:p>
    <w:p w14:paraId="2ACD2C63" w14:textId="77777777" w:rsidR="00E871C5" w:rsidRDefault="008D12D8">
      <w:pPr>
        <w:pStyle w:val="a0"/>
      </w:pPr>
      <w:r>
        <w:rPr>
          <w:b/>
          <w:bCs/>
        </w:rPr>
        <w:t>Example 2:</w:t>
      </w:r>
      <w:r>
        <w:t xml:space="preserve"> * </w:t>
      </w:r>
      <w:proofErr w:type="spellStart"/>
      <w:r>
        <w:rPr>
          <w:rStyle w:val="VerbatimChar"/>
          <w:b/>
          <w:bCs/>
        </w:rPr>
        <w:t>hanzi_entry</w:t>
      </w:r>
      <w:proofErr w:type="spellEnd"/>
      <w:r>
        <w:t xml:space="preserve">: </w:t>
      </w:r>
      <w:r>
        <w:t>拻</w:t>
      </w:r>
      <w:r>
        <w:t xml:space="preserve"> * </w:t>
      </w:r>
      <w:proofErr w:type="spellStart"/>
      <w:r>
        <w:rPr>
          <w:rStyle w:val="VerbatimChar"/>
          <w:b/>
          <w:bCs/>
        </w:rPr>
        <w:t>definition_elements</w:t>
      </w:r>
      <w:proofErr w:type="spellEnd"/>
      <w:r>
        <w:t xml:space="preserve">: </w:t>
      </w:r>
      <w:proofErr w:type="spellStart"/>
      <w:r>
        <w:t>不定「ウシヽ歟」相撃</w:t>
      </w:r>
      <w:proofErr w:type="spellEnd"/>
      <w:r>
        <w:t xml:space="preserve"> * </w:t>
      </w:r>
      <w:r>
        <w:rPr>
          <w:rStyle w:val="VerbatimChar"/>
          <w:b/>
          <w:bCs/>
        </w:rPr>
        <w:t>remarks</w:t>
      </w:r>
      <w:r>
        <w:t>: Masamune’s Index, under ‘</w:t>
      </w:r>
      <w:proofErr w:type="spellStart"/>
      <w:r>
        <w:t>ウシ</w:t>
      </w:r>
      <w:proofErr w:type="spellEnd"/>
      <w:r>
        <w:t>ヽ</w:t>
      </w:r>
      <w:r>
        <w:t>’, notes: “Is ‘</w:t>
      </w:r>
      <w:proofErr w:type="spellStart"/>
      <w:r>
        <w:t>ウシ</w:t>
      </w:r>
      <w:proofErr w:type="spellEnd"/>
      <w:r>
        <w:t>ヽ</w:t>
      </w:r>
      <w:r>
        <w:t>’ an error for ‘</w:t>
      </w:r>
      <w:proofErr w:type="spellStart"/>
      <w:r>
        <w:t>ホシ</w:t>
      </w:r>
      <w:proofErr w:type="spellEnd"/>
      <w:r>
        <w:t>ヽ</w:t>
      </w:r>
      <w:r>
        <w:t>’, or was the cursive form of ‘</w:t>
      </w:r>
      <w:r>
        <w:t>完</w:t>
      </w:r>
      <w:r>
        <w:t>’ misread as ‘</w:t>
      </w:r>
      <w:proofErr w:type="spellStart"/>
      <w:r>
        <w:t>ホシ</w:t>
      </w:r>
      <w:proofErr w:type="spellEnd"/>
      <w:r>
        <w:t>ヽ</w:t>
      </w:r>
      <w:r>
        <w:t>’? It is a lexical error.” Under ‘</w:t>
      </w:r>
      <w:r>
        <w:t>フ</w:t>
      </w:r>
      <w:r>
        <w:t>’, it states: “Could this be the character ‘</w:t>
      </w:r>
      <w:r>
        <w:t>不</w:t>
      </w:r>
      <w:r>
        <w:t xml:space="preserve">’, explained in the </w:t>
      </w:r>
      <w:proofErr w:type="spellStart"/>
      <w:r>
        <w:rPr>
          <w:i/>
          <w:iCs/>
        </w:rPr>
        <w:t>Jikyō</w:t>
      </w:r>
      <w:proofErr w:type="spellEnd"/>
      <w:r>
        <w:t xml:space="preserve"> dictionary as ‘</w:t>
      </w:r>
      <w:proofErr w:type="spellStart"/>
      <w:r>
        <w:t>音灰不言相撃</w:t>
      </w:r>
      <w:proofErr w:type="spellEnd"/>
      <w:r>
        <w:t xml:space="preserve">’ (pronunciation </w:t>
      </w:r>
      <w:proofErr w:type="spellStart"/>
      <w:r>
        <w:rPr>
          <w:i/>
          <w:iCs/>
        </w:rPr>
        <w:t>hai</w:t>
      </w:r>
      <w:proofErr w:type="spellEnd"/>
      <w:r>
        <w:t xml:space="preserve">, unspoken, mutual strike)? This requires further research.” </w:t>
      </w:r>
      <w:proofErr w:type="spellStart"/>
      <w:r>
        <w:t>Kusakawa’s</w:t>
      </w:r>
      <w:proofErr w:type="spellEnd"/>
      <w:r>
        <w:t xml:space="preserve"> </w:t>
      </w:r>
      <w:proofErr w:type="spellStart"/>
      <w:r>
        <w:rPr>
          <w:i/>
          <w:iCs/>
        </w:rPr>
        <w:t>Wakun</w:t>
      </w:r>
      <w:proofErr w:type="spellEnd"/>
      <w:r>
        <w:rPr>
          <w:i/>
          <w:iCs/>
        </w:rPr>
        <w:t xml:space="preserve"> </w:t>
      </w:r>
      <w:proofErr w:type="spellStart"/>
      <w:r>
        <w:rPr>
          <w:i/>
          <w:iCs/>
        </w:rPr>
        <w:t>Shūsei</w:t>
      </w:r>
      <w:proofErr w:type="spellEnd"/>
      <w:r>
        <w:t xml:space="preserve"> records ‘</w:t>
      </w:r>
      <w:proofErr w:type="spellStart"/>
      <w:r>
        <w:t>ウシ</w:t>
      </w:r>
      <w:proofErr w:type="spellEnd"/>
      <w:r>
        <w:t>ヽ</w:t>
      </w:r>
      <w:r>
        <w:t xml:space="preserve">’ (treating it as a </w:t>
      </w:r>
      <w:proofErr w:type="spellStart"/>
      <w:r>
        <w:rPr>
          <w:i/>
          <w:iCs/>
        </w:rPr>
        <w:t>wakun</w:t>
      </w:r>
      <w:proofErr w:type="spellEnd"/>
      <w:r>
        <w:t>). Ikeda’s note: In the original text “</w:t>
      </w:r>
      <w:proofErr w:type="spellStart"/>
      <w:r>
        <w:t>フ定相撃</w:t>
      </w:r>
      <w:proofErr w:type="spellEnd"/>
      <w:r>
        <w:t xml:space="preserve">”, there is a red </w:t>
      </w:r>
      <w:r>
        <w:rPr>
          <w:rStyle w:val="VerbatimChar"/>
          <w:b/>
          <w:bCs/>
        </w:rPr>
        <w:t>Deletion Mark</w:t>
      </w:r>
      <w:r>
        <w:t xml:space="preserve"> </w:t>
      </w:r>
      <w:r>
        <w:t>to the left of ‘</w:t>
      </w:r>
      <w:r>
        <w:t>定</w:t>
      </w:r>
      <w:r>
        <w:t>’, and ‘</w:t>
      </w:r>
      <w:proofErr w:type="spellStart"/>
      <w:r>
        <w:t>ウシヽ歟</w:t>
      </w:r>
      <w:proofErr w:type="spellEnd"/>
      <w:r>
        <w:t xml:space="preserve">’ (“perhaps </w:t>
      </w:r>
      <w:proofErr w:type="spellStart"/>
      <w:r>
        <w:t>ウシ</w:t>
      </w:r>
      <w:proofErr w:type="spellEnd"/>
      <w:r>
        <w:t>ヽ</w:t>
      </w:r>
      <w:r>
        <w:t>?”) is written to its right in red. This is likely an editorial note (</w:t>
      </w:r>
      <w:proofErr w:type="spellStart"/>
      <w:r>
        <w:rPr>
          <w:i/>
          <w:iCs/>
        </w:rPr>
        <w:t>ango</w:t>
      </w:r>
      <w:proofErr w:type="spellEnd"/>
      <w:r>
        <w:t xml:space="preserve">) added due to misidentifying a </w:t>
      </w:r>
      <w:r>
        <w:rPr>
          <w:rStyle w:val="VerbatimChar"/>
          <w:b/>
          <w:bCs/>
        </w:rPr>
        <w:t>Hanzi (Chinese character)</w:t>
      </w:r>
      <w:r>
        <w:t xml:space="preserve"> as kana.</w:t>
      </w:r>
    </w:p>
    <w:p w14:paraId="1C2C981A" w14:textId="77777777" w:rsidR="00E871C5" w:rsidRDefault="008D12D8">
      <w:pPr>
        <w:pStyle w:val="a0"/>
      </w:pPr>
      <w:r>
        <w:rPr>
          <w:b/>
          <w:bCs/>
        </w:rPr>
        <w:t>Example 3:</w:t>
      </w:r>
      <w:r>
        <w:t xml:space="preserve"> * </w:t>
      </w:r>
      <w:proofErr w:type="spellStart"/>
      <w:r>
        <w:rPr>
          <w:rStyle w:val="VerbatimChar"/>
          <w:b/>
          <w:bCs/>
        </w:rPr>
        <w:t>hanzi_entry</w:t>
      </w:r>
      <w:proofErr w:type="spellEnd"/>
      <w:r>
        <w:t xml:space="preserve">: </w:t>
      </w:r>
      <w:r>
        <w:t>⿸</w:t>
      </w:r>
      <w:r>
        <w:t>𠂋</w:t>
      </w:r>
      <w:r>
        <w:t>帀</w:t>
      </w:r>
      <w:r>
        <w:t xml:space="preserve"> * </w:t>
      </w:r>
      <w:proofErr w:type="spellStart"/>
      <w:r>
        <w:rPr>
          <w:rStyle w:val="VerbatimChar"/>
          <w:b/>
          <w:bCs/>
        </w:rPr>
        <w:t>definition_elements</w:t>
      </w:r>
      <w:proofErr w:type="spellEnd"/>
      <w:r>
        <w:t>: △</w:t>
      </w:r>
      <w:proofErr w:type="spellStart"/>
      <w:r>
        <w:t>在下</w:t>
      </w:r>
      <w:proofErr w:type="spellEnd"/>
      <w:r>
        <w:t xml:space="preserve"> * </w:t>
      </w:r>
      <w:r>
        <w:rPr>
          <w:rStyle w:val="VerbatimChar"/>
          <w:b/>
          <w:bCs/>
        </w:rPr>
        <w:t>remarks</w:t>
      </w:r>
      <w:r>
        <w:t xml:space="preserve">: Although ‘△’ is written in a large size </w:t>
      </w:r>
      <w:proofErr w:type="gramStart"/>
      <w:r>
        <w:t>similar to</w:t>
      </w:r>
      <w:proofErr w:type="gramEnd"/>
      <w:r>
        <w:t xml:space="preserve"> a </w:t>
      </w:r>
      <w:r>
        <w:rPr>
          <w:rStyle w:val="VerbatimChar"/>
          <w:b/>
          <w:bCs/>
        </w:rPr>
        <w:t>Headword</w:t>
      </w:r>
      <w:r>
        <w:t xml:space="preserve">, it is not a </w:t>
      </w:r>
      <w:r>
        <w:rPr>
          <w:rStyle w:val="VerbatimChar"/>
          <w:b/>
          <w:bCs/>
        </w:rPr>
        <w:t>Headword</w:t>
      </w:r>
      <w:r>
        <w:t xml:space="preserve"> itself but should be regarded as an </w:t>
      </w:r>
      <w:r>
        <w:rPr>
          <w:rStyle w:val="VerbatimChar"/>
          <w:b/>
          <w:bCs/>
        </w:rPr>
        <w:t>Interpolation Mark</w:t>
      </w:r>
      <w:r>
        <w:t>.</w:t>
      </w:r>
    </w:p>
    <w:p w14:paraId="75D3D184" w14:textId="77777777" w:rsidR="00E871C5" w:rsidRDefault="008D12D8">
      <w:pPr>
        <w:pStyle w:val="2"/>
      </w:pPr>
      <w:bookmarkStart w:id="218" w:name="Xc81792e19fc0d83d3362ccd700516fc53b5b8bc"/>
      <w:bookmarkStart w:id="219" w:name="_Toc236319534"/>
      <w:bookmarkEnd w:id="208"/>
      <w:bookmarkEnd w:id="216"/>
      <w:r>
        <w:rPr>
          <w:rStyle w:val="SectionNumber"/>
        </w:rPr>
        <w:t>19.2</w:t>
      </w:r>
      <w:r>
        <w:tab/>
        <w:t>Notational Conventions for Characters and Words</w:t>
      </w:r>
      <w:bookmarkEnd w:id="219"/>
    </w:p>
    <w:p w14:paraId="5A19BE5F" w14:textId="77777777" w:rsidR="00E871C5" w:rsidRDefault="008D12D8">
      <w:pPr>
        <w:pStyle w:val="FirstParagraph"/>
      </w:pPr>
      <w:r>
        <w:t xml:space="preserve">This section discusses frequently used </w:t>
      </w:r>
      <w:r>
        <w:rPr>
          <w:rStyle w:val="VerbatimChar"/>
          <w:b/>
          <w:bCs/>
        </w:rPr>
        <w:t>Abbreviated Characters</w:t>
      </w:r>
      <w:r>
        <w:t xml:space="preserve"> </w:t>
      </w:r>
      <w:r>
        <w:t>(</w:t>
      </w:r>
      <w:proofErr w:type="spellStart"/>
      <w:r>
        <w:t>略字</w:t>
      </w:r>
      <w:proofErr w:type="spellEnd"/>
      <w:r>
        <w:t xml:space="preserve">, </w:t>
      </w:r>
      <w:proofErr w:type="spellStart"/>
      <w:r>
        <w:rPr>
          <w:i/>
          <w:iCs/>
        </w:rPr>
        <w:t>ryakuji</w:t>
      </w:r>
      <w:proofErr w:type="spellEnd"/>
      <w:r>
        <w:t xml:space="preserve">), </w:t>
      </w:r>
      <w:r>
        <w:rPr>
          <w:rStyle w:val="VerbatimChar"/>
          <w:b/>
          <w:bCs/>
        </w:rPr>
        <w:t>Variant Characters</w:t>
      </w:r>
      <w:r>
        <w:rPr>
          <w:b/>
          <w:bCs/>
        </w:rPr>
        <w:t xml:space="preserve"> (</w:t>
      </w:r>
      <w:proofErr w:type="spellStart"/>
      <w:r>
        <w:rPr>
          <w:b/>
          <w:bCs/>
          <w:i/>
          <w:iCs/>
        </w:rPr>
        <w:t>itaiji</w:t>
      </w:r>
      <w:proofErr w:type="spellEnd"/>
      <w:r>
        <w:rPr>
          <w:b/>
          <w:bCs/>
        </w:rPr>
        <w:t>)</w:t>
      </w:r>
      <w:r>
        <w:t xml:space="preserve"> (</w:t>
      </w:r>
      <w:proofErr w:type="spellStart"/>
      <w:r>
        <w:t>異体字</w:t>
      </w:r>
      <w:proofErr w:type="spellEnd"/>
      <w:r>
        <w:t xml:space="preserve">), </w:t>
      </w:r>
      <w:r>
        <w:rPr>
          <w:rStyle w:val="VerbatimChar"/>
          <w:b/>
          <w:bCs/>
        </w:rPr>
        <w:t>Iteration Marks</w:t>
      </w:r>
      <w:r>
        <w:t xml:space="preserve"> (</w:t>
      </w:r>
      <w:proofErr w:type="spellStart"/>
      <w:r>
        <w:t>踊り字</w:t>
      </w:r>
      <w:proofErr w:type="spellEnd"/>
      <w:r>
        <w:t xml:space="preserve">, </w:t>
      </w:r>
      <w:proofErr w:type="spellStart"/>
      <w:r>
        <w:rPr>
          <w:i/>
          <w:iCs/>
        </w:rPr>
        <w:t>odoriji</w:t>
      </w:r>
      <w:proofErr w:type="spellEnd"/>
      <w:r>
        <w:t xml:space="preserve">), </w:t>
      </w:r>
      <w:r>
        <w:rPr>
          <w:rStyle w:val="VerbatimChar"/>
          <w:b/>
          <w:bCs/>
        </w:rPr>
        <w:t>Substitution Marks</w:t>
      </w:r>
      <w:r>
        <w:t xml:space="preserve"> (</w:t>
      </w:r>
      <w:proofErr w:type="spellStart"/>
      <w:r>
        <w:t>代用符号</w:t>
      </w:r>
      <w:proofErr w:type="spellEnd"/>
      <w:r>
        <w:t xml:space="preserve">, </w:t>
      </w:r>
      <w:proofErr w:type="spellStart"/>
      <w:r>
        <w:rPr>
          <w:i/>
          <w:iCs/>
        </w:rPr>
        <w:t>daiyō</w:t>
      </w:r>
      <w:proofErr w:type="spellEnd"/>
      <w:r>
        <w:rPr>
          <w:i/>
          <w:iCs/>
        </w:rPr>
        <w:t xml:space="preserve"> </w:t>
      </w:r>
      <w:proofErr w:type="spellStart"/>
      <w:r>
        <w:rPr>
          <w:i/>
          <w:iCs/>
        </w:rPr>
        <w:t>fugō</w:t>
      </w:r>
      <w:proofErr w:type="spellEnd"/>
      <w:r>
        <w:t xml:space="preserve">), and </w:t>
      </w:r>
      <w:r>
        <w:rPr>
          <w:rStyle w:val="VerbatimChar"/>
          <w:b/>
          <w:bCs/>
        </w:rPr>
        <w:t>Compound Marks</w:t>
      </w:r>
      <w:r>
        <w:rPr>
          <w:b/>
          <w:bCs/>
        </w:rPr>
        <w:t xml:space="preserve"> (</w:t>
      </w:r>
      <w:proofErr w:type="spellStart"/>
      <w:r>
        <w:rPr>
          <w:b/>
          <w:bCs/>
        </w:rPr>
        <w:t>合符</w:t>
      </w:r>
      <w:proofErr w:type="spellEnd"/>
      <w:r>
        <w:rPr>
          <w:b/>
          <w:bCs/>
        </w:rPr>
        <w:t xml:space="preserve">, </w:t>
      </w:r>
      <w:proofErr w:type="spellStart"/>
      <w:r>
        <w:rPr>
          <w:b/>
          <w:bCs/>
          <w:i/>
          <w:iCs/>
        </w:rPr>
        <w:t>gōfu</w:t>
      </w:r>
      <w:proofErr w:type="spellEnd"/>
      <w:r>
        <w:rPr>
          <w:b/>
          <w:bCs/>
        </w:rPr>
        <w:t>)</w:t>
      </w:r>
      <w:r>
        <w:t>.</w:t>
      </w:r>
    </w:p>
    <w:p w14:paraId="28A92173" w14:textId="77777777" w:rsidR="00E871C5" w:rsidRDefault="008D12D8">
      <w:pPr>
        <w:pStyle w:val="3"/>
      </w:pPr>
      <w:bookmarkStart w:id="220" w:name="X187d182ec7442a876f0a81a4789a738e8ab97bf"/>
      <w:bookmarkStart w:id="221" w:name="_Toc236319535"/>
      <w:r>
        <w:rPr>
          <w:rStyle w:val="SectionNumber"/>
        </w:rPr>
        <w:t>19.2.1</w:t>
      </w:r>
      <w:r>
        <w:tab/>
      </w:r>
      <w:r>
        <w:rPr>
          <w:rStyle w:val="VerbatimChar"/>
        </w:rPr>
        <w:t>Abbreviated Characters</w:t>
      </w:r>
      <w:r>
        <w:t xml:space="preserve"> (</w:t>
      </w:r>
      <w:proofErr w:type="spellStart"/>
      <w:r>
        <w:t>略字</w:t>
      </w:r>
      <w:proofErr w:type="spellEnd"/>
      <w:r>
        <w:t xml:space="preserve">, </w:t>
      </w:r>
      <w:proofErr w:type="spellStart"/>
      <w:r>
        <w:rPr>
          <w:i/>
          <w:iCs/>
        </w:rPr>
        <w:t>ryakuji</w:t>
      </w:r>
      <w:proofErr w:type="spellEnd"/>
      <w:r>
        <w:t>)</w:t>
      </w:r>
      <w:bookmarkEnd w:id="221"/>
    </w:p>
    <w:p w14:paraId="7B74F192" w14:textId="77777777" w:rsidR="00E871C5" w:rsidRDefault="008D12D8">
      <w:pPr>
        <w:pStyle w:val="FirstParagraph"/>
      </w:pPr>
      <w:r>
        <w:rPr>
          <w:rStyle w:val="VerbatimChar"/>
          <w:b/>
          <w:bCs/>
        </w:rPr>
        <w:t>Abbreviated Characters</w:t>
      </w:r>
      <w:r>
        <w:t xml:space="preserve"> (</w:t>
      </w:r>
      <w:proofErr w:type="spellStart"/>
      <w:r>
        <w:t>略字</w:t>
      </w:r>
      <w:proofErr w:type="spellEnd"/>
      <w:r>
        <w:t xml:space="preserve">, </w:t>
      </w:r>
      <w:proofErr w:type="spellStart"/>
      <w:r>
        <w:rPr>
          <w:i/>
          <w:iCs/>
        </w:rPr>
        <w:t>ryakuji</w:t>
      </w:r>
      <w:proofErr w:type="spellEnd"/>
      <w:r>
        <w:t xml:space="preserve">; also called </w:t>
      </w:r>
      <w:proofErr w:type="spellStart"/>
      <w:r>
        <w:t>簡略字</w:t>
      </w:r>
      <w:proofErr w:type="spellEnd"/>
      <w:r>
        <w:t xml:space="preserve">, </w:t>
      </w:r>
      <w:proofErr w:type="spellStart"/>
      <w:r>
        <w:rPr>
          <w:i/>
          <w:iCs/>
        </w:rPr>
        <w:t>jiǎnlüèzì</w:t>
      </w:r>
      <w:proofErr w:type="spellEnd"/>
      <w:r>
        <w:t xml:space="preserve"> in Chinese) found in the manuscript are generally normalized to their standard, common forms in the transcribed data.</w:t>
      </w:r>
    </w:p>
    <w:p w14:paraId="5064621A" w14:textId="77777777" w:rsidR="00E871C5" w:rsidRDefault="008D12D8">
      <w:pPr>
        <w:pStyle w:val="a0"/>
      </w:pPr>
      <w:r>
        <w:rPr>
          <w:b/>
          <w:bCs/>
        </w:rPr>
        <w:t>Examples:</w:t>
      </w:r>
      <w:r>
        <w:t xml:space="preserve"> </w:t>
      </w:r>
      <w:r>
        <w:t xml:space="preserve">(The left side shows the abbreviated form found in the manuscript, and the right side shows the normalized character used in the data.) 1. </w:t>
      </w:r>
      <w:r>
        <w:t>亠</w:t>
      </w:r>
      <w:r>
        <w:t xml:space="preserve"> → </w:t>
      </w:r>
      <w:r>
        <w:t>音</w:t>
      </w:r>
      <w:r>
        <w:t xml:space="preserve"> (</w:t>
      </w:r>
      <w:r>
        <w:rPr>
          <w:i/>
          <w:iCs/>
        </w:rPr>
        <w:t>on</w:t>
      </w:r>
      <w:r>
        <w:t xml:space="preserve">) 2. </w:t>
      </w:r>
      <w:r>
        <w:t>﹅</w:t>
      </w:r>
      <w:r>
        <w:t xml:space="preserve"> → </w:t>
      </w:r>
      <w:r>
        <w:t>也</w:t>
      </w:r>
      <w:r>
        <w:t xml:space="preserve"> </w:t>
      </w:r>
      <w:r>
        <w:lastRenderedPageBreak/>
        <w:t>(</w:t>
      </w:r>
      <w:proofErr w:type="spellStart"/>
      <w:r>
        <w:rPr>
          <w:i/>
          <w:iCs/>
        </w:rPr>
        <w:t>nari</w:t>
      </w:r>
      <w:proofErr w:type="spellEnd"/>
      <w:r>
        <w:t xml:space="preserve">, </w:t>
      </w:r>
      <w:proofErr w:type="spellStart"/>
      <w:r>
        <w:rPr>
          <w:i/>
          <w:iCs/>
        </w:rPr>
        <w:t>ya</w:t>
      </w:r>
      <w:proofErr w:type="spellEnd"/>
      <w:r>
        <w:t xml:space="preserve">) 3. </w:t>
      </w:r>
      <w:r>
        <w:t>彳</w:t>
      </w:r>
      <w:r>
        <w:t xml:space="preserve"> → </w:t>
      </w:r>
      <w:r>
        <w:t>従</w:t>
      </w:r>
      <w:r>
        <w:t xml:space="preserve"> (</w:t>
      </w:r>
      <w:proofErr w:type="spellStart"/>
      <w:r>
        <w:rPr>
          <w:i/>
          <w:iCs/>
        </w:rPr>
        <w:t>jū</w:t>
      </w:r>
      <w:proofErr w:type="spellEnd"/>
      <w:r>
        <w:t xml:space="preserve">, </w:t>
      </w:r>
      <w:proofErr w:type="spellStart"/>
      <w:r>
        <w:rPr>
          <w:i/>
          <w:iCs/>
        </w:rPr>
        <w:t>shitagau</w:t>
      </w:r>
      <w:proofErr w:type="spellEnd"/>
      <w:r>
        <w:t xml:space="preserve">) 4. </w:t>
      </w:r>
      <w:r>
        <w:t>扌</w:t>
      </w:r>
      <w:r>
        <w:t xml:space="preserve"> → </w:t>
      </w:r>
      <w:r>
        <w:t>於</w:t>
      </w:r>
      <w:r>
        <w:t xml:space="preserve"> (</w:t>
      </w:r>
      <w:r>
        <w:rPr>
          <w:i/>
          <w:iCs/>
        </w:rPr>
        <w:t>o</w:t>
      </w:r>
      <w:r>
        <w:t xml:space="preserve">, </w:t>
      </w:r>
      <w:proofErr w:type="spellStart"/>
      <w:r>
        <w:rPr>
          <w:i/>
          <w:iCs/>
        </w:rPr>
        <w:t>okeru</w:t>
      </w:r>
      <w:proofErr w:type="spellEnd"/>
      <w:r>
        <w:t xml:space="preserve">) 5. </w:t>
      </w:r>
      <w:r>
        <w:t>乂</w:t>
      </w:r>
      <w:r>
        <w:t xml:space="preserve"> → </w:t>
      </w:r>
      <w:r>
        <w:t>反</w:t>
      </w:r>
      <w:r>
        <w:t xml:space="preserve"> (</w:t>
      </w:r>
      <w:proofErr w:type="spellStart"/>
      <w:r>
        <w:rPr>
          <w:i/>
          <w:iCs/>
        </w:rPr>
        <w:t>han</w:t>
      </w:r>
      <w:proofErr w:type="spellEnd"/>
      <w:r>
        <w:t xml:space="preserve">; as in </w:t>
      </w:r>
      <w:r>
        <w:rPr>
          <w:i/>
          <w:iCs/>
        </w:rPr>
        <w:t>fanqie</w:t>
      </w:r>
      <w:r>
        <w:t xml:space="preserve"> </w:t>
      </w:r>
      <w:proofErr w:type="spellStart"/>
      <w:r>
        <w:t>反切</w:t>
      </w:r>
      <w:proofErr w:type="spellEnd"/>
      <w:r>
        <w:t xml:space="preserve">) 6. </w:t>
      </w:r>
      <w:r>
        <w:t>禾</w:t>
      </w:r>
      <w:r>
        <w:t xml:space="preserve"> → </w:t>
      </w:r>
      <w:r>
        <w:t>和</w:t>
      </w:r>
      <w:r>
        <w:t xml:space="preserve"> (</w:t>
      </w:r>
      <w:proofErr w:type="spellStart"/>
      <w:r>
        <w:rPr>
          <w:i/>
          <w:iCs/>
        </w:rPr>
        <w:t>wa</w:t>
      </w:r>
      <w:proofErr w:type="spellEnd"/>
      <w:r>
        <w:t xml:space="preserve">; as in </w:t>
      </w:r>
      <w:proofErr w:type="spellStart"/>
      <w:r>
        <w:rPr>
          <w:i/>
          <w:iCs/>
        </w:rPr>
        <w:t>Wa</w:t>
      </w:r>
      <w:proofErr w:type="spellEnd"/>
      <w:r>
        <w:rPr>
          <w:i/>
          <w:iCs/>
        </w:rPr>
        <w:t>-on</w:t>
      </w:r>
      <w:r>
        <w:t xml:space="preserve"> </w:t>
      </w:r>
      <w:proofErr w:type="spellStart"/>
      <w:r>
        <w:t>和音</w:t>
      </w:r>
      <w:proofErr w:type="spellEnd"/>
      <w:r>
        <w:t xml:space="preserve">, an older layer of Sino-Japanese pronunciation) 7. </w:t>
      </w:r>
      <w:r>
        <w:t>谷</w:t>
      </w:r>
      <w:r>
        <w:t xml:space="preserve"> → </w:t>
      </w:r>
      <w:r>
        <w:t>俗</w:t>
      </w:r>
      <w:r>
        <w:t xml:space="preserve"> (</w:t>
      </w:r>
      <w:proofErr w:type="spellStart"/>
      <w:r>
        <w:rPr>
          <w:i/>
          <w:iCs/>
        </w:rPr>
        <w:t>zoku</w:t>
      </w:r>
      <w:proofErr w:type="spellEnd"/>
      <w:r>
        <w:t xml:space="preserve">) (but see note below) 8. </w:t>
      </w:r>
      <w:r>
        <w:t>牜</w:t>
      </w:r>
      <w:r>
        <w:t xml:space="preserve"> → </w:t>
      </w:r>
      <w:r>
        <w:t>物</w:t>
      </w:r>
      <w:r>
        <w:t xml:space="preserve"> (</w:t>
      </w:r>
      <w:proofErr w:type="spellStart"/>
      <w:r>
        <w:rPr>
          <w:i/>
          <w:iCs/>
        </w:rPr>
        <w:t>butsu</w:t>
      </w:r>
      <w:proofErr w:type="spellEnd"/>
      <w:r>
        <w:t xml:space="preserve">, </w:t>
      </w:r>
      <w:r>
        <w:rPr>
          <w:i/>
          <w:iCs/>
        </w:rPr>
        <w:t>mono</w:t>
      </w:r>
      <w:r>
        <w:t xml:space="preserve">) 9. </w:t>
      </w:r>
      <w:r>
        <w:t>类</w:t>
      </w:r>
      <w:r>
        <w:t xml:space="preserve"> → </w:t>
      </w:r>
      <w:r>
        <w:t>類</w:t>
      </w:r>
      <w:r>
        <w:t xml:space="preserve"> (</w:t>
      </w:r>
      <w:proofErr w:type="spellStart"/>
      <w:r>
        <w:rPr>
          <w:i/>
          <w:iCs/>
        </w:rPr>
        <w:t>rui</w:t>
      </w:r>
      <w:proofErr w:type="spellEnd"/>
      <w:r>
        <w:t xml:space="preserve">) 10. </w:t>
      </w:r>
      <w:r>
        <w:t>欤</w:t>
      </w:r>
      <w:r>
        <w:t xml:space="preserve"> → </w:t>
      </w:r>
      <w:r>
        <w:t>歟</w:t>
      </w:r>
      <w:r>
        <w:t xml:space="preserve"> (</w:t>
      </w:r>
      <w:proofErr w:type="spellStart"/>
      <w:r>
        <w:rPr>
          <w:i/>
          <w:iCs/>
        </w:rPr>
        <w:t>yo</w:t>
      </w:r>
      <w:proofErr w:type="spellEnd"/>
      <w:r>
        <w:t xml:space="preserve">, </w:t>
      </w:r>
      <w:r>
        <w:rPr>
          <w:i/>
          <w:iCs/>
        </w:rPr>
        <w:t>ka</w:t>
      </w:r>
      <w:r>
        <w:t xml:space="preserve">) 11. </w:t>
      </w:r>
      <w:r>
        <w:t xml:space="preserve">乚　</w:t>
      </w:r>
      <w:r>
        <w:t>→</w:t>
      </w:r>
      <w:r>
        <w:t xml:space="preserve">　訓</w:t>
      </w:r>
      <w:r>
        <w:t xml:space="preserve"> (</w:t>
      </w:r>
      <w:proofErr w:type="spellStart"/>
      <w:r>
        <w:rPr>
          <w:i/>
          <w:iCs/>
        </w:rPr>
        <w:t>kun</w:t>
      </w:r>
      <w:proofErr w:type="spellEnd"/>
      <w:r>
        <w:t>)</w:t>
      </w:r>
    </w:p>
    <w:p w14:paraId="36146739" w14:textId="77777777" w:rsidR="00E871C5" w:rsidRDefault="008D12D8">
      <w:pPr>
        <w:pStyle w:val="a0"/>
      </w:pPr>
      <w:r>
        <w:t>Among these, examples 1 through 4 are illustrated in the prefatory notes (</w:t>
      </w:r>
      <w:proofErr w:type="spellStart"/>
      <w:r>
        <w:t>凡例</w:t>
      </w:r>
      <w:proofErr w:type="spellEnd"/>
      <w:r>
        <w:t xml:space="preserve">, </w:t>
      </w:r>
      <w:proofErr w:type="spellStart"/>
      <w:r>
        <w:rPr>
          <w:i/>
          <w:iCs/>
        </w:rPr>
        <w:t>hanrei</w:t>
      </w:r>
      <w:proofErr w:type="spellEnd"/>
      <w:r>
        <w:t xml:space="preserve">) of the </w:t>
      </w:r>
      <w:proofErr w:type="spellStart"/>
      <w:r>
        <w:rPr>
          <w:i/>
          <w:iCs/>
        </w:rPr>
        <w:t>Myōgishō</w:t>
      </w:r>
      <w:proofErr w:type="spellEnd"/>
      <w:r>
        <w:t xml:space="preserve"> in a section explaining “</w:t>
      </w:r>
      <w:proofErr w:type="spellStart"/>
      <w:r>
        <w:t>注中多略用片</w:t>
      </w:r>
      <w:proofErr w:type="spellEnd"/>
      <w:r>
        <w:t>” (meaning “in the glosses, abbreviated forms, often single components of characters [like radicals or katakana], are frequently used”).</w:t>
      </w:r>
    </w:p>
    <w:p w14:paraId="47C8BF23" w14:textId="77777777" w:rsidR="00E871C5" w:rsidRDefault="008D12D8">
      <w:pPr>
        <w:pStyle w:val="a0"/>
      </w:pPr>
      <w:r>
        <w:t>Example 1 (</w:t>
      </w:r>
      <w:r>
        <w:t>亠</w:t>
      </w:r>
      <w:r>
        <w:t xml:space="preserve"> for </w:t>
      </w:r>
      <w:r>
        <w:t>音</w:t>
      </w:r>
      <w:r>
        <w:t xml:space="preserve"> ‘sound/pronunciation’), Example 5 (</w:t>
      </w:r>
      <w:r>
        <w:t>乂</w:t>
      </w:r>
      <w:r>
        <w:t xml:space="preserve"> for </w:t>
      </w:r>
      <w:r>
        <w:t>反</w:t>
      </w:r>
      <w:r>
        <w:t xml:space="preserve"> ‘reversal’, used in </w:t>
      </w:r>
      <w:r>
        <w:rPr>
          <w:rStyle w:val="VerbatimChar"/>
          <w:b/>
          <w:bCs/>
        </w:rPr>
        <w:t>fanqie</w:t>
      </w:r>
      <w:r>
        <w:t xml:space="preserve"> spellings), and Example 6 (</w:t>
      </w:r>
      <w:r>
        <w:t>禾</w:t>
      </w:r>
      <w:r>
        <w:t xml:space="preserve"> for </w:t>
      </w:r>
      <w:r>
        <w:t>和</w:t>
      </w:r>
      <w:r>
        <w:t xml:space="preserve"> ‘harmony/Japanese’, used to denote </w:t>
      </w:r>
      <w:r>
        <w:rPr>
          <w:rStyle w:val="VerbatimChar"/>
          <w:b/>
          <w:bCs/>
        </w:rPr>
        <w:t>Go-on</w:t>
      </w:r>
      <w:r>
        <w:t xml:space="preserve"> (</w:t>
      </w:r>
      <w:proofErr w:type="spellStart"/>
      <w:r>
        <w:t>和音</w:t>
      </w:r>
      <w:proofErr w:type="spellEnd"/>
      <w:r>
        <w:t xml:space="preserve">, </w:t>
      </w:r>
      <w:proofErr w:type="spellStart"/>
      <w:r>
        <w:rPr>
          <w:i/>
          <w:iCs/>
        </w:rPr>
        <w:t>Wa</w:t>
      </w:r>
      <w:proofErr w:type="spellEnd"/>
      <w:r>
        <w:rPr>
          <w:i/>
          <w:iCs/>
        </w:rPr>
        <w:t>-on</w:t>
      </w:r>
      <w:r>
        <w:t xml:space="preserve">) pronunciations) are frequently used in </w:t>
      </w:r>
      <w:r>
        <w:rPr>
          <w:rStyle w:val="VerbatimChar"/>
          <w:b/>
          <w:bCs/>
        </w:rPr>
        <w:t>Phonetic Glosses</w:t>
      </w:r>
      <w:r>
        <w:t>.</w:t>
      </w:r>
    </w:p>
    <w:p w14:paraId="7B597BDA" w14:textId="77777777" w:rsidR="00E871C5" w:rsidRDefault="008D12D8">
      <w:pPr>
        <w:pStyle w:val="a0"/>
      </w:pPr>
      <w:r>
        <w:t>Example 7 (</w:t>
      </w:r>
      <w:r>
        <w:t>谷</w:t>
      </w:r>
      <w:r>
        <w:t xml:space="preserve"> for </w:t>
      </w:r>
      <w:r>
        <w:t>俗</w:t>
      </w:r>
      <w:r>
        <w:t xml:space="preserve">) is frequently used in </w:t>
      </w:r>
      <w:r>
        <w:rPr>
          <w:rStyle w:val="VerbatimChar"/>
          <w:b/>
          <w:bCs/>
        </w:rPr>
        <w:t>Notes on Character Form</w:t>
      </w:r>
      <w:r>
        <w:t xml:space="preserve"> (to mean ‘</w:t>
      </w:r>
      <w:r>
        <w:t>popular/vulgar’ form), and example 8 (</w:t>
      </w:r>
      <w:r>
        <w:t>牜</w:t>
      </w:r>
      <w:r>
        <w:t xml:space="preserve"> for </w:t>
      </w:r>
      <w:r>
        <w:t>物</w:t>
      </w:r>
      <w:r>
        <w:t xml:space="preserve">) is frequently used in </w:t>
      </w:r>
      <w:r>
        <w:rPr>
          <w:rStyle w:val="VerbatimChar"/>
          <w:b/>
          <w:bCs/>
        </w:rPr>
        <w:t>Japanese Native Readings</w:t>
      </w:r>
      <w:r>
        <w:rPr>
          <w:b/>
          <w:bCs/>
        </w:rPr>
        <w:t xml:space="preserve"> (</w:t>
      </w:r>
      <w:proofErr w:type="spellStart"/>
      <w:r>
        <w:rPr>
          <w:b/>
          <w:bCs/>
          <w:i/>
          <w:iCs/>
        </w:rPr>
        <w:t>wakun</w:t>
      </w:r>
      <w:proofErr w:type="spellEnd"/>
      <w:r>
        <w:rPr>
          <w:b/>
          <w:bCs/>
        </w:rPr>
        <w:t>)</w:t>
      </w:r>
      <w:r>
        <w:t>. However, ‘</w:t>
      </w:r>
      <w:r>
        <w:t>谷</w:t>
      </w:r>
      <w:r>
        <w:t>’ can also be used with its inherent meaning (“valley”). In such cases, it is transcribed as ‘</w:t>
      </w:r>
      <w:r>
        <w:t>谷</w:t>
      </w:r>
      <w:r>
        <w:t>’ and not normalized to ‘</w:t>
      </w:r>
      <w:r>
        <w:t>俗</w:t>
      </w:r>
      <w:r>
        <w:t xml:space="preserve">’. For instance, </w:t>
      </w:r>
      <w:r>
        <w:rPr>
          <w:rStyle w:val="VerbatimChar"/>
          <w:b/>
          <w:bCs/>
        </w:rPr>
        <w:t>Headwords</w:t>
      </w:r>
      <w:r>
        <w:t xml:space="preserve"> containing ‘</w:t>
      </w:r>
      <w:r>
        <w:t>谷</w:t>
      </w:r>
      <w:r>
        <w:t>’ as a component are listed under the ‘</w:t>
      </w:r>
      <w:r>
        <w:t>八</w:t>
      </w:r>
      <w:r>
        <w:t>’ (eight) radical section (</w:t>
      </w:r>
      <w:proofErr w:type="spellStart"/>
      <w:r>
        <w:t>八部</w:t>
      </w:r>
      <w:proofErr w:type="spellEnd"/>
      <w:r>
        <w:t xml:space="preserve">, </w:t>
      </w:r>
      <w:proofErr w:type="spellStart"/>
      <w:r>
        <w:t>hachibu</w:t>
      </w:r>
      <w:proofErr w:type="spellEnd"/>
      <w:r>
        <w:t xml:space="preserve">) of the Kanchi-in manuscript. The </w:t>
      </w:r>
      <w:r>
        <w:rPr>
          <w:rStyle w:val="VerbatimChar"/>
          <w:b/>
          <w:bCs/>
        </w:rPr>
        <w:t>Entry</w:t>
      </w:r>
      <w:r>
        <w:t xml:space="preserve"> for ‘</w:t>
      </w:r>
      <w:r>
        <w:t>豅</w:t>
      </w:r>
      <w:r>
        <w:t>’, for example, has its semantic meaning given in the original text as “</w:t>
      </w:r>
      <w:proofErr w:type="spellStart"/>
      <w:r>
        <w:t>大長谷</w:t>
      </w:r>
      <w:proofErr w:type="spellEnd"/>
      <w:r>
        <w:t>” (</w:t>
      </w:r>
      <w:proofErr w:type="gramStart"/>
      <w:r>
        <w:t>large long</w:t>
      </w:r>
      <w:proofErr w:type="gramEnd"/>
      <w:r>
        <w:t xml:space="preserve"> valley), so ‘</w:t>
      </w:r>
      <w:r>
        <w:t>谷</w:t>
      </w:r>
      <w:r>
        <w:t xml:space="preserve">’ </w:t>
      </w:r>
      <w:r>
        <w:t>is retained as is.</w:t>
      </w:r>
    </w:p>
    <w:p w14:paraId="32F147BE" w14:textId="77777777" w:rsidR="00E871C5" w:rsidRDefault="008D12D8">
      <w:pPr>
        <w:pStyle w:val="a0"/>
      </w:pPr>
      <w:r>
        <w:t>Example 9 (</w:t>
      </w:r>
      <w:r>
        <w:t>类</w:t>
      </w:r>
      <w:r>
        <w:t xml:space="preserve"> for </w:t>
      </w:r>
      <w:r>
        <w:t>類</w:t>
      </w:r>
      <w:r>
        <w:t xml:space="preserve">) is used in </w:t>
      </w:r>
      <w:r>
        <w:rPr>
          <w:rStyle w:val="VerbatimChar"/>
          <w:b/>
          <w:bCs/>
        </w:rPr>
        <w:t>Entries</w:t>
      </w:r>
      <w:r>
        <w:t xml:space="preserve"> derived from category names in the </w:t>
      </w:r>
      <w:proofErr w:type="spellStart"/>
      <w:r>
        <w:rPr>
          <w:i/>
          <w:iCs/>
        </w:rPr>
        <w:t>Wamyō</w:t>
      </w:r>
      <w:proofErr w:type="spellEnd"/>
      <w:r>
        <w:rPr>
          <w:i/>
          <w:iCs/>
        </w:rPr>
        <w:t xml:space="preserve"> </w:t>
      </w:r>
      <w:proofErr w:type="spellStart"/>
      <w:r>
        <w:rPr>
          <w:i/>
          <w:iCs/>
        </w:rPr>
        <w:t>Ruijushō</w:t>
      </w:r>
      <w:proofErr w:type="spellEnd"/>
      <w:r>
        <w:t xml:space="preserve"> (</w:t>
      </w:r>
      <w:proofErr w:type="spellStart"/>
      <w:r>
        <w:t>倭名類聚抄</w:t>
      </w:r>
      <w:proofErr w:type="spellEnd"/>
      <w:r>
        <w:t>), such as “</w:t>
      </w:r>
      <w:proofErr w:type="spellStart"/>
      <w:r>
        <w:t>草類</w:t>
      </w:r>
      <w:proofErr w:type="spellEnd"/>
      <w:r>
        <w:t>” (types of grasses) and “</w:t>
      </w:r>
      <w:proofErr w:type="spellStart"/>
      <w:r>
        <w:t>苔類</w:t>
      </w:r>
      <w:proofErr w:type="spellEnd"/>
      <w:r>
        <w:t>” (types of mosses).</w:t>
      </w:r>
    </w:p>
    <w:p w14:paraId="6D5A0D13" w14:textId="77777777" w:rsidR="00E871C5" w:rsidRDefault="008D12D8">
      <w:pPr>
        <w:pStyle w:val="a0"/>
      </w:pPr>
      <w:r>
        <w:t>Example 10 (</w:t>
      </w:r>
      <w:r>
        <w:t>欤</w:t>
      </w:r>
      <w:r>
        <w:t xml:space="preserve"> for </w:t>
      </w:r>
      <w:r>
        <w:t>歟</w:t>
      </w:r>
      <w:r>
        <w:t xml:space="preserve">) is used in notes expressing doubt or questioning the correctness of characters or phrases (these are considered types of editorial notes or </w:t>
      </w:r>
      <w:proofErr w:type="spellStart"/>
      <w:r>
        <w:rPr>
          <w:i/>
          <w:iCs/>
        </w:rPr>
        <w:t>ango</w:t>
      </w:r>
      <w:proofErr w:type="spellEnd"/>
      <w:r>
        <w:t>).</w:t>
      </w:r>
    </w:p>
    <w:p w14:paraId="32B495ED" w14:textId="77777777" w:rsidR="00E871C5" w:rsidRDefault="008D12D8">
      <w:pPr>
        <w:pStyle w:val="a0"/>
      </w:pPr>
      <w:r>
        <w:t>Example 11, ‘</w:t>
      </w:r>
      <w:r>
        <w:t>乚</w:t>
      </w:r>
      <w:r>
        <w:t>’ (for ‘</w:t>
      </w:r>
      <w:r>
        <w:t>訓</w:t>
      </w:r>
      <w:r>
        <w:t xml:space="preserve">’ </w:t>
      </w:r>
      <w:proofErr w:type="spellStart"/>
      <w:r>
        <w:rPr>
          <w:i/>
          <w:iCs/>
        </w:rPr>
        <w:t>kun</w:t>
      </w:r>
      <w:proofErr w:type="spellEnd"/>
      <w:r>
        <w:t xml:space="preserve">), is used in the context of </w:t>
      </w:r>
      <w:r>
        <w:rPr>
          <w:rStyle w:val="VerbatimChar"/>
          <w:b/>
          <w:bCs/>
        </w:rPr>
        <w:t>Japanese Native Readings (*</w:t>
      </w:r>
      <w:proofErr w:type="spellStart"/>
      <w:r>
        <w:rPr>
          <w:rStyle w:val="VerbatimChar"/>
          <w:b/>
          <w:bCs/>
        </w:rPr>
        <w:t>wakun</w:t>
      </w:r>
      <w:proofErr w:type="spellEnd"/>
      <w:r>
        <w:rPr>
          <w:rStyle w:val="VerbatimChar"/>
          <w:b/>
          <w:bCs/>
        </w:rPr>
        <w:t>*)</w:t>
      </w:r>
      <w:r>
        <w:t xml:space="preserve">. Examples from the transcribed data include: the gloss </w:t>
      </w:r>
      <w:proofErr w:type="spellStart"/>
      <w:r>
        <w:rPr>
          <w:rStyle w:val="VerbatimChar"/>
        </w:rPr>
        <w:t>訓ヱ</w:t>
      </w:r>
      <w:proofErr w:type="spellEnd"/>
      <w:r>
        <w:t xml:space="preserve"> for the </w:t>
      </w:r>
      <w:r>
        <w:rPr>
          <w:rStyle w:val="VerbatimChar"/>
          <w:b/>
          <w:bCs/>
        </w:rPr>
        <w:t>Headword</w:t>
      </w:r>
      <w:r>
        <w:t xml:space="preserve"> </w:t>
      </w:r>
      <w:r>
        <w:t>‘</w:t>
      </w:r>
      <w:r>
        <w:t>畫</w:t>
      </w:r>
      <w:r>
        <w:t xml:space="preserve">’; </w:t>
      </w:r>
      <w:proofErr w:type="spellStart"/>
      <w:r>
        <w:rPr>
          <w:rStyle w:val="VerbatimChar"/>
        </w:rPr>
        <w:t>凡訓カラスヘミ</w:t>
      </w:r>
      <w:proofErr w:type="spellEnd"/>
      <w:r>
        <w:t xml:space="preserve"> for ‘</w:t>
      </w:r>
      <w:r>
        <w:t>蚖</w:t>
      </w:r>
      <w:r>
        <w:t xml:space="preserve">’; </w:t>
      </w:r>
      <w:proofErr w:type="spellStart"/>
      <w:r>
        <w:rPr>
          <w:rStyle w:val="VerbatimChar"/>
        </w:rPr>
        <w:t>一訓コカヒス</w:t>
      </w:r>
      <w:proofErr w:type="spellEnd"/>
      <w:r>
        <w:t xml:space="preserve"> for ‘</w:t>
      </w:r>
      <w:r>
        <w:t>蠶</w:t>
      </w:r>
      <w:r>
        <w:t xml:space="preserve">’; and </w:t>
      </w:r>
      <w:proofErr w:type="spellStart"/>
      <w:r>
        <w:rPr>
          <w:rStyle w:val="VerbatimChar"/>
        </w:rPr>
        <w:t>訓イクサ</w:t>
      </w:r>
      <w:proofErr w:type="spellEnd"/>
      <w:r>
        <w:t xml:space="preserve"> for ‘</w:t>
      </w:r>
      <w:r>
        <w:t>師</w:t>
      </w:r>
      <w:r>
        <w:t>’.</w:t>
      </w:r>
    </w:p>
    <w:p w14:paraId="54E88109" w14:textId="77777777" w:rsidR="00E871C5" w:rsidRDefault="008D12D8">
      <w:pPr>
        <w:pStyle w:val="3"/>
      </w:pPr>
      <w:bookmarkStart w:id="222" w:name="Xa977e31c71faf2e6350f2acf35320b1af6188d5"/>
      <w:bookmarkStart w:id="223" w:name="_Toc236319536"/>
      <w:bookmarkEnd w:id="220"/>
      <w:r>
        <w:rPr>
          <w:rStyle w:val="SectionNumber"/>
        </w:rPr>
        <w:t>19.2.2</w:t>
      </w:r>
      <w:r>
        <w:tab/>
      </w:r>
      <w:r>
        <w:rPr>
          <w:rStyle w:val="VerbatimChar"/>
        </w:rPr>
        <w:t>Variant Characters</w:t>
      </w:r>
      <w:r>
        <w:t xml:space="preserve"> (</w:t>
      </w:r>
      <w:proofErr w:type="spellStart"/>
      <w:r>
        <w:rPr>
          <w:i/>
          <w:iCs/>
        </w:rPr>
        <w:t>itaiji</w:t>
      </w:r>
      <w:proofErr w:type="spellEnd"/>
      <w:r>
        <w:t>) (</w:t>
      </w:r>
      <w:proofErr w:type="spellStart"/>
      <w:r>
        <w:t>異体字</w:t>
      </w:r>
      <w:proofErr w:type="spellEnd"/>
      <w:r>
        <w:t>)</w:t>
      </w:r>
      <w:bookmarkEnd w:id="223"/>
    </w:p>
    <w:p w14:paraId="76AB0B3C" w14:textId="77777777" w:rsidR="00E871C5" w:rsidRDefault="008D12D8">
      <w:pPr>
        <w:pStyle w:val="FirstParagraph"/>
      </w:pPr>
      <w:r>
        <w:t xml:space="preserve">While care has been taken to input </w:t>
      </w:r>
      <w:r>
        <w:rPr>
          <w:rStyle w:val="VerbatimChar"/>
          <w:b/>
          <w:bCs/>
        </w:rPr>
        <w:t>variant characters</w:t>
      </w:r>
      <w:r>
        <w:rPr>
          <w:b/>
          <w:bCs/>
        </w:rPr>
        <w:t xml:space="preserve"> (</w:t>
      </w:r>
      <w:proofErr w:type="spellStart"/>
      <w:r>
        <w:rPr>
          <w:b/>
          <w:bCs/>
          <w:i/>
          <w:iCs/>
        </w:rPr>
        <w:t>itaiji</w:t>
      </w:r>
      <w:proofErr w:type="spellEnd"/>
      <w:r>
        <w:rPr>
          <w:b/>
          <w:bCs/>
        </w:rPr>
        <w:t>)</w:t>
      </w:r>
      <w:r>
        <w:t xml:space="preserve"> used as </w:t>
      </w:r>
      <w:r>
        <w:rPr>
          <w:rStyle w:val="VerbatimChar"/>
          <w:b/>
          <w:bCs/>
        </w:rPr>
        <w:t>Headwords</w:t>
      </w:r>
      <w:r>
        <w:t xml:space="preserve"> in a form that is faithful to, or closely approximates, their appearance in the original manuscript, the basic policy for </w:t>
      </w:r>
      <w:r>
        <w:rPr>
          <w:rStyle w:val="VerbatimChar"/>
          <w:b/>
          <w:bCs/>
        </w:rPr>
        <w:t>variant characters</w:t>
      </w:r>
      <w:r>
        <w:rPr>
          <w:b/>
          <w:bCs/>
        </w:rPr>
        <w:t xml:space="preserve"> (</w:t>
      </w:r>
      <w:proofErr w:type="spellStart"/>
      <w:r>
        <w:rPr>
          <w:b/>
          <w:bCs/>
          <w:i/>
          <w:iCs/>
        </w:rPr>
        <w:t>itaiji</w:t>
      </w:r>
      <w:proofErr w:type="spellEnd"/>
      <w:r>
        <w:rPr>
          <w:b/>
          <w:bCs/>
        </w:rPr>
        <w:t>)</w:t>
      </w:r>
      <w:r>
        <w:t xml:space="preserve"> appearing within the </w:t>
      </w:r>
      <w:r>
        <w:rPr>
          <w:rStyle w:val="VerbatimChar"/>
          <w:b/>
          <w:bCs/>
        </w:rPr>
        <w:t>Original Glosses</w:t>
      </w:r>
      <w:r>
        <w:t xml:space="preserve"> is to normalize them to their common or standard forms.</w:t>
      </w:r>
    </w:p>
    <w:p w14:paraId="1ADAFC41" w14:textId="77777777" w:rsidR="00E871C5" w:rsidRDefault="008D12D8">
      <w:pPr>
        <w:pStyle w:val="a0"/>
      </w:pPr>
      <w:r>
        <w:rPr>
          <w:b/>
          <w:bCs/>
        </w:rPr>
        <w:lastRenderedPageBreak/>
        <w:t>Examples (Original form → Normalized form):</w:t>
      </w:r>
      <w:r>
        <w:t xml:space="preserve"> * </w:t>
      </w:r>
      <w:r>
        <w:t>𡰱</w:t>
      </w:r>
      <w:r>
        <w:t xml:space="preserve"> → </w:t>
      </w:r>
      <w:r>
        <w:t>尼</w:t>
      </w:r>
      <w:r>
        <w:t xml:space="preserve"> * </w:t>
      </w:r>
      <w:r>
        <w:t>凢</w:t>
      </w:r>
      <w:r>
        <w:t xml:space="preserve"> → </w:t>
      </w:r>
      <w:r>
        <w:t>凡</w:t>
      </w:r>
      <w:r>
        <w:t xml:space="preserve"> * </w:t>
      </w:r>
      <w:r>
        <w:t>𠩄</w:t>
      </w:r>
      <w:r>
        <w:t xml:space="preserve"> → </w:t>
      </w:r>
      <w:r>
        <w:t>所</w:t>
      </w:r>
      <w:r>
        <w:t xml:space="preserve"> * </w:t>
      </w:r>
      <w:r>
        <w:t>𢘻</w:t>
      </w:r>
      <w:r>
        <w:t xml:space="preserve"> → </w:t>
      </w:r>
      <w:r>
        <w:t>悉</w:t>
      </w:r>
      <w:r>
        <w:t xml:space="preserve"> * </w:t>
      </w:r>
      <w:r>
        <w:t>俻</w:t>
      </w:r>
      <w:r>
        <w:t xml:space="preserve"> → </w:t>
      </w:r>
      <w:r>
        <w:t>備</w:t>
      </w:r>
    </w:p>
    <w:p w14:paraId="5E0BFC0A" w14:textId="77777777" w:rsidR="00E871C5" w:rsidRDefault="008D12D8">
      <w:pPr>
        <w:pStyle w:val="3"/>
      </w:pPr>
      <w:bookmarkStart w:id="224" w:name="X1735a69d22c87b57f406c796fa0c8efb975ef88"/>
      <w:bookmarkStart w:id="225" w:name="_Toc236319537"/>
      <w:bookmarkEnd w:id="222"/>
      <w:r>
        <w:rPr>
          <w:rStyle w:val="SectionNumber"/>
        </w:rPr>
        <w:t>19.2.3</w:t>
      </w:r>
      <w:r>
        <w:tab/>
      </w:r>
      <w:r>
        <w:rPr>
          <w:rStyle w:val="VerbatimChar"/>
        </w:rPr>
        <w:t>Iteration Marks</w:t>
      </w:r>
      <w:r>
        <w:t xml:space="preserve"> (</w:t>
      </w:r>
      <w:proofErr w:type="spellStart"/>
      <w:r>
        <w:t>踊り字</w:t>
      </w:r>
      <w:proofErr w:type="spellEnd"/>
      <w:r>
        <w:t xml:space="preserve">, </w:t>
      </w:r>
      <w:proofErr w:type="spellStart"/>
      <w:r>
        <w:rPr>
          <w:i/>
          <w:iCs/>
        </w:rPr>
        <w:t>odoriji</w:t>
      </w:r>
      <w:proofErr w:type="spellEnd"/>
      <w:r>
        <w:t>)</w:t>
      </w:r>
      <w:bookmarkEnd w:id="225"/>
    </w:p>
    <w:p w14:paraId="0CD0EED7" w14:textId="77777777" w:rsidR="00E871C5" w:rsidRDefault="008D12D8">
      <w:pPr>
        <w:pStyle w:val="FirstParagraph"/>
      </w:pPr>
      <w:r>
        <w:t xml:space="preserve">For Kanji </w:t>
      </w:r>
      <w:r>
        <w:rPr>
          <w:rStyle w:val="VerbatimChar"/>
          <w:b/>
          <w:bCs/>
        </w:rPr>
        <w:t>Iteration Marks</w:t>
      </w:r>
      <w:r>
        <w:t xml:space="preserve"> (</w:t>
      </w:r>
      <w:proofErr w:type="spellStart"/>
      <w:r>
        <w:t>踊り字</w:t>
      </w:r>
      <w:proofErr w:type="spellEnd"/>
      <w:r>
        <w:t xml:space="preserve">, </w:t>
      </w:r>
      <w:proofErr w:type="spellStart"/>
      <w:r>
        <w:rPr>
          <w:i/>
          <w:iCs/>
        </w:rPr>
        <w:t>odoriji</w:t>
      </w:r>
      <w:proofErr w:type="spellEnd"/>
      <w:r>
        <w:t xml:space="preserve">; also known as </w:t>
      </w:r>
      <w:proofErr w:type="spellStart"/>
      <w:r>
        <w:t>疊字符</w:t>
      </w:r>
      <w:proofErr w:type="spellEnd"/>
      <w:r>
        <w:t xml:space="preserve">, </w:t>
      </w:r>
      <w:proofErr w:type="spellStart"/>
      <w:r>
        <w:rPr>
          <w:i/>
          <w:iCs/>
        </w:rPr>
        <w:t>diézìfú</w:t>
      </w:r>
      <w:proofErr w:type="spellEnd"/>
      <w:r>
        <w:t xml:space="preserve"> in Chinese), the mark “</w:t>
      </w:r>
      <w:r>
        <w:t>〻</w:t>
      </w:r>
      <w:r>
        <w:t>” (NINOMAETEN, U+303B) is used, while “</w:t>
      </w:r>
      <w:r>
        <w:t>々</w:t>
      </w:r>
      <w:r>
        <w:t>” (DITTO MARK, U+3005) is not.</w:t>
      </w:r>
    </w:p>
    <w:p w14:paraId="46677477" w14:textId="77777777" w:rsidR="00E871C5" w:rsidRDefault="008D12D8">
      <w:pPr>
        <w:pStyle w:val="a0"/>
      </w:pPr>
      <w:r>
        <w:t xml:space="preserve">For iteration marks in Katakana used for </w:t>
      </w:r>
      <w:r>
        <w:rPr>
          <w:rStyle w:val="VerbatimChar"/>
          <w:b/>
          <w:bCs/>
        </w:rPr>
        <w:t>Japanese Native Readings</w:t>
      </w:r>
      <w:r>
        <w:rPr>
          <w:b/>
          <w:bCs/>
        </w:rPr>
        <w:t xml:space="preserve"> (</w:t>
      </w:r>
      <w:proofErr w:type="spellStart"/>
      <w:r>
        <w:rPr>
          <w:b/>
          <w:bCs/>
          <w:i/>
          <w:iCs/>
        </w:rPr>
        <w:t>wakun</w:t>
      </w:r>
      <w:proofErr w:type="spellEnd"/>
      <w:r>
        <w:rPr>
          <w:b/>
          <w:bCs/>
        </w:rPr>
        <w:t>)</w:t>
      </w:r>
      <w:r>
        <w:t>, the mark “</w:t>
      </w:r>
      <w:r>
        <w:t>ヽ</w:t>
      </w:r>
      <w:r>
        <w:t>” (KATAKANA ITERATION MARK, U+30FD) is used.</w:t>
      </w:r>
    </w:p>
    <w:p w14:paraId="09EBC237" w14:textId="77777777" w:rsidR="00E871C5" w:rsidRDefault="008D12D8">
      <w:pPr>
        <w:pStyle w:val="a0"/>
      </w:pPr>
      <w:r>
        <w:t>The marks “</w:t>
      </w:r>
      <w:r>
        <w:t>〱</w:t>
      </w:r>
      <w:r>
        <w:t>” (KUNOJITEN, U+3031), “</w:t>
      </w:r>
      <w:r>
        <w:t>〳</w:t>
      </w:r>
      <w:r>
        <w:t>” (KUNOJITEN WITH VOICED SOUND MARK, U+3033), and “</w:t>
      </w:r>
      <w:r>
        <w:t>〵</w:t>
      </w:r>
      <w:r>
        <w:t xml:space="preserve">” </w:t>
      </w:r>
      <w:r>
        <w:t>(KUNOJITEN WITH SEMI-VOICED SOUND MARK, U+3035) are not used; instead, the KATAKANA ITERATION MARK is repeated, such as “</w:t>
      </w:r>
      <w:r>
        <w:t>ヽヽ</w:t>
      </w:r>
      <w:r>
        <w:t>”.</w:t>
      </w:r>
    </w:p>
    <w:p w14:paraId="3486684F" w14:textId="77777777" w:rsidR="00E871C5" w:rsidRDefault="008D12D8">
      <w:pPr>
        <w:pStyle w:val="a0"/>
      </w:pPr>
      <w:r>
        <w:rPr>
          <w:b/>
          <w:bCs/>
        </w:rPr>
        <w:t>Examples:</w:t>
      </w:r>
      <w:r>
        <w:t xml:space="preserve"> * Example in a </w:t>
      </w:r>
      <w:r>
        <w:rPr>
          <w:rStyle w:val="VerbatimChar"/>
          <w:b/>
          <w:bCs/>
        </w:rPr>
        <w:t>Headword</w:t>
      </w:r>
      <w:r>
        <w:t xml:space="preserve">: </w:t>
      </w:r>
      <w:r>
        <w:t>曽／ー（祖）／〻（母）</w:t>
      </w:r>
      <w:r>
        <w:t xml:space="preserve"> * Example in a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r>
        <w:t xml:space="preserve">陽　</w:t>
      </w:r>
      <w:proofErr w:type="spellStart"/>
      <w:r>
        <w:t>アタヽカナリ</w:t>
      </w:r>
      <w:proofErr w:type="spellEnd"/>
      <w:r>
        <w:t xml:space="preserve"> * Example in a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r>
        <w:t xml:space="preserve">倍　</w:t>
      </w:r>
      <w:proofErr w:type="spellStart"/>
      <w:r>
        <w:t>マス</w:t>
      </w:r>
      <w:proofErr w:type="spellEnd"/>
      <w:r>
        <w:t>ヽヽ</w:t>
      </w:r>
    </w:p>
    <w:p w14:paraId="235C7E9C" w14:textId="77777777" w:rsidR="00E871C5" w:rsidRDefault="008D12D8">
      <w:pPr>
        <w:pStyle w:val="3"/>
      </w:pPr>
      <w:bookmarkStart w:id="226" w:name="X819fbf58516bdee7feff3ab54b83eca3ca1ab6f"/>
      <w:bookmarkStart w:id="227" w:name="_Toc236319538"/>
      <w:bookmarkEnd w:id="224"/>
      <w:r>
        <w:rPr>
          <w:rStyle w:val="SectionNumber"/>
        </w:rPr>
        <w:t>19.2.4</w:t>
      </w:r>
      <w:r>
        <w:tab/>
      </w:r>
      <w:r>
        <w:rPr>
          <w:rStyle w:val="VerbatimChar"/>
        </w:rPr>
        <w:t>Substitution Marks</w:t>
      </w:r>
      <w:r>
        <w:t xml:space="preserve"> (</w:t>
      </w:r>
      <w:proofErr w:type="spellStart"/>
      <w:r>
        <w:t>代用符号</w:t>
      </w:r>
      <w:proofErr w:type="spellEnd"/>
      <w:r>
        <w:t xml:space="preserve">, </w:t>
      </w:r>
      <w:proofErr w:type="spellStart"/>
      <w:r>
        <w:rPr>
          <w:i/>
          <w:iCs/>
        </w:rPr>
        <w:t>daiyō</w:t>
      </w:r>
      <w:proofErr w:type="spellEnd"/>
      <w:r>
        <w:rPr>
          <w:i/>
          <w:iCs/>
        </w:rPr>
        <w:t xml:space="preserve"> </w:t>
      </w:r>
      <w:proofErr w:type="spellStart"/>
      <w:r>
        <w:rPr>
          <w:i/>
          <w:iCs/>
        </w:rPr>
        <w:t>fugō</w:t>
      </w:r>
      <w:proofErr w:type="spellEnd"/>
      <w:r>
        <w:t>)</w:t>
      </w:r>
      <w:bookmarkEnd w:id="227"/>
    </w:p>
    <w:p w14:paraId="2E71ED55" w14:textId="77777777" w:rsidR="00E871C5" w:rsidRDefault="008D12D8">
      <w:pPr>
        <w:pStyle w:val="FirstParagraph"/>
      </w:pPr>
      <w:r>
        <w:t xml:space="preserve">The </w:t>
      </w:r>
      <w:r>
        <w:rPr>
          <w:rStyle w:val="VerbatimChar"/>
          <w:b/>
          <w:bCs/>
        </w:rPr>
        <w:t>Substitution Marks</w:t>
      </w:r>
      <w:r>
        <w:t xml:space="preserve"> (</w:t>
      </w:r>
      <w:proofErr w:type="spellStart"/>
      <w:r>
        <w:t>代用符号</w:t>
      </w:r>
      <w:proofErr w:type="spellEnd"/>
      <w:r>
        <w:t xml:space="preserve">, </w:t>
      </w:r>
      <w:proofErr w:type="spellStart"/>
      <w:r>
        <w:rPr>
          <w:i/>
          <w:iCs/>
        </w:rPr>
        <w:t>daiyō</w:t>
      </w:r>
      <w:proofErr w:type="spellEnd"/>
      <w:r>
        <w:rPr>
          <w:i/>
          <w:iCs/>
        </w:rPr>
        <w:t xml:space="preserve"> </w:t>
      </w:r>
      <w:proofErr w:type="spellStart"/>
      <w:r>
        <w:rPr>
          <w:i/>
          <w:iCs/>
        </w:rPr>
        <w:t>fugō</w:t>
      </w:r>
      <w:proofErr w:type="spellEnd"/>
      <w:r>
        <w:t>), appearing as ‘</w:t>
      </w:r>
      <w:r>
        <w:t>｜</w:t>
      </w:r>
      <w:r>
        <w:t xml:space="preserve">’ in </w:t>
      </w:r>
      <w:r>
        <w:rPr>
          <w:rStyle w:val="VerbatimChar"/>
          <w:b/>
          <w:bCs/>
        </w:rPr>
        <w:t>Headwords</w:t>
      </w:r>
      <w:r>
        <w:t xml:space="preserve"> that are compound words (</w:t>
      </w:r>
      <w:proofErr w:type="spellStart"/>
      <w:r>
        <w:t>熟語</w:t>
      </w:r>
      <w:proofErr w:type="spellEnd"/>
      <w:r>
        <w:t xml:space="preserve">, </w:t>
      </w:r>
      <w:proofErr w:type="spellStart"/>
      <w:r>
        <w:rPr>
          <w:i/>
          <w:iCs/>
        </w:rPr>
        <w:t>jukugo</w:t>
      </w:r>
      <w:proofErr w:type="spellEnd"/>
      <w:r>
        <w:t>), is a symbol used when substituting for an annotated character (</w:t>
      </w:r>
      <w:proofErr w:type="spellStart"/>
      <w:r>
        <w:t>被注字</w:t>
      </w:r>
      <w:proofErr w:type="spellEnd"/>
      <w:r>
        <w:t xml:space="preserve">, </w:t>
      </w:r>
      <w:proofErr w:type="spellStart"/>
      <w:r>
        <w:rPr>
          <w:i/>
          <w:iCs/>
        </w:rPr>
        <w:t>hichūji</w:t>
      </w:r>
      <w:proofErr w:type="spellEnd"/>
      <w:r>
        <w:t xml:space="preserve">; </w:t>
      </w:r>
      <w:proofErr w:type="gramStart"/>
      <w:r>
        <w:t>also</w:t>
      </w:r>
      <w:proofErr w:type="gramEnd"/>
      <w:r>
        <w:t xml:space="preserve"> </w:t>
      </w:r>
      <w:proofErr w:type="spellStart"/>
      <w:r>
        <w:t>被釋字</w:t>
      </w:r>
      <w:proofErr w:type="spellEnd"/>
      <w:r>
        <w:t xml:space="preserve">, </w:t>
      </w:r>
      <w:proofErr w:type="spellStart"/>
      <w:r>
        <w:rPr>
          <w:i/>
          <w:iCs/>
        </w:rPr>
        <w:t>hishakuji</w:t>
      </w:r>
      <w:proofErr w:type="spellEnd"/>
      <w:r>
        <w:t xml:space="preserve">; i.e., the target character of an annotation) or a previously listed </w:t>
      </w:r>
      <w:r>
        <w:rPr>
          <w:rStyle w:val="VerbatimChar"/>
          <w:b/>
          <w:bCs/>
        </w:rPr>
        <w:t>Headword</w:t>
      </w:r>
      <w:r>
        <w:t>. In the data, this ‘</w:t>
      </w:r>
      <w:r>
        <w:t>｜</w:t>
      </w:r>
      <w:r>
        <w:t>’ mark is input using ‘</w:t>
      </w:r>
      <w:r>
        <w:t>ー</w:t>
      </w:r>
      <w:r>
        <w:t>’ (CHOONPU - long vowel mark, U+30FC), and the actual character it represents is then input within full-width parentheses ‘</w:t>
      </w:r>
      <w:r>
        <w:t>（）</w:t>
      </w:r>
      <w:r>
        <w:t>’.</w:t>
      </w:r>
    </w:p>
    <w:p w14:paraId="63AA945E" w14:textId="77777777" w:rsidR="00E871C5" w:rsidRDefault="008D12D8">
      <w:pPr>
        <w:pStyle w:val="a0"/>
      </w:pPr>
      <w:r>
        <w:t>When the symbol ‘</w:t>
      </w:r>
      <w:r>
        <w:t>｜</w:t>
      </w:r>
      <w:r>
        <w:t xml:space="preserve">’ is used within the </w:t>
      </w:r>
      <w:r>
        <w:rPr>
          <w:rStyle w:val="VerbatimChar"/>
          <w:b/>
          <w:bCs/>
        </w:rPr>
        <w:t>Original Glosses</w:t>
      </w:r>
      <w:r>
        <w:t xml:space="preserve"> to indicate the same character as the </w:t>
      </w:r>
      <w:r>
        <w:rPr>
          <w:rStyle w:val="VerbatimChar"/>
          <w:b/>
          <w:bCs/>
        </w:rPr>
        <w:t>Headword</w:t>
      </w:r>
      <w:r>
        <w:t>, it is simply input as ‘</w:t>
      </w:r>
      <w:r>
        <w:t>ー</w:t>
      </w:r>
      <w:r>
        <w:t xml:space="preserve">’ </w:t>
      </w:r>
      <w:r>
        <w:t>(CHOONPU - long vowel mark, U+30FC), without an accompanying indication of the character it represents.</w:t>
      </w:r>
    </w:p>
    <w:p w14:paraId="220AC6B9" w14:textId="77777777" w:rsidR="00E871C5" w:rsidRDefault="008D12D8">
      <w:pPr>
        <w:pStyle w:val="a0"/>
      </w:pPr>
      <w:r>
        <w:rPr>
          <w:b/>
          <w:bCs/>
        </w:rPr>
        <w:t>Examples:</w:t>
      </w:r>
      <w:r>
        <w:t xml:space="preserve"> * Examples in </w:t>
      </w:r>
      <w:r>
        <w:rPr>
          <w:rStyle w:val="VerbatimChar"/>
          <w:b/>
          <w:bCs/>
        </w:rPr>
        <w:t>Headwords</w:t>
      </w:r>
      <w:r>
        <w:t xml:space="preserve">: </w:t>
      </w:r>
      <w:r>
        <w:t>五／ー（人）</w:t>
      </w:r>
      <w:r>
        <w:t xml:space="preserve"> (here ‘</w:t>
      </w:r>
      <w:r>
        <w:t>ー</w:t>
      </w:r>
      <w:r>
        <w:t>’ substitutes for ‘</w:t>
      </w:r>
      <w:r>
        <w:t>人</w:t>
      </w:r>
      <w:r>
        <w:t xml:space="preserve">’), …, </w:t>
      </w:r>
      <w:proofErr w:type="spellStart"/>
      <w:r>
        <w:t>真／人</w:t>
      </w:r>
      <w:proofErr w:type="spellEnd"/>
      <w:r>
        <w:t xml:space="preserve">, </w:t>
      </w:r>
      <w:r>
        <w:t>漁／ー（人）</w:t>
      </w:r>
      <w:r>
        <w:t xml:space="preserve">, </w:t>
      </w:r>
      <w:r>
        <w:t>海／ー（人）</w:t>
      </w:r>
      <w:r>
        <w:t xml:space="preserve"> * Example in </w:t>
      </w:r>
      <w:r>
        <w:rPr>
          <w:rStyle w:val="VerbatimChar"/>
          <w:b/>
          <w:bCs/>
        </w:rPr>
        <w:t>Original Glosses</w:t>
      </w:r>
      <w:r>
        <w:t xml:space="preserve">: </w:t>
      </w:r>
      <w:r>
        <w:t>鄲</w:t>
      </w:r>
      <w:r>
        <w:t xml:space="preserve"> </w:t>
      </w:r>
      <w:proofErr w:type="spellStart"/>
      <w:r>
        <w:t>邯ー縣名</w:t>
      </w:r>
      <w:proofErr w:type="spellEnd"/>
      <w:r>
        <w:t xml:space="preserve"> (For the </w:t>
      </w:r>
      <w:r>
        <w:rPr>
          <w:rStyle w:val="VerbatimChar"/>
          <w:b/>
          <w:bCs/>
        </w:rPr>
        <w:t>Headword</w:t>
      </w:r>
      <w:r>
        <w:t xml:space="preserve"> ‘</w:t>
      </w:r>
      <w:r>
        <w:t>鄲</w:t>
      </w:r>
      <w:r>
        <w:t>’, the gloss “</w:t>
      </w:r>
      <w:proofErr w:type="spellStart"/>
      <w:r>
        <w:t>邯ー縣名</w:t>
      </w:r>
      <w:proofErr w:type="spellEnd"/>
      <w:r>
        <w:t>” indicates that “</w:t>
      </w:r>
      <w:r>
        <w:t>邯ー</w:t>
      </w:r>
      <w:r>
        <w:t>” refers to “</w:t>
      </w:r>
      <w:proofErr w:type="spellStart"/>
      <w:r>
        <w:t>邯鄲</w:t>
      </w:r>
      <w:proofErr w:type="spellEnd"/>
      <w:r>
        <w:t>”, which is a county name.)</w:t>
      </w:r>
    </w:p>
    <w:p w14:paraId="12766241" w14:textId="77777777" w:rsidR="00E871C5" w:rsidRDefault="008D12D8">
      <w:pPr>
        <w:pStyle w:val="3"/>
      </w:pPr>
      <w:bookmarkStart w:id="228" w:name="X5fed38fabe7dc49e1d6e6a58da9a97f7ad44487"/>
      <w:bookmarkStart w:id="229" w:name="_Toc236319539"/>
      <w:bookmarkEnd w:id="226"/>
      <w:r>
        <w:rPr>
          <w:rStyle w:val="SectionNumber"/>
        </w:rPr>
        <w:lastRenderedPageBreak/>
        <w:t>19.2.5</w:t>
      </w:r>
      <w:r>
        <w:tab/>
      </w:r>
      <w:r>
        <w:rPr>
          <w:rStyle w:val="VerbatimChar"/>
        </w:rPr>
        <w:t>Compound Marks</w:t>
      </w:r>
      <w:r>
        <w:t xml:space="preserve"> (</w:t>
      </w:r>
      <w:proofErr w:type="spellStart"/>
      <w:r>
        <w:t>合符</w:t>
      </w:r>
      <w:proofErr w:type="spellEnd"/>
      <w:r>
        <w:t xml:space="preserve">, </w:t>
      </w:r>
      <w:proofErr w:type="spellStart"/>
      <w:r>
        <w:rPr>
          <w:i/>
          <w:iCs/>
        </w:rPr>
        <w:t>gōfu</w:t>
      </w:r>
      <w:proofErr w:type="spellEnd"/>
      <w:r>
        <w:t>)</w:t>
      </w:r>
      <w:bookmarkEnd w:id="229"/>
    </w:p>
    <w:p w14:paraId="62A4102F" w14:textId="77777777" w:rsidR="00E871C5" w:rsidRDefault="008D12D8">
      <w:pPr>
        <w:pStyle w:val="FirstParagraph"/>
      </w:pPr>
      <w:r>
        <w:t xml:space="preserve">A </w:t>
      </w:r>
      <w:r>
        <w:rPr>
          <w:rStyle w:val="VerbatimChar"/>
          <w:b/>
          <w:bCs/>
        </w:rPr>
        <w:t>Compound Mark</w:t>
      </w:r>
      <w:r>
        <w:t xml:space="preserve"> (</w:t>
      </w:r>
      <w:proofErr w:type="spellStart"/>
      <w:r>
        <w:t>合符</w:t>
      </w:r>
      <w:proofErr w:type="spellEnd"/>
      <w:r>
        <w:t xml:space="preserve">, </w:t>
      </w:r>
      <w:proofErr w:type="spellStart"/>
      <w:r>
        <w:rPr>
          <w:i/>
          <w:iCs/>
        </w:rPr>
        <w:t>gōfu</w:t>
      </w:r>
      <w:proofErr w:type="spellEnd"/>
      <w:r>
        <w:t xml:space="preserve">; also known as </w:t>
      </w:r>
      <w:proofErr w:type="spellStart"/>
      <w:r>
        <w:t>連字符</w:t>
      </w:r>
      <w:proofErr w:type="spellEnd"/>
      <w:r>
        <w:t xml:space="preserve">, </w:t>
      </w:r>
      <w:proofErr w:type="spellStart"/>
      <w:r>
        <w:rPr>
          <w:i/>
          <w:iCs/>
        </w:rPr>
        <w:t>liánzìfú</w:t>
      </w:r>
      <w:proofErr w:type="spellEnd"/>
      <w:r>
        <w:t xml:space="preserve"> </w:t>
      </w:r>
      <w:r>
        <w:t>in some contexts, though originally a vertical linking line in the manuscript) is represented in this dataset by a hyphen-minus (‘-’, U+002D). Examples of its use are relatively rare.</w:t>
      </w:r>
    </w:p>
    <w:p w14:paraId="4B0DBA3C" w14:textId="77777777" w:rsidR="00E871C5" w:rsidRDefault="008D12D8">
      <w:pPr>
        <w:pStyle w:val="a0"/>
      </w:pPr>
      <w:r>
        <w:rPr>
          <w:b/>
          <w:bCs/>
        </w:rPr>
        <w:t>Example:</w:t>
      </w:r>
      <w:r>
        <w:t xml:space="preserve"> * </w:t>
      </w:r>
      <w:r>
        <w:rPr>
          <w:rStyle w:val="VerbatimChar"/>
          <w:b/>
          <w:bCs/>
        </w:rPr>
        <w:t>Headword</w:t>
      </w:r>
      <w:r>
        <w:t xml:space="preserve">: </w:t>
      </w:r>
      <w:r>
        <w:t>媊</w:t>
      </w:r>
      <w:r>
        <w:t xml:space="preserve"> </w:t>
      </w:r>
      <w:r>
        <w:rPr>
          <w:rStyle w:val="VerbatimChar"/>
          <w:b/>
          <w:bCs/>
        </w:rPr>
        <w:t>Original Glosses</w:t>
      </w:r>
      <w:r>
        <w:t xml:space="preserve"> (excerpt): </w:t>
      </w:r>
      <w:r>
        <w:t>箭</w:t>
      </w:r>
      <w:r>
        <w:t>(R)</w:t>
      </w:r>
      <w:proofErr w:type="spellStart"/>
      <w:proofErr w:type="gramStart"/>
      <w:r>
        <w:t>貲二音</w:t>
      </w:r>
      <w:proofErr w:type="spellEnd"/>
      <w:r>
        <w:t xml:space="preserve">　</w:t>
      </w:r>
      <w:proofErr w:type="spellStart"/>
      <w:r>
        <w:t>又煎</w:t>
      </w:r>
      <w:proofErr w:type="spellEnd"/>
      <w:r>
        <w:t>(L)</w:t>
      </w:r>
      <w:r>
        <w:t>音　太</w:t>
      </w:r>
      <w:r>
        <w:t>-</w:t>
      </w:r>
      <w:r>
        <w:t>白</w:t>
      </w:r>
      <w:r>
        <w:t>-</w:t>
      </w:r>
      <w:r>
        <w:t>星</w:t>
      </w:r>
      <w:proofErr w:type="gramEnd"/>
    </w:p>
    <w:p w14:paraId="68AE5D7F" w14:textId="77777777" w:rsidR="00E871C5" w:rsidRDefault="008D12D8">
      <w:pPr>
        <w:pStyle w:val="a0"/>
      </w:pPr>
      <w:r>
        <w:t xml:space="preserve">In the </w:t>
      </w:r>
      <w:r>
        <w:rPr>
          <w:rStyle w:val="VerbatimChar"/>
          <w:b/>
          <w:bCs/>
        </w:rPr>
        <w:t>Original Glosses</w:t>
      </w:r>
      <w:r>
        <w:t xml:space="preserve"> for the </w:t>
      </w:r>
      <w:r>
        <w:rPr>
          <w:rStyle w:val="VerbatimChar"/>
          <w:b/>
          <w:bCs/>
        </w:rPr>
        <w:t>Headword</w:t>
      </w:r>
      <w:r>
        <w:t xml:space="preserve"> ‘</w:t>
      </w:r>
      <w:r>
        <w:t>媊</w:t>
      </w:r>
      <w:r>
        <w:t>’, the notation “</w:t>
      </w:r>
      <w:r>
        <w:t>太</w:t>
      </w:r>
      <w:r>
        <w:t>-</w:t>
      </w:r>
      <w:r>
        <w:t>白</w:t>
      </w:r>
      <w:r>
        <w:t>-</w:t>
      </w:r>
      <w:r>
        <w:t>星</w:t>
      </w:r>
      <w:r>
        <w:t xml:space="preserve">” appears at the end. In this context, the hyphens function as </w:t>
      </w:r>
      <w:r>
        <w:rPr>
          <w:rStyle w:val="VerbatimChar"/>
          <w:b/>
          <w:bCs/>
        </w:rPr>
        <w:t>Compound Marks</w:t>
      </w:r>
      <w:r>
        <w:t>, linking the characters ‘</w:t>
      </w:r>
      <w:r>
        <w:t>太</w:t>
      </w:r>
      <w:r>
        <w:t>’, ‘</w:t>
      </w:r>
      <w:r>
        <w:t>白</w:t>
      </w:r>
      <w:r>
        <w:t>’, and ‘</w:t>
      </w:r>
      <w:r>
        <w:t>星</w:t>
      </w:r>
      <w:r>
        <w:t>’ to form the term “</w:t>
      </w:r>
      <w:proofErr w:type="spellStart"/>
      <w:r>
        <w:t>太白星</w:t>
      </w:r>
      <w:proofErr w:type="spellEnd"/>
      <w:r>
        <w:t>” (</w:t>
      </w:r>
      <w:proofErr w:type="spellStart"/>
      <w:r>
        <w:rPr>
          <w:i/>
          <w:iCs/>
        </w:rPr>
        <w:t>Tàibáixīng</w:t>
      </w:r>
      <w:proofErr w:type="spellEnd"/>
      <w:r>
        <w:t>), which refers to the planet Venus.</w:t>
      </w:r>
    </w:p>
    <w:p w14:paraId="0445B8D7" w14:textId="77777777" w:rsidR="00E871C5" w:rsidRDefault="008D12D8">
      <w:pPr>
        <w:pStyle w:val="2"/>
      </w:pPr>
      <w:bookmarkStart w:id="230" w:name="X64eeb795f1c79435c6a52eb39bb7ca184b7111d"/>
      <w:bookmarkStart w:id="231" w:name="_Toc236319540"/>
      <w:bookmarkEnd w:id="218"/>
      <w:bookmarkEnd w:id="228"/>
      <w:r>
        <w:rPr>
          <w:rStyle w:val="SectionNumber"/>
        </w:rPr>
        <w:t>19.3</w:t>
      </w:r>
      <w:r>
        <w:tab/>
      </w:r>
      <w:r>
        <w:rPr>
          <w:rStyle w:val="VerbatimChar"/>
        </w:rPr>
        <w:t>Additional Notations and Layout Features</w:t>
      </w:r>
      <w:bookmarkEnd w:id="231"/>
    </w:p>
    <w:p w14:paraId="01D0D292" w14:textId="77777777" w:rsidR="00E871C5" w:rsidRDefault="008D12D8">
      <w:pPr>
        <w:pStyle w:val="FirstParagraph"/>
      </w:pPr>
      <w:r>
        <w:t xml:space="preserve">Finally, this section addresses various issues related to additional notations and layout features found in the </w:t>
      </w:r>
      <w:proofErr w:type="spellStart"/>
      <w:r>
        <w:rPr>
          <w:i/>
          <w:iCs/>
        </w:rPr>
        <w:t>Myōgishō</w:t>
      </w:r>
      <w:proofErr w:type="spellEnd"/>
      <w:r>
        <w:t xml:space="preserve">. If using the </w:t>
      </w:r>
      <w:proofErr w:type="spellStart"/>
      <w:r>
        <w:rPr>
          <w:i/>
          <w:iCs/>
        </w:rPr>
        <w:t>Myōgishō</w:t>
      </w:r>
      <w:proofErr w:type="spellEnd"/>
      <w:r>
        <w:t xml:space="preserve"> as a resource for the historical phonology or lexicology of Japanese, it is particularly important to carefully read the explanations regarding </w:t>
      </w:r>
      <w:r>
        <w:rPr>
          <w:rStyle w:val="VerbatimChar"/>
          <w:b/>
          <w:bCs/>
        </w:rPr>
        <w:t>Tone Marks</w:t>
      </w:r>
      <w:r>
        <w:rPr>
          <w:b/>
          <w:bCs/>
        </w:rPr>
        <w:t xml:space="preserve"> (</w:t>
      </w:r>
      <w:proofErr w:type="spellStart"/>
      <w:r>
        <w:rPr>
          <w:b/>
          <w:bCs/>
          <w:i/>
          <w:iCs/>
        </w:rPr>
        <w:t>shōten</w:t>
      </w:r>
      <w:proofErr w:type="spellEnd"/>
      <w:r>
        <w:rPr>
          <w:b/>
          <w:bCs/>
        </w:rPr>
        <w:t>)</w:t>
      </w:r>
      <w:r>
        <w:t>, voiced sound marks (</w:t>
      </w:r>
      <w:proofErr w:type="spellStart"/>
      <w:r>
        <w:t>濁点</w:t>
      </w:r>
      <w:proofErr w:type="spellEnd"/>
      <w:r>
        <w:t xml:space="preserve">, </w:t>
      </w:r>
      <w:r>
        <w:rPr>
          <w:i/>
          <w:iCs/>
        </w:rPr>
        <w:t>dakuten</w:t>
      </w:r>
      <w:r>
        <w:t>), and nasal sound symbols.</w:t>
      </w:r>
    </w:p>
    <w:p w14:paraId="432AE2F0" w14:textId="77777777" w:rsidR="00E871C5" w:rsidRDefault="008D12D8">
      <w:pPr>
        <w:pStyle w:val="3"/>
      </w:pPr>
      <w:bookmarkStart w:id="232" w:name="X6d3c97e251f3d4e77dcd85ba0522e6e6cc98a71"/>
      <w:bookmarkStart w:id="233" w:name="_Toc236319541"/>
      <w:r>
        <w:rPr>
          <w:rStyle w:val="SectionNumber"/>
        </w:rPr>
        <w:t>19.3.1</w:t>
      </w:r>
      <w:r>
        <w:tab/>
      </w:r>
      <w:r>
        <w:rPr>
          <w:rStyle w:val="VerbatimChar"/>
        </w:rPr>
        <w:t>Interlinear Notes</w:t>
      </w:r>
      <w:r>
        <w:t xml:space="preserve"> (</w:t>
      </w:r>
      <w:proofErr w:type="spellStart"/>
      <w:r>
        <w:t>割注</w:t>
      </w:r>
      <w:proofErr w:type="spellEnd"/>
      <w:r>
        <w:t xml:space="preserve">, </w:t>
      </w:r>
      <w:proofErr w:type="spellStart"/>
      <w:r>
        <w:rPr>
          <w:i/>
          <w:iCs/>
        </w:rPr>
        <w:t>warichū</w:t>
      </w:r>
      <w:proofErr w:type="spellEnd"/>
      <w:r>
        <w:t>)</w:t>
      </w:r>
      <w:bookmarkEnd w:id="233"/>
    </w:p>
    <w:p w14:paraId="5F50D7FF" w14:textId="77777777" w:rsidR="00E871C5" w:rsidRDefault="008D12D8">
      <w:pPr>
        <w:pStyle w:val="FirstParagraph"/>
      </w:pPr>
      <w:r>
        <w:t xml:space="preserve">The basic form is </w:t>
      </w:r>
      <w:proofErr w:type="spellStart"/>
      <w:r>
        <w:rPr>
          <w:i/>
          <w:iCs/>
        </w:rPr>
        <w:t>warichū</w:t>
      </w:r>
      <w:proofErr w:type="spellEnd"/>
      <w:r>
        <w:rPr>
          <w:i/>
          <w:iCs/>
        </w:rPr>
        <w:t xml:space="preserve"> </w:t>
      </w:r>
      <w:proofErr w:type="spellStart"/>
      <w:r>
        <w:rPr>
          <w:i/>
          <w:iCs/>
        </w:rPr>
        <w:t>sōgyō</w:t>
      </w:r>
      <w:proofErr w:type="spellEnd"/>
      <w:r>
        <w:t xml:space="preserve"> (</w:t>
      </w:r>
      <w:proofErr w:type="spellStart"/>
      <w:r>
        <w:t>割注双行</w:t>
      </w:r>
      <w:proofErr w:type="spellEnd"/>
      <w:r>
        <w:t>; meaning “</w:t>
      </w:r>
      <w:r>
        <w:t xml:space="preserve">small character definition in two lines,” comparable to </w:t>
      </w:r>
      <w:proofErr w:type="spellStart"/>
      <w:r>
        <w:t>雙行夾注</w:t>
      </w:r>
      <w:proofErr w:type="spellEnd"/>
      <w:r>
        <w:t xml:space="preserve">, </w:t>
      </w:r>
      <w:proofErr w:type="spellStart"/>
      <w:r>
        <w:rPr>
          <w:i/>
          <w:iCs/>
        </w:rPr>
        <w:t>shuāngháng</w:t>
      </w:r>
      <w:proofErr w:type="spellEnd"/>
      <w:r>
        <w:rPr>
          <w:i/>
          <w:iCs/>
        </w:rPr>
        <w:t xml:space="preserve"> </w:t>
      </w:r>
      <w:proofErr w:type="spellStart"/>
      <w:r>
        <w:rPr>
          <w:i/>
          <w:iCs/>
        </w:rPr>
        <w:t>jiāzhù</w:t>
      </w:r>
      <w:proofErr w:type="spellEnd"/>
      <w:r>
        <w:t xml:space="preserve"> in Chinese contexts), which are transcribed from right to left according to their original appearance. If an interlinear note extends to three lines, the part judged to be an addition is transcribed last.</w:t>
      </w:r>
    </w:p>
    <w:p w14:paraId="3B7B3511" w14:textId="77777777" w:rsidR="00E871C5" w:rsidRDefault="008D12D8">
      <w:pPr>
        <w:pStyle w:val="3"/>
      </w:pPr>
      <w:bookmarkStart w:id="234" w:name="Xcfc29ab2141e3c273b76d3ba94dbad394701e93"/>
      <w:bookmarkStart w:id="235" w:name="_Toc236319542"/>
      <w:bookmarkEnd w:id="232"/>
      <w:r>
        <w:rPr>
          <w:rStyle w:val="SectionNumber"/>
        </w:rPr>
        <w:t>19.3.2</w:t>
      </w:r>
      <w:r>
        <w:tab/>
        <w:t xml:space="preserve">Variations in the Size of Characters within </w:t>
      </w:r>
      <w:r>
        <w:rPr>
          <w:rStyle w:val="VerbatimChar"/>
        </w:rPr>
        <w:t>Original Glosses</w:t>
      </w:r>
      <w:bookmarkEnd w:id="235"/>
    </w:p>
    <w:p w14:paraId="00AFA871" w14:textId="77777777" w:rsidR="00E871C5" w:rsidRDefault="008D12D8">
      <w:pPr>
        <w:pStyle w:val="FirstParagraph"/>
      </w:pPr>
      <w:r>
        <w:t xml:space="preserve">There are rare instances where a character within the </w:t>
      </w:r>
      <w:r>
        <w:rPr>
          <w:rStyle w:val="VerbatimChar"/>
          <w:b/>
          <w:bCs/>
        </w:rPr>
        <w:t>Original Glosses</w:t>
      </w:r>
      <w:r>
        <w:t xml:space="preserve"> is mistakenly written in a large size, leading to potential confusion with a </w:t>
      </w:r>
      <w:r>
        <w:rPr>
          <w:rStyle w:val="VerbatimChar"/>
          <w:b/>
          <w:bCs/>
        </w:rPr>
        <w:t>Headword</w:t>
      </w:r>
      <w:r>
        <w:t>.</w:t>
      </w:r>
    </w:p>
    <w:p w14:paraId="6DDDB3AA" w14:textId="77777777" w:rsidR="00E871C5" w:rsidRDefault="008D12D8">
      <w:pPr>
        <w:pStyle w:val="a0"/>
      </w:pPr>
      <w:r>
        <w:rPr>
          <w:b/>
          <w:bCs/>
        </w:rPr>
        <w:t>Example:</w:t>
      </w:r>
      <w:r>
        <w:t xml:space="preserve"> * </w:t>
      </w:r>
      <w:proofErr w:type="spellStart"/>
      <w:r>
        <w:rPr>
          <w:rStyle w:val="VerbatimChar"/>
        </w:rPr>
        <w:t>hanzi_entry</w:t>
      </w:r>
      <w:proofErr w:type="spellEnd"/>
      <w:r>
        <w:t xml:space="preserve">: </w:t>
      </w:r>
      <w:r>
        <w:t>憙</w:t>
      </w:r>
      <w:r>
        <w:t xml:space="preserve"> * </w:t>
      </w:r>
      <w:r>
        <w:rPr>
          <w:rStyle w:val="VerbatimChar"/>
        </w:rPr>
        <w:t>definition</w:t>
      </w:r>
      <w:r>
        <w:t xml:space="preserve"> (representing </w:t>
      </w:r>
      <w:r>
        <w:rPr>
          <w:rStyle w:val="VerbatimChar"/>
          <w:b/>
          <w:bCs/>
        </w:rPr>
        <w:t>Original Glosses</w:t>
      </w:r>
      <w:r>
        <w:t xml:space="preserve">): </w:t>
      </w:r>
      <w:proofErr w:type="spellStart"/>
      <w:r>
        <w:t>音喜（</w:t>
      </w:r>
      <w:r>
        <w:t>L-H</w:t>
      </w:r>
      <w:proofErr w:type="spellEnd"/>
      <w:r>
        <w:t xml:space="preserve">）　</w:t>
      </w:r>
      <w:proofErr w:type="spellStart"/>
      <w:r>
        <w:t>又嬉</w:t>
      </w:r>
      <w:proofErr w:type="spellEnd"/>
      <w:r>
        <w:t xml:space="preserve">　</w:t>
      </w:r>
      <w:proofErr w:type="spellStart"/>
      <w:r>
        <w:t>コノム（</w:t>
      </w:r>
      <w:r>
        <w:t>LLH</w:t>
      </w:r>
      <w:proofErr w:type="spellEnd"/>
      <w:r>
        <w:t xml:space="preserve">）　</w:t>
      </w:r>
      <w:proofErr w:type="spellStart"/>
      <w:r>
        <w:t>喜「注也</w:t>
      </w:r>
      <w:proofErr w:type="spellEnd"/>
      <w:r>
        <w:t xml:space="preserve">」　</w:t>
      </w:r>
      <w:proofErr w:type="spellStart"/>
      <w:r>
        <w:t>ネカフ</w:t>
      </w:r>
      <w:proofErr w:type="spellEnd"/>
      <w:r>
        <w:t xml:space="preserve"> (further glosses omitted)</w:t>
      </w:r>
    </w:p>
    <w:p w14:paraId="6D427EF0" w14:textId="77777777" w:rsidR="00E871C5" w:rsidRDefault="008D12D8">
      <w:pPr>
        <w:pStyle w:val="a0"/>
      </w:pPr>
      <w:r>
        <w:t xml:space="preserve">In this example, following the </w:t>
      </w:r>
      <w:r>
        <w:rPr>
          <w:rStyle w:val="VerbatimChar"/>
          <w:b/>
          <w:bCs/>
        </w:rPr>
        <w:t>Headword</w:t>
      </w:r>
      <w:r>
        <w:t xml:space="preserve"> ‘</w:t>
      </w:r>
      <w:r>
        <w:t>憙</w:t>
      </w:r>
      <w:r>
        <w:t xml:space="preserve">’, the </w:t>
      </w:r>
      <w:r>
        <w:rPr>
          <w:rStyle w:val="VerbatimChar"/>
          <w:b/>
          <w:bCs/>
        </w:rPr>
        <w:t>Original Glosses</w:t>
      </w:r>
      <w:r>
        <w:t xml:space="preserve"> provide a </w:t>
      </w:r>
      <w:r>
        <w:rPr>
          <w:rStyle w:val="VerbatimChar"/>
          <w:b/>
          <w:bCs/>
        </w:rPr>
        <w:t>Phonetic Gloss</w:t>
      </w:r>
      <w:r>
        <w:t xml:space="preserve">, a </w:t>
      </w:r>
      <w:r>
        <w:rPr>
          <w:rStyle w:val="VerbatimChar"/>
          <w:b/>
          <w:bCs/>
        </w:rPr>
        <w:t>Note on Character Form</w:t>
      </w:r>
      <w:r>
        <w:t xml:space="preserve"> (implicitly, “</w:t>
      </w:r>
      <w:proofErr w:type="spellStart"/>
      <w:r>
        <w:t>又嬉</w:t>
      </w:r>
      <w:proofErr w:type="spellEnd"/>
      <w:r>
        <w:t xml:space="preserve">” suggesting a variant or related form), and a </w:t>
      </w:r>
      <w:r>
        <w:rPr>
          <w:rStyle w:val="VerbatimChar"/>
          <w:b/>
          <w:bCs/>
        </w:rPr>
        <w:t>Japanese Native Reading</w:t>
      </w:r>
      <w:r>
        <w:rPr>
          <w:b/>
          <w:bCs/>
        </w:rPr>
        <w:t xml:space="preserve"> (</w:t>
      </w:r>
      <w:proofErr w:type="spellStart"/>
      <w:r>
        <w:rPr>
          <w:b/>
          <w:bCs/>
          <w:i/>
          <w:iCs/>
        </w:rPr>
        <w:t>wakun</w:t>
      </w:r>
      <w:proofErr w:type="spellEnd"/>
      <w:r>
        <w:rPr>
          <w:b/>
          <w:bCs/>
        </w:rPr>
        <w:t>)</w:t>
      </w:r>
      <w:r>
        <w:t>. After these, the character ‘</w:t>
      </w:r>
      <w:r>
        <w:t>喜</w:t>
      </w:r>
      <w:r>
        <w:t xml:space="preserve">’ is written in a large size, followed by other </w:t>
      </w:r>
      <w:r>
        <w:rPr>
          <w:rStyle w:val="VerbatimChar"/>
          <w:b/>
          <w:bCs/>
        </w:rPr>
        <w:t>Japanese Native Readings</w:t>
      </w:r>
      <w:r>
        <w:rPr>
          <w:b/>
          <w:bCs/>
        </w:rPr>
        <w:t xml:space="preserve"> (</w:t>
      </w:r>
      <w:proofErr w:type="spellStart"/>
      <w:r>
        <w:rPr>
          <w:b/>
          <w:bCs/>
          <w:i/>
          <w:iCs/>
        </w:rPr>
        <w:t>wakun</w:t>
      </w:r>
      <w:proofErr w:type="spellEnd"/>
      <w:r>
        <w:rPr>
          <w:b/>
          <w:bCs/>
        </w:rPr>
        <w:t>)</w:t>
      </w:r>
      <w:r>
        <w:t xml:space="preserve"> such as ‘</w:t>
      </w:r>
      <w:proofErr w:type="spellStart"/>
      <w:r>
        <w:t>ネカフ</w:t>
      </w:r>
      <w:proofErr w:type="spellEnd"/>
      <w:r>
        <w:t>’. To the right of the large character ‘</w:t>
      </w:r>
      <w:r>
        <w:t>喜</w:t>
      </w:r>
      <w:r>
        <w:t>’</w:t>
      </w:r>
      <w:r>
        <w:t>, there is a note “</w:t>
      </w:r>
      <w:proofErr w:type="spellStart"/>
      <w:r>
        <w:t>注也</w:t>
      </w:r>
      <w:proofErr w:type="spellEnd"/>
      <w:r>
        <w:t>” (</w:t>
      </w:r>
      <w:proofErr w:type="spellStart"/>
      <w:r>
        <w:rPr>
          <w:i/>
          <w:iCs/>
        </w:rPr>
        <w:t>chū</w:t>
      </w:r>
      <w:proofErr w:type="spellEnd"/>
      <w:r>
        <w:rPr>
          <w:i/>
          <w:iCs/>
        </w:rPr>
        <w:t xml:space="preserve"> </w:t>
      </w:r>
      <w:proofErr w:type="spellStart"/>
      <w:r>
        <w:rPr>
          <w:i/>
          <w:iCs/>
        </w:rPr>
        <w:t>nari</w:t>
      </w:r>
      <w:proofErr w:type="spellEnd"/>
      <w:r>
        <w:t xml:space="preserve">; “this is a </w:t>
      </w:r>
      <w:r>
        <w:lastRenderedPageBreak/>
        <w:t>gloss/annotation”), indicating that ‘</w:t>
      </w:r>
      <w:r>
        <w:t>喜</w:t>
      </w:r>
      <w:r>
        <w:t xml:space="preserve">’ itself functions as a </w:t>
      </w:r>
      <w:r>
        <w:rPr>
          <w:rStyle w:val="VerbatimChar"/>
          <w:b/>
          <w:bCs/>
        </w:rPr>
        <w:t>Semantic Gloss in Chinese</w:t>
      </w:r>
      <w:r>
        <w:t xml:space="preserve"> for the </w:t>
      </w:r>
      <w:r>
        <w:rPr>
          <w:rStyle w:val="VerbatimChar"/>
          <w:b/>
          <w:bCs/>
        </w:rPr>
        <w:t>Headword</w:t>
      </w:r>
      <w:r>
        <w:t xml:space="preserve"> ‘</w:t>
      </w:r>
      <w:r>
        <w:t>憙</w:t>
      </w:r>
      <w:r>
        <w:t>’.</w:t>
      </w:r>
    </w:p>
    <w:p w14:paraId="2B0C9E12" w14:textId="77777777" w:rsidR="00E871C5" w:rsidRDefault="008D12D8">
      <w:pPr>
        <w:pStyle w:val="3"/>
      </w:pPr>
      <w:bookmarkStart w:id="236" w:name="X432c352693965d77889a075b89fb93c286f4c4a"/>
      <w:bookmarkStart w:id="237" w:name="_Toc236319543"/>
      <w:bookmarkEnd w:id="234"/>
      <w:r>
        <w:rPr>
          <w:rStyle w:val="SectionNumber"/>
        </w:rPr>
        <w:t>19.3.3</w:t>
      </w:r>
      <w:r>
        <w:tab/>
      </w:r>
      <w:r>
        <w:rPr>
          <w:rStyle w:val="VerbatimChar"/>
        </w:rPr>
        <w:t>Small Character Annotations</w:t>
      </w:r>
      <w:r>
        <w:t xml:space="preserve"> (</w:t>
      </w:r>
      <w:proofErr w:type="spellStart"/>
      <w:r>
        <w:t>小字注記</w:t>
      </w:r>
      <w:proofErr w:type="spellEnd"/>
      <w:r>
        <w:t xml:space="preserve">, </w:t>
      </w:r>
      <w:proofErr w:type="spellStart"/>
      <w:r>
        <w:rPr>
          <w:i/>
          <w:iCs/>
        </w:rPr>
        <w:t>shōji</w:t>
      </w:r>
      <w:proofErr w:type="spellEnd"/>
      <w:r>
        <w:rPr>
          <w:i/>
          <w:iCs/>
        </w:rPr>
        <w:t xml:space="preserve"> </w:t>
      </w:r>
      <w:proofErr w:type="spellStart"/>
      <w:r>
        <w:rPr>
          <w:i/>
          <w:iCs/>
        </w:rPr>
        <w:t>chūki</w:t>
      </w:r>
      <w:proofErr w:type="spellEnd"/>
      <w:r>
        <w:t>)</w:t>
      </w:r>
      <w:bookmarkEnd w:id="237"/>
    </w:p>
    <w:p w14:paraId="1E18ED23" w14:textId="77777777" w:rsidR="00E871C5" w:rsidRDefault="008D12D8">
      <w:pPr>
        <w:pStyle w:val="FirstParagraph"/>
      </w:pPr>
      <w:r>
        <w:t xml:space="preserve">Annotations made using small characters are referred to as </w:t>
      </w:r>
      <w:r>
        <w:rPr>
          <w:rStyle w:val="VerbatimChar"/>
          <w:b/>
          <w:bCs/>
        </w:rPr>
        <w:t>Small Character Annotations</w:t>
      </w:r>
      <w:r>
        <w:t xml:space="preserve"> (</w:t>
      </w:r>
      <w:proofErr w:type="spellStart"/>
      <w:r>
        <w:t>小字注記</w:t>
      </w:r>
      <w:proofErr w:type="spellEnd"/>
      <w:r>
        <w:t xml:space="preserve">, </w:t>
      </w:r>
      <w:proofErr w:type="spellStart"/>
      <w:r>
        <w:rPr>
          <w:i/>
          <w:iCs/>
        </w:rPr>
        <w:t>shōji</w:t>
      </w:r>
      <w:proofErr w:type="spellEnd"/>
      <w:r>
        <w:rPr>
          <w:i/>
          <w:iCs/>
        </w:rPr>
        <w:t xml:space="preserve"> </w:t>
      </w:r>
      <w:proofErr w:type="spellStart"/>
      <w:r>
        <w:rPr>
          <w:i/>
          <w:iCs/>
        </w:rPr>
        <w:t>chūki</w:t>
      </w:r>
      <w:proofErr w:type="spellEnd"/>
      <w:r>
        <w:t xml:space="preserve">). </w:t>
      </w:r>
      <w:r>
        <w:rPr>
          <w:rStyle w:val="VerbatimChar"/>
          <w:b/>
          <w:bCs/>
        </w:rPr>
        <w:t>Small Character Annotations</w:t>
      </w:r>
      <w:r>
        <w:t xml:space="preserve"> are frequently found in </w:t>
      </w:r>
      <w:r>
        <w:rPr>
          <w:rStyle w:val="VerbatimChar"/>
          <w:b/>
          <w:bCs/>
        </w:rPr>
        <w:t>Notes on Character Form</w:t>
      </w:r>
      <w:r>
        <w:t xml:space="preserve"> (</w:t>
      </w:r>
      <w:proofErr w:type="spellStart"/>
      <w:r>
        <w:t>字体注</w:t>
      </w:r>
      <w:proofErr w:type="spellEnd"/>
      <w:r>
        <w:t xml:space="preserve">, </w:t>
      </w:r>
      <w:proofErr w:type="spellStart"/>
      <w:r>
        <w:rPr>
          <w:i/>
          <w:iCs/>
        </w:rPr>
        <w:t>jitaichū</w:t>
      </w:r>
      <w:proofErr w:type="spellEnd"/>
      <w:r>
        <w:t xml:space="preserve">); these are specifically termed </w:t>
      </w:r>
      <w:r>
        <w:rPr>
          <w:rStyle w:val="VerbatimChar"/>
          <w:b/>
          <w:bCs/>
        </w:rPr>
        <w:t>Small Character Notes on Character Form</w:t>
      </w:r>
      <w:r>
        <w:t xml:space="preserve"> (</w:t>
      </w:r>
      <w:proofErr w:type="spellStart"/>
      <w:r>
        <w:t>小字字体注記</w:t>
      </w:r>
      <w:proofErr w:type="spellEnd"/>
      <w:r>
        <w:t xml:space="preserve">, </w:t>
      </w:r>
      <w:proofErr w:type="spellStart"/>
      <w:r>
        <w:rPr>
          <w:i/>
          <w:iCs/>
        </w:rPr>
        <w:t>shōji</w:t>
      </w:r>
      <w:proofErr w:type="spellEnd"/>
      <w:r>
        <w:rPr>
          <w:i/>
          <w:iCs/>
        </w:rPr>
        <w:t xml:space="preserve"> </w:t>
      </w:r>
      <w:proofErr w:type="spellStart"/>
      <w:r>
        <w:rPr>
          <w:i/>
          <w:iCs/>
        </w:rPr>
        <w:t>jitaichūki</w:t>
      </w:r>
      <w:proofErr w:type="spellEnd"/>
      <w:r>
        <w:t>).</w:t>
      </w:r>
    </w:p>
    <w:p w14:paraId="3D4E0DF7" w14:textId="77777777" w:rsidR="00E871C5" w:rsidRDefault="008D12D8">
      <w:pPr>
        <w:pStyle w:val="a0"/>
      </w:pPr>
      <w:r>
        <w:t xml:space="preserve">There are instances where a </w:t>
      </w:r>
      <w:r>
        <w:rPr>
          <w:rStyle w:val="VerbatimChar"/>
          <w:b/>
          <w:bCs/>
        </w:rPr>
        <w:t>Phonetic Gloss</w:t>
      </w:r>
      <w:r>
        <w:t xml:space="preserve"> for a </w:t>
      </w:r>
      <w:r>
        <w:rPr>
          <w:rStyle w:val="VerbatimChar"/>
          <w:b/>
          <w:bCs/>
        </w:rPr>
        <w:t>Hanzi (Chinese character)</w:t>
      </w:r>
      <w:r>
        <w:t xml:space="preserve"> used within an </w:t>
      </w:r>
      <w:r>
        <w:rPr>
          <w:rStyle w:val="VerbatimChar"/>
          <w:b/>
          <w:bCs/>
        </w:rPr>
        <w:t>Original Gloss</w:t>
      </w:r>
      <w:r>
        <w:t xml:space="preserve"> is itself annotated in an interlinear style (</w:t>
      </w:r>
      <w:proofErr w:type="spellStart"/>
      <w:r>
        <w:t>割注形式</w:t>
      </w:r>
      <w:proofErr w:type="spellEnd"/>
      <w:r>
        <w:t xml:space="preserve">, </w:t>
      </w:r>
      <w:proofErr w:type="spellStart"/>
      <w:r>
        <w:rPr>
          <w:i/>
          <w:iCs/>
        </w:rPr>
        <w:t>warichū</w:t>
      </w:r>
      <w:proofErr w:type="spellEnd"/>
      <w:r>
        <w:rPr>
          <w:i/>
          <w:iCs/>
        </w:rPr>
        <w:t xml:space="preserve"> </w:t>
      </w:r>
      <w:proofErr w:type="spellStart"/>
      <w:r>
        <w:rPr>
          <w:i/>
          <w:iCs/>
        </w:rPr>
        <w:t>keishiki</w:t>
      </w:r>
      <w:proofErr w:type="spellEnd"/>
      <w:r>
        <w:t xml:space="preserve">); this is termed a </w:t>
      </w:r>
      <w:r>
        <w:rPr>
          <w:rStyle w:val="VerbatimChar"/>
          <w:b/>
          <w:bCs/>
        </w:rPr>
        <w:t>Nested Interlinear Note</w:t>
      </w:r>
      <w:r>
        <w:t xml:space="preserve"> (</w:t>
      </w:r>
      <w:proofErr w:type="spellStart"/>
      <w:r>
        <w:t>再割注</w:t>
      </w:r>
      <w:proofErr w:type="spellEnd"/>
      <w:r>
        <w:t xml:space="preserve">, </w:t>
      </w:r>
      <w:proofErr w:type="spellStart"/>
      <w:r>
        <w:rPr>
          <w:i/>
          <w:iCs/>
        </w:rPr>
        <w:t>saiwarichū</w:t>
      </w:r>
      <w:proofErr w:type="spellEnd"/>
      <w:r>
        <w:t xml:space="preserve">; or </w:t>
      </w:r>
      <w:proofErr w:type="spellStart"/>
      <w:r>
        <w:t>再夾注</w:t>
      </w:r>
      <w:proofErr w:type="spellEnd"/>
      <w:r>
        <w:t xml:space="preserve">, </w:t>
      </w:r>
      <w:proofErr w:type="spellStart"/>
      <w:r>
        <w:rPr>
          <w:i/>
          <w:iCs/>
        </w:rPr>
        <w:t>zàijiāzhù</w:t>
      </w:r>
      <w:proofErr w:type="spellEnd"/>
      <w:r>
        <w:t xml:space="preserve"> in Chinese; meaning “smaller character definition in two lines, reapplied”).</w:t>
      </w:r>
      <w:r>
        <w:rPr>
          <w:rStyle w:val="ac"/>
        </w:rPr>
        <w:footnoteReference w:id="4"/>
      </w:r>
    </w:p>
    <w:p w14:paraId="767A83AF" w14:textId="77777777" w:rsidR="00E871C5" w:rsidRDefault="008D12D8">
      <w:pPr>
        <w:pStyle w:val="a0"/>
      </w:pPr>
      <w:r>
        <w:t xml:space="preserve">Additionally, there are cases where a </w:t>
      </w:r>
      <w:r>
        <w:rPr>
          <w:rStyle w:val="VerbatimChar"/>
          <w:b/>
          <w:bCs/>
        </w:rPr>
        <w:t>Semantic Gloss in Chinese</w:t>
      </w:r>
      <w:r>
        <w:t xml:space="preserve"> is added in small characters directly below a </w:t>
      </w:r>
      <w:r>
        <w:rPr>
          <w:rStyle w:val="VerbatimChar"/>
          <w:b/>
          <w:bCs/>
        </w:rPr>
        <w:t>Japanese Native Reading</w:t>
      </w:r>
      <w:r>
        <w:rPr>
          <w:b/>
          <w:bCs/>
        </w:rPr>
        <w:t xml:space="preserve"> (</w:t>
      </w:r>
      <w:proofErr w:type="spellStart"/>
      <w:r>
        <w:rPr>
          <w:b/>
          <w:bCs/>
          <w:i/>
          <w:iCs/>
        </w:rPr>
        <w:t>wakun</w:t>
      </w:r>
      <w:proofErr w:type="spellEnd"/>
      <w:r>
        <w:rPr>
          <w:b/>
          <w:bCs/>
        </w:rPr>
        <w:t>)</w:t>
      </w:r>
      <w:r>
        <w:t xml:space="preserve">; this is termed a </w:t>
      </w:r>
      <w:r>
        <w:rPr>
          <w:rStyle w:val="VerbatimChar"/>
          <w:b/>
          <w:bCs/>
        </w:rPr>
        <w:t xml:space="preserve">Small Character Semantic Gloss for </w:t>
      </w:r>
      <w:proofErr w:type="spellStart"/>
      <w:r>
        <w:rPr>
          <w:rStyle w:val="VerbatimChar"/>
          <w:b/>
          <w:bCs/>
        </w:rPr>
        <w:t>Wakun</w:t>
      </w:r>
      <w:proofErr w:type="spellEnd"/>
      <w:r>
        <w:t xml:space="preserve"> (</w:t>
      </w:r>
      <w:proofErr w:type="spellStart"/>
      <w:r>
        <w:t>小字和訓義注</w:t>
      </w:r>
      <w:proofErr w:type="spellEnd"/>
      <w:r>
        <w:t xml:space="preserve">, </w:t>
      </w:r>
      <w:proofErr w:type="spellStart"/>
      <w:r>
        <w:rPr>
          <w:i/>
          <w:iCs/>
        </w:rPr>
        <w:t>shōji</w:t>
      </w:r>
      <w:proofErr w:type="spellEnd"/>
      <w:r>
        <w:rPr>
          <w:i/>
          <w:iCs/>
        </w:rPr>
        <w:t xml:space="preserve"> </w:t>
      </w:r>
      <w:proofErr w:type="spellStart"/>
      <w:r>
        <w:rPr>
          <w:i/>
          <w:iCs/>
        </w:rPr>
        <w:t>wakun</w:t>
      </w:r>
      <w:proofErr w:type="spellEnd"/>
      <w:r>
        <w:rPr>
          <w:i/>
          <w:iCs/>
        </w:rPr>
        <w:t xml:space="preserve"> </w:t>
      </w:r>
      <w:proofErr w:type="spellStart"/>
      <w:r>
        <w:rPr>
          <w:i/>
          <w:iCs/>
        </w:rPr>
        <w:t>gichū</w:t>
      </w:r>
      <w:proofErr w:type="spellEnd"/>
      <w:r>
        <w:t>).</w:t>
      </w:r>
    </w:p>
    <w:p w14:paraId="551AD14D" w14:textId="77777777" w:rsidR="00E871C5" w:rsidRDefault="008D12D8">
      <w:pPr>
        <w:pStyle w:val="a0"/>
      </w:pPr>
      <w:r>
        <w:rPr>
          <w:rStyle w:val="VerbatimChar"/>
          <w:b/>
          <w:bCs/>
        </w:rPr>
        <w:t>Small Character Annotations</w:t>
      </w:r>
      <w:r>
        <w:t xml:space="preserve"> are transcribed by enclosing the relevant portion in full-width angle </w:t>
      </w:r>
      <w:proofErr w:type="gramStart"/>
      <w:r>
        <w:t>brackets (</w:t>
      </w:r>
      <w:r>
        <w:t>〈〉</w:t>
      </w:r>
      <w:r>
        <w:t xml:space="preserve">, </w:t>
      </w:r>
      <w:proofErr w:type="gramEnd"/>
      <w:r>
        <w:t>U+3008 and U+3009).</w:t>
      </w:r>
    </w:p>
    <w:p w14:paraId="00DC5337" w14:textId="77777777" w:rsidR="00E871C5" w:rsidRDefault="008D12D8">
      <w:pPr>
        <w:pStyle w:val="a0"/>
      </w:pPr>
      <w:r>
        <w:rPr>
          <w:b/>
          <w:bCs/>
        </w:rPr>
        <w:t>Examples:</w:t>
      </w:r>
      <w:r>
        <w:t xml:space="preserve"> * Example of </w:t>
      </w:r>
      <w:r>
        <w:rPr>
          <w:rStyle w:val="VerbatimChar"/>
          <w:b/>
          <w:bCs/>
        </w:rPr>
        <w:t>Small Character Notes on Character Form</w:t>
      </w:r>
      <w:r>
        <w:t xml:space="preserve">: </w:t>
      </w:r>
      <w:proofErr w:type="spellStart"/>
      <w:r>
        <w:t>又鞘〈正</w:t>
      </w:r>
      <w:proofErr w:type="spellEnd"/>
      <w:r>
        <w:t>〉</w:t>
      </w:r>
      <w:r>
        <w:t xml:space="preserve"> (Found in the </w:t>
      </w:r>
      <w:r>
        <w:rPr>
          <w:rStyle w:val="VerbatimChar"/>
          <w:b/>
          <w:bCs/>
        </w:rPr>
        <w:t>Notes on Character Form</w:t>
      </w:r>
      <w:r>
        <w:t xml:space="preserve"> for the </w:t>
      </w:r>
      <w:r>
        <w:rPr>
          <w:rStyle w:val="VerbatimChar"/>
          <w:b/>
          <w:bCs/>
        </w:rPr>
        <w:t>Headword</w:t>
      </w:r>
      <w:r>
        <w:t xml:space="preserve"> ‘</w:t>
      </w:r>
      <w:r>
        <w:t>削</w:t>
      </w:r>
      <w:r>
        <w:t xml:space="preserve">’). * Example of </w:t>
      </w:r>
      <w:r>
        <w:rPr>
          <w:rStyle w:val="VerbatimChar"/>
          <w:b/>
          <w:bCs/>
        </w:rPr>
        <w:t>Nested Interlinear Note</w:t>
      </w:r>
      <w:r>
        <w:t xml:space="preserve">: </w:t>
      </w:r>
      <w:proofErr w:type="spellStart"/>
      <w:r>
        <w:t>従夾〈公合〉成恰反</w:t>
      </w:r>
      <w:proofErr w:type="spellEnd"/>
      <w:r>
        <w:t xml:space="preserve"> (For the </w:t>
      </w:r>
      <w:r>
        <w:rPr>
          <w:rStyle w:val="VerbatimChar"/>
          <w:b/>
          <w:bCs/>
        </w:rPr>
        <w:t>Headword</w:t>
      </w:r>
      <w:r>
        <w:t xml:space="preserve"> ‘</w:t>
      </w:r>
      <w:r>
        <w:t>陜</w:t>
      </w:r>
      <w:r>
        <w:t>’, the second character ‘</w:t>
      </w:r>
      <w:r>
        <w:t>夾</w:t>
      </w:r>
      <w:r>
        <w:t xml:space="preserve">’ of the </w:t>
      </w:r>
      <w:r>
        <w:rPr>
          <w:i/>
          <w:iCs/>
        </w:rPr>
        <w:t>fanqie</w:t>
      </w:r>
      <w:r>
        <w:t xml:space="preserve"> spelling is further glossed with another </w:t>
      </w:r>
      <w:r>
        <w:rPr>
          <w:i/>
          <w:iCs/>
        </w:rPr>
        <w:t>fanqie</w:t>
      </w:r>
      <w:r>
        <w:t xml:space="preserve"> </w:t>
      </w:r>
      <w:r>
        <w:t xml:space="preserve">spelling in small characters). * Example of </w:t>
      </w:r>
      <w:r>
        <w:rPr>
          <w:rStyle w:val="VerbatimChar"/>
          <w:b/>
          <w:bCs/>
        </w:rPr>
        <w:t xml:space="preserve">Small Character Semantic Gloss for </w:t>
      </w:r>
      <w:proofErr w:type="spellStart"/>
      <w:r>
        <w:rPr>
          <w:rStyle w:val="VerbatimChar"/>
          <w:b/>
          <w:bCs/>
        </w:rPr>
        <w:t>Wakun</w:t>
      </w:r>
      <w:proofErr w:type="spellEnd"/>
      <w:r>
        <w:t xml:space="preserve">: </w:t>
      </w:r>
      <w:proofErr w:type="spellStart"/>
      <w:r>
        <w:t>アク〈髪</w:t>
      </w:r>
      <w:proofErr w:type="spellEnd"/>
      <w:r>
        <w:t>〉</w:t>
      </w:r>
      <w:r>
        <w:t xml:space="preserve"> (For the </w:t>
      </w:r>
      <w:r>
        <w:rPr>
          <w:rStyle w:val="VerbatimChar"/>
          <w:b/>
          <w:bCs/>
        </w:rPr>
        <w:t>Headword</w:t>
      </w:r>
      <w:r>
        <w:t xml:space="preserve"> ‘</w:t>
      </w:r>
      <w:r>
        <w:t>結</w:t>
      </w:r>
      <w:r>
        <w:t xml:space="preserve">’, this note is attached to the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アク</w:t>
      </w:r>
      <w:proofErr w:type="spellEnd"/>
      <w:r>
        <w:t>’ to distinguish it from homonyms (</w:t>
      </w:r>
      <w:proofErr w:type="spellStart"/>
      <w:r>
        <w:t>開く</w:t>
      </w:r>
      <w:proofErr w:type="spellEnd"/>
      <w:r>
        <w:t xml:space="preserve">, </w:t>
      </w:r>
      <w:proofErr w:type="spellStart"/>
      <w:r>
        <w:t>厭く</w:t>
      </w:r>
      <w:proofErr w:type="spellEnd"/>
      <w:r>
        <w:t xml:space="preserve">, </w:t>
      </w:r>
      <w:proofErr w:type="spellStart"/>
      <w:r>
        <w:t>挙ぐ</w:t>
      </w:r>
      <w:proofErr w:type="spellEnd"/>
      <w:r>
        <w:t>) and to indicate the meaning of tying up ‘hair’ (</w:t>
      </w:r>
      <w:r>
        <w:t>髪</w:t>
      </w:r>
      <w:r>
        <w:t>)).</w:t>
      </w:r>
    </w:p>
    <w:p w14:paraId="1F710919" w14:textId="77777777" w:rsidR="00E871C5" w:rsidRDefault="008D12D8">
      <w:pPr>
        <w:pStyle w:val="a0"/>
      </w:pPr>
      <w:r>
        <w:t xml:space="preserve">Cases where what should have been a </w:t>
      </w:r>
      <w:r>
        <w:rPr>
          <w:rStyle w:val="VerbatimChar"/>
          <w:b/>
          <w:bCs/>
        </w:rPr>
        <w:t xml:space="preserve">Small Character Semantic Gloss for </w:t>
      </w:r>
      <w:proofErr w:type="spellStart"/>
      <w:r>
        <w:rPr>
          <w:rStyle w:val="VerbatimChar"/>
          <w:b/>
          <w:bCs/>
        </w:rPr>
        <w:t>Wakun</w:t>
      </w:r>
      <w:proofErr w:type="spellEnd"/>
      <w:r>
        <w:t xml:space="preserve"> was mistakenly written in the same large size as the main </w:t>
      </w:r>
      <w:r>
        <w:rPr>
          <w:rStyle w:val="VerbatimChar"/>
          <w:b/>
          <w:bCs/>
        </w:rPr>
        <w:t>Original Glosses</w:t>
      </w:r>
      <w:r>
        <w:t xml:space="preserve"> are transcribed using </w:t>
      </w:r>
      <w:r>
        <w:t>〈〉</w:t>
      </w:r>
      <w:r>
        <w:t xml:space="preserve">, and a note to this effect is made in the </w:t>
      </w:r>
      <w:r>
        <w:rPr>
          <w:rStyle w:val="VerbatimChar"/>
        </w:rPr>
        <w:t>remarks</w:t>
      </w:r>
      <w:r>
        <w:t xml:space="preserve"> </w:t>
      </w:r>
      <w:r>
        <w:t xml:space="preserve">column (as a </w:t>
      </w:r>
      <w:r>
        <w:rPr>
          <w:rStyle w:val="VerbatimChar"/>
          <w:b/>
          <w:bCs/>
        </w:rPr>
        <w:t>Compiler's Remark</w:t>
      </w:r>
      <w:r>
        <w:t>).</w:t>
      </w:r>
    </w:p>
    <w:p w14:paraId="4E76CCB0" w14:textId="77777777" w:rsidR="00E871C5" w:rsidRDefault="008D12D8">
      <w:pPr>
        <w:pStyle w:val="a0"/>
      </w:pPr>
      <w:r>
        <w:lastRenderedPageBreak/>
        <w:t xml:space="preserve">The following examples are shown in the order of </w:t>
      </w:r>
      <w:r>
        <w:rPr>
          <w:rStyle w:val="VerbatimChar"/>
          <w:b/>
          <w:bCs/>
        </w:rPr>
        <w:t>Headword</w:t>
      </w:r>
      <w:r>
        <w:t xml:space="preserve">, </w:t>
      </w:r>
      <w:r>
        <w:rPr>
          <w:rStyle w:val="VerbatimChar"/>
          <w:b/>
          <w:bCs/>
        </w:rPr>
        <w:t>Japanese Native Reading</w:t>
      </w:r>
      <w:r>
        <w:rPr>
          <w:b/>
          <w:bCs/>
        </w:rPr>
        <w:t xml:space="preserve"> (</w:t>
      </w:r>
      <w:proofErr w:type="spellStart"/>
      <w:r>
        <w:rPr>
          <w:b/>
          <w:bCs/>
          <w:i/>
          <w:iCs/>
        </w:rPr>
        <w:t>wakun</w:t>
      </w:r>
      <w:proofErr w:type="spellEnd"/>
      <w:r>
        <w:rPr>
          <w:b/>
          <w:bCs/>
        </w:rPr>
        <w:t>)</w:t>
      </w:r>
      <w:r>
        <w:t xml:space="preserve"> (including the erroneously large annotation transcribed within </w:t>
      </w:r>
      <w:r>
        <w:t>〈〉</w:t>
      </w:r>
      <w:r>
        <w:t xml:space="preserve">), and </w:t>
      </w:r>
      <w:r>
        <w:rPr>
          <w:rStyle w:val="VerbatimChar"/>
          <w:b/>
          <w:bCs/>
        </w:rPr>
        <w:t>Compiler's Remarks</w:t>
      </w:r>
      <w:r>
        <w:t>.</w:t>
      </w:r>
    </w:p>
    <w:p w14:paraId="3E9761A7" w14:textId="77777777" w:rsidR="00E871C5" w:rsidRDefault="008D12D8">
      <w:pPr>
        <w:pStyle w:val="a0"/>
      </w:pPr>
      <w:r>
        <w:rPr>
          <w:b/>
          <w:bCs/>
        </w:rPr>
        <w:t>Examples:</w:t>
      </w:r>
      <w:r>
        <w:t xml:space="preserve"> * </w:t>
      </w:r>
      <w:r>
        <w:rPr>
          <w:rStyle w:val="VerbatimChar"/>
          <w:b/>
          <w:bCs/>
        </w:rPr>
        <w:t>Headword</w:t>
      </w:r>
      <w:r>
        <w:t xml:space="preserve">: </w:t>
      </w:r>
      <w:r>
        <w:t>展</w:t>
      </w:r>
      <w:r>
        <w:t xml:space="preserve">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ヒロク〈眉</w:t>
      </w:r>
      <w:proofErr w:type="spellEnd"/>
      <w:r>
        <w:t>〉</w:t>
      </w:r>
      <w:r>
        <w:t xml:space="preserve"> </w:t>
      </w:r>
      <w:r>
        <w:rPr>
          <w:rStyle w:val="VerbatimChar"/>
          <w:b/>
          <w:bCs/>
        </w:rPr>
        <w:t>Compiler's Remarks</w:t>
      </w:r>
      <w:r>
        <w:t xml:space="preserve">: The annotation </w:t>
      </w:r>
      <w:r>
        <w:t>〈眉〉</w:t>
      </w:r>
      <w:r>
        <w:t xml:space="preserve"> is written in a large size. * </w:t>
      </w:r>
      <w:r>
        <w:rPr>
          <w:rStyle w:val="VerbatimChar"/>
          <w:b/>
          <w:bCs/>
        </w:rPr>
        <w:t>Headword</w:t>
      </w:r>
      <w:r>
        <w:t xml:space="preserve">: </w:t>
      </w:r>
      <w:r>
        <w:t>度</w:t>
      </w:r>
      <w:r>
        <w:t xml:space="preserve">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トコ〈床</w:t>
      </w:r>
      <w:proofErr w:type="spellEnd"/>
      <w:r>
        <w:t>〉</w:t>
      </w:r>
      <w:r>
        <w:t xml:space="preserve"> </w:t>
      </w:r>
      <w:r>
        <w:rPr>
          <w:rStyle w:val="VerbatimChar"/>
          <w:b/>
          <w:bCs/>
        </w:rPr>
        <w:t>Compiler's Remarks</w:t>
      </w:r>
      <w:r>
        <w:t>: The semantic gloss is written in a large size.</w:t>
      </w:r>
    </w:p>
    <w:p w14:paraId="508A206E" w14:textId="77777777" w:rsidR="00E871C5" w:rsidRDefault="008D12D8">
      <w:pPr>
        <w:pStyle w:val="3"/>
      </w:pPr>
      <w:bookmarkStart w:id="238" w:name="X7269ba2a26e69f2106046492f0d88c3dcf4e0e5"/>
      <w:bookmarkStart w:id="239" w:name="_Toc236319544"/>
      <w:bookmarkEnd w:id="236"/>
      <w:r>
        <w:rPr>
          <w:rStyle w:val="SectionNumber"/>
        </w:rPr>
        <w:t>19.3.4</w:t>
      </w:r>
      <w:r>
        <w:tab/>
      </w:r>
      <w:r>
        <w:rPr>
          <w:rStyle w:val="VerbatimChar"/>
        </w:rPr>
        <w:t>Annotations from Variant Manuscripts</w:t>
      </w:r>
      <w:r>
        <w:t xml:space="preserve"> </w:t>
      </w:r>
      <w:r>
        <w:t>(</w:t>
      </w:r>
      <w:proofErr w:type="spellStart"/>
      <w:r>
        <w:t>異本注記</w:t>
      </w:r>
      <w:proofErr w:type="spellEnd"/>
      <w:r>
        <w:t xml:space="preserve">, </w:t>
      </w:r>
      <w:proofErr w:type="spellStart"/>
      <w:r>
        <w:rPr>
          <w:i/>
          <w:iCs/>
        </w:rPr>
        <w:t>ihon</w:t>
      </w:r>
      <w:proofErr w:type="spellEnd"/>
      <w:r>
        <w:rPr>
          <w:i/>
          <w:iCs/>
        </w:rPr>
        <w:t xml:space="preserve"> </w:t>
      </w:r>
      <w:proofErr w:type="spellStart"/>
      <w:r>
        <w:rPr>
          <w:i/>
          <w:iCs/>
        </w:rPr>
        <w:t>chūki</w:t>
      </w:r>
      <w:proofErr w:type="spellEnd"/>
      <w:r>
        <w:t>)</w:t>
      </w:r>
      <w:bookmarkEnd w:id="239"/>
    </w:p>
    <w:p w14:paraId="5E0AF0DA" w14:textId="77777777" w:rsidR="00E871C5" w:rsidRDefault="008D12D8">
      <w:pPr>
        <w:pStyle w:val="FirstParagraph"/>
      </w:pPr>
      <w:r>
        <w:rPr>
          <w:rStyle w:val="VerbatimChar"/>
          <w:b/>
          <w:bCs/>
        </w:rPr>
        <w:t>Annotations from Variant Manuscripts</w:t>
      </w:r>
      <w:r>
        <w:t xml:space="preserve"> (</w:t>
      </w:r>
      <w:proofErr w:type="spellStart"/>
      <w:r>
        <w:t>異本注記</w:t>
      </w:r>
      <w:proofErr w:type="spellEnd"/>
      <w:r>
        <w:t xml:space="preserve">, </w:t>
      </w:r>
      <w:proofErr w:type="spellStart"/>
      <w:r>
        <w:rPr>
          <w:i/>
          <w:iCs/>
        </w:rPr>
        <w:t>ihon</w:t>
      </w:r>
      <w:proofErr w:type="spellEnd"/>
      <w:r>
        <w:rPr>
          <w:i/>
          <w:iCs/>
        </w:rPr>
        <w:t xml:space="preserve"> </w:t>
      </w:r>
      <w:proofErr w:type="spellStart"/>
      <w:r>
        <w:rPr>
          <w:i/>
          <w:iCs/>
        </w:rPr>
        <w:t>chūki</w:t>
      </w:r>
      <w:proofErr w:type="spellEnd"/>
      <w:r>
        <w:t xml:space="preserve">) can pertain to either the </w:t>
      </w:r>
      <w:r>
        <w:rPr>
          <w:rStyle w:val="VerbatimChar"/>
          <w:b/>
          <w:bCs/>
        </w:rPr>
        <w:t>Headword</w:t>
      </w:r>
      <w:r>
        <w:t xml:space="preserve"> or the </w:t>
      </w:r>
      <w:r>
        <w:rPr>
          <w:rStyle w:val="VerbatimChar"/>
          <w:b/>
          <w:bCs/>
        </w:rPr>
        <w:t>Original Glosses</w:t>
      </w:r>
      <w:r>
        <w:t>.</w:t>
      </w:r>
    </w:p>
    <w:p w14:paraId="64C6D3AE" w14:textId="77777777" w:rsidR="00E871C5" w:rsidRDefault="008D12D8">
      <w:pPr>
        <w:pStyle w:val="a0"/>
      </w:pPr>
      <w:r>
        <w:rPr>
          <w:rStyle w:val="VerbatimChar"/>
          <w:b/>
          <w:bCs/>
        </w:rPr>
        <w:t>Annotations from Variant Manuscripts</w:t>
      </w:r>
      <w:r>
        <w:t xml:space="preserve"> pertaining to a </w:t>
      </w:r>
      <w:r>
        <w:rPr>
          <w:rStyle w:val="VerbatimChar"/>
          <w:b/>
          <w:bCs/>
        </w:rPr>
        <w:t>Headword</w:t>
      </w:r>
      <w:r>
        <w:t xml:space="preserve"> are indicated by a preceding ‘▲’ (U+25B2 BLACK UP-POINTING TRIANGLE) followed by the content of the annotation enclosed in Japanese quotation marks </w:t>
      </w:r>
      <w:r>
        <w:t>「」</w:t>
      </w:r>
      <w:r>
        <w:t>.</w:t>
      </w:r>
    </w:p>
    <w:p w14:paraId="3AB3970C" w14:textId="77777777" w:rsidR="00E871C5" w:rsidRDefault="008D12D8">
      <w:pPr>
        <w:pStyle w:val="a0"/>
      </w:pPr>
      <w:r>
        <w:rPr>
          <w:rStyle w:val="VerbatimChar"/>
          <w:b/>
          <w:bCs/>
        </w:rPr>
        <w:t>Annotations from Variant Manuscripts</w:t>
      </w:r>
      <w:r>
        <w:t xml:space="preserve"> pertaining to the </w:t>
      </w:r>
      <w:r>
        <w:rPr>
          <w:rStyle w:val="VerbatimChar"/>
          <w:b/>
          <w:bCs/>
        </w:rPr>
        <w:t>Original Glosses</w:t>
      </w:r>
      <w:r>
        <w:t xml:space="preserve"> are enclosed in full-width parentheses</w:t>
      </w:r>
      <w:r>
        <w:t>（）</w:t>
      </w:r>
      <w:r>
        <w:t xml:space="preserve">, U+FF08 and U+FF09. They are shown in the format: </w:t>
      </w:r>
      <w:r>
        <w:rPr>
          <w:i/>
          <w:iCs/>
        </w:rPr>
        <w:t>original character(s) in the gloss</w:t>
      </w:r>
      <w:r>
        <w:t xml:space="preserve"> - </w:t>
      </w:r>
      <w:r>
        <w:rPr>
          <w:i/>
          <w:iCs/>
        </w:rPr>
        <w:t>annotation from the variant manuscript</w:t>
      </w:r>
      <w:r>
        <w:t>.</w:t>
      </w:r>
    </w:p>
    <w:p w14:paraId="16B68339" w14:textId="77777777" w:rsidR="00E871C5" w:rsidRDefault="008D12D8">
      <w:pPr>
        <w:pStyle w:val="a0"/>
      </w:pPr>
      <w:r>
        <w:t>The symbol representing an “annotation from a variant manuscript” itself (</w:t>
      </w:r>
      <w:proofErr w:type="spellStart"/>
      <w:r>
        <w:t>異本注記</w:t>
      </w:r>
      <w:proofErr w:type="spellEnd"/>
      <w:r>
        <w:t>) is often the Katakana character ‘</w:t>
      </w:r>
      <w:r>
        <w:t>イ</w:t>
      </w:r>
      <w:r>
        <w:t>’ (which might be a part of the ‘</w:t>
      </w:r>
      <w:r>
        <w:t>他</w:t>
      </w:r>
      <w:r>
        <w:t>’ character in ‘</w:t>
      </w:r>
      <w:proofErr w:type="spellStart"/>
      <w:r>
        <w:t>他本</w:t>
      </w:r>
      <w:proofErr w:type="spellEnd"/>
      <w:r>
        <w:t xml:space="preserve">’, </w:t>
      </w:r>
      <w:proofErr w:type="spellStart"/>
      <w:r>
        <w:rPr>
          <w:i/>
          <w:iCs/>
        </w:rPr>
        <w:t>tahon</w:t>
      </w:r>
      <w:proofErr w:type="spellEnd"/>
      <w:r>
        <w:t>, meaning “other manuscript,” or simply represent ‘</w:t>
      </w:r>
      <w:r>
        <w:t>異</w:t>
      </w:r>
      <w:r>
        <w:t>’).</w:t>
      </w:r>
    </w:p>
    <w:p w14:paraId="72D4EFB4" w14:textId="77777777" w:rsidR="00E871C5" w:rsidRDefault="008D12D8">
      <w:pPr>
        <w:pStyle w:val="a0"/>
      </w:pPr>
      <w:r>
        <w:rPr>
          <w:b/>
          <w:bCs/>
        </w:rPr>
        <w:t>Examples:</w:t>
      </w:r>
      <w:r>
        <w:t xml:space="preserve"> * </w:t>
      </w:r>
      <w:r>
        <w:rPr>
          <w:rStyle w:val="VerbatimChar"/>
          <w:b/>
          <w:bCs/>
        </w:rPr>
        <w:t>Annotation from Variant Manuscripts</w:t>
      </w:r>
      <w:r>
        <w:t xml:space="preserve"> (for a </w:t>
      </w:r>
      <w:r>
        <w:rPr>
          <w:rStyle w:val="VerbatimChar"/>
          <w:b/>
          <w:bCs/>
        </w:rPr>
        <w:t>Headword</w:t>
      </w:r>
      <w:r>
        <w:t>): ▲</w:t>
      </w:r>
      <w:r>
        <w:t>𦫿</w:t>
      </w:r>
      <w:r>
        <w:t>「艾」</w:t>
      </w:r>
      <w:r>
        <w:t xml:space="preserve"> * </w:t>
      </w:r>
      <w:r>
        <w:rPr>
          <w:rStyle w:val="VerbatimChar"/>
          <w:b/>
          <w:bCs/>
        </w:rPr>
        <w:t>Annotation from Variant Manuscripts</w:t>
      </w:r>
      <w:r>
        <w:t xml:space="preserve"> (for a </w:t>
      </w:r>
      <w:r>
        <w:rPr>
          <w:rStyle w:val="VerbatimChar"/>
          <w:b/>
          <w:bCs/>
        </w:rPr>
        <w:t>Headword</w:t>
      </w:r>
      <w:r>
        <w:t>): ▲</w:t>
      </w:r>
      <w:r>
        <w:t>捺「⿰</w:t>
      </w:r>
      <w:proofErr w:type="spellStart"/>
      <w:r>
        <w:t>扌柰イ</w:t>
      </w:r>
      <w:proofErr w:type="spellEnd"/>
      <w:r>
        <w:t>」</w:t>
      </w:r>
      <w:r>
        <w:t xml:space="preserve"> * </w:t>
      </w:r>
      <w:r>
        <w:rPr>
          <w:rStyle w:val="VerbatimChar"/>
          <w:b/>
          <w:bCs/>
        </w:rPr>
        <w:t>Annotation from Variant Manuscripts</w:t>
      </w:r>
      <w:r>
        <w:t xml:space="preserve"> (for </w:t>
      </w:r>
      <w:r>
        <w:rPr>
          <w:rStyle w:val="VerbatimChar"/>
          <w:b/>
          <w:bCs/>
        </w:rPr>
        <w:t>Original Glosses</w:t>
      </w:r>
      <w:r>
        <w:t xml:space="preserve">): </w:t>
      </w:r>
      <w:proofErr w:type="spellStart"/>
      <w:r>
        <w:t>責猛（猛</w:t>
      </w:r>
      <w:proofErr w:type="spellEnd"/>
      <w:r>
        <w:t>-</w:t>
      </w:r>
      <w:r>
        <w:t>⿰</w:t>
      </w:r>
      <w:proofErr w:type="spellStart"/>
      <w:r>
        <w:t>亻孟イ）二音</w:t>
      </w:r>
      <w:proofErr w:type="spellEnd"/>
    </w:p>
    <w:p w14:paraId="6DFCCFF6" w14:textId="77777777" w:rsidR="00E871C5" w:rsidRDefault="008D12D8">
      <w:pPr>
        <w:pStyle w:val="3"/>
      </w:pPr>
      <w:bookmarkStart w:id="240" w:name="Xdf3080b3cde7ca662c5daad418edc679317e856"/>
      <w:bookmarkStart w:id="241" w:name="_Toc236319545"/>
      <w:bookmarkEnd w:id="238"/>
      <w:r>
        <w:rPr>
          <w:rStyle w:val="SectionNumber"/>
        </w:rPr>
        <w:t>19.3.5</w:t>
      </w:r>
      <w:r>
        <w:tab/>
      </w:r>
      <w:r>
        <w:rPr>
          <w:rStyle w:val="VerbatimChar"/>
        </w:rPr>
        <w:t>Source Attributions</w:t>
      </w:r>
      <w:r>
        <w:t xml:space="preserve"> (</w:t>
      </w:r>
      <w:proofErr w:type="spellStart"/>
      <w:r>
        <w:t>出典注記</w:t>
      </w:r>
      <w:proofErr w:type="spellEnd"/>
      <w:r>
        <w:t xml:space="preserve">, </w:t>
      </w:r>
      <w:r>
        <w:rPr>
          <w:i/>
          <w:iCs/>
        </w:rPr>
        <w:t xml:space="preserve">shutten </w:t>
      </w:r>
      <w:proofErr w:type="spellStart"/>
      <w:r>
        <w:rPr>
          <w:i/>
          <w:iCs/>
        </w:rPr>
        <w:t>chūki</w:t>
      </w:r>
      <w:proofErr w:type="spellEnd"/>
      <w:r>
        <w:t>)</w:t>
      </w:r>
      <w:bookmarkEnd w:id="241"/>
    </w:p>
    <w:p w14:paraId="16C30F13" w14:textId="77777777" w:rsidR="00E871C5" w:rsidRDefault="008D12D8">
      <w:pPr>
        <w:pStyle w:val="FirstParagraph"/>
      </w:pPr>
      <w:r>
        <w:t xml:space="preserve">Book titles or personal names indicating a source are enclosed in double angle </w:t>
      </w:r>
      <w:proofErr w:type="gramStart"/>
      <w:r>
        <w:t>brackets (</w:t>
      </w:r>
      <w:r>
        <w:t>《》</w:t>
      </w:r>
      <w:r>
        <w:t xml:space="preserve">, </w:t>
      </w:r>
      <w:proofErr w:type="gramEnd"/>
      <w:r>
        <w:t>U+300A and U+300B).</w:t>
      </w:r>
    </w:p>
    <w:p w14:paraId="5426055F" w14:textId="77777777" w:rsidR="00E871C5" w:rsidRDefault="008D12D8">
      <w:pPr>
        <w:pStyle w:val="a0"/>
      </w:pPr>
      <w:r>
        <w:rPr>
          <w:b/>
          <w:bCs/>
        </w:rPr>
        <w:t>Examples:</w:t>
      </w:r>
      <w:r>
        <w:t xml:space="preserve"> 1. Example of a personal name: </w:t>
      </w:r>
      <w:r>
        <w:t>齔</w:t>
      </w:r>
      <w:r>
        <w:t xml:space="preserve"> </w:t>
      </w:r>
      <w:r>
        <w:t>《</w:t>
      </w:r>
      <w:proofErr w:type="spellStart"/>
      <w:r>
        <w:t>王右軍》作</w:t>
      </w:r>
      <w:proofErr w:type="spellEnd"/>
      <w:r>
        <w:t xml:space="preserve"> (Here, </w:t>
      </w:r>
      <w:r>
        <w:t>《</w:t>
      </w:r>
      <w:proofErr w:type="spellStart"/>
      <w:r>
        <w:t>王右軍</w:t>
      </w:r>
      <w:proofErr w:type="spellEnd"/>
      <w:r>
        <w:t>》</w:t>
      </w:r>
      <w:r>
        <w:t xml:space="preserve"> </w:t>
      </w:r>
      <w:r>
        <w:rPr>
          <w:i/>
          <w:iCs/>
        </w:rPr>
        <w:t xml:space="preserve">Ō </w:t>
      </w:r>
      <w:proofErr w:type="spellStart"/>
      <w:r>
        <w:rPr>
          <w:i/>
          <w:iCs/>
        </w:rPr>
        <w:t>Ugun</w:t>
      </w:r>
      <w:proofErr w:type="spellEnd"/>
      <w:r>
        <w:t xml:space="preserve"> [Wang Youjun] indicates the person who created or used this form/reading). 2. Example of a personal name: </w:t>
      </w:r>
      <w:r>
        <w:t>𡫸</w:t>
      </w:r>
      <w:r>
        <w:t xml:space="preserve"> ◇</w:t>
      </w:r>
      <w:r>
        <w:t>《</w:t>
      </w:r>
      <w:proofErr w:type="spellStart"/>
      <w:r>
        <w:t>弘法大師》又云</w:t>
      </w:r>
      <w:proofErr w:type="spellEnd"/>
      <w:r>
        <w:t xml:space="preserve"> (Here, ◇ indicates a note in literary Chinese placed to the right of the </w:t>
      </w:r>
      <w:r>
        <w:rPr>
          <w:rStyle w:val="VerbatimChar"/>
          <w:b/>
          <w:bCs/>
        </w:rPr>
        <w:t>Headword</w:t>
      </w:r>
      <w:r>
        <w:t xml:space="preserve">, and </w:t>
      </w:r>
      <w:r>
        <w:t>《</w:t>
      </w:r>
      <w:proofErr w:type="spellStart"/>
      <w:r>
        <w:t>弘法大師</w:t>
      </w:r>
      <w:proofErr w:type="spellEnd"/>
      <w:r>
        <w:t>》</w:t>
      </w:r>
      <w:r>
        <w:t xml:space="preserve"> </w:t>
      </w:r>
      <w:proofErr w:type="spellStart"/>
      <w:r>
        <w:rPr>
          <w:i/>
          <w:iCs/>
        </w:rPr>
        <w:t>Kōbō</w:t>
      </w:r>
      <w:proofErr w:type="spellEnd"/>
      <w:r>
        <w:rPr>
          <w:i/>
          <w:iCs/>
        </w:rPr>
        <w:t xml:space="preserve"> Daishi</w:t>
      </w:r>
      <w:r>
        <w:t xml:space="preserve"> is the cited person). </w:t>
      </w:r>
      <w:r>
        <w:t xml:space="preserve">3. </w:t>
      </w:r>
      <w:r>
        <w:lastRenderedPageBreak/>
        <w:t xml:space="preserve">Example of a book title: </w:t>
      </w:r>
      <w:r>
        <w:t>它</w:t>
      </w:r>
      <w:r>
        <w:t xml:space="preserve"> </w:t>
      </w:r>
      <w:proofErr w:type="spellStart"/>
      <w:r>
        <w:t>可見《類音决</w:t>
      </w:r>
      <w:proofErr w:type="spellEnd"/>
      <w:r>
        <w:t>》</w:t>
      </w:r>
      <w:r>
        <w:t xml:space="preserve"> (Here, </w:t>
      </w:r>
      <w:r>
        <w:t>《</w:t>
      </w:r>
      <w:proofErr w:type="spellStart"/>
      <w:r>
        <w:t>類音决</w:t>
      </w:r>
      <w:proofErr w:type="spellEnd"/>
      <w:r>
        <w:t>》</w:t>
      </w:r>
      <w:r>
        <w:t xml:space="preserve"> </w:t>
      </w:r>
      <w:proofErr w:type="spellStart"/>
      <w:r>
        <w:rPr>
          <w:i/>
          <w:iCs/>
        </w:rPr>
        <w:t>Ruionketsu</w:t>
      </w:r>
      <w:proofErr w:type="spellEnd"/>
      <w:r>
        <w:t xml:space="preserve"> is the cited book title, meaning “can be seen in the </w:t>
      </w:r>
      <w:proofErr w:type="spellStart"/>
      <w:r>
        <w:rPr>
          <w:i/>
          <w:iCs/>
        </w:rPr>
        <w:t>Ruionketsu</w:t>
      </w:r>
      <w:proofErr w:type="spellEnd"/>
      <w:r>
        <w:t xml:space="preserve">”). 4. Example of a book title: </w:t>
      </w:r>
      <w:r>
        <w:t>𭘬</w:t>
      </w:r>
      <w:r>
        <w:t xml:space="preserve"> </w:t>
      </w:r>
      <w:r>
        <w:t>《</w:t>
      </w:r>
      <w:proofErr w:type="spellStart"/>
      <w:r>
        <w:t>大日經疏》云丁也反</w:t>
      </w:r>
      <w:proofErr w:type="spellEnd"/>
      <w:r>
        <w:t xml:space="preserve"> (Here, </w:t>
      </w:r>
      <w:r>
        <w:t>《</w:t>
      </w:r>
      <w:proofErr w:type="spellStart"/>
      <w:r>
        <w:t>大日經疏</w:t>
      </w:r>
      <w:proofErr w:type="spellEnd"/>
      <w:r>
        <w:t>》</w:t>
      </w:r>
      <w:r>
        <w:t xml:space="preserve"> </w:t>
      </w:r>
      <w:proofErr w:type="spellStart"/>
      <w:r>
        <w:rPr>
          <w:i/>
          <w:iCs/>
        </w:rPr>
        <w:t>Dainichikyōsho</w:t>
      </w:r>
      <w:proofErr w:type="spellEnd"/>
      <w:r>
        <w:t xml:space="preserve"> is the cited book title, followed by a </w:t>
      </w:r>
      <w:r>
        <w:rPr>
          <w:i/>
          <w:iCs/>
        </w:rPr>
        <w:t>fanqie</w:t>
      </w:r>
      <w:r>
        <w:t xml:space="preserve"> spelling).</w:t>
      </w:r>
    </w:p>
    <w:p w14:paraId="51A8F390" w14:textId="77777777" w:rsidR="00E871C5" w:rsidRDefault="008D12D8">
      <w:pPr>
        <w:pStyle w:val="a0"/>
      </w:pPr>
      <w:r>
        <w:t xml:space="preserve">In example 2, the ‘◇’ mark indicates that this is an annotation in literary Chinese placed to the right of the </w:t>
      </w:r>
      <w:r>
        <w:rPr>
          <w:rStyle w:val="VerbatimChar"/>
          <w:b/>
          <w:bCs/>
        </w:rPr>
        <w:t>Headword</w:t>
      </w:r>
      <w:r>
        <w:t>.</w:t>
      </w:r>
    </w:p>
    <w:p w14:paraId="5994C449" w14:textId="77777777" w:rsidR="00E871C5" w:rsidRDefault="008D12D8">
      <w:pPr>
        <w:pStyle w:val="3"/>
      </w:pPr>
      <w:bookmarkStart w:id="242" w:name="X7cfc1ab6268746a6b219535a8f8b6e807b025cb"/>
      <w:bookmarkStart w:id="243" w:name="_Toc236319546"/>
      <w:bookmarkEnd w:id="240"/>
      <w:r>
        <w:rPr>
          <w:rStyle w:val="SectionNumber"/>
        </w:rPr>
        <w:t>19.3.6</w:t>
      </w:r>
      <w:r>
        <w:tab/>
      </w:r>
      <w:r>
        <w:rPr>
          <w:rStyle w:val="VerbatimChar"/>
        </w:rPr>
        <w:t>Tone Marks</w:t>
      </w:r>
      <w:r>
        <w:t xml:space="preserve"> (</w:t>
      </w:r>
      <w:proofErr w:type="spellStart"/>
      <w:r>
        <w:rPr>
          <w:i/>
          <w:iCs/>
        </w:rPr>
        <w:t>shōten</w:t>
      </w:r>
      <w:proofErr w:type="spellEnd"/>
      <w:r>
        <w:t>) (</w:t>
      </w:r>
      <w:proofErr w:type="spellStart"/>
      <w:r>
        <w:t>声点</w:t>
      </w:r>
      <w:proofErr w:type="spellEnd"/>
      <w:r>
        <w:t>)</w:t>
      </w:r>
      <w:bookmarkEnd w:id="243"/>
    </w:p>
    <w:p w14:paraId="3B3B10B7" w14:textId="77777777" w:rsidR="00E871C5" w:rsidRDefault="008D12D8">
      <w:pPr>
        <w:pStyle w:val="FirstParagraph"/>
      </w:pPr>
      <w:r>
        <w:t xml:space="preserve">Since </w:t>
      </w:r>
      <w:r>
        <w:rPr>
          <w:rStyle w:val="VerbatimChar"/>
          <w:b/>
          <w:bCs/>
        </w:rPr>
        <w:t>Tone Marks</w:t>
      </w:r>
      <w:r>
        <w:rPr>
          <w:b/>
          <w:bCs/>
        </w:rPr>
        <w:t xml:space="preserve"> (</w:t>
      </w:r>
      <w:proofErr w:type="spellStart"/>
      <w:r>
        <w:rPr>
          <w:b/>
          <w:bCs/>
          <w:i/>
          <w:iCs/>
        </w:rPr>
        <w:t>shōten</w:t>
      </w:r>
      <w:proofErr w:type="spellEnd"/>
      <w:r>
        <w:rPr>
          <w:b/>
          <w:bCs/>
        </w:rPr>
        <w:t>)</w:t>
      </w:r>
      <w:r>
        <w:t xml:space="preserve"> are a feature of great interest to users of the </w:t>
      </w:r>
      <w:proofErr w:type="spellStart"/>
      <w:r>
        <w:rPr>
          <w:i/>
          <w:iCs/>
        </w:rPr>
        <w:t>Myōgishō</w:t>
      </w:r>
      <w:proofErr w:type="spellEnd"/>
      <w:r>
        <w:t xml:space="preserve"> </w:t>
      </w:r>
      <w:r>
        <w:t>data, they are explained in detail here.</w:t>
      </w:r>
    </w:p>
    <w:p w14:paraId="63FD2168" w14:textId="77777777" w:rsidR="00E871C5" w:rsidRDefault="008D12D8">
      <w:pPr>
        <w:pStyle w:val="a0"/>
      </w:pPr>
      <w:r>
        <w:t xml:space="preserve">In the published data, the transcription of the </w:t>
      </w:r>
      <w:r>
        <w:rPr>
          <w:rStyle w:val="VerbatimChar"/>
          <w:b/>
          <w:bCs/>
        </w:rPr>
        <w:t>Original Glosses</w:t>
      </w:r>
      <w:r>
        <w:t xml:space="preserve"> is recorded in the </w:t>
      </w:r>
      <w:proofErr w:type="spellStart"/>
      <w:r>
        <w:rPr>
          <w:rStyle w:val="VerbatimChar"/>
        </w:rPr>
        <w:t>definition_elements</w:t>
      </w:r>
      <w:proofErr w:type="spellEnd"/>
      <w:r>
        <w:t xml:space="preserve"> column of the </w:t>
      </w:r>
      <w:proofErr w:type="spellStart"/>
      <w:r>
        <w:rPr>
          <w:rStyle w:val="VerbatimChar"/>
        </w:rPr>
        <w:t>krm_notes</w:t>
      </w:r>
      <w:proofErr w:type="spellEnd"/>
      <w:r>
        <w:t xml:space="preserve"> file. By loading </w:t>
      </w:r>
      <w:proofErr w:type="spellStart"/>
      <w:r>
        <w:rPr>
          <w:rStyle w:val="VerbatimChar"/>
        </w:rPr>
        <w:t>krm_notes.tsv</w:t>
      </w:r>
      <w:proofErr w:type="spellEnd"/>
      <w:r>
        <w:t xml:space="preserve"> into a spreadsheet program like Excel and filtering the </w:t>
      </w:r>
      <w:proofErr w:type="spellStart"/>
      <w:r>
        <w:rPr>
          <w:rStyle w:val="VerbatimChar"/>
        </w:rPr>
        <w:t>definition_type_name</w:t>
      </w:r>
      <w:proofErr w:type="spellEnd"/>
      <w:r>
        <w:t xml:space="preserve"> column for “</w:t>
      </w:r>
      <w:r>
        <w:rPr>
          <w:rStyle w:val="VerbatimChar"/>
          <w:b/>
          <w:bCs/>
        </w:rPr>
        <w:t>Phonetic Gloss</w:t>
      </w:r>
      <w:r>
        <w:t>” or “</w:t>
      </w:r>
      <w:r>
        <w:rPr>
          <w:rStyle w:val="VerbatimChar"/>
          <w:b/>
          <w:bCs/>
        </w:rPr>
        <w:t>Japanese Native Reading</w:t>
      </w:r>
      <w:r>
        <w:rPr>
          <w:b/>
          <w:bCs/>
        </w:rPr>
        <w:t xml:space="preserve"> (</w:t>
      </w:r>
      <w:proofErr w:type="spellStart"/>
      <w:r>
        <w:rPr>
          <w:b/>
          <w:bCs/>
          <w:i/>
          <w:iCs/>
        </w:rPr>
        <w:t>wakun</w:t>
      </w:r>
      <w:proofErr w:type="spellEnd"/>
      <w:r>
        <w:rPr>
          <w:b/>
          <w:bCs/>
        </w:rPr>
        <w:t>)</w:t>
      </w:r>
      <w:r>
        <w:t>”, users can extract the relevant information.</w:t>
      </w:r>
    </w:p>
    <w:p w14:paraId="00F78653" w14:textId="77777777" w:rsidR="00E871C5" w:rsidRDefault="008D12D8">
      <w:pPr>
        <w:pStyle w:val="a0"/>
      </w:pPr>
      <w:r>
        <w:rPr>
          <w:b/>
          <w:bCs/>
        </w:rPr>
        <w:t xml:space="preserve">Types of </w:t>
      </w:r>
      <w:r>
        <w:rPr>
          <w:rStyle w:val="VerbatimChar"/>
          <w:b/>
          <w:bCs/>
        </w:rPr>
        <w:t>Tone Marks</w:t>
      </w:r>
      <w:r>
        <w:rPr>
          <w:b/>
          <w:bCs/>
        </w:rPr>
        <w:t xml:space="preserve"> (</w:t>
      </w:r>
      <w:proofErr w:type="spellStart"/>
      <w:r>
        <w:rPr>
          <w:b/>
          <w:bCs/>
          <w:i/>
          <w:iCs/>
        </w:rPr>
        <w:t>shōten</w:t>
      </w:r>
      <w:proofErr w:type="spellEnd"/>
      <w:r>
        <w:rPr>
          <w:b/>
          <w:bCs/>
        </w:rPr>
        <w:t>)</w:t>
      </w:r>
    </w:p>
    <w:p w14:paraId="32E8D513" w14:textId="77777777" w:rsidR="00E871C5" w:rsidRDefault="008D12D8">
      <w:pPr>
        <w:pStyle w:val="a0"/>
      </w:pPr>
      <w:r>
        <w:rPr>
          <w:rStyle w:val="VerbatimChar"/>
          <w:b/>
          <w:bCs/>
        </w:rPr>
        <w:t>Tone Marks</w:t>
      </w:r>
      <w:r>
        <w:rPr>
          <w:b/>
          <w:bCs/>
        </w:rPr>
        <w:t xml:space="preserve"> (</w:t>
      </w:r>
      <w:proofErr w:type="spellStart"/>
      <w:r>
        <w:rPr>
          <w:b/>
          <w:bCs/>
          <w:i/>
          <w:iCs/>
        </w:rPr>
        <w:t>shōten</w:t>
      </w:r>
      <w:proofErr w:type="spellEnd"/>
      <w:r>
        <w:rPr>
          <w:b/>
          <w:bCs/>
        </w:rPr>
        <w:t>)</w:t>
      </w:r>
      <w:r>
        <w:t xml:space="preserve"> </w:t>
      </w:r>
      <w:r>
        <w:t>are indicated by the abbreviations shown in parentheses: Ping/Even (L), Shang/Rising (H), Qu/Departing (R), Ru/Entering (S), Ping-Qing/Even-Light (F), and Ru-Qing/Entering-Light (T). The identification of light tones (</w:t>
      </w:r>
      <w:proofErr w:type="spellStart"/>
      <w:r>
        <w:t>軽声</w:t>
      </w:r>
      <w:proofErr w:type="spellEnd"/>
      <w:r>
        <w:t xml:space="preserve">, </w:t>
      </w:r>
      <w:proofErr w:type="spellStart"/>
      <w:r>
        <w:rPr>
          <w:i/>
          <w:iCs/>
        </w:rPr>
        <w:t>keishō</w:t>
      </w:r>
      <w:proofErr w:type="spellEnd"/>
      <w:r>
        <w:t>) is provisional.</w:t>
      </w:r>
    </w:p>
    <w:p w14:paraId="29431937" w14:textId="77777777" w:rsidR="00E871C5" w:rsidRDefault="008D12D8">
      <w:pPr>
        <w:pStyle w:val="a0"/>
      </w:pPr>
      <w:r>
        <w:t xml:space="preserve">If the position of a </w:t>
      </w:r>
      <w:r>
        <w:rPr>
          <w:rStyle w:val="VerbatimChar"/>
          <w:b/>
          <w:bCs/>
        </w:rPr>
        <w:t>Tone Mark</w:t>
      </w:r>
      <w:r>
        <w:rPr>
          <w:b/>
          <w:bCs/>
        </w:rPr>
        <w:t xml:space="preserve"> (</w:t>
      </w:r>
      <w:proofErr w:type="spellStart"/>
      <w:r>
        <w:rPr>
          <w:b/>
          <w:bCs/>
          <w:i/>
          <w:iCs/>
        </w:rPr>
        <w:t>shōten</w:t>
      </w:r>
      <w:proofErr w:type="spellEnd"/>
      <w:r>
        <w:rPr>
          <w:b/>
          <w:bCs/>
        </w:rPr>
        <w:t>)</w:t>
      </w:r>
      <w:r>
        <w:t xml:space="preserve"> is difficult to determine, a question mark “?” is added to indicate this uncertainty.</w:t>
      </w:r>
    </w:p>
    <w:p w14:paraId="0E2B13C2" w14:textId="77777777" w:rsidR="00E871C5" w:rsidRDefault="008D12D8">
      <w:pPr>
        <w:pStyle w:val="a0"/>
      </w:pPr>
      <w:r>
        <w:t xml:space="preserve">Voiced sound marks and nasal sound symbols are often displayed concurrently with </w:t>
      </w:r>
      <w:r>
        <w:rPr>
          <w:rStyle w:val="VerbatimChar"/>
          <w:b/>
          <w:bCs/>
        </w:rPr>
        <w:t>Tone Marks</w:t>
      </w:r>
      <w:r>
        <w:rPr>
          <w:b/>
          <w:bCs/>
        </w:rPr>
        <w:t xml:space="preserve"> (</w:t>
      </w:r>
      <w:proofErr w:type="spellStart"/>
      <w:r>
        <w:rPr>
          <w:b/>
          <w:bCs/>
          <w:i/>
          <w:iCs/>
        </w:rPr>
        <w:t>shōten</w:t>
      </w:r>
      <w:proofErr w:type="spellEnd"/>
      <w:r>
        <w:rPr>
          <w:b/>
          <w:bCs/>
        </w:rPr>
        <w:t>)</w:t>
      </w:r>
      <w:r>
        <w:t>, so they are explained next.</w:t>
      </w:r>
    </w:p>
    <w:p w14:paraId="25A1C139" w14:textId="77777777" w:rsidR="00E871C5" w:rsidRDefault="008D12D8">
      <w:pPr>
        <w:pStyle w:val="a0"/>
      </w:pPr>
      <w:r>
        <w:rPr>
          <w:b/>
          <w:bCs/>
        </w:rPr>
        <w:t>Voiced Sounds (</w:t>
      </w:r>
      <w:proofErr w:type="spellStart"/>
      <w:r>
        <w:rPr>
          <w:b/>
          <w:bCs/>
        </w:rPr>
        <w:t>濁音</w:t>
      </w:r>
      <w:proofErr w:type="spellEnd"/>
      <w:r>
        <w:rPr>
          <w:b/>
          <w:bCs/>
        </w:rPr>
        <w:t xml:space="preserve">, </w:t>
      </w:r>
      <w:proofErr w:type="spellStart"/>
      <w:r>
        <w:rPr>
          <w:b/>
          <w:bCs/>
          <w:i/>
          <w:iCs/>
        </w:rPr>
        <w:t>dakuon</w:t>
      </w:r>
      <w:proofErr w:type="spellEnd"/>
      <w:r>
        <w:rPr>
          <w:b/>
          <w:bCs/>
        </w:rPr>
        <w:t>)</w:t>
      </w:r>
    </w:p>
    <w:p w14:paraId="497E6B54" w14:textId="77777777" w:rsidR="00E871C5" w:rsidRDefault="008D12D8">
      <w:pPr>
        <w:pStyle w:val="a0"/>
      </w:pPr>
      <w:r>
        <w:t>The voiced sound mark (</w:t>
      </w:r>
      <w:proofErr w:type="spellStart"/>
      <w:r>
        <w:t>濁音符号</w:t>
      </w:r>
      <w:proofErr w:type="spellEnd"/>
      <w:r>
        <w:t xml:space="preserve">, </w:t>
      </w:r>
      <w:proofErr w:type="spellStart"/>
      <w:r>
        <w:rPr>
          <w:i/>
          <w:iCs/>
        </w:rPr>
        <w:t>dakuon</w:t>
      </w:r>
      <w:proofErr w:type="spellEnd"/>
      <w:r>
        <w:rPr>
          <w:i/>
          <w:iCs/>
        </w:rPr>
        <w:t xml:space="preserve"> </w:t>
      </w:r>
      <w:proofErr w:type="spellStart"/>
      <w:r>
        <w:rPr>
          <w:i/>
          <w:iCs/>
        </w:rPr>
        <w:t>fugō</w:t>
      </w:r>
      <w:proofErr w:type="spellEnd"/>
      <w:r>
        <w:t>), indicated by double dots (</w:t>
      </w:r>
      <w:r>
        <w:t>゛</w:t>
      </w:r>
      <w:r>
        <w:t>) in the original, is represented by the English letter ‘V’ (U+0056) in the data.</w:t>
      </w:r>
    </w:p>
    <w:p w14:paraId="11E85FE1" w14:textId="77777777" w:rsidR="00E871C5" w:rsidRDefault="008D12D8">
      <w:pPr>
        <w:pStyle w:val="a0"/>
      </w:pPr>
      <w:r>
        <w:rPr>
          <w:b/>
          <w:bCs/>
        </w:rPr>
        <w:t>Nasal Sound Symbols (</w:t>
      </w:r>
      <w:proofErr w:type="spellStart"/>
      <w:r>
        <w:rPr>
          <w:b/>
          <w:bCs/>
        </w:rPr>
        <w:t>鼻音符号</w:t>
      </w:r>
      <w:proofErr w:type="spellEnd"/>
      <w:r>
        <w:rPr>
          <w:b/>
          <w:bCs/>
        </w:rPr>
        <w:t xml:space="preserve">, </w:t>
      </w:r>
      <w:proofErr w:type="spellStart"/>
      <w:r>
        <w:rPr>
          <w:b/>
          <w:bCs/>
          <w:i/>
          <w:iCs/>
        </w:rPr>
        <w:t>bion</w:t>
      </w:r>
      <w:proofErr w:type="spellEnd"/>
      <w:r>
        <w:rPr>
          <w:b/>
          <w:bCs/>
          <w:i/>
          <w:iCs/>
        </w:rPr>
        <w:t xml:space="preserve"> </w:t>
      </w:r>
      <w:proofErr w:type="spellStart"/>
      <w:r>
        <w:rPr>
          <w:b/>
          <w:bCs/>
          <w:i/>
          <w:iCs/>
        </w:rPr>
        <w:t>fugō</w:t>
      </w:r>
      <w:proofErr w:type="spellEnd"/>
      <w:r>
        <w:rPr>
          <w:b/>
          <w:bCs/>
        </w:rPr>
        <w:t>)</w:t>
      </w:r>
    </w:p>
    <w:p w14:paraId="1AB2FB2E" w14:textId="77777777" w:rsidR="00E871C5" w:rsidRDefault="008D12D8">
      <w:pPr>
        <w:pStyle w:val="a0"/>
      </w:pPr>
      <w:r>
        <w:t>The nasal sound symbol (</w:t>
      </w:r>
      <w:proofErr w:type="spellStart"/>
      <w:r>
        <w:t>鼻音符号</w:t>
      </w:r>
      <w:proofErr w:type="spellEnd"/>
      <w:r>
        <w:t xml:space="preserve">, </w:t>
      </w:r>
      <w:proofErr w:type="spellStart"/>
      <w:r>
        <w:rPr>
          <w:i/>
          <w:iCs/>
        </w:rPr>
        <w:t>bion</w:t>
      </w:r>
      <w:proofErr w:type="spellEnd"/>
      <w:r>
        <w:rPr>
          <w:i/>
          <w:iCs/>
        </w:rPr>
        <w:t xml:space="preserve"> </w:t>
      </w:r>
      <w:proofErr w:type="spellStart"/>
      <w:r>
        <w:rPr>
          <w:i/>
          <w:iCs/>
        </w:rPr>
        <w:t>fugō</w:t>
      </w:r>
      <w:proofErr w:type="spellEnd"/>
      <w:r>
        <w:t xml:space="preserve">; </w:t>
      </w:r>
      <w:proofErr w:type="gramStart"/>
      <w:r>
        <w:t>also</w:t>
      </w:r>
      <w:proofErr w:type="gramEnd"/>
      <w:r>
        <w:t xml:space="preserve"> </w:t>
      </w:r>
      <w:proofErr w:type="spellStart"/>
      <w:r>
        <w:t>鼻音符</w:t>
      </w:r>
      <w:proofErr w:type="spellEnd"/>
      <w:r>
        <w:t xml:space="preserve">, </w:t>
      </w:r>
      <w:proofErr w:type="spellStart"/>
      <w:r>
        <w:rPr>
          <w:i/>
          <w:iCs/>
        </w:rPr>
        <w:t>bíyīnfú</w:t>
      </w:r>
      <w:proofErr w:type="spellEnd"/>
      <w:r>
        <w:t xml:space="preserve"> in Chinese) is represented by the English letter ‘N’ </w:t>
      </w:r>
      <w:r>
        <w:t xml:space="preserve">(U+004E) in the data. In the manuscript, nasal sound symbols appear in forms such as ✓, v, </w:t>
      </w:r>
      <w:r>
        <w:t>レ</w:t>
      </w:r>
      <w:r>
        <w:t xml:space="preserve">, or </w:t>
      </w:r>
      <w:r>
        <w:t>」</w:t>
      </w:r>
      <w:r>
        <w:t>. If it is necessary to refer to the specific shape of a nasal sound symbol, the check mark ‘✓’ (U+2713) is used for explanatory purposes.</w:t>
      </w:r>
    </w:p>
    <w:p w14:paraId="5F5ACF47" w14:textId="77777777" w:rsidR="00E871C5" w:rsidRDefault="008D12D8">
      <w:pPr>
        <w:pStyle w:val="a0"/>
      </w:pPr>
      <w:r>
        <w:rPr>
          <w:b/>
          <w:bCs/>
        </w:rPr>
        <w:t xml:space="preserve">Multiple </w:t>
      </w:r>
      <w:r>
        <w:rPr>
          <w:rStyle w:val="VerbatimChar"/>
          <w:b/>
          <w:bCs/>
        </w:rPr>
        <w:t>Tone Marks</w:t>
      </w:r>
      <w:r>
        <w:rPr>
          <w:b/>
          <w:bCs/>
        </w:rPr>
        <w:t xml:space="preserve"> (</w:t>
      </w:r>
      <w:proofErr w:type="spellStart"/>
      <w:r>
        <w:rPr>
          <w:b/>
          <w:bCs/>
          <w:i/>
          <w:iCs/>
        </w:rPr>
        <w:t>shōten</w:t>
      </w:r>
      <w:proofErr w:type="spellEnd"/>
      <w:r>
        <w:rPr>
          <w:b/>
          <w:bCs/>
        </w:rPr>
        <w:t>)</w:t>
      </w:r>
    </w:p>
    <w:p w14:paraId="39CEC025" w14:textId="77777777" w:rsidR="00E871C5" w:rsidRDefault="008D12D8">
      <w:pPr>
        <w:pStyle w:val="a0"/>
      </w:pPr>
      <w:r>
        <w:lastRenderedPageBreak/>
        <w:t xml:space="preserve">When multiple </w:t>
      </w:r>
      <w:r>
        <w:rPr>
          <w:rStyle w:val="VerbatimChar"/>
          <w:b/>
          <w:bCs/>
        </w:rPr>
        <w:t>Tone Marks</w:t>
      </w:r>
      <w:r>
        <w:rPr>
          <w:b/>
          <w:bCs/>
        </w:rPr>
        <w:t xml:space="preserve"> (</w:t>
      </w:r>
      <w:proofErr w:type="spellStart"/>
      <w:r>
        <w:rPr>
          <w:b/>
          <w:bCs/>
          <w:i/>
          <w:iCs/>
        </w:rPr>
        <w:t>shōten</w:t>
      </w:r>
      <w:proofErr w:type="spellEnd"/>
      <w:r>
        <w:rPr>
          <w:b/>
          <w:bCs/>
        </w:rPr>
        <w:t>)</w:t>
      </w:r>
      <w:r>
        <w:t xml:space="preserve"> </w:t>
      </w:r>
      <w:r>
        <w:t>are present, they are listed in the following order: Ping/Even (L) → Ping-Qing/Even-Light (F) → Shang/Rising (H) → Qu/Departing (R) → Ru-Qing/Entering-Light (T) → Ru/Entering (S). They are separated by a hyphen-</w:t>
      </w:r>
      <w:proofErr w:type="gramStart"/>
      <w:r>
        <w:t>minus (‘</w:t>
      </w:r>
      <w:proofErr w:type="gramEnd"/>
      <w:r>
        <w:t>-’, U+002D).</w:t>
      </w:r>
    </w:p>
    <w:p w14:paraId="4BAE0DC1" w14:textId="77777777" w:rsidR="00E871C5" w:rsidRDefault="008D12D8">
      <w:pPr>
        <w:pStyle w:val="a0"/>
      </w:pPr>
      <w:r>
        <w:rPr>
          <w:b/>
          <w:bCs/>
        </w:rPr>
        <w:t xml:space="preserve">Types of </w:t>
      </w:r>
      <w:r>
        <w:rPr>
          <w:rStyle w:val="VerbatimChar"/>
          <w:b/>
          <w:bCs/>
        </w:rPr>
        <w:t>Phonetic Glosses</w:t>
      </w:r>
    </w:p>
    <w:p w14:paraId="6F52756F" w14:textId="77777777" w:rsidR="00E871C5" w:rsidRDefault="008D12D8">
      <w:pPr>
        <w:pStyle w:val="a0"/>
      </w:pPr>
      <w:r>
        <w:t xml:space="preserve">There are three types of </w:t>
      </w:r>
      <w:r>
        <w:rPr>
          <w:rStyle w:val="VerbatimChar"/>
          <w:b/>
          <w:bCs/>
        </w:rPr>
        <w:t>Phonetic Glosses</w:t>
      </w:r>
      <w:r>
        <w:t xml:space="preserve">: * </w:t>
      </w:r>
      <w:r>
        <w:rPr>
          <w:rStyle w:val="VerbatimChar"/>
          <w:b/>
          <w:bCs/>
        </w:rPr>
        <w:t>Fanqie spellings</w:t>
      </w:r>
      <w:r>
        <w:t xml:space="preserve"> (</w:t>
      </w:r>
      <w:proofErr w:type="spellStart"/>
      <w:r>
        <w:t>反切</w:t>
      </w:r>
      <w:proofErr w:type="spellEnd"/>
      <w:r>
        <w:t xml:space="preserve">, </w:t>
      </w:r>
      <w:proofErr w:type="spellStart"/>
      <w:r>
        <w:rPr>
          <w:i/>
          <w:iCs/>
        </w:rPr>
        <w:t>hansetsu</w:t>
      </w:r>
      <w:proofErr w:type="spellEnd"/>
      <w:r>
        <w:t xml:space="preserve"> or </w:t>
      </w:r>
      <w:r>
        <w:rPr>
          <w:i/>
          <w:iCs/>
        </w:rPr>
        <w:t>fanqie</w:t>
      </w:r>
      <w:r>
        <w:t xml:space="preserve">), * </w:t>
      </w:r>
      <w:r>
        <w:rPr>
          <w:rStyle w:val="VerbatimChar"/>
          <w:b/>
          <w:bCs/>
        </w:rPr>
        <w:t>Similar sound notes</w:t>
      </w:r>
      <w:r>
        <w:t xml:space="preserve"> (</w:t>
      </w:r>
      <w:proofErr w:type="spellStart"/>
      <w:r>
        <w:t>類音注</w:t>
      </w:r>
      <w:proofErr w:type="spellEnd"/>
      <w:r>
        <w:t xml:space="preserve">, </w:t>
      </w:r>
      <w:proofErr w:type="spellStart"/>
      <w:r>
        <w:rPr>
          <w:i/>
          <w:iCs/>
        </w:rPr>
        <w:t>ruion-chū</w:t>
      </w:r>
      <w:proofErr w:type="spellEnd"/>
      <w:r>
        <w:t xml:space="preserve">; annotations indicating similar pronunciations by character), and * </w:t>
      </w:r>
      <w:r>
        <w:rPr>
          <w:rStyle w:val="VerbatimChar"/>
          <w:b/>
          <w:bCs/>
        </w:rPr>
        <w:t>Kana glosses</w:t>
      </w:r>
      <w:r>
        <w:t xml:space="preserve"> (</w:t>
      </w:r>
      <w:proofErr w:type="spellStart"/>
      <w:r>
        <w:t>仮名音注</w:t>
      </w:r>
      <w:proofErr w:type="spellEnd"/>
      <w:r>
        <w:t xml:space="preserve">, </w:t>
      </w:r>
      <w:r>
        <w:rPr>
          <w:i/>
          <w:iCs/>
        </w:rPr>
        <w:t>kana-</w:t>
      </w:r>
      <w:proofErr w:type="spellStart"/>
      <w:r>
        <w:rPr>
          <w:i/>
          <w:iCs/>
        </w:rPr>
        <w:t>onchū</w:t>
      </w:r>
      <w:proofErr w:type="spellEnd"/>
      <w:r>
        <w:t>; phonetic annotations in kana).</w:t>
      </w:r>
    </w:p>
    <w:p w14:paraId="497018BD" w14:textId="77777777" w:rsidR="00E871C5" w:rsidRDefault="008D12D8">
      <w:pPr>
        <w:pStyle w:val="a0"/>
      </w:pPr>
      <w:r>
        <w:rPr>
          <w:rStyle w:val="VerbatimChar"/>
          <w:b/>
          <w:bCs/>
        </w:rPr>
        <w:t>Tone marks</w:t>
      </w:r>
      <w:r>
        <w:rPr>
          <w:b/>
          <w:bCs/>
        </w:rPr>
        <w:t xml:space="preserve"> (</w:t>
      </w:r>
      <w:proofErr w:type="spellStart"/>
      <w:r>
        <w:rPr>
          <w:b/>
          <w:bCs/>
          <w:i/>
          <w:iCs/>
        </w:rPr>
        <w:t>shōten</w:t>
      </w:r>
      <w:proofErr w:type="spellEnd"/>
      <w:r>
        <w:rPr>
          <w:b/>
          <w:bCs/>
        </w:rPr>
        <w:t>)</w:t>
      </w:r>
      <w:r>
        <w:t xml:space="preserve"> and voiced sound indications using double-dot </w:t>
      </w:r>
      <w:r>
        <w:rPr>
          <w:rStyle w:val="VerbatimChar"/>
          <w:b/>
          <w:bCs/>
        </w:rPr>
        <w:t>Tone marks</w:t>
      </w:r>
      <w:r>
        <w:rPr>
          <w:b/>
          <w:bCs/>
        </w:rPr>
        <w:t xml:space="preserve"> (</w:t>
      </w:r>
      <w:proofErr w:type="spellStart"/>
      <w:r>
        <w:rPr>
          <w:b/>
          <w:bCs/>
          <w:i/>
          <w:iCs/>
        </w:rPr>
        <w:t>shōten</w:t>
      </w:r>
      <w:proofErr w:type="spellEnd"/>
      <w:r>
        <w:rPr>
          <w:b/>
          <w:bCs/>
        </w:rPr>
        <w:t>)</w:t>
      </w:r>
      <w:r>
        <w:t xml:space="preserve"> (i.e., </w:t>
      </w:r>
      <w:r>
        <w:rPr>
          <w:i/>
          <w:iCs/>
        </w:rPr>
        <w:t>dakuten</w:t>
      </w:r>
      <w:r>
        <w:t xml:space="preserve"> represented via </w:t>
      </w:r>
      <w:proofErr w:type="spellStart"/>
      <w:r>
        <w:rPr>
          <w:i/>
          <w:iCs/>
        </w:rPr>
        <w:t>shōten</w:t>
      </w:r>
      <w:proofErr w:type="spellEnd"/>
      <w:r>
        <w:t xml:space="preserve"> placement) can be applied to </w:t>
      </w:r>
      <w:r>
        <w:rPr>
          <w:rStyle w:val="VerbatimChar"/>
          <w:b/>
          <w:bCs/>
        </w:rPr>
        <w:t>Fanqie spellings</w:t>
      </w:r>
      <w:r>
        <w:t xml:space="preserve">, </w:t>
      </w:r>
      <w:r>
        <w:rPr>
          <w:rStyle w:val="VerbatimChar"/>
          <w:b/>
          <w:bCs/>
        </w:rPr>
        <w:t>Similar sound notes</w:t>
      </w:r>
      <w:r>
        <w:t xml:space="preserve">, and </w:t>
      </w:r>
      <w:r>
        <w:rPr>
          <w:rStyle w:val="VerbatimChar"/>
          <w:b/>
          <w:bCs/>
        </w:rPr>
        <w:t>Kana glosses</w:t>
      </w:r>
      <w:r>
        <w:t xml:space="preserve">. Nasal sound symbols are applied to </w:t>
      </w:r>
      <w:r>
        <w:rPr>
          <w:rStyle w:val="VerbatimChar"/>
          <w:b/>
          <w:bCs/>
        </w:rPr>
        <w:t>Kana glosses</w:t>
      </w:r>
      <w:r>
        <w:t>.</w:t>
      </w:r>
    </w:p>
    <w:p w14:paraId="6C71D669" w14:textId="77777777" w:rsidR="00E871C5" w:rsidRDefault="008D12D8">
      <w:pPr>
        <w:pStyle w:val="a0"/>
      </w:pPr>
      <w:r>
        <w:rPr>
          <w:b/>
          <w:bCs/>
        </w:rPr>
        <w:t xml:space="preserve">Types of </w:t>
      </w:r>
      <w:r>
        <w:rPr>
          <w:rStyle w:val="VerbatimChar"/>
          <w:b/>
          <w:bCs/>
        </w:rPr>
        <w:t>Japanese Native Readings</w:t>
      </w:r>
      <w:r>
        <w:rPr>
          <w:b/>
          <w:bCs/>
        </w:rPr>
        <w:t xml:space="preserve"> (</w:t>
      </w:r>
      <w:proofErr w:type="spellStart"/>
      <w:r>
        <w:rPr>
          <w:b/>
          <w:bCs/>
          <w:i/>
          <w:iCs/>
        </w:rPr>
        <w:t>wakun</w:t>
      </w:r>
      <w:proofErr w:type="spellEnd"/>
      <w:r>
        <w:rPr>
          <w:b/>
          <w:bCs/>
        </w:rPr>
        <w:t>)</w:t>
      </w:r>
    </w:p>
    <w:p w14:paraId="663B6C7C" w14:textId="77777777" w:rsidR="00E871C5" w:rsidRDefault="008D12D8">
      <w:pPr>
        <w:pStyle w:val="a0"/>
      </w:pPr>
      <w:r>
        <w:rPr>
          <w:rStyle w:val="VerbatimChar"/>
          <w:b/>
          <w:bCs/>
        </w:rPr>
        <w:t>Japanese Native Readings</w:t>
      </w:r>
      <w:r>
        <w:rPr>
          <w:b/>
          <w:bCs/>
        </w:rPr>
        <w:t xml:space="preserve"> (</w:t>
      </w:r>
      <w:proofErr w:type="spellStart"/>
      <w:r>
        <w:rPr>
          <w:b/>
          <w:bCs/>
          <w:i/>
          <w:iCs/>
        </w:rPr>
        <w:t>wakun</w:t>
      </w:r>
      <w:proofErr w:type="spellEnd"/>
      <w:r>
        <w:rPr>
          <w:b/>
          <w:bCs/>
        </w:rPr>
        <w:t>)</w:t>
      </w:r>
      <w:r>
        <w:t xml:space="preserve"> are generally written in Katakana.</w:t>
      </w:r>
    </w:p>
    <w:p w14:paraId="10BDB215" w14:textId="77777777" w:rsidR="00E871C5" w:rsidRDefault="008D12D8">
      <w:pPr>
        <w:pStyle w:val="a0"/>
      </w:pPr>
      <w:r>
        <w:t>The only exception is for ‘</w:t>
      </w:r>
      <w:proofErr w:type="spellStart"/>
      <w:r>
        <w:t>木賊</w:t>
      </w:r>
      <w:proofErr w:type="spellEnd"/>
      <w:r>
        <w:t>’ (</w:t>
      </w:r>
      <w:proofErr w:type="spellStart"/>
      <w:r>
        <w:rPr>
          <w:i/>
          <w:iCs/>
        </w:rPr>
        <w:t>tokusa</w:t>
      </w:r>
      <w:proofErr w:type="spellEnd"/>
      <w:r>
        <w:t xml:space="preserve">), where the </w:t>
      </w:r>
      <w:proofErr w:type="spellStart"/>
      <w:r>
        <w:rPr>
          <w:i/>
          <w:iCs/>
        </w:rPr>
        <w:t>Man’yōgana</w:t>
      </w:r>
      <w:proofErr w:type="spellEnd"/>
      <w:r>
        <w:t xml:space="preserve"> ‘</w:t>
      </w:r>
      <w:proofErr w:type="spellStart"/>
      <w:r>
        <w:t>度久佐</w:t>
      </w:r>
      <w:proofErr w:type="spellEnd"/>
      <w:r>
        <w:t>’ (</w:t>
      </w:r>
      <w:proofErr w:type="spellStart"/>
      <w:r>
        <w:rPr>
          <w:i/>
          <w:iCs/>
        </w:rPr>
        <w:t>tokusa</w:t>
      </w:r>
      <w:proofErr w:type="spellEnd"/>
      <w:r>
        <w:t xml:space="preserve">) is used; this instance does not have </w:t>
      </w:r>
      <w:r>
        <w:rPr>
          <w:rStyle w:val="VerbatimChar"/>
          <w:b/>
          <w:bCs/>
        </w:rPr>
        <w:t>Tone marks</w:t>
      </w:r>
      <w:r>
        <w:rPr>
          <w:b/>
          <w:bCs/>
        </w:rPr>
        <w:t xml:space="preserve"> (</w:t>
      </w:r>
      <w:proofErr w:type="spellStart"/>
      <w:r>
        <w:rPr>
          <w:b/>
          <w:bCs/>
          <w:i/>
          <w:iCs/>
        </w:rPr>
        <w:t>shōten</w:t>
      </w:r>
      <w:proofErr w:type="spellEnd"/>
      <w:r>
        <w:rPr>
          <w:b/>
          <w:bCs/>
        </w:rPr>
        <w:t>)</w:t>
      </w:r>
      <w:r>
        <w:t xml:space="preserve"> applied.</w:t>
      </w:r>
    </w:p>
    <w:p w14:paraId="58658BB8" w14:textId="77777777" w:rsidR="00E871C5" w:rsidRDefault="008D12D8">
      <w:pPr>
        <w:pStyle w:val="a0"/>
      </w:pPr>
      <w:r>
        <w:rPr>
          <w:rStyle w:val="VerbatimChar"/>
          <w:b/>
          <w:bCs/>
        </w:rPr>
        <w:t>Japanese Native Readings</w:t>
      </w:r>
      <w:r>
        <w:rPr>
          <w:b/>
          <w:bCs/>
        </w:rPr>
        <w:t xml:space="preserve"> (</w:t>
      </w:r>
      <w:proofErr w:type="spellStart"/>
      <w:r>
        <w:rPr>
          <w:b/>
          <w:bCs/>
          <w:i/>
          <w:iCs/>
        </w:rPr>
        <w:t>wakun</w:t>
      </w:r>
      <w:proofErr w:type="spellEnd"/>
      <w:r>
        <w:rPr>
          <w:b/>
          <w:bCs/>
        </w:rPr>
        <w:t>)</w:t>
      </w:r>
      <w:r>
        <w:t xml:space="preserve"> can have </w:t>
      </w:r>
      <w:r>
        <w:rPr>
          <w:rStyle w:val="VerbatimChar"/>
          <w:b/>
          <w:bCs/>
        </w:rPr>
        <w:t>Tone marks</w:t>
      </w:r>
      <w:r>
        <w:rPr>
          <w:b/>
          <w:bCs/>
        </w:rPr>
        <w:t xml:space="preserve"> (</w:t>
      </w:r>
      <w:proofErr w:type="spellStart"/>
      <w:r>
        <w:rPr>
          <w:b/>
          <w:bCs/>
          <w:i/>
          <w:iCs/>
        </w:rPr>
        <w:t>shōten</w:t>
      </w:r>
      <w:proofErr w:type="spellEnd"/>
      <w:r>
        <w:rPr>
          <w:b/>
          <w:bCs/>
        </w:rPr>
        <w:t>)</w:t>
      </w:r>
      <w:r>
        <w:t xml:space="preserve"> and voiced sound indications (using </w:t>
      </w:r>
      <w:proofErr w:type="gramStart"/>
      <w:r>
        <w:t>double-dot</w:t>
      </w:r>
      <w:proofErr w:type="gramEnd"/>
      <w:r>
        <w:t xml:space="preserve"> </w:t>
      </w:r>
      <w:proofErr w:type="spellStart"/>
      <w:r>
        <w:rPr>
          <w:i/>
          <w:iCs/>
        </w:rPr>
        <w:t>shōten</w:t>
      </w:r>
      <w:proofErr w:type="spellEnd"/>
      <w:r>
        <w:t xml:space="preserve">) applied. There is one recognized, though not entirely certain, instance of a nasal sound symbol being applied to a </w:t>
      </w:r>
      <w:r>
        <w:rPr>
          <w:rStyle w:val="VerbatimChar"/>
          <w:b/>
          <w:bCs/>
        </w:rPr>
        <w:t>Japanese Native Reading</w:t>
      </w:r>
      <w:r>
        <w:rPr>
          <w:b/>
          <w:bCs/>
        </w:rPr>
        <w:t xml:space="preserve"> (</w:t>
      </w:r>
      <w:proofErr w:type="spellStart"/>
      <w:r>
        <w:rPr>
          <w:b/>
          <w:bCs/>
          <w:i/>
          <w:iCs/>
        </w:rPr>
        <w:t>wakun</w:t>
      </w:r>
      <w:proofErr w:type="spellEnd"/>
      <w:r>
        <w:rPr>
          <w:b/>
          <w:bCs/>
        </w:rPr>
        <w:t>)</w:t>
      </w:r>
      <w:r>
        <w:t xml:space="preserve"> (a nasal sound symbol on ‘</w:t>
      </w:r>
      <w:r>
        <w:t>ナ</w:t>
      </w:r>
      <w:r>
        <w:t xml:space="preserve">’ in the </w:t>
      </w:r>
      <w:proofErr w:type="spellStart"/>
      <w:r>
        <w:rPr>
          <w:i/>
          <w:iCs/>
        </w:rPr>
        <w:t>wakun</w:t>
      </w:r>
      <w:proofErr w:type="spellEnd"/>
      <w:r>
        <w:t xml:space="preserve"> ‘</w:t>
      </w:r>
      <w:proofErr w:type="spellStart"/>
      <w:r>
        <w:t>ナラフ</w:t>
      </w:r>
      <w:proofErr w:type="spellEnd"/>
      <w:r>
        <w:t>’ for the character ‘</w:t>
      </w:r>
      <w:r>
        <w:t>儔</w:t>
      </w:r>
      <w:r>
        <w:t>’).</w:t>
      </w:r>
    </w:p>
    <w:p w14:paraId="4AAE059C" w14:textId="77777777" w:rsidR="00E871C5" w:rsidRDefault="008D12D8">
      <w:pPr>
        <w:pStyle w:val="a0"/>
      </w:pPr>
      <w:r>
        <w:rPr>
          <w:b/>
          <w:bCs/>
        </w:rPr>
        <w:t xml:space="preserve">Input and Processing Methods for </w:t>
      </w:r>
      <w:r>
        <w:rPr>
          <w:rStyle w:val="VerbatimChar"/>
          <w:b/>
          <w:bCs/>
        </w:rPr>
        <w:t>Tone Marks</w:t>
      </w:r>
      <w:r>
        <w:rPr>
          <w:b/>
          <w:bCs/>
        </w:rPr>
        <w:t xml:space="preserve"> (</w:t>
      </w:r>
      <w:proofErr w:type="spellStart"/>
      <w:r>
        <w:rPr>
          <w:b/>
          <w:bCs/>
          <w:i/>
          <w:iCs/>
        </w:rPr>
        <w:t>shōten</w:t>
      </w:r>
      <w:proofErr w:type="spellEnd"/>
      <w:r>
        <w:rPr>
          <w:b/>
          <w:bCs/>
        </w:rPr>
        <w:t>), Voiced Sound Marks, and Nasal Sound Symbols</w:t>
      </w:r>
    </w:p>
    <w:p w14:paraId="1119FD81" w14:textId="77777777" w:rsidR="00E871C5" w:rsidRDefault="008D12D8">
      <w:pPr>
        <w:pStyle w:val="a0"/>
      </w:pPr>
      <w:r>
        <w:rPr>
          <w:rStyle w:val="VerbatimChar"/>
          <w:b/>
          <w:bCs/>
        </w:rPr>
        <w:t>Tone Marks</w:t>
      </w:r>
      <w:r>
        <w:rPr>
          <w:b/>
          <w:bCs/>
        </w:rPr>
        <w:t xml:space="preserve"> (</w:t>
      </w:r>
      <w:proofErr w:type="spellStart"/>
      <w:r>
        <w:rPr>
          <w:b/>
          <w:bCs/>
          <w:i/>
          <w:iCs/>
        </w:rPr>
        <w:t>shōten</w:t>
      </w:r>
      <w:proofErr w:type="spellEnd"/>
      <w:r>
        <w:rPr>
          <w:b/>
          <w:bCs/>
        </w:rPr>
        <w:t>)</w:t>
      </w:r>
      <w:r>
        <w:t xml:space="preserve"> and voiced sound indications (using </w:t>
      </w:r>
      <w:proofErr w:type="gramStart"/>
      <w:r>
        <w:t>double-dot</w:t>
      </w:r>
      <w:proofErr w:type="gramEnd"/>
      <w:r>
        <w:t xml:space="preserve"> </w:t>
      </w:r>
      <w:proofErr w:type="spellStart"/>
      <w:r>
        <w:rPr>
          <w:i/>
          <w:iCs/>
        </w:rPr>
        <w:t>shōten</w:t>
      </w:r>
      <w:proofErr w:type="spellEnd"/>
      <w:r>
        <w:t xml:space="preserve">) are applied to </w:t>
      </w:r>
      <w:r>
        <w:rPr>
          <w:rStyle w:val="VerbatimChar"/>
          <w:b/>
          <w:bCs/>
        </w:rPr>
        <w:t>Hanzi (Chinese characters)</w:t>
      </w:r>
      <w:r>
        <w:t xml:space="preserve"> or to </w:t>
      </w:r>
      <w:r>
        <w:rPr>
          <w:rStyle w:val="VerbatimChar"/>
          <w:b/>
          <w:bCs/>
        </w:rPr>
        <w:t>Japanese Native Readings</w:t>
      </w:r>
      <w:r>
        <w:rPr>
          <w:b/>
          <w:bCs/>
        </w:rPr>
        <w:t xml:space="preserve"> (</w:t>
      </w:r>
      <w:proofErr w:type="spellStart"/>
      <w:r>
        <w:rPr>
          <w:b/>
          <w:bCs/>
          <w:i/>
          <w:iCs/>
        </w:rPr>
        <w:t>wakun</w:t>
      </w:r>
      <w:proofErr w:type="spellEnd"/>
      <w:r>
        <w:rPr>
          <w:b/>
          <w:bCs/>
        </w:rPr>
        <w:t>)</w:t>
      </w:r>
      <w:r>
        <w:t xml:space="preserve"> written in Katakana. Nasal sound symbols are applied to </w:t>
      </w:r>
      <w:r>
        <w:rPr>
          <w:rStyle w:val="VerbatimChar"/>
          <w:b/>
          <w:bCs/>
        </w:rPr>
        <w:t>Phonetic Glosses</w:t>
      </w:r>
      <w:r>
        <w:t xml:space="preserve"> in Katakana (i.e., </w:t>
      </w:r>
      <w:r>
        <w:rPr>
          <w:rStyle w:val="VerbatimChar"/>
          <w:b/>
          <w:bCs/>
        </w:rPr>
        <w:t>Kana glosses</w:t>
      </w:r>
      <w:r>
        <w:t xml:space="preserve">) or to </w:t>
      </w:r>
      <w:r>
        <w:rPr>
          <w:rStyle w:val="VerbatimChar"/>
          <w:b/>
          <w:bCs/>
        </w:rPr>
        <w:t>Japanese Native Readings</w:t>
      </w:r>
      <w:r>
        <w:rPr>
          <w:b/>
          <w:bCs/>
        </w:rPr>
        <w:t xml:space="preserve"> (</w:t>
      </w:r>
      <w:proofErr w:type="spellStart"/>
      <w:r>
        <w:rPr>
          <w:b/>
          <w:bCs/>
          <w:i/>
          <w:iCs/>
        </w:rPr>
        <w:t>wakun</w:t>
      </w:r>
      <w:proofErr w:type="spellEnd"/>
      <w:r>
        <w:rPr>
          <w:b/>
          <w:bCs/>
        </w:rPr>
        <w:t>)</w:t>
      </w:r>
      <w:r>
        <w:t xml:space="preserve"> in Katakana.</w:t>
      </w:r>
    </w:p>
    <w:p w14:paraId="2D1EEA72" w14:textId="77777777" w:rsidR="00E871C5" w:rsidRDefault="008D12D8">
      <w:pPr>
        <w:pStyle w:val="a0"/>
      </w:pPr>
      <w:r>
        <w:t xml:space="preserve">For </w:t>
      </w:r>
      <w:r>
        <w:rPr>
          <w:rStyle w:val="VerbatimChar"/>
          <w:b/>
          <w:bCs/>
        </w:rPr>
        <w:t>Fanqie spellings</w:t>
      </w:r>
      <w:r>
        <w:t xml:space="preserve"> (</w:t>
      </w:r>
      <w:proofErr w:type="spellStart"/>
      <w:r>
        <w:t>反切</w:t>
      </w:r>
      <w:proofErr w:type="spellEnd"/>
      <w:r>
        <w:t xml:space="preserve">, </w:t>
      </w:r>
      <w:proofErr w:type="spellStart"/>
      <w:r>
        <w:rPr>
          <w:i/>
          <w:iCs/>
        </w:rPr>
        <w:t>hansetsu</w:t>
      </w:r>
      <w:proofErr w:type="spellEnd"/>
      <w:r>
        <w:t>), which consist of an initial character (</w:t>
      </w:r>
      <w:proofErr w:type="spellStart"/>
      <w:r>
        <w:t>反切上字</w:t>
      </w:r>
      <w:proofErr w:type="spellEnd"/>
      <w:r>
        <w:t xml:space="preserve">, </w:t>
      </w:r>
      <w:proofErr w:type="spellStart"/>
      <w:r>
        <w:rPr>
          <w:i/>
          <w:iCs/>
        </w:rPr>
        <w:t>hansetsu</w:t>
      </w:r>
      <w:proofErr w:type="spellEnd"/>
      <w:r>
        <w:rPr>
          <w:i/>
          <w:iCs/>
        </w:rPr>
        <w:t xml:space="preserve"> </w:t>
      </w:r>
      <w:proofErr w:type="spellStart"/>
      <w:r>
        <w:rPr>
          <w:i/>
          <w:iCs/>
        </w:rPr>
        <w:t>jōji</w:t>
      </w:r>
      <w:proofErr w:type="spellEnd"/>
      <w:r>
        <w:t>) and a final character (</w:t>
      </w:r>
      <w:proofErr w:type="spellStart"/>
      <w:r>
        <w:t>反切下字</w:t>
      </w:r>
      <w:proofErr w:type="spellEnd"/>
      <w:r>
        <w:t xml:space="preserve">, </w:t>
      </w:r>
      <w:proofErr w:type="spellStart"/>
      <w:r>
        <w:rPr>
          <w:i/>
          <w:iCs/>
        </w:rPr>
        <w:t>hansetsu</w:t>
      </w:r>
      <w:proofErr w:type="spellEnd"/>
      <w:r>
        <w:rPr>
          <w:i/>
          <w:iCs/>
        </w:rPr>
        <w:t xml:space="preserve"> </w:t>
      </w:r>
      <w:proofErr w:type="spellStart"/>
      <w:r>
        <w:rPr>
          <w:i/>
          <w:iCs/>
        </w:rPr>
        <w:t>kaji</w:t>
      </w:r>
      <w:proofErr w:type="spellEnd"/>
      <w:r>
        <w:t xml:space="preserve">), any applied </w:t>
      </w:r>
      <w:r>
        <w:rPr>
          <w:rStyle w:val="VerbatimChar"/>
          <w:b/>
          <w:bCs/>
        </w:rPr>
        <w:t>Tone Marks</w:t>
      </w:r>
      <w:r>
        <w:rPr>
          <w:b/>
          <w:bCs/>
        </w:rPr>
        <w:t xml:space="preserve"> (</w:t>
      </w:r>
      <w:proofErr w:type="spellStart"/>
      <w:r>
        <w:rPr>
          <w:b/>
          <w:bCs/>
          <w:i/>
          <w:iCs/>
        </w:rPr>
        <w:t>shōten</w:t>
      </w:r>
      <w:proofErr w:type="spellEnd"/>
      <w:r>
        <w:rPr>
          <w:b/>
          <w:bCs/>
        </w:rPr>
        <w:t>)</w:t>
      </w:r>
      <w:r>
        <w:t xml:space="preserve"> </w:t>
      </w:r>
      <w:r>
        <w:t>are converted to their corresponding symbols (e.g., L, H) and enclosed in full-width parentheses</w:t>
      </w:r>
      <w:r>
        <w:t>（）</w:t>
      </w:r>
      <w:r>
        <w:t>.</w:t>
      </w:r>
    </w:p>
    <w:p w14:paraId="1614F42E" w14:textId="77777777" w:rsidR="00E871C5" w:rsidRDefault="008D12D8">
      <w:pPr>
        <w:pStyle w:val="a0"/>
      </w:pPr>
      <w:r>
        <w:rPr>
          <w:rStyle w:val="VerbatimChar"/>
          <w:b/>
          <w:bCs/>
        </w:rPr>
        <w:t>Similar sound notes</w:t>
      </w:r>
      <w:r>
        <w:t xml:space="preserve"> (</w:t>
      </w:r>
      <w:proofErr w:type="spellStart"/>
      <w:r>
        <w:t>類音注</w:t>
      </w:r>
      <w:proofErr w:type="spellEnd"/>
      <w:r>
        <w:t xml:space="preserve">, </w:t>
      </w:r>
      <w:proofErr w:type="spellStart"/>
      <w:r>
        <w:rPr>
          <w:i/>
          <w:iCs/>
        </w:rPr>
        <w:t>ruion-chū</w:t>
      </w:r>
      <w:proofErr w:type="spellEnd"/>
      <w:r>
        <w:t>) are also enclosed in full-width parentheses</w:t>
      </w:r>
      <w:r>
        <w:t>（）</w:t>
      </w:r>
      <w:r>
        <w:t>.</w:t>
      </w:r>
    </w:p>
    <w:p w14:paraId="3CE8373E" w14:textId="77777777" w:rsidR="00E871C5" w:rsidRDefault="008D12D8">
      <w:pPr>
        <w:pStyle w:val="a0"/>
      </w:pPr>
      <w:r>
        <w:rPr>
          <w:rStyle w:val="VerbatimChar"/>
          <w:b/>
          <w:bCs/>
        </w:rPr>
        <w:lastRenderedPageBreak/>
        <w:t>Kana glosses</w:t>
      </w:r>
      <w:r>
        <w:t xml:space="preserve"> (</w:t>
      </w:r>
      <w:proofErr w:type="spellStart"/>
      <w:r>
        <w:t>仮名音注</w:t>
      </w:r>
      <w:proofErr w:type="spellEnd"/>
      <w:r>
        <w:t xml:space="preserve">, </w:t>
      </w:r>
      <w:r>
        <w:rPr>
          <w:i/>
          <w:iCs/>
        </w:rPr>
        <w:t>kana-</w:t>
      </w:r>
      <w:proofErr w:type="spellStart"/>
      <w:r>
        <w:rPr>
          <w:i/>
          <w:iCs/>
        </w:rPr>
        <w:t>onchū</w:t>
      </w:r>
      <w:proofErr w:type="spellEnd"/>
      <w:r>
        <w:t xml:space="preserve">), when written in small characters around </w:t>
      </w:r>
      <w:r>
        <w:rPr>
          <w:i/>
          <w:iCs/>
        </w:rPr>
        <w:t>fanqie</w:t>
      </w:r>
      <w:r>
        <w:t xml:space="preserve"> spellings or similar sound notes, are enclosed in Japanese quotation marks </w:t>
      </w:r>
      <w:r>
        <w:t>「」</w:t>
      </w:r>
      <w:r>
        <w:t xml:space="preserve">. However, if a </w:t>
      </w:r>
      <w:r>
        <w:rPr>
          <w:rStyle w:val="VerbatimChar"/>
          <w:b/>
          <w:bCs/>
        </w:rPr>
        <w:t>Kana gloss</w:t>
      </w:r>
      <w:r>
        <w:t xml:space="preserve"> is explicitly prefixed with “</w:t>
      </w:r>
      <w:r>
        <w:t>呉</w:t>
      </w:r>
      <w:r>
        <w:t>” (</w:t>
      </w:r>
      <w:r>
        <w:rPr>
          <w:i/>
          <w:iCs/>
        </w:rPr>
        <w:t>Go</w:t>
      </w:r>
      <w:r>
        <w:t>, for Go-on) or “</w:t>
      </w:r>
      <w:r>
        <w:t>和</w:t>
      </w:r>
      <w:r>
        <w:t>” (</w:t>
      </w:r>
      <w:proofErr w:type="spellStart"/>
      <w:r>
        <w:rPr>
          <w:i/>
          <w:iCs/>
        </w:rPr>
        <w:t>Wa</w:t>
      </w:r>
      <w:proofErr w:type="spellEnd"/>
      <w:r>
        <w:t xml:space="preserve">, for </w:t>
      </w:r>
      <w:proofErr w:type="spellStart"/>
      <w:r>
        <w:t>Wa</w:t>
      </w:r>
      <w:proofErr w:type="spellEnd"/>
      <w:r>
        <w:t xml:space="preserve">-on) within the main text of the </w:t>
      </w:r>
      <w:r>
        <w:rPr>
          <w:rStyle w:val="VerbatimChar"/>
          <w:b/>
          <w:bCs/>
        </w:rPr>
        <w:t>Original Glosses</w:t>
      </w:r>
      <w:r>
        <w:t xml:space="preserve">, the quotation marks </w:t>
      </w:r>
      <w:r>
        <w:t>「」</w:t>
      </w:r>
      <w:r>
        <w:t xml:space="preserve"> are omitted.</w:t>
      </w:r>
    </w:p>
    <w:p w14:paraId="339C17A5" w14:textId="77777777" w:rsidR="00E871C5" w:rsidRDefault="008D12D8">
      <w:pPr>
        <w:pStyle w:val="a0"/>
      </w:pPr>
      <w:r>
        <w:t xml:space="preserve">For </w:t>
      </w:r>
      <w:r>
        <w:rPr>
          <w:rStyle w:val="VerbatimChar"/>
          <w:b/>
          <w:bCs/>
        </w:rPr>
        <w:t>Phonetic Glosses</w:t>
      </w:r>
      <w:r>
        <w:t xml:space="preserve">, </w:t>
      </w:r>
      <w:r>
        <w:rPr>
          <w:rStyle w:val="VerbatimChar"/>
          <w:b/>
          <w:bCs/>
        </w:rPr>
        <w:t>Tone Marks</w:t>
      </w:r>
      <w:r>
        <w:rPr>
          <w:b/>
          <w:bCs/>
        </w:rPr>
        <w:t xml:space="preserve"> (</w:t>
      </w:r>
      <w:proofErr w:type="spellStart"/>
      <w:r>
        <w:rPr>
          <w:b/>
          <w:bCs/>
          <w:i/>
          <w:iCs/>
        </w:rPr>
        <w:t>shōten</w:t>
      </w:r>
      <w:proofErr w:type="spellEnd"/>
      <w:r>
        <w:rPr>
          <w:b/>
          <w:bCs/>
        </w:rPr>
        <w:t>)</w:t>
      </w:r>
      <w:r>
        <w:t>, voiced sound marks, and nasal sound symbols are recorded on a per-</w:t>
      </w:r>
      <w:r>
        <w:rPr>
          <w:rStyle w:val="VerbatimChar"/>
          <w:b/>
          <w:bCs/>
        </w:rPr>
        <w:t>Hanzi (Chinese character)</w:t>
      </w:r>
      <w:r>
        <w:t xml:space="preserve"> basis (i.e., for each single character). For </w:t>
      </w:r>
      <w:r>
        <w:rPr>
          <w:rStyle w:val="VerbatimChar"/>
          <w:b/>
          <w:bCs/>
        </w:rPr>
        <w:t>Japanese Native Readings</w:t>
      </w:r>
      <w:r>
        <w:rPr>
          <w:b/>
          <w:bCs/>
        </w:rPr>
        <w:t xml:space="preserve"> (</w:t>
      </w:r>
      <w:proofErr w:type="spellStart"/>
      <w:r>
        <w:rPr>
          <w:b/>
          <w:bCs/>
          <w:i/>
          <w:iCs/>
        </w:rPr>
        <w:t>wakun</w:t>
      </w:r>
      <w:proofErr w:type="spellEnd"/>
      <w:r>
        <w:rPr>
          <w:b/>
          <w:bCs/>
        </w:rPr>
        <w:t>)</w:t>
      </w:r>
      <w:r>
        <w:t>, these marks are recorded for the entire word or phrase.</w:t>
      </w:r>
    </w:p>
    <w:p w14:paraId="0643F1C8" w14:textId="77777777" w:rsidR="00E871C5" w:rsidRDefault="008D12D8">
      <w:pPr>
        <w:pStyle w:val="a0"/>
      </w:pPr>
      <w:r>
        <w:rPr>
          <w:b/>
          <w:bCs/>
        </w:rPr>
        <w:t xml:space="preserve">Partial Application of </w:t>
      </w:r>
      <w:r>
        <w:rPr>
          <w:rStyle w:val="VerbatimChar"/>
          <w:b/>
          <w:bCs/>
        </w:rPr>
        <w:t>Tone Marks</w:t>
      </w:r>
      <w:r>
        <w:rPr>
          <w:b/>
          <w:bCs/>
        </w:rPr>
        <w:t xml:space="preserve"> (</w:t>
      </w:r>
      <w:proofErr w:type="spellStart"/>
      <w:r>
        <w:rPr>
          <w:b/>
          <w:bCs/>
          <w:i/>
          <w:iCs/>
        </w:rPr>
        <w:t>shōten</w:t>
      </w:r>
      <w:proofErr w:type="spellEnd"/>
      <w:r>
        <w:rPr>
          <w:b/>
          <w:bCs/>
        </w:rPr>
        <w:t>)</w:t>
      </w:r>
    </w:p>
    <w:p w14:paraId="779F3B27" w14:textId="77777777" w:rsidR="00E871C5" w:rsidRDefault="008D12D8">
      <w:pPr>
        <w:pStyle w:val="a0"/>
      </w:pPr>
      <w:r>
        <w:t xml:space="preserve">If </w:t>
      </w:r>
      <w:r>
        <w:rPr>
          <w:rStyle w:val="VerbatimChar"/>
          <w:b/>
          <w:bCs/>
        </w:rPr>
        <w:t>Tone Marks</w:t>
      </w:r>
      <w:r>
        <w:rPr>
          <w:b/>
          <w:bCs/>
        </w:rPr>
        <w:t xml:space="preserve"> (</w:t>
      </w:r>
      <w:proofErr w:type="spellStart"/>
      <w:r>
        <w:rPr>
          <w:b/>
          <w:bCs/>
          <w:i/>
          <w:iCs/>
        </w:rPr>
        <w:t>shōten</w:t>
      </w:r>
      <w:proofErr w:type="spellEnd"/>
      <w:r>
        <w:rPr>
          <w:b/>
          <w:bCs/>
        </w:rPr>
        <w:t>)</w:t>
      </w:r>
      <w:r>
        <w:t xml:space="preserve"> are applied to only a part of a </w:t>
      </w:r>
      <w:r>
        <w:rPr>
          <w:rStyle w:val="VerbatimChar"/>
          <w:b/>
          <w:bCs/>
        </w:rPr>
        <w:t>Japanese Native Reading</w:t>
      </w:r>
      <w:r>
        <w:rPr>
          <w:b/>
          <w:bCs/>
        </w:rPr>
        <w:t xml:space="preserve"> (</w:t>
      </w:r>
      <w:proofErr w:type="spellStart"/>
      <w:r>
        <w:rPr>
          <w:b/>
          <w:bCs/>
          <w:i/>
          <w:iCs/>
        </w:rPr>
        <w:t>wakun</w:t>
      </w:r>
      <w:proofErr w:type="spellEnd"/>
      <w:r>
        <w:rPr>
          <w:b/>
          <w:bCs/>
        </w:rPr>
        <w:t>)</w:t>
      </w:r>
      <w:r>
        <w:t xml:space="preserve">, the parts without </w:t>
      </w:r>
      <w:r>
        <w:rPr>
          <w:rStyle w:val="VerbatimChar"/>
          <w:b/>
          <w:bCs/>
        </w:rPr>
        <w:t>Tone Marks</w:t>
      </w:r>
      <w:r>
        <w:rPr>
          <w:b/>
          <w:bCs/>
        </w:rPr>
        <w:t xml:space="preserve"> (</w:t>
      </w:r>
      <w:proofErr w:type="spellStart"/>
      <w:r>
        <w:rPr>
          <w:b/>
          <w:bCs/>
          <w:i/>
          <w:iCs/>
        </w:rPr>
        <w:t>shōten</w:t>
      </w:r>
      <w:proofErr w:type="spellEnd"/>
      <w:r>
        <w:rPr>
          <w:b/>
          <w:bCs/>
        </w:rPr>
        <w:t>)</w:t>
      </w:r>
      <w:r>
        <w:t xml:space="preserve"> </w:t>
      </w:r>
      <w:r>
        <w:t xml:space="preserve">are indicated by a half-width underscore (’_’, U+005F). (This typically means </w:t>
      </w:r>
      <w:r>
        <w:rPr>
          <w:rStyle w:val="VerbatimChar"/>
          <w:b/>
          <w:bCs/>
        </w:rPr>
        <w:t>Hanzi (Chinese characters)</w:t>
      </w:r>
      <w:r>
        <w:t xml:space="preserve"> are treated one by one, while a </w:t>
      </w:r>
      <w:proofErr w:type="spellStart"/>
      <w:r>
        <w:rPr>
          <w:i/>
          <w:iCs/>
        </w:rPr>
        <w:t>wakun</w:t>
      </w:r>
      <w:proofErr w:type="spellEnd"/>
      <w:r>
        <w:t xml:space="preserve"> is treated as a whole unit for tone marking, with underscores for unmarked morae/syllables if only part of it is marked).</w:t>
      </w:r>
    </w:p>
    <w:p w14:paraId="32AD3B88" w14:textId="77777777" w:rsidR="00E871C5" w:rsidRDefault="008D12D8">
      <w:pPr>
        <w:pStyle w:val="a0"/>
        <w:rPr>
          <w:lang w:eastAsia="ja-JP"/>
        </w:rPr>
      </w:pPr>
      <w:r>
        <w:rPr>
          <w:b/>
          <w:bCs/>
        </w:rPr>
        <w:t>Examples:</w:t>
      </w:r>
      <w:r>
        <w:t xml:space="preserve"> 1. </w:t>
      </w:r>
      <w:r>
        <w:t>偵</w:t>
      </w:r>
      <w:r>
        <w:t xml:space="preserve"> </w:t>
      </w:r>
      <w:proofErr w:type="spellStart"/>
      <w:r>
        <w:t>勅令（</w:t>
      </w:r>
      <w:r>
        <w:t>R</w:t>
      </w:r>
      <w:r>
        <w:t>）反</w:t>
      </w:r>
      <w:proofErr w:type="spellEnd"/>
      <w:r>
        <w:t xml:space="preserve"> 2. </w:t>
      </w:r>
      <w:r>
        <w:t>使</w:t>
      </w:r>
      <w:r>
        <w:t xml:space="preserve"> </w:t>
      </w:r>
      <w:proofErr w:type="spellStart"/>
      <w:r>
        <w:t>所里（</w:t>
      </w:r>
      <w:r>
        <w:t>H</w:t>
      </w:r>
      <w:r>
        <w:t>）所使（</w:t>
      </w:r>
      <w:r>
        <w:t>H</w:t>
      </w:r>
      <w:r>
        <w:t>）二反</w:t>
      </w:r>
      <w:proofErr w:type="spellEnd"/>
      <w:r>
        <w:t xml:space="preserve"> 3. </w:t>
      </w:r>
      <w:r>
        <w:rPr>
          <w:lang w:eastAsia="ja-JP"/>
        </w:rPr>
        <w:t>㒓</w:t>
      </w:r>
      <w:r>
        <w:rPr>
          <w:lang w:eastAsia="ja-JP"/>
        </w:rPr>
        <w:t xml:space="preserve"> </w:t>
      </w:r>
      <w:r>
        <w:rPr>
          <w:lang w:eastAsia="ja-JP"/>
        </w:rPr>
        <w:t>達（</w:t>
      </w:r>
      <w:r>
        <w:rPr>
          <w:lang w:eastAsia="ja-JP"/>
        </w:rPr>
        <w:t>S</w:t>
      </w:r>
      <w:r>
        <w:rPr>
          <w:lang w:eastAsia="ja-JP"/>
        </w:rPr>
        <w:t>）音</w:t>
      </w:r>
      <w:r>
        <w:rPr>
          <w:lang w:eastAsia="ja-JP"/>
        </w:rPr>
        <w:t xml:space="preserve"> 4. </w:t>
      </w:r>
      <w:r>
        <w:rPr>
          <w:lang w:eastAsia="ja-JP"/>
        </w:rPr>
        <w:t>僆</w:t>
      </w:r>
      <w:r>
        <w:rPr>
          <w:lang w:eastAsia="ja-JP"/>
        </w:rPr>
        <w:t xml:space="preserve"> </w:t>
      </w:r>
      <w:r>
        <w:rPr>
          <w:lang w:eastAsia="ja-JP"/>
        </w:rPr>
        <w:t>輦（</w:t>
      </w:r>
      <w:r>
        <w:rPr>
          <w:lang w:eastAsia="ja-JP"/>
        </w:rPr>
        <w:t>H</w:t>
      </w:r>
      <w:r>
        <w:rPr>
          <w:lang w:eastAsia="ja-JP"/>
        </w:rPr>
        <w:t>）練（</w:t>
      </w:r>
      <w:r>
        <w:rPr>
          <w:lang w:eastAsia="ja-JP"/>
        </w:rPr>
        <w:t>R</w:t>
      </w:r>
      <w:r>
        <w:rPr>
          <w:lang w:eastAsia="ja-JP"/>
        </w:rPr>
        <w:t>）二音</w:t>
      </w:r>
      <w:r>
        <w:rPr>
          <w:lang w:eastAsia="ja-JP"/>
        </w:rPr>
        <w:t xml:space="preserve"> 5. </w:t>
      </w:r>
      <w:r>
        <w:rPr>
          <w:lang w:eastAsia="ja-JP"/>
        </w:rPr>
        <w:t>偶</w:t>
      </w:r>
      <w:r>
        <w:rPr>
          <w:lang w:eastAsia="ja-JP"/>
        </w:rPr>
        <w:t xml:space="preserve"> </w:t>
      </w:r>
      <w:r>
        <w:rPr>
          <w:lang w:eastAsia="ja-JP"/>
        </w:rPr>
        <w:t>音藕（</w:t>
      </w:r>
      <w:r>
        <w:rPr>
          <w:lang w:eastAsia="ja-JP"/>
        </w:rPr>
        <w:t>HV</w:t>
      </w:r>
      <w:r>
        <w:rPr>
          <w:lang w:eastAsia="ja-JP"/>
        </w:rPr>
        <w:t>）「コウ」</w:t>
      </w:r>
      <w:r>
        <w:rPr>
          <w:lang w:eastAsia="ja-JP"/>
        </w:rPr>
        <w:t xml:space="preserve"> 6. </w:t>
      </w:r>
      <w:r>
        <w:rPr>
          <w:lang w:eastAsia="ja-JP"/>
        </w:rPr>
        <w:t>侮</w:t>
      </w:r>
      <w:r>
        <w:rPr>
          <w:lang w:eastAsia="ja-JP"/>
        </w:rPr>
        <w:t xml:space="preserve"> </w:t>
      </w:r>
      <w:r>
        <w:rPr>
          <w:lang w:eastAsia="ja-JP"/>
        </w:rPr>
        <w:t>音武（</w:t>
      </w:r>
      <w:r>
        <w:rPr>
          <w:lang w:eastAsia="ja-JP"/>
        </w:rPr>
        <w:t>L-HV</w:t>
      </w:r>
      <w:r>
        <w:rPr>
          <w:lang w:eastAsia="ja-JP"/>
        </w:rPr>
        <w:t>）「フ」「ム（</w:t>
      </w:r>
      <w:r>
        <w:rPr>
          <w:lang w:eastAsia="ja-JP"/>
        </w:rPr>
        <w:t>H</w:t>
      </w:r>
      <w:r>
        <w:rPr>
          <w:lang w:eastAsia="ja-JP"/>
        </w:rPr>
        <w:t>）」</w:t>
      </w:r>
      <w:r>
        <w:rPr>
          <w:lang w:eastAsia="ja-JP"/>
        </w:rPr>
        <w:t xml:space="preserve"> 7. </w:t>
      </w:r>
      <w:r>
        <w:rPr>
          <w:lang w:eastAsia="ja-JP"/>
        </w:rPr>
        <w:t>拱</w:t>
      </w:r>
      <w:r>
        <w:rPr>
          <w:lang w:eastAsia="ja-JP"/>
        </w:rPr>
        <w:t xml:space="preserve"> </w:t>
      </w:r>
      <w:r>
        <w:rPr>
          <w:lang w:eastAsia="ja-JP"/>
        </w:rPr>
        <w:t>呉音恐（</w:t>
      </w:r>
      <w:r>
        <w:rPr>
          <w:lang w:eastAsia="ja-JP"/>
        </w:rPr>
        <w:t>L</w:t>
      </w:r>
      <w:r>
        <w:rPr>
          <w:lang w:eastAsia="ja-JP"/>
        </w:rPr>
        <w:t>）</w:t>
      </w:r>
      <w:r>
        <w:rPr>
          <w:lang w:eastAsia="ja-JP"/>
        </w:rPr>
        <w:t xml:space="preserve"> 8. </w:t>
      </w:r>
      <w:r>
        <w:rPr>
          <w:lang w:eastAsia="ja-JP"/>
        </w:rPr>
        <w:t>捉</w:t>
      </w:r>
      <w:r>
        <w:rPr>
          <w:lang w:eastAsia="ja-JP"/>
        </w:rPr>
        <w:t xml:space="preserve"> </w:t>
      </w:r>
      <w:r>
        <w:rPr>
          <w:lang w:eastAsia="ja-JP"/>
        </w:rPr>
        <w:t>呉冊（</w:t>
      </w:r>
      <w:r>
        <w:rPr>
          <w:lang w:eastAsia="ja-JP"/>
        </w:rPr>
        <w:t>S</w:t>
      </w:r>
      <w:r>
        <w:rPr>
          <w:lang w:eastAsia="ja-JP"/>
        </w:rPr>
        <w:t>）</w:t>
      </w:r>
      <w:r>
        <w:rPr>
          <w:lang w:eastAsia="ja-JP"/>
        </w:rPr>
        <w:t xml:space="preserve"> </w:t>
      </w:r>
      <w:r>
        <w:rPr>
          <w:lang w:eastAsia="ja-JP"/>
        </w:rPr>
        <w:t>サク（</w:t>
      </w:r>
      <w:r>
        <w:rPr>
          <w:lang w:eastAsia="ja-JP"/>
        </w:rPr>
        <w:t>_L</w:t>
      </w:r>
      <w:r>
        <w:rPr>
          <w:lang w:eastAsia="ja-JP"/>
        </w:rPr>
        <w:t>）</w:t>
      </w:r>
      <w:r>
        <w:rPr>
          <w:lang w:eastAsia="ja-JP"/>
        </w:rPr>
        <w:t xml:space="preserve"> 9. </w:t>
      </w:r>
      <w:r>
        <w:rPr>
          <w:lang w:eastAsia="ja-JP"/>
        </w:rPr>
        <w:t>類</w:t>
      </w:r>
      <w:r>
        <w:rPr>
          <w:lang w:eastAsia="ja-JP"/>
        </w:rPr>
        <w:t xml:space="preserve"> </w:t>
      </w:r>
      <w:r>
        <w:rPr>
          <w:lang w:eastAsia="ja-JP"/>
        </w:rPr>
        <w:t>和ルイ（</w:t>
      </w:r>
      <w:r>
        <w:rPr>
          <w:lang w:eastAsia="ja-JP"/>
        </w:rPr>
        <w:t>_L</w:t>
      </w:r>
      <w:r>
        <w:rPr>
          <w:lang w:eastAsia="ja-JP"/>
        </w:rPr>
        <w:t>）</w:t>
      </w:r>
      <w:r>
        <w:rPr>
          <w:lang w:eastAsia="ja-JP"/>
        </w:rPr>
        <w:t xml:space="preserve"> 10. </w:t>
      </w:r>
      <w:r>
        <w:rPr>
          <w:lang w:eastAsia="ja-JP"/>
        </w:rPr>
        <w:t>形</w:t>
      </w:r>
      <w:r>
        <w:rPr>
          <w:lang w:eastAsia="ja-JP"/>
        </w:rPr>
        <w:t xml:space="preserve"> </w:t>
      </w:r>
      <w:r>
        <w:rPr>
          <w:lang w:eastAsia="ja-JP"/>
        </w:rPr>
        <w:t>和キヤウ（</w:t>
      </w:r>
      <w:r>
        <w:rPr>
          <w:lang w:eastAsia="ja-JP"/>
        </w:rPr>
        <w:t>N_H-N</w:t>
      </w:r>
      <w:r>
        <w:rPr>
          <w:lang w:eastAsia="ja-JP"/>
        </w:rPr>
        <w:t>）</w:t>
      </w:r>
    </w:p>
    <w:p w14:paraId="3AD1ADB1" w14:textId="77777777" w:rsidR="00E871C5" w:rsidRDefault="008D12D8">
      <w:pPr>
        <w:pStyle w:val="a0"/>
      </w:pPr>
      <w:r>
        <w:t xml:space="preserve">Examples 1 and 2 are </w:t>
      </w:r>
      <w:r>
        <w:rPr>
          <w:rStyle w:val="VerbatimChar"/>
          <w:b/>
          <w:bCs/>
        </w:rPr>
        <w:t>Fanqie spellings</w:t>
      </w:r>
      <w:r>
        <w:t xml:space="preserve">. Examples 3 and 4 are </w:t>
      </w:r>
      <w:r>
        <w:rPr>
          <w:rStyle w:val="VerbatimChar"/>
          <w:b/>
          <w:bCs/>
        </w:rPr>
        <w:t>Similar sound notes</w:t>
      </w:r>
      <w:r>
        <w:t xml:space="preserve">. Examples 5 and 6 are </w:t>
      </w:r>
      <w:r>
        <w:rPr>
          <w:rStyle w:val="VerbatimChar"/>
          <w:b/>
          <w:bCs/>
        </w:rPr>
        <w:t>Similar sound notes</w:t>
      </w:r>
      <w:r>
        <w:t xml:space="preserve"> accompanied by </w:t>
      </w:r>
      <w:r>
        <w:rPr>
          <w:rStyle w:val="VerbatimChar"/>
          <w:b/>
          <w:bCs/>
        </w:rPr>
        <w:t>Kana glosses</w:t>
      </w:r>
      <w:r>
        <w:t>.</w:t>
      </w:r>
    </w:p>
    <w:p w14:paraId="19013E9D" w14:textId="77777777" w:rsidR="00E871C5" w:rsidRDefault="008D12D8">
      <w:pPr>
        <w:pStyle w:val="a0"/>
      </w:pPr>
      <w:r>
        <w:t xml:space="preserve">Examples 7 and 8 are </w:t>
      </w:r>
      <w:r>
        <w:rPr>
          <w:i/>
          <w:iCs/>
        </w:rPr>
        <w:t>Go-on</w:t>
      </w:r>
      <w:r>
        <w:t xml:space="preserve"> (</w:t>
      </w:r>
      <w:proofErr w:type="spellStart"/>
      <w:r>
        <w:t>呉音</w:t>
      </w:r>
      <w:proofErr w:type="spellEnd"/>
      <w:r>
        <w:t xml:space="preserve">) readings; example 7 is a </w:t>
      </w:r>
      <w:r>
        <w:rPr>
          <w:rStyle w:val="VerbatimChar"/>
          <w:b/>
          <w:bCs/>
        </w:rPr>
        <w:t>Similar sound note</w:t>
      </w:r>
      <w:r>
        <w:t xml:space="preserve">, while example 8 is a </w:t>
      </w:r>
      <w:r>
        <w:rPr>
          <w:rStyle w:val="VerbatimChar"/>
          <w:b/>
          <w:bCs/>
        </w:rPr>
        <w:t>Similar sound note</w:t>
      </w:r>
      <w:r>
        <w:t xml:space="preserve"> accompanied by a </w:t>
      </w:r>
      <w:r>
        <w:rPr>
          <w:rStyle w:val="VerbatimChar"/>
          <w:b/>
          <w:bCs/>
        </w:rPr>
        <w:t>Kana gloss</w:t>
      </w:r>
      <w:r>
        <w:t>.</w:t>
      </w:r>
    </w:p>
    <w:p w14:paraId="5FCBC24F" w14:textId="77777777" w:rsidR="00E871C5" w:rsidRDefault="008D12D8">
      <w:pPr>
        <w:pStyle w:val="a0"/>
      </w:pPr>
      <w:r>
        <w:t xml:space="preserve">Examples 9 and 10 are </w:t>
      </w:r>
      <w:proofErr w:type="spellStart"/>
      <w:r>
        <w:rPr>
          <w:i/>
          <w:iCs/>
        </w:rPr>
        <w:t>Wa</w:t>
      </w:r>
      <w:proofErr w:type="spellEnd"/>
      <w:r>
        <w:rPr>
          <w:i/>
          <w:iCs/>
        </w:rPr>
        <w:t>-on</w:t>
      </w:r>
      <w:r>
        <w:t xml:space="preserve"> (</w:t>
      </w:r>
      <w:proofErr w:type="spellStart"/>
      <w:r>
        <w:t>和音</w:t>
      </w:r>
      <w:proofErr w:type="spellEnd"/>
      <w:r>
        <w:t xml:space="preserve">) readings; example 9 has </w:t>
      </w:r>
      <w:r>
        <w:rPr>
          <w:rStyle w:val="VerbatimChar"/>
          <w:b/>
          <w:bCs/>
        </w:rPr>
        <w:t>Tone Marks</w:t>
      </w:r>
      <w:r>
        <w:rPr>
          <w:b/>
          <w:bCs/>
        </w:rPr>
        <w:t xml:space="preserve"> (</w:t>
      </w:r>
      <w:proofErr w:type="spellStart"/>
      <w:r>
        <w:rPr>
          <w:b/>
          <w:bCs/>
          <w:i/>
          <w:iCs/>
        </w:rPr>
        <w:t>shōten</w:t>
      </w:r>
      <w:proofErr w:type="spellEnd"/>
      <w:r>
        <w:rPr>
          <w:b/>
          <w:bCs/>
        </w:rPr>
        <w:t>)</w:t>
      </w:r>
      <w:r>
        <w:t xml:space="preserve"> recorded, while example 10 has both </w:t>
      </w:r>
      <w:r>
        <w:rPr>
          <w:rStyle w:val="VerbatimChar"/>
          <w:b/>
          <w:bCs/>
        </w:rPr>
        <w:t>Tone Marks</w:t>
      </w:r>
      <w:r>
        <w:rPr>
          <w:b/>
          <w:bCs/>
        </w:rPr>
        <w:t xml:space="preserve"> (</w:t>
      </w:r>
      <w:proofErr w:type="spellStart"/>
      <w:r>
        <w:rPr>
          <w:b/>
          <w:bCs/>
          <w:i/>
          <w:iCs/>
        </w:rPr>
        <w:t>shōten</w:t>
      </w:r>
      <w:proofErr w:type="spellEnd"/>
      <w:r>
        <w:rPr>
          <w:b/>
          <w:bCs/>
        </w:rPr>
        <w:t>)</w:t>
      </w:r>
      <w:r>
        <w:t xml:space="preserve"> and nasal sound symbols.</w:t>
      </w:r>
    </w:p>
    <w:p w14:paraId="26EA3029" w14:textId="77777777" w:rsidR="00E871C5" w:rsidRDefault="008D12D8">
      <w:pPr>
        <w:pStyle w:val="a0"/>
      </w:pPr>
      <w:r>
        <w:t xml:space="preserve">“Regarding </w:t>
      </w:r>
      <w:r>
        <w:rPr>
          <w:rStyle w:val="VerbatimChar"/>
          <w:b/>
          <w:bCs/>
        </w:rPr>
        <w:t>Tone Marks</w:t>
      </w:r>
      <w:r>
        <w:rPr>
          <w:b/>
          <w:bCs/>
        </w:rPr>
        <w:t xml:space="preserve"> (</w:t>
      </w:r>
      <w:proofErr w:type="spellStart"/>
      <w:r>
        <w:rPr>
          <w:b/>
          <w:bCs/>
          <w:i/>
          <w:iCs/>
        </w:rPr>
        <w:t>shōten</w:t>
      </w:r>
      <w:proofErr w:type="spellEnd"/>
      <w:r>
        <w:rPr>
          <w:b/>
          <w:bCs/>
        </w:rPr>
        <w:t>)</w:t>
      </w:r>
      <w:r>
        <w:t>, while distinguishing between those written in red ink (</w:t>
      </w:r>
      <w:proofErr w:type="spellStart"/>
      <w:r>
        <w:t>朱点</w:t>
      </w:r>
      <w:proofErr w:type="spellEnd"/>
      <w:r>
        <w:t xml:space="preserve">, </w:t>
      </w:r>
      <w:proofErr w:type="spellStart"/>
      <w:r>
        <w:rPr>
          <w:i/>
          <w:iCs/>
        </w:rPr>
        <w:t>shuten</w:t>
      </w:r>
      <w:proofErr w:type="spellEnd"/>
      <w:r>
        <w:t xml:space="preserve"> </w:t>
      </w:r>
      <w:r>
        <w:t xml:space="preserve">– also referred to by some specialists as </w:t>
      </w:r>
      <w:r>
        <w:rPr>
          <w:rStyle w:val="VerbatimChar"/>
          <w:b/>
          <w:bCs/>
        </w:rPr>
        <w:t>Vermilion Glosses</w:t>
      </w:r>
      <w:r>
        <w:t>) and those written in black ink (</w:t>
      </w:r>
      <w:proofErr w:type="spellStart"/>
      <w:r>
        <w:t>墨点</w:t>
      </w:r>
      <w:proofErr w:type="spellEnd"/>
      <w:r>
        <w:t xml:space="preserve">, </w:t>
      </w:r>
      <w:proofErr w:type="spellStart"/>
      <w:r>
        <w:rPr>
          <w:i/>
          <w:iCs/>
        </w:rPr>
        <w:t>bokuten</w:t>
      </w:r>
      <w:proofErr w:type="spellEnd"/>
      <w:r>
        <w:t>) is important, this distinction has not been made in the current data input. We anticipate detailed verification by specialists in historical Japanese phonology.”</w:t>
      </w:r>
    </w:p>
    <w:p w14:paraId="0146581C" w14:textId="77777777" w:rsidR="00E871C5" w:rsidRDefault="008D12D8">
      <w:pPr>
        <w:pStyle w:val="3"/>
      </w:pPr>
      <w:bookmarkStart w:id="244" w:name="X510e7cb4bed31e45750635df4c2dad9f81c9b2c"/>
      <w:bookmarkStart w:id="245" w:name="_Toc236319547"/>
      <w:bookmarkEnd w:id="242"/>
      <w:r>
        <w:rPr>
          <w:rStyle w:val="SectionNumber"/>
        </w:rPr>
        <w:t>19.3.7</w:t>
      </w:r>
      <w:r>
        <w:tab/>
      </w:r>
      <w:r>
        <w:rPr>
          <w:rStyle w:val="VerbatimChar"/>
        </w:rPr>
        <w:t>Morphosyntactic Glosses</w:t>
      </w:r>
      <w:r>
        <w:t xml:space="preserve"> (</w:t>
      </w:r>
      <w:proofErr w:type="spellStart"/>
      <w:r>
        <w:rPr>
          <w:i/>
          <w:iCs/>
        </w:rPr>
        <w:t>wokototen</w:t>
      </w:r>
      <w:proofErr w:type="spellEnd"/>
      <w:r>
        <w:t>) (</w:t>
      </w:r>
      <w:proofErr w:type="spellStart"/>
      <w:r>
        <w:t>ヲコト点</w:t>
      </w:r>
      <w:proofErr w:type="spellEnd"/>
      <w:r>
        <w:t>)</w:t>
      </w:r>
      <w:bookmarkEnd w:id="245"/>
    </w:p>
    <w:p w14:paraId="02AEDB07" w14:textId="77777777" w:rsidR="00E871C5" w:rsidRDefault="008D12D8">
      <w:pPr>
        <w:pStyle w:val="FirstParagraph"/>
      </w:pPr>
      <w:r>
        <w:t xml:space="preserve">No definitive examples of </w:t>
      </w:r>
      <w:r>
        <w:rPr>
          <w:rStyle w:val="VerbatimChar"/>
          <w:b/>
          <w:bCs/>
        </w:rPr>
        <w:t>Morphosyntactic Glosses</w:t>
      </w:r>
      <w:r>
        <w:rPr>
          <w:b/>
          <w:bCs/>
        </w:rPr>
        <w:t xml:space="preserve"> (</w:t>
      </w:r>
      <w:proofErr w:type="spellStart"/>
      <w:r>
        <w:rPr>
          <w:b/>
          <w:bCs/>
          <w:i/>
          <w:iCs/>
        </w:rPr>
        <w:t>wokototen</w:t>
      </w:r>
      <w:proofErr w:type="spellEnd"/>
      <w:r>
        <w:rPr>
          <w:b/>
          <w:bCs/>
        </w:rPr>
        <w:t>)</w:t>
      </w:r>
      <w:r>
        <w:t xml:space="preserve"> have been confirmed in the manuscript at this time. </w:t>
      </w:r>
      <w:r>
        <w:t>Should any definitive examples be identified, they will be transcribed using Hiragana.</w:t>
      </w:r>
    </w:p>
    <w:p w14:paraId="09155F82" w14:textId="77777777" w:rsidR="00E871C5" w:rsidRDefault="008D12D8">
      <w:pPr>
        <w:pStyle w:val="a0"/>
      </w:pPr>
      <w:r>
        <w:t xml:space="preserve">This may be an example of a </w:t>
      </w:r>
      <w:proofErr w:type="spellStart"/>
      <w:r>
        <w:rPr>
          <w:i/>
          <w:iCs/>
        </w:rPr>
        <w:t>wokototen</w:t>
      </w:r>
      <w:proofErr w:type="spellEnd"/>
      <w:r>
        <w:t>.</w:t>
      </w:r>
    </w:p>
    <w:p w14:paraId="13FDB38A" w14:textId="77777777" w:rsidR="00E871C5" w:rsidRDefault="008D12D8">
      <w:pPr>
        <w:pStyle w:val="Compact"/>
        <w:numPr>
          <w:ilvl w:val="0"/>
          <w:numId w:val="147"/>
        </w:numPr>
      </w:pPr>
      <w:proofErr w:type="spellStart"/>
      <w:r>
        <w:rPr>
          <w:rStyle w:val="VerbatimChar"/>
        </w:rPr>
        <w:lastRenderedPageBreak/>
        <w:t>kazama_location</w:t>
      </w:r>
      <w:proofErr w:type="spellEnd"/>
      <w:r>
        <w:t xml:space="preserve">: K0601343, </w:t>
      </w:r>
      <w:proofErr w:type="spellStart"/>
      <w:r>
        <w:rPr>
          <w:rStyle w:val="VerbatimChar"/>
        </w:rPr>
        <w:t>hanzi_entry</w:t>
      </w:r>
      <w:proofErr w:type="spellEnd"/>
      <w:r>
        <w:t xml:space="preserve">: </w:t>
      </w:r>
      <w:r>
        <w:t>玊</w:t>
      </w:r>
      <w:r>
        <w:t xml:space="preserve">, </w:t>
      </w:r>
      <w:r>
        <w:rPr>
          <w:rStyle w:val="VerbatimChar"/>
        </w:rPr>
        <w:t>definition</w:t>
      </w:r>
      <w:r>
        <w:t xml:space="preserve">: </w:t>
      </w:r>
      <w:proofErr w:type="spellStart"/>
      <w:r>
        <w:t>音夙（</w:t>
      </w:r>
      <w:r>
        <w:t>T</w:t>
      </w:r>
      <w:proofErr w:type="spellEnd"/>
      <w:r>
        <w:t>）「</w:t>
      </w:r>
      <w:proofErr w:type="spellStart"/>
      <w:r>
        <w:t>シク</w:t>
      </w:r>
      <w:proofErr w:type="spellEnd"/>
      <w:r>
        <w:t xml:space="preserve">」　</w:t>
      </w:r>
      <w:proofErr w:type="spellStart"/>
      <w:r>
        <w:t>又栗（</w:t>
      </w:r>
      <w:r>
        <w:t>T</w:t>
      </w:r>
      <w:proofErr w:type="spellEnd"/>
      <w:r>
        <w:t>）「</w:t>
      </w:r>
      <w:proofErr w:type="spellStart"/>
      <w:r>
        <w:t>リク</w:t>
      </w:r>
      <w:proofErr w:type="spellEnd"/>
      <w:r>
        <w:t xml:space="preserve">」　</w:t>
      </w:r>
      <w:proofErr w:type="spellStart"/>
      <w:r>
        <w:t>又欣救反</w:t>
      </w:r>
      <w:proofErr w:type="spellEnd"/>
      <w:r>
        <w:t xml:space="preserve">　</w:t>
      </w:r>
      <w:proofErr w:type="spellStart"/>
      <w:r>
        <w:t>琢「ミカク」玉を工也</w:t>
      </w:r>
      <w:proofErr w:type="spellEnd"/>
      <w:r>
        <w:t xml:space="preserve">, </w:t>
      </w:r>
      <w:r>
        <w:rPr>
          <w:rStyle w:val="VerbatimChar"/>
        </w:rPr>
        <w:t>remarks</w:t>
      </w:r>
      <w:r>
        <w:t>: Ikeda’s note: The character ‘</w:t>
      </w:r>
      <w:r>
        <w:t>栗</w:t>
      </w:r>
      <w:r>
        <w:t>’ is a mistake for ‘</w:t>
      </w:r>
      <w:r>
        <w:t>粟</w:t>
      </w:r>
      <w:r>
        <w:t>’. The vermilion dot on the character ‘</w:t>
      </w:r>
      <w:r>
        <w:t>玉</w:t>
      </w:r>
      <w:r>
        <w:t xml:space="preserve">’ may be the </w:t>
      </w:r>
      <w:proofErr w:type="spellStart"/>
      <w:r>
        <w:rPr>
          <w:i/>
          <w:iCs/>
        </w:rPr>
        <w:t>wokototen</w:t>
      </w:r>
      <w:proofErr w:type="spellEnd"/>
      <w:r>
        <w:t xml:space="preserve"> mark for ‘wo (</w:t>
      </w:r>
      <w:r>
        <w:t>を</w:t>
      </w:r>
      <w:r>
        <w:t>)’. Although ‘</w:t>
      </w:r>
      <w:proofErr w:type="spellStart"/>
      <w:r>
        <w:t>工也</w:t>
      </w:r>
      <w:proofErr w:type="spellEnd"/>
      <w:r>
        <w:t xml:space="preserve">’ is written in small characters, it has been transcribed in large characters because the </w:t>
      </w:r>
      <w:proofErr w:type="spellStart"/>
      <w:r>
        <w:rPr>
          <w:i/>
          <w:iCs/>
        </w:rPr>
        <w:t>Guangyun</w:t>
      </w:r>
      <w:proofErr w:type="spellEnd"/>
      <w:r>
        <w:t xml:space="preserve"> </w:t>
      </w:r>
      <w:r>
        <w:t>provides an explanatory note for the meaning ‘</w:t>
      </w:r>
      <w:proofErr w:type="spellStart"/>
      <w:r>
        <w:t>琢玉工</w:t>
      </w:r>
      <w:proofErr w:type="spellEnd"/>
      <w:r>
        <w:t>’ (a jade craftsman).</w:t>
      </w:r>
    </w:p>
    <w:p w14:paraId="06DD6DE7" w14:textId="77777777" w:rsidR="00E871C5" w:rsidRDefault="008D12D8">
      <w:pPr>
        <w:pStyle w:val="3"/>
      </w:pPr>
      <w:bookmarkStart w:id="246" w:name="Xef737a4de0c3065f4de80304b782a6e083dba2e"/>
      <w:bookmarkStart w:id="247" w:name="_Toc236319548"/>
      <w:bookmarkEnd w:id="244"/>
      <w:r>
        <w:rPr>
          <w:rStyle w:val="SectionNumber"/>
        </w:rPr>
        <w:t>19.3.8</w:t>
      </w:r>
      <w:r>
        <w:tab/>
        <w:t>Line Breaks and Spacing (</w:t>
      </w:r>
      <w:proofErr w:type="spellStart"/>
      <w:r>
        <w:t>改行・空白</w:t>
      </w:r>
      <w:proofErr w:type="spellEnd"/>
      <w:r>
        <w:t xml:space="preserve">, </w:t>
      </w:r>
      <w:proofErr w:type="spellStart"/>
      <w:r>
        <w:rPr>
          <w:i/>
          <w:iCs/>
        </w:rPr>
        <w:t>kaigyō</w:t>
      </w:r>
      <w:proofErr w:type="spellEnd"/>
      <w:r>
        <w:rPr>
          <w:i/>
          <w:iCs/>
        </w:rPr>
        <w:t>/</w:t>
      </w:r>
      <w:proofErr w:type="spellStart"/>
      <w:r>
        <w:rPr>
          <w:i/>
          <w:iCs/>
        </w:rPr>
        <w:t>kūhaku</w:t>
      </w:r>
      <w:proofErr w:type="spellEnd"/>
      <w:r>
        <w:t>)</w:t>
      </w:r>
      <w:bookmarkEnd w:id="247"/>
    </w:p>
    <w:p w14:paraId="77CDFD33" w14:textId="77777777" w:rsidR="00E871C5" w:rsidRDefault="008D12D8">
      <w:pPr>
        <w:pStyle w:val="FirstParagraph"/>
      </w:pPr>
      <w:r>
        <w:t>Line breaks as they appear in the original manuscript are not explicitly represented in the transcribed data. Spacing in the data reflects the results of interpretation rather than an exact reproduction of the original manuscript’s spacing.</w:t>
      </w:r>
    </w:p>
    <w:p w14:paraId="347775E7" w14:textId="77777777" w:rsidR="00E871C5" w:rsidRDefault="008D12D8">
      <w:pPr>
        <w:pStyle w:val="3"/>
      </w:pPr>
      <w:bookmarkStart w:id="248" w:name="X43d97b58342e46e343af7cc6d0841fb0bc22f7c"/>
      <w:bookmarkStart w:id="249" w:name="_Toc236319549"/>
      <w:bookmarkEnd w:id="246"/>
      <w:r>
        <w:rPr>
          <w:rStyle w:val="SectionNumber"/>
        </w:rPr>
        <w:t>19.3.9</w:t>
      </w:r>
      <w:r>
        <w:tab/>
      </w:r>
      <w:r>
        <w:rPr>
          <w:rStyle w:val="VerbatimChar"/>
        </w:rPr>
        <w:t>Interpolated Glosses</w:t>
      </w:r>
      <w:r>
        <w:t xml:space="preserve"> (</w:t>
      </w:r>
      <w:proofErr w:type="spellStart"/>
      <w:r>
        <w:t>補入注文</w:t>
      </w:r>
      <w:proofErr w:type="spellEnd"/>
      <w:r>
        <w:t xml:space="preserve">, </w:t>
      </w:r>
      <w:proofErr w:type="spellStart"/>
      <w:r>
        <w:rPr>
          <w:i/>
          <w:iCs/>
        </w:rPr>
        <w:t>honyū</w:t>
      </w:r>
      <w:proofErr w:type="spellEnd"/>
      <w:r>
        <w:rPr>
          <w:i/>
          <w:iCs/>
        </w:rPr>
        <w:t xml:space="preserve"> </w:t>
      </w:r>
      <w:proofErr w:type="spellStart"/>
      <w:r>
        <w:rPr>
          <w:i/>
          <w:iCs/>
        </w:rPr>
        <w:t>chūmon</w:t>
      </w:r>
      <w:proofErr w:type="spellEnd"/>
      <w:r>
        <w:t>)</w:t>
      </w:r>
      <w:bookmarkEnd w:id="249"/>
    </w:p>
    <w:p w14:paraId="65F2F9CE" w14:textId="77777777" w:rsidR="00E871C5" w:rsidRDefault="008D12D8">
      <w:pPr>
        <w:pStyle w:val="FirstParagraph"/>
      </w:pPr>
      <w:r>
        <w:rPr>
          <w:rStyle w:val="VerbatimChar"/>
          <w:b/>
          <w:bCs/>
        </w:rPr>
        <w:t>Interpolated Glosses</w:t>
      </w:r>
      <w:r>
        <w:t xml:space="preserve"> (</w:t>
      </w:r>
      <w:proofErr w:type="spellStart"/>
      <w:r>
        <w:t>補入注文</w:t>
      </w:r>
      <w:proofErr w:type="spellEnd"/>
      <w:r>
        <w:t xml:space="preserve">, </w:t>
      </w:r>
      <w:proofErr w:type="spellStart"/>
      <w:r>
        <w:rPr>
          <w:i/>
          <w:iCs/>
        </w:rPr>
        <w:t>honyū</w:t>
      </w:r>
      <w:proofErr w:type="spellEnd"/>
      <w:r>
        <w:rPr>
          <w:i/>
          <w:iCs/>
        </w:rPr>
        <w:t xml:space="preserve"> </w:t>
      </w:r>
      <w:proofErr w:type="spellStart"/>
      <w:r>
        <w:rPr>
          <w:i/>
          <w:iCs/>
        </w:rPr>
        <w:t>chūmon</w:t>
      </w:r>
      <w:proofErr w:type="spellEnd"/>
      <w:r>
        <w:t>) are inserted at positions deemed appropriate based on textual analysis.</w:t>
      </w:r>
    </w:p>
    <w:p w14:paraId="35663A57" w14:textId="77777777" w:rsidR="00E871C5" w:rsidRDefault="008D12D8">
      <w:pPr>
        <w:pStyle w:val="3"/>
      </w:pPr>
      <w:bookmarkStart w:id="250" w:name="Xb2a4e4bc5f6c56a68e1d4f3b0b8aca46a5df8a0"/>
      <w:bookmarkStart w:id="251" w:name="_Toc236319550"/>
      <w:bookmarkEnd w:id="248"/>
      <w:r>
        <w:rPr>
          <w:rStyle w:val="SectionNumber"/>
        </w:rPr>
        <w:t>19.3.10</w:t>
      </w:r>
      <w:r>
        <w:tab/>
        <w:t xml:space="preserve">Unannotated </w:t>
      </w:r>
      <w:r>
        <w:rPr>
          <w:rStyle w:val="VerbatimChar"/>
        </w:rPr>
        <w:t>Entries</w:t>
      </w:r>
      <w:r>
        <w:t xml:space="preserve"> (</w:t>
      </w:r>
      <w:proofErr w:type="spellStart"/>
      <w:r>
        <w:t>無注記</w:t>
      </w:r>
      <w:proofErr w:type="spellEnd"/>
      <w:r>
        <w:t xml:space="preserve">, </w:t>
      </w:r>
      <w:proofErr w:type="spellStart"/>
      <w:r>
        <w:rPr>
          <w:i/>
          <w:iCs/>
        </w:rPr>
        <w:t>muchūki</w:t>
      </w:r>
      <w:proofErr w:type="spellEnd"/>
      <w:r>
        <w:t>)</w:t>
      </w:r>
      <w:bookmarkEnd w:id="251"/>
    </w:p>
    <w:p w14:paraId="2DD8E1AA" w14:textId="77777777" w:rsidR="00E871C5" w:rsidRDefault="008D12D8">
      <w:pPr>
        <w:pStyle w:val="FirstParagraph"/>
      </w:pPr>
      <w:r>
        <w:t xml:space="preserve">When an </w:t>
      </w:r>
      <w:r>
        <w:rPr>
          <w:rStyle w:val="VerbatimChar"/>
          <w:b/>
          <w:bCs/>
        </w:rPr>
        <w:t>Entry</w:t>
      </w:r>
      <w:r>
        <w:t xml:space="preserve"> has no </w:t>
      </w:r>
      <w:r>
        <w:rPr>
          <w:rStyle w:val="VerbatimChar"/>
          <w:b/>
          <w:bCs/>
        </w:rPr>
        <w:t>Original Glosses</w:t>
      </w:r>
      <w:r>
        <w:t>, this is indicated by “</w:t>
      </w:r>
      <w:r>
        <w:t>（無）</w:t>
      </w:r>
      <w:r>
        <w:t>” (using full-width parentheses).</w:t>
      </w:r>
    </w:p>
    <w:p w14:paraId="74560A3A" w14:textId="77777777" w:rsidR="00E871C5" w:rsidRDefault="008D12D8">
      <w:pPr>
        <w:pStyle w:val="3"/>
      </w:pPr>
      <w:bookmarkStart w:id="252" w:name="X6a89634ddd75e1c98582dfe743a5a109bb7e3db"/>
      <w:bookmarkStart w:id="253" w:name="_Toc236319551"/>
      <w:bookmarkEnd w:id="250"/>
      <w:r>
        <w:rPr>
          <w:rStyle w:val="SectionNumber"/>
        </w:rPr>
        <w:t>19.3.11</w:t>
      </w:r>
      <w:r>
        <w:tab/>
      </w:r>
      <w:r>
        <w:rPr>
          <w:rStyle w:val="VerbatimChar"/>
        </w:rPr>
        <w:t>Supplementary Headword Annotations</w:t>
      </w:r>
      <w:r>
        <w:t xml:space="preserve"> (</w:t>
      </w:r>
      <w:proofErr w:type="spellStart"/>
      <w:r>
        <w:t>掲出字補注</w:t>
      </w:r>
      <w:proofErr w:type="spellEnd"/>
      <w:r>
        <w:t xml:space="preserve">, </w:t>
      </w:r>
      <w:proofErr w:type="spellStart"/>
      <w:r>
        <w:rPr>
          <w:i/>
          <w:iCs/>
        </w:rPr>
        <w:t>keishutsuji</w:t>
      </w:r>
      <w:proofErr w:type="spellEnd"/>
      <w:r>
        <w:rPr>
          <w:i/>
          <w:iCs/>
        </w:rPr>
        <w:t xml:space="preserve"> </w:t>
      </w:r>
      <w:proofErr w:type="spellStart"/>
      <w:r>
        <w:rPr>
          <w:i/>
          <w:iCs/>
        </w:rPr>
        <w:t>hochū</w:t>
      </w:r>
      <w:proofErr w:type="spellEnd"/>
      <w:r>
        <w:t>)</w:t>
      </w:r>
      <w:bookmarkEnd w:id="253"/>
    </w:p>
    <w:p w14:paraId="23D33A40" w14:textId="77777777" w:rsidR="00E871C5" w:rsidRDefault="008D12D8">
      <w:pPr>
        <w:pStyle w:val="FirstParagraph"/>
      </w:pPr>
      <w:r>
        <w:t xml:space="preserve">Annotations applied directly to a </w:t>
      </w:r>
      <w:r>
        <w:rPr>
          <w:rStyle w:val="VerbatimChar"/>
          <w:b/>
          <w:bCs/>
        </w:rPr>
        <w:t>Headword</w:t>
      </w:r>
      <w:r>
        <w:t xml:space="preserve"> are referred to as </w:t>
      </w:r>
      <w:r>
        <w:rPr>
          <w:rStyle w:val="VerbatimChar"/>
          <w:b/>
          <w:bCs/>
        </w:rPr>
        <w:t>Supplementary Headword Annotations</w:t>
      </w:r>
      <w:r>
        <w:t xml:space="preserve"> (</w:t>
      </w:r>
      <w:proofErr w:type="spellStart"/>
      <w:r>
        <w:t>掲出字補注</w:t>
      </w:r>
      <w:proofErr w:type="spellEnd"/>
      <w:r>
        <w:t xml:space="preserve">, </w:t>
      </w:r>
      <w:proofErr w:type="spellStart"/>
      <w:r>
        <w:rPr>
          <w:i/>
          <w:iCs/>
        </w:rPr>
        <w:t>keishutsuji</w:t>
      </w:r>
      <w:proofErr w:type="spellEnd"/>
      <w:r>
        <w:rPr>
          <w:i/>
          <w:iCs/>
        </w:rPr>
        <w:t xml:space="preserve"> </w:t>
      </w:r>
      <w:proofErr w:type="spellStart"/>
      <w:r>
        <w:rPr>
          <w:i/>
          <w:iCs/>
        </w:rPr>
        <w:t>hochū</w:t>
      </w:r>
      <w:proofErr w:type="spellEnd"/>
      <w:r>
        <w:t xml:space="preserve">). These include </w:t>
      </w:r>
      <w:r>
        <w:rPr>
          <w:rStyle w:val="VerbatimChar"/>
          <w:b/>
          <w:bCs/>
        </w:rPr>
        <w:t>Tone marks</w:t>
      </w:r>
      <w:r>
        <w:rPr>
          <w:b/>
          <w:bCs/>
        </w:rPr>
        <w:t xml:space="preserve"> (</w:t>
      </w:r>
      <w:proofErr w:type="spellStart"/>
      <w:r>
        <w:rPr>
          <w:b/>
          <w:bCs/>
          <w:i/>
          <w:iCs/>
        </w:rPr>
        <w:t>shōten</w:t>
      </w:r>
      <w:proofErr w:type="spellEnd"/>
      <w:r>
        <w:rPr>
          <w:b/>
          <w:bCs/>
        </w:rPr>
        <w:t>)</w:t>
      </w:r>
      <w:r>
        <w:t xml:space="preserve"> and Katakana phonetic annotations directly applied to the </w:t>
      </w:r>
      <w:r>
        <w:rPr>
          <w:rStyle w:val="VerbatimChar"/>
          <w:b/>
          <w:bCs/>
        </w:rPr>
        <w:t>Headword</w:t>
      </w:r>
      <w:r>
        <w:t xml:space="preserve"> </w:t>
      </w:r>
      <w:r>
        <w:t xml:space="preserve">to indicate Sino-Japanese readings; side-line </w:t>
      </w:r>
      <w:proofErr w:type="spellStart"/>
      <w:r>
        <w:rPr>
          <w:i/>
          <w:iCs/>
        </w:rPr>
        <w:t>kun</w:t>
      </w:r>
      <w:proofErr w:type="spellEnd"/>
      <w:r>
        <w:t xml:space="preserve"> readings (</w:t>
      </w:r>
      <w:proofErr w:type="spellStart"/>
      <w:r>
        <w:t>傍訓</w:t>
      </w:r>
      <w:proofErr w:type="spellEnd"/>
      <w:r>
        <w:t xml:space="preserve">, </w:t>
      </w:r>
      <w:proofErr w:type="spellStart"/>
      <w:r>
        <w:rPr>
          <w:i/>
          <w:iCs/>
        </w:rPr>
        <w:t>bōkun</w:t>
      </w:r>
      <w:proofErr w:type="spellEnd"/>
      <w:r>
        <w:t xml:space="preserve">) and </w:t>
      </w:r>
      <w:proofErr w:type="spellStart"/>
      <w:r>
        <w:rPr>
          <w:i/>
          <w:iCs/>
        </w:rPr>
        <w:t>kaeriten</w:t>
      </w:r>
      <w:proofErr w:type="spellEnd"/>
      <w:r>
        <w:t xml:space="preserve"> marks (</w:t>
      </w:r>
      <w:proofErr w:type="spellStart"/>
      <w:r>
        <w:t>返点</w:t>
      </w:r>
      <w:proofErr w:type="spellEnd"/>
      <w:r>
        <w:t xml:space="preserve">, </w:t>
      </w:r>
      <w:proofErr w:type="spellStart"/>
      <w:r>
        <w:rPr>
          <w:i/>
          <w:iCs/>
        </w:rPr>
        <w:t>kaeriten</w:t>
      </w:r>
      <w:proofErr w:type="spellEnd"/>
      <w:r>
        <w:t xml:space="preserve">) directly applied to the </w:t>
      </w:r>
      <w:r>
        <w:rPr>
          <w:rStyle w:val="VerbatimChar"/>
          <w:b/>
          <w:bCs/>
        </w:rPr>
        <w:t>Headword</w:t>
      </w:r>
      <w:r>
        <w:t xml:space="preserve"> to indicate Japanese native readings and reading order; and annotations from variant manuscripts found at the end of the </w:t>
      </w:r>
      <w:r>
        <w:rPr>
          <w:rStyle w:val="VerbatimChar"/>
          <w:b/>
          <w:bCs/>
        </w:rPr>
        <w:t>Original Glosses</w:t>
      </w:r>
      <w:r>
        <w:t xml:space="preserve"> (but pertaining to the </w:t>
      </w:r>
      <w:r>
        <w:rPr>
          <w:rStyle w:val="VerbatimChar"/>
          <w:b/>
          <w:bCs/>
        </w:rPr>
        <w:t>Headword</w:t>
      </w:r>
      <w:r>
        <w:t>). These will be explained together here.</w:t>
      </w:r>
    </w:p>
    <w:p w14:paraId="796E615E" w14:textId="77777777" w:rsidR="00E871C5" w:rsidRDefault="008D12D8">
      <w:pPr>
        <w:pStyle w:val="a0"/>
      </w:pPr>
      <w:r>
        <w:rPr>
          <w:rStyle w:val="VerbatimChar"/>
          <w:b/>
          <w:bCs/>
        </w:rPr>
        <w:t>Tone Marks</w:t>
      </w:r>
      <w:r>
        <w:rPr>
          <w:b/>
          <w:bCs/>
        </w:rPr>
        <w:t xml:space="preserve"> (</w:t>
      </w:r>
      <w:proofErr w:type="spellStart"/>
      <w:r>
        <w:rPr>
          <w:b/>
          <w:bCs/>
          <w:i/>
          <w:iCs/>
        </w:rPr>
        <w:t>shōten</w:t>
      </w:r>
      <w:proofErr w:type="spellEnd"/>
      <w:r>
        <w:rPr>
          <w:b/>
          <w:bCs/>
        </w:rPr>
        <w:t xml:space="preserve">) and Katakana Phonetic Annotations for </w:t>
      </w:r>
      <w:r>
        <w:rPr>
          <w:rStyle w:val="VerbatimChar"/>
          <w:b/>
          <w:bCs/>
        </w:rPr>
        <w:t>Headwords</w:t>
      </w:r>
    </w:p>
    <w:p w14:paraId="1A9A553A" w14:textId="77777777" w:rsidR="00E871C5" w:rsidRDefault="008D12D8">
      <w:pPr>
        <w:pStyle w:val="a0"/>
      </w:pPr>
      <w:r>
        <w:rPr>
          <w:rStyle w:val="VerbatimChar"/>
          <w:b/>
          <w:bCs/>
        </w:rPr>
        <w:t>Tone marks</w:t>
      </w:r>
      <w:r>
        <w:rPr>
          <w:b/>
          <w:bCs/>
        </w:rPr>
        <w:t xml:space="preserve"> (</w:t>
      </w:r>
      <w:proofErr w:type="spellStart"/>
      <w:r>
        <w:rPr>
          <w:b/>
          <w:bCs/>
          <w:i/>
          <w:iCs/>
        </w:rPr>
        <w:t>shōten</w:t>
      </w:r>
      <w:proofErr w:type="spellEnd"/>
      <w:r>
        <w:rPr>
          <w:b/>
          <w:bCs/>
        </w:rPr>
        <w:t>)</w:t>
      </w:r>
      <w:r>
        <w:t xml:space="preserve"> and Katakana phonetic script applied to a </w:t>
      </w:r>
      <w:r>
        <w:rPr>
          <w:rStyle w:val="VerbatimChar"/>
          <w:b/>
          <w:bCs/>
        </w:rPr>
        <w:t>Headword</w:t>
      </w:r>
      <w:r>
        <w:t xml:space="preserve"> </w:t>
      </w:r>
      <w:r>
        <w:t xml:space="preserve">to indicate its Sino-Japanese reading are transcribed at the beginning of the </w:t>
      </w:r>
      <w:r>
        <w:rPr>
          <w:rStyle w:val="VerbatimChar"/>
          <w:b/>
          <w:bCs/>
        </w:rPr>
        <w:t>Original Glosses</w:t>
      </w:r>
      <w:r>
        <w:t>. They are preceded by a double circle (◎, U+25CE) and the annotated character (</w:t>
      </w:r>
      <w:proofErr w:type="spellStart"/>
      <w:r>
        <w:t>被注字</w:t>
      </w:r>
      <w:proofErr w:type="spellEnd"/>
      <w:r>
        <w:t xml:space="preserve">, </w:t>
      </w:r>
      <w:proofErr w:type="spellStart"/>
      <w:r>
        <w:rPr>
          <w:i/>
          <w:iCs/>
        </w:rPr>
        <w:t>hichūji</w:t>
      </w:r>
      <w:proofErr w:type="spellEnd"/>
      <w:r>
        <w:t xml:space="preserve">), followed immediately by the annotation. </w:t>
      </w:r>
      <w:r>
        <w:rPr>
          <w:rStyle w:val="VerbatimChar"/>
          <w:b/>
          <w:bCs/>
        </w:rPr>
        <w:t>Tone marks</w:t>
      </w:r>
      <w:r>
        <w:rPr>
          <w:b/>
          <w:bCs/>
        </w:rPr>
        <w:t xml:space="preserve"> (</w:t>
      </w:r>
      <w:proofErr w:type="spellStart"/>
      <w:r>
        <w:rPr>
          <w:b/>
          <w:bCs/>
          <w:i/>
          <w:iCs/>
        </w:rPr>
        <w:t>shōten</w:t>
      </w:r>
      <w:proofErr w:type="spellEnd"/>
      <w:r>
        <w:rPr>
          <w:b/>
          <w:bCs/>
        </w:rPr>
        <w:t>)</w:t>
      </w:r>
      <w:r>
        <w:t xml:space="preserve"> are represented by their abbreviations within full-width parentheses </w:t>
      </w:r>
      <w:r>
        <w:t>（）</w:t>
      </w:r>
      <w:r>
        <w:t xml:space="preserve">, and Katakana phonetic script is enclosed in Japanese quotation marks </w:t>
      </w:r>
      <w:r>
        <w:t>「」</w:t>
      </w:r>
      <w:r>
        <w:t>.</w:t>
      </w:r>
    </w:p>
    <w:p w14:paraId="2DC45223" w14:textId="77777777" w:rsidR="00E871C5" w:rsidRDefault="008D12D8">
      <w:pPr>
        <w:pStyle w:val="a0"/>
      </w:pPr>
      <w:r>
        <w:rPr>
          <w:b/>
          <w:bCs/>
        </w:rPr>
        <w:t xml:space="preserve">Side-Line </w:t>
      </w:r>
      <w:r>
        <w:rPr>
          <w:b/>
          <w:bCs/>
          <w:i/>
          <w:iCs/>
        </w:rPr>
        <w:t>Kun</w:t>
      </w:r>
      <w:r>
        <w:rPr>
          <w:b/>
          <w:bCs/>
        </w:rPr>
        <w:t xml:space="preserve"> Readings, </w:t>
      </w:r>
      <w:proofErr w:type="spellStart"/>
      <w:r>
        <w:rPr>
          <w:b/>
          <w:bCs/>
          <w:i/>
          <w:iCs/>
        </w:rPr>
        <w:t>Kaeriten</w:t>
      </w:r>
      <w:proofErr w:type="spellEnd"/>
      <w:r>
        <w:rPr>
          <w:b/>
          <w:bCs/>
        </w:rPr>
        <w:t xml:space="preserve"> Marks, and Other Annotations for </w:t>
      </w:r>
      <w:r>
        <w:rPr>
          <w:rStyle w:val="VerbatimChar"/>
          <w:b/>
          <w:bCs/>
        </w:rPr>
        <w:t>Headwords</w:t>
      </w:r>
    </w:p>
    <w:p w14:paraId="5F8FC7CE" w14:textId="77777777" w:rsidR="00E871C5" w:rsidRDefault="008D12D8">
      <w:pPr>
        <w:pStyle w:val="a0"/>
      </w:pPr>
      <w:r>
        <w:rPr>
          <w:i/>
          <w:iCs/>
        </w:rPr>
        <w:lastRenderedPageBreak/>
        <w:t xml:space="preserve">Side-line </w:t>
      </w:r>
      <w:proofErr w:type="spellStart"/>
      <w:r>
        <w:t>kun</w:t>
      </w:r>
      <w:proofErr w:type="spellEnd"/>
      <w:r>
        <w:t>* readings* (</w:t>
      </w:r>
      <w:proofErr w:type="spellStart"/>
      <w:r>
        <w:t>傍訓</w:t>
      </w:r>
      <w:proofErr w:type="spellEnd"/>
      <w:r>
        <w:t xml:space="preserve">, </w:t>
      </w:r>
      <w:proofErr w:type="spellStart"/>
      <w:r>
        <w:rPr>
          <w:i/>
          <w:iCs/>
        </w:rPr>
        <w:t>bōkun</w:t>
      </w:r>
      <w:proofErr w:type="spellEnd"/>
      <w:r>
        <w:t xml:space="preserve">) and </w:t>
      </w:r>
      <w:proofErr w:type="spellStart"/>
      <w:r>
        <w:rPr>
          <w:i/>
          <w:iCs/>
        </w:rPr>
        <w:t>kaeriten</w:t>
      </w:r>
      <w:proofErr w:type="spellEnd"/>
      <w:r>
        <w:t xml:space="preserve"> marks applied to a </w:t>
      </w:r>
      <w:r>
        <w:rPr>
          <w:rStyle w:val="VerbatimChar"/>
          <w:b/>
          <w:bCs/>
        </w:rPr>
        <w:t>Headword</w:t>
      </w:r>
      <w:r>
        <w:t xml:space="preserve"> to indicate its Japanese native reading and reading order are transcribed immediately following the annotated character, preceded by a bullseye mark (</w:t>
      </w:r>
      <w:r>
        <w:t>⦿</w:t>
      </w:r>
      <w:r>
        <w:t xml:space="preserve">, U+29BF) and the annotated character, and enclosed in </w:t>
      </w:r>
      <w:r>
        <w:t>「」</w:t>
      </w:r>
      <w:r>
        <w:t xml:space="preserve">. Annotations in literary Chinese (such as </w:t>
      </w:r>
      <w:r>
        <w:rPr>
          <w:rStyle w:val="VerbatimChar"/>
          <w:b/>
          <w:bCs/>
        </w:rPr>
        <w:t>Fanqie spellings</w:t>
      </w:r>
      <w:r>
        <w:t xml:space="preserve">, </w:t>
      </w:r>
      <w:r>
        <w:rPr>
          <w:rStyle w:val="VerbatimChar"/>
          <w:b/>
          <w:bCs/>
        </w:rPr>
        <w:t>Semantic Glosses in Chinese</w:t>
      </w:r>
      <w:r>
        <w:t xml:space="preserve">, </w:t>
      </w:r>
      <w:r>
        <w:rPr>
          <w:rStyle w:val="VerbatimChar"/>
          <w:b/>
          <w:bCs/>
        </w:rPr>
        <w:t>Notes on Character Form</w:t>
      </w:r>
      <w:r>
        <w:t xml:space="preserve">, or </w:t>
      </w:r>
      <w:r>
        <w:rPr>
          <w:rStyle w:val="VerbatimChar"/>
          <w:b/>
          <w:bCs/>
        </w:rPr>
        <w:t>Source Attributions</w:t>
      </w:r>
      <w:r>
        <w:t xml:space="preserve">) applied to a </w:t>
      </w:r>
      <w:r>
        <w:rPr>
          <w:rStyle w:val="VerbatimChar"/>
          <w:b/>
          <w:bCs/>
        </w:rPr>
        <w:t>Headword</w:t>
      </w:r>
      <w:r>
        <w:t xml:space="preserve"> </w:t>
      </w:r>
      <w:r>
        <w:t xml:space="preserve">are transcribed immediately following the annotated character, preceded by a lozenge/diamond mark (◇, U+25C7) and the annotated character, and enclosed in </w:t>
      </w:r>
      <w:r>
        <w:t>「」</w:t>
      </w:r>
      <w:r>
        <w:t xml:space="preserve">. </w:t>
      </w:r>
      <w:r>
        <w:rPr>
          <w:rStyle w:val="VerbatimChar"/>
          <w:b/>
          <w:bCs/>
        </w:rPr>
        <w:t>Annotations from Variant Manuscripts</w:t>
      </w:r>
      <w:r>
        <w:t xml:space="preserve"> applied to a </w:t>
      </w:r>
      <w:r>
        <w:rPr>
          <w:rStyle w:val="VerbatimChar"/>
          <w:b/>
          <w:bCs/>
        </w:rPr>
        <w:t>Headword</w:t>
      </w:r>
      <w:r>
        <w:t xml:space="preserve"> are transcribed immediately following the annotated character, preceded by a black up-pointing triangle (▲, U+25B2) and the annotated character, and enclosed in </w:t>
      </w:r>
      <w:r>
        <w:t>「」</w:t>
      </w:r>
      <w:r>
        <w:t>.</w:t>
      </w:r>
    </w:p>
    <w:p w14:paraId="29F1016E" w14:textId="77777777" w:rsidR="00E871C5" w:rsidRDefault="008D12D8">
      <w:pPr>
        <w:pStyle w:val="a0"/>
      </w:pPr>
      <w:r>
        <w:rPr>
          <w:rStyle w:val="VerbatimChar"/>
          <w:b/>
          <w:bCs/>
        </w:rPr>
        <w:t>Annotations from Variant Manuscripts</w:t>
      </w:r>
      <w:r>
        <w:rPr>
          <w:b/>
          <w:bCs/>
        </w:rPr>
        <w:t xml:space="preserve"> at the End of </w:t>
      </w:r>
      <w:r>
        <w:rPr>
          <w:rStyle w:val="VerbatimChar"/>
          <w:b/>
          <w:bCs/>
        </w:rPr>
        <w:t>Original Glosses</w:t>
      </w:r>
    </w:p>
    <w:p w14:paraId="1DD09967" w14:textId="77777777" w:rsidR="00E871C5" w:rsidRDefault="008D12D8">
      <w:pPr>
        <w:pStyle w:val="a0"/>
      </w:pPr>
      <w:r>
        <w:rPr>
          <w:rStyle w:val="VerbatimChar"/>
          <w:b/>
          <w:bCs/>
        </w:rPr>
        <w:t>Annotations from Variant Manuscripts</w:t>
      </w:r>
      <w:r>
        <w:t xml:space="preserve"> pertaining to the </w:t>
      </w:r>
      <w:r>
        <w:rPr>
          <w:rStyle w:val="VerbatimChar"/>
          <w:b/>
          <w:bCs/>
        </w:rPr>
        <w:t>Headword</w:t>
      </w:r>
      <w:r>
        <w:t xml:space="preserve"> but added at the end of the </w:t>
      </w:r>
      <w:r>
        <w:rPr>
          <w:rStyle w:val="VerbatimChar"/>
          <w:b/>
          <w:bCs/>
        </w:rPr>
        <w:t>Original Glosses</w:t>
      </w:r>
      <w:r>
        <w:t xml:space="preserve"> are indicated by a preceding ‘▲’ at the end of the glosses, with the content of the annotation enclosed </w:t>
      </w:r>
      <w:proofErr w:type="gramStart"/>
      <w:r>
        <w:t xml:space="preserve">in </w:t>
      </w:r>
      <w:r>
        <w:t>「」</w:t>
      </w:r>
      <w:r>
        <w:t>.</w:t>
      </w:r>
      <w:proofErr w:type="gramEnd"/>
    </w:p>
    <w:p w14:paraId="6699BFFC" w14:textId="77777777" w:rsidR="00E871C5" w:rsidRDefault="008D12D8">
      <w:pPr>
        <w:pStyle w:val="a0"/>
      </w:pPr>
      <w:r>
        <w:rPr>
          <w:b/>
          <w:bCs/>
        </w:rPr>
        <w:t>Order of Transcription</w:t>
      </w:r>
    </w:p>
    <w:p w14:paraId="33670FE6" w14:textId="77777777" w:rsidR="00E871C5" w:rsidRDefault="008D12D8">
      <w:pPr>
        <w:pStyle w:val="a0"/>
      </w:pPr>
      <w:r>
        <w:t xml:space="preserve">If it is necessary to transcribe multiple types of </w:t>
      </w:r>
      <w:r>
        <w:rPr>
          <w:rStyle w:val="VerbatimChar"/>
          <w:b/>
          <w:bCs/>
        </w:rPr>
        <w:t>Supplementary Headword Annotations</w:t>
      </w:r>
      <w:r>
        <w:t xml:space="preserve"> for a single </w:t>
      </w:r>
      <w:r>
        <w:rPr>
          <w:rStyle w:val="VerbatimChar"/>
          <w:b/>
          <w:bCs/>
        </w:rPr>
        <w:t>Headword</w:t>
      </w:r>
      <w:r>
        <w:t xml:space="preserve">, they are recorded in the following order: ◎ Sino-Japanese reading information, </w:t>
      </w:r>
      <w:r>
        <w:t>⦿</w:t>
      </w:r>
      <w:r>
        <w:t xml:space="preserve"> Japanese native reading information / reading order marks, ◇ Annotations in literary Chinese, ▲ Annotations from variant manuscripts.</w:t>
      </w:r>
    </w:p>
    <w:p w14:paraId="13D9ACDF" w14:textId="77777777" w:rsidR="00E871C5" w:rsidRDefault="008D12D8">
      <w:pPr>
        <w:pStyle w:val="a0"/>
      </w:pPr>
      <w:r>
        <w:rPr>
          <w:b/>
          <w:bCs/>
        </w:rPr>
        <w:t>Examples:</w:t>
      </w:r>
      <w:r>
        <w:t xml:space="preserve"> * ◎</w:t>
      </w:r>
      <w:proofErr w:type="spellStart"/>
      <w:r>
        <w:t>純「ト（</w:t>
      </w:r>
      <w:r>
        <w:t>L</w:t>
      </w:r>
      <w:r>
        <w:t>）ン（</w:t>
      </w:r>
      <w:r>
        <w:t>H</w:t>
      </w:r>
      <w:proofErr w:type="spellEnd"/>
      <w:r>
        <w:t>）」</w:t>
      </w:r>
      <w:r>
        <w:t xml:space="preserve"> * </w:t>
      </w:r>
      <w:r>
        <w:t>⦿</w:t>
      </w:r>
      <w:proofErr w:type="spellStart"/>
      <w:r>
        <w:t>虱「キサ</w:t>
      </w:r>
      <w:proofErr w:type="spellEnd"/>
      <w:r>
        <w:t>ヽ」</w:t>
      </w:r>
      <w:r>
        <w:t xml:space="preserve"> * ◇</w:t>
      </w:r>
      <w:r>
        <w:t>⿱</w:t>
      </w:r>
      <w:proofErr w:type="spellStart"/>
      <w:r>
        <w:t>惟乃「手歟</w:t>
      </w:r>
      <w:proofErr w:type="spellEnd"/>
      <w:r>
        <w:t>」</w:t>
      </w:r>
      <w:r>
        <w:t xml:space="preserve"> * ▲</w:t>
      </w:r>
      <w:r>
        <w:t>⿲</w:t>
      </w:r>
      <w:proofErr w:type="spellStart"/>
      <w:r>
        <w:t>骨石辛</w:t>
      </w:r>
      <w:proofErr w:type="spellEnd"/>
      <w:r>
        <w:t>「</w:t>
      </w:r>
      <w:r>
        <w:t>𩪧</w:t>
      </w:r>
      <w:r>
        <w:t>イ」</w:t>
      </w:r>
    </w:p>
    <w:p w14:paraId="20C990F9" w14:textId="77777777" w:rsidR="00E871C5" w:rsidRDefault="008D12D8">
      <w:pPr>
        <w:pStyle w:val="3"/>
      </w:pPr>
      <w:bookmarkStart w:id="254" w:name="X2c747ea43d180b8014b0c4f2b9f5621367deb1c"/>
      <w:bookmarkStart w:id="255" w:name="_Toc236319552"/>
      <w:bookmarkEnd w:id="252"/>
      <w:r>
        <w:rPr>
          <w:rStyle w:val="SectionNumber"/>
        </w:rPr>
        <w:t>19.3.12</w:t>
      </w:r>
      <w:r>
        <w:tab/>
        <w:t>Other Noteworthy Cases</w:t>
      </w:r>
      <w:bookmarkEnd w:id="255"/>
    </w:p>
    <w:p w14:paraId="6FCB6F81" w14:textId="77777777" w:rsidR="00E871C5" w:rsidRDefault="008D12D8">
      <w:pPr>
        <w:pStyle w:val="FirstParagraph"/>
      </w:pPr>
      <w:r>
        <w:rPr>
          <w:b/>
          <w:bCs/>
        </w:rPr>
        <w:t>Decipherment Notes (</w:t>
      </w:r>
      <w:proofErr w:type="spellStart"/>
      <w:r>
        <w:rPr>
          <w:b/>
          <w:bCs/>
        </w:rPr>
        <w:t>判読注</w:t>
      </w:r>
      <w:proofErr w:type="spellEnd"/>
      <w:r>
        <w:rPr>
          <w:b/>
          <w:bCs/>
        </w:rPr>
        <w:t xml:space="preserve">, </w:t>
      </w:r>
      <w:proofErr w:type="spellStart"/>
      <w:r>
        <w:rPr>
          <w:b/>
          <w:bCs/>
          <w:i/>
          <w:iCs/>
        </w:rPr>
        <w:t>handoku-chū</w:t>
      </w:r>
      <w:proofErr w:type="spellEnd"/>
      <w:r>
        <w:rPr>
          <w:b/>
          <w:bCs/>
        </w:rPr>
        <w:t>)</w:t>
      </w:r>
    </w:p>
    <w:p w14:paraId="6A8199E7" w14:textId="77777777" w:rsidR="00E871C5" w:rsidRDefault="008D12D8">
      <w:pPr>
        <w:pStyle w:val="a0"/>
      </w:pPr>
      <w:r>
        <w:t xml:space="preserve">A compiler’s decipherment </w:t>
      </w:r>
      <w:proofErr w:type="gramStart"/>
      <w:r>
        <w:t>note</w:t>
      </w:r>
      <w:proofErr w:type="gramEnd"/>
      <w:r>
        <w:t xml:space="preserve"> (</w:t>
      </w:r>
      <w:proofErr w:type="spellStart"/>
      <w:r>
        <w:t>解讀注記</w:t>
      </w:r>
      <w:proofErr w:type="spellEnd"/>
      <w:r>
        <w:t xml:space="preserve">, </w:t>
      </w:r>
      <w:proofErr w:type="spellStart"/>
      <w:r>
        <w:rPr>
          <w:i/>
          <w:iCs/>
        </w:rPr>
        <w:t>jiědú</w:t>
      </w:r>
      <w:proofErr w:type="spellEnd"/>
      <w:r>
        <w:rPr>
          <w:i/>
          <w:iCs/>
        </w:rPr>
        <w:t xml:space="preserve"> </w:t>
      </w:r>
      <w:proofErr w:type="spellStart"/>
      <w:r>
        <w:rPr>
          <w:i/>
          <w:iCs/>
        </w:rPr>
        <w:t>zhùjì</w:t>
      </w:r>
      <w:proofErr w:type="spellEnd"/>
      <w:r>
        <w:t xml:space="preserve"> in Chinese) may be indicated by enclosing it in parentheses ().</w:t>
      </w:r>
    </w:p>
    <w:p w14:paraId="08FA1E72" w14:textId="77777777" w:rsidR="00E871C5" w:rsidRDefault="008D12D8">
      <w:pPr>
        <w:pStyle w:val="a0"/>
      </w:pPr>
      <w:r>
        <w:rPr>
          <w:b/>
          <w:bCs/>
        </w:rPr>
        <w:t>Example:</w:t>
      </w:r>
      <w:r>
        <w:t xml:space="preserve"> * </w:t>
      </w:r>
      <w:r>
        <w:t>⿰阝⿱</w:t>
      </w:r>
      <w:r>
        <w:t>𠂉</w:t>
      </w:r>
      <w:r>
        <w:t>夕</w:t>
      </w:r>
      <w:r>
        <w:t xml:space="preserve"> </w:t>
      </w:r>
      <w:proofErr w:type="spellStart"/>
      <w:r>
        <w:t>オチイル（</w:t>
      </w:r>
      <w:r>
        <w:t>L</w:t>
      </w:r>
      <w:proofErr w:type="spellEnd"/>
      <w:r>
        <w:t>___</w:t>
      </w:r>
      <w:r>
        <w:t>、</w:t>
      </w:r>
      <w:proofErr w:type="spellStart"/>
      <w:r>
        <w:t>ホを見消してチ</w:t>
      </w:r>
      <w:proofErr w:type="spellEnd"/>
      <w:r>
        <w:t>）</w:t>
      </w:r>
      <w:r>
        <w:t xml:space="preserve"> </w:t>
      </w:r>
      <w:r>
        <w:rPr>
          <w:i/>
          <w:iCs/>
        </w:rPr>
        <w:t xml:space="preserve">(This </w:t>
      </w:r>
      <w:proofErr w:type="spellStart"/>
      <w:r>
        <w:rPr>
          <w:rStyle w:val="VerbatimChar"/>
          <w:i/>
          <w:iCs/>
        </w:rPr>
        <w:t>hanzi_entry</w:t>
      </w:r>
      <w:proofErr w:type="spellEnd"/>
      <w:r>
        <w:rPr>
          <w:i/>
          <w:iCs/>
        </w:rPr>
        <w:t xml:space="preserve"> (</w:t>
      </w:r>
      <w:r>
        <w:rPr>
          <w:i/>
          <w:iCs/>
        </w:rPr>
        <w:t>⿰阝⿱</w:t>
      </w:r>
      <w:r>
        <w:rPr>
          <w:i/>
          <w:iCs/>
        </w:rPr>
        <w:t>𠂉</w:t>
      </w:r>
      <w:r>
        <w:rPr>
          <w:i/>
          <w:iCs/>
        </w:rPr>
        <w:t>夕</w:t>
      </w:r>
      <w:r>
        <w:rPr>
          <w:i/>
          <w:iCs/>
        </w:rPr>
        <w:t xml:space="preserve">) is followed by its </w:t>
      </w:r>
      <w:r>
        <w:rPr>
          <w:rStyle w:val="VerbatimChar"/>
          <w:i/>
          <w:iCs/>
        </w:rPr>
        <w:t>Japanese Native Reading (*</w:t>
      </w:r>
      <w:proofErr w:type="spellStart"/>
      <w:r>
        <w:rPr>
          <w:rStyle w:val="VerbatimChar"/>
          <w:i/>
          <w:iCs/>
        </w:rPr>
        <w:t>wakun</w:t>
      </w:r>
      <w:proofErr w:type="spellEnd"/>
      <w:r>
        <w:rPr>
          <w:rStyle w:val="VerbatimChar"/>
          <w:i/>
          <w:iCs/>
        </w:rPr>
        <w:t>*)</w:t>
      </w:r>
      <w:r>
        <w:rPr>
          <w:i/>
          <w:iCs/>
        </w:rPr>
        <w:t xml:space="preserve"> ‘</w:t>
      </w:r>
      <w:proofErr w:type="spellStart"/>
      <w:r>
        <w:rPr>
          <w:i/>
          <w:iCs/>
        </w:rPr>
        <w:t>オチイル</w:t>
      </w:r>
      <w:proofErr w:type="spellEnd"/>
      <w:r>
        <w:rPr>
          <w:i/>
          <w:iCs/>
        </w:rPr>
        <w:t xml:space="preserve">’ with </w:t>
      </w:r>
      <w:r>
        <w:rPr>
          <w:rStyle w:val="VerbatimChar"/>
          <w:i/>
          <w:iCs/>
        </w:rPr>
        <w:t>Tone Marks</w:t>
      </w:r>
      <w:r>
        <w:rPr>
          <w:i/>
          <w:iCs/>
        </w:rPr>
        <w:t xml:space="preserve"> and a decipherment note “</w:t>
      </w:r>
      <w:proofErr w:type="spellStart"/>
      <w:r>
        <w:rPr>
          <w:i/>
          <w:iCs/>
        </w:rPr>
        <w:t>ホを見消してチ</w:t>
      </w:r>
      <w:proofErr w:type="spellEnd"/>
      <w:r>
        <w:rPr>
          <w:i/>
          <w:iCs/>
        </w:rPr>
        <w:t>” [meaning “‘</w:t>
      </w:r>
      <w:r>
        <w:rPr>
          <w:i/>
          <w:iCs/>
        </w:rPr>
        <w:t>ホ</w:t>
      </w:r>
      <w:r>
        <w:rPr>
          <w:i/>
          <w:iCs/>
        </w:rPr>
        <w:t>’ is deleted and replaced by ‘</w:t>
      </w:r>
      <w:r>
        <w:rPr>
          <w:i/>
          <w:iCs/>
        </w:rPr>
        <w:t>チ</w:t>
      </w:r>
      <w:r>
        <w:rPr>
          <w:i/>
          <w:iCs/>
        </w:rPr>
        <w:t>’”].)</w:t>
      </w:r>
    </w:p>
    <w:p w14:paraId="7E6EA1A0" w14:textId="77777777" w:rsidR="00E871C5" w:rsidRDefault="008D12D8">
      <w:pPr>
        <w:pStyle w:val="a0"/>
      </w:pPr>
      <w:r>
        <w:t xml:space="preserve">For this example, the following content would be recorded in the </w:t>
      </w:r>
      <w:proofErr w:type="gramStart"/>
      <w:r>
        <w:rPr>
          <w:rStyle w:val="VerbatimChar"/>
        </w:rPr>
        <w:t>remarks</w:t>
      </w:r>
      <w:proofErr w:type="gramEnd"/>
      <w:r>
        <w:t xml:space="preserve"> column (as a </w:t>
      </w:r>
      <w:r>
        <w:rPr>
          <w:rStyle w:val="VerbatimChar"/>
          <w:b/>
          <w:bCs/>
        </w:rPr>
        <w:t>Compiler's Remark</w:t>
      </w:r>
      <w:r>
        <w:t>):</w:t>
      </w:r>
    </w:p>
    <w:p w14:paraId="753B6963" w14:textId="77777777" w:rsidR="00E871C5" w:rsidRDefault="008D12D8">
      <w:pPr>
        <w:pStyle w:val="Compact"/>
        <w:numPr>
          <w:ilvl w:val="0"/>
          <w:numId w:val="148"/>
        </w:numPr>
      </w:pPr>
      <w:r>
        <w:rPr>
          <w:rStyle w:val="VerbatimChar"/>
        </w:rPr>
        <w:t>remarks</w:t>
      </w:r>
      <w:r>
        <w:t>: Masamune’s Index, under ‘</w:t>
      </w:r>
      <w:proofErr w:type="spellStart"/>
      <w:r>
        <w:t>オホ</w:t>
      </w:r>
      <w:proofErr w:type="spellEnd"/>
      <w:r>
        <w:t>（</w:t>
      </w:r>
      <w:r>
        <w:t>-</w:t>
      </w:r>
      <w:proofErr w:type="spellStart"/>
      <w:r>
        <w:t>ヒ）チイル</w:t>
      </w:r>
      <w:proofErr w:type="spellEnd"/>
      <w:r>
        <w:t>’, notes: “‘</w:t>
      </w:r>
      <w:r>
        <w:t>ホ（</w:t>
      </w:r>
      <w:r>
        <w:t>-</w:t>
      </w:r>
      <w:r>
        <w:t>ヒ）</w:t>
      </w:r>
      <w:r>
        <w:t>’ is a mark indicating ‘</w:t>
      </w:r>
      <w:r>
        <w:t>ホ</w:t>
      </w:r>
      <w:r>
        <w:t>’ was deleted. Should it be ‘</w:t>
      </w:r>
      <w:proofErr w:type="spellStart"/>
      <w:r>
        <w:t>オチイル</w:t>
      </w:r>
      <w:proofErr w:type="spellEnd"/>
      <w:r>
        <w:t xml:space="preserve">’?” </w:t>
      </w:r>
      <w:proofErr w:type="spellStart"/>
      <w:r>
        <w:t>Kusakawa’s</w:t>
      </w:r>
      <w:proofErr w:type="spellEnd"/>
      <w:r>
        <w:t xml:space="preserve"> </w:t>
      </w:r>
      <w:proofErr w:type="spellStart"/>
      <w:r>
        <w:rPr>
          <w:i/>
          <w:iCs/>
        </w:rPr>
        <w:t>Wakun</w:t>
      </w:r>
      <w:proofErr w:type="spellEnd"/>
      <w:r>
        <w:rPr>
          <w:i/>
          <w:iCs/>
        </w:rPr>
        <w:t xml:space="preserve"> </w:t>
      </w:r>
      <w:proofErr w:type="spellStart"/>
      <w:r>
        <w:rPr>
          <w:i/>
          <w:iCs/>
        </w:rPr>
        <w:t>Shūsei</w:t>
      </w:r>
      <w:proofErr w:type="spellEnd"/>
      <w:r>
        <w:t xml:space="preserve"> records </w:t>
      </w:r>
      <w:r>
        <w:lastRenderedPageBreak/>
        <w:t>‘</w:t>
      </w:r>
      <w:proofErr w:type="spellStart"/>
      <w:r>
        <w:t>オホ</w:t>
      </w:r>
      <w:proofErr w:type="spellEnd"/>
      <w:r>
        <w:t>’ and ‘</w:t>
      </w:r>
      <w:proofErr w:type="spellStart"/>
      <w:r>
        <w:t>チイル</w:t>
      </w:r>
      <w:proofErr w:type="spellEnd"/>
      <w:r>
        <w:t xml:space="preserve">’ separately. Mochizuki’s </w:t>
      </w:r>
      <w:proofErr w:type="spellStart"/>
      <w:r>
        <w:rPr>
          <w:i/>
          <w:iCs/>
        </w:rPr>
        <w:t>Wakun</w:t>
      </w:r>
      <w:proofErr w:type="spellEnd"/>
      <w:r>
        <w:rPr>
          <w:i/>
          <w:iCs/>
        </w:rPr>
        <w:t xml:space="preserve"> </w:t>
      </w:r>
      <w:proofErr w:type="spellStart"/>
      <w:r>
        <w:rPr>
          <w:i/>
          <w:iCs/>
        </w:rPr>
        <w:t>Shūsei</w:t>
      </w:r>
      <w:proofErr w:type="spellEnd"/>
      <w:r>
        <w:t xml:space="preserve"> records ‘</w:t>
      </w:r>
      <w:proofErr w:type="spellStart"/>
      <w:r>
        <w:t>オチイル</w:t>
      </w:r>
      <w:proofErr w:type="spellEnd"/>
      <w:r>
        <w:t>’. Ikeda’s note: Follow Masamune and Mochizuki.</w:t>
      </w:r>
    </w:p>
    <w:p w14:paraId="0346FB52" w14:textId="77777777" w:rsidR="00E871C5" w:rsidRDefault="008D12D8">
      <w:pPr>
        <w:pStyle w:val="FirstParagraph"/>
      </w:pPr>
      <w:r>
        <w:rPr>
          <w:rStyle w:val="VerbatimChar"/>
          <w:b/>
          <w:bCs/>
        </w:rPr>
        <w:t>Fanqie</w:t>
      </w:r>
      <w:r>
        <w:rPr>
          <w:b/>
          <w:bCs/>
        </w:rPr>
        <w:t xml:space="preserve"> Spellings within </w:t>
      </w:r>
      <w:r>
        <w:rPr>
          <w:rStyle w:val="VerbatimChar"/>
          <w:b/>
          <w:bCs/>
        </w:rPr>
        <w:t>Headwords</w:t>
      </w:r>
    </w:p>
    <w:p w14:paraId="5524321C" w14:textId="77777777" w:rsidR="00E871C5" w:rsidRDefault="008D12D8">
      <w:pPr>
        <w:pStyle w:val="a0"/>
      </w:pPr>
      <w:r>
        <w:t xml:space="preserve">If a </w:t>
      </w:r>
      <w:r>
        <w:rPr>
          <w:rStyle w:val="VerbatimChar"/>
          <w:b/>
          <w:bCs/>
        </w:rPr>
        <w:t>Fanqie spelling</w:t>
      </w:r>
      <w:r>
        <w:t xml:space="preserve"> is inserted within a </w:t>
      </w:r>
      <w:r>
        <w:rPr>
          <w:rStyle w:val="VerbatimChar"/>
          <w:b/>
          <w:bCs/>
        </w:rPr>
        <w:t>Multi-Character Form Headword</w:t>
      </w:r>
      <w:r>
        <w:t xml:space="preserve"> </w:t>
      </w:r>
      <w:r>
        <w:t xml:space="preserve">(typically an idiom/compound), a forward </w:t>
      </w:r>
      <w:proofErr w:type="gramStart"/>
      <w:r>
        <w:t>slash ‘/</w:t>
      </w:r>
      <w:proofErr w:type="gramEnd"/>
      <w:r>
        <w:t>’ (half-width slash) is used to indicate the separation.</w:t>
      </w:r>
    </w:p>
    <w:p w14:paraId="68A3344A" w14:textId="77777777" w:rsidR="00E871C5" w:rsidRDefault="008D12D8">
      <w:pPr>
        <w:pStyle w:val="a0"/>
      </w:pPr>
      <w:r>
        <w:rPr>
          <w:b/>
          <w:bCs/>
        </w:rPr>
        <w:t>Example:</w:t>
      </w:r>
      <w:r>
        <w:t xml:space="preserve"> * </w:t>
      </w:r>
      <w:r>
        <w:t>𣚊</w:t>
      </w:r>
      <w:r>
        <w:t>ー（棗）</w:t>
      </w:r>
      <w:r>
        <w:t xml:space="preserve"> </w:t>
      </w:r>
      <w:proofErr w:type="spellStart"/>
      <w:r>
        <w:t>人充</w:t>
      </w:r>
      <w:proofErr w:type="spellEnd"/>
      <w:r>
        <w:t xml:space="preserve">　</w:t>
      </w:r>
      <w:r>
        <w:t>/</w:t>
      </w:r>
      <w:r>
        <w:t xml:space="preserve">　</w:t>
      </w:r>
      <w:proofErr w:type="spellStart"/>
      <w:r>
        <w:t>ノナツメ</w:t>
      </w:r>
      <w:proofErr w:type="spellEnd"/>
      <w:r>
        <w:t>（</w:t>
      </w:r>
      <w:r>
        <w:t>_HHH</w:t>
      </w:r>
      <w:r>
        <w:t>）</w:t>
      </w:r>
    </w:p>
    <w:p w14:paraId="5819DCBD" w14:textId="77777777" w:rsidR="00E871C5" w:rsidRDefault="008D12D8">
      <w:pPr>
        <w:pStyle w:val="a0"/>
      </w:pPr>
      <w:r>
        <w:t xml:space="preserve">In this example, which shows the </w:t>
      </w:r>
      <w:r>
        <w:rPr>
          <w:rStyle w:val="VerbatimChar"/>
          <w:b/>
          <w:bCs/>
        </w:rPr>
        <w:t>Headword</w:t>
      </w:r>
      <w:r>
        <w:t xml:space="preserve"> followed by its </w:t>
      </w:r>
      <w:r>
        <w:rPr>
          <w:rStyle w:val="VerbatimChar"/>
          <w:b/>
          <w:bCs/>
        </w:rPr>
        <w:t>Original Glosses</w:t>
      </w:r>
      <w:r>
        <w:t xml:space="preserve">, the </w:t>
      </w:r>
      <w:r>
        <w:rPr>
          <w:rStyle w:val="VerbatimChar"/>
          <w:b/>
          <w:bCs/>
        </w:rPr>
        <w:t>Fanqie spelling</w:t>
      </w:r>
      <w:r>
        <w:t xml:space="preserve"> “</w:t>
      </w:r>
      <w:proofErr w:type="spellStart"/>
      <w:r>
        <w:t>人充</w:t>
      </w:r>
      <w:proofErr w:type="spellEnd"/>
      <w:r>
        <w:t>” is written directly beneath ‘</w:t>
      </w:r>
      <w:r>
        <w:t>𣚊</w:t>
      </w:r>
      <w:r>
        <w:t xml:space="preserve">’ (the first part of the </w:t>
      </w:r>
      <w:r>
        <w:rPr>
          <w:rStyle w:val="VerbatimChar"/>
          <w:b/>
          <w:bCs/>
        </w:rPr>
        <w:t>Headword</w:t>
      </w:r>
      <w:r>
        <w:t xml:space="preserve"> ‘</w:t>
      </w:r>
      <w:r>
        <w:t>𣚊</w:t>
      </w:r>
      <w:r>
        <w:t>ー（棗）</w:t>
      </w:r>
      <w:r>
        <w:t>’).</w:t>
      </w:r>
    </w:p>
    <w:p w14:paraId="7336210A" w14:textId="77777777" w:rsidR="00E871C5" w:rsidRDefault="008D12D8">
      <w:pPr>
        <w:pStyle w:val="a0"/>
      </w:pPr>
      <w:r>
        <w:rPr>
          <w:rStyle w:val="VerbatimChar"/>
          <w:b/>
          <w:bCs/>
        </w:rPr>
        <w:t>Japanese Native Readings</w:t>
      </w:r>
      <w:r>
        <w:rPr>
          <w:b/>
          <w:bCs/>
        </w:rPr>
        <w:t xml:space="preserve"> (</w:t>
      </w:r>
      <w:proofErr w:type="spellStart"/>
      <w:r>
        <w:rPr>
          <w:b/>
          <w:bCs/>
          <w:i/>
          <w:iCs/>
        </w:rPr>
        <w:t>wakun</w:t>
      </w:r>
      <w:proofErr w:type="spellEnd"/>
      <w:r>
        <w:rPr>
          <w:b/>
          <w:bCs/>
        </w:rPr>
        <w:t xml:space="preserve">) Attached to </w:t>
      </w:r>
      <w:r>
        <w:rPr>
          <w:rStyle w:val="VerbatimChar"/>
          <w:b/>
          <w:bCs/>
        </w:rPr>
        <w:t>Hanzi (Chinese characters)</w:t>
      </w:r>
      <w:r>
        <w:rPr>
          <w:b/>
          <w:bCs/>
        </w:rPr>
        <w:t xml:space="preserve"> within </w:t>
      </w:r>
      <w:r>
        <w:rPr>
          <w:rStyle w:val="VerbatimChar"/>
          <w:b/>
          <w:bCs/>
        </w:rPr>
        <w:t>Original Glosses</w:t>
      </w:r>
    </w:p>
    <w:p w14:paraId="7E9E696D" w14:textId="77777777" w:rsidR="00E871C5" w:rsidRDefault="008D12D8">
      <w:pPr>
        <w:pStyle w:val="a0"/>
      </w:pPr>
      <w:r>
        <w:t xml:space="preserve">Small Katakana characters (representing </w:t>
      </w:r>
      <w:r>
        <w:rPr>
          <w:rStyle w:val="VerbatimChar"/>
          <w:b/>
          <w:bCs/>
        </w:rPr>
        <w:t>Japanese Native Readings</w:t>
      </w:r>
      <w:r>
        <w:rPr>
          <w:b/>
          <w:bCs/>
        </w:rPr>
        <w:t xml:space="preserve"> (</w:t>
      </w:r>
      <w:proofErr w:type="spellStart"/>
      <w:r>
        <w:rPr>
          <w:b/>
          <w:bCs/>
          <w:i/>
          <w:iCs/>
        </w:rPr>
        <w:t>wakun</w:t>
      </w:r>
      <w:proofErr w:type="spellEnd"/>
      <w:r>
        <w:rPr>
          <w:b/>
          <w:bCs/>
        </w:rPr>
        <w:t>)</w:t>
      </w:r>
      <w:r>
        <w:t xml:space="preserve">) attached to a </w:t>
      </w:r>
      <w:r>
        <w:rPr>
          <w:rStyle w:val="VerbatimChar"/>
          <w:b/>
          <w:bCs/>
        </w:rPr>
        <w:t>Hanzi (Chinese character)</w:t>
      </w:r>
      <w:r>
        <w:t xml:space="preserve"> within the </w:t>
      </w:r>
      <w:r>
        <w:rPr>
          <w:rStyle w:val="VerbatimChar"/>
          <w:b/>
          <w:bCs/>
        </w:rPr>
        <w:t>Original Glosses</w:t>
      </w:r>
      <w:r>
        <w:t xml:space="preserve"> are transcribed as is, enclosed in Japanese quotation marks </w:t>
      </w:r>
      <w:r>
        <w:t>「」</w:t>
      </w:r>
      <w:r>
        <w:t xml:space="preserve">. If such a </w:t>
      </w:r>
      <w:proofErr w:type="spellStart"/>
      <w:r>
        <w:rPr>
          <w:i/>
          <w:iCs/>
        </w:rPr>
        <w:t>wakun</w:t>
      </w:r>
      <w:proofErr w:type="spellEnd"/>
      <w:r>
        <w:t xml:space="preserve"> is written in even smaller characters (</w:t>
      </w:r>
      <w:proofErr w:type="spellStart"/>
      <w:r>
        <w:t>小字</w:t>
      </w:r>
      <w:proofErr w:type="spellEnd"/>
      <w:r>
        <w:t xml:space="preserve">, </w:t>
      </w:r>
      <w:proofErr w:type="spellStart"/>
      <w:r>
        <w:rPr>
          <w:i/>
          <w:iCs/>
        </w:rPr>
        <w:t>shōji</w:t>
      </w:r>
      <w:proofErr w:type="spellEnd"/>
      <w:r>
        <w:t xml:space="preserve">), it is enclosed in full-width angle brackets </w:t>
      </w:r>
      <w:r>
        <w:t>〈〉</w:t>
      </w:r>
      <w:r>
        <w:t>. Examples of the latter are rare.</w:t>
      </w:r>
    </w:p>
    <w:p w14:paraId="1E3F70E9" w14:textId="77777777" w:rsidR="00E871C5" w:rsidRDefault="008D12D8">
      <w:pPr>
        <w:pStyle w:val="a0"/>
      </w:pPr>
      <w:r>
        <w:rPr>
          <w:b/>
          <w:bCs/>
        </w:rPr>
        <w:t>Examples:</w:t>
      </w:r>
      <w:r>
        <w:t xml:space="preserve"> 1. </w:t>
      </w:r>
      <w:proofErr w:type="spellStart"/>
      <w:r>
        <w:t>琢「ミカク」玉工也</w:t>
      </w:r>
      <w:proofErr w:type="spellEnd"/>
      <w:r>
        <w:t xml:space="preserve"> 2. </w:t>
      </w:r>
      <w:proofErr w:type="spellStart"/>
      <w:r>
        <w:t>圏〈ヲリ</w:t>
      </w:r>
      <w:proofErr w:type="spellEnd"/>
      <w:r>
        <w:t>〉</w:t>
      </w:r>
      <w:r>
        <w:t xml:space="preserve"> 3. </w:t>
      </w:r>
      <w:r>
        <w:t>ー「</w:t>
      </w:r>
      <w:proofErr w:type="spellStart"/>
      <w:r>
        <w:t>タヘ</w:t>
      </w:r>
      <w:proofErr w:type="spellEnd"/>
      <w:r>
        <w:t>」「</w:t>
      </w:r>
      <w:proofErr w:type="spellStart"/>
      <w:r>
        <w:t>平歟」趹「ハシル」追「ヲオフ」蹤「ニクルヲ</w:t>
      </w:r>
      <w:proofErr w:type="spellEnd"/>
      <w:r>
        <w:t>」</w:t>
      </w:r>
    </w:p>
    <w:p w14:paraId="02DB6D4B" w14:textId="77777777" w:rsidR="00E871C5" w:rsidRDefault="008D12D8">
      <w:pPr>
        <w:pStyle w:val="a0"/>
      </w:pPr>
      <w:r>
        <w:t xml:space="preserve">Example 1 is seen within the </w:t>
      </w:r>
      <w:r>
        <w:rPr>
          <w:rStyle w:val="VerbatimChar"/>
          <w:b/>
          <w:bCs/>
        </w:rPr>
        <w:t>Original Glosses</w:t>
      </w:r>
      <w:r>
        <w:t xml:space="preserve"> for the </w:t>
      </w:r>
      <w:r>
        <w:rPr>
          <w:rStyle w:val="VerbatimChar"/>
          <w:b/>
          <w:bCs/>
        </w:rPr>
        <w:t>Headword</w:t>
      </w:r>
      <w:r>
        <w:t xml:space="preserve"> ‘</w:t>
      </w:r>
      <w:r>
        <w:t>玊</w:t>
      </w:r>
      <w:r>
        <w:t xml:space="preserve">’; the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ミカク</w:t>
      </w:r>
      <w:proofErr w:type="spellEnd"/>
      <w:r>
        <w:t>’ is attached to the right side of the character ‘</w:t>
      </w:r>
      <w:r>
        <w:t>琢</w:t>
      </w:r>
      <w:r>
        <w:t>’.</w:t>
      </w:r>
    </w:p>
    <w:p w14:paraId="36FC9723" w14:textId="77777777" w:rsidR="00E871C5" w:rsidRDefault="008D12D8">
      <w:pPr>
        <w:pStyle w:val="a0"/>
      </w:pPr>
      <w:r>
        <w:t xml:space="preserve">Example 2 is seen within the </w:t>
      </w:r>
      <w:r>
        <w:rPr>
          <w:rStyle w:val="VerbatimChar"/>
          <w:b/>
          <w:bCs/>
        </w:rPr>
        <w:t>Original Glosses</w:t>
      </w:r>
      <w:r>
        <w:t xml:space="preserve"> for the </w:t>
      </w:r>
      <w:r>
        <w:rPr>
          <w:rStyle w:val="VerbatimChar"/>
          <w:b/>
          <w:bCs/>
        </w:rPr>
        <w:t>Headword</w:t>
      </w:r>
      <w:r>
        <w:t xml:space="preserve"> ‘</w:t>
      </w:r>
      <w:r>
        <w:t>檻</w:t>
      </w:r>
      <w:r>
        <w:t xml:space="preserve">’; the </w:t>
      </w:r>
      <w:r>
        <w:rPr>
          <w:rStyle w:val="VerbatimChar"/>
          <w:b/>
          <w:bCs/>
        </w:rPr>
        <w:t>Japanese Native Reading</w:t>
      </w:r>
      <w:r>
        <w:rPr>
          <w:b/>
          <w:bCs/>
        </w:rPr>
        <w:t xml:space="preserve"> (</w:t>
      </w:r>
      <w:proofErr w:type="spellStart"/>
      <w:r>
        <w:rPr>
          <w:b/>
          <w:bCs/>
          <w:i/>
          <w:iCs/>
        </w:rPr>
        <w:t>wakun</w:t>
      </w:r>
      <w:proofErr w:type="spellEnd"/>
      <w:r>
        <w:rPr>
          <w:b/>
          <w:bCs/>
        </w:rPr>
        <w:t>)</w:t>
      </w:r>
      <w:r>
        <w:t xml:space="preserve"> is attached below ‘</w:t>
      </w:r>
      <w:r>
        <w:t>圏</w:t>
      </w:r>
      <w:r>
        <w:t>’ in small characters.</w:t>
      </w:r>
    </w:p>
    <w:p w14:paraId="133ED8BC" w14:textId="77777777" w:rsidR="00E871C5" w:rsidRDefault="008D12D8">
      <w:pPr>
        <w:pStyle w:val="a0"/>
      </w:pPr>
      <w:r>
        <w:t xml:space="preserve">Example 3 is seen within the </w:t>
      </w:r>
      <w:r>
        <w:rPr>
          <w:rStyle w:val="VerbatimChar"/>
          <w:b/>
          <w:bCs/>
        </w:rPr>
        <w:t>Original Glosses</w:t>
      </w:r>
      <w:r>
        <w:t xml:space="preserve"> for the </w:t>
      </w:r>
      <w:r>
        <w:rPr>
          <w:rStyle w:val="VerbatimChar"/>
          <w:b/>
          <w:bCs/>
        </w:rPr>
        <w:t>Headword</w:t>
      </w:r>
      <w:r>
        <w:t xml:space="preserve"> ‘</w:t>
      </w:r>
      <w:r>
        <w:t>要</w:t>
      </w:r>
      <w:r>
        <w:t xml:space="preserve">’. It shows example sentences (or phrases) and their </w:t>
      </w:r>
      <w:r>
        <w:rPr>
          <w:rStyle w:val="VerbatimChar"/>
          <w:b/>
          <w:bCs/>
        </w:rPr>
        <w:t>Japanese Native Readings</w:t>
      </w:r>
      <w:r>
        <w:rPr>
          <w:b/>
          <w:bCs/>
        </w:rPr>
        <w:t xml:space="preserve"> (</w:t>
      </w:r>
      <w:proofErr w:type="spellStart"/>
      <w:r>
        <w:rPr>
          <w:b/>
          <w:bCs/>
          <w:i/>
          <w:iCs/>
        </w:rPr>
        <w:t>wakun</w:t>
      </w:r>
      <w:proofErr w:type="spellEnd"/>
      <w:r>
        <w:rPr>
          <w:b/>
          <w:bCs/>
        </w:rPr>
        <w:t>)</w:t>
      </w:r>
      <w:r>
        <w:t>.</w:t>
      </w:r>
    </w:p>
    <w:p w14:paraId="6D0D658F" w14:textId="77777777" w:rsidR="00E871C5" w:rsidRDefault="008D12D8">
      <w:pPr>
        <w:pStyle w:val="1"/>
      </w:pPr>
      <w:bookmarkStart w:id="256" w:name="X6a9c0c454e058e9881b817290eb4b7df838b7ae"/>
      <w:bookmarkStart w:id="257" w:name="Xb0d717927b7ae395e84f9c2c4e063f2cb7a10d1"/>
      <w:bookmarkStart w:id="258" w:name="_Toc236319553"/>
      <w:bookmarkEnd w:id="205"/>
      <w:bookmarkEnd w:id="206"/>
      <w:bookmarkEnd w:id="230"/>
      <w:bookmarkEnd w:id="254"/>
      <w:r>
        <w:rPr>
          <w:rStyle w:val="SectionNumber"/>
        </w:rPr>
        <w:lastRenderedPageBreak/>
        <w:t>20</w:t>
      </w:r>
      <w:r>
        <w:tab/>
        <w:t>Basic Principles for Creating Annotations/Commentary</w:t>
      </w:r>
      <w:bookmarkEnd w:id="258"/>
    </w:p>
    <w:p w14:paraId="35FE00CE" w14:textId="77777777" w:rsidR="00E871C5" w:rsidRDefault="008D12D8">
      <w:pPr>
        <w:pStyle w:val="FirstParagraph"/>
      </w:pPr>
      <w:r>
        <w:t xml:space="preserve">The scholarly apparatus for the </w:t>
      </w:r>
      <w:proofErr w:type="spellStart"/>
      <w:r>
        <w:rPr>
          <w:i/>
          <w:iCs/>
        </w:rPr>
        <w:t>Myōgishō</w:t>
      </w:r>
      <w:proofErr w:type="spellEnd"/>
      <w:r>
        <w:t xml:space="preserve"> in this database includes elements such as </w:t>
      </w:r>
      <w:r>
        <w:rPr>
          <w:rStyle w:val="VerbatimChar"/>
          <w:b/>
          <w:bCs/>
        </w:rPr>
        <w:t>Textual Collation</w:t>
      </w:r>
      <w:r>
        <w:t xml:space="preserve"> (</w:t>
      </w:r>
      <w:proofErr w:type="spellStart"/>
      <w:r>
        <w:rPr>
          <w:i/>
          <w:iCs/>
        </w:rPr>
        <w:t>kōkan</w:t>
      </w:r>
      <w:proofErr w:type="spellEnd"/>
      <w:r>
        <w:t xml:space="preserve">), </w:t>
      </w:r>
      <w:r>
        <w:rPr>
          <w:rStyle w:val="VerbatimChar"/>
          <w:b/>
          <w:bCs/>
        </w:rPr>
        <w:t>Source Criticism</w:t>
      </w:r>
      <w:r>
        <w:t xml:space="preserve"> (</w:t>
      </w:r>
      <w:r>
        <w:rPr>
          <w:i/>
          <w:iCs/>
        </w:rPr>
        <w:t xml:space="preserve">shutten </w:t>
      </w:r>
      <w:proofErr w:type="spellStart"/>
      <w:r>
        <w:rPr>
          <w:i/>
          <w:iCs/>
        </w:rPr>
        <w:t>kōshō</w:t>
      </w:r>
      <w:proofErr w:type="spellEnd"/>
      <w:r>
        <w:t xml:space="preserve">, </w:t>
      </w:r>
      <w:proofErr w:type="spellStart"/>
      <w:r>
        <w:t>出典考証</w:t>
      </w:r>
      <w:proofErr w:type="spellEnd"/>
      <w:r>
        <w:t xml:space="preserve">), </w:t>
      </w:r>
      <w:r>
        <w:rPr>
          <w:rStyle w:val="VerbatimChar"/>
          <w:b/>
          <w:bCs/>
        </w:rPr>
        <w:t>Review of Previous Scholarship</w:t>
      </w:r>
      <w:r>
        <w:t xml:space="preserve"> (</w:t>
      </w:r>
      <w:proofErr w:type="spellStart"/>
      <w:r>
        <w:rPr>
          <w:i/>
          <w:iCs/>
        </w:rPr>
        <w:t>kenkyūshi</w:t>
      </w:r>
      <w:proofErr w:type="spellEnd"/>
      <w:r>
        <w:rPr>
          <w:i/>
          <w:iCs/>
        </w:rPr>
        <w:t xml:space="preserve"> </w:t>
      </w:r>
      <w:proofErr w:type="spellStart"/>
      <w:r>
        <w:rPr>
          <w:i/>
          <w:iCs/>
        </w:rPr>
        <w:t>seiri</w:t>
      </w:r>
      <w:proofErr w:type="spellEnd"/>
      <w:r>
        <w:t xml:space="preserve">), </w:t>
      </w:r>
      <w:r>
        <w:rPr>
          <w:rStyle w:val="VerbatimChar"/>
          <w:b/>
          <w:bCs/>
        </w:rPr>
        <w:t>Lexical Analysis</w:t>
      </w:r>
      <w:r>
        <w:t xml:space="preserve"> (</w:t>
      </w:r>
      <w:proofErr w:type="spellStart"/>
      <w:r>
        <w:rPr>
          <w:i/>
          <w:iCs/>
        </w:rPr>
        <w:t>goshaku</w:t>
      </w:r>
      <w:proofErr w:type="spellEnd"/>
      <w:r>
        <w:t xml:space="preserve">), and </w:t>
      </w:r>
      <w:r>
        <w:rPr>
          <w:rStyle w:val="VerbatimChar"/>
          <w:b/>
          <w:bCs/>
        </w:rPr>
        <w:t>Additional Expositions</w:t>
      </w:r>
      <w:r>
        <w:t xml:space="preserve"> (</w:t>
      </w:r>
      <w:proofErr w:type="spellStart"/>
      <w:r>
        <w:rPr>
          <w:i/>
          <w:iCs/>
        </w:rPr>
        <w:t>yosetsu</w:t>
      </w:r>
      <w:proofErr w:type="spellEnd"/>
      <w:r>
        <w:t>). The content of each is explained as follows:</w:t>
      </w:r>
    </w:p>
    <w:p w14:paraId="6C71C15D" w14:textId="77777777" w:rsidR="00E871C5" w:rsidRDefault="008D12D8">
      <w:pPr>
        <w:pStyle w:val="Compact"/>
        <w:numPr>
          <w:ilvl w:val="0"/>
          <w:numId w:val="149"/>
        </w:numPr>
      </w:pPr>
      <w:r>
        <w:rPr>
          <w:rStyle w:val="VerbatimChar"/>
          <w:b/>
          <w:bCs/>
        </w:rPr>
        <w:t>Textual Collation</w:t>
      </w:r>
      <w:r>
        <w:t xml:space="preserve"> (</w:t>
      </w:r>
      <w:proofErr w:type="spellStart"/>
      <w:r>
        <w:t>校勘</w:t>
      </w:r>
      <w:proofErr w:type="spellEnd"/>
      <w:r>
        <w:t xml:space="preserve">, </w:t>
      </w:r>
      <w:proofErr w:type="spellStart"/>
      <w:r>
        <w:rPr>
          <w:i/>
          <w:iCs/>
        </w:rPr>
        <w:t>kōkan</w:t>
      </w:r>
      <w:proofErr w:type="spellEnd"/>
      <w:r>
        <w:t xml:space="preserve">): Involves presenting textual variants by comparing the </w:t>
      </w:r>
      <w:proofErr w:type="spellStart"/>
      <w:r>
        <w:rPr>
          <w:i/>
          <w:iCs/>
        </w:rPr>
        <w:t>Myōgishō</w:t>
      </w:r>
      <w:proofErr w:type="spellEnd"/>
      <w:r>
        <w:t xml:space="preserve"> text with the main texts of other manuscripts and with fragmentary textual evidence (</w:t>
      </w:r>
      <w:proofErr w:type="spellStart"/>
      <w:r>
        <w:t>逸文</w:t>
      </w:r>
      <w:proofErr w:type="spellEnd"/>
      <w:r>
        <w:t xml:space="preserve">, </w:t>
      </w:r>
      <w:proofErr w:type="spellStart"/>
      <w:r>
        <w:rPr>
          <w:i/>
          <w:iCs/>
        </w:rPr>
        <w:t>itsubun</w:t>
      </w:r>
      <w:proofErr w:type="spellEnd"/>
      <w:r>
        <w:t>), conducting comparative analyses, correcting scribal errors, and reconstructing the original text.</w:t>
      </w:r>
    </w:p>
    <w:p w14:paraId="63140784" w14:textId="77777777" w:rsidR="00E871C5" w:rsidRDefault="008D12D8">
      <w:pPr>
        <w:pStyle w:val="Compact"/>
        <w:numPr>
          <w:ilvl w:val="0"/>
          <w:numId w:val="149"/>
        </w:numPr>
      </w:pPr>
      <w:r>
        <w:rPr>
          <w:rStyle w:val="VerbatimChar"/>
          <w:b/>
          <w:bCs/>
        </w:rPr>
        <w:t>Source Criticism</w:t>
      </w:r>
      <w:r>
        <w:t xml:space="preserve"> (</w:t>
      </w:r>
      <w:proofErr w:type="spellStart"/>
      <w:r>
        <w:t>出典考証</w:t>
      </w:r>
      <w:proofErr w:type="spellEnd"/>
      <w:r>
        <w:t xml:space="preserve">, </w:t>
      </w:r>
      <w:r>
        <w:rPr>
          <w:i/>
          <w:iCs/>
        </w:rPr>
        <w:t xml:space="preserve">shutten </w:t>
      </w:r>
      <w:proofErr w:type="spellStart"/>
      <w:r>
        <w:rPr>
          <w:i/>
          <w:iCs/>
        </w:rPr>
        <w:t>kōshō</w:t>
      </w:r>
      <w:proofErr w:type="spellEnd"/>
      <w:r>
        <w:t xml:space="preserve">): Entails searching for original sources cited in the </w:t>
      </w:r>
      <w:proofErr w:type="spellStart"/>
      <w:r>
        <w:rPr>
          <w:i/>
          <w:iCs/>
        </w:rPr>
        <w:t>Myōgishō</w:t>
      </w:r>
      <w:proofErr w:type="spellEnd"/>
      <w:r>
        <w:t>, analyzing citation methods, and clarifying distinctions between direct and indirect (second-hand) citations.</w:t>
      </w:r>
    </w:p>
    <w:p w14:paraId="1271412D" w14:textId="77777777" w:rsidR="00E871C5" w:rsidRDefault="008D12D8">
      <w:pPr>
        <w:pStyle w:val="Compact"/>
        <w:numPr>
          <w:ilvl w:val="0"/>
          <w:numId w:val="149"/>
        </w:numPr>
      </w:pPr>
      <w:r>
        <w:rPr>
          <w:rStyle w:val="VerbatimChar"/>
          <w:b/>
          <w:bCs/>
        </w:rPr>
        <w:t>Review of Previous Scholarship</w:t>
      </w:r>
      <w:r>
        <w:t xml:space="preserve"> (</w:t>
      </w:r>
      <w:proofErr w:type="spellStart"/>
      <w:r>
        <w:t>研究史整理</w:t>
      </w:r>
      <w:proofErr w:type="spellEnd"/>
      <w:r>
        <w:t xml:space="preserve">, </w:t>
      </w:r>
      <w:proofErr w:type="spellStart"/>
      <w:r>
        <w:rPr>
          <w:i/>
          <w:iCs/>
        </w:rPr>
        <w:t>kenkyūshi</w:t>
      </w:r>
      <w:proofErr w:type="spellEnd"/>
      <w:r>
        <w:rPr>
          <w:i/>
          <w:iCs/>
        </w:rPr>
        <w:t xml:space="preserve"> </w:t>
      </w:r>
      <w:proofErr w:type="spellStart"/>
      <w:r>
        <w:rPr>
          <w:i/>
          <w:iCs/>
        </w:rPr>
        <w:t>seiri</w:t>
      </w:r>
      <w:proofErr w:type="spellEnd"/>
      <w:r>
        <w:t>): Summarizes and introduces the views and findings of previous scholars.</w:t>
      </w:r>
    </w:p>
    <w:p w14:paraId="1DDE163E" w14:textId="77777777" w:rsidR="00E871C5" w:rsidRDefault="008D12D8">
      <w:pPr>
        <w:pStyle w:val="Compact"/>
        <w:numPr>
          <w:ilvl w:val="0"/>
          <w:numId w:val="149"/>
        </w:numPr>
      </w:pPr>
      <w:r>
        <w:rPr>
          <w:rStyle w:val="VerbatimChar"/>
          <w:b/>
          <w:bCs/>
        </w:rPr>
        <w:t>Lexical Analysis</w:t>
      </w:r>
      <w:r>
        <w:t xml:space="preserve"> (</w:t>
      </w:r>
      <w:proofErr w:type="spellStart"/>
      <w:r>
        <w:t>語釈</w:t>
      </w:r>
      <w:proofErr w:type="spellEnd"/>
      <w:r>
        <w:t xml:space="preserve">, </w:t>
      </w:r>
      <w:proofErr w:type="spellStart"/>
      <w:r>
        <w:rPr>
          <w:i/>
          <w:iCs/>
        </w:rPr>
        <w:t>goshaku</w:t>
      </w:r>
      <w:proofErr w:type="spellEnd"/>
      <w:r>
        <w:t>): Consists of philological analysis concerning semantic meanings, phonology, and orthography of words and characters.</w:t>
      </w:r>
    </w:p>
    <w:p w14:paraId="6C081985" w14:textId="77777777" w:rsidR="00E871C5" w:rsidRDefault="008D12D8">
      <w:pPr>
        <w:pStyle w:val="Compact"/>
        <w:numPr>
          <w:ilvl w:val="0"/>
          <w:numId w:val="149"/>
        </w:numPr>
      </w:pPr>
      <w:r>
        <w:rPr>
          <w:rStyle w:val="VerbatimChar"/>
          <w:b/>
          <w:bCs/>
        </w:rPr>
        <w:t>Additional Expositions</w:t>
      </w:r>
      <w:r>
        <w:t xml:space="preserve"> (</w:t>
      </w:r>
      <w:proofErr w:type="spellStart"/>
      <w:r>
        <w:t>余説</w:t>
      </w:r>
      <w:proofErr w:type="spellEnd"/>
      <w:r>
        <w:t xml:space="preserve">, </w:t>
      </w:r>
      <w:proofErr w:type="spellStart"/>
      <w:r>
        <w:rPr>
          <w:i/>
          <w:iCs/>
        </w:rPr>
        <w:t>yosetsu</w:t>
      </w:r>
      <w:proofErr w:type="spellEnd"/>
      <w:r>
        <w:t xml:space="preserve">): These are the annotator’s (i.e., the database compiler’s) own detailed discussions and considerations based on the analysis of specific </w:t>
      </w:r>
      <w:r>
        <w:rPr>
          <w:rStyle w:val="VerbatimChar"/>
          <w:b/>
          <w:bCs/>
        </w:rPr>
        <w:t>Entries</w:t>
      </w:r>
      <w:r>
        <w:t xml:space="preserve"> or elements within them.</w:t>
      </w:r>
    </w:p>
    <w:p w14:paraId="0DC7EAB9" w14:textId="77777777" w:rsidR="00E871C5" w:rsidRDefault="008D12D8">
      <w:pPr>
        <w:pStyle w:val="FirstParagraph"/>
      </w:pPr>
      <w:r>
        <w:t>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14:paraId="498461CB" w14:textId="77777777" w:rsidR="00E871C5" w:rsidRDefault="008D12D8">
      <w:pPr>
        <w:pStyle w:val="a0"/>
      </w:pPr>
      <w:r>
        <w:t xml:space="preserve">The materials collected to date are recorded as </w:t>
      </w:r>
      <w:r>
        <w:rPr>
          <w:rStyle w:val="VerbatimChar"/>
          <w:b/>
          <w:bCs/>
        </w:rPr>
        <w:t>Compiler's Remarks</w:t>
      </w:r>
      <w:r>
        <w:t xml:space="preserve"> in the </w:t>
      </w:r>
      <w:proofErr w:type="gramStart"/>
      <w:r>
        <w:rPr>
          <w:rStyle w:val="VerbatimChar"/>
        </w:rPr>
        <w:t>remarks</w:t>
      </w:r>
      <w:proofErr w:type="gramEnd"/>
      <w:r>
        <w:t xml:space="preserve"> column of the </w:t>
      </w:r>
      <w:proofErr w:type="spellStart"/>
      <w:r>
        <w:rPr>
          <w:rStyle w:val="VerbatimChar"/>
        </w:rPr>
        <w:t>krm_notes</w:t>
      </w:r>
      <w:proofErr w:type="spellEnd"/>
      <w:r>
        <w:t xml:space="preserve"> file.</w:t>
      </w:r>
    </w:p>
    <w:p w14:paraId="76A8977D" w14:textId="77777777" w:rsidR="00E871C5" w:rsidRDefault="008D12D8">
      <w:pPr>
        <w:pStyle w:val="a0"/>
      </w:pPr>
      <w:r>
        <w:t xml:space="preserve">In this document, we will first classify the </w:t>
      </w:r>
      <w:r>
        <w:rPr>
          <w:rStyle w:val="VerbatimChar"/>
          <w:b/>
          <w:bCs/>
        </w:rPr>
        <w:t>Entries</w:t>
      </w:r>
      <w:r>
        <w:t xml:space="preserve"> of the </w:t>
      </w:r>
      <w:proofErr w:type="spellStart"/>
      <w:r>
        <w:rPr>
          <w:i/>
          <w:iCs/>
        </w:rPr>
        <w:t>Myōgishō</w:t>
      </w:r>
      <w:proofErr w:type="spellEnd"/>
      <w:r>
        <w:t xml:space="preserve"> by their </w:t>
      </w:r>
      <w:r>
        <w:rPr>
          <w:rStyle w:val="VerbatimChar"/>
          <w:b/>
          <w:bCs/>
        </w:rPr>
        <w:t>Headwords</w:t>
      </w:r>
      <w:r>
        <w:t xml:space="preserve"> and the various types of </w:t>
      </w:r>
      <w:r>
        <w:rPr>
          <w:rStyle w:val="VerbatimChar"/>
          <w:b/>
          <w:bCs/>
        </w:rPr>
        <w:t>Original Glosses</w:t>
      </w:r>
      <w:r>
        <w:t xml:space="preserve"> they </w:t>
      </w:r>
      <w:proofErr w:type="gramStart"/>
      <w:r>
        <w:t>contain, and</w:t>
      </w:r>
      <w:proofErr w:type="gramEnd"/>
      <w:r>
        <w:t xml:space="preserve"> then present the quantities for each category. Based on this, we will consider the priority for creating annotations for each type of </w:t>
      </w:r>
      <w:r>
        <w:rPr>
          <w:rStyle w:val="VerbatimChar"/>
          <w:b/>
          <w:bCs/>
        </w:rPr>
        <w:t>Headword</w:t>
      </w:r>
      <w:r>
        <w:t xml:space="preserve"> and each category of </w:t>
      </w:r>
      <w:r>
        <w:rPr>
          <w:rStyle w:val="VerbatimChar"/>
          <w:b/>
          <w:bCs/>
        </w:rPr>
        <w:t>Original Gloss</w:t>
      </w:r>
      <w:r>
        <w:t xml:space="preserve"> element, focusing our primary analytical efforts on </w:t>
      </w:r>
      <w:r>
        <w:rPr>
          <w:rStyle w:val="VerbatimChar"/>
          <w:b/>
          <w:bCs/>
        </w:rPr>
        <w:t>Japanese Native Readings</w:t>
      </w:r>
      <w:r>
        <w:rPr>
          <w:b/>
          <w:bCs/>
        </w:rPr>
        <w:t xml:space="preserve"> (</w:t>
      </w:r>
      <w:proofErr w:type="spellStart"/>
      <w:r>
        <w:rPr>
          <w:b/>
          <w:bCs/>
          <w:i/>
          <w:iCs/>
        </w:rPr>
        <w:t>wakun</w:t>
      </w:r>
      <w:proofErr w:type="spellEnd"/>
      <w:r>
        <w:rPr>
          <w:b/>
          <w:bCs/>
        </w:rPr>
        <w:t>)</w:t>
      </w:r>
      <w:r>
        <w:t xml:space="preserve"> and </w:t>
      </w:r>
      <w:r>
        <w:rPr>
          <w:rStyle w:val="VerbatimChar"/>
          <w:b/>
          <w:bCs/>
        </w:rPr>
        <w:t>Phonetic Glosses</w:t>
      </w:r>
      <w:r>
        <w:t xml:space="preserve">. This will clarify the </w:t>
      </w:r>
      <w:r>
        <w:rPr>
          <w:b/>
          <w:bCs/>
        </w:rPr>
        <w:t>basic principles for annotation creation and the primary subjects of analysis</w:t>
      </w:r>
      <w:r>
        <w:t>.</w:t>
      </w:r>
    </w:p>
    <w:p w14:paraId="3CC88215" w14:textId="77777777" w:rsidR="00E871C5" w:rsidRDefault="008D12D8">
      <w:pPr>
        <w:pStyle w:val="a0"/>
      </w:pPr>
      <w:r>
        <w:t>Next, we will provide and explain specific examples of scribal errors, omissions, and superfluous characters (</w:t>
      </w:r>
      <w:proofErr w:type="spellStart"/>
      <w:r>
        <w:t>衍字</w:t>
      </w:r>
      <w:proofErr w:type="spellEnd"/>
      <w:r>
        <w:t xml:space="preserve">, </w:t>
      </w:r>
      <w:proofErr w:type="spellStart"/>
      <w:r>
        <w:rPr>
          <w:i/>
          <w:iCs/>
        </w:rPr>
        <w:t>enji</w:t>
      </w:r>
      <w:proofErr w:type="spellEnd"/>
      <w:r>
        <w:t xml:space="preserve">). We will also describe how such information is recorded in the </w:t>
      </w:r>
      <w:r>
        <w:rPr>
          <w:rStyle w:val="VerbatimChar"/>
          <w:b/>
          <w:bCs/>
        </w:rPr>
        <w:t>Compiler's Remarks</w:t>
      </w:r>
      <w:r>
        <w:t xml:space="preserve"> and conduct a </w:t>
      </w:r>
      <w:r>
        <w:rPr>
          <w:b/>
          <w:bCs/>
        </w:rPr>
        <w:t xml:space="preserve">calculation of the number of </w:t>
      </w:r>
      <w:r>
        <w:rPr>
          <w:rStyle w:val="VerbatimChar"/>
          <w:b/>
          <w:bCs/>
        </w:rPr>
        <w:t>Headword</w:t>
      </w:r>
      <w:r>
        <w:rPr>
          <w:b/>
          <w:bCs/>
        </w:rPr>
        <w:t xml:space="preserve"> characters</w:t>
      </w:r>
      <w:r>
        <w:t>.</w:t>
      </w:r>
    </w:p>
    <w:p w14:paraId="73333A37" w14:textId="77777777" w:rsidR="00E871C5" w:rsidRDefault="008D12D8">
      <w:pPr>
        <w:pStyle w:val="a0"/>
      </w:pPr>
      <w:r>
        <w:lastRenderedPageBreak/>
        <w:t xml:space="preserve">For </w:t>
      </w:r>
      <w:r>
        <w:rPr>
          <w:rStyle w:val="VerbatimChar"/>
          <w:b/>
          <w:bCs/>
        </w:rPr>
        <w:t>Notes on Character Form</w:t>
      </w:r>
      <w:r>
        <w:t xml:space="preserve"> (</w:t>
      </w:r>
      <w:proofErr w:type="spellStart"/>
      <w:r>
        <w:t>字体注</w:t>
      </w:r>
      <w:proofErr w:type="spellEnd"/>
      <w:r>
        <w:t xml:space="preserve">, </w:t>
      </w:r>
      <w:proofErr w:type="spellStart"/>
      <w:r>
        <w:rPr>
          <w:i/>
          <w:iCs/>
        </w:rPr>
        <w:t>jitaichū</w:t>
      </w:r>
      <w:proofErr w:type="spellEnd"/>
      <w:r>
        <w:t xml:space="preserve">), we will organize their </w:t>
      </w:r>
      <w:r>
        <w:rPr>
          <w:b/>
          <w:bCs/>
        </w:rPr>
        <w:t>types and descriptive formats</w:t>
      </w:r>
      <w:r>
        <w:t xml:space="preserve">. By clarifying the content and format of these original notes, we aim to minimize the need for extensive commentary on them within the </w:t>
      </w:r>
      <w:r>
        <w:rPr>
          <w:rStyle w:val="VerbatimChar"/>
          <w:b/>
          <w:bCs/>
        </w:rPr>
        <w:t>Compiler's Remarks</w:t>
      </w:r>
      <w:r>
        <w:t>.</w:t>
      </w:r>
    </w:p>
    <w:p w14:paraId="0F4D40FA" w14:textId="77777777" w:rsidR="00E871C5" w:rsidRDefault="008D12D8">
      <w:pPr>
        <w:pStyle w:val="a0"/>
      </w:pPr>
      <w:r>
        <w:t xml:space="preserve">Regarding </w:t>
      </w:r>
      <w:r>
        <w:rPr>
          <w:rStyle w:val="VerbatimChar"/>
          <w:b/>
          <w:bCs/>
        </w:rPr>
        <w:t>Semantic Glosses in Chinese</w:t>
      </w:r>
      <w:r>
        <w:t xml:space="preserve"> (</w:t>
      </w:r>
      <w:proofErr w:type="spellStart"/>
      <w:r>
        <w:t>義注</w:t>
      </w:r>
      <w:proofErr w:type="spellEnd"/>
      <w:r>
        <w:t xml:space="preserve">, </w:t>
      </w:r>
      <w:proofErr w:type="spellStart"/>
      <w:r>
        <w:rPr>
          <w:i/>
          <w:iCs/>
        </w:rPr>
        <w:t>gichū</w:t>
      </w:r>
      <w:proofErr w:type="spellEnd"/>
      <w:r>
        <w:t xml:space="preserve">), we will indicate their </w:t>
      </w:r>
      <w:r>
        <w:rPr>
          <w:b/>
          <w:bCs/>
        </w:rPr>
        <w:t xml:space="preserve">types and </w:t>
      </w:r>
      <w:proofErr w:type="gramStart"/>
      <w:r>
        <w:rPr>
          <w:b/>
          <w:bCs/>
        </w:rPr>
        <w:t>quantities</w:t>
      </w:r>
      <w:r>
        <w:t>, and</w:t>
      </w:r>
      <w:proofErr w:type="gramEnd"/>
      <w:r>
        <w:t xml:space="preserve"> introduce examples of such glosses that have been mistakenly identified as katakana.</w:t>
      </w:r>
    </w:p>
    <w:p w14:paraId="21C26700" w14:textId="77777777" w:rsidR="00E871C5" w:rsidRDefault="008D12D8">
      <w:pPr>
        <w:pStyle w:val="a0"/>
      </w:pPr>
      <w:r>
        <w:t xml:space="preserve">For </w:t>
      </w:r>
      <w:r>
        <w:rPr>
          <w:rStyle w:val="VerbatimChar"/>
          <w:b/>
          <w:bCs/>
        </w:rPr>
        <w:t>Japanese Native Readings</w:t>
      </w:r>
      <w:r>
        <w:t xml:space="preserve"> (</w:t>
      </w:r>
      <w:proofErr w:type="spellStart"/>
      <w:r>
        <w:t>和訓</w:t>
      </w:r>
      <w:proofErr w:type="spellEnd"/>
      <w:r>
        <w:t xml:space="preserve">, </w:t>
      </w:r>
      <w:proofErr w:type="spellStart"/>
      <w:r>
        <w:rPr>
          <w:i/>
          <w:iCs/>
        </w:rPr>
        <w:t>wakun</w:t>
      </w:r>
      <w:proofErr w:type="spellEnd"/>
      <w:r>
        <w:t>), given the extensive body of previous research, we will provide a list of these studies and the abbreviations used for them in the</w:t>
      </w:r>
      <w:r>
        <w:t xml:space="preserve"> </w:t>
      </w:r>
      <w:r>
        <w:rPr>
          <w:rStyle w:val="VerbatimChar"/>
          <w:b/>
          <w:bCs/>
        </w:rPr>
        <w:t>Compiler's Remarks</w:t>
      </w:r>
      <w:r>
        <w:t xml:space="preserve">. This will serve as an introduction to the </w:t>
      </w:r>
      <w:r>
        <w:rPr>
          <w:b/>
          <w:bCs/>
        </w:rPr>
        <w:t xml:space="preserve">foundational materials for annotating </w:t>
      </w:r>
      <w:proofErr w:type="spellStart"/>
      <w:r>
        <w:rPr>
          <w:b/>
          <w:bCs/>
          <w:i/>
          <w:iCs/>
        </w:rPr>
        <w:t>wakun</w:t>
      </w:r>
      <w:proofErr w:type="spellEnd"/>
      <w:r>
        <w:t>.</w:t>
      </w:r>
    </w:p>
    <w:p w14:paraId="39F63CF9" w14:textId="77777777" w:rsidR="00E871C5" w:rsidRDefault="008D12D8">
      <w:pPr>
        <w:pStyle w:val="a0"/>
      </w:pPr>
      <w:r>
        <w:t xml:space="preserve">Finally, using page 62 of the </w:t>
      </w:r>
      <w:proofErr w:type="spellStart"/>
      <w:r>
        <w:rPr>
          <w:i/>
          <w:iCs/>
        </w:rPr>
        <w:t>Butsujō</w:t>
      </w:r>
      <w:proofErr w:type="spellEnd"/>
      <w:r>
        <w:t xml:space="preserve"> (</w:t>
      </w:r>
      <w:proofErr w:type="spellStart"/>
      <w:r>
        <w:t>仏上</w:t>
      </w:r>
      <w:proofErr w:type="spellEnd"/>
      <w:r>
        <w:t xml:space="preserve">) volume of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as a </w:t>
      </w:r>
      <w:r>
        <w:rPr>
          <w:b/>
          <w:bCs/>
        </w:rPr>
        <w:t>specific example of annotation practice</w:t>
      </w:r>
      <w:r>
        <w:t xml:space="preserve">, we will introduce the content of the </w:t>
      </w:r>
      <w:r>
        <w:rPr>
          <w:rStyle w:val="VerbatimChar"/>
          <w:b/>
          <w:bCs/>
        </w:rPr>
        <w:t>Compiler's Remarks</w:t>
      </w:r>
      <w:r>
        <w:t xml:space="preserve">. This will demonstrate how subtle differences in </w:t>
      </w:r>
      <w:r>
        <w:rPr>
          <w:rStyle w:val="VerbatimChar"/>
          <w:b/>
          <w:bCs/>
        </w:rPr>
        <w:t>Hanzi (Chinese character)</w:t>
      </w:r>
      <w:r>
        <w:t xml:space="preserve"> glyph forms can be explained in the annotations </w:t>
      </w:r>
      <w:proofErr w:type="gramStart"/>
      <w:r>
        <w:t>through the use of</w:t>
      </w:r>
      <w:proofErr w:type="gramEnd"/>
      <w:r>
        <w:t xml:space="preserve"> </w:t>
      </w:r>
      <w:proofErr w:type="spellStart"/>
      <w:r>
        <w:t>GlyphWiki</w:t>
      </w:r>
      <w:proofErr w:type="spellEnd"/>
      <w:r>
        <w:t>.</w:t>
      </w:r>
    </w:p>
    <w:p w14:paraId="368DEB5C" w14:textId="77777777" w:rsidR="00E871C5" w:rsidRDefault="008D12D8">
      <w:pPr>
        <w:pStyle w:val="Compact"/>
        <w:numPr>
          <w:ilvl w:val="0"/>
          <w:numId w:val="150"/>
        </w:numPr>
      </w:pPr>
      <w:hyperlink r:id="rId70">
        <w:r>
          <w:rPr>
            <w:rStyle w:val="ad"/>
          </w:rPr>
          <w:t>Basic Principles and Analytical Focus for Annotation Creation</w:t>
        </w:r>
      </w:hyperlink>
    </w:p>
    <w:p w14:paraId="7D8AE629" w14:textId="77777777" w:rsidR="00E871C5" w:rsidRDefault="008D12D8">
      <w:pPr>
        <w:pStyle w:val="Compact"/>
        <w:numPr>
          <w:ilvl w:val="0"/>
          <w:numId w:val="150"/>
        </w:numPr>
      </w:pPr>
      <w:hyperlink r:id="rId71">
        <w:r>
          <w:rPr>
            <w:rStyle w:val="ad"/>
          </w:rPr>
          <w:t>Calculation of Headword Character Count</w:t>
        </w:r>
      </w:hyperlink>
    </w:p>
    <w:p w14:paraId="54ACA682" w14:textId="77777777" w:rsidR="00E871C5" w:rsidRDefault="008D12D8">
      <w:pPr>
        <w:pStyle w:val="Compact"/>
        <w:numPr>
          <w:ilvl w:val="0"/>
          <w:numId w:val="150"/>
        </w:numPr>
      </w:pPr>
      <w:hyperlink r:id="rId72">
        <w:r>
          <w:rPr>
            <w:rStyle w:val="ad"/>
          </w:rPr>
          <w:t>Types and Descriptive Formats of Notes on Character Form</w:t>
        </w:r>
      </w:hyperlink>
    </w:p>
    <w:p w14:paraId="7E7CAD8D" w14:textId="77777777" w:rsidR="00E871C5" w:rsidRDefault="008D12D8">
      <w:pPr>
        <w:pStyle w:val="Compact"/>
        <w:numPr>
          <w:ilvl w:val="0"/>
          <w:numId w:val="150"/>
        </w:numPr>
      </w:pPr>
      <w:hyperlink r:id="rId73">
        <w:r>
          <w:rPr>
            <w:rStyle w:val="ad"/>
          </w:rPr>
          <w:t>Types and Problems in Deciphering Phonetic Glosses</w:t>
        </w:r>
      </w:hyperlink>
    </w:p>
    <w:p w14:paraId="101B02BF" w14:textId="77777777" w:rsidR="00E871C5" w:rsidRDefault="008D12D8">
      <w:pPr>
        <w:pStyle w:val="Compact"/>
        <w:numPr>
          <w:ilvl w:val="0"/>
          <w:numId w:val="150"/>
        </w:numPr>
      </w:pPr>
      <w:hyperlink r:id="rId74">
        <w:r>
          <w:rPr>
            <w:rStyle w:val="ad"/>
          </w:rPr>
          <w:t>Types and Quantities of Semantic Glosses in Chinese</w:t>
        </w:r>
      </w:hyperlink>
    </w:p>
    <w:p w14:paraId="77450B10" w14:textId="77777777" w:rsidR="00E871C5" w:rsidRDefault="008D12D8">
      <w:pPr>
        <w:pStyle w:val="Compact"/>
        <w:numPr>
          <w:ilvl w:val="0"/>
          <w:numId w:val="150"/>
        </w:numPr>
      </w:pPr>
      <w:hyperlink r:id="rId75">
        <w:r>
          <w:rPr>
            <w:rStyle w:val="ad"/>
          </w:rPr>
          <w:t>Foundational Materials for Annotating Japanese Native Readings (</w:t>
        </w:r>
        <w:r>
          <w:rPr>
            <w:rStyle w:val="ad"/>
            <w:i/>
            <w:iCs/>
          </w:rPr>
          <w:t>wakun</w:t>
        </w:r>
        <w:r>
          <w:rPr>
            <w:rStyle w:val="ad"/>
          </w:rPr>
          <w:t>)</w:t>
        </w:r>
      </w:hyperlink>
    </w:p>
    <w:p w14:paraId="2EC64F10" w14:textId="77777777" w:rsidR="00E871C5" w:rsidRDefault="008D12D8">
      <w:pPr>
        <w:pStyle w:val="Compact"/>
        <w:numPr>
          <w:ilvl w:val="0"/>
          <w:numId w:val="150"/>
        </w:numPr>
      </w:pPr>
      <w:hyperlink r:id="rId76">
        <w:r>
          <w:rPr>
            <w:rStyle w:val="ad"/>
          </w:rPr>
          <w:t>Specific Examples of Annotation Practice</w:t>
        </w:r>
      </w:hyperlink>
    </w:p>
    <w:p w14:paraId="08D3E22C" w14:textId="77777777" w:rsidR="00E871C5" w:rsidRDefault="008D12D8">
      <w:pPr>
        <w:pStyle w:val="1"/>
      </w:pPr>
      <w:bookmarkStart w:id="259" w:name="Xbca160224143cda7d35ebf1806bd4f6a8905033"/>
      <w:bookmarkStart w:id="260" w:name="X294a4f34096a4fe793201d938c60ff16c02ade1"/>
      <w:bookmarkStart w:id="261" w:name="_Toc236319554"/>
      <w:bookmarkEnd w:id="256"/>
      <w:bookmarkEnd w:id="257"/>
      <w:r>
        <w:rPr>
          <w:rStyle w:val="SectionNumber"/>
        </w:rPr>
        <w:lastRenderedPageBreak/>
        <w:t>21</w:t>
      </w:r>
      <w:r>
        <w:tab/>
        <w:t>Basic Principles and Analytical Focus for Annotation Creation</w:t>
      </w:r>
      <w:bookmarkEnd w:id="261"/>
    </w:p>
    <w:p w14:paraId="43985ECB" w14:textId="77777777" w:rsidR="00E871C5" w:rsidRDefault="008D12D8">
      <w:pPr>
        <w:pStyle w:val="FirstParagraph"/>
      </w:pPr>
      <w:r>
        <w:t xml:space="preserve">This section provides an overview of the structure of </w:t>
      </w:r>
      <w:r>
        <w:rPr>
          <w:rStyle w:val="VerbatimChar"/>
          <w:b/>
          <w:bCs/>
        </w:rPr>
        <w:t>Entries</w:t>
      </w:r>
      <w:r>
        <w:t xml:space="preserve"> and the approximate number of </w:t>
      </w:r>
      <w:r>
        <w:rPr>
          <w:rStyle w:val="VerbatimChar"/>
          <w:b/>
          <w:bCs/>
        </w:rPr>
        <w:t>Original Glosses</w:t>
      </w:r>
      <w:r>
        <w:t xml:space="preserve">. It then outlines the basic principles for creating annotations, using a single </w:t>
      </w:r>
      <w:r>
        <w:rPr>
          <w:rStyle w:val="VerbatimChar"/>
          <w:b/>
          <w:bCs/>
        </w:rPr>
        <w:t>Entry</w:t>
      </w:r>
      <w:r>
        <w:t xml:space="preserve"> as an example for illustration.</w:t>
      </w:r>
    </w:p>
    <w:p w14:paraId="47795D0D" w14:textId="77777777" w:rsidR="00E871C5" w:rsidRDefault="008D12D8">
      <w:pPr>
        <w:pStyle w:val="2"/>
      </w:pPr>
      <w:bookmarkStart w:id="262" w:name="X13fc76acbbbce14f916fcfac6e914e85548ece4"/>
      <w:bookmarkStart w:id="263" w:name="_Toc236319555"/>
      <w:r>
        <w:rPr>
          <w:rStyle w:val="SectionNumber"/>
        </w:rPr>
        <w:t>21.1</w:t>
      </w:r>
      <w:r>
        <w:tab/>
      </w:r>
      <w:r>
        <w:rPr>
          <w:rStyle w:val="VerbatimChar"/>
        </w:rPr>
        <w:t>Entry</w:t>
      </w:r>
      <w:r>
        <w:t xml:space="preserve"> Structure and Number of </w:t>
      </w:r>
      <w:r>
        <w:rPr>
          <w:rStyle w:val="VerbatimChar"/>
        </w:rPr>
        <w:t>Original Glosses</w:t>
      </w:r>
      <w:bookmarkEnd w:id="263"/>
    </w:p>
    <w:p w14:paraId="15F38442" w14:textId="77777777" w:rsidR="00E871C5" w:rsidRDefault="008D12D8">
      <w:pPr>
        <w:pStyle w:val="FirstParagraph"/>
      </w:pPr>
      <w:r>
        <w:t xml:space="preserve">An </w:t>
      </w:r>
      <w:r>
        <w:rPr>
          <w:rStyle w:val="VerbatimChar"/>
          <w:b/>
          <w:bCs/>
        </w:rPr>
        <w:t>Entry</w:t>
      </w:r>
      <w:r>
        <w:t xml:space="preserve"> consists of a </w:t>
      </w:r>
      <w:r>
        <w:rPr>
          <w:rStyle w:val="VerbatimChar"/>
          <w:b/>
          <w:bCs/>
        </w:rPr>
        <w:t>Headword</w:t>
      </w:r>
      <w:r>
        <w:t xml:space="preserve"> and </w:t>
      </w:r>
      <w:r>
        <w:rPr>
          <w:rStyle w:val="VerbatimChar"/>
          <w:b/>
          <w:bCs/>
        </w:rPr>
        <w:t>Original Glosses</w:t>
      </w:r>
      <w:r>
        <w:t>.</w:t>
      </w:r>
    </w:p>
    <w:p w14:paraId="3A2584DC" w14:textId="77777777" w:rsidR="00E871C5" w:rsidRDefault="008D12D8">
      <w:pPr>
        <w:pStyle w:val="a0"/>
      </w:pPr>
      <w:r>
        <w:t xml:space="preserve">The </w:t>
      </w:r>
      <w:r>
        <w:rPr>
          <w:rStyle w:val="VerbatimChar"/>
          <w:b/>
          <w:bCs/>
        </w:rPr>
        <w:t>Original Glosses</w:t>
      </w:r>
      <w:r>
        <w:t xml:space="preserve"> are further composed of elements such as </w:t>
      </w:r>
      <w:r>
        <w:rPr>
          <w:rStyle w:val="VerbatimChar"/>
          <w:b/>
          <w:bCs/>
        </w:rPr>
        <w:t>Phonetic Glosses</w:t>
      </w:r>
      <w:r>
        <w:t xml:space="preserve">, </w:t>
      </w:r>
      <w:r>
        <w:rPr>
          <w:rStyle w:val="VerbatimChar"/>
          <w:b/>
          <w:bCs/>
        </w:rPr>
        <w:t>Semantic Glosses in Chinese</w:t>
      </w:r>
      <w:r>
        <w:t xml:space="preserve">, </w:t>
      </w:r>
      <w:r>
        <w:rPr>
          <w:rStyle w:val="VerbatimChar"/>
          <w:b/>
          <w:bCs/>
        </w:rPr>
        <w:t>Japanese Native Readings</w:t>
      </w:r>
      <w:r>
        <w:rPr>
          <w:b/>
          <w:bCs/>
        </w:rPr>
        <w:t xml:space="preserve"> (</w:t>
      </w:r>
      <w:proofErr w:type="spellStart"/>
      <w:r>
        <w:rPr>
          <w:b/>
          <w:bCs/>
          <w:i/>
          <w:iCs/>
        </w:rPr>
        <w:t>wakun</w:t>
      </w:r>
      <w:proofErr w:type="spellEnd"/>
      <w:r>
        <w:rPr>
          <w:b/>
          <w:bCs/>
        </w:rPr>
        <w:t>)</w:t>
      </w:r>
      <w:r>
        <w:t xml:space="preserve">, </w:t>
      </w:r>
      <w:r>
        <w:rPr>
          <w:rStyle w:val="VerbatimChar"/>
          <w:b/>
          <w:bCs/>
        </w:rPr>
        <w:t>Notes on Character Form</w:t>
      </w:r>
      <w:r>
        <w:t xml:space="preserve">, and </w:t>
      </w:r>
      <w:proofErr w:type="gramStart"/>
      <w:r>
        <w:rPr>
          <w:rStyle w:val="VerbatimChar"/>
          <w:b/>
          <w:bCs/>
        </w:rPr>
        <w:t>Other</w:t>
      </w:r>
      <w:proofErr w:type="gramEnd"/>
      <w:r>
        <w:t xml:space="preserve"> information.</w:t>
      </w:r>
    </w:p>
    <w:p w14:paraId="4C66BE31" w14:textId="77777777" w:rsidR="00E871C5" w:rsidRDefault="008D12D8">
      <w:pPr>
        <w:pStyle w:val="a0"/>
      </w:pPr>
      <w:r>
        <w:t xml:space="preserve">The structure of an </w:t>
      </w:r>
      <w:r>
        <w:rPr>
          <w:rStyle w:val="VerbatimChar"/>
          <w:b/>
          <w:bCs/>
        </w:rPr>
        <w:t>Entry</w:t>
      </w:r>
      <w:r>
        <w:t xml:space="preserve"> is illustrated in the diagram below. For reference, the approximate number of </w:t>
      </w:r>
      <w:r>
        <w:rPr>
          <w:rStyle w:val="VerbatimChar"/>
          <w:b/>
          <w:bCs/>
        </w:rPr>
        <w:t>Entries</w:t>
      </w:r>
      <w:r>
        <w:t xml:space="preserve"> and the count for each type of </w:t>
      </w:r>
      <w:r>
        <w:rPr>
          <w:rStyle w:val="VerbatimChar"/>
          <w:b/>
          <w:bCs/>
        </w:rPr>
        <w:t>Original Gloss</w:t>
      </w:r>
      <w:r>
        <w:t xml:space="preserve"> element are also indicated. The total number of </w:t>
      </w:r>
      <w:r>
        <w:rPr>
          <w:rStyle w:val="VerbatimChar"/>
          <w:b/>
          <w:bCs/>
        </w:rPr>
        <w:t>Original Gloss</w:t>
      </w:r>
      <w:r>
        <w:t xml:space="preserve"> elements is approximately 86,800.</w:t>
      </w:r>
    </w:p>
    <w:p w14:paraId="1C9B4893" w14:textId="77777777" w:rsidR="00E871C5" w:rsidRDefault="008D12D8">
      <w:pPr>
        <w:pStyle w:val="a0"/>
      </w:pPr>
      <w:r>
        <w:t>{{&lt; mermaid title=“</w:t>
      </w:r>
      <w:r>
        <w:t xml:space="preserve">Entry Structure” &gt;}} graph TB A(Entry) –&gt; B(Headword); B — I((“Approx. 32,600 Entries”)); A –&gt; C(Original Glosses); C –&gt; D(Notes on Character Form); D — K((“Approx. 13,400”)); C –&gt; E(Phonetic Glosses); E — L((“Approx. 24,100”)); C –&gt; F(Semantic Glosses in Chinese); F — M((“Approx. 12,600”)); C –&gt; G(Japanese Native Readings); G — N((“Approx. 35,400”)); C –&gt; H(Other); H — O((“Approx. 1,300”)); {{&lt; /mermaid &gt;}} Note: In the diagram, “Japanese Native Readings” refers to the term </w:t>
      </w:r>
      <w:r>
        <w:rPr>
          <w:rStyle w:val="VerbatimChar"/>
        </w:rPr>
        <w:t>Japanese Native Readings</w:t>
      </w:r>
      <w:r>
        <w:t xml:space="preserve"> (</w:t>
      </w:r>
      <w:proofErr w:type="spellStart"/>
      <w:r>
        <w:rPr>
          <w:i/>
          <w:iCs/>
        </w:rPr>
        <w:t>wakun</w:t>
      </w:r>
      <w:proofErr w:type="spellEnd"/>
      <w:r>
        <w:t>) used throughout this documentation.</w:t>
      </w:r>
    </w:p>
    <w:p w14:paraId="0C3C0307" w14:textId="77777777" w:rsidR="00E871C5" w:rsidRDefault="008D12D8">
      <w:pPr>
        <w:pStyle w:val="2"/>
      </w:pPr>
      <w:bookmarkStart w:id="264" w:name="Xcad86ccbec239c6e8087ccfb99ad477cbeab52f"/>
      <w:bookmarkStart w:id="265" w:name="_Toc236319556"/>
      <w:bookmarkEnd w:id="262"/>
      <w:r>
        <w:rPr>
          <w:rStyle w:val="SectionNumber"/>
        </w:rPr>
        <w:t>21.2</w:t>
      </w:r>
      <w:r>
        <w:tab/>
        <w:t>Understanding the Main Text</w:t>
      </w:r>
      <w:bookmarkEnd w:id="265"/>
    </w:p>
    <w:p w14:paraId="754CCBED" w14:textId="77777777" w:rsidR="00E871C5" w:rsidRDefault="008D12D8">
      <w:pPr>
        <w:pStyle w:val="3"/>
      </w:pPr>
      <w:bookmarkStart w:id="266" w:name="X833907877c94b37c79ef224e70c1a8572e8996d"/>
      <w:bookmarkStart w:id="267" w:name="_Toc236319557"/>
      <w:r>
        <w:rPr>
          <w:rStyle w:val="SectionNumber"/>
        </w:rPr>
        <w:t>21.2.1</w:t>
      </w:r>
      <w:r>
        <w:tab/>
        <w:t xml:space="preserve">Example of an </w:t>
      </w:r>
      <w:r>
        <w:rPr>
          <w:rStyle w:val="VerbatimChar"/>
        </w:rPr>
        <w:t>Entry</w:t>
      </w:r>
      <w:bookmarkEnd w:id="267"/>
    </w:p>
    <w:p w14:paraId="1E383FA2" w14:textId="77777777" w:rsidR="00E871C5" w:rsidRDefault="008D12D8">
      <w:pPr>
        <w:pStyle w:val="FirstParagraph"/>
      </w:pPr>
      <w:r>
        <w:t xml:space="preserve">Let’s examine the content of an </w:t>
      </w:r>
      <w:r>
        <w:rPr>
          <w:rStyle w:val="VerbatimChar"/>
          <w:b/>
          <w:bCs/>
        </w:rPr>
        <w:t>Entry</w:t>
      </w:r>
      <w:r>
        <w:t xml:space="preserve"> using ‘</w:t>
      </w:r>
      <w:r>
        <w:t>覲</w:t>
      </w:r>
      <w:r>
        <w:t>’ as an example.</w:t>
      </w:r>
    </w:p>
    <w:p w14:paraId="6EEDD921" w14:textId="77777777" w:rsidR="00E871C5" w:rsidRDefault="008D12D8">
      <w:pPr>
        <w:pStyle w:val="SourceCode"/>
        <w:rPr>
          <w:rFonts w:hint="eastAsia"/>
        </w:rPr>
      </w:pPr>
      <w:r>
        <w:rPr>
          <w:rStyle w:val="VerbatimChar"/>
        </w:rPr>
        <w:t xml:space="preserve">    Headword: </w:t>
      </w:r>
      <w:r>
        <w:rPr>
          <w:rStyle w:val="VerbatimChar"/>
        </w:rPr>
        <w:t>覲</w:t>
      </w:r>
      <w:r>
        <w:br/>
      </w:r>
      <w:r>
        <w:rPr>
          <w:rStyle w:val="VerbatimChar"/>
        </w:rPr>
        <w:t xml:space="preserve">    Original Glosses: </w:t>
      </w:r>
      <w:proofErr w:type="spellStart"/>
      <w:r>
        <w:rPr>
          <w:rStyle w:val="VerbatimChar"/>
        </w:rPr>
        <w:t>音僅（</w:t>
      </w:r>
      <w:r>
        <w:rPr>
          <w:rStyle w:val="VerbatimChar"/>
        </w:rPr>
        <w:t>R</w:t>
      </w:r>
      <w:proofErr w:type="spellEnd"/>
      <w:r>
        <w:rPr>
          <w:rStyle w:val="VerbatimChar"/>
        </w:rPr>
        <w:t xml:space="preserve">）　</w:t>
      </w:r>
      <w:proofErr w:type="spellStart"/>
      <w:r>
        <w:rPr>
          <w:rStyle w:val="VerbatimChar"/>
        </w:rPr>
        <w:t>ミル（</w:t>
      </w:r>
      <w:r>
        <w:rPr>
          <w:rStyle w:val="VerbatimChar"/>
        </w:rPr>
        <w:t>LH</w:t>
      </w:r>
      <w:proofErr w:type="spellEnd"/>
      <w:r>
        <w:rPr>
          <w:rStyle w:val="VerbatimChar"/>
        </w:rPr>
        <w:t xml:space="preserve">）　</w:t>
      </w:r>
      <w:proofErr w:type="spellStart"/>
      <w:r>
        <w:rPr>
          <w:rStyle w:val="VerbatimChar"/>
        </w:rPr>
        <w:t>マミユ（</w:t>
      </w:r>
      <w:r>
        <w:rPr>
          <w:rStyle w:val="VerbatimChar"/>
        </w:rPr>
        <w:t>HLH</w:t>
      </w:r>
      <w:proofErr w:type="spellEnd"/>
      <w:r>
        <w:rPr>
          <w:rStyle w:val="VerbatimChar"/>
        </w:rPr>
        <w:t xml:space="preserve">）　</w:t>
      </w:r>
      <w:proofErr w:type="spellStart"/>
      <w:r>
        <w:rPr>
          <w:rStyle w:val="VerbatimChar"/>
        </w:rPr>
        <w:t>和後ン</w:t>
      </w:r>
      <w:proofErr w:type="spellEnd"/>
      <w:r>
        <w:rPr>
          <w:rStyle w:val="VerbatimChar"/>
        </w:rPr>
        <w:t>（</w:t>
      </w:r>
      <w:r>
        <w:rPr>
          <w:rStyle w:val="VerbatimChar"/>
        </w:rPr>
        <w:t>_L</w:t>
      </w:r>
      <w:r>
        <w:rPr>
          <w:rStyle w:val="VerbatimChar"/>
        </w:rPr>
        <w:t>）</w:t>
      </w:r>
      <w:r>
        <w:br/>
      </w:r>
      <w:r>
        <w:rPr>
          <w:rStyle w:val="VerbatimChar"/>
        </w:rPr>
        <w:t xml:space="preserve">        Elements of Original Glosses:</w:t>
      </w:r>
      <w:r>
        <w:br/>
      </w:r>
      <w:r>
        <w:rPr>
          <w:rStyle w:val="VerbatimChar"/>
        </w:rPr>
        <w:t xml:space="preserve">            Phonetic Gloss: </w:t>
      </w:r>
      <w:proofErr w:type="spellStart"/>
      <w:r>
        <w:rPr>
          <w:rStyle w:val="VerbatimChar"/>
        </w:rPr>
        <w:t>音僅（</w:t>
      </w:r>
      <w:r>
        <w:rPr>
          <w:rStyle w:val="VerbatimChar"/>
        </w:rPr>
        <w:t>R</w:t>
      </w:r>
      <w:proofErr w:type="spellEnd"/>
      <w:r>
        <w:rPr>
          <w:rStyle w:val="VerbatimChar"/>
        </w:rPr>
        <w:t>）</w:t>
      </w:r>
      <w:r>
        <w:br/>
      </w:r>
      <w:r>
        <w:rPr>
          <w:rStyle w:val="VerbatimChar"/>
        </w:rPr>
        <w:t xml:space="preserve">            Japanese Native Reading (*</w:t>
      </w:r>
      <w:proofErr w:type="spellStart"/>
      <w:r>
        <w:rPr>
          <w:rStyle w:val="VerbatimChar"/>
        </w:rPr>
        <w:t>wakun</w:t>
      </w:r>
      <w:proofErr w:type="spellEnd"/>
      <w:r>
        <w:rPr>
          <w:rStyle w:val="VerbatimChar"/>
        </w:rPr>
        <w:t xml:space="preserve">*): </w:t>
      </w:r>
      <w:proofErr w:type="spellStart"/>
      <w:r>
        <w:rPr>
          <w:rStyle w:val="VerbatimChar"/>
        </w:rPr>
        <w:t>ミル（</w:t>
      </w:r>
      <w:r>
        <w:rPr>
          <w:rStyle w:val="VerbatimChar"/>
        </w:rPr>
        <w:t>LH</w:t>
      </w:r>
      <w:proofErr w:type="spellEnd"/>
      <w:r>
        <w:rPr>
          <w:rStyle w:val="VerbatimChar"/>
        </w:rPr>
        <w:t>）</w:t>
      </w:r>
      <w:r>
        <w:br/>
      </w:r>
      <w:r>
        <w:rPr>
          <w:rStyle w:val="VerbatimChar"/>
        </w:rPr>
        <w:t xml:space="preserve">            Japanese Native Reading (*</w:t>
      </w:r>
      <w:proofErr w:type="spellStart"/>
      <w:r>
        <w:rPr>
          <w:rStyle w:val="VerbatimChar"/>
        </w:rPr>
        <w:t>wakun</w:t>
      </w:r>
      <w:proofErr w:type="spellEnd"/>
      <w:r>
        <w:rPr>
          <w:rStyle w:val="VerbatimChar"/>
        </w:rPr>
        <w:t xml:space="preserve">*): </w:t>
      </w:r>
      <w:proofErr w:type="spellStart"/>
      <w:r>
        <w:rPr>
          <w:rStyle w:val="VerbatimChar"/>
        </w:rPr>
        <w:t>マミユ（</w:t>
      </w:r>
      <w:r>
        <w:rPr>
          <w:rStyle w:val="VerbatimChar"/>
        </w:rPr>
        <w:t>HLH</w:t>
      </w:r>
      <w:proofErr w:type="spellEnd"/>
      <w:r>
        <w:rPr>
          <w:rStyle w:val="VerbatimChar"/>
        </w:rPr>
        <w:t>）</w:t>
      </w:r>
      <w:r>
        <w:br/>
      </w:r>
      <w:r>
        <w:rPr>
          <w:rStyle w:val="VerbatimChar"/>
        </w:rPr>
        <w:t xml:space="preserve">            Phonetic Gloss: </w:t>
      </w:r>
      <w:proofErr w:type="spellStart"/>
      <w:r>
        <w:rPr>
          <w:rStyle w:val="VerbatimChar"/>
        </w:rPr>
        <w:t>和後ン</w:t>
      </w:r>
      <w:proofErr w:type="spellEnd"/>
      <w:r>
        <w:rPr>
          <w:rStyle w:val="VerbatimChar"/>
        </w:rPr>
        <w:t>（</w:t>
      </w:r>
      <w:r>
        <w:rPr>
          <w:rStyle w:val="VerbatimChar"/>
        </w:rPr>
        <w:t>_L</w:t>
      </w:r>
      <w:r>
        <w:rPr>
          <w:rStyle w:val="VerbatimChar"/>
        </w:rPr>
        <w:t>）</w:t>
      </w:r>
    </w:p>
    <w:p w14:paraId="35AFB86E" w14:textId="77777777" w:rsidR="00E871C5" w:rsidRDefault="008D12D8">
      <w:pPr>
        <w:pStyle w:val="FirstParagraph"/>
      </w:pPr>
      <w:r>
        <w:t xml:space="preserve">In this </w:t>
      </w:r>
      <w:r>
        <w:rPr>
          <w:rStyle w:val="VerbatimChar"/>
          <w:b/>
          <w:bCs/>
        </w:rPr>
        <w:t>Entry</w:t>
      </w:r>
      <w:r>
        <w:t xml:space="preserve">, for the single </w:t>
      </w:r>
      <w:r>
        <w:rPr>
          <w:rStyle w:val="VerbatimChar"/>
          <w:b/>
          <w:bCs/>
        </w:rPr>
        <w:t>Headword</w:t>
      </w:r>
      <w:r>
        <w:t xml:space="preserve"> ‘</w:t>
      </w:r>
      <w:r>
        <w:t>覲</w:t>
      </w:r>
      <w:r>
        <w:t xml:space="preserve">’, two </w:t>
      </w:r>
      <w:r>
        <w:rPr>
          <w:rStyle w:val="VerbatimChar"/>
          <w:b/>
          <w:bCs/>
        </w:rPr>
        <w:t>Phonetic Glosses</w:t>
      </w:r>
      <w:r>
        <w:t xml:space="preserve"> </w:t>
      </w:r>
      <w:r>
        <w:t xml:space="preserve">and two </w:t>
      </w:r>
      <w:r>
        <w:rPr>
          <w:rStyle w:val="VerbatimChar"/>
          <w:b/>
          <w:bCs/>
        </w:rPr>
        <w:t>Japanese Native Readings</w:t>
      </w:r>
      <w:r>
        <w:rPr>
          <w:b/>
          <w:bCs/>
        </w:rPr>
        <w:t xml:space="preserve"> (</w:t>
      </w:r>
      <w:proofErr w:type="spellStart"/>
      <w:r>
        <w:rPr>
          <w:b/>
          <w:bCs/>
          <w:i/>
          <w:iCs/>
        </w:rPr>
        <w:t>wakun</w:t>
      </w:r>
      <w:proofErr w:type="spellEnd"/>
      <w:r>
        <w:rPr>
          <w:b/>
          <w:bCs/>
        </w:rPr>
        <w:t>)</w:t>
      </w:r>
      <w:r>
        <w:t xml:space="preserve"> are provided.</w:t>
      </w:r>
    </w:p>
    <w:p w14:paraId="31432E1A" w14:textId="77777777" w:rsidR="00E871C5" w:rsidRDefault="008D12D8">
      <w:pPr>
        <w:pStyle w:val="a0"/>
      </w:pPr>
      <w:r>
        <w:lastRenderedPageBreak/>
        <w:t xml:space="preserve">Below, we will provide some explanation for the </w:t>
      </w:r>
      <w:r>
        <w:rPr>
          <w:rStyle w:val="VerbatimChar"/>
          <w:b/>
          <w:bCs/>
        </w:rPr>
        <w:t>Headword</w:t>
      </w:r>
      <w:r>
        <w:t xml:space="preserve">, </w:t>
      </w:r>
      <w:r>
        <w:rPr>
          <w:rStyle w:val="VerbatimChar"/>
          <w:b/>
          <w:bCs/>
        </w:rPr>
        <w:t>Phonetic Glosses</w:t>
      </w:r>
      <w:r>
        <w:t xml:space="preserve">, and </w:t>
      </w:r>
      <w:r>
        <w:rPr>
          <w:rStyle w:val="VerbatimChar"/>
          <w:b/>
          <w:bCs/>
        </w:rPr>
        <w:t>Japanese Native Readings</w:t>
      </w:r>
      <w:r>
        <w:rPr>
          <w:b/>
          <w:bCs/>
        </w:rPr>
        <w:t xml:space="preserve"> (</w:t>
      </w:r>
      <w:proofErr w:type="spellStart"/>
      <w:r>
        <w:rPr>
          <w:b/>
          <w:bCs/>
          <w:i/>
          <w:iCs/>
        </w:rPr>
        <w:t>wakun</w:t>
      </w:r>
      <w:proofErr w:type="spellEnd"/>
      <w:r>
        <w:rPr>
          <w:b/>
          <w:bCs/>
        </w:rPr>
        <w:t>)</w:t>
      </w:r>
      <w:r>
        <w:t xml:space="preserve"> in order.</w:t>
      </w:r>
    </w:p>
    <w:p w14:paraId="794C62A0" w14:textId="77777777" w:rsidR="00E871C5" w:rsidRDefault="008D12D8">
      <w:pPr>
        <w:pStyle w:val="3"/>
      </w:pPr>
      <w:bookmarkStart w:id="268" w:name="Xd980f84ffbfbfc5bb53f03a043bbb4caec96ec5"/>
      <w:bookmarkStart w:id="269" w:name="_Toc236319558"/>
      <w:bookmarkEnd w:id="266"/>
      <w:r>
        <w:rPr>
          <w:rStyle w:val="SectionNumber"/>
        </w:rPr>
        <w:t>21.2.2</w:t>
      </w:r>
      <w:r>
        <w:tab/>
      </w:r>
      <w:r>
        <w:rPr>
          <w:rStyle w:val="VerbatimChar"/>
        </w:rPr>
        <w:t>Headword</w:t>
      </w:r>
      <w:bookmarkEnd w:id="269"/>
    </w:p>
    <w:p w14:paraId="02708366" w14:textId="77777777" w:rsidR="00E871C5" w:rsidRDefault="008D12D8">
      <w:pPr>
        <w:pStyle w:val="FirstParagraph"/>
      </w:pPr>
      <w:r>
        <w:t xml:space="preserve">Although the </w:t>
      </w:r>
      <w:r>
        <w:rPr>
          <w:rStyle w:val="VerbatimChar"/>
          <w:b/>
          <w:bCs/>
        </w:rPr>
        <w:t>Headword</w:t>
      </w:r>
      <w:r>
        <w:t xml:space="preserve"> is transcribed as ‘</w:t>
      </w:r>
      <w:r>
        <w:t>覲</w:t>
      </w:r>
      <w:r>
        <w:t xml:space="preserve">’, its actual glyph form in the original manuscript, when reproduced using </w:t>
      </w:r>
      <w:proofErr w:type="spellStart"/>
      <w:r>
        <w:t>GlyphWiki</w:t>
      </w:r>
      <w:proofErr w:type="spellEnd"/>
      <w:r>
        <w:t xml:space="preserve">, appears as: </w:t>
      </w:r>
      <w:r>
        <w:rPr>
          <w:noProof/>
        </w:rPr>
        <w:drawing>
          <wp:inline distT="0" distB="0" distL="0" distR="0" wp14:anchorId="41C84044" wp14:editId="3A563770">
            <wp:extent cx="476250" cy="476250"/>
            <wp:effectExtent l="0" t="0" r="0" b="0"/>
            <wp:docPr id="242" name="Picture" descr="覲"/>
            <wp:cNvGraphicFramePr/>
            <a:graphic xmlns:a="http://schemas.openxmlformats.org/drawingml/2006/main">
              <a:graphicData uri="http://schemas.openxmlformats.org/drawingml/2006/picture">
                <pic:pic xmlns:pic="http://schemas.openxmlformats.org/drawingml/2006/picture">
                  <pic:nvPicPr>
                    <pic:cNvPr id="243" name="Picture" descr="https://glyphwiki.org/glyph/hdic-tanki01_hkrm-02081630.50px.png"/>
                    <pic:cNvPicPr>
                      <a:picLocks noChangeAspect="1" noChangeArrowheads="1"/>
                    </pic:cNvPicPr>
                  </pic:nvPicPr>
                  <pic:blipFill>
                    <a:blip r:embed="rId77"/>
                    <a:stretch>
                      <a:fillRect/>
                    </a:stretch>
                  </pic:blipFill>
                  <pic:spPr bwMode="auto">
                    <a:xfrm>
                      <a:off x="0" y="0"/>
                      <a:ext cx="476250" cy="476250"/>
                    </a:xfrm>
                    <a:prstGeom prst="rect">
                      <a:avLst/>
                    </a:prstGeom>
                    <a:noFill/>
                    <a:ln w="9525">
                      <a:noFill/>
                      <a:headEnd/>
                      <a:tailEnd/>
                    </a:ln>
                  </pic:spPr>
                </pic:pic>
              </a:graphicData>
            </a:graphic>
          </wp:inline>
        </w:drawing>
      </w:r>
      <w:r>
        <w:t>.</w:t>
      </w:r>
    </w:p>
    <w:p w14:paraId="316D897E" w14:textId="77777777" w:rsidR="00E871C5" w:rsidRDefault="008D12D8">
      <w:pPr>
        <w:pStyle w:val="a0"/>
      </w:pPr>
      <w:r>
        <w:t>Information on the character ‘</w:t>
      </w:r>
      <w:r>
        <w:t>覲</w:t>
      </w:r>
      <w:r>
        <w:t xml:space="preserve">’ in </w:t>
      </w:r>
      <w:proofErr w:type="spellStart"/>
      <w:r>
        <w:t>GlyphWiki</w:t>
      </w:r>
      <w:proofErr w:type="spellEnd"/>
      <w:r>
        <w:t xml:space="preserve"> can be found at </w:t>
      </w:r>
      <w:hyperlink r:id="rId78">
        <w:r>
          <w:rPr>
            <w:rStyle w:val="ad"/>
          </w:rPr>
          <w:t>https://glyphwiki.org/wiki/u50c5</w:t>
        </w:r>
      </w:hyperlink>
      <w:r>
        <w:t>. Various glyphs are registered there; if the desired glyph is available, it can be used. If not, one can create and register a new glyph.</w:t>
      </w:r>
    </w:p>
    <w:p w14:paraId="52406B69" w14:textId="77777777" w:rsidR="00E871C5" w:rsidRDefault="008D12D8">
      <w:pPr>
        <w:pStyle w:val="a0"/>
      </w:pPr>
      <w:r>
        <w:t xml:space="preserve">Glyphs in HDIC (Integrated Database of Hanzi Dictionaries in Early Japan) typically begin with the prefix </w:t>
      </w:r>
      <w:r>
        <w:rPr>
          <w:rStyle w:val="VerbatimChar"/>
        </w:rPr>
        <w:t>hdic-</w:t>
      </w:r>
      <w:r>
        <w:t xml:space="preserve">. For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an additional </w:t>
      </w:r>
      <w:proofErr w:type="spellStart"/>
      <w:r>
        <w:rPr>
          <w:rStyle w:val="VerbatimChar"/>
        </w:rPr>
        <w:t>hkrm</w:t>
      </w:r>
      <w:proofErr w:type="spellEnd"/>
      <w:r>
        <w:rPr>
          <w:rStyle w:val="VerbatimChar"/>
        </w:rPr>
        <w:t>-</w:t>
      </w:r>
      <w:r>
        <w:t xml:space="preserve"> is appended, followed by an 8-digit number indicating its location information to form the </w:t>
      </w:r>
      <w:proofErr w:type="spellStart"/>
      <w:r>
        <w:t>GlyphWiki</w:t>
      </w:r>
      <w:proofErr w:type="spellEnd"/>
      <w:r>
        <w:t xml:space="preserve"> glyph name.</w:t>
      </w:r>
    </w:p>
    <w:p w14:paraId="0C657450" w14:textId="77777777" w:rsidR="00E871C5" w:rsidRDefault="008D12D8">
      <w:pPr>
        <w:pStyle w:val="a0"/>
      </w:pPr>
      <w:r>
        <w:t xml:space="preserve">Regarding the glyph </w:t>
      </w:r>
      <w:r>
        <w:rPr>
          <w:noProof/>
        </w:rPr>
        <w:drawing>
          <wp:inline distT="0" distB="0" distL="0" distR="0" wp14:anchorId="18998926" wp14:editId="552F38E4">
            <wp:extent cx="476250" cy="476250"/>
            <wp:effectExtent l="0" t="0" r="0" b="0"/>
            <wp:docPr id="245" name="Picture" descr="覲"/>
            <wp:cNvGraphicFramePr/>
            <a:graphic xmlns:a="http://schemas.openxmlformats.org/drawingml/2006/main">
              <a:graphicData uri="http://schemas.openxmlformats.org/drawingml/2006/picture">
                <pic:pic xmlns:pic="http://schemas.openxmlformats.org/drawingml/2006/picture">
                  <pic:nvPicPr>
                    <pic:cNvPr id="246" name="Picture" descr="https://glyphwiki.org/glyph/hdic-tanki01_hkrm-02081630.50px.png"/>
                    <pic:cNvPicPr>
                      <a:picLocks noChangeAspect="1" noChangeArrowheads="1"/>
                    </pic:cNvPicPr>
                  </pic:nvPicPr>
                  <pic:blipFill>
                    <a:blip r:embed="rId77"/>
                    <a:stretch>
                      <a:fillRect/>
                    </a:stretch>
                  </pic:blipFill>
                  <pic:spPr bwMode="auto">
                    <a:xfrm>
                      <a:off x="0" y="0"/>
                      <a:ext cx="476250" cy="476250"/>
                    </a:xfrm>
                    <a:prstGeom prst="rect">
                      <a:avLst/>
                    </a:prstGeom>
                    <a:noFill/>
                    <a:ln w="9525">
                      <a:noFill/>
                      <a:headEnd/>
                      <a:tailEnd/>
                    </a:ln>
                  </pic:spPr>
                </pic:pic>
              </a:graphicData>
            </a:graphic>
          </wp:inline>
        </w:drawing>
      </w:r>
      <w:r>
        <w:t>, searching for ‘</w:t>
      </w:r>
      <w:r>
        <w:t>覲</w:t>
      </w:r>
      <w:r>
        <w:t xml:space="preserve">’ </w:t>
      </w:r>
      <w:r>
        <w:t xml:space="preserve">in the HNG (Hanzi Normative Glyphs Database) at </w:t>
      </w:r>
      <w:hyperlink r:id="rId79">
        <w:r>
          <w:rPr>
            <w:rStyle w:val="ad"/>
          </w:rPr>
          <w:t>https://search.hng-data.org/search</w:t>
        </w:r>
      </w:hyperlink>
      <w:r>
        <w:t xml:space="preserve"> confirms that an example exists in the Ueno manuscript of the </w:t>
      </w:r>
      <w:r>
        <w:rPr>
          <w:i/>
          <w:iCs/>
        </w:rPr>
        <w:t>Hanshu</w:t>
      </w:r>
      <w:r>
        <w:t xml:space="preserve"> (Book of Han), specifically in the </w:t>
      </w:r>
      <w:r>
        <w:rPr>
          <w:i/>
          <w:iCs/>
        </w:rPr>
        <w:t>Yang Xiong</w:t>
      </w:r>
      <w:r>
        <w:t xml:space="preserve"> (</w:t>
      </w:r>
      <w:proofErr w:type="spellStart"/>
      <w:r>
        <w:t>楊雄</w:t>
      </w:r>
      <w:proofErr w:type="spellEnd"/>
      <w:r>
        <w:t>) section.</w:t>
      </w:r>
    </w:p>
    <w:p w14:paraId="2B2BDA62" w14:textId="77777777" w:rsidR="00E871C5" w:rsidRDefault="008D12D8">
      <w:pPr>
        <w:pStyle w:val="a0"/>
      </w:pPr>
      <w:r>
        <w:t xml:space="preserve">When creating annotations related to </w:t>
      </w:r>
      <w:r>
        <w:rPr>
          <w:rStyle w:val="VerbatimChar"/>
          <w:b/>
          <w:bCs/>
        </w:rPr>
        <w:t>Headwords</w:t>
      </w:r>
      <w:r>
        <w:t xml:space="preserve">, it may be necessary to create and display glyphs using </w:t>
      </w:r>
      <w:proofErr w:type="spellStart"/>
      <w:r>
        <w:t>GlyphWiki</w:t>
      </w:r>
      <w:proofErr w:type="spellEnd"/>
      <w:r>
        <w:t>, or to create and display cropped images from the original manuscript.</w:t>
      </w:r>
    </w:p>
    <w:p w14:paraId="4C65B9B8" w14:textId="77777777" w:rsidR="00E871C5" w:rsidRDefault="008D12D8">
      <w:pPr>
        <w:pStyle w:val="a0"/>
      </w:pPr>
      <w:r>
        <w:t xml:space="preserve">However, for text-based annotation creation, such visual representations can reduce readability. Therefore, using the IDS (Ideographic Description Sequence) method is often more practical. The </w:t>
      </w:r>
      <w:proofErr w:type="gramStart"/>
      <w:r>
        <w:t>aforementioned glyph</w:t>
      </w:r>
      <w:proofErr w:type="gramEnd"/>
      <w:r>
        <w:t xml:space="preserve"> </w:t>
      </w:r>
      <w:r>
        <w:rPr>
          <w:noProof/>
        </w:rPr>
        <w:drawing>
          <wp:inline distT="0" distB="0" distL="0" distR="0" wp14:anchorId="0FA6649D" wp14:editId="7D6E9015">
            <wp:extent cx="476250" cy="476250"/>
            <wp:effectExtent l="0" t="0" r="0" b="0"/>
            <wp:docPr id="248" name="Picture" descr="覲"/>
            <wp:cNvGraphicFramePr/>
            <a:graphic xmlns:a="http://schemas.openxmlformats.org/drawingml/2006/main">
              <a:graphicData uri="http://schemas.openxmlformats.org/drawingml/2006/picture">
                <pic:pic xmlns:pic="http://schemas.openxmlformats.org/drawingml/2006/picture">
                  <pic:nvPicPr>
                    <pic:cNvPr id="249" name="Picture" descr="https://glyphwiki.org/glyph/hdic-tanki01_hkrm-02081630.50px.png"/>
                    <pic:cNvPicPr>
                      <a:picLocks noChangeAspect="1" noChangeArrowheads="1"/>
                    </pic:cNvPicPr>
                  </pic:nvPicPr>
                  <pic:blipFill>
                    <a:blip r:embed="rId77"/>
                    <a:stretch>
                      <a:fillRect/>
                    </a:stretch>
                  </pic:blipFill>
                  <pic:spPr bwMode="auto">
                    <a:xfrm>
                      <a:off x="0" y="0"/>
                      <a:ext cx="476250" cy="476250"/>
                    </a:xfrm>
                    <a:prstGeom prst="rect">
                      <a:avLst/>
                    </a:prstGeom>
                    <a:noFill/>
                    <a:ln w="9525">
                      <a:noFill/>
                      <a:headEnd/>
                      <a:tailEnd/>
                    </a:ln>
                  </pic:spPr>
                </pic:pic>
              </a:graphicData>
            </a:graphic>
          </wp:inline>
        </w:drawing>
      </w:r>
      <w:r>
        <w:t xml:space="preserve"> can be represented, for example, as </w:t>
      </w:r>
      <w:r>
        <w:rPr>
          <w:rStyle w:val="VerbatimChar"/>
        </w:rPr>
        <w:t>⿰⿳</w:t>
      </w:r>
      <w:proofErr w:type="spellStart"/>
      <w:r>
        <w:rPr>
          <w:rStyle w:val="VerbatimChar"/>
        </w:rPr>
        <w:t>艹口土見</w:t>
      </w:r>
      <w:proofErr w:type="spellEnd"/>
      <w:r>
        <w:t>.</w:t>
      </w:r>
    </w:p>
    <w:p w14:paraId="759292B2" w14:textId="77777777" w:rsidR="00E871C5" w:rsidRDefault="008D12D8">
      <w:pPr>
        <w:pStyle w:val="3"/>
      </w:pPr>
      <w:bookmarkStart w:id="270" w:name="Xad1501af8c573abb28cae18b581c568310ece35"/>
      <w:bookmarkStart w:id="271" w:name="_Toc236319559"/>
      <w:bookmarkEnd w:id="268"/>
      <w:r>
        <w:rPr>
          <w:rStyle w:val="SectionNumber"/>
        </w:rPr>
        <w:t>21.2.3</w:t>
      </w:r>
      <w:r>
        <w:tab/>
        <w:t xml:space="preserve">Examining </w:t>
      </w:r>
      <w:r>
        <w:rPr>
          <w:rStyle w:val="VerbatimChar"/>
        </w:rPr>
        <w:t>Phonetic Glosses</w:t>
      </w:r>
      <w:bookmarkEnd w:id="271"/>
    </w:p>
    <w:p w14:paraId="1312A21D" w14:textId="77777777" w:rsidR="00E871C5" w:rsidRDefault="008D12D8">
      <w:pPr>
        <w:pStyle w:val="4"/>
      </w:pPr>
      <w:bookmarkStart w:id="272" w:name="Xd728d24bc55e16cc7502555cd25e4ab7e111531"/>
      <w:r>
        <w:rPr>
          <w:rStyle w:val="SectionNumber"/>
        </w:rPr>
        <w:t>21.2.3.1</w:t>
      </w:r>
      <w:r>
        <w:tab/>
        <w:t xml:space="preserve">The </w:t>
      </w:r>
      <w:proofErr w:type="spellStart"/>
      <w:r>
        <w:rPr>
          <w:iCs/>
        </w:rPr>
        <w:t>Guangyun</w:t>
      </w:r>
      <w:proofErr w:type="spellEnd"/>
      <w:r>
        <w:t xml:space="preserve"> (</w:t>
      </w:r>
      <w:proofErr w:type="spellStart"/>
      <w:r>
        <w:t>広韻</w:t>
      </w:r>
      <w:proofErr w:type="spellEnd"/>
      <w:r>
        <w:t>)</w:t>
      </w:r>
    </w:p>
    <w:p w14:paraId="4CE1F84B" w14:textId="77777777" w:rsidR="00E871C5" w:rsidRDefault="008D12D8">
      <w:pPr>
        <w:pStyle w:val="FirstParagraph"/>
      </w:pPr>
      <w:r>
        <w:t>The character ‘</w:t>
      </w:r>
      <w:r>
        <w:t>覲</w:t>
      </w:r>
      <w:r>
        <w:t xml:space="preserve">’ is listed in the </w:t>
      </w:r>
      <w:proofErr w:type="spellStart"/>
      <w:r>
        <w:rPr>
          <w:i/>
          <w:iCs/>
        </w:rPr>
        <w:t>Guangyun</w:t>
      </w:r>
      <w:proofErr w:type="spellEnd"/>
      <w:r>
        <w:t xml:space="preserve"> under the Departing tone (</w:t>
      </w:r>
      <w:proofErr w:type="spellStart"/>
      <w:r>
        <w:t>去声</w:t>
      </w:r>
      <w:proofErr w:type="spellEnd"/>
      <w:r>
        <w:t xml:space="preserve">, </w:t>
      </w:r>
      <w:proofErr w:type="spellStart"/>
      <w:r>
        <w:rPr>
          <w:i/>
          <w:iCs/>
        </w:rPr>
        <w:t>qùshēng</w:t>
      </w:r>
      <w:proofErr w:type="spellEnd"/>
      <w:r>
        <w:t xml:space="preserve">) and the </w:t>
      </w:r>
      <w:r>
        <w:rPr>
          <w:i/>
          <w:iCs/>
        </w:rPr>
        <w:t>Zhen</w:t>
      </w:r>
      <w:r>
        <w:t xml:space="preserve"> rhyme (</w:t>
      </w:r>
      <w:proofErr w:type="spellStart"/>
      <w:r>
        <w:t>震韻</w:t>
      </w:r>
      <w:proofErr w:type="spellEnd"/>
      <w:r>
        <w:t>). Its semantic gloss (</w:t>
      </w:r>
      <w:proofErr w:type="spellStart"/>
      <w:r>
        <w:t>義注</w:t>
      </w:r>
      <w:proofErr w:type="spellEnd"/>
      <w:r>
        <w:t xml:space="preserve">, </w:t>
      </w:r>
      <w:proofErr w:type="spellStart"/>
      <w:r>
        <w:rPr>
          <w:i/>
          <w:iCs/>
        </w:rPr>
        <w:t>gichū</w:t>
      </w:r>
      <w:proofErr w:type="spellEnd"/>
      <w:r>
        <w:t>) is given as “</w:t>
      </w:r>
      <w:proofErr w:type="spellStart"/>
      <w:r>
        <w:t>見也</w:t>
      </w:r>
      <w:proofErr w:type="spellEnd"/>
      <w:r>
        <w:t xml:space="preserve">” (to see), and it belongs to the </w:t>
      </w:r>
      <w:proofErr w:type="spellStart"/>
      <w:r>
        <w:rPr>
          <w:i/>
          <w:iCs/>
        </w:rPr>
        <w:t>xiaoyun</w:t>
      </w:r>
      <w:proofErr w:type="spellEnd"/>
      <w:r>
        <w:t xml:space="preserve"> (</w:t>
      </w:r>
      <w:proofErr w:type="spellStart"/>
      <w:r>
        <w:t>小韻</w:t>
      </w:r>
      <w:proofErr w:type="spellEnd"/>
      <w:r>
        <w:t>, phonetic group) ‘</w:t>
      </w:r>
      <w:r>
        <w:t>僅</w:t>
      </w:r>
      <w:r>
        <w:t xml:space="preserve">’, which is indicated by the </w:t>
      </w:r>
      <w:r>
        <w:rPr>
          <w:i/>
          <w:iCs/>
        </w:rPr>
        <w:t>fanqie</w:t>
      </w:r>
      <w:r>
        <w:t xml:space="preserve"> spelling “</w:t>
      </w:r>
      <w:proofErr w:type="spellStart"/>
      <w:r>
        <w:t>渠遴切</w:t>
      </w:r>
      <w:proofErr w:type="spellEnd"/>
      <w:r>
        <w:t>” (</w:t>
      </w:r>
      <w:proofErr w:type="spellStart"/>
      <w:r>
        <w:rPr>
          <w:i/>
          <w:iCs/>
        </w:rPr>
        <w:t>qú</w:t>
      </w:r>
      <w:proofErr w:type="spellEnd"/>
      <w:r>
        <w:rPr>
          <w:i/>
          <w:iCs/>
        </w:rPr>
        <w:t xml:space="preserve"> </w:t>
      </w:r>
      <w:proofErr w:type="spellStart"/>
      <w:r>
        <w:rPr>
          <w:i/>
          <w:iCs/>
        </w:rPr>
        <w:t>lìn</w:t>
      </w:r>
      <w:proofErr w:type="spellEnd"/>
      <w:r>
        <w:rPr>
          <w:i/>
          <w:iCs/>
        </w:rPr>
        <w:t xml:space="preserve"> </w:t>
      </w:r>
      <w:proofErr w:type="spellStart"/>
      <w:r>
        <w:rPr>
          <w:i/>
          <w:iCs/>
        </w:rPr>
        <w:t>qiè</w:t>
      </w:r>
      <w:proofErr w:type="spellEnd"/>
      <w:r>
        <w:t>).</w:t>
      </w:r>
    </w:p>
    <w:p w14:paraId="13FF3336" w14:textId="77777777" w:rsidR="00E871C5" w:rsidRDefault="008D12D8">
      <w:pPr>
        <w:pStyle w:val="a0"/>
      </w:pPr>
      <w:r>
        <w:lastRenderedPageBreak/>
        <w:t>Taking ‘</w:t>
      </w:r>
      <w:r>
        <w:t>覲</w:t>
      </w:r>
      <w:r>
        <w:t>’</w:t>
      </w:r>
      <w:proofErr w:type="gramStart"/>
      <w:r>
        <w:t xml:space="preserve"> as</w:t>
      </w:r>
      <w:proofErr w:type="gramEnd"/>
      <w:r>
        <w:t xml:space="preserve"> an example, there are two primary ways to present this information in an annotation:</w:t>
      </w:r>
    </w:p>
    <w:p w14:paraId="405C498D" w14:textId="77777777" w:rsidR="00E871C5" w:rsidRDefault="008D12D8">
      <w:pPr>
        <w:pStyle w:val="Compact"/>
        <w:numPr>
          <w:ilvl w:val="0"/>
          <w:numId w:val="151"/>
        </w:numPr>
      </w:pPr>
      <w:r>
        <w:t>Indicating only the phonetic information: ‘</w:t>
      </w:r>
      <w:r>
        <w:t>覲</w:t>
      </w:r>
      <w:r>
        <w:t xml:space="preserve">’ is given in the </w:t>
      </w:r>
      <w:proofErr w:type="spellStart"/>
      <w:r>
        <w:rPr>
          <w:i/>
          <w:iCs/>
        </w:rPr>
        <w:t>Guangyun</w:t>
      </w:r>
      <w:proofErr w:type="spellEnd"/>
      <w:r>
        <w:t xml:space="preserve"> as “</w:t>
      </w:r>
      <w:proofErr w:type="spellStart"/>
      <w:r>
        <w:t>渠遴切</w:t>
      </w:r>
      <w:proofErr w:type="spellEnd"/>
      <w:r>
        <w:t>” (</w:t>
      </w:r>
      <w:proofErr w:type="spellStart"/>
      <w:r>
        <w:rPr>
          <w:i/>
          <w:iCs/>
        </w:rPr>
        <w:t>qú</w:t>
      </w:r>
      <w:proofErr w:type="spellEnd"/>
      <w:r>
        <w:rPr>
          <w:i/>
          <w:iCs/>
        </w:rPr>
        <w:t xml:space="preserve"> </w:t>
      </w:r>
      <w:proofErr w:type="spellStart"/>
      <w:r>
        <w:rPr>
          <w:i/>
          <w:iCs/>
        </w:rPr>
        <w:t>lìn</w:t>
      </w:r>
      <w:proofErr w:type="spellEnd"/>
      <w:r>
        <w:rPr>
          <w:i/>
          <w:iCs/>
        </w:rPr>
        <w:t xml:space="preserve"> </w:t>
      </w:r>
      <w:proofErr w:type="spellStart"/>
      <w:r>
        <w:rPr>
          <w:i/>
          <w:iCs/>
        </w:rPr>
        <w:t>qiè</w:t>
      </w:r>
      <w:proofErr w:type="spellEnd"/>
      <w:r>
        <w:t xml:space="preserve">; Departing tone, </w:t>
      </w:r>
      <w:r>
        <w:rPr>
          <w:i/>
          <w:iCs/>
        </w:rPr>
        <w:t>Zhen</w:t>
      </w:r>
      <w:r>
        <w:t xml:space="preserve"> rhyme (</w:t>
      </w:r>
      <w:proofErr w:type="spellStart"/>
      <w:r>
        <w:t>震韻</w:t>
      </w:r>
      <w:proofErr w:type="spellEnd"/>
      <w:r>
        <w:t xml:space="preserve">), under </w:t>
      </w:r>
      <w:proofErr w:type="spellStart"/>
      <w:r>
        <w:rPr>
          <w:i/>
          <w:iCs/>
        </w:rPr>
        <w:t>xiaoyun</w:t>
      </w:r>
      <w:proofErr w:type="spellEnd"/>
      <w:r>
        <w:t xml:space="preserve"> ‘</w:t>
      </w:r>
      <w:r>
        <w:t>僅</w:t>
      </w:r>
      <w:r>
        <w:t>’).</w:t>
      </w:r>
    </w:p>
    <w:p w14:paraId="2F7E8323" w14:textId="77777777" w:rsidR="00E871C5" w:rsidRDefault="008D12D8">
      <w:pPr>
        <w:pStyle w:val="Compact"/>
        <w:numPr>
          <w:ilvl w:val="0"/>
          <w:numId w:val="151"/>
        </w:numPr>
      </w:pPr>
      <w:r>
        <w:t>Indicating both phonetic and semantic information: ‘</w:t>
      </w:r>
      <w:r>
        <w:t>覲</w:t>
      </w:r>
      <w:r>
        <w:t xml:space="preserve">’ is given in the </w:t>
      </w:r>
      <w:proofErr w:type="spellStart"/>
      <w:r>
        <w:rPr>
          <w:i/>
          <w:iCs/>
        </w:rPr>
        <w:t>Guangyun</w:t>
      </w:r>
      <w:proofErr w:type="spellEnd"/>
      <w:r>
        <w:t xml:space="preserve"> as “</w:t>
      </w:r>
      <w:proofErr w:type="spellStart"/>
      <w:r>
        <w:t>見也</w:t>
      </w:r>
      <w:proofErr w:type="spellEnd"/>
      <w:r>
        <w:t xml:space="preserve">” (to see; Departing tone, </w:t>
      </w:r>
      <w:r>
        <w:rPr>
          <w:i/>
          <w:iCs/>
        </w:rPr>
        <w:t>Zhen</w:t>
      </w:r>
      <w:r>
        <w:t xml:space="preserve"> rhyme (</w:t>
      </w:r>
      <w:proofErr w:type="spellStart"/>
      <w:r>
        <w:t>震韻</w:t>
      </w:r>
      <w:proofErr w:type="spellEnd"/>
      <w:r>
        <w:t xml:space="preserve">), under </w:t>
      </w:r>
      <w:proofErr w:type="spellStart"/>
      <w:r>
        <w:rPr>
          <w:i/>
          <w:iCs/>
        </w:rPr>
        <w:t>xiaoyun</w:t>
      </w:r>
      <w:proofErr w:type="spellEnd"/>
      <w:r>
        <w:t xml:space="preserve"> ‘</w:t>
      </w:r>
      <w:r>
        <w:t>僅</w:t>
      </w:r>
      <w:r>
        <w:t>’: “</w:t>
      </w:r>
      <w:proofErr w:type="spellStart"/>
      <w:r>
        <w:t>渠遴切</w:t>
      </w:r>
      <w:proofErr w:type="spellEnd"/>
      <w:r>
        <w:t xml:space="preserve">” </w:t>
      </w:r>
      <w:proofErr w:type="spellStart"/>
      <w:r>
        <w:rPr>
          <w:i/>
          <w:iCs/>
        </w:rPr>
        <w:t>qú</w:t>
      </w:r>
      <w:proofErr w:type="spellEnd"/>
      <w:r>
        <w:rPr>
          <w:i/>
          <w:iCs/>
        </w:rPr>
        <w:t xml:space="preserve"> </w:t>
      </w:r>
      <w:proofErr w:type="spellStart"/>
      <w:r>
        <w:rPr>
          <w:i/>
          <w:iCs/>
        </w:rPr>
        <w:t>lìn</w:t>
      </w:r>
      <w:proofErr w:type="spellEnd"/>
      <w:r>
        <w:rPr>
          <w:i/>
          <w:iCs/>
        </w:rPr>
        <w:t xml:space="preserve"> </w:t>
      </w:r>
      <w:proofErr w:type="spellStart"/>
      <w:r>
        <w:rPr>
          <w:i/>
          <w:iCs/>
        </w:rPr>
        <w:t>qiè</w:t>
      </w:r>
      <w:proofErr w:type="spellEnd"/>
      <w:r>
        <w:t>).</w:t>
      </w:r>
    </w:p>
    <w:p w14:paraId="2379922F" w14:textId="77777777" w:rsidR="00E871C5" w:rsidRDefault="008D12D8">
      <w:pPr>
        <w:pStyle w:val="4"/>
      </w:pPr>
      <w:bookmarkStart w:id="273" w:name="X16e0b50f79b8a2627a6048b1fb32e713e405d07"/>
      <w:bookmarkEnd w:id="272"/>
      <w:r>
        <w:rPr>
          <w:rStyle w:val="SectionNumber"/>
        </w:rPr>
        <w:t>21.2.3.2</w:t>
      </w:r>
      <w:r>
        <w:tab/>
        <w:t>Standard Pronunciation (</w:t>
      </w:r>
      <w:proofErr w:type="spellStart"/>
      <w:r>
        <w:rPr>
          <w:iCs/>
        </w:rPr>
        <w:t>Seion</w:t>
      </w:r>
      <w:proofErr w:type="spellEnd"/>
      <w:r>
        <w:t>)</w:t>
      </w:r>
    </w:p>
    <w:p w14:paraId="09E9DEF5" w14:textId="77777777" w:rsidR="00E871C5" w:rsidRDefault="008D12D8">
      <w:pPr>
        <w:pStyle w:val="FirstParagraph"/>
      </w:pPr>
      <w:r>
        <w:t xml:space="preserve">The first </w:t>
      </w:r>
      <w:r>
        <w:rPr>
          <w:rStyle w:val="VerbatimChar"/>
          <w:b/>
          <w:bCs/>
        </w:rPr>
        <w:t>Phonetic Gloss</w:t>
      </w:r>
      <w:r>
        <w:t xml:space="preserve"> in the Kanchi-in manuscript entry for ‘</w:t>
      </w:r>
      <w:r>
        <w:t>覲</w:t>
      </w:r>
      <w:r>
        <w:t>’ is a homophone gloss (</w:t>
      </w:r>
      <w:proofErr w:type="spellStart"/>
      <w:r>
        <w:t>同音字注</w:t>
      </w:r>
      <w:proofErr w:type="spellEnd"/>
      <w:r>
        <w:t xml:space="preserve">, </w:t>
      </w:r>
      <w:proofErr w:type="spellStart"/>
      <w:r>
        <w:rPr>
          <w:i/>
          <w:iCs/>
        </w:rPr>
        <w:t>dōonji-chū</w:t>
      </w:r>
      <w:proofErr w:type="spellEnd"/>
      <w:r>
        <w:t>) given as “</w:t>
      </w:r>
      <w:proofErr w:type="spellStart"/>
      <w:r>
        <w:t>音僅（</w:t>
      </w:r>
      <w:r>
        <w:t>R</w:t>
      </w:r>
      <w:proofErr w:type="spellEnd"/>
      <w:r>
        <w:t>）</w:t>
      </w:r>
      <w:r>
        <w:t xml:space="preserve">”. This corresponds to the </w:t>
      </w:r>
      <w:proofErr w:type="spellStart"/>
      <w:r>
        <w:rPr>
          <w:i/>
          <w:iCs/>
        </w:rPr>
        <w:t>xiaoyun</w:t>
      </w:r>
      <w:proofErr w:type="spellEnd"/>
      <w:r>
        <w:t xml:space="preserve"> character ‘</w:t>
      </w:r>
      <w:r>
        <w:t>僅</w:t>
      </w:r>
      <w:r>
        <w:t xml:space="preserve">’ from the </w:t>
      </w:r>
      <w:proofErr w:type="spellStart"/>
      <w:r>
        <w:rPr>
          <w:i/>
          <w:iCs/>
        </w:rPr>
        <w:t>Guangyun</w:t>
      </w:r>
      <w:r>
        <w:t>’s</w:t>
      </w:r>
      <w:proofErr w:type="spellEnd"/>
      <w:r>
        <w:t xml:space="preserve"> Departing tone, </w:t>
      </w:r>
      <w:r>
        <w:rPr>
          <w:i/>
          <w:iCs/>
        </w:rPr>
        <w:t>Zhen</w:t>
      </w:r>
      <w:r>
        <w:t xml:space="preserve"> rhyme (</w:t>
      </w:r>
      <w:proofErr w:type="spellStart"/>
      <w:r>
        <w:t>震韻</w:t>
      </w:r>
      <w:proofErr w:type="spellEnd"/>
      <w:r>
        <w:t>). The ‘R’ is the symbol indicating the Departing tone, so the tone also matches.</w:t>
      </w:r>
    </w:p>
    <w:p w14:paraId="6C1B1439" w14:textId="77777777" w:rsidR="00E871C5" w:rsidRDefault="008D12D8">
      <w:pPr>
        <w:pStyle w:val="a0"/>
      </w:pPr>
      <w:r>
        <w:t xml:space="preserve">While </w:t>
      </w:r>
      <w:r>
        <w:rPr>
          <w:i/>
          <w:iCs/>
        </w:rPr>
        <w:t>Kan-on</w:t>
      </w:r>
      <w:r>
        <w:t xml:space="preserve"> (</w:t>
      </w:r>
      <w:proofErr w:type="spellStart"/>
      <w:r>
        <w:t>漢音</w:t>
      </w:r>
      <w:proofErr w:type="spellEnd"/>
      <w:r>
        <w:t xml:space="preserve">, Han pronunciations) are also referred to as </w:t>
      </w:r>
      <w:proofErr w:type="spellStart"/>
      <w:r>
        <w:rPr>
          <w:i/>
          <w:iCs/>
        </w:rPr>
        <w:t>Seion</w:t>
      </w:r>
      <w:proofErr w:type="spellEnd"/>
      <w:r>
        <w:t xml:space="preserve"> (</w:t>
      </w:r>
      <w:proofErr w:type="spellStart"/>
      <w:r>
        <w:t>正音</w:t>
      </w:r>
      <w:proofErr w:type="spellEnd"/>
      <w:r>
        <w:t xml:space="preserve">, standard pronunciations), their tones often align with those in </w:t>
      </w:r>
      <w:proofErr w:type="gramStart"/>
      <w:r>
        <w:t xml:space="preserve">the </w:t>
      </w:r>
      <w:proofErr w:type="spellStart"/>
      <w:r>
        <w:rPr>
          <w:i/>
          <w:iCs/>
        </w:rPr>
        <w:t>Guangyun</w:t>
      </w:r>
      <w:proofErr w:type="spellEnd"/>
      <w:proofErr w:type="gramEnd"/>
      <w:r>
        <w:t>. The Kanchi-in manuscript’s entry for ‘</w:t>
      </w:r>
      <w:r>
        <w:t>覲</w:t>
      </w:r>
      <w:r>
        <w:t xml:space="preserve">’ also matches the </w:t>
      </w:r>
      <w:proofErr w:type="spellStart"/>
      <w:r>
        <w:rPr>
          <w:i/>
          <w:iCs/>
        </w:rPr>
        <w:t>Guangyun</w:t>
      </w:r>
      <w:proofErr w:type="spellEnd"/>
      <w:r>
        <w:t xml:space="preserve"> tone.</w:t>
      </w:r>
    </w:p>
    <w:p w14:paraId="65E3C9E3" w14:textId="77777777" w:rsidR="00E871C5" w:rsidRDefault="008D12D8">
      <w:pPr>
        <w:pStyle w:val="a0"/>
      </w:pPr>
      <w:r>
        <w:t>Therefore, for annotation purposes, it would likely be sufficient to indicate only the phonetic information, such as: “‘</w:t>
      </w:r>
      <w:r>
        <w:t>覲</w:t>
      </w:r>
      <w:r>
        <w:t xml:space="preserve">’ is given in the </w:t>
      </w:r>
      <w:proofErr w:type="spellStart"/>
      <w:r>
        <w:rPr>
          <w:i/>
          <w:iCs/>
        </w:rPr>
        <w:t>Guangyun</w:t>
      </w:r>
      <w:proofErr w:type="spellEnd"/>
      <w:r>
        <w:t xml:space="preserve"> </w:t>
      </w:r>
      <w:proofErr w:type="spellStart"/>
      <w:proofErr w:type="gramStart"/>
      <w:r>
        <w:t>as”</w:t>
      </w:r>
      <w:r>
        <w:t>渠遴切</w:t>
      </w:r>
      <w:proofErr w:type="spellEnd"/>
      <w:proofErr w:type="gramEnd"/>
      <w:r>
        <w:t>” (</w:t>
      </w:r>
      <w:proofErr w:type="spellStart"/>
      <w:r>
        <w:rPr>
          <w:i/>
          <w:iCs/>
        </w:rPr>
        <w:t>qú</w:t>
      </w:r>
      <w:proofErr w:type="spellEnd"/>
      <w:r>
        <w:rPr>
          <w:i/>
          <w:iCs/>
        </w:rPr>
        <w:t xml:space="preserve"> </w:t>
      </w:r>
      <w:proofErr w:type="spellStart"/>
      <w:r>
        <w:rPr>
          <w:i/>
          <w:iCs/>
        </w:rPr>
        <w:t>lìn</w:t>
      </w:r>
      <w:proofErr w:type="spellEnd"/>
      <w:r>
        <w:rPr>
          <w:i/>
          <w:iCs/>
        </w:rPr>
        <w:t xml:space="preserve"> </w:t>
      </w:r>
      <w:proofErr w:type="spellStart"/>
      <w:r>
        <w:rPr>
          <w:i/>
          <w:iCs/>
        </w:rPr>
        <w:t>qiè</w:t>
      </w:r>
      <w:proofErr w:type="spellEnd"/>
      <w:r>
        <w:t xml:space="preserve">; Departing tone, </w:t>
      </w:r>
      <w:r>
        <w:rPr>
          <w:i/>
          <w:iCs/>
        </w:rPr>
        <w:t>Zhen</w:t>
      </w:r>
      <w:r>
        <w:t xml:space="preserve"> rhyme (</w:t>
      </w:r>
      <w:proofErr w:type="spellStart"/>
      <w:r>
        <w:t>震韻</w:t>
      </w:r>
      <w:proofErr w:type="spellEnd"/>
      <w:r>
        <w:t xml:space="preserve">), under </w:t>
      </w:r>
      <w:proofErr w:type="spellStart"/>
      <w:r>
        <w:rPr>
          <w:i/>
          <w:iCs/>
        </w:rPr>
        <w:t>xiaoyun</w:t>
      </w:r>
      <w:proofErr w:type="spellEnd"/>
      <w:r>
        <w:t xml:space="preserve"> ‘</w:t>
      </w:r>
      <w:r>
        <w:t>僅</w:t>
      </w:r>
      <w:r>
        <w:t>’).”</w:t>
      </w:r>
    </w:p>
    <w:p w14:paraId="6EC4FAFB" w14:textId="77777777" w:rsidR="00E871C5" w:rsidRDefault="008D12D8">
      <w:pPr>
        <w:pStyle w:val="a0"/>
      </w:pPr>
      <w:r>
        <w:t>It should be noted that the character ‘</w:t>
      </w:r>
      <w:r>
        <w:t>音</w:t>
      </w:r>
      <w:r>
        <w:t>’ (sound/pronunciation) in the original manuscript often appears as the abbreviated character ‘</w:t>
      </w:r>
      <w:r>
        <w:t>亠</w:t>
      </w:r>
      <w:r>
        <w:t>’, but our policy is to normalize it to the standard form ‘</w:t>
      </w:r>
      <w:r>
        <w:t>音</w:t>
      </w:r>
      <w:r>
        <w:t xml:space="preserve">’ </w:t>
      </w:r>
      <w:r>
        <w:t>in transcriptions.</w:t>
      </w:r>
    </w:p>
    <w:p w14:paraId="15DD5025" w14:textId="77777777" w:rsidR="00E871C5" w:rsidRDefault="008D12D8">
      <w:pPr>
        <w:pStyle w:val="4"/>
      </w:pPr>
      <w:bookmarkStart w:id="274" w:name="X5f0fb96daee703627f8b3af2fc264d5e07fe2ec"/>
      <w:bookmarkEnd w:id="273"/>
      <w:r>
        <w:rPr>
          <w:rStyle w:val="SectionNumber"/>
        </w:rPr>
        <w:t>21.2.3.3</w:t>
      </w:r>
      <w:r>
        <w:tab/>
        <w:t>Japanese-adapted Pronunciation (</w:t>
      </w:r>
      <w:proofErr w:type="spellStart"/>
      <w:r>
        <w:rPr>
          <w:iCs/>
        </w:rPr>
        <w:t>Wa</w:t>
      </w:r>
      <w:proofErr w:type="spellEnd"/>
      <w:r>
        <w:rPr>
          <w:iCs/>
        </w:rPr>
        <w:t>-on</w:t>
      </w:r>
      <w:r>
        <w:t>)</w:t>
      </w:r>
    </w:p>
    <w:p w14:paraId="665850B7" w14:textId="77777777" w:rsidR="00E871C5" w:rsidRDefault="008D12D8">
      <w:pPr>
        <w:pStyle w:val="FirstParagraph"/>
      </w:pPr>
      <w:r>
        <w:t xml:space="preserve">Another </w:t>
      </w:r>
      <w:r>
        <w:rPr>
          <w:rStyle w:val="VerbatimChar"/>
          <w:b/>
          <w:bCs/>
        </w:rPr>
        <w:t>Phonetic Gloss</w:t>
      </w:r>
      <w:r>
        <w:t xml:space="preserve"> provided is “</w:t>
      </w:r>
      <w:proofErr w:type="spellStart"/>
      <w:r>
        <w:t>和後ン</w:t>
      </w:r>
      <w:proofErr w:type="spellEnd"/>
      <w:r>
        <w:t>（</w:t>
      </w:r>
      <w:r>
        <w:t>_L</w:t>
      </w:r>
      <w:proofErr w:type="gramStart"/>
      <w:r>
        <w:t>）</w:t>
      </w:r>
      <w:r>
        <w:t>“</w:t>
      </w:r>
      <w:proofErr w:type="gramEnd"/>
      <w:r>
        <w:t xml:space="preserve">, indicating that the </w:t>
      </w:r>
      <w:proofErr w:type="spellStart"/>
      <w:r>
        <w:rPr>
          <w:i/>
          <w:iCs/>
        </w:rPr>
        <w:t>Wa</w:t>
      </w:r>
      <w:proofErr w:type="spellEnd"/>
      <w:r>
        <w:rPr>
          <w:i/>
          <w:iCs/>
        </w:rPr>
        <w:t>-on</w:t>
      </w:r>
      <w:r>
        <w:t xml:space="preserve"> (</w:t>
      </w:r>
      <w:proofErr w:type="spellStart"/>
      <w:r>
        <w:t>和音</w:t>
      </w:r>
      <w:proofErr w:type="spellEnd"/>
      <w:r>
        <w:t xml:space="preserve">, Japanese-adapted pronunciation) </w:t>
      </w:r>
      <w:proofErr w:type="spellStart"/>
      <w:proofErr w:type="gramStart"/>
      <w:r>
        <w:t>is”</w:t>
      </w:r>
      <w:r>
        <w:t>後</w:t>
      </w:r>
      <w:proofErr w:type="gramEnd"/>
      <w:r>
        <w:t>ン</w:t>
      </w:r>
      <w:proofErr w:type="spellEnd"/>
      <w:r>
        <w:t>” with a low, level tone pattern (_L). The ‘</w:t>
      </w:r>
      <w:r>
        <w:t>和</w:t>
      </w:r>
      <w:r>
        <w:t xml:space="preserve">’ (for </w:t>
      </w:r>
      <w:proofErr w:type="spellStart"/>
      <w:r>
        <w:rPr>
          <w:i/>
          <w:iCs/>
        </w:rPr>
        <w:t>Wa</w:t>
      </w:r>
      <w:proofErr w:type="spellEnd"/>
      <w:r>
        <w:rPr>
          <w:i/>
          <w:iCs/>
        </w:rPr>
        <w:t>-on</w:t>
      </w:r>
      <w:r>
        <w:t>) in the original manuscript often appears as the abbreviated character ‘</w:t>
      </w:r>
      <w:r>
        <w:t>禾</w:t>
      </w:r>
      <w:r>
        <w:t>’, but this too is normalized to the standard form ‘</w:t>
      </w:r>
      <w:r>
        <w:t>和</w:t>
      </w:r>
      <w:r>
        <w:t>’ in transcriptions.</w:t>
      </w:r>
    </w:p>
    <w:p w14:paraId="651D5BF0" w14:textId="77777777" w:rsidR="00E871C5" w:rsidRDefault="008D12D8">
      <w:pPr>
        <w:pStyle w:val="a0"/>
      </w:pPr>
      <w:r>
        <w:t>The ‘</w:t>
      </w:r>
      <w:r>
        <w:t>後</w:t>
      </w:r>
      <w:r>
        <w:t>’ in “</w:t>
      </w:r>
      <w:proofErr w:type="spellStart"/>
      <w:r>
        <w:t>後ン</w:t>
      </w:r>
      <w:proofErr w:type="spellEnd"/>
      <w:r>
        <w:t xml:space="preserve">” is understood to represent the voiced sound </w:t>
      </w:r>
      <w:r>
        <w:rPr>
          <w:i/>
          <w:iCs/>
        </w:rPr>
        <w:t>go</w:t>
      </w:r>
      <w:r>
        <w:t xml:space="preserve">. The </w:t>
      </w:r>
      <w:r>
        <w:rPr>
          <w:rStyle w:val="VerbatimChar"/>
          <w:b/>
          <w:bCs/>
        </w:rPr>
        <w:t>Tone Mark</w:t>
      </w:r>
      <w:r>
        <w:rPr>
          <w:b/>
          <w:bCs/>
        </w:rPr>
        <w:t xml:space="preserve"> (</w:t>
      </w:r>
      <w:proofErr w:type="spellStart"/>
      <w:r>
        <w:rPr>
          <w:b/>
          <w:bCs/>
          <w:i/>
          <w:iCs/>
        </w:rPr>
        <w:t>shōten</w:t>
      </w:r>
      <w:proofErr w:type="spellEnd"/>
      <w:r>
        <w:rPr>
          <w:b/>
          <w:bCs/>
        </w:rPr>
        <w:t>)</w:t>
      </w:r>
      <w:r>
        <w:t xml:space="preserve"> is applied only to ‘</w:t>
      </w:r>
      <w:r>
        <w:t>ン</w:t>
      </w:r>
      <w:r>
        <w:t xml:space="preserve">’ </w:t>
      </w:r>
      <w:r>
        <w:t>as a level tone (</w:t>
      </w:r>
      <w:proofErr w:type="spellStart"/>
      <w:r>
        <w:t>平声</w:t>
      </w:r>
      <w:proofErr w:type="spellEnd"/>
      <w:r>
        <w:t xml:space="preserve">, </w:t>
      </w:r>
      <w:proofErr w:type="spellStart"/>
      <w:r>
        <w:rPr>
          <w:i/>
          <w:iCs/>
        </w:rPr>
        <w:t>pingshēng</w:t>
      </w:r>
      <w:proofErr w:type="spellEnd"/>
      <w:r>
        <w:t xml:space="preserve">). In the </w:t>
      </w:r>
      <w:proofErr w:type="spellStart"/>
      <w:r>
        <w:rPr>
          <w:i/>
          <w:iCs/>
        </w:rPr>
        <w:t>Guangyun</w:t>
      </w:r>
      <w:proofErr w:type="spellEnd"/>
      <w:r>
        <w:t>, ‘</w:t>
      </w:r>
      <w:r>
        <w:t>覲</w:t>
      </w:r>
      <w:r>
        <w:t xml:space="preserve">’ is a Departing tone character, and the Departing tone </w:t>
      </w:r>
      <w:proofErr w:type="gramStart"/>
      <w:r>
        <w:t>is considered to be</w:t>
      </w:r>
      <w:proofErr w:type="gramEnd"/>
      <w:r>
        <w:t xml:space="preserve"> a rising or high falling tone. Although the tone of ‘</w:t>
      </w:r>
      <w:r>
        <w:t>後</w:t>
      </w:r>
      <w:r>
        <w:t xml:space="preserve">’ in the Kanchi-in manuscript’s </w:t>
      </w:r>
      <w:proofErr w:type="spellStart"/>
      <w:r>
        <w:rPr>
          <w:i/>
          <w:iCs/>
        </w:rPr>
        <w:t>Wa</w:t>
      </w:r>
      <w:proofErr w:type="spellEnd"/>
      <w:r>
        <w:rPr>
          <w:i/>
          <w:iCs/>
        </w:rPr>
        <w:t>-on</w:t>
      </w:r>
      <w:r>
        <w:t xml:space="preserve"> reading is unclear, ‘</w:t>
      </w:r>
      <w:r>
        <w:t>ン</w:t>
      </w:r>
      <w:r>
        <w:t xml:space="preserve">’ is marked with a level tone, making it difficult to interpret as a rising or high falling tone. It </w:t>
      </w:r>
      <w:r>
        <w:lastRenderedPageBreak/>
        <w:t xml:space="preserve">was likely a low, level tone. From these points, it is evident that the tonal pronunciations differ between the </w:t>
      </w:r>
      <w:proofErr w:type="spellStart"/>
      <w:r>
        <w:rPr>
          <w:i/>
          <w:iCs/>
        </w:rPr>
        <w:t>Seion</w:t>
      </w:r>
      <w:proofErr w:type="spellEnd"/>
      <w:r>
        <w:t xml:space="preserve"> and the </w:t>
      </w:r>
      <w:proofErr w:type="spellStart"/>
      <w:r>
        <w:rPr>
          <w:i/>
          <w:iCs/>
        </w:rPr>
        <w:t>Wa</w:t>
      </w:r>
      <w:proofErr w:type="spellEnd"/>
      <w:r>
        <w:rPr>
          <w:i/>
          <w:iCs/>
        </w:rPr>
        <w:t>-on</w:t>
      </w:r>
      <w:r>
        <w:t>.</w:t>
      </w:r>
    </w:p>
    <w:p w14:paraId="325CEFC3" w14:textId="77777777" w:rsidR="00E871C5" w:rsidRDefault="008D12D8">
      <w:pPr>
        <w:pStyle w:val="a0"/>
      </w:pPr>
      <w:r>
        <w:t xml:space="preserve">The textual sources for </w:t>
      </w:r>
      <w:proofErr w:type="spellStart"/>
      <w:r>
        <w:rPr>
          <w:i/>
          <w:iCs/>
        </w:rPr>
        <w:t>Wa</w:t>
      </w:r>
      <w:proofErr w:type="spellEnd"/>
      <w:r>
        <w:rPr>
          <w:i/>
          <w:iCs/>
        </w:rPr>
        <w:t>-on</w:t>
      </w:r>
      <w:r>
        <w:t xml:space="preserve"> </w:t>
      </w:r>
      <w:r>
        <w:t>readings are believed to reflect the pronunciations used when reciting sutras such as the Lotus Sutra (</w:t>
      </w:r>
      <w:proofErr w:type="spellStart"/>
      <w:r>
        <w:t>法華経</w:t>
      </w:r>
      <w:proofErr w:type="spellEnd"/>
      <w:r>
        <w:t xml:space="preserve">, </w:t>
      </w:r>
      <w:proofErr w:type="spellStart"/>
      <w:r>
        <w:rPr>
          <w:i/>
          <w:iCs/>
        </w:rPr>
        <w:t>Hokekyō</w:t>
      </w:r>
      <w:proofErr w:type="spellEnd"/>
      <w:r>
        <w:t>) and the Great Perfection of Wisdom Sutra (</w:t>
      </w:r>
      <w:proofErr w:type="spellStart"/>
      <w:r>
        <w:t>大般若経</w:t>
      </w:r>
      <w:proofErr w:type="spellEnd"/>
      <w:r>
        <w:t xml:space="preserve">, </w:t>
      </w:r>
      <w:r>
        <w:rPr>
          <w:i/>
          <w:iCs/>
        </w:rPr>
        <w:t>Dai-Hannya-</w:t>
      </w:r>
      <w:proofErr w:type="spellStart"/>
      <w:r>
        <w:rPr>
          <w:i/>
          <w:iCs/>
        </w:rPr>
        <w:t>kyō</w:t>
      </w:r>
      <w:proofErr w:type="spellEnd"/>
      <w:r>
        <w:t xml:space="preserve">). Checking with the SAT </w:t>
      </w:r>
      <w:proofErr w:type="spellStart"/>
      <w:r>
        <w:t>Taishō</w:t>
      </w:r>
      <w:proofErr w:type="spellEnd"/>
      <w:r>
        <w:t xml:space="preserve"> </w:t>
      </w:r>
      <w:proofErr w:type="spellStart"/>
      <w:r>
        <w:t>Tripi</w:t>
      </w:r>
      <w:r>
        <w:t>ṭ</w:t>
      </w:r>
      <w:r>
        <w:t>aka</w:t>
      </w:r>
      <w:proofErr w:type="spellEnd"/>
      <w:r>
        <w:t xml:space="preserve"> Text Database (</w:t>
      </w:r>
      <w:proofErr w:type="spellStart"/>
      <w:r>
        <w:t>大正新脩大蔵経データベース</w:t>
      </w:r>
      <w:proofErr w:type="spellEnd"/>
      <w:r>
        <w:t>), ‘</w:t>
      </w:r>
      <w:r>
        <w:t>覲</w:t>
      </w:r>
      <w:r>
        <w:t>’ appears multiple times in both the Lotus Sutra and the Great Perfection of Wisdom Sutra.</w:t>
      </w:r>
    </w:p>
    <w:p w14:paraId="3266E30F" w14:textId="77777777" w:rsidR="00E871C5" w:rsidRDefault="008D12D8">
      <w:pPr>
        <w:pStyle w:val="a0"/>
      </w:pPr>
      <w:r>
        <w:t xml:space="preserve">Examining the </w:t>
      </w:r>
      <w:proofErr w:type="spellStart"/>
      <w:r>
        <w:t>Zushoryōbon</w:t>
      </w:r>
      <w:proofErr w:type="spellEnd"/>
      <w:r>
        <w:t xml:space="preserve"> manuscript of the original compilation of the </w:t>
      </w:r>
      <w:proofErr w:type="spellStart"/>
      <w:r>
        <w:rPr>
          <w:i/>
          <w:iCs/>
        </w:rPr>
        <w:t>Ruiju</w:t>
      </w:r>
      <w:proofErr w:type="spellEnd"/>
      <w:r>
        <w:rPr>
          <w:i/>
          <w:iCs/>
        </w:rPr>
        <w:t xml:space="preserve"> </w:t>
      </w:r>
      <w:proofErr w:type="spellStart"/>
      <w:r>
        <w:rPr>
          <w:i/>
          <w:iCs/>
        </w:rPr>
        <w:t>Myōgishō</w:t>
      </w:r>
      <w:proofErr w:type="spellEnd"/>
      <w:r>
        <w:t xml:space="preserve">, we find citations from </w:t>
      </w:r>
      <w:proofErr w:type="spellStart"/>
      <w:r>
        <w:t>Shingō’s</w:t>
      </w:r>
      <w:proofErr w:type="spellEnd"/>
      <w:r>
        <w:t xml:space="preserve"> </w:t>
      </w:r>
      <w:r>
        <w:rPr>
          <w:i/>
          <w:iCs/>
        </w:rPr>
        <w:t>Dai-Hannya-</w:t>
      </w:r>
      <w:proofErr w:type="spellStart"/>
      <w:r>
        <w:rPr>
          <w:i/>
          <w:iCs/>
        </w:rPr>
        <w:t>kyō</w:t>
      </w:r>
      <w:proofErr w:type="spellEnd"/>
      <w:r>
        <w:rPr>
          <w:i/>
          <w:iCs/>
        </w:rPr>
        <w:t xml:space="preserve"> </w:t>
      </w:r>
      <w:proofErr w:type="spellStart"/>
      <w:r>
        <w:rPr>
          <w:i/>
          <w:iCs/>
        </w:rPr>
        <w:t>Onkun</w:t>
      </w:r>
      <w:proofErr w:type="spellEnd"/>
      <w:r>
        <w:t xml:space="preserve"> </w:t>
      </w:r>
      <w:r>
        <w:t>(</w:t>
      </w:r>
      <w:proofErr w:type="spellStart"/>
      <w:r>
        <w:t>大般若経音訓</w:t>
      </w:r>
      <w:proofErr w:type="spellEnd"/>
      <w:r>
        <w:t xml:space="preserve">, Phonetic Readings and Meanings of the Great Perfection of Wisdom Sutra) and Fujiwara no </w:t>
      </w:r>
      <w:proofErr w:type="spellStart"/>
      <w:r>
        <w:t>Kintō’s</w:t>
      </w:r>
      <w:proofErr w:type="spellEnd"/>
      <w:r>
        <w:t xml:space="preserve"> </w:t>
      </w:r>
      <w:r>
        <w:rPr>
          <w:i/>
          <w:iCs/>
        </w:rPr>
        <w:t>Dai-Hannya-</w:t>
      </w:r>
      <w:proofErr w:type="spellStart"/>
      <w:r>
        <w:rPr>
          <w:i/>
          <w:iCs/>
        </w:rPr>
        <w:t>kyō</w:t>
      </w:r>
      <w:proofErr w:type="spellEnd"/>
      <w:r>
        <w:rPr>
          <w:i/>
          <w:iCs/>
        </w:rPr>
        <w:t xml:space="preserve"> </w:t>
      </w:r>
      <w:proofErr w:type="spellStart"/>
      <w:r>
        <w:rPr>
          <w:i/>
          <w:iCs/>
        </w:rPr>
        <w:t>Jishō</w:t>
      </w:r>
      <w:proofErr w:type="spellEnd"/>
      <w:r>
        <w:t xml:space="preserve"> (</w:t>
      </w:r>
      <w:proofErr w:type="spellStart"/>
      <w:r>
        <w:t>大般若経字抄</w:t>
      </w:r>
      <w:proofErr w:type="spellEnd"/>
      <w:r>
        <w:t xml:space="preserve">, Character Excerpts from the Great Perfection of Wisdom Sutra). While the </w:t>
      </w:r>
      <w:r>
        <w:rPr>
          <w:i/>
          <w:iCs/>
        </w:rPr>
        <w:t>Dai-Hannya-</w:t>
      </w:r>
      <w:proofErr w:type="spellStart"/>
      <w:r>
        <w:rPr>
          <w:i/>
          <w:iCs/>
        </w:rPr>
        <w:t>kyō</w:t>
      </w:r>
      <w:proofErr w:type="spellEnd"/>
      <w:r>
        <w:rPr>
          <w:i/>
          <w:iCs/>
        </w:rPr>
        <w:t xml:space="preserve"> </w:t>
      </w:r>
      <w:proofErr w:type="spellStart"/>
      <w:r>
        <w:rPr>
          <w:i/>
          <w:iCs/>
        </w:rPr>
        <w:t>Onkun</w:t>
      </w:r>
      <w:proofErr w:type="spellEnd"/>
      <w:r>
        <w:t xml:space="preserve"> is a lost work (</w:t>
      </w:r>
      <w:proofErr w:type="spellStart"/>
      <w:r>
        <w:t>逸書</w:t>
      </w:r>
      <w:proofErr w:type="spellEnd"/>
      <w:r>
        <w:t xml:space="preserve">, </w:t>
      </w:r>
      <w:proofErr w:type="spellStart"/>
      <w:r>
        <w:rPr>
          <w:i/>
          <w:iCs/>
        </w:rPr>
        <w:t>issho</w:t>
      </w:r>
      <w:proofErr w:type="spellEnd"/>
      <w:r>
        <w:t>), the Ishiyama-</w:t>
      </w:r>
      <w:proofErr w:type="spellStart"/>
      <w:r>
        <w:t>dera</w:t>
      </w:r>
      <w:proofErr w:type="spellEnd"/>
      <w:r>
        <w:t xml:space="preserve"> manuscript of the </w:t>
      </w:r>
      <w:r>
        <w:rPr>
          <w:i/>
          <w:iCs/>
        </w:rPr>
        <w:t>Dai-Hannya-</w:t>
      </w:r>
      <w:proofErr w:type="spellStart"/>
      <w:r>
        <w:rPr>
          <w:i/>
          <w:iCs/>
        </w:rPr>
        <w:t>kyō</w:t>
      </w:r>
      <w:proofErr w:type="spellEnd"/>
      <w:r>
        <w:rPr>
          <w:i/>
          <w:iCs/>
        </w:rPr>
        <w:t xml:space="preserve"> </w:t>
      </w:r>
      <w:proofErr w:type="spellStart"/>
      <w:r>
        <w:rPr>
          <w:i/>
          <w:iCs/>
        </w:rPr>
        <w:t>Jishō</w:t>
      </w:r>
      <w:proofErr w:type="spellEnd"/>
      <w:r>
        <w:t xml:space="preserve"> is extant and can be collated. Upon investigation, ‘</w:t>
      </w:r>
      <w:r>
        <w:t>覲</w:t>
      </w:r>
      <w:r>
        <w:t xml:space="preserve">’ does not appear in the </w:t>
      </w:r>
      <w:r>
        <w:rPr>
          <w:i/>
          <w:iCs/>
        </w:rPr>
        <w:t>Dai-Hannya-</w:t>
      </w:r>
      <w:proofErr w:type="spellStart"/>
      <w:r>
        <w:rPr>
          <w:i/>
          <w:iCs/>
        </w:rPr>
        <w:t>kyō</w:t>
      </w:r>
      <w:proofErr w:type="spellEnd"/>
      <w:r>
        <w:rPr>
          <w:i/>
          <w:iCs/>
        </w:rPr>
        <w:t xml:space="preserve"> </w:t>
      </w:r>
      <w:proofErr w:type="spellStart"/>
      <w:r>
        <w:rPr>
          <w:i/>
          <w:iCs/>
        </w:rPr>
        <w:t>Jishō</w:t>
      </w:r>
      <w:proofErr w:type="spellEnd"/>
      <w:r>
        <w:t>.</w:t>
      </w:r>
    </w:p>
    <w:p w14:paraId="30217A69" w14:textId="77777777" w:rsidR="00E871C5" w:rsidRDefault="008D12D8">
      <w:pPr>
        <w:pStyle w:val="a0"/>
      </w:pPr>
      <w:r>
        <w:t xml:space="preserve">For annotation purposes, it is necessary to note any questions regarding the character forms of </w:t>
      </w:r>
      <w:r>
        <w:rPr>
          <w:rStyle w:val="VerbatimChar"/>
          <w:b/>
          <w:bCs/>
        </w:rPr>
        <w:t>Hanzi (Chinese characters)</w:t>
      </w:r>
      <w:r>
        <w:t xml:space="preserve"> or kana, and the placement of </w:t>
      </w:r>
      <w:r>
        <w:rPr>
          <w:rStyle w:val="VerbatimChar"/>
          <w:b/>
          <w:bCs/>
        </w:rPr>
        <w:t>Tone Marks</w:t>
      </w:r>
      <w:r>
        <w:rPr>
          <w:b/>
          <w:bCs/>
        </w:rPr>
        <w:t xml:space="preserve"> (</w:t>
      </w:r>
      <w:proofErr w:type="spellStart"/>
      <w:r>
        <w:rPr>
          <w:b/>
          <w:bCs/>
          <w:i/>
          <w:iCs/>
        </w:rPr>
        <w:t>shōten</w:t>
      </w:r>
      <w:proofErr w:type="spellEnd"/>
      <w:r>
        <w:rPr>
          <w:b/>
          <w:bCs/>
        </w:rPr>
        <w:t>)</w:t>
      </w:r>
      <w:r>
        <w:t>.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w:t>
      </w:r>
      <w:proofErr w:type="spellStart"/>
      <w:r>
        <w:t>dera</w:t>
      </w:r>
      <w:proofErr w:type="spellEnd"/>
      <w:r>
        <w:t xml:space="preserve"> manuscript of the </w:t>
      </w:r>
      <w:r>
        <w:rPr>
          <w:i/>
          <w:iCs/>
        </w:rPr>
        <w:t>Dai-Hannya-</w:t>
      </w:r>
      <w:proofErr w:type="spellStart"/>
      <w:r>
        <w:rPr>
          <w:i/>
          <w:iCs/>
        </w:rPr>
        <w:t>kyō</w:t>
      </w:r>
      <w:proofErr w:type="spellEnd"/>
      <w:r>
        <w:rPr>
          <w:i/>
          <w:iCs/>
        </w:rPr>
        <w:t xml:space="preserve"> </w:t>
      </w:r>
      <w:proofErr w:type="spellStart"/>
      <w:r>
        <w:rPr>
          <w:i/>
          <w:iCs/>
        </w:rPr>
        <w:t>Jishō</w:t>
      </w:r>
      <w:proofErr w:type="spellEnd"/>
      <w:r>
        <w:t xml:space="preserve"> or from extant fragments of the </w:t>
      </w:r>
      <w:r>
        <w:rPr>
          <w:i/>
          <w:iCs/>
        </w:rPr>
        <w:t>Dai-Hannya-</w:t>
      </w:r>
      <w:proofErr w:type="spellStart"/>
      <w:r>
        <w:rPr>
          <w:i/>
          <w:iCs/>
        </w:rPr>
        <w:t>kyō</w:t>
      </w:r>
      <w:proofErr w:type="spellEnd"/>
      <w:r>
        <w:rPr>
          <w:i/>
          <w:iCs/>
        </w:rPr>
        <w:t xml:space="preserve"> </w:t>
      </w:r>
      <w:proofErr w:type="spellStart"/>
      <w:r>
        <w:rPr>
          <w:i/>
          <w:iCs/>
        </w:rPr>
        <w:t>Onkun</w:t>
      </w:r>
      <w:proofErr w:type="spellEnd"/>
      <w:r>
        <w:t>, and add critical analysis (</w:t>
      </w:r>
      <w:proofErr w:type="spellStart"/>
      <w:r>
        <w:t>考証</w:t>
      </w:r>
      <w:proofErr w:type="spellEnd"/>
      <w:r>
        <w:t xml:space="preserve">, </w:t>
      </w:r>
      <w:proofErr w:type="spellStart"/>
      <w:r>
        <w:rPr>
          <w:i/>
          <w:iCs/>
        </w:rPr>
        <w:t>kōshō</w:t>
      </w:r>
      <w:proofErr w:type="spellEnd"/>
      <w:r>
        <w:t>).</w:t>
      </w:r>
    </w:p>
    <w:p w14:paraId="0F61DE52" w14:textId="77777777" w:rsidR="00E871C5" w:rsidRDefault="008D12D8">
      <w:pPr>
        <w:pStyle w:val="3"/>
      </w:pPr>
      <w:bookmarkStart w:id="275" w:name="X29ca4ec4435c1ca37df5e140314344e47861e91"/>
      <w:bookmarkStart w:id="276" w:name="_Toc236319560"/>
      <w:bookmarkEnd w:id="270"/>
      <w:bookmarkEnd w:id="274"/>
      <w:r>
        <w:rPr>
          <w:rStyle w:val="SectionNumber"/>
        </w:rPr>
        <w:t>21.2.4</w:t>
      </w:r>
      <w:r>
        <w:tab/>
        <w:t xml:space="preserve">Examining </w:t>
      </w:r>
      <w:r>
        <w:rPr>
          <w:rStyle w:val="VerbatimChar"/>
        </w:rPr>
        <w:t>Japanese Native Readings</w:t>
      </w:r>
      <w:r>
        <w:t xml:space="preserve"> (</w:t>
      </w:r>
      <w:proofErr w:type="spellStart"/>
      <w:r>
        <w:rPr>
          <w:i/>
          <w:iCs/>
        </w:rPr>
        <w:t>wakun</w:t>
      </w:r>
      <w:proofErr w:type="spellEnd"/>
      <w:r>
        <w:t>)</w:t>
      </w:r>
      <w:bookmarkEnd w:id="276"/>
    </w:p>
    <w:p w14:paraId="389AB0E7" w14:textId="77777777" w:rsidR="00E871C5" w:rsidRDefault="008D12D8">
      <w:pPr>
        <w:pStyle w:val="FirstParagraph"/>
      </w:pPr>
      <w:r>
        <w:t xml:space="preserve">Two </w:t>
      </w:r>
      <w:r>
        <w:rPr>
          <w:rStyle w:val="VerbatimChar"/>
          <w:b/>
          <w:bCs/>
        </w:rPr>
        <w:t>Japanese Native Readings</w:t>
      </w:r>
      <w:r>
        <w:rPr>
          <w:b/>
          <w:bCs/>
        </w:rPr>
        <w:t xml:space="preserve"> (</w:t>
      </w:r>
      <w:proofErr w:type="spellStart"/>
      <w:r>
        <w:rPr>
          <w:b/>
          <w:bCs/>
          <w:i/>
          <w:iCs/>
        </w:rPr>
        <w:t>wakun</w:t>
      </w:r>
      <w:proofErr w:type="spellEnd"/>
      <w:r>
        <w:rPr>
          <w:b/>
          <w:bCs/>
        </w:rPr>
        <w:t>)</w:t>
      </w:r>
      <w:r>
        <w:t xml:space="preserve"> are provided for ‘</w:t>
      </w:r>
      <w:r>
        <w:t>覲</w:t>
      </w:r>
      <w:r>
        <w:t>’: “</w:t>
      </w:r>
      <w:proofErr w:type="spellStart"/>
      <w:r>
        <w:t>ミル</w:t>
      </w:r>
      <w:proofErr w:type="spellEnd"/>
      <w:r>
        <w:t>” (</w:t>
      </w:r>
      <w:proofErr w:type="spellStart"/>
      <w:r>
        <w:rPr>
          <w:i/>
          <w:iCs/>
        </w:rPr>
        <w:t>miru</w:t>
      </w:r>
      <w:proofErr w:type="spellEnd"/>
      <w:r>
        <w:t>; LH) and “</w:t>
      </w:r>
      <w:proofErr w:type="spellStart"/>
      <w:r>
        <w:t>マミユ</w:t>
      </w:r>
      <w:proofErr w:type="spellEnd"/>
      <w:r>
        <w:t>” (</w:t>
      </w:r>
      <w:proofErr w:type="spellStart"/>
      <w:r>
        <w:rPr>
          <w:i/>
          <w:iCs/>
        </w:rPr>
        <w:t>mamiyu</w:t>
      </w:r>
      <w:proofErr w:type="spellEnd"/>
      <w:r>
        <w:t>; HLH).</w:t>
      </w:r>
    </w:p>
    <w:p w14:paraId="218161D7" w14:textId="77777777" w:rsidR="00E871C5" w:rsidRDefault="008D12D8">
      <w:pPr>
        <w:pStyle w:val="a0"/>
      </w:pPr>
      <w:r>
        <w:t>The character ‘</w:t>
      </w:r>
      <w:r>
        <w:t>覲</w:t>
      </w:r>
      <w:r>
        <w:t xml:space="preserve">’ is explained in the </w:t>
      </w:r>
      <w:proofErr w:type="spellStart"/>
      <w:r>
        <w:rPr>
          <w:i/>
          <w:iCs/>
        </w:rPr>
        <w:t>Shuowen</w:t>
      </w:r>
      <w:proofErr w:type="spellEnd"/>
      <w:r>
        <w:rPr>
          <w:i/>
          <w:iCs/>
        </w:rPr>
        <w:t xml:space="preserve"> </w:t>
      </w:r>
      <w:proofErr w:type="spellStart"/>
      <w:r>
        <w:rPr>
          <w:i/>
          <w:iCs/>
        </w:rPr>
        <w:t>Jiezi</w:t>
      </w:r>
      <w:proofErr w:type="spellEnd"/>
      <w:r>
        <w:t xml:space="preserve"> (</w:t>
      </w:r>
      <w:proofErr w:type="spellStart"/>
      <w:r>
        <w:t>説文解字</w:t>
      </w:r>
      <w:proofErr w:type="spellEnd"/>
      <w:r>
        <w:t>), under the “</w:t>
      </w:r>
      <w:r>
        <w:t>見</w:t>
      </w:r>
      <w:r>
        <w:t>” (see) radical section, as: “</w:t>
      </w:r>
      <w:proofErr w:type="spellStart"/>
      <w:r>
        <w:t>諸侯秋朝曰覲，勞王事。从見堇聲</w:t>
      </w:r>
      <w:proofErr w:type="spellEnd"/>
      <w:r>
        <w:t xml:space="preserve">” (When feudal lords have an audience with the sovereign in autumn, it is called </w:t>
      </w:r>
      <w:proofErr w:type="spellStart"/>
      <w:r>
        <w:rPr>
          <w:i/>
          <w:iCs/>
        </w:rPr>
        <w:t>jìn</w:t>
      </w:r>
      <w:proofErr w:type="spellEnd"/>
      <w:r>
        <w:t xml:space="preserve"> </w:t>
      </w:r>
      <w:r>
        <w:t>(</w:t>
      </w:r>
      <w:r>
        <w:t>覲</w:t>
      </w:r>
      <w:r>
        <w:t xml:space="preserve">); they are exerting themselves in the king’s affairs. The character is composed of the radical </w:t>
      </w:r>
      <w:r>
        <w:t>見</w:t>
      </w:r>
      <w:r>
        <w:t xml:space="preserve"> and takes its sound from </w:t>
      </w:r>
      <w:r>
        <w:t>堇</w:t>
      </w:r>
      <w:r>
        <w:t xml:space="preserve">). This corresponds to the </w:t>
      </w:r>
      <w:proofErr w:type="spellStart"/>
      <w:r>
        <w:rPr>
          <w:i/>
          <w:iCs/>
        </w:rPr>
        <w:t>wakun</w:t>
      </w:r>
      <w:proofErr w:type="spellEnd"/>
      <w:r>
        <w:t xml:space="preserve"> “</w:t>
      </w:r>
      <w:proofErr w:type="spellStart"/>
      <w:r>
        <w:t>ミル</w:t>
      </w:r>
      <w:proofErr w:type="spellEnd"/>
      <w:r>
        <w:t>” (</w:t>
      </w:r>
      <w:proofErr w:type="spellStart"/>
      <w:r>
        <w:rPr>
          <w:i/>
          <w:iCs/>
        </w:rPr>
        <w:t>miru</w:t>
      </w:r>
      <w:proofErr w:type="spellEnd"/>
      <w:r>
        <w:t>) in the sense of “to have an audience with,” or “to be granted an audience.”</w:t>
      </w:r>
    </w:p>
    <w:p w14:paraId="7B93395D" w14:textId="77777777" w:rsidR="00E871C5" w:rsidRDefault="008D12D8">
      <w:pPr>
        <w:pStyle w:val="a0"/>
      </w:pPr>
      <w:r>
        <w:lastRenderedPageBreak/>
        <w:t xml:space="preserve">A relevant passage can be found in the </w:t>
      </w:r>
      <w:proofErr w:type="spellStart"/>
      <w:r>
        <w:rPr>
          <w:i/>
          <w:iCs/>
        </w:rPr>
        <w:t>Zhouli</w:t>
      </w:r>
      <w:proofErr w:type="spellEnd"/>
      <w:r>
        <w:t xml:space="preserve"> (</w:t>
      </w:r>
      <w:proofErr w:type="spellStart"/>
      <w:r>
        <w:t>周禮</w:t>
      </w:r>
      <w:proofErr w:type="spellEnd"/>
      <w:r>
        <w:t>; Rites of Zhou), in the “Spring Offices - Great Minister of Rites” (</w:t>
      </w:r>
      <w:proofErr w:type="spellStart"/>
      <w:r>
        <w:t>春官・大宗伯</w:t>
      </w:r>
      <w:proofErr w:type="spellEnd"/>
      <w:r>
        <w:t xml:space="preserve">, </w:t>
      </w:r>
      <w:proofErr w:type="spellStart"/>
      <w:r>
        <w:rPr>
          <w:i/>
          <w:iCs/>
        </w:rPr>
        <w:t>Chūnguān</w:t>
      </w:r>
      <w:proofErr w:type="spellEnd"/>
      <w:r>
        <w:rPr>
          <w:i/>
          <w:iCs/>
        </w:rPr>
        <w:t xml:space="preserve"> Dàzōngbó</w:t>
      </w:r>
      <w:r>
        <w:t>) section: “</w:t>
      </w:r>
      <w:proofErr w:type="spellStart"/>
      <w:r>
        <w:t>春見曰朝、夏見曰宗、秋見曰覲、冬見曰遇、時見曰會、殷見曰同</w:t>
      </w:r>
      <w:proofErr w:type="spellEnd"/>
      <w:r>
        <w:t>。</w:t>
      </w:r>
      <w:r>
        <w:t xml:space="preserve">” (An audience in spring is called </w:t>
      </w:r>
      <w:proofErr w:type="spellStart"/>
      <w:r>
        <w:rPr>
          <w:i/>
          <w:iCs/>
        </w:rPr>
        <w:t>cháo</w:t>
      </w:r>
      <w:proofErr w:type="spellEnd"/>
      <w:r>
        <w:t xml:space="preserve">; in summer, </w:t>
      </w:r>
      <w:proofErr w:type="spellStart"/>
      <w:r>
        <w:rPr>
          <w:i/>
          <w:iCs/>
        </w:rPr>
        <w:t>zōng</w:t>
      </w:r>
      <w:proofErr w:type="spellEnd"/>
      <w:r>
        <w:t xml:space="preserve">; in autumn, </w:t>
      </w:r>
      <w:proofErr w:type="spellStart"/>
      <w:r>
        <w:rPr>
          <w:i/>
          <w:iCs/>
        </w:rPr>
        <w:t>jìn</w:t>
      </w:r>
      <w:proofErr w:type="spellEnd"/>
      <w:r>
        <w:t xml:space="preserve"> </w:t>
      </w:r>
      <w:r>
        <w:t>(</w:t>
      </w:r>
      <w:r>
        <w:t>覲</w:t>
      </w:r>
      <w:r>
        <w:t xml:space="preserve">); in winter, </w:t>
      </w:r>
      <w:proofErr w:type="spellStart"/>
      <w:r>
        <w:rPr>
          <w:i/>
          <w:iCs/>
        </w:rPr>
        <w:t>yù</w:t>
      </w:r>
      <w:proofErr w:type="spellEnd"/>
      <w:r>
        <w:t xml:space="preserve">; an audience at any time, </w:t>
      </w:r>
      <w:proofErr w:type="spellStart"/>
      <w:r>
        <w:rPr>
          <w:i/>
          <w:iCs/>
        </w:rPr>
        <w:t>huì</w:t>
      </w:r>
      <w:proofErr w:type="spellEnd"/>
      <w:r>
        <w:t xml:space="preserve">; and an audience with various lords together, </w:t>
      </w:r>
      <w:proofErr w:type="spellStart"/>
      <w:r>
        <w:rPr>
          <w:i/>
          <w:iCs/>
        </w:rPr>
        <w:t>tóng</w:t>
      </w:r>
      <w:proofErr w:type="spellEnd"/>
      <w:r>
        <w:t>.)</w:t>
      </w:r>
    </w:p>
    <w:p w14:paraId="5A0C90D5" w14:textId="77777777" w:rsidR="00E871C5" w:rsidRDefault="008D12D8">
      <w:pPr>
        <w:pStyle w:val="2"/>
      </w:pPr>
      <w:bookmarkStart w:id="277" w:name="X6c54e9f6f91516c29bfee294b49f91001f0dcd8"/>
      <w:bookmarkStart w:id="278" w:name="_Toc236319561"/>
      <w:bookmarkEnd w:id="264"/>
      <w:bookmarkEnd w:id="275"/>
      <w:r>
        <w:rPr>
          <w:rStyle w:val="SectionNumber"/>
        </w:rPr>
        <w:t>21.3</w:t>
      </w:r>
      <w:r>
        <w:tab/>
        <w:t>Creating Annotations</w:t>
      </w:r>
      <w:bookmarkEnd w:id="278"/>
    </w:p>
    <w:p w14:paraId="2F1D1286" w14:textId="77777777" w:rsidR="00E871C5" w:rsidRDefault="008D12D8">
      <w:pPr>
        <w:pStyle w:val="FirstParagraph"/>
      </w:pPr>
      <w:r>
        <w:t xml:space="preserve">Ideally, annotations would be created to cover all the types of content discussed above. However, conducting critical investigations for approximately 32,600 </w:t>
      </w:r>
      <w:r>
        <w:rPr>
          <w:rStyle w:val="VerbatimChar"/>
          <w:b/>
          <w:bCs/>
        </w:rPr>
        <w:t>Entries</w:t>
      </w:r>
      <w:r>
        <w:t xml:space="preserve"> and about 86,800 </w:t>
      </w:r>
      <w:r>
        <w:rPr>
          <w:rStyle w:val="VerbatimChar"/>
          <w:b/>
          <w:bCs/>
        </w:rPr>
        <w:t>Original Gloss</w:t>
      </w:r>
      <w:r>
        <w:t xml:space="preserve"> elements—totaling around 119,400 items—would require an immense amount of time and effort.</w:t>
      </w:r>
    </w:p>
    <w:p w14:paraId="095C5BAD" w14:textId="77777777" w:rsidR="00E871C5" w:rsidRDefault="008D12D8">
      <w:pPr>
        <w:pStyle w:val="a0"/>
      </w:pPr>
      <w:r>
        <w:t xml:space="preserve">The areas where research has been most extensively accumulated are, firstly, </w:t>
      </w:r>
      <w:r>
        <w:rPr>
          <w:rStyle w:val="VerbatimChar"/>
          <w:b/>
          <w:bCs/>
        </w:rPr>
        <w:t>Japanese Native Readings</w:t>
      </w:r>
      <w:r>
        <w:rPr>
          <w:b/>
          <w:bCs/>
        </w:rPr>
        <w:t xml:space="preserve"> (</w:t>
      </w:r>
      <w:proofErr w:type="spellStart"/>
      <w:r>
        <w:rPr>
          <w:b/>
          <w:bCs/>
          <w:i/>
          <w:iCs/>
        </w:rPr>
        <w:t>wakun</w:t>
      </w:r>
      <w:proofErr w:type="spellEnd"/>
      <w:r>
        <w:rPr>
          <w:b/>
          <w:bCs/>
        </w:rPr>
        <w:t>)</w:t>
      </w:r>
      <w:r>
        <w:t xml:space="preserve">, and secondly, </w:t>
      </w:r>
      <w:r>
        <w:rPr>
          <w:rStyle w:val="VerbatimChar"/>
          <w:b/>
          <w:bCs/>
        </w:rPr>
        <w:t>Phonetic Glosses</w:t>
      </w:r>
      <w:r>
        <w:t xml:space="preserve">. Research concerning </w:t>
      </w:r>
      <w:r>
        <w:rPr>
          <w:rStyle w:val="VerbatimChar"/>
          <w:b/>
          <w:bCs/>
        </w:rPr>
        <w:t>Notes on Character Form</w:t>
      </w:r>
      <w:r>
        <w:t xml:space="preserve"> and </w:t>
      </w:r>
      <w:r>
        <w:rPr>
          <w:rStyle w:val="VerbatimChar"/>
          <w:b/>
          <w:bCs/>
        </w:rPr>
        <w:t>Semantic Glosses in Chinese</w:t>
      </w:r>
      <w:r>
        <w:t xml:space="preserve"> is less abundant. Therefore, we will begin by incorporating the research findings of previous scholars concerning </w:t>
      </w:r>
      <w:r>
        <w:rPr>
          <w:rStyle w:val="VerbatimChar"/>
          <w:b/>
          <w:bCs/>
        </w:rPr>
        <w:t>Japanese Native Readings</w:t>
      </w:r>
      <w:r>
        <w:rPr>
          <w:b/>
          <w:bCs/>
        </w:rPr>
        <w:t xml:space="preserve"> (</w:t>
      </w:r>
      <w:proofErr w:type="spellStart"/>
      <w:r>
        <w:rPr>
          <w:b/>
          <w:bCs/>
          <w:i/>
          <w:iCs/>
        </w:rPr>
        <w:t>wakun</w:t>
      </w:r>
      <w:proofErr w:type="spellEnd"/>
      <w:r>
        <w:rPr>
          <w:b/>
          <w:bCs/>
        </w:rPr>
        <w:t>)</w:t>
      </w:r>
      <w:r>
        <w:t>.</w:t>
      </w:r>
    </w:p>
    <w:p w14:paraId="3735A9C8" w14:textId="77777777" w:rsidR="00E871C5" w:rsidRDefault="008D12D8">
      <w:pPr>
        <w:pStyle w:val="3"/>
      </w:pPr>
      <w:bookmarkStart w:id="279" w:name="X312bfa5da3ab15ba70bd0992a204b90aaf2dada"/>
      <w:bookmarkStart w:id="280" w:name="_Toc236319562"/>
      <w:r>
        <w:rPr>
          <w:rStyle w:val="SectionNumber"/>
        </w:rPr>
        <w:t>21.3.1</w:t>
      </w:r>
      <w:r>
        <w:tab/>
        <w:t xml:space="preserve">Annotating </w:t>
      </w:r>
      <w:r>
        <w:rPr>
          <w:rStyle w:val="VerbatimChar"/>
        </w:rPr>
        <w:t>Japanese Native Readings</w:t>
      </w:r>
      <w:r>
        <w:t xml:space="preserve"> (</w:t>
      </w:r>
      <w:proofErr w:type="spellStart"/>
      <w:r>
        <w:rPr>
          <w:i/>
          <w:iCs/>
        </w:rPr>
        <w:t>wakun</w:t>
      </w:r>
      <w:proofErr w:type="spellEnd"/>
      <w:r>
        <w:t>)</w:t>
      </w:r>
      <w:bookmarkEnd w:id="280"/>
    </w:p>
    <w:p w14:paraId="20BF1E66" w14:textId="77777777" w:rsidR="00E871C5" w:rsidRDefault="008D12D8">
      <w:pPr>
        <w:pStyle w:val="FirstParagraph"/>
      </w:pPr>
      <w:r>
        <w:t xml:space="preserve">There are many scholarly works that discuss </w:t>
      </w:r>
      <w:r>
        <w:rPr>
          <w:rStyle w:val="VerbatimChar"/>
          <w:b/>
          <w:bCs/>
        </w:rPr>
        <w:t>Japanese Native Readings</w:t>
      </w:r>
      <w:r>
        <w:rPr>
          <w:b/>
          <w:bCs/>
        </w:rPr>
        <w:t xml:space="preserve"> (</w:t>
      </w:r>
      <w:proofErr w:type="spellStart"/>
      <w:r>
        <w:rPr>
          <w:b/>
          <w:bCs/>
          <w:i/>
          <w:iCs/>
        </w:rPr>
        <w:t>wakun</w:t>
      </w:r>
      <w:proofErr w:type="spellEnd"/>
      <w:r>
        <w:rPr>
          <w:b/>
          <w:bCs/>
        </w:rPr>
        <w:t>)</w:t>
      </w:r>
      <w:r>
        <w:t xml:space="preserve"> to which </w:t>
      </w:r>
      <w:r>
        <w:rPr>
          <w:rStyle w:val="VerbatimChar"/>
          <w:b/>
          <w:bCs/>
        </w:rPr>
        <w:t>Tone Marks</w:t>
      </w:r>
      <w:r>
        <w:rPr>
          <w:b/>
          <w:bCs/>
        </w:rPr>
        <w:t xml:space="preserve"> (</w:t>
      </w:r>
      <w:proofErr w:type="spellStart"/>
      <w:r>
        <w:rPr>
          <w:b/>
          <w:bCs/>
          <w:i/>
          <w:iCs/>
        </w:rPr>
        <w:t>shōten</w:t>
      </w:r>
      <w:proofErr w:type="spellEnd"/>
      <w:r>
        <w:rPr>
          <w:b/>
          <w:bCs/>
        </w:rPr>
        <w:t>)</w:t>
      </w:r>
      <w:r>
        <w:t xml:space="preserve"> have been applied. Furthermore, not a few </w:t>
      </w:r>
      <w:proofErr w:type="spellStart"/>
      <w:r>
        <w:rPr>
          <w:i/>
          <w:iCs/>
        </w:rPr>
        <w:t>wakun</w:t>
      </w:r>
      <w:proofErr w:type="spellEnd"/>
      <w:r>
        <w:t xml:space="preserve"> </w:t>
      </w:r>
      <w:r>
        <w:t xml:space="preserve">have identifiable sources, such as those found in </w:t>
      </w:r>
      <w:proofErr w:type="spellStart"/>
      <w:r>
        <w:rPr>
          <w:i/>
          <w:iCs/>
        </w:rPr>
        <w:t>Monzen</w:t>
      </w:r>
      <w:proofErr w:type="spellEnd"/>
      <w:r>
        <w:t xml:space="preserve"> (</w:t>
      </w:r>
      <w:proofErr w:type="spellStart"/>
      <w:r>
        <w:t>文選</w:t>
      </w:r>
      <w:proofErr w:type="spellEnd"/>
      <w:r>
        <w:t>) readings.</w:t>
      </w:r>
    </w:p>
    <w:p w14:paraId="5EFDE022" w14:textId="77777777" w:rsidR="00E871C5" w:rsidRDefault="008D12D8">
      <w:pPr>
        <w:pStyle w:val="a0"/>
      </w:pPr>
      <w:r>
        <w:t xml:space="preserve">The following publications are essential references for determining the lexical forms of </w:t>
      </w:r>
      <w:r>
        <w:rPr>
          <w:rStyle w:val="VerbatimChar"/>
          <w:b/>
          <w:bCs/>
        </w:rPr>
        <w:t>Japanese Native Readings</w:t>
      </w:r>
      <w:r>
        <w:rPr>
          <w:b/>
          <w:bCs/>
        </w:rPr>
        <w:t xml:space="preserve"> (</w:t>
      </w:r>
      <w:proofErr w:type="spellStart"/>
      <w:r>
        <w:rPr>
          <w:b/>
          <w:bCs/>
          <w:i/>
          <w:iCs/>
        </w:rPr>
        <w:t>wakun</w:t>
      </w:r>
      <w:proofErr w:type="spellEnd"/>
      <w:r>
        <w:rPr>
          <w:b/>
          <w:bCs/>
        </w:rPr>
        <w:t>)</w:t>
      </w:r>
      <w:r>
        <w:t>. As they are frequently used in creating annotations, they will be referred to by the abbreviations shown below:</w:t>
      </w:r>
    </w:p>
    <w:p w14:paraId="4C8C5137" w14:textId="77777777" w:rsidR="00E871C5" w:rsidRDefault="008D12D8">
      <w:pPr>
        <w:pStyle w:val="Compact"/>
        <w:numPr>
          <w:ilvl w:val="0"/>
          <w:numId w:val="152"/>
        </w:numPr>
      </w:pPr>
      <w:r>
        <w:rPr>
          <w:b/>
          <w:bCs/>
        </w:rPr>
        <w:t>Masamune’s Index (</w:t>
      </w:r>
      <w:proofErr w:type="spellStart"/>
      <w:r>
        <w:rPr>
          <w:b/>
          <w:bCs/>
        </w:rPr>
        <w:t>正宗索引</w:t>
      </w:r>
      <w:proofErr w:type="spellEnd"/>
      <w:r>
        <w:rPr>
          <w:b/>
          <w:bCs/>
        </w:rPr>
        <w:t xml:space="preserve">, </w:t>
      </w:r>
      <w:r>
        <w:rPr>
          <w:b/>
          <w:bCs/>
          <w:i/>
          <w:iCs/>
        </w:rPr>
        <w:t>Masamune Sakuin</w:t>
      </w:r>
      <w:r>
        <w:rPr>
          <w:b/>
          <w:bCs/>
        </w:rPr>
        <w:t>)</w:t>
      </w:r>
      <w:r>
        <w:t>: Masamune Atsuo, ed. </w:t>
      </w:r>
      <w:proofErr w:type="spellStart"/>
      <w:r>
        <w:rPr>
          <w:i/>
          <w:iCs/>
        </w:rPr>
        <w:t>Ruiju</w:t>
      </w:r>
      <w:proofErr w:type="spellEnd"/>
      <w:r>
        <w:rPr>
          <w:i/>
          <w:iCs/>
        </w:rPr>
        <w:t xml:space="preserve"> </w:t>
      </w:r>
      <w:proofErr w:type="spellStart"/>
      <w:r>
        <w:rPr>
          <w:i/>
          <w:iCs/>
        </w:rPr>
        <w:t>Myōgishō</w:t>
      </w:r>
      <w:proofErr w:type="spellEnd"/>
      <w:r>
        <w:rPr>
          <w:i/>
          <w:iCs/>
        </w:rPr>
        <w:t xml:space="preserve">, </w:t>
      </w:r>
      <w:proofErr w:type="spellStart"/>
      <w:r>
        <w:rPr>
          <w:i/>
          <w:iCs/>
        </w:rPr>
        <w:t>Dainikan</w:t>
      </w:r>
      <w:proofErr w:type="spellEnd"/>
      <w:r>
        <w:rPr>
          <w:i/>
          <w:iCs/>
        </w:rPr>
        <w:t xml:space="preserve">: Kanji </w:t>
      </w:r>
      <w:proofErr w:type="spellStart"/>
      <w:r>
        <w:rPr>
          <w:i/>
          <w:iCs/>
        </w:rPr>
        <w:t>Sakuin</w:t>
      </w:r>
      <w:proofErr w:type="spellEnd"/>
      <w:r>
        <w:rPr>
          <w:i/>
          <w:iCs/>
        </w:rPr>
        <w:t xml:space="preserve">, Kana </w:t>
      </w:r>
      <w:proofErr w:type="spellStart"/>
      <w:r>
        <w:rPr>
          <w:i/>
          <w:iCs/>
        </w:rPr>
        <w:t>Sakuin</w:t>
      </w:r>
      <w:proofErr w:type="spellEnd"/>
      <w:r>
        <w:t xml:space="preserve"> (</w:t>
      </w:r>
      <w:proofErr w:type="spellStart"/>
      <w:r>
        <w:t>類聚名義抄</w:t>
      </w:r>
      <w:proofErr w:type="spellEnd"/>
      <w:r>
        <w:t xml:space="preserve"> </w:t>
      </w:r>
      <w:proofErr w:type="spellStart"/>
      <w:r>
        <w:t>第二巻</w:t>
      </w:r>
      <w:proofErr w:type="spellEnd"/>
      <w:r>
        <w:t xml:space="preserve"> </w:t>
      </w:r>
      <w:proofErr w:type="spellStart"/>
      <w:r>
        <w:t>漢字索引仮名索引</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Vol. 2: Kanji Index, Kana Index). Tokyo: Kazama </w:t>
      </w:r>
      <w:proofErr w:type="spellStart"/>
      <w:r>
        <w:t>Shobō</w:t>
      </w:r>
      <w:proofErr w:type="spellEnd"/>
      <w:r>
        <w:t>, 1955.</w:t>
      </w:r>
    </w:p>
    <w:p w14:paraId="3E149528" w14:textId="77777777" w:rsidR="00E871C5" w:rsidRDefault="008D12D8">
      <w:pPr>
        <w:pStyle w:val="Compact"/>
        <w:numPr>
          <w:ilvl w:val="0"/>
          <w:numId w:val="152"/>
        </w:numPr>
      </w:pPr>
      <w:r>
        <w:rPr>
          <w:b/>
          <w:bCs/>
        </w:rPr>
        <w:t xml:space="preserve">Mochizuki’s </w:t>
      </w:r>
      <w:proofErr w:type="spellStart"/>
      <w:r>
        <w:rPr>
          <w:b/>
          <w:bCs/>
        </w:rPr>
        <w:t>Wakun</w:t>
      </w:r>
      <w:proofErr w:type="spellEnd"/>
      <w:r>
        <w:rPr>
          <w:b/>
          <w:bCs/>
        </w:rPr>
        <w:t xml:space="preserve"> Collection (</w:t>
      </w:r>
      <w:proofErr w:type="spellStart"/>
      <w:r>
        <w:rPr>
          <w:b/>
          <w:bCs/>
        </w:rPr>
        <w:t>望月和訓集成</w:t>
      </w:r>
      <w:proofErr w:type="spellEnd"/>
      <w:r>
        <w:rPr>
          <w:b/>
          <w:bCs/>
        </w:rPr>
        <w:t xml:space="preserve">, </w:t>
      </w:r>
      <w:r>
        <w:rPr>
          <w:b/>
          <w:bCs/>
          <w:i/>
          <w:iCs/>
        </w:rPr>
        <w:t xml:space="preserve">Mochizuki </w:t>
      </w:r>
      <w:proofErr w:type="spellStart"/>
      <w:r>
        <w:rPr>
          <w:b/>
          <w:bCs/>
          <w:i/>
          <w:iCs/>
        </w:rPr>
        <w:t>Wakun</w:t>
      </w:r>
      <w:proofErr w:type="spellEnd"/>
      <w:r>
        <w:rPr>
          <w:b/>
          <w:bCs/>
          <w:i/>
          <w:iCs/>
        </w:rPr>
        <w:t xml:space="preserve"> Shūsei</w:t>
      </w:r>
      <w:r>
        <w:rPr>
          <w:b/>
          <w:bCs/>
        </w:rPr>
        <w:t>)</w:t>
      </w:r>
      <w:r>
        <w:t>: Mochizuki Ikuko, ed. </w:t>
      </w:r>
      <w:proofErr w:type="spellStart"/>
      <w:r>
        <w:rPr>
          <w:i/>
          <w:iCs/>
        </w:rPr>
        <w:t>Ruiju</w:t>
      </w:r>
      <w:proofErr w:type="spellEnd"/>
      <w:r>
        <w:rPr>
          <w:i/>
          <w:iCs/>
        </w:rPr>
        <w:t xml:space="preserve"> </w:t>
      </w:r>
      <w:proofErr w:type="spellStart"/>
      <w:r>
        <w:rPr>
          <w:i/>
          <w:iCs/>
        </w:rPr>
        <w:t>Myōgishō</w:t>
      </w:r>
      <w:proofErr w:type="spellEnd"/>
      <w:r>
        <w:rPr>
          <w:i/>
          <w:iCs/>
        </w:rPr>
        <w:t xml:space="preserve">: </w:t>
      </w:r>
      <w:proofErr w:type="spellStart"/>
      <w:r>
        <w:rPr>
          <w:i/>
          <w:iCs/>
        </w:rPr>
        <w:t>Yonshu</w:t>
      </w:r>
      <w:proofErr w:type="spellEnd"/>
      <w:r>
        <w:rPr>
          <w:i/>
          <w:iCs/>
        </w:rPr>
        <w:t xml:space="preserve"> </w:t>
      </w:r>
      <w:proofErr w:type="spellStart"/>
      <w:r>
        <w:rPr>
          <w:i/>
          <w:iCs/>
        </w:rPr>
        <w:t>Shōten-tsuki</w:t>
      </w:r>
      <w:proofErr w:type="spellEnd"/>
      <w:r>
        <w:rPr>
          <w:i/>
          <w:iCs/>
        </w:rPr>
        <w:t xml:space="preserve"> </w:t>
      </w:r>
      <w:proofErr w:type="spellStart"/>
      <w:r>
        <w:rPr>
          <w:i/>
          <w:iCs/>
        </w:rPr>
        <w:t>Wakun</w:t>
      </w:r>
      <w:proofErr w:type="spellEnd"/>
      <w:r>
        <w:rPr>
          <w:i/>
          <w:iCs/>
        </w:rPr>
        <w:t xml:space="preserve"> </w:t>
      </w:r>
      <w:proofErr w:type="spellStart"/>
      <w:r>
        <w:rPr>
          <w:i/>
          <w:iCs/>
        </w:rPr>
        <w:t>Shūsei</w:t>
      </w:r>
      <w:proofErr w:type="spellEnd"/>
      <w:r>
        <w:t xml:space="preserve"> (</w:t>
      </w:r>
      <w:proofErr w:type="spellStart"/>
      <w:r>
        <w:t>類聚名義抄：四種声点付和訓集成</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 Collection of </w:t>
      </w:r>
      <w:proofErr w:type="spellStart"/>
      <w:r>
        <w:t>Wakun</w:t>
      </w:r>
      <w:proofErr w:type="spellEnd"/>
      <w:r>
        <w:t xml:space="preserve"> with Four Types of Tone Marks; Kasama </w:t>
      </w:r>
      <w:proofErr w:type="spellStart"/>
      <w:r>
        <w:t>Sakuin</w:t>
      </w:r>
      <w:proofErr w:type="spellEnd"/>
      <w:r>
        <w:t xml:space="preserve"> </w:t>
      </w:r>
      <w:proofErr w:type="spellStart"/>
      <w:r>
        <w:t>Sōkan</w:t>
      </w:r>
      <w:proofErr w:type="spellEnd"/>
      <w:r>
        <w:t xml:space="preserve"> 44). Tokyo: Kasama </w:t>
      </w:r>
      <w:proofErr w:type="spellStart"/>
      <w:r>
        <w:t>Shoin</w:t>
      </w:r>
      <w:proofErr w:type="spellEnd"/>
      <w:r>
        <w:t>, 1974.</w:t>
      </w:r>
    </w:p>
    <w:p w14:paraId="36AAE1C5" w14:textId="77777777" w:rsidR="00E871C5" w:rsidRDefault="008D12D8">
      <w:pPr>
        <w:pStyle w:val="Compact"/>
        <w:numPr>
          <w:ilvl w:val="0"/>
          <w:numId w:val="152"/>
        </w:numPr>
      </w:pPr>
      <w:proofErr w:type="spellStart"/>
      <w:r>
        <w:rPr>
          <w:b/>
          <w:bCs/>
        </w:rPr>
        <w:t>Kusakawa’s</w:t>
      </w:r>
      <w:proofErr w:type="spellEnd"/>
      <w:r>
        <w:rPr>
          <w:b/>
          <w:bCs/>
        </w:rPr>
        <w:t xml:space="preserve"> </w:t>
      </w:r>
      <w:proofErr w:type="spellStart"/>
      <w:r>
        <w:rPr>
          <w:b/>
          <w:bCs/>
        </w:rPr>
        <w:t>Wakun</w:t>
      </w:r>
      <w:proofErr w:type="spellEnd"/>
      <w:r>
        <w:rPr>
          <w:b/>
          <w:bCs/>
        </w:rPr>
        <w:t xml:space="preserve"> Collection (</w:t>
      </w:r>
      <w:proofErr w:type="spellStart"/>
      <w:r>
        <w:rPr>
          <w:b/>
          <w:bCs/>
        </w:rPr>
        <w:t>草川和訓集成</w:t>
      </w:r>
      <w:proofErr w:type="spellEnd"/>
      <w:r>
        <w:rPr>
          <w:b/>
          <w:bCs/>
        </w:rPr>
        <w:t xml:space="preserve">, </w:t>
      </w:r>
      <w:proofErr w:type="spellStart"/>
      <w:r>
        <w:rPr>
          <w:b/>
          <w:bCs/>
          <w:i/>
          <w:iCs/>
        </w:rPr>
        <w:t>Kusakawa</w:t>
      </w:r>
      <w:proofErr w:type="spellEnd"/>
      <w:r>
        <w:rPr>
          <w:b/>
          <w:bCs/>
          <w:i/>
          <w:iCs/>
        </w:rPr>
        <w:t xml:space="preserve"> </w:t>
      </w:r>
      <w:proofErr w:type="spellStart"/>
      <w:r>
        <w:rPr>
          <w:b/>
          <w:bCs/>
          <w:i/>
          <w:iCs/>
        </w:rPr>
        <w:t>Wakun</w:t>
      </w:r>
      <w:proofErr w:type="spellEnd"/>
      <w:r>
        <w:rPr>
          <w:b/>
          <w:bCs/>
          <w:i/>
          <w:iCs/>
        </w:rPr>
        <w:t xml:space="preserve"> </w:t>
      </w:r>
      <w:proofErr w:type="spellStart"/>
      <w:r>
        <w:rPr>
          <w:b/>
          <w:bCs/>
          <w:i/>
          <w:iCs/>
        </w:rPr>
        <w:t>Shūsei</w:t>
      </w:r>
      <w:proofErr w:type="spellEnd"/>
      <w:r>
        <w:rPr>
          <w:b/>
          <w:bCs/>
        </w:rPr>
        <w:t>)</w:t>
      </w:r>
      <w:r>
        <w:t xml:space="preserve">: </w:t>
      </w:r>
      <w:proofErr w:type="spellStart"/>
      <w:r>
        <w:t>Kusakawa</w:t>
      </w:r>
      <w:proofErr w:type="spellEnd"/>
      <w:r>
        <w:t xml:space="preserve"> Noboru, ed. </w:t>
      </w:r>
      <w:proofErr w:type="spellStart"/>
      <w:r>
        <w:rPr>
          <w:i/>
          <w:iCs/>
        </w:rPr>
        <w:t>Gohon</w:t>
      </w:r>
      <w:proofErr w:type="spellEnd"/>
      <w:r>
        <w:rPr>
          <w:i/>
          <w:iCs/>
        </w:rPr>
        <w:t xml:space="preserve"> </w:t>
      </w:r>
      <w:proofErr w:type="spellStart"/>
      <w:r>
        <w:rPr>
          <w:i/>
          <w:iCs/>
        </w:rPr>
        <w:t>Taishō</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rPr>
          <w:i/>
          <w:iCs/>
        </w:rPr>
        <w:t xml:space="preserve"> </w:t>
      </w:r>
      <w:proofErr w:type="spellStart"/>
      <w:r>
        <w:rPr>
          <w:i/>
          <w:iCs/>
        </w:rPr>
        <w:t>Wakun</w:t>
      </w:r>
      <w:proofErr w:type="spellEnd"/>
      <w:r>
        <w:rPr>
          <w:i/>
          <w:iCs/>
        </w:rPr>
        <w:t xml:space="preserve"> </w:t>
      </w:r>
      <w:proofErr w:type="spellStart"/>
      <w:r>
        <w:rPr>
          <w:i/>
          <w:iCs/>
        </w:rPr>
        <w:t>Shūsei</w:t>
      </w:r>
      <w:proofErr w:type="spellEnd"/>
      <w:r>
        <w:t xml:space="preserve"> </w:t>
      </w:r>
      <w:r>
        <w:t>(</w:t>
      </w:r>
      <w:proofErr w:type="spellStart"/>
      <w:r>
        <w:t>五本対照類聚名義抄和訓集成</w:t>
      </w:r>
      <w:proofErr w:type="spellEnd"/>
      <w:r>
        <w:t xml:space="preserve">, A Collection of </w:t>
      </w:r>
      <w:proofErr w:type="spellStart"/>
      <w:r>
        <w:t>Wakun</w:t>
      </w:r>
      <w:proofErr w:type="spellEnd"/>
      <w:r>
        <w:t xml:space="preserve"> from Five Collated Manuscripts of the </w:t>
      </w:r>
      <w:proofErr w:type="spellStart"/>
      <w:r>
        <w:rPr>
          <w:i/>
          <w:iCs/>
        </w:rPr>
        <w:t>Ruiju</w:t>
      </w:r>
      <w:proofErr w:type="spellEnd"/>
      <w:r>
        <w:rPr>
          <w:i/>
          <w:iCs/>
        </w:rPr>
        <w:t xml:space="preserve"> </w:t>
      </w:r>
      <w:proofErr w:type="spellStart"/>
      <w:r>
        <w:rPr>
          <w:i/>
          <w:iCs/>
        </w:rPr>
        <w:t>Myōgishō</w:t>
      </w:r>
      <w:proofErr w:type="spellEnd"/>
      <w:r>
        <w:t xml:space="preserve">). Tokyo: </w:t>
      </w:r>
      <w:proofErr w:type="spellStart"/>
      <w:r>
        <w:t>Kyūko</w:t>
      </w:r>
      <w:proofErr w:type="spellEnd"/>
      <w:r>
        <w:t xml:space="preserve"> </w:t>
      </w:r>
      <w:proofErr w:type="spellStart"/>
      <w:r>
        <w:t>Shoin</w:t>
      </w:r>
      <w:proofErr w:type="spellEnd"/>
      <w:r>
        <w:t>, 2000.</w:t>
      </w:r>
    </w:p>
    <w:p w14:paraId="54A40BEC" w14:textId="77777777" w:rsidR="00E871C5" w:rsidRDefault="008D12D8">
      <w:pPr>
        <w:pStyle w:val="Compact"/>
        <w:numPr>
          <w:ilvl w:val="0"/>
          <w:numId w:val="152"/>
        </w:numPr>
      </w:pPr>
      <w:r>
        <w:rPr>
          <w:b/>
          <w:bCs/>
        </w:rPr>
        <w:lastRenderedPageBreak/>
        <w:t xml:space="preserve">Nakamura’s </w:t>
      </w:r>
      <w:proofErr w:type="spellStart"/>
      <w:r>
        <w:rPr>
          <w:b/>
          <w:bCs/>
        </w:rPr>
        <w:t>Monzen</w:t>
      </w:r>
      <w:proofErr w:type="spellEnd"/>
      <w:r>
        <w:rPr>
          <w:b/>
          <w:bCs/>
        </w:rPr>
        <w:t xml:space="preserve"> (</w:t>
      </w:r>
      <w:proofErr w:type="spellStart"/>
      <w:r>
        <w:rPr>
          <w:b/>
          <w:bCs/>
        </w:rPr>
        <w:t>中村文選</w:t>
      </w:r>
      <w:proofErr w:type="spellEnd"/>
      <w:r>
        <w:rPr>
          <w:b/>
          <w:bCs/>
        </w:rPr>
        <w:t xml:space="preserve">, </w:t>
      </w:r>
      <w:r>
        <w:rPr>
          <w:b/>
          <w:bCs/>
          <w:i/>
          <w:iCs/>
        </w:rPr>
        <w:t>Nakamura Monzen</w:t>
      </w:r>
      <w:r>
        <w:rPr>
          <w:b/>
          <w:bCs/>
        </w:rPr>
        <w:t>)</w:t>
      </w:r>
      <w:r>
        <w:t xml:space="preserve">: Nakamura </w:t>
      </w:r>
      <w:proofErr w:type="spellStart"/>
      <w:r>
        <w:t>Munehiko</w:t>
      </w:r>
      <w:proofErr w:type="spellEnd"/>
      <w:r>
        <w:t xml:space="preserve">. </w:t>
      </w:r>
      <w:proofErr w:type="spellStart"/>
      <w:r>
        <w:rPr>
          <w:i/>
          <w:iCs/>
        </w:rPr>
        <w:t>Kujōke</w:t>
      </w:r>
      <w:proofErr w:type="spellEnd"/>
      <w:r>
        <w:rPr>
          <w:i/>
          <w:iCs/>
        </w:rPr>
        <w:t xml:space="preserve">-bon </w:t>
      </w:r>
      <w:proofErr w:type="spellStart"/>
      <w:r>
        <w:rPr>
          <w:i/>
          <w:iCs/>
        </w:rPr>
        <w:t>Monzen</w:t>
      </w:r>
      <w:proofErr w:type="spellEnd"/>
      <w:r>
        <w:rPr>
          <w:i/>
          <w:iCs/>
        </w:rPr>
        <w:t xml:space="preserve"> </w:t>
      </w:r>
      <w:proofErr w:type="spellStart"/>
      <w:r>
        <w:rPr>
          <w:i/>
          <w:iCs/>
        </w:rPr>
        <w:t>Kokunshū</w:t>
      </w:r>
      <w:proofErr w:type="spellEnd"/>
      <w:r>
        <w:t xml:space="preserve"> (</w:t>
      </w:r>
      <w:proofErr w:type="spellStart"/>
      <w:r>
        <w:t>九条家本</w:t>
      </w:r>
      <w:proofErr w:type="spellEnd"/>
      <w:r>
        <w:t xml:space="preserve"> </w:t>
      </w:r>
      <w:proofErr w:type="spellStart"/>
      <w:r>
        <w:t>文選古訓集</w:t>
      </w:r>
      <w:proofErr w:type="spellEnd"/>
      <w:r>
        <w:t xml:space="preserve">, Old Japanese Readings of the </w:t>
      </w:r>
      <w:proofErr w:type="spellStart"/>
      <w:r>
        <w:rPr>
          <w:i/>
          <w:iCs/>
        </w:rPr>
        <w:t>Monzen</w:t>
      </w:r>
      <w:proofErr w:type="spellEnd"/>
      <w:r>
        <w:t xml:space="preserve"> from the </w:t>
      </w:r>
      <w:proofErr w:type="spellStart"/>
      <w:r>
        <w:t>Kujō</w:t>
      </w:r>
      <w:proofErr w:type="spellEnd"/>
      <w:r>
        <w:t xml:space="preserve"> Family Manuscript). Tokyo: Kazama </w:t>
      </w:r>
      <w:proofErr w:type="spellStart"/>
      <w:r>
        <w:t>Shobō</w:t>
      </w:r>
      <w:proofErr w:type="spellEnd"/>
      <w:r>
        <w:t>, 1983.</w:t>
      </w:r>
    </w:p>
    <w:p w14:paraId="346A2FE8" w14:textId="77777777" w:rsidR="00E871C5" w:rsidRDefault="008D12D8">
      <w:pPr>
        <w:pStyle w:val="Compact"/>
        <w:numPr>
          <w:ilvl w:val="0"/>
          <w:numId w:val="152"/>
        </w:numPr>
      </w:pPr>
      <w:proofErr w:type="spellStart"/>
      <w:r>
        <w:rPr>
          <w:b/>
          <w:bCs/>
        </w:rPr>
        <w:t>Kunten</w:t>
      </w:r>
      <w:proofErr w:type="spellEnd"/>
      <w:r>
        <w:rPr>
          <w:b/>
          <w:bCs/>
        </w:rPr>
        <w:t xml:space="preserve"> Goi </w:t>
      </w:r>
      <w:proofErr w:type="spellStart"/>
      <w:r>
        <w:rPr>
          <w:b/>
          <w:bCs/>
        </w:rPr>
        <w:t>Shūsei</w:t>
      </w:r>
      <w:proofErr w:type="spellEnd"/>
      <w:r>
        <w:rPr>
          <w:b/>
          <w:bCs/>
        </w:rPr>
        <w:t xml:space="preserve"> (</w:t>
      </w:r>
      <w:proofErr w:type="spellStart"/>
      <w:r>
        <w:rPr>
          <w:b/>
          <w:bCs/>
        </w:rPr>
        <w:t>訓点語彙集成</w:t>
      </w:r>
      <w:proofErr w:type="spellEnd"/>
      <w:r>
        <w:rPr>
          <w:b/>
          <w:bCs/>
        </w:rPr>
        <w:t xml:space="preserve">, </w:t>
      </w:r>
      <w:proofErr w:type="spellStart"/>
      <w:r>
        <w:rPr>
          <w:b/>
          <w:bCs/>
          <w:i/>
          <w:iCs/>
        </w:rPr>
        <w:t>Kunten</w:t>
      </w:r>
      <w:proofErr w:type="spellEnd"/>
      <w:r>
        <w:rPr>
          <w:b/>
          <w:bCs/>
          <w:i/>
          <w:iCs/>
        </w:rPr>
        <w:t xml:space="preserve"> Goi </w:t>
      </w:r>
      <w:proofErr w:type="spellStart"/>
      <w:r>
        <w:rPr>
          <w:b/>
          <w:bCs/>
          <w:i/>
          <w:iCs/>
        </w:rPr>
        <w:t>Shūsei</w:t>
      </w:r>
      <w:proofErr w:type="spellEnd"/>
      <w:r>
        <w:rPr>
          <w:b/>
          <w:bCs/>
        </w:rPr>
        <w:t>)</w:t>
      </w:r>
      <w:r>
        <w:t>: Tsukishima Hiroshi, ed. </w:t>
      </w:r>
      <w:proofErr w:type="spellStart"/>
      <w:r>
        <w:rPr>
          <w:i/>
          <w:iCs/>
        </w:rPr>
        <w:t>Kunten</w:t>
      </w:r>
      <w:proofErr w:type="spellEnd"/>
      <w:r>
        <w:rPr>
          <w:i/>
          <w:iCs/>
        </w:rPr>
        <w:t xml:space="preserve"> Goi </w:t>
      </w:r>
      <w:proofErr w:type="spellStart"/>
      <w:r>
        <w:rPr>
          <w:i/>
          <w:iCs/>
        </w:rPr>
        <w:t>Shūsei</w:t>
      </w:r>
      <w:proofErr w:type="spellEnd"/>
      <w:r>
        <w:t xml:space="preserve"> (</w:t>
      </w:r>
      <w:proofErr w:type="spellStart"/>
      <w:r>
        <w:t>訓点語彙集成</w:t>
      </w:r>
      <w:proofErr w:type="spellEnd"/>
      <w:r>
        <w:t xml:space="preserve">, A Comprehensive Collection of </w:t>
      </w:r>
      <w:proofErr w:type="spellStart"/>
      <w:r>
        <w:rPr>
          <w:i/>
          <w:iCs/>
        </w:rPr>
        <w:t>Kunten</w:t>
      </w:r>
      <w:proofErr w:type="spellEnd"/>
      <w:r>
        <w:t xml:space="preserve"> </w:t>
      </w:r>
      <w:r>
        <w:t xml:space="preserve">Vocabulary). 8 vols. and 1 supplementary vol. Tokyo: </w:t>
      </w:r>
      <w:proofErr w:type="spellStart"/>
      <w:r>
        <w:t>Kyūko</w:t>
      </w:r>
      <w:proofErr w:type="spellEnd"/>
      <w:r>
        <w:t xml:space="preserve"> </w:t>
      </w:r>
      <w:proofErr w:type="spellStart"/>
      <w:r>
        <w:t>Shoin</w:t>
      </w:r>
      <w:proofErr w:type="spellEnd"/>
      <w:r>
        <w:t>, 2007–2009.</w:t>
      </w:r>
    </w:p>
    <w:p w14:paraId="68BCA295" w14:textId="77777777" w:rsidR="00E871C5" w:rsidRDefault="008D12D8">
      <w:pPr>
        <w:pStyle w:val="FirstParagraph"/>
      </w:pPr>
      <w:r>
        <w:t>Many other books and articles also contain relevant descriptions. For example, the following works will be consulted sequentially:</w:t>
      </w:r>
    </w:p>
    <w:p w14:paraId="27B61D06" w14:textId="77777777" w:rsidR="00E871C5" w:rsidRDefault="008D12D8">
      <w:pPr>
        <w:pStyle w:val="Compact"/>
        <w:numPr>
          <w:ilvl w:val="0"/>
          <w:numId w:val="153"/>
        </w:numPr>
      </w:pPr>
      <w:r>
        <w:rPr>
          <w:b/>
          <w:bCs/>
        </w:rPr>
        <w:t xml:space="preserve">Iroha </w:t>
      </w:r>
      <w:proofErr w:type="spellStart"/>
      <w:r>
        <w:rPr>
          <w:b/>
          <w:bCs/>
        </w:rPr>
        <w:t>Ryakuchū</w:t>
      </w:r>
      <w:proofErr w:type="spellEnd"/>
      <w:r>
        <w:rPr>
          <w:b/>
          <w:bCs/>
        </w:rPr>
        <w:t xml:space="preserve"> (</w:t>
      </w:r>
      <w:proofErr w:type="spellStart"/>
      <w:r>
        <w:rPr>
          <w:b/>
          <w:bCs/>
        </w:rPr>
        <w:t>色葉略注</w:t>
      </w:r>
      <w:proofErr w:type="spellEnd"/>
      <w:r>
        <w:rPr>
          <w:b/>
          <w:bCs/>
        </w:rPr>
        <w:t>)</w:t>
      </w:r>
      <w:r>
        <w:t xml:space="preserve">: Satō Kiyoji. </w:t>
      </w:r>
      <w:r>
        <w:rPr>
          <w:i/>
          <w:iCs/>
        </w:rPr>
        <w:t xml:space="preserve">Iroha </w:t>
      </w:r>
      <w:proofErr w:type="spellStart"/>
      <w:r>
        <w:rPr>
          <w:i/>
          <w:iCs/>
        </w:rPr>
        <w:t>Jiruishō</w:t>
      </w:r>
      <w:proofErr w:type="spellEnd"/>
      <w:r>
        <w:rPr>
          <w:i/>
          <w:iCs/>
        </w:rPr>
        <w:t xml:space="preserve"> </w:t>
      </w:r>
      <w:proofErr w:type="spellStart"/>
      <w:r>
        <w:rPr>
          <w:i/>
          <w:iCs/>
        </w:rPr>
        <w:t>Ryakuchū</w:t>
      </w:r>
      <w:proofErr w:type="spellEnd"/>
      <w:r>
        <w:t xml:space="preserve"> (</w:t>
      </w:r>
      <w:proofErr w:type="spellStart"/>
      <w:r>
        <w:t>色葉字類抄略注</w:t>
      </w:r>
      <w:proofErr w:type="spellEnd"/>
      <w:r>
        <w:t xml:space="preserve">, Annotated Abridgment of the </w:t>
      </w:r>
      <w:r>
        <w:rPr>
          <w:i/>
          <w:iCs/>
        </w:rPr>
        <w:t xml:space="preserve">Iroha </w:t>
      </w:r>
      <w:proofErr w:type="spellStart"/>
      <w:r>
        <w:rPr>
          <w:i/>
          <w:iCs/>
        </w:rPr>
        <w:t>Jiruishō</w:t>
      </w:r>
      <w:proofErr w:type="spellEnd"/>
      <w:r>
        <w:t>). 3 vols. (</w:t>
      </w:r>
      <w:proofErr w:type="spellStart"/>
      <w:r>
        <w:t>Jō</w:t>
      </w:r>
      <w:proofErr w:type="spellEnd"/>
      <w:r>
        <w:t xml:space="preserve">, Chū, Ge). Tokyo: Meiji </w:t>
      </w:r>
      <w:proofErr w:type="spellStart"/>
      <w:r>
        <w:t>Shoin</w:t>
      </w:r>
      <w:proofErr w:type="spellEnd"/>
      <w:r>
        <w:t>, 1995.</w:t>
      </w:r>
    </w:p>
    <w:p w14:paraId="1084426E" w14:textId="77777777" w:rsidR="00E871C5" w:rsidRDefault="008D12D8">
      <w:pPr>
        <w:pStyle w:val="Compact"/>
        <w:numPr>
          <w:ilvl w:val="0"/>
          <w:numId w:val="153"/>
        </w:numPr>
      </w:pPr>
      <w:proofErr w:type="spellStart"/>
      <w:r>
        <w:rPr>
          <w:b/>
          <w:bCs/>
        </w:rPr>
        <w:t>Kunten</w:t>
      </w:r>
      <w:proofErr w:type="spellEnd"/>
      <w:r>
        <w:rPr>
          <w:b/>
          <w:bCs/>
        </w:rPr>
        <w:t>-go Jiten (</w:t>
      </w:r>
      <w:proofErr w:type="spellStart"/>
      <w:r>
        <w:rPr>
          <w:b/>
          <w:bCs/>
        </w:rPr>
        <w:t>訓点語辞典</w:t>
      </w:r>
      <w:proofErr w:type="spellEnd"/>
      <w:r>
        <w:rPr>
          <w:b/>
          <w:bCs/>
        </w:rPr>
        <w:t>)</w:t>
      </w:r>
      <w:r>
        <w:t xml:space="preserve">: Yoshida Kanehiko, Tsukishima Hiroshi, Ishizuka Harumichi, and Tsukimoto Masayuki. </w:t>
      </w:r>
      <w:proofErr w:type="spellStart"/>
      <w:r>
        <w:rPr>
          <w:i/>
          <w:iCs/>
        </w:rPr>
        <w:t>Kunten</w:t>
      </w:r>
      <w:proofErr w:type="spellEnd"/>
      <w:r>
        <w:rPr>
          <w:i/>
          <w:iCs/>
        </w:rPr>
        <w:t>-go Jiten</w:t>
      </w:r>
      <w:r>
        <w:t xml:space="preserve"> </w:t>
      </w:r>
      <w:r>
        <w:t>(</w:t>
      </w:r>
      <w:proofErr w:type="spellStart"/>
      <w:r>
        <w:t>訓点語辞典</w:t>
      </w:r>
      <w:proofErr w:type="spellEnd"/>
      <w:r>
        <w:t xml:space="preserve">, Dictionary of </w:t>
      </w:r>
      <w:proofErr w:type="spellStart"/>
      <w:r>
        <w:rPr>
          <w:i/>
          <w:iCs/>
        </w:rPr>
        <w:t>Kunten</w:t>
      </w:r>
      <w:proofErr w:type="spellEnd"/>
      <w:r>
        <w:t xml:space="preserve"> Japanese). Tokyo: </w:t>
      </w:r>
      <w:proofErr w:type="spellStart"/>
      <w:r>
        <w:t>Tōkyōdō</w:t>
      </w:r>
      <w:proofErr w:type="spellEnd"/>
      <w:r>
        <w:t xml:space="preserve"> </w:t>
      </w:r>
      <w:proofErr w:type="spellStart"/>
      <w:r>
        <w:t>Shuppan</w:t>
      </w:r>
      <w:proofErr w:type="spellEnd"/>
      <w:r>
        <w:t>, 2001.</w:t>
      </w:r>
    </w:p>
    <w:p w14:paraId="3CF521DF" w14:textId="77777777" w:rsidR="00E871C5" w:rsidRDefault="008D12D8">
      <w:pPr>
        <w:pStyle w:val="FirstParagraph"/>
      </w:pPr>
      <w:r>
        <w:t xml:space="preserve">When there are many </w:t>
      </w:r>
      <w:r>
        <w:rPr>
          <w:rStyle w:val="VerbatimChar"/>
          <w:b/>
          <w:bCs/>
        </w:rPr>
        <w:t>Hanzi (Chinese characters)</w:t>
      </w:r>
      <w:r>
        <w:t xml:space="preserve"> sharing the same </w:t>
      </w:r>
      <w:proofErr w:type="spellStart"/>
      <w:r>
        <w:rPr>
          <w:i/>
          <w:iCs/>
        </w:rPr>
        <w:t>kun</w:t>
      </w:r>
      <w:proofErr w:type="spellEnd"/>
      <w:r>
        <w:t xml:space="preserve"> reading, only the primary ones have been listed.</w:t>
      </w:r>
    </w:p>
    <w:p w14:paraId="23212C6C" w14:textId="77777777" w:rsidR="00E871C5" w:rsidRDefault="008D12D8">
      <w:pPr>
        <w:pStyle w:val="a0"/>
      </w:pPr>
      <w:r>
        <w:t>Among large-scale Japanese and Kanwa (</w:t>
      </w:r>
      <w:proofErr w:type="gramStart"/>
      <w:r>
        <w:t>Chinese-Japanese</w:t>
      </w:r>
      <w:proofErr w:type="gramEnd"/>
      <w:r>
        <w:t>) dictionaries, the following are representative. Only the latest editions are listed:</w:t>
      </w:r>
    </w:p>
    <w:p w14:paraId="4AB1FEDB" w14:textId="77777777" w:rsidR="00E871C5" w:rsidRDefault="008D12D8">
      <w:pPr>
        <w:pStyle w:val="Compact"/>
        <w:numPr>
          <w:ilvl w:val="0"/>
          <w:numId w:val="154"/>
        </w:numPr>
      </w:pPr>
      <w:r>
        <w:rPr>
          <w:i/>
          <w:iCs/>
        </w:rPr>
        <w:t xml:space="preserve">Nihon </w:t>
      </w:r>
      <w:proofErr w:type="spellStart"/>
      <w:r>
        <w:rPr>
          <w:i/>
          <w:iCs/>
        </w:rPr>
        <w:t>Kokugo</w:t>
      </w:r>
      <w:proofErr w:type="spellEnd"/>
      <w:r>
        <w:rPr>
          <w:i/>
          <w:iCs/>
        </w:rPr>
        <w:t xml:space="preserve"> </w:t>
      </w:r>
      <w:proofErr w:type="spellStart"/>
      <w:r>
        <w:rPr>
          <w:i/>
          <w:iCs/>
        </w:rPr>
        <w:t>Daijiten</w:t>
      </w:r>
      <w:proofErr w:type="spellEnd"/>
      <w:r>
        <w:rPr>
          <w:i/>
          <w:iCs/>
        </w:rPr>
        <w:t xml:space="preserve"> </w:t>
      </w:r>
      <w:proofErr w:type="spellStart"/>
      <w:r>
        <w:rPr>
          <w:i/>
          <w:iCs/>
        </w:rPr>
        <w:t>Dainihan</w:t>
      </w:r>
      <w:proofErr w:type="spellEnd"/>
      <w:r>
        <w:t xml:space="preserve"> </w:t>
      </w:r>
      <w:proofErr w:type="spellStart"/>
      <w:r>
        <w:t>Henshū</w:t>
      </w:r>
      <w:proofErr w:type="spellEnd"/>
      <w:r>
        <w:t xml:space="preserve"> </w:t>
      </w:r>
      <w:proofErr w:type="spellStart"/>
      <w:r>
        <w:t>Iinkai</w:t>
      </w:r>
      <w:proofErr w:type="spellEnd"/>
      <w:r>
        <w:t xml:space="preserve"> and </w:t>
      </w:r>
      <w:proofErr w:type="spellStart"/>
      <w:r>
        <w:t>Shōgakukan</w:t>
      </w:r>
      <w:proofErr w:type="spellEnd"/>
      <w:r>
        <w:t xml:space="preserve"> </w:t>
      </w:r>
      <w:proofErr w:type="spellStart"/>
      <w:r>
        <w:t>Kokugo</w:t>
      </w:r>
      <w:proofErr w:type="spellEnd"/>
      <w:r>
        <w:t xml:space="preserve"> Jiten Henshūbu, eds. </w:t>
      </w:r>
      <w:r>
        <w:rPr>
          <w:i/>
          <w:iCs/>
        </w:rPr>
        <w:t xml:space="preserve">Nihon </w:t>
      </w:r>
      <w:proofErr w:type="spellStart"/>
      <w:r>
        <w:rPr>
          <w:i/>
          <w:iCs/>
        </w:rPr>
        <w:t>Kokugo</w:t>
      </w:r>
      <w:proofErr w:type="spellEnd"/>
      <w:r>
        <w:rPr>
          <w:i/>
          <w:iCs/>
        </w:rPr>
        <w:t xml:space="preserve"> </w:t>
      </w:r>
      <w:proofErr w:type="spellStart"/>
      <w:r>
        <w:rPr>
          <w:i/>
          <w:iCs/>
        </w:rPr>
        <w:t>Daijiten</w:t>
      </w:r>
      <w:proofErr w:type="spellEnd"/>
      <w:r>
        <w:t xml:space="preserve"> </w:t>
      </w:r>
      <w:r>
        <w:t>(</w:t>
      </w:r>
      <w:proofErr w:type="spellStart"/>
      <w:r>
        <w:t>日本国語大辞典</w:t>
      </w:r>
      <w:proofErr w:type="spellEnd"/>
      <w:r>
        <w:t xml:space="preserve">, Comprehensive Japanese Dictionary). 2nd ed. Tokyo: </w:t>
      </w:r>
      <w:proofErr w:type="spellStart"/>
      <w:r>
        <w:t>Shōgakukan</w:t>
      </w:r>
      <w:proofErr w:type="spellEnd"/>
      <w:r>
        <w:t>, 2000–2002.</w:t>
      </w:r>
    </w:p>
    <w:p w14:paraId="298AE64F" w14:textId="77777777" w:rsidR="00E871C5" w:rsidRDefault="008D12D8">
      <w:pPr>
        <w:pStyle w:val="Compact"/>
        <w:numPr>
          <w:ilvl w:val="1"/>
          <w:numId w:val="155"/>
        </w:numPr>
      </w:pPr>
      <w:r>
        <w:t xml:space="preserve">Content made available via </w:t>
      </w:r>
      <w:proofErr w:type="spellStart"/>
      <w:r>
        <w:t>JapanKnowledge</w:t>
      </w:r>
      <w:proofErr w:type="spellEnd"/>
      <w:r>
        <w:t xml:space="preserve"> starting November 2006.</w:t>
      </w:r>
    </w:p>
    <w:p w14:paraId="50B23ADE" w14:textId="77777777" w:rsidR="00E871C5" w:rsidRDefault="008D12D8">
      <w:pPr>
        <w:pStyle w:val="Compact"/>
        <w:numPr>
          <w:ilvl w:val="0"/>
          <w:numId w:val="154"/>
        </w:numPr>
      </w:pPr>
      <w:proofErr w:type="spellStart"/>
      <w:r>
        <w:t>Morohashi</w:t>
      </w:r>
      <w:proofErr w:type="spellEnd"/>
      <w:r>
        <w:t xml:space="preserve"> Tetsuji. </w:t>
      </w:r>
      <w:r>
        <w:rPr>
          <w:i/>
          <w:iCs/>
        </w:rPr>
        <w:t>Dai Kan-</w:t>
      </w:r>
      <w:proofErr w:type="spellStart"/>
      <w:r>
        <w:rPr>
          <w:i/>
          <w:iCs/>
        </w:rPr>
        <w:t>Wa</w:t>
      </w:r>
      <w:proofErr w:type="spellEnd"/>
      <w:r>
        <w:rPr>
          <w:i/>
          <w:iCs/>
        </w:rPr>
        <w:t xml:space="preserve"> Jiten, </w:t>
      </w:r>
      <w:proofErr w:type="spellStart"/>
      <w:r>
        <w:rPr>
          <w:i/>
          <w:iCs/>
        </w:rPr>
        <w:t>Shūtei</w:t>
      </w:r>
      <w:proofErr w:type="spellEnd"/>
      <w:r>
        <w:rPr>
          <w:i/>
          <w:iCs/>
        </w:rPr>
        <w:t xml:space="preserve"> Daini-</w:t>
      </w:r>
      <w:proofErr w:type="spellStart"/>
      <w:r>
        <w:rPr>
          <w:i/>
          <w:iCs/>
        </w:rPr>
        <w:t>han</w:t>
      </w:r>
      <w:proofErr w:type="spellEnd"/>
      <w:r>
        <w:t xml:space="preserve"> (</w:t>
      </w:r>
      <w:proofErr w:type="spellStart"/>
      <w:r>
        <w:t>大漢和辞典</w:t>
      </w:r>
      <w:proofErr w:type="spellEnd"/>
      <w:r>
        <w:t xml:space="preserve"> </w:t>
      </w:r>
      <w:proofErr w:type="spellStart"/>
      <w:r>
        <w:t>修訂第二版</w:t>
      </w:r>
      <w:proofErr w:type="spellEnd"/>
      <w:r>
        <w:t xml:space="preserve">, The Great </w:t>
      </w:r>
      <w:proofErr w:type="gramStart"/>
      <w:r>
        <w:t>Chinese-Japanese</w:t>
      </w:r>
      <w:proofErr w:type="gramEnd"/>
      <w:r>
        <w:t xml:space="preserve"> Dictionary, Revised 2nd Edition). Edited by Kamata Tadashi and Yoneyama Toratarō. 12 vols., plus Vocabulary Index and Supplement. Tokyo: </w:t>
      </w:r>
      <w:proofErr w:type="spellStart"/>
      <w:r>
        <w:t>Taishūkan</w:t>
      </w:r>
      <w:proofErr w:type="spellEnd"/>
      <w:r>
        <w:t xml:space="preserve"> </w:t>
      </w:r>
      <w:proofErr w:type="spellStart"/>
      <w:r>
        <w:t>Shoten</w:t>
      </w:r>
      <w:proofErr w:type="spellEnd"/>
      <w:r>
        <w:t>, 1990–2000.</w:t>
      </w:r>
    </w:p>
    <w:p w14:paraId="60892C24" w14:textId="77777777" w:rsidR="00E871C5" w:rsidRDefault="008D12D8">
      <w:pPr>
        <w:pStyle w:val="Compact"/>
        <w:numPr>
          <w:ilvl w:val="1"/>
          <w:numId w:val="156"/>
        </w:numPr>
      </w:pPr>
      <w:r>
        <w:t xml:space="preserve">Included as additional content in </w:t>
      </w:r>
      <w:proofErr w:type="spellStart"/>
      <w:r>
        <w:t>JapanKnowledge</w:t>
      </w:r>
      <w:proofErr w:type="spellEnd"/>
      <w:r>
        <w:t xml:space="preserve"> starting April 2021.</w:t>
      </w:r>
    </w:p>
    <w:p w14:paraId="096F4496" w14:textId="77777777" w:rsidR="00E871C5" w:rsidRDefault="008D12D8">
      <w:pPr>
        <w:pStyle w:val="FirstParagraph"/>
      </w:pPr>
      <w:r>
        <w:t>As a lexicographical tool for classical Chinese, the following is useful:</w:t>
      </w:r>
    </w:p>
    <w:p w14:paraId="0CA6EA5D" w14:textId="77777777" w:rsidR="00E871C5" w:rsidRDefault="008D12D8">
      <w:pPr>
        <w:pStyle w:val="Compact"/>
        <w:numPr>
          <w:ilvl w:val="0"/>
          <w:numId w:val="157"/>
        </w:numPr>
      </w:pPr>
      <w:r>
        <w:t xml:space="preserve">Zong </w:t>
      </w:r>
      <w:proofErr w:type="spellStart"/>
      <w:r>
        <w:t>Fukang</w:t>
      </w:r>
      <w:proofErr w:type="spellEnd"/>
      <w:r>
        <w:t xml:space="preserve"> (</w:t>
      </w:r>
      <w:proofErr w:type="spellStart"/>
      <w:r>
        <w:t>宗福邦</w:t>
      </w:r>
      <w:proofErr w:type="spellEnd"/>
      <w:r>
        <w:t>), Chen Shiyao (</w:t>
      </w:r>
      <w:proofErr w:type="spellStart"/>
      <w:r>
        <w:t>陳世鐃</w:t>
      </w:r>
      <w:proofErr w:type="spellEnd"/>
      <w:r>
        <w:t xml:space="preserve">), and Xiao </w:t>
      </w:r>
      <w:proofErr w:type="spellStart"/>
      <w:r>
        <w:t>Haibo</w:t>
      </w:r>
      <w:proofErr w:type="spellEnd"/>
      <w:r>
        <w:t xml:space="preserve"> (</w:t>
      </w:r>
      <w:proofErr w:type="spellStart"/>
      <w:r>
        <w:t>蕭海波</w:t>
      </w:r>
      <w:proofErr w:type="spellEnd"/>
      <w:r>
        <w:t>), chief eds. </w:t>
      </w:r>
      <w:proofErr w:type="spellStart"/>
      <w:r>
        <w:rPr>
          <w:i/>
          <w:iCs/>
        </w:rPr>
        <w:t>Guxun</w:t>
      </w:r>
      <w:proofErr w:type="spellEnd"/>
      <w:r>
        <w:rPr>
          <w:i/>
          <w:iCs/>
        </w:rPr>
        <w:t xml:space="preserve"> </w:t>
      </w:r>
      <w:proofErr w:type="spellStart"/>
      <w:r>
        <w:rPr>
          <w:i/>
          <w:iCs/>
        </w:rPr>
        <w:t>Huizuan</w:t>
      </w:r>
      <w:proofErr w:type="spellEnd"/>
      <w:r>
        <w:t xml:space="preserve"> (</w:t>
      </w:r>
      <w:proofErr w:type="spellStart"/>
      <w:r>
        <w:t>故訓匯纂</w:t>
      </w:r>
      <w:proofErr w:type="spellEnd"/>
      <w:r>
        <w:t xml:space="preserve">, Compilation of Ancient Glosses). Beijing: </w:t>
      </w:r>
      <w:proofErr w:type="spellStart"/>
      <w:r>
        <w:t>Shangwu</w:t>
      </w:r>
      <w:proofErr w:type="spellEnd"/>
      <w:r>
        <w:t xml:space="preserve"> </w:t>
      </w:r>
      <w:proofErr w:type="spellStart"/>
      <w:r>
        <w:t>Yinshuguan</w:t>
      </w:r>
      <w:proofErr w:type="spellEnd"/>
      <w:r>
        <w:t xml:space="preserve"> (</w:t>
      </w:r>
      <w:proofErr w:type="spellStart"/>
      <w:r>
        <w:t>商務印書館</w:t>
      </w:r>
      <w:proofErr w:type="spellEnd"/>
      <w:r>
        <w:t>), 2003.</w:t>
      </w:r>
    </w:p>
    <w:p w14:paraId="7A79AA47" w14:textId="77777777" w:rsidR="00E871C5" w:rsidRDefault="008D12D8">
      <w:pPr>
        <w:pStyle w:val="FirstParagraph"/>
      </w:pPr>
      <w:r>
        <w:t xml:space="preserve">The copy I have in my possession is the two-volume edition published in 2007. It is a compilation of glosses found in 250 texts from the </w:t>
      </w:r>
      <w:proofErr w:type="gramStart"/>
      <w:r>
        <w:t>Pre-Qin</w:t>
      </w:r>
      <w:proofErr w:type="gramEnd"/>
      <w:r>
        <w:t xml:space="preserve"> period to the late Qing dynasty. Prior to this, Ruan Yuan’s (</w:t>
      </w:r>
      <w:proofErr w:type="spellStart"/>
      <w:r>
        <w:t>阮元</w:t>
      </w:r>
      <w:proofErr w:type="spellEnd"/>
      <w:r>
        <w:t xml:space="preserve">) </w:t>
      </w:r>
      <w:proofErr w:type="spellStart"/>
      <w:r>
        <w:rPr>
          <w:i/>
          <w:iCs/>
        </w:rPr>
        <w:t>Jingji</w:t>
      </w:r>
      <w:proofErr w:type="spellEnd"/>
      <w:r>
        <w:rPr>
          <w:i/>
          <w:iCs/>
        </w:rPr>
        <w:t xml:space="preserve"> Zuan Gu</w:t>
      </w:r>
      <w:r>
        <w:t xml:space="preserve"> </w:t>
      </w:r>
      <w:r>
        <w:t>(</w:t>
      </w:r>
      <w:proofErr w:type="spellStart"/>
      <w:r>
        <w:t>經籍纂詁</w:t>
      </w:r>
      <w:proofErr w:type="spellEnd"/>
      <w:r>
        <w:t xml:space="preserve">) was the standard rhyme-arranged lexicographical tool for ancient glosses. The </w:t>
      </w:r>
      <w:proofErr w:type="spellStart"/>
      <w:r>
        <w:rPr>
          <w:i/>
          <w:iCs/>
        </w:rPr>
        <w:t>Guxun</w:t>
      </w:r>
      <w:proofErr w:type="spellEnd"/>
      <w:r>
        <w:rPr>
          <w:i/>
          <w:iCs/>
        </w:rPr>
        <w:t xml:space="preserve"> </w:t>
      </w:r>
      <w:proofErr w:type="spellStart"/>
      <w:r>
        <w:rPr>
          <w:i/>
          <w:iCs/>
        </w:rPr>
        <w:t>Huizuan</w:t>
      </w:r>
      <w:proofErr w:type="spellEnd"/>
      <w:r>
        <w:t xml:space="preserve"> is arranged by radical and stroke count, and it includes a significantly larger number of source texts.</w:t>
      </w:r>
    </w:p>
    <w:p w14:paraId="28866459" w14:textId="77777777" w:rsidR="00E871C5" w:rsidRDefault="008D12D8">
      <w:pPr>
        <w:pStyle w:val="3"/>
      </w:pPr>
      <w:bookmarkStart w:id="281" w:name="X1617ab29700d7bedefdbd624488564fc8e01f9e"/>
      <w:bookmarkStart w:id="282" w:name="_Toc236319563"/>
      <w:bookmarkEnd w:id="279"/>
      <w:r>
        <w:rPr>
          <w:rStyle w:val="SectionNumber"/>
        </w:rPr>
        <w:lastRenderedPageBreak/>
        <w:t>21.3.2</w:t>
      </w:r>
      <w:r>
        <w:tab/>
        <w:t xml:space="preserve">Annotating </w:t>
      </w:r>
      <w:r>
        <w:rPr>
          <w:rStyle w:val="VerbatimChar"/>
        </w:rPr>
        <w:t>Phonetic Glosses</w:t>
      </w:r>
      <w:bookmarkEnd w:id="282"/>
    </w:p>
    <w:p w14:paraId="46C47C3B" w14:textId="77777777" w:rsidR="00E871C5" w:rsidRDefault="008D12D8">
      <w:pPr>
        <w:pStyle w:val="FirstParagraph"/>
      </w:pPr>
      <w:r>
        <w:t xml:space="preserve">For </w:t>
      </w:r>
      <w:r>
        <w:rPr>
          <w:rStyle w:val="VerbatimChar"/>
          <w:b/>
          <w:bCs/>
        </w:rPr>
        <w:t>Phonetic Glosses</w:t>
      </w:r>
      <w:r>
        <w:t xml:space="preserve">, the primary necessity is to collate them with the </w:t>
      </w:r>
      <w:proofErr w:type="spellStart"/>
      <w:r>
        <w:rPr>
          <w:i/>
          <w:iCs/>
        </w:rPr>
        <w:t>Guangyun</w:t>
      </w:r>
      <w:proofErr w:type="spellEnd"/>
      <w:r>
        <w:t xml:space="preserve"> (</w:t>
      </w:r>
      <w:proofErr w:type="spellStart"/>
      <w:r>
        <w:t>広韻</w:t>
      </w:r>
      <w:proofErr w:type="spellEnd"/>
      <w:r>
        <w:t xml:space="preserve">). Using this as a foundation, analyses will be conducted on </w:t>
      </w:r>
      <w:r>
        <w:rPr>
          <w:rStyle w:val="VerbatimChar"/>
          <w:b/>
          <w:bCs/>
        </w:rPr>
        <w:t>Tone Marks</w:t>
      </w:r>
      <w:r>
        <w:rPr>
          <w:b/>
          <w:bCs/>
        </w:rPr>
        <w:t xml:space="preserve"> (</w:t>
      </w:r>
      <w:proofErr w:type="spellStart"/>
      <w:r>
        <w:rPr>
          <w:b/>
          <w:bCs/>
          <w:i/>
          <w:iCs/>
        </w:rPr>
        <w:t>shōten</w:t>
      </w:r>
      <w:proofErr w:type="spellEnd"/>
      <w:r>
        <w:rPr>
          <w:b/>
          <w:bCs/>
        </w:rPr>
        <w:t>)</w:t>
      </w:r>
      <w:r>
        <w:t xml:space="preserve">, </w:t>
      </w:r>
      <w:r>
        <w:rPr>
          <w:rStyle w:val="VerbatimChar"/>
          <w:b/>
          <w:bCs/>
        </w:rPr>
        <w:t>Kana glosses</w:t>
      </w:r>
      <w:r>
        <w:t xml:space="preserve"> (</w:t>
      </w:r>
      <w:proofErr w:type="spellStart"/>
      <w:r>
        <w:t>仮名音注</w:t>
      </w:r>
      <w:proofErr w:type="spellEnd"/>
      <w:r>
        <w:t xml:space="preserve">, </w:t>
      </w:r>
      <w:r>
        <w:rPr>
          <w:i/>
          <w:iCs/>
        </w:rPr>
        <w:t>kana-</w:t>
      </w:r>
      <w:proofErr w:type="spellStart"/>
      <w:r>
        <w:rPr>
          <w:i/>
          <w:iCs/>
        </w:rPr>
        <w:t>onchū</w:t>
      </w:r>
      <w:proofErr w:type="spellEnd"/>
      <w:r>
        <w:t xml:space="preserve">), </w:t>
      </w:r>
      <w:proofErr w:type="spellStart"/>
      <w:r>
        <w:rPr>
          <w:i/>
          <w:iCs/>
        </w:rPr>
        <w:t>Wa</w:t>
      </w:r>
      <w:proofErr w:type="spellEnd"/>
      <w:r>
        <w:rPr>
          <w:i/>
          <w:iCs/>
        </w:rPr>
        <w:t>-on</w:t>
      </w:r>
      <w:r>
        <w:t xml:space="preserve"> notes (</w:t>
      </w:r>
      <w:proofErr w:type="spellStart"/>
      <w:r>
        <w:t>和音注</w:t>
      </w:r>
      <w:proofErr w:type="spellEnd"/>
      <w:r>
        <w:t xml:space="preserve">, </w:t>
      </w:r>
      <w:proofErr w:type="spellStart"/>
      <w:r>
        <w:rPr>
          <w:i/>
          <w:iCs/>
        </w:rPr>
        <w:t>wa</w:t>
      </w:r>
      <w:proofErr w:type="spellEnd"/>
      <w:r>
        <w:rPr>
          <w:i/>
          <w:iCs/>
        </w:rPr>
        <w:t xml:space="preserve">-on </w:t>
      </w:r>
      <w:proofErr w:type="spellStart"/>
      <w:r>
        <w:rPr>
          <w:i/>
          <w:iCs/>
        </w:rPr>
        <w:t>chū</w:t>
      </w:r>
      <w:proofErr w:type="spellEnd"/>
      <w:r>
        <w:t xml:space="preserve">), and </w:t>
      </w:r>
      <w:r>
        <w:rPr>
          <w:i/>
          <w:iCs/>
        </w:rPr>
        <w:t>Go-on</w:t>
      </w:r>
      <w:r>
        <w:t xml:space="preserve"> notes (</w:t>
      </w:r>
      <w:proofErr w:type="spellStart"/>
      <w:r>
        <w:t>呉音注</w:t>
      </w:r>
      <w:proofErr w:type="spellEnd"/>
      <w:r>
        <w:t xml:space="preserve">, </w:t>
      </w:r>
      <w:r>
        <w:rPr>
          <w:i/>
          <w:iCs/>
        </w:rPr>
        <w:t xml:space="preserve">go-on </w:t>
      </w:r>
      <w:proofErr w:type="spellStart"/>
      <w:r>
        <w:rPr>
          <w:i/>
          <w:iCs/>
        </w:rPr>
        <w:t>chū</w:t>
      </w:r>
      <w:proofErr w:type="spellEnd"/>
      <w:r>
        <w:t xml:space="preserve">). Since many </w:t>
      </w:r>
      <w:r>
        <w:rPr>
          <w:rStyle w:val="VerbatimChar"/>
          <w:b/>
          <w:bCs/>
        </w:rPr>
        <w:t>Headwords</w:t>
      </w:r>
      <w:r>
        <w:t xml:space="preserve"> are not found in the </w:t>
      </w:r>
      <w:proofErr w:type="spellStart"/>
      <w:r>
        <w:rPr>
          <w:i/>
          <w:iCs/>
        </w:rPr>
        <w:t>Guangyun</w:t>
      </w:r>
      <w:proofErr w:type="spellEnd"/>
      <w:r>
        <w:t xml:space="preserve">, it is also necessary to refer to descriptions in texts such as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proofErr w:type="spellStart"/>
      <w:r>
        <w:t>篆隷万象名義</w:t>
      </w:r>
      <w:proofErr w:type="spellEnd"/>
      <w:r>
        <w:t xml:space="preserve">), extant fragments of the original </w:t>
      </w:r>
      <w:proofErr w:type="spellStart"/>
      <w:r>
        <w:rPr>
          <w:i/>
          <w:iCs/>
        </w:rPr>
        <w:t>Yupian</w:t>
      </w:r>
      <w:proofErr w:type="spellEnd"/>
      <w:r>
        <w:t xml:space="preserve"> (</w:t>
      </w:r>
      <w:proofErr w:type="spellStart"/>
      <w:r>
        <w:t>原本玉篇残巻</w:t>
      </w:r>
      <w:proofErr w:type="spellEnd"/>
      <w:r>
        <w:t xml:space="preserve">, </w:t>
      </w:r>
      <w:proofErr w:type="spellStart"/>
      <w:r>
        <w:rPr>
          <w:i/>
          <w:iCs/>
        </w:rPr>
        <w:t>genpon</w:t>
      </w:r>
      <w:proofErr w:type="spellEnd"/>
      <w:r>
        <w:rPr>
          <w:i/>
          <w:iCs/>
        </w:rPr>
        <w:t xml:space="preserve"> </w:t>
      </w:r>
      <w:proofErr w:type="spellStart"/>
      <w:r>
        <w:rPr>
          <w:i/>
          <w:iCs/>
        </w:rPr>
        <w:t>Gyokuhen</w:t>
      </w:r>
      <w:proofErr w:type="spellEnd"/>
      <w:r>
        <w:rPr>
          <w:i/>
          <w:iCs/>
        </w:rPr>
        <w:t xml:space="preserve"> </w:t>
      </w:r>
      <w:proofErr w:type="spellStart"/>
      <w:r>
        <w:rPr>
          <w:i/>
          <w:iCs/>
        </w:rPr>
        <w:t>zankan</w:t>
      </w:r>
      <w:proofErr w:type="spellEnd"/>
      <w:r>
        <w:t xml:space="preserve">), the Song edition of the </w:t>
      </w:r>
      <w:proofErr w:type="spellStart"/>
      <w:r>
        <w:rPr>
          <w:i/>
          <w:iCs/>
        </w:rPr>
        <w:t>Yupian</w:t>
      </w:r>
      <w:proofErr w:type="spellEnd"/>
      <w:r>
        <w:t xml:space="preserve"> (</w:t>
      </w:r>
      <w:proofErr w:type="spellStart"/>
      <w:r>
        <w:t>宋本玉篇</w:t>
      </w:r>
      <w:proofErr w:type="spellEnd"/>
      <w:r>
        <w:t xml:space="preserve">, </w:t>
      </w:r>
      <w:proofErr w:type="spellStart"/>
      <w:r>
        <w:rPr>
          <w:i/>
          <w:iCs/>
        </w:rPr>
        <w:t>Sōhon</w:t>
      </w:r>
      <w:proofErr w:type="spellEnd"/>
      <w:r>
        <w:rPr>
          <w:i/>
          <w:iCs/>
        </w:rPr>
        <w:t xml:space="preserve"> </w:t>
      </w:r>
      <w:proofErr w:type="spellStart"/>
      <w:r>
        <w:rPr>
          <w:i/>
          <w:iCs/>
        </w:rPr>
        <w:t>Gyokuhen</w:t>
      </w:r>
      <w:proofErr w:type="spellEnd"/>
      <w:r>
        <w:t xml:space="preserve">), the </w:t>
      </w:r>
      <w:proofErr w:type="spellStart"/>
      <w:r>
        <w:rPr>
          <w:i/>
          <w:iCs/>
        </w:rPr>
        <w:t>Longkan</w:t>
      </w:r>
      <w:proofErr w:type="spellEnd"/>
      <w:r>
        <w:rPr>
          <w:i/>
          <w:iCs/>
        </w:rPr>
        <w:t xml:space="preserve"> </w:t>
      </w:r>
      <w:proofErr w:type="spellStart"/>
      <w:r>
        <w:rPr>
          <w:i/>
          <w:iCs/>
        </w:rPr>
        <w:t>Shoujian</w:t>
      </w:r>
      <w:proofErr w:type="spellEnd"/>
      <w:r>
        <w:t xml:space="preserve"> (</w:t>
      </w:r>
      <w:proofErr w:type="spellStart"/>
      <w:r>
        <w:t>龍龕手鑑</w:t>
      </w:r>
      <w:proofErr w:type="spellEnd"/>
      <w:r>
        <w:t xml:space="preserve">, </w:t>
      </w:r>
      <w:proofErr w:type="spellStart"/>
      <w:r>
        <w:rPr>
          <w:i/>
          <w:iCs/>
        </w:rPr>
        <w:t>Ryūgan</w:t>
      </w:r>
      <w:proofErr w:type="spellEnd"/>
      <w:r>
        <w:rPr>
          <w:i/>
          <w:iCs/>
        </w:rPr>
        <w:t xml:space="preserve"> Shukan</w:t>
      </w:r>
      <w:r>
        <w:t xml:space="preserve">), and the </w:t>
      </w:r>
      <w:proofErr w:type="spellStart"/>
      <w:r>
        <w:rPr>
          <w:i/>
          <w:iCs/>
        </w:rPr>
        <w:t>Yiqiejing</w:t>
      </w:r>
      <w:proofErr w:type="spellEnd"/>
      <w:r>
        <w:rPr>
          <w:i/>
          <w:iCs/>
        </w:rPr>
        <w:t xml:space="preserve"> </w:t>
      </w:r>
      <w:proofErr w:type="spellStart"/>
      <w:r>
        <w:rPr>
          <w:i/>
          <w:iCs/>
        </w:rPr>
        <w:t>Yinyi</w:t>
      </w:r>
      <w:proofErr w:type="spellEnd"/>
      <w:r>
        <w:t xml:space="preserve"> (</w:t>
      </w:r>
      <w:proofErr w:type="spellStart"/>
      <w:r>
        <w:t>一切経音義</w:t>
      </w:r>
      <w:proofErr w:type="spellEnd"/>
      <w:r>
        <w:t>).</w:t>
      </w:r>
    </w:p>
    <w:p w14:paraId="7ADEAB5D" w14:textId="77777777" w:rsidR="00E871C5" w:rsidRDefault="008D12D8">
      <w:pPr>
        <w:pStyle w:val="a0"/>
      </w:pPr>
      <w:r>
        <w:t>Various facsimile editions and indexes of these works are available. Additionally, many dictionaries and rhyme books can now be searched online.</w:t>
      </w:r>
    </w:p>
    <w:p w14:paraId="4B60F703" w14:textId="77777777" w:rsidR="00E871C5" w:rsidRDefault="008D12D8">
      <w:pPr>
        <w:pStyle w:val="a0"/>
      </w:pPr>
      <w:r>
        <w:t>The following are a list of resources primarily from my personal collection that I have utilized to date. Online versions are also noted for reference.</w:t>
      </w:r>
    </w:p>
    <w:p w14:paraId="61F0FB0A" w14:textId="77777777" w:rsidR="00E871C5" w:rsidRDefault="008D12D8">
      <w:pPr>
        <w:pStyle w:val="a0"/>
      </w:pPr>
      <w:r>
        <w:rPr>
          <w:b/>
          <w:bCs/>
        </w:rPr>
        <w:t xml:space="preserve">Rhyme Dictionaries: </w:t>
      </w:r>
      <w:proofErr w:type="spellStart"/>
      <w:r>
        <w:rPr>
          <w:b/>
          <w:bCs/>
          <w:i/>
          <w:iCs/>
        </w:rPr>
        <w:t>Qieyun</w:t>
      </w:r>
      <w:proofErr w:type="spellEnd"/>
      <w:r>
        <w:rPr>
          <w:b/>
          <w:bCs/>
        </w:rPr>
        <w:t xml:space="preserve">, </w:t>
      </w:r>
      <w:proofErr w:type="spellStart"/>
      <w:r>
        <w:rPr>
          <w:b/>
          <w:bCs/>
          <w:i/>
          <w:iCs/>
        </w:rPr>
        <w:t>Guangyun</w:t>
      </w:r>
      <w:proofErr w:type="spellEnd"/>
      <w:r>
        <w:rPr>
          <w:b/>
          <w:bCs/>
        </w:rPr>
        <w:t xml:space="preserve">, and </w:t>
      </w:r>
      <w:r>
        <w:rPr>
          <w:b/>
          <w:bCs/>
          <w:i/>
          <w:iCs/>
        </w:rPr>
        <w:t>Jiyun</w:t>
      </w:r>
    </w:p>
    <w:p w14:paraId="74DB9D60" w14:textId="77777777" w:rsidR="00E871C5" w:rsidRDefault="008D12D8">
      <w:pPr>
        <w:pStyle w:val="Compact"/>
        <w:numPr>
          <w:ilvl w:val="0"/>
          <w:numId w:val="158"/>
        </w:numPr>
      </w:pPr>
      <w:r>
        <w:t xml:space="preserve">Chen </w:t>
      </w:r>
      <w:proofErr w:type="spellStart"/>
      <w:r>
        <w:t>Pengnian</w:t>
      </w:r>
      <w:proofErr w:type="spellEnd"/>
      <w:r>
        <w:t xml:space="preserve"> (</w:t>
      </w:r>
      <w:proofErr w:type="spellStart"/>
      <w:r>
        <w:t>陳彭年</w:t>
      </w:r>
      <w:proofErr w:type="spellEnd"/>
      <w:r>
        <w:t>), ed. </w:t>
      </w:r>
      <w:proofErr w:type="spellStart"/>
      <w:r>
        <w:rPr>
          <w:i/>
          <w:iCs/>
        </w:rPr>
        <w:t>Jiaozheng</w:t>
      </w:r>
      <w:proofErr w:type="spellEnd"/>
      <w:r>
        <w:rPr>
          <w:i/>
          <w:iCs/>
        </w:rPr>
        <w:t xml:space="preserve"> </w:t>
      </w:r>
      <w:proofErr w:type="spellStart"/>
      <w:r>
        <w:rPr>
          <w:i/>
          <w:iCs/>
        </w:rPr>
        <w:t>Songben</w:t>
      </w:r>
      <w:proofErr w:type="spellEnd"/>
      <w:r>
        <w:rPr>
          <w:i/>
          <w:iCs/>
        </w:rPr>
        <w:t xml:space="preserve"> Guangyun, Fu </w:t>
      </w:r>
      <w:proofErr w:type="spellStart"/>
      <w:r>
        <w:rPr>
          <w:i/>
          <w:iCs/>
        </w:rPr>
        <w:t>Suoyin</w:t>
      </w:r>
      <w:proofErr w:type="spellEnd"/>
      <w:r>
        <w:t xml:space="preserve"> (</w:t>
      </w:r>
      <w:proofErr w:type="spellStart"/>
      <w:r>
        <w:t>校正宋本廣韻</w:t>
      </w:r>
      <w:proofErr w:type="spellEnd"/>
      <w:r>
        <w:t xml:space="preserve">　</w:t>
      </w:r>
      <w:proofErr w:type="spellStart"/>
      <w:r>
        <w:t>附索引</w:t>
      </w:r>
      <w:proofErr w:type="spellEnd"/>
      <w:r>
        <w:t xml:space="preserve">, Collated Song Edition of the </w:t>
      </w:r>
      <w:proofErr w:type="spellStart"/>
      <w:r>
        <w:rPr>
          <w:i/>
          <w:iCs/>
        </w:rPr>
        <w:t>Guangyun</w:t>
      </w:r>
      <w:proofErr w:type="spellEnd"/>
      <w:r>
        <w:t xml:space="preserve">, with Index). Taipei: Yiwen </w:t>
      </w:r>
      <w:proofErr w:type="spellStart"/>
      <w:r>
        <w:t>Yinshuguan</w:t>
      </w:r>
      <w:proofErr w:type="spellEnd"/>
      <w:r>
        <w:t xml:space="preserve"> (</w:t>
      </w:r>
      <w:proofErr w:type="spellStart"/>
      <w:r>
        <w:t>藝文印書館</w:t>
      </w:r>
      <w:proofErr w:type="spellEnd"/>
      <w:r>
        <w:t>), 1967.</w:t>
      </w:r>
    </w:p>
    <w:p w14:paraId="2831578C" w14:textId="77777777" w:rsidR="00E871C5" w:rsidRDefault="008D12D8">
      <w:pPr>
        <w:pStyle w:val="Compact"/>
        <w:numPr>
          <w:ilvl w:val="1"/>
          <w:numId w:val="159"/>
        </w:numPr>
      </w:pPr>
      <w:r>
        <w:t xml:space="preserve">A </w:t>
      </w:r>
      <w:proofErr w:type="spellStart"/>
      <w:r>
        <w:t>photoreproduction</w:t>
      </w:r>
      <w:proofErr w:type="spellEnd"/>
      <w:r>
        <w:t xml:space="preserve"> of the </w:t>
      </w:r>
      <w:proofErr w:type="spellStart"/>
      <w:r>
        <w:t>Zecuntang</w:t>
      </w:r>
      <w:proofErr w:type="spellEnd"/>
      <w:r>
        <w:t xml:space="preserve"> (</w:t>
      </w:r>
      <w:proofErr w:type="spellStart"/>
      <w:r>
        <w:t>澤存堂</w:t>
      </w:r>
      <w:proofErr w:type="spellEnd"/>
      <w:r>
        <w:t>) edition, with a character index arranged by radical and stroke count.</w:t>
      </w:r>
    </w:p>
    <w:p w14:paraId="07F87074" w14:textId="77777777" w:rsidR="00E871C5" w:rsidRDefault="008D12D8">
      <w:pPr>
        <w:pStyle w:val="Compact"/>
        <w:numPr>
          <w:ilvl w:val="0"/>
          <w:numId w:val="158"/>
        </w:numPr>
      </w:pPr>
      <w:r>
        <w:t>Liu Fu (</w:t>
      </w:r>
      <w:proofErr w:type="spellStart"/>
      <w:r>
        <w:t>劉復</w:t>
      </w:r>
      <w:proofErr w:type="spellEnd"/>
      <w:r>
        <w:t>), ed. </w:t>
      </w:r>
      <w:proofErr w:type="spellStart"/>
      <w:r>
        <w:rPr>
          <w:i/>
          <w:iCs/>
        </w:rPr>
        <w:t>Shiyun</w:t>
      </w:r>
      <w:proofErr w:type="spellEnd"/>
      <w:r>
        <w:rPr>
          <w:i/>
          <w:iCs/>
        </w:rPr>
        <w:t xml:space="preserve"> </w:t>
      </w:r>
      <w:proofErr w:type="spellStart"/>
      <w:r>
        <w:rPr>
          <w:i/>
          <w:iCs/>
        </w:rPr>
        <w:t>Huibian</w:t>
      </w:r>
      <w:proofErr w:type="spellEnd"/>
      <w:r>
        <w:t xml:space="preserve"> (</w:t>
      </w:r>
      <w:proofErr w:type="spellStart"/>
      <w:r>
        <w:t>十韵彙編</w:t>
      </w:r>
      <w:proofErr w:type="spellEnd"/>
      <w:r>
        <w:t xml:space="preserve">, Compilation of Ten Rhyme Dictionaries). Taipei: </w:t>
      </w:r>
      <w:proofErr w:type="spellStart"/>
      <w:r>
        <w:t>Xuesheng</w:t>
      </w:r>
      <w:proofErr w:type="spellEnd"/>
      <w:r>
        <w:t xml:space="preserve"> </w:t>
      </w:r>
      <w:proofErr w:type="spellStart"/>
      <w:r>
        <w:t>Shuju</w:t>
      </w:r>
      <w:proofErr w:type="spellEnd"/>
      <w:r>
        <w:t xml:space="preserve"> (</w:t>
      </w:r>
      <w:proofErr w:type="spellStart"/>
      <w:r>
        <w:t>学生書局</w:t>
      </w:r>
      <w:proofErr w:type="spellEnd"/>
      <w:r>
        <w:t>), 1975.</w:t>
      </w:r>
    </w:p>
    <w:p w14:paraId="60FEB667" w14:textId="77777777" w:rsidR="00E871C5" w:rsidRDefault="008D12D8">
      <w:pPr>
        <w:pStyle w:val="Compact"/>
        <w:numPr>
          <w:ilvl w:val="1"/>
          <w:numId w:val="160"/>
        </w:numPr>
      </w:pPr>
      <w:r>
        <w:t xml:space="preserve">Presents fragments of the </w:t>
      </w:r>
      <w:proofErr w:type="spellStart"/>
      <w:r>
        <w:rPr>
          <w:i/>
          <w:iCs/>
        </w:rPr>
        <w:t>Qieyun</w:t>
      </w:r>
      <w:proofErr w:type="spellEnd"/>
      <w:r>
        <w:t xml:space="preserve"> in the upper register, corresponding to the </w:t>
      </w:r>
      <w:proofErr w:type="spellStart"/>
      <w:r>
        <w:rPr>
          <w:i/>
          <w:iCs/>
        </w:rPr>
        <w:t>Guangyun</w:t>
      </w:r>
      <w:proofErr w:type="spellEnd"/>
      <w:r>
        <w:t xml:space="preserve"> in the lower register.</w:t>
      </w:r>
    </w:p>
    <w:p w14:paraId="26A88A53" w14:textId="77777777" w:rsidR="00E871C5" w:rsidRDefault="008D12D8">
      <w:pPr>
        <w:pStyle w:val="Compact"/>
        <w:numPr>
          <w:ilvl w:val="0"/>
          <w:numId w:val="158"/>
        </w:numPr>
      </w:pPr>
      <w:r>
        <w:t>Ding Du (</w:t>
      </w:r>
      <w:proofErr w:type="spellStart"/>
      <w:r>
        <w:t>丁度</w:t>
      </w:r>
      <w:proofErr w:type="spellEnd"/>
      <w:r>
        <w:t>) et al., eds. </w:t>
      </w:r>
      <w:r>
        <w:rPr>
          <w:i/>
          <w:iCs/>
        </w:rPr>
        <w:t xml:space="preserve">Jiyun: Fu </w:t>
      </w:r>
      <w:proofErr w:type="spellStart"/>
      <w:r>
        <w:rPr>
          <w:i/>
          <w:iCs/>
        </w:rPr>
        <w:t>Suoyin</w:t>
      </w:r>
      <w:proofErr w:type="spellEnd"/>
      <w:r>
        <w:t xml:space="preserve"> (</w:t>
      </w:r>
      <w:proofErr w:type="spellStart"/>
      <w:r>
        <w:t>集韻：附索引</w:t>
      </w:r>
      <w:proofErr w:type="spellEnd"/>
      <w:r>
        <w:t xml:space="preserve">, The </w:t>
      </w:r>
      <w:r>
        <w:rPr>
          <w:i/>
          <w:iCs/>
        </w:rPr>
        <w:t>Jiyun</w:t>
      </w:r>
      <w:r>
        <w:t xml:space="preserve">: With Index). Shanghai: Shanghai </w:t>
      </w:r>
      <w:proofErr w:type="spellStart"/>
      <w:r>
        <w:t>Guji</w:t>
      </w:r>
      <w:proofErr w:type="spellEnd"/>
      <w:r>
        <w:t xml:space="preserve"> </w:t>
      </w:r>
      <w:proofErr w:type="spellStart"/>
      <w:r>
        <w:t>Chubanshe</w:t>
      </w:r>
      <w:proofErr w:type="spellEnd"/>
      <w:r>
        <w:t xml:space="preserve"> (</w:t>
      </w:r>
      <w:proofErr w:type="spellStart"/>
      <w:r>
        <w:t>上海古籍出版社</w:t>
      </w:r>
      <w:proofErr w:type="spellEnd"/>
      <w:r>
        <w:t>), 1985.</w:t>
      </w:r>
    </w:p>
    <w:p w14:paraId="2ACF6420" w14:textId="77777777" w:rsidR="00E871C5" w:rsidRDefault="008D12D8">
      <w:pPr>
        <w:pStyle w:val="Compact"/>
        <w:numPr>
          <w:ilvl w:val="1"/>
          <w:numId w:val="161"/>
        </w:numPr>
      </w:pPr>
      <w:r>
        <w:t xml:space="preserve">Contains a </w:t>
      </w:r>
      <w:proofErr w:type="spellStart"/>
      <w:r>
        <w:t>photoreproduction</w:t>
      </w:r>
      <w:proofErr w:type="spellEnd"/>
      <w:r>
        <w:t xml:space="preserve"> of the </w:t>
      </w:r>
      <w:proofErr w:type="spellStart"/>
      <w:r>
        <w:t>Shugutang</w:t>
      </w:r>
      <w:proofErr w:type="spellEnd"/>
      <w:r>
        <w:t xml:space="preserve"> (</w:t>
      </w:r>
      <w:proofErr w:type="spellStart"/>
      <w:r>
        <w:t>述古堂</w:t>
      </w:r>
      <w:proofErr w:type="spellEnd"/>
      <w:r>
        <w:t>) manuscript copy of a Song edition, held in the Shanghai Library. Includes a Four-Corner Index.</w:t>
      </w:r>
    </w:p>
    <w:p w14:paraId="7140EE86" w14:textId="77777777" w:rsidR="00E871C5" w:rsidRDefault="008D12D8">
      <w:pPr>
        <w:pStyle w:val="Compact"/>
        <w:numPr>
          <w:ilvl w:val="0"/>
          <w:numId w:val="158"/>
        </w:numPr>
      </w:pPr>
      <w:r>
        <w:t>Suzuki Shingo (</w:t>
      </w:r>
      <w:proofErr w:type="spellStart"/>
      <w:r>
        <w:t>鈴木慎吾</w:t>
      </w:r>
      <w:proofErr w:type="spellEnd"/>
      <w:r>
        <w:t xml:space="preserve">). </w:t>
      </w:r>
      <w:hyperlink r:id="rId80">
        <w:r>
          <w:rPr>
            <w:rStyle w:val="ad"/>
          </w:rPr>
          <w:t>“Hen’in Dētabēsu (PYDB)” (</w:t>
        </w:r>
        <w:r>
          <w:rPr>
            <w:rStyle w:val="ad"/>
          </w:rPr>
          <w:t>篇韻データベース</w:t>
        </w:r>
        <w:r>
          <w:rPr>
            <w:rStyle w:val="ad"/>
          </w:rPr>
          <w:t>, Rhyme Database PYDB)</w:t>
        </w:r>
      </w:hyperlink>
      <w:r>
        <w:t>.</w:t>
      </w:r>
    </w:p>
    <w:p w14:paraId="630B6EC8" w14:textId="77777777" w:rsidR="00E871C5" w:rsidRDefault="008D12D8">
      <w:pPr>
        <w:pStyle w:val="Compact"/>
        <w:numPr>
          <w:ilvl w:val="1"/>
          <w:numId w:val="162"/>
        </w:numPr>
      </w:pPr>
      <w:r>
        <w:t xml:space="preserve">The </w:t>
      </w:r>
      <w:proofErr w:type="spellStart"/>
      <w:r>
        <w:rPr>
          <w:i/>
          <w:iCs/>
        </w:rPr>
        <w:t>Qieyun</w:t>
      </w:r>
      <w:proofErr w:type="spellEnd"/>
      <w:r>
        <w:t xml:space="preserve">, </w:t>
      </w:r>
      <w:proofErr w:type="spellStart"/>
      <w:r>
        <w:rPr>
          <w:i/>
          <w:iCs/>
        </w:rPr>
        <w:t>Guangyun</w:t>
      </w:r>
      <w:proofErr w:type="spellEnd"/>
      <w:r>
        <w:t>, and Middle Chinese phonology section includes “</w:t>
      </w:r>
      <w:proofErr w:type="spellStart"/>
      <w:r>
        <w:t>Web</w:t>
      </w:r>
      <w:r>
        <w:t>韻圖～廣韻檢索</w:t>
      </w:r>
      <w:proofErr w:type="spellEnd"/>
      <w:r>
        <w:t>～</w:t>
      </w:r>
      <w:r>
        <w:t xml:space="preserve">” (Web Rhyme Charts - </w:t>
      </w:r>
      <w:proofErr w:type="spellStart"/>
      <w:r>
        <w:rPr>
          <w:i/>
          <w:iCs/>
        </w:rPr>
        <w:t>Guangyun</w:t>
      </w:r>
      <w:proofErr w:type="spellEnd"/>
      <w:r>
        <w:t xml:space="preserve"> Search), “</w:t>
      </w:r>
      <w:r>
        <w:t>『</w:t>
      </w:r>
      <w:proofErr w:type="spellStart"/>
      <w:r>
        <w:t>切韻』諸本輯覽</w:t>
      </w:r>
      <w:proofErr w:type="spellEnd"/>
      <w:r>
        <w:t xml:space="preserve">” (Collected Editions of the </w:t>
      </w:r>
      <w:proofErr w:type="spellStart"/>
      <w:r>
        <w:rPr>
          <w:i/>
          <w:iCs/>
        </w:rPr>
        <w:t>Qieyun</w:t>
      </w:r>
      <w:proofErr w:type="spellEnd"/>
      <w:r>
        <w:t>), and “</w:t>
      </w:r>
      <w:r>
        <w:t>『</w:t>
      </w:r>
      <w:proofErr w:type="spellStart"/>
      <w:r>
        <w:t>切韻』佚文檢索</w:t>
      </w:r>
      <w:proofErr w:type="spellEnd"/>
      <w:r>
        <w:t xml:space="preserve">” (Search for Lost Texts of the </w:t>
      </w:r>
      <w:proofErr w:type="spellStart"/>
      <w:r>
        <w:rPr>
          <w:i/>
          <w:iCs/>
        </w:rPr>
        <w:t>Qieyun</w:t>
      </w:r>
      <w:proofErr w:type="spellEnd"/>
      <w:r>
        <w:t>).</w:t>
      </w:r>
    </w:p>
    <w:p w14:paraId="48A5E245" w14:textId="77777777" w:rsidR="00E871C5" w:rsidRDefault="008D12D8">
      <w:pPr>
        <w:pStyle w:val="Compact"/>
        <w:numPr>
          <w:ilvl w:val="0"/>
          <w:numId w:val="158"/>
        </w:numPr>
      </w:pPr>
      <w:r>
        <w:lastRenderedPageBreak/>
        <w:t>Ueda Tadashi (</w:t>
      </w:r>
      <w:proofErr w:type="spellStart"/>
      <w:r>
        <w:t>上田正</w:t>
      </w:r>
      <w:proofErr w:type="spellEnd"/>
      <w:r>
        <w:t xml:space="preserve">). </w:t>
      </w:r>
      <w:proofErr w:type="spellStart"/>
      <w:r>
        <w:rPr>
          <w:i/>
          <w:iCs/>
        </w:rPr>
        <w:t>Setsuin</w:t>
      </w:r>
      <w:proofErr w:type="spellEnd"/>
      <w:r>
        <w:rPr>
          <w:i/>
          <w:iCs/>
        </w:rPr>
        <w:t xml:space="preserve"> </w:t>
      </w:r>
      <w:proofErr w:type="spellStart"/>
      <w:r>
        <w:rPr>
          <w:i/>
          <w:iCs/>
        </w:rPr>
        <w:t>Itsubun</w:t>
      </w:r>
      <w:proofErr w:type="spellEnd"/>
      <w:r>
        <w:rPr>
          <w:i/>
          <w:iCs/>
        </w:rPr>
        <w:t xml:space="preserve"> no </w:t>
      </w:r>
      <w:proofErr w:type="spellStart"/>
      <w:r>
        <w:rPr>
          <w:i/>
          <w:iCs/>
        </w:rPr>
        <w:t>Kenkyū</w:t>
      </w:r>
      <w:proofErr w:type="spellEnd"/>
      <w:r>
        <w:t xml:space="preserve"> (</w:t>
      </w:r>
      <w:proofErr w:type="spellStart"/>
      <w:r>
        <w:t>切韻逸文の研究</w:t>
      </w:r>
      <w:proofErr w:type="spellEnd"/>
      <w:r>
        <w:t xml:space="preserve">, A Study of Lost Texts of the </w:t>
      </w:r>
      <w:proofErr w:type="spellStart"/>
      <w:r>
        <w:rPr>
          <w:i/>
          <w:iCs/>
        </w:rPr>
        <w:t>Qieyun</w:t>
      </w:r>
      <w:proofErr w:type="spellEnd"/>
      <w:r>
        <w:t xml:space="preserve">). Tokyo: </w:t>
      </w:r>
      <w:proofErr w:type="spellStart"/>
      <w:r>
        <w:t>Kyūko</w:t>
      </w:r>
      <w:proofErr w:type="spellEnd"/>
      <w:r>
        <w:t xml:space="preserve"> </w:t>
      </w:r>
      <w:proofErr w:type="spellStart"/>
      <w:r>
        <w:t>Shoin</w:t>
      </w:r>
      <w:proofErr w:type="spellEnd"/>
      <w:r>
        <w:t xml:space="preserve"> (</w:t>
      </w:r>
      <w:proofErr w:type="spellStart"/>
      <w:r>
        <w:t>汲古書院</w:t>
      </w:r>
      <w:proofErr w:type="spellEnd"/>
      <w:r>
        <w:t>), 1984</w:t>
      </w:r>
    </w:p>
    <w:p w14:paraId="1EE65553" w14:textId="77777777" w:rsidR="00E871C5" w:rsidRDefault="008D12D8">
      <w:pPr>
        <w:pStyle w:val="Compact"/>
        <w:numPr>
          <w:ilvl w:val="0"/>
          <w:numId w:val="158"/>
        </w:numPr>
      </w:pPr>
      <w:hyperlink r:id="rId81">
        <w:r>
          <w:rPr>
            <w:rStyle w:val="ad"/>
          </w:rPr>
          <w:t>Chinese Text Project (CTP)</w:t>
        </w:r>
      </w:hyperlink>
      <w:r>
        <w:t xml:space="preserve"> (</w:t>
      </w:r>
      <w:proofErr w:type="spellStart"/>
      <w:r>
        <w:t>中國哲學書電子化計劃</w:t>
      </w:r>
      <w:proofErr w:type="spellEnd"/>
      <w:r>
        <w:t>).</w:t>
      </w:r>
    </w:p>
    <w:p w14:paraId="056405FB" w14:textId="77777777" w:rsidR="00E871C5" w:rsidRDefault="008D12D8">
      <w:pPr>
        <w:pStyle w:val="Compact"/>
        <w:numPr>
          <w:ilvl w:val="1"/>
          <w:numId w:val="163"/>
        </w:numPr>
      </w:pPr>
      <w:r>
        <w:t xml:space="preserve">The </w:t>
      </w:r>
      <w:hyperlink r:id="rId82">
        <w:r>
          <w:rPr>
            <w:rStyle w:val="ad"/>
          </w:rPr>
          <w:t>Dictionary</w:t>
        </w:r>
      </w:hyperlink>
      <w:r>
        <w:t xml:space="preserve"> search function provides information from texts such as the </w:t>
      </w:r>
      <w:proofErr w:type="spellStart"/>
      <w:r>
        <w:rPr>
          <w:i/>
          <w:iCs/>
        </w:rPr>
        <w:t>Shuowen</w:t>
      </w:r>
      <w:proofErr w:type="spellEnd"/>
      <w:r>
        <w:rPr>
          <w:i/>
          <w:iCs/>
        </w:rPr>
        <w:t xml:space="preserve"> </w:t>
      </w:r>
      <w:proofErr w:type="spellStart"/>
      <w:r>
        <w:rPr>
          <w:i/>
          <w:iCs/>
        </w:rPr>
        <w:t>Jiezi</w:t>
      </w:r>
      <w:proofErr w:type="spellEnd"/>
      <w:r>
        <w:t xml:space="preserve">, the Song edition of the </w:t>
      </w:r>
      <w:proofErr w:type="spellStart"/>
      <w:r>
        <w:rPr>
          <w:i/>
          <w:iCs/>
        </w:rPr>
        <w:t>Guangyun</w:t>
      </w:r>
      <w:proofErr w:type="spellEnd"/>
      <w:r>
        <w:t xml:space="preserve">, and the </w:t>
      </w:r>
      <w:r>
        <w:rPr>
          <w:i/>
          <w:iCs/>
        </w:rPr>
        <w:t xml:space="preserve">Kangxi </w:t>
      </w:r>
      <w:proofErr w:type="spellStart"/>
      <w:r>
        <w:rPr>
          <w:i/>
          <w:iCs/>
        </w:rPr>
        <w:t>Zidian</w:t>
      </w:r>
      <w:proofErr w:type="spellEnd"/>
      <w:r>
        <w:t>. Searching for “</w:t>
      </w:r>
      <w:proofErr w:type="spellStart"/>
      <w:r>
        <w:t>集韻</w:t>
      </w:r>
      <w:proofErr w:type="spellEnd"/>
      <w:r>
        <w:t>” (</w:t>
      </w:r>
      <w:r>
        <w:rPr>
          <w:i/>
          <w:iCs/>
        </w:rPr>
        <w:t>Jiyun</w:t>
      </w:r>
      <w:r>
        <w:t>) in the Title Search (</w:t>
      </w:r>
      <w:proofErr w:type="spellStart"/>
      <w:r>
        <w:t>書名檢索</w:t>
      </w:r>
      <w:proofErr w:type="spellEnd"/>
      <w:r>
        <w:t>) allows access to various full-text versions (however, note that some may be “</w:t>
      </w:r>
      <w:proofErr w:type="spellStart"/>
      <w:r>
        <w:t>未經校對</w:t>
      </w:r>
      <w:proofErr w:type="spellEnd"/>
      <w:r>
        <w:t>” - uncollated/uncorrected).</w:t>
      </w:r>
    </w:p>
    <w:p w14:paraId="694623D4" w14:textId="77777777" w:rsidR="00E871C5" w:rsidRDefault="008D12D8">
      <w:pPr>
        <w:pStyle w:val="FirstParagraph"/>
      </w:pPr>
      <w:r>
        <w:rPr>
          <w:b/>
          <w:bCs/>
        </w:rPr>
        <w:t xml:space="preserve">The </w:t>
      </w:r>
      <w:proofErr w:type="spellStart"/>
      <w:r>
        <w:rPr>
          <w:b/>
          <w:bCs/>
          <w:i/>
          <w:iCs/>
        </w:rPr>
        <w:t>Yupian</w:t>
      </w:r>
      <w:proofErr w:type="spellEnd"/>
      <w:r>
        <w:rPr>
          <w:b/>
          <w:bCs/>
        </w:rPr>
        <w:t xml:space="preserve"> (</w:t>
      </w:r>
      <w:proofErr w:type="spellStart"/>
      <w:r>
        <w:rPr>
          <w:b/>
          <w:bCs/>
        </w:rPr>
        <w:t>玉篇</w:t>
      </w:r>
      <w:proofErr w:type="spellEnd"/>
      <w:r>
        <w:rPr>
          <w:b/>
          <w:bCs/>
        </w:rPr>
        <w:t>)</w:t>
      </w:r>
    </w:p>
    <w:p w14:paraId="42D97E51" w14:textId="77777777" w:rsidR="00E871C5" w:rsidRDefault="008D12D8">
      <w:pPr>
        <w:pStyle w:val="Compact"/>
        <w:numPr>
          <w:ilvl w:val="0"/>
          <w:numId w:val="164"/>
        </w:numPr>
      </w:pPr>
      <w:r>
        <w:t xml:space="preserve">Gu </w:t>
      </w:r>
      <w:proofErr w:type="spellStart"/>
      <w:r>
        <w:t>Yewang</w:t>
      </w:r>
      <w:proofErr w:type="spellEnd"/>
      <w:r>
        <w:t xml:space="preserve"> (</w:t>
      </w:r>
      <w:proofErr w:type="spellStart"/>
      <w:r>
        <w:t>顧野王</w:t>
      </w:r>
      <w:proofErr w:type="spellEnd"/>
      <w:r>
        <w:t xml:space="preserve">), comp. </w:t>
      </w:r>
      <w:proofErr w:type="spellStart"/>
      <w:r>
        <w:rPr>
          <w:i/>
          <w:iCs/>
        </w:rPr>
        <w:t>Yuánběn</w:t>
      </w:r>
      <w:proofErr w:type="spellEnd"/>
      <w:r>
        <w:rPr>
          <w:i/>
          <w:iCs/>
        </w:rPr>
        <w:t xml:space="preserve"> </w:t>
      </w:r>
      <w:proofErr w:type="spellStart"/>
      <w:r>
        <w:rPr>
          <w:i/>
          <w:iCs/>
        </w:rPr>
        <w:t>Yùpiān</w:t>
      </w:r>
      <w:proofErr w:type="spellEnd"/>
      <w:r>
        <w:rPr>
          <w:i/>
          <w:iCs/>
        </w:rPr>
        <w:t xml:space="preserve"> </w:t>
      </w:r>
      <w:proofErr w:type="spellStart"/>
      <w:r>
        <w:rPr>
          <w:i/>
          <w:iCs/>
        </w:rPr>
        <w:t>Cánjuàn</w:t>
      </w:r>
      <w:proofErr w:type="spellEnd"/>
      <w:r>
        <w:t xml:space="preserve"> (</w:t>
      </w:r>
      <w:proofErr w:type="spellStart"/>
      <w:r>
        <w:t>原本玉篇殘卷</w:t>
      </w:r>
      <w:proofErr w:type="spellEnd"/>
      <w:r>
        <w:t xml:space="preserve">, Surviving Fragments of the Original </w:t>
      </w:r>
      <w:proofErr w:type="spellStart"/>
      <w:r>
        <w:rPr>
          <w:i/>
          <w:iCs/>
        </w:rPr>
        <w:t>Yupian</w:t>
      </w:r>
      <w:proofErr w:type="spellEnd"/>
      <w:r>
        <w:t xml:space="preserve">). In </w:t>
      </w:r>
      <w:proofErr w:type="spellStart"/>
      <w:r>
        <w:rPr>
          <w:i/>
          <w:iCs/>
        </w:rPr>
        <w:t>Gǔdài</w:t>
      </w:r>
      <w:proofErr w:type="spellEnd"/>
      <w:r>
        <w:rPr>
          <w:i/>
          <w:iCs/>
        </w:rPr>
        <w:t xml:space="preserve"> </w:t>
      </w:r>
      <w:proofErr w:type="spellStart"/>
      <w:r>
        <w:rPr>
          <w:i/>
          <w:iCs/>
        </w:rPr>
        <w:t>Zìshū</w:t>
      </w:r>
      <w:proofErr w:type="spellEnd"/>
      <w:r>
        <w:rPr>
          <w:i/>
          <w:iCs/>
        </w:rPr>
        <w:t xml:space="preserve"> </w:t>
      </w:r>
      <w:proofErr w:type="spellStart"/>
      <w:r>
        <w:rPr>
          <w:i/>
          <w:iCs/>
        </w:rPr>
        <w:t>Jíkān</w:t>
      </w:r>
      <w:proofErr w:type="spellEnd"/>
      <w:r>
        <w:t xml:space="preserve"> (</w:t>
      </w:r>
      <w:proofErr w:type="spellStart"/>
      <w:r>
        <w:t>古代字書輯刊</w:t>
      </w:r>
      <w:proofErr w:type="spellEnd"/>
      <w:r>
        <w:t xml:space="preserve">, Collection of Ancient Dictionaries). Beijing: Zhonghua </w:t>
      </w:r>
      <w:proofErr w:type="spellStart"/>
      <w:r>
        <w:t>Shuju</w:t>
      </w:r>
      <w:proofErr w:type="spellEnd"/>
      <w:r>
        <w:t xml:space="preserve"> (</w:t>
      </w:r>
      <w:proofErr w:type="spellStart"/>
      <w:r>
        <w:t>中華書局</w:t>
      </w:r>
      <w:proofErr w:type="spellEnd"/>
      <w:r>
        <w:t>), 2004.</w:t>
      </w:r>
    </w:p>
    <w:p w14:paraId="2CCFBE65" w14:textId="77777777" w:rsidR="00E871C5" w:rsidRDefault="008D12D8">
      <w:pPr>
        <w:pStyle w:val="Compact"/>
        <w:numPr>
          <w:ilvl w:val="0"/>
          <w:numId w:val="164"/>
        </w:numPr>
      </w:pPr>
      <w:r>
        <w:t>Zang Kehe (</w:t>
      </w:r>
      <w:proofErr w:type="spellStart"/>
      <w:r>
        <w:t>臧克和</w:t>
      </w:r>
      <w:proofErr w:type="spellEnd"/>
      <w:r>
        <w:t xml:space="preserve">). </w:t>
      </w:r>
      <w:proofErr w:type="spellStart"/>
      <w:r>
        <w:rPr>
          <w:i/>
          <w:iCs/>
        </w:rPr>
        <w:t>Zhōnggǔ</w:t>
      </w:r>
      <w:proofErr w:type="spellEnd"/>
      <w:r>
        <w:rPr>
          <w:i/>
          <w:iCs/>
        </w:rPr>
        <w:t xml:space="preserve"> </w:t>
      </w:r>
      <w:proofErr w:type="spellStart"/>
      <w:r>
        <w:rPr>
          <w:i/>
          <w:iCs/>
        </w:rPr>
        <w:t>Hànzì</w:t>
      </w:r>
      <w:proofErr w:type="spellEnd"/>
      <w:r>
        <w:rPr>
          <w:i/>
          <w:iCs/>
        </w:rPr>
        <w:t xml:space="preserve"> </w:t>
      </w:r>
      <w:proofErr w:type="spellStart"/>
      <w:r>
        <w:rPr>
          <w:i/>
          <w:iCs/>
        </w:rPr>
        <w:t>Liúbiàn</w:t>
      </w:r>
      <w:proofErr w:type="spellEnd"/>
      <w:r>
        <w:t xml:space="preserve"> (</w:t>
      </w:r>
      <w:proofErr w:type="spellStart"/>
      <w:r>
        <w:t>中古漢字流變</w:t>
      </w:r>
      <w:proofErr w:type="spellEnd"/>
      <w:r>
        <w:t xml:space="preserve">, Evolution of Middle Chinese Characters). Shanghai: Huadong </w:t>
      </w:r>
      <w:proofErr w:type="spellStart"/>
      <w:r>
        <w:t>Shifan</w:t>
      </w:r>
      <w:proofErr w:type="spellEnd"/>
      <w:r>
        <w:t xml:space="preserve"> </w:t>
      </w:r>
      <w:proofErr w:type="spellStart"/>
      <w:r>
        <w:t>Daxue</w:t>
      </w:r>
      <w:proofErr w:type="spellEnd"/>
      <w:r>
        <w:t xml:space="preserve"> </w:t>
      </w:r>
      <w:proofErr w:type="spellStart"/>
      <w:r>
        <w:t>Chubanshe</w:t>
      </w:r>
      <w:proofErr w:type="spellEnd"/>
      <w:r>
        <w:t xml:space="preserve"> (</w:t>
      </w:r>
      <w:proofErr w:type="spellStart"/>
      <w:r>
        <w:t>華東師範大學出版社</w:t>
      </w:r>
      <w:proofErr w:type="spellEnd"/>
      <w:r>
        <w:t>), 2008.</w:t>
      </w:r>
    </w:p>
    <w:p w14:paraId="38C801C8" w14:textId="77777777" w:rsidR="00E871C5" w:rsidRDefault="008D12D8">
      <w:pPr>
        <w:pStyle w:val="Compact"/>
        <w:numPr>
          <w:ilvl w:val="1"/>
          <w:numId w:val="165"/>
        </w:numPr>
      </w:pPr>
      <w:r>
        <w:t xml:space="preserve">Collates and annotates the </w:t>
      </w:r>
      <w:proofErr w:type="spellStart"/>
      <w:r>
        <w:rPr>
          <w:i/>
          <w:iCs/>
        </w:rPr>
        <w:t>Shuowen</w:t>
      </w:r>
      <w:proofErr w:type="spellEnd"/>
      <w:r>
        <w:rPr>
          <w:i/>
          <w:iCs/>
        </w:rPr>
        <w:t xml:space="preserve"> </w:t>
      </w:r>
      <w:proofErr w:type="spellStart"/>
      <w:r>
        <w:rPr>
          <w:i/>
          <w:iCs/>
        </w:rPr>
        <w:t>Jiezi</w:t>
      </w:r>
      <w:proofErr w:type="spellEnd"/>
      <w:r>
        <w:t xml:space="preserve">, surviving fragments of the original </w:t>
      </w:r>
      <w:proofErr w:type="spellStart"/>
      <w:r>
        <w:rPr>
          <w:i/>
          <w:iCs/>
        </w:rPr>
        <w:t>Yupian</w:t>
      </w:r>
      <w:proofErr w:type="spellEnd"/>
      <w:r>
        <w:t xml:space="preserve">, the Song edition of the </w:t>
      </w:r>
      <w:proofErr w:type="spellStart"/>
      <w:r>
        <w:rPr>
          <w:i/>
          <w:iCs/>
        </w:rPr>
        <w:t>Yupian</w:t>
      </w:r>
      <w:proofErr w:type="spellEnd"/>
      <w:r>
        <w:t xml:space="preserve">, and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w:t>
      </w:r>
    </w:p>
    <w:p w14:paraId="6BF92E5E" w14:textId="77777777" w:rsidR="00E871C5" w:rsidRDefault="008D12D8">
      <w:pPr>
        <w:pStyle w:val="Compact"/>
        <w:numPr>
          <w:ilvl w:val="0"/>
          <w:numId w:val="164"/>
        </w:numPr>
      </w:pPr>
      <w:proofErr w:type="spellStart"/>
      <w:r>
        <w:t>Lü</w:t>
      </w:r>
      <w:proofErr w:type="spellEnd"/>
      <w:r>
        <w:t xml:space="preserve"> Hao (</w:t>
      </w:r>
      <w:proofErr w:type="spellStart"/>
      <w:r>
        <w:t>呂浩</w:t>
      </w:r>
      <w:proofErr w:type="spellEnd"/>
      <w:r>
        <w:t xml:space="preserve">). </w:t>
      </w:r>
      <w:r>
        <w:rPr>
          <w:i/>
          <w:iCs/>
        </w:rPr>
        <w:t>“</w:t>
      </w:r>
      <w:proofErr w:type="spellStart"/>
      <w:r>
        <w:rPr>
          <w:i/>
          <w:iCs/>
        </w:rPr>
        <w:t>Yupian</w:t>
      </w:r>
      <w:proofErr w:type="spellEnd"/>
      <w:r>
        <w:rPr>
          <w:i/>
          <w:iCs/>
        </w:rPr>
        <w:t xml:space="preserve">” </w:t>
      </w:r>
      <w:proofErr w:type="spellStart"/>
      <w:r>
        <w:rPr>
          <w:i/>
          <w:iCs/>
        </w:rPr>
        <w:t>Wenxian</w:t>
      </w:r>
      <w:proofErr w:type="spellEnd"/>
      <w:r>
        <w:rPr>
          <w:i/>
          <w:iCs/>
        </w:rPr>
        <w:t xml:space="preserve"> </w:t>
      </w:r>
      <w:proofErr w:type="spellStart"/>
      <w:r>
        <w:rPr>
          <w:i/>
          <w:iCs/>
        </w:rPr>
        <w:t>Kaoshu</w:t>
      </w:r>
      <w:proofErr w:type="spellEnd"/>
      <w:r>
        <w:t xml:space="preserve"> (</w:t>
      </w:r>
      <w:r>
        <w:t>《</w:t>
      </w:r>
      <w:proofErr w:type="spellStart"/>
      <w:r>
        <w:t>玉篇》文獻考述</w:t>
      </w:r>
      <w:proofErr w:type="spellEnd"/>
      <w:r>
        <w:t xml:space="preserve">, A Philological Study of </w:t>
      </w:r>
      <w:proofErr w:type="spellStart"/>
      <w:r>
        <w:rPr>
          <w:i/>
          <w:iCs/>
        </w:rPr>
        <w:t>Yupian</w:t>
      </w:r>
      <w:proofErr w:type="spellEnd"/>
      <w:r>
        <w:t xml:space="preserve"> Documents). Shanghai: Shanghai Renmin </w:t>
      </w:r>
      <w:proofErr w:type="spellStart"/>
      <w:r>
        <w:t>Chubanshe</w:t>
      </w:r>
      <w:proofErr w:type="spellEnd"/>
      <w:r>
        <w:t xml:space="preserve"> (</w:t>
      </w:r>
      <w:proofErr w:type="spellStart"/>
      <w:r>
        <w:t>上海人民出版社</w:t>
      </w:r>
      <w:proofErr w:type="spellEnd"/>
      <w:r>
        <w:t>), 2018.</w:t>
      </w:r>
    </w:p>
    <w:p w14:paraId="5174CEBF" w14:textId="77777777" w:rsidR="00E871C5" w:rsidRDefault="008D12D8">
      <w:pPr>
        <w:pStyle w:val="Compact"/>
        <w:numPr>
          <w:ilvl w:val="1"/>
          <w:numId w:val="166"/>
        </w:numPr>
      </w:pPr>
      <w:r>
        <w:t xml:space="preserve">In addition to studies on the </w:t>
      </w:r>
      <w:proofErr w:type="spellStart"/>
      <w:r>
        <w:rPr>
          <w:i/>
          <w:iCs/>
        </w:rPr>
        <w:t>Yupian</w:t>
      </w:r>
      <w:proofErr w:type="spellEnd"/>
      <w:r>
        <w:t>, the appendices include “</w:t>
      </w:r>
      <w:proofErr w:type="spellStart"/>
      <w:r>
        <w:t>Yuánběn</w:t>
      </w:r>
      <w:proofErr w:type="spellEnd"/>
      <w:r>
        <w:t xml:space="preserve"> </w:t>
      </w:r>
      <w:proofErr w:type="spellStart"/>
      <w:r>
        <w:t>Yùpiān</w:t>
      </w:r>
      <w:proofErr w:type="spellEnd"/>
      <w:r>
        <w:t xml:space="preserve"> </w:t>
      </w:r>
      <w:proofErr w:type="spellStart"/>
      <w:r>
        <w:t>Cánjuàn</w:t>
      </w:r>
      <w:proofErr w:type="spellEnd"/>
      <w:r>
        <w:t xml:space="preserve"> Jiàodiǎnběn” (</w:t>
      </w:r>
      <w:proofErr w:type="spellStart"/>
      <w:r>
        <w:t>原本《玉篇》殘卷校點本</w:t>
      </w:r>
      <w:proofErr w:type="spellEnd"/>
      <w:r>
        <w:t xml:space="preserve">, A Collated and Punctuated Edition of the Surviving Fragments of the Original </w:t>
      </w:r>
      <w:proofErr w:type="spellStart"/>
      <w:r>
        <w:rPr>
          <w:i/>
          <w:iCs/>
        </w:rPr>
        <w:t>Yupian</w:t>
      </w:r>
      <w:proofErr w:type="spellEnd"/>
      <w:r>
        <w:t>) and “</w:t>
      </w:r>
      <w:proofErr w:type="spellStart"/>
      <w:r>
        <w:t>Yùpiān</w:t>
      </w:r>
      <w:proofErr w:type="spellEnd"/>
      <w:r>
        <w:t xml:space="preserve"> </w:t>
      </w:r>
      <w:proofErr w:type="spellStart"/>
      <w:r>
        <w:t>Yìwén</w:t>
      </w:r>
      <w:proofErr w:type="spellEnd"/>
      <w:r>
        <w:t xml:space="preserve"> Jílù” (</w:t>
      </w:r>
      <w:r>
        <w:t>《</w:t>
      </w:r>
      <w:proofErr w:type="spellStart"/>
      <w:r>
        <w:t>玉篇》逸文輯録</w:t>
      </w:r>
      <w:proofErr w:type="spellEnd"/>
      <w:r>
        <w:t xml:space="preserve">, A Compilation of Lost Texts of the </w:t>
      </w:r>
      <w:proofErr w:type="spellStart"/>
      <w:r>
        <w:rPr>
          <w:i/>
          <w:iCs/>
        </w:rPr>
        <w:t>Yupian</w:t>
      </w:r>
      <w:proofErr w:type="spellEnd"/>
      <w:r>
        <w:t>).</w:t>
      </w:r>
    </w:p>
    <w:p w14:paraId="092C664F" w14:textId="77777777" w:rsidR="00E871C5" w:rsidRDefault="008D12D8">
      <w:pPr>
        <w:pStyle w:val="Compact"/>
        <w:numPr>
          <w:ilvl w:val="0"/>
          <w:numId w:val="164"/>
        </w:numPr>
      </w:pPr>
      <w:r>
        <w:t xml:space="preserve">Gu </w:t>
      </w:r>
      <w:proofErr w:type="spellStart"/>
      <w:r>
        <w:t>Yewang</w:t>
      </w:r>
      <w:proofErr w:type="spellEnd"/>
      <w:r>
        <w:t xml:space="preserve"> (</w:t>
      </w:r>
      <w:proofErr w:type="spellStart"/>
      <w:r>
        <w:t>顧野王</w:t>
      </w:r>
      <w:proofErr w:type="spellEnd"/>
      <w:r>
        <w:t>), comp., and Yao Yongming (</w:t>
      </w:r>
      <w:proofErr w:type="spellStart"/>
      <w:r>
        <w:t>姚永銘</w:t>
      </w:r>
      <w:proofErr w:type="spellEnd"/>
      <w:r>
        <w:t>), coll. and ed. </w:t>
      </w:r>
      <w:r>
        <w:rPr>
          <w:i/>
          <w:iCs/>
        </w:rPr>
        <w:t>“</w:t>
      </w:r>
      <w:proofErr w:type="spellStart"/>
      <w:r>
        <w:rPr>
          <w:i/>
          <w:iCs/>
        </w:rPr>
        <w:t>Yuánběn</w:t>
      </w:r>
      <w:proofErr w:type="spellEnd"/>
      <w:r>
        <w:rPr>
          <w:i/>
          <w:iCs/>
        </w:rPr>
        <w:t xml:space="preserve"> </w:t>
      </w:r>
      <w:proofErr w:type="spellStart"/>
      <w:r>
        <w:rPr>
          <w:i/>
          <w:iCs/>
        </w:rPr>
        <w:t>Yùpiān</w:t>
      </w:r>
      <w:proofErr w:type="spellEnd"/>
      <w:r>
        <w:rPr>
          <w:i/>
          <w:iCs/>
        </w:rPr>
        <w:t xml:space="preserve"> </w:t>
      </w:r>
      <w:proofErr w:type="spellStart"/>
      <w:r>
        <w:rPr>
          <w:i/>
          <w:iCs/>
        </w:rPr>
        <w:t>Cánjuàn</w:t>
      </w:r>
      <w:proofErr w:type="spellEnd"/>
      <w:r>
        <w:rPr>
          <w:i/>
          <w:iCs/>
        </w:rPr>
        <w:t xml:space="preserve">” </w:t>
      </w:r>
      <w:proofErr w:type="spellStart"/>
      <w:r>
        <w:rPr>
          <w:i/>
          <w:iCs/>
        </w:rPr>
        <w:t>Jiàozhèng</w:t>
      </w:r>
      <w:proofErr w:type="spellEnd"/>
      <w:r>
        <w:t xml:space="preserve"> </w:t>
      </w:r>
      <w:r>
        <w:t>(</w:t>
      </w:r>
      <w:r>
        <w:t>《</w:t>
      </w:r>
      <w:proofErr w:type="spellStart"/>
      <w:r>
        <w:t>原本玉篇殘卷》校證</w:t>
      </w:r>
      <w:proofErr w:type="spellEnd"/>
      <w:r>
        <w:t xml:space="preserve">, A Collated and Annotated Edition of the Surviving Fragments of the Original </w:t>
      </w:r>
      <w:proofErr w:type="spellStart"/>
      <w:r>
        <w:rPr>
          <w:i/>
          <w:iCs/>
        </w:rPr>
        <w:t>Yupian</w:t>
      </w:r>
      <w:proofErr w:type="spellEnd"/>
      <w:r>
        <w:t xml:space="preserve">). Hangzhou: Zhejiang </w:t>
      </w:r>
      <w:proofErr w:type="spellStart"/>
      <w:r>
        <w:t>Guji</w:t>
      </w:r>
      <w:proofErr w:type="spellEnd"/>
      <w:r>
        <w:t xml:space="preserve"> </w:t>
      </w:r>
      <w:proofErr w:type="spellStart"/>
      <w:r>
        <w:t>Chubanshe</w:t>
      </w:r>
      <w:proofErr w:type="spellEnd"/>
      <w:r>
        <w:t xml:space="preserve"> (</w:t>
      </w:r>
      <w:proofErr w:type="spellStart"/>
      <w:r>
        <w:t>浙江古籍出版社</w:t>
      </w:r>
      <w:proofErr w:type="spellEnd"/>
      <w:r>
        <w:t>), 2023.</w:t>
      </w:r>
    </w:p>
    <w:p w14:paraId="075D8DEA" w14:textId="77777777" w:rsidR="00E871C5" w:rsidRDefault="008D12D8">
      <w:pPr>
        <w:pStyle w:val="Compact"/>
        <w:numPr>
          <w:ilvl w:val="1"/>
          <w:numId w:val="167"/>
        </w:numPr>
      </w:pPr>
      <w:r>
        <w:t xml:space="preserve">Exhaustively collects surviving texts related to the original </w:t>
      </w:r>
      <w:proofErr w:type="spellStart"/>
      <w:r>
        <w:rPr>
          <w:i/>
          <w:iCs/>
        </w:rPr>
        <w:t>Yupian</w:t>
      </w:r>
      <w:proofErr w:type="spellEnd"/>
      <w:r>
        <w:t>, performs comparative collation, and provides detailed annotations.</w:t>
      </w:r>
    </w:p>
    <w:p w14:paraId="2B19F9BD" w14:textId="77777777" w:rsidR="00E871C5" w:rsidRDefault="008D12D8">
      <w:pPr>
        <w:pStyle w:val="Compact"/>
        <w:numPr>
          <w:ilvl w:val="0"/>
          <w:numId w:val="164"/>
        </w:numPr>
      </w:pPr>
      <w:r>
        <w:t xml:space="preserve">Gu </w:t>
      </w:r>
      <w:proofErr w:type="spellStart"/>
      <w:r>
        <w:t>Yewang</w:t>
      </w:r>
      <w:proofErr w:type="spellEnd"/>
      <w:r>
        <w:t xml:space="preserve"> (</w:t>
      </w:r>
      <w:proofErr w:type="spellStart"/>
      <w:r>
        <w:t>顧野王</w:t>
      </w:r>
      <w:proofErr w:type="spellEnd"/>
      <w:r>
        <w:t xml:space="preserve">), comp. </w:t>
      </w:r>
      <w:proofErr w:type="spellStart"/>
      <w:r>
        <w:rPr>
          <w:i/>
          <w:iCs/>
        </w:rPr>
        <w:t>Daguang</w:t>
      </w:r>
      <w:proofErr w:type="spellEnd"/>
      <w:r>
        <w:rPr>
          <w:i/>
          <w:iCs/>
        </w:rPr>
        <w:t xml:space="preserve"> Yihui </w:t>
      </w:r>
      <w:proofErr w:type="spellStart"/>
      <w:r>
        <w:rPr>
          <w:i/>
          <w:iCs/>
        </w:rPr>
        <w:t>Yupian</w:t>
      </w:r>
      <w:proofErr w:type="spellEnd"/>
      <w:r>
        <w:t xml:space="preserve"> (</w:t>
      </w:r>
      <w:proofErr w:type="spellStart"/>
      <w:r>
        <w:t>大廣益會玉篇</w:t>
      </w:r>
      <w:proofErr w:type="spellEnd"/>
      <w:r>
        <w:t xml:space="preserve">, The Great Expanded and Assembled </w:t>
      </w:r>
      <w:proofErr w:type="spellStart"/>
      <w:r>
        <w:rPr>
          <w:i/>
          <w:iCs/>
        </w:rPr>
        <w:t>Yupian</w:t>
      </w:r>
      <w:proofErr w:type="spellEnd"/>
      <w:r>
        <w:t xml:space="preserve">). In </w:t>
      </w:r>
      <w:proofErr w:type="spellStart"/>
      <w:r>
        <w:rPr>
          <w:i/>
          <w:iCs/>
        </w:rPr>
        <w:t>Gǔdài</w:t>
      </w:r>
      <w:proofErr w:type="spellEnd"/>
      <w:r>
        <w:rPr>
          <w:i/>
          <w:iCs/>
        </w:rPr>
        <w:t xml:space="preserve"> </w:t>
      </w:r>
      <w:proofErr w:type="spellStart"/>
      <w:r>
        <w:rPr>
          <w:i/>
          <w:iCs/>
        </w:rPr>
        <w:t>Zìshū</w:t>
      </w:r>
      <w:proofErr w:type="spellEnd"/>
      <w:r>
        <w:rPr>
          <w:i/>
          <w:iCs/>
        </w:rPr>
        <w:t xml:space="preserve"> </w:t>
      </w:r>
      <w:proofErr w:type="spellStart"/>
      <w:r>
        <w:rPr>
          <w:i/>
          <w:iCs/>
        </w:rPr>
        <w:t>Jíkān</w:t>
      </w:r>
      <w:proofErr w:type="spellEnd"/>
      <w:r>
        <w:t xml:space="preserve"> (</w:t>
      </w:r>
      <w:proofErr w:type="spellStart"/>
      <w:r>
        <w:t>古代字書輯刊</w:t>
      </w:r>
      <w:proofErr w:type="spellEnd"/>
      <w:r>
        <w:t xml:space="preserve">, Collection of Ancient Dictionaries). Beijing: Zhonghua </w:t>
      </w:r>
      <w:proofErr w:type="spellStart"/>
      <w:r>
        <w:t>Shuju</w:t>
      </w:r>
      <w:proofErr w:type="spellEnd"/>
      <w:r>
        <w:t xml:space="preserve"> (</w:t>
      </w:r>
      <w:proofErr w:type="spellStart"/>
      <w:r>
        <w:t>中華書局</w:t>
      </w:r>
      <w:proofErr w:type="spellEnd"/>
      <w:r>
        <w:t>), 1987.</w:t>
      </w:r>
    </w:p>
    <w:p w14:paraId="1E8E9630" w14:textId="77777777" w:rsidR="00E871C5" w:rsidRDefault="008D12D8">
      <w:pPr>
        <w:pStyle w:val="Compact"/>
        <w:numPr>
          <w:ilvl w:val="1"/>
          <w:numId w:val="168"/>
        </w:numPr>
      </w:pPr>
      <w:r>
        <w:t xml:space="preserve">A </w:t>
      </w:r>
      <w:proofErr w:type="spellStart"/>
      <w:r>
        <w:t>photoreproduction</w:t>
      </w:r>
      <w:proofErr w:type="spellEnd"/>
      <w:r>
        <w:t xml:space="preserve"> of the </w:t>
      </w:r>
      <w:proofErr w:type="spellStart"/>
      <w:r>
        <w:t>Zecuntang</w:t>
      </w:r>
      <w:proofErr w:type="spellEnd"/>
      <w:r>
        <w:t xml:space="preserve"> (</w:t>
      </w:r>
      <w:proofErr w:type="spellStart"/>
      <w:r>
        <w:t>澤存堂</w:t>
      </w:r>
      <w:proofErr w:type="spellEnd"/>
      <w:r>
        <w:t>) edition, with a Four-Corner Index.</w:t>
      </w:r>
    </w:p>
    <w:p w14:paraId="5F2470B3" w14:textId="77777777" w:rsidR="00E871C5" w:rsidRDefault="008D12D8">
      <w:pPr>
        <w:pStyle w:val="Compact"/>
        <w:numPr>
          <w:ilvl w:val="0"/>
          <w:numId w:val="164"/>
        </w:numPr>
      </w:pPr>
      <w:r>
        <w:lastRenderedPageBreak/>
        <w:t xml:space="preserve">Gu </w:t>
      </w:r>
      <w:proofErr w:type="spellStart"/>
      <w:r>
        <w:t>Yewang</w:t>
      </w:r>
      <w:proofErr w:type="spellEnd"/>
      <w:r>
        <w:t xml:space="preserve"> (</w:t>
      </w:r>
      <w:proofErr w:type="spellStart"/>
      <w:r>
        <w:t>顧野王</w:t>
      </w:r>
      <w:proofErr w:type="spellEnd"/>
      <w:r>
        <w:t xml:space="preserve">), comp., and </w:t>
      </w:r>
      <w:proofErr w:type="spellStart"/>
      <w:r>
        <w:t>Lü</w:t>
      </w:r>
      <w:proofErr w:type="spellEnd"/>
      <w:r>
        <w:t xml:space="preserve"> Hao (</w:t>
      </w:r>
      <w:proofErr w:type="spellStart"/>
      <w:r>
        <w:t>呂浩</w:t>
      </w:r>
      <w:proofErr w:type="spellEnd"/>
      <w:r>
        <w:t>), coll. and ed. </w:t>
      </w:r>
      <w:proofErr w:type="spellStart"/>
      <w:r>
        <w:rPr>
          <w:i/>
          <w:iCs/>
        </w:rPr>
        <w:t>Daguang</w:t>
      </w:r>
      <w:proofErr w:type="spellEnd"/>
      <w:r>
        <w:rPr>
          <w:i/>
          <w:iCs/>
        </w:rPr>
        <w:t xml:space="preserve"> Yihui </w:t>
      </w:r>
      <w:proofErr w:type="spellStart"/>
      <w:r>
        <w:rPr>
          <w:i/>
          <w:iCs/>
        </w:rPr>
        <w:t>Yupian</w:t>
      </w:r>
      <w:proofErr w:type="spellEnd"/>
      <w:r>
        <w:t xml:space="preserve"> (</w:t>
      </w:r>
      <w:proofErr w:type="spellStart"/>
      <w:r>
        <w:t>大廣益會玉篇</w:t>
      </w:r>
      <w:proofErr w:type="spellEnd"/>
      <w:r>
        <w:t xml:space="preserve">, The Great Expanded and Assembled </w:t>
      </w:r>
      <w:proofErr w:type="spellStart"/>
      <w:r>
        <w:rPr>
          <w:i/>
          <w:iCs/>
        </w:rPr>
        <w:t>Yupian</w:t>
      </w:r>
      <w:proofErr w:type="spellEnd"/>
      <w:r>
        <w:t xml:space="preserve">). In </w:t>
      </w:r>
      <w:proofErr w:type="spellStart"/>
      <w:r>
        <w:rPr>
          <w:i/>
          <w:iCs/>
        </w:rPr>
        <w:t>Zhōngguó</w:t>
      </w:r>
      <w:proofErr w:type="spellEnd"/>
      <w:r>
        <w:rPr>
          <w:i/>
          <w:iCs/>
        </w:rPr>
        <w:t xml:space="preserve"> </w:t>
      </w:r>
      <w:proofErr w:type="spellStart"/>
      <w:r>
        <w:rPr>
          <w:i/>
          <w:iCs/>
        </w:rPr>
        <w:t>Gǔdài</w:t>
      </w:r>
      <w:proofErr w:type="spellEnd"/>
      <w:r>
        <w:rPr>
          <w:i/>
          <w:iCs/>
        </w:rPr>
        <w:t xml:space="preserve"> </w:t>
      </w:r>
      <w:proofErr w:type="spellStart"/>
      <w:r>
        <w:rPr>
          <w:i/>
          <w:iCs/>
        </w:rPr>
        <w:t>Yǔyánxué</w:t>
      </w:r>
      <w:proofErr w:type="spellEnd"/>
      <w:r>
        <w:rPr>
          <w:i/>
          <w:iCs/>
        </w:rPr>
        <w:t xml:space="preserve"> Jīběn </w:t>
      </w:r>
      <w:proofErr w:type="spellStart"/>
      <w:r>
        <w:rPr>
          <w:i/>
          <w:iCs/>
        </w:rPr>
        <w:t>Diǎnjí</w:t>
      </w:r>
      <w:proofErr w:type="spellEnd"/>
      <w:r>
        <w:rPr>
          <w:i/>
          <w:iCs/>
        </w:rPr>
        <w:t xml:space="preserve"> </w:t>
      </w:r>
      <w:proofErr w:type="spellStart"/>
      <w:r>
        <w:rPr>
          <w:i/>
          <w:iCs/>
        </w:rPr>
        <w:t>Cóngshū</w:t>
      </w:r>
      <w:proofErr w:type="spellEnd"/>
      <w:r>
        <w:t xml:space="preserve"> (</w:t>
      </w:r>
      <w:proofErr w:type="spellStart"/>
      <w:r>
        <w:t>中國古代語言學基本典籍叢書</w:t>
      </w:r>
      <w:proofErr w:type="spellEnd"/>
      <w:r>
        <w:t xml:space="preserve">, Basic Classical Works on Ancient Chinese Linguistics Series). 3 vols. (upper, middle, lower). Beijing: Zhonghua </w:t>
      </w:r>
      <w:proofErr w:type="spellStart"/>
      <w:r>
        <w:t>Shuju</w:t>
      </w:r>
      <w:proofErr w:type="spellEnd"/>
      <w:r>
        <w:t xml:space="preserve"> (</w:t>
      </w:r>
      <w:proofErr w:type="spellStart"/>
      <w:r>
        <w:t>中華書局</w:t>
      </w:r>
      <w:proofErr w:type="spellEnd"/>
      <w:r>
        <w:t>), 2019.</w:t>
      </w:r>
    </w:p>
    <w:p w14:paraId="140464E3" w14:textId="77777777" w:rsidR="00E871C5" w:rsidRDefault="008D12D8">
      <w:pPr>
        <w:pStyle w:val="Compact"/>
        <w:numPr>
          <w:ilvl w:val="1"/>
          <w:numId w:val="169"/>
        </w:numPr>
      </w:pPr>
      <w:r>
        <w:t>Based on the Song dynasty edition held by the Imperial Household Agency Archives (</w:t>
      </w:r>
      <w:proofErr w:type="spellStart"/>
      <w:r>
        <w:t>宮内庁書陵部蔵宋本</w:t>
      </w:r>
      <w:proofErr w:type="spellEnd"/>
      <w:r>
        <w:t xml:space="preserve">, </w:t>
      </w:r>
      <w:proofErr w:type="spellStart"/>
      <w:r>
        <w:rPr>
          <w:i/>
          <w:iCs/>
        </w:rPr>
        <w:t>Kunaichō</w:t>
      </w:r>
      <w:proofErr w:type="spellEnd"/>
      <w:r>
        <w:rPr>
          <w:i/>
          <w:iCs/>
        </w:rPr>
        <w:t xml:space="preserve"> </w:t>
      </w:r>
      <w:proofErr w:type="spellStart"/>
      <w:r>
        <w:rPr>
          <w:i/>
          <w:iCs/>
        </w:rPr>
        <w:t>Shoryōbu-zō</w:t>
      </w:r>
      <w:proofErr w:type="spellEnd"/>
      <w:r>
        <w:rPr>
          <w:i/>
          <w:iCs/>
        </w:rPr>
        <w:t xml:space="preserve"> </w:t>
      </w:r>
      <w:proofErr w:type="spellStart"/>
      <w:r>
        <w:rPr>
          <w:i/>
          <w:iCs/>
        </w:rPr>
        <w:t>Sōhon</w:t>
      </w:r>
      <w:proofErr w:type="spellEnd"/>
      <w:r>
        <w:t>), collated against the Song 11-line edition (</w:t>
      </w:r>
      <w:proofErr w:type="spellStart"/>
      <w:r>
        <w:t>宋十一行本</w:t>
      </w:r>
      <w:proofErr w:type="spellEnd"/>
      <w:r>
        <w:t xml:space="preserve">, </w:t>
      </w:r>
      <w:r>
        <w:rPr>
          <w:i/>
          <w:iCs/>
        </w:rPr>
        <w:t xml:space="preserve">Sòng </w:t>
      </w:r>
      <w:proofErr w:type="spellStart"/>
      <w:r>
        <w:rPr>
          <w:i/>
          <w:iCs/>
        </w:rPr>
        <w:t>shíyī</w:t>
      </w:r>
      <w:proofErr w:type="spellEnd"/>
      <w:r>
        <w:rPr>
          <w:i/>
          <w:iCs/>
        </w:rPr>
        <w:t xml:space="preserve"> </w:t>
      </w:r>
      <w:proofErr w:type="spellStart"/>
      <w:r>
        <w:rPr>
          <w:i/>
          <w:iCs/>
        </w:rPr>
        <w:t>háng</w:t>
      </w:r>
      <w:proofErr w:type="spellEnd"/>
      <w:r>
        <w:rPr>
          <w:i/>
          <w:iCs/>
        </w:rPr>
        <w:t xml:space="preserve"> </w:t>
      </w:r>
      <w:proofErr w:type="spellStart"/>
      <w:r>
        <w:rPr>
          <w:i/>
          <w:iCs/>
        </w:rPr>
        <w:t>běn</w:t>
      </w:r>
      <w:proofErr w:type="spellEnd"/>
      <w:r>
        <w:t xml:space="preserve">), the Qing </w:t>
      </w:r>
      <w:proofErr w:type="spellStart"/>
      <w:r>
        <w:t>Rentei</w:t>
      </w:r>
      <w:proofErr w:type="spellEnd"/>
      <w:r>
        <w:t xml:space="preserve"> edition (</w:t>
      </w:r>
      <w:proofErr w:type="spellStart"/>
      <w:r>
        <w:t>清楝亭本</w:t>
      </w:r>
      <w:proofErr w:type="spellEnd"/>
      <w:r>
        <w:t xml:space="preserve">, </w:t>
      </w:r>
      <w:proofErr w:type="spellStart"/>
      <w:r>
        <w:rPr>
          <w:i/>
          <w:iCs/>
        </w:rPr>
        <w:t>Qīng</w:t>
      </w:r>
      <w:proofErr w:type="spellEnd"/>
      <w:r>
        <w:rPr>
          <w:i/>
          <w:iCs/>
        </w:rPr>
        <w:t xml:space="preserve"> </w:t>
      </w:r>
      <w:proofErr w:type="spellStart"/>
      <w:r>
        <w:rPr>
          <w:i/>
          <w:iCs/>
        </w:rPr>
        <w:t>liàn</w:t>
      </w:r>
      <w:proofErr w:type="spellEnd"/>
      <w:r>
        <w:rPr>
          <w:i/>
          <w:iCs/>
        </w:rPr>
        <w:t xml:space="preserve"> </w:t>
      </w:r>
      <w:proofErr w:type="spellStart"/>
      <w:r>
        <w:rPr>
          <w:i/>
          <w:iCs/>
        </w:rPr>
        <w:t>tíng</w:t>
      </w:r>
      <w:proofErr w:type="spellEnd"/>
      <w:r>
        <w:rPr>
          <w:i/>
          <w:iCs/>
        </w:rPr>
        <w:t xml:space="preserve"> </w:t>
      </w:r>
      <w:proofErr w:type="spellStart"/>
      <w:r>
        <w:rPr>
          <w:i/>
          <w:iCs/>
        </w:rPr>
        <w:t>běn</w:t>
      </w:r>
      <w:proofErr w:type="spellEnd"/>
      <w:r>
        <w:t>; known as the Yangzhou Shiju (</w:t>
      </w:r>
      <w:proofErr w:type="spellStart"/>
      <w:r>
        <w:t>揚州詩局</w:t>
      </w:r>
      <w:proofErr w:type="spellEnd"/>
      <w:r>
        <w:t>) edition, held by the Nanjing Library), among others.</w:t>
      </w:r>
    </w:p>
    <w:p w14:paraId="079F147C" w14:textId="77777777" w:rsidR="00E871C5" w:rsidRDefault="008D12D8">
      <w:pPr>
        <w:pStyle w:val="Compact"/>
        <w:numPr>
          <w:ilvl w:val="0"/>
          <w:numId w:val="164"/>
        </w:numPr>
      </w:pPr>
      <w:hyperlink r:id="rId83">
        <w:r>
          <w:rPr>
            <w:rStyle w:val="ad"/>
          </w:rPr>
          <w:t>Integrated Database of Hanzi Dictionaries in Early Japan (HDIC)</w:t>
        </w:r>
      </w:hyperlink>
      <w:r>
        <w:t>. “</w:t>
      </w:r>
      <w:proofErr w:type="spellStart"/>
      <w:r>
        <w:rPr>
          <w:i/>
          <w:iCs/>
        </w:rPr>
        <w:t>Songben</w:t>
      </w:r>
      <w:proofErr w:type="spellEnd"/>
      <w:r>
        <w:rPr>
          <w:i/>
          <w:iCs/>
        </w:rPr>
        <w:t xml:space="preserve"> </w:t>
      </w:r>
      <w:proofErr w:type="spellStart"/>
      <w:r>
        <w:rPr>
          <w:i/>
          <w:iCs/>
        </w:rPr>
        <w:t>Yupian</w:t>
      </w:r>
      <w:proofErr w:type="spellEnd"/>
      <w:r>
        <w:t xml:space="preserve"> (Song Edition </w:t>
      </w:r>
      <w:proofErr w:type="spellStart"/>
      <w:r>
        <w:rPr>
          <w:i/>
          <w:iCs/>
        </w:rPr>
        <w:t>Yupian</w:t>
      </w:r>
      <w:proofErr w:type="spellEnd"/>
      <w:r>
        <w:t>)” (SYP).</w:t>
      </w:r>
    </w:p>
    <w:p w14:paraId="7CE19F7A" w14:textId="77777777" w:rsidR="00E871C5" w:rsidRDefault="008D12D8">
      <w:pPr>
        <w:pStyle w:val="Compact"/>
        <w:numPr>
          <w:ilvl w:val="1"/>
          <w:numId w:val="170"/>
        </w:numPr>
      </w:pPr>
      <w:r>
        <w:t>An input version based on the Song dynasty edition held by the Imperial Household Agency Archives. Searchable via Suzuki Shingo’s “</w:t>
      </w:r>
      <w:proofErr w:type="spellStart"/>
      <w:r>
        <w:t>Hen’in</w:t>
      </w:r>
      <w:proofErr w:type="spellEnd"/>
      <w:r>
        <w:t xml:space="preserve"> </w:t>
      </w:r>
      <w:proofErr w:type="spellStart"/>
      <w:r>
        <w:t>Dētabēsu</w:t>
      </w:r>
      <w:proofErr w:type="spellEnd"/>
      <w:r>
        <w:t xml:space="preserve">” (PYDB) under </w:t>
      </w:r>
      <w:hyperlink r:id="rId84">
        <w:r>
          <w:rPr>
            <w:rStyle w:val="ad"/>
            <w:i/>
            <w:iCs/>
          </w:rPr>
          <w:t>Sōhon Gyokuhen Kensaku</w:t>
        </w:r>
        <w:r>
          <w:rPr>
            <w:rStyle w:val="ad"/>
          </w:rPr>
          <w:t xml:space="preserve"> (</w:t>
        </w:r>
        <w:r>
          <w:rPr>
            <w:rStyle w:val="ad"/>
          </w:rPr>
          <w:t>宋本玉篇検索</w:t>
        </w:r>
        <w:r>
          <w:rPr>
            <w:rStyle w:val="ad"/>
          </w:rPr>
          <w:t xml:space="preserve">, Song Edition </w:t>
        </w:r>
        <w:r>
          <w:rPr>
            <w:rStyle w:val="ad"/>
            <w:i/>
            <w:iCs/>
          </w:rPr>
          <w:t>Yupian</w:t>
        </w:r>
        <w:r>
          <w:rPr>
            <w:rStyle w:val="ad"/>
          </w:rPr>
          <w:t xml:space="preserve"> Search)</w:t>
        </w:r>
      </w:hyperlink>
      <w:r>
        <w:t>.</w:t>
      </w:r>
    </w:p>
    <w:p w14:paraId="76B001A1" w14:textId="77777777" w:rsidR="00E871C5" w:rsidRDefault="008D12D8">
      <w:pPr>
        <w:pStyle w:val="FirstParagraph"/>
      </w:pPr>
      <w:r>
        <w:rPr>
          <w:b/>
          <w:bCs/>
        </w:rPr>
        <w:t xml:space="preserve">The </w:t>
      </w:r>
      <w:proofErr w:type="spellStart"/>
      <w:r>
        <w:rPr>
          <w:b/>
          <w:bCs/>
          <w:i/>
          <w:iCs/>
        </w:rPr>
        <w:t>Tenrei</w:t>
      </w:r>
      <w:proofErr w:type="spellEnd"/>
      <w:r>
        <w:rPr>
          <w:b/>
          <w:bCs/>
          <w:i/>
          <w:iCs/>
        </w:rPr>
        <w:t xml:space="preserve"> </w:t>
      </w:r>
      <w:proofErr w:type="spellStart"/>
      <w:r>
        <w:rPr>
          <w:b/>
          <w:bCs/>
          <w:i/>
          <w:iCs/>
        </w:rPr>
        <w:t>Banshō</w:t>
      </w:r>
      <w:proofErr w:type="spellEnd"/>
      <w:r>
        <w:rPr>
          <w:b/>
          <w:bCs/>
          <w:i/>
          <w:iCs/>
        </w:rPr>
        <w:t xml:space="preserve"> Meigi</w:t>
      </w:r>
      <w:r>
        <w:rPr>
          <w:b/>
          <w:bCs/>
        </w:rPr>
        <w:t xml:space="preserve"> (</w:t>
      </w:r>
      <w:proofErr w:type="spellStart"/>
      <w:r>
        <w:rPr>
          <w:b/>
          <w:bCs/>
        </w:rPr>
        <w:t>篆隷万象名義</w:t>
      </w:r>
      <w:proofErr w:type="spellEnd"/>
      <w:r>
        <w:rPr>
          <w:b/>
          <w:bCs/>
        </w:rPr>
        <w:t>)</w:t>
      </w:r>
    </w:p>
    <w:p w14:paraId="593B767F" w14:textId="77777777" w:rsidR="00E871C5" w:rsidRDefault="008D12D8">
      <w:pPr>
        <w:pStyle w:val="a0"/>
      </w:pPr>
      <w:r>
        <w:t xml:space="preserve">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is an abridged version of the original </w:t>
      </w:r>
      <w:proofErr w:type="spellStart"/>
      <w:r>
        <w:rPr>
          <w:i/>
          <w:iCs/>
        </w:rPr>
        <w:t>Yupian</w:t>
      </w:r>
      <w:proofErr w:type="spellEnd"/>
      <w:r>
        <w:t xml:space="preserve"> and can therefore be used as a substitute for it.</w:t>
      </w:r>
    </w:p>
    <w:p w14:paraId="593DCD76" w14:textId="77777777" w:rsidR="00E871C5" w:rsidRDefault="008D12D8">
      <w:pPr>
        <w:pStyle w:val="Compact"/>
        <w:numPr>
          <w:ilvl w:val="0"/>
          <w:numId w:val="171"/>
        </w:numPr>
      </w:pPr>
      <w:proofErr w:type="spellStart"/>
      <w:r>
        <w:t>Kōyasan</w:t>
      </w:r>
      <w:proofErr w:type="spellEnd"/>
      <w:r>
        <w:t xml:space="preserve"> </w:t>
      </w:r>
      <w:proofErr w:type="spellStart"/>
      <w:r>
        <w:t>Daigaku</w:t>
      </w:r>
      <w:proofErr w:type="spellEnd"/>
      <w:r>
        <w:t xml:space="preserve"> and </w:t>
      </w:r>
      <w:proofErr w:type="spellStart"/>
      <w:r>
        <w:t>Kōyasan</w:t>
      </w:r>
      <w:proofErr w:type="spellEnd"/>
      <w:r>
        <w:t xml:space="preserve"> </w:t>
      </w:r>
      <w:proofErr w:type="spellStart"/>
      <w:r>
        <w:t>Daigaku</w:t>
      </w:r>
      <w:proofErr w:type="spellEnd"/>
      <w:r>
        <w:t xml:space="preserve"> </w:t>
      </w:r>
      <w:proofErr w:type="spellStart"/>
      <w:r>
        <w:t>Mikkyō</w:t>
      </w:r>
      <w:proofErr w:type="spellEnd"/>
      <w:r>
        <w:t xml:space="preserve"> Bunka </w:t>
      </w:r>
      <w:proofErr w:type="spellStart"/>
      <w:r>
        <w:t>Kenkyūjo</w:t>
      </w:r>
      <w:proofErr w:type="spellEnd"/>
      <w:r>
        <w:t xml:space="preserve"> (</w:t>
      </w:r>
      <w:proofErr w:type="spellStart"/>
      <w:r>
        <w:t>高野山大学・高野山大学密教文化研究所</w:t>
      </w:r>
      <w:proofErr w:type="spellEnd"/>
      <w:r>
        <w:t>), eds.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proofErr w:type="spellStart"/>
      <w:r>
        <w:t>篆隷萬象名義</w:t>
      </w:r>
      <w:proofErr w:type="spellEnd"/>
      <w:r>
        <w:t xml:space="preserve">). </w:t>
      </w:r>
      <w:proofErr w:type="spellStart"/>
      <w:r>
        <w:t>Kōyasan</w:t>
      </w:r>
      <w:proofErr w:type="spellEnd"/>
      <w:r>
        <w:t xml:space="preserve">: </w:t>
      </w:r>
      <w:proofErr w:type="spellStart"/>
      <w:r>
        <w:t>Mikkyō</w:t>
      </w:r>
      <w:proofErr w:type="spellEnd"/>
      <w:r>
        <w:t xml:space="preserve"> Bunka </w:t>
      </w:r>
      <w:proofErr w:type="spellStart"/>
      <w:r>
        <w:t>Kenkyūjo</w:t>
      </w:r>
      <w:proofErr w:type="spellEnd"/>
      <w:r>
        <w:t xml:space="preserve"> (</w:t>
      </w:r>
      <w:proofErr w:type="spellStart"/>
      <w:r>
        <w:t>密教文化研究所</w:t>
      </w:r>
      <w:proofErr w:type="spellEnd"/>
      <w:r>
        <w:t>), 1966.</w:t>
      </w:r>
    </w:p>
    <w:p w14:paraId="33001437" w14:textId="77777777" w:rsidR="00E871C5" w:rsidRDefault="008D12D8">
      <w:pPr>
        <w:pStyle w:val="Compact"/>
        <w:numPr>
          <w:ilvl w:val="0"/>
          <w:numId w:val="171"/>
        </w:numPr>
      </w:pPr>
      <w:proofErr w:type="spellStart"/>
      <w:r>
        <w:t>Kūkai</w:t>
      </w:r>
      <w:proofErr w:type="spellEnd"/>
      <w:r>
        <w:t xml:space="preserve"> (</w:t>
      </w:r>
      <w:proofErr w:type="spellStart"/>
      <w:r>
        <w:t>空海</w:t>
      </w:r>
      <w:proofErr w:type="spellEnd"/>
      <w:r>
        <w:t>) and Yamada Yoshio (</w:t>
      </w:r>
      <w:proofErr w:type="spellStart"/>
      <w:r>
        <w:t>山田孝雄</w:t>
      </w:r>
      <w:proofErr w:type="spellEnd"/>
      <w:r>
        <w:t xml:space="preserv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proofErr w:type="spellStart"/>
      <w:r>
        <w:t>篆隷萬象名義</w:t>
      </w:r>
      <w:proofErr w:type="spellEnd"/>
      <w:r>
        <w:t xml:space="preserve">). In </w:t>
      </w:r>
      <w:proofErr w:type="spellStart"/>
      <w:r>
        <w:rPr>
          <w:i/>
          <w:iCs/>
        </w:rPr>
        <w:t>Sūbun</w:t>
      </w:r>
      <w:proofErr w:type="spellEnd"/>
      <w:r>
        <w:rPr>
          <w:i/>
          <w:iCs/>
        </w:rPr>
        <w:t xml:space="preserve"> </w:t>
      </w:r>
      <w:proofErr w:type="spellStart"/>
      <w:r>
        <w:rPr>
          <w:i/>
          <w:iCs/>
        </w:rPr>
        <w:t>Sōsho</w:t>
      </w:r>
      <w:proofErr w:type="spellEnd"/>
      <w:r>
        <w:t xml:space="preserve"> (</w:t>
      </w:r>
      <w:proofErr w:type="spellStart"/>
      <w:r>
        <w:t>崇文叢書</w:t>
      </w:r>
      <w:proofErr w:type="spellEnd"/>
      <w:r>
        <w:t xml:space="preserve">, </w:t>
      </w:r>
      <w:proofErr w:type="spellStart"/>
      <w:r>
        <w:t>Sūbun</w:t>
      </w:r>
      <w:proofErr w:type="spellEnd"/>
      <w:r>
        <w:t xml:space="preserve"> Series), Dai 1-shū no 27–43. Tokyo: </w:t>
      </w:r>
      <w:proofErr w:type="spellStart"/>
      <w:r>
        <w:t>Sūbun’in</w:t>
      </w:r>
      <w:proofErr w:type="spellEnd"/>
      <w:r>
        <w:t xml:space="preserve"> (</w:t>
      </w:r>
      <w:proofErr w:type="spellStart"/>
      <w:r>
        <w:t>崇文院</w:t>
      </w:r>
      <w:proofErr w:type="spellEnd"/>
      <w:r>
        <w:t>), 1926.</w:t>
      </w:r>
    </w:p>
    <w:p w14:paraId="25144E7C" w14:textId="77777777" w:rsidR="00E871C5" w:rsidRDefault="008D12D8">
      <w:pPr>
        <w:pStyle w:val="Compact"/>
        <w:numPr>
          <w:ilvl w:val="0"/>
          <w:numId w:val="171"/>
        </w:numPr>
      </w:pPr>
      <w:proofErr w:type="spellStart"/>
      <w:r>
        <w:t>Kōzanji</w:t>
      </w:r>
      <w:proofErr w:type="spellEnd"/>
      <w:r>
        <w:t xml:space="preserve"> </w:t>
      </w:r>
      <w:proofErr w:type="spellStart"/>
      <w:r>
        <w:t>Tenseki</w:t>
      </w:r>
      <w:proofErr w:type="spellEnd"/>
      <w:r>
        <w:t xml:space="preserve"> Monjo </w:t>
      </w:r>
      <w:proofErr w:type="spellStart"/>
      <w:r>
        <w:t>Sōgō</w:t>
      </w:r>
      <w:proofErr w:type="spellEnd"/>
      <w:r>
        <w:t xml:space="preserve"> </w:t>
      </w:r>
      <w:proofErr w:type="spellStart"/>
      <w:r>
        <w:t>Chōsadan</w:t>
      </w:r>
      <w:proofErr w:type="spellEnd"/>
      <w:r>
        <w:t xml:space="preserve"> (</w:t>
      </w:r>
      <w:proofErr w:type="spellStart"/>
      <w:r>
        <w:t>高山寺典籍文書綜合調査団</w:t>
      </w:r>
      <w:proofErr w:type="spellEnd"/>
      <w:r>
        <w:t>), ed. </w:t>
      </w:r>
      <w:proofErr w:type="spellStart"/>
      <w:r>
        <w:rPr>
          <w:i/>
          <w:iCs/>
        </w:rPr>
        <w:t>Kōzanji</w:t>
      </w:r>
      <w:proofErr w:type="spellEnd"/>
      <w:r>
        <w:rPr>
          <w:i/>
          <w:iCs/>
        </w:rPr>
        <w:t xml:space="preserve"> </w:t>
      </w:r>
      <w:proofErr w:type="spellStart"/>
      <w:r>
        <w:rPr>
          <w:i/>
          <w:iCs/>
        </w:rPr>
        <w:t>Kojisho</w:t>
      </w:r>
      <w:proofErr w:type="spellEnd"/>
      <w:r>
        <w:rPr>
          <w:i/>
          <w:iCs/>
        </w:rPr>
        <w:t xml:space="preserve"> </w:t>
      </w:r>
      <w:proofErr w:type="spellStart"/>
      <w:r>
        <w:rPr>
          <w:i/>
          <w:iCs/>
        </w:rPr>
        <w:t>Shiryō</w:t>
      </w:r>
      <w:proofErr w:type="spellEnd"/>
      <w:r>
        <w:rPr>
          <w:i/>
          <w:iCs/>
        </w:rPr>
        <w:t xml:space="preserve"> Daiichi</w:t>
      </w:r>
      <w:r>
        <w:t xml:space="preserve"> (</w:t>
      </w:r>
      <w:proofErr w:type="spellStart"/>
      <w:r>
        <w:t>高山寺古辭書資料第一</w:t>
      </w:r>
      <w:proofErr w:type="spellEnd"/>
      <w:r>
        <w:t xml:space="preserve">, </w:t>
      </w:r>
      <w:proofErr w:type="spellStart"/>
      <w:r>
        <w:t>Kōzan</w:t>
      </w:r>
      <w:proofErr w:type="spellEnd"/>
      <w:r>
        <w:t xml:space="preserve">-ji Old Dictionary Materials, Vol. 1). In </w:t>
      </w:r>
      <w:proofErr w:type="spellStart"/>
      <w:r>
        <w:rPr>
          <w:i/>
          <w:iCs/>
        </w:rPr>
        <w:t>Kōzanji</w:t>
      </w:r>
      <w:proofErr w:type="spellEnd"/>
      <w:r>
        <w:rPr>
          <w:i/>
          <w:iCs/>
        </w:rPr>
        <w:t xml:space="preserve"> </w:t>
      </w:r>
      <w:proofErr w:type="spellStart"/>
      <w:r>
        <w:rPr>
          <w:i/>
          <w:iCs/>
        </w:rPr>
        <w:t>Shiryō</w:t>
      </w:r>
      <w:proofErr w:type="spellEnd"/>
      <w:r>
        <w:rPr>
          <w:i/>
          <w:iCs/>
        </w:rPr>
        <w:t xml:space="preserve"> </w:t>
      </w:r>
      <w:proofErr w:type="spellStart"/>
      <w:r>
        <w:rPr>
          <w:i/>
          <w:iCs/>
        </w:rPr>
        <w:t>Sōsho</w:t>
      </w:r>
      <w:proofErr w:type="spellEnd"/>
      <w:r>
        <w:t xml:space="preserve"> </w:t>
      </w:r>
      <w:r>
        <w:t>(</w:t>
      </w:r>
      <w:proofErr w:type="spellStart"/>
      <w:r>
        <w:t>高山寺資料叢書</w:t>
      </w:r>
      <w:proofErr w:type="spellEnd"/>
      <w:r>
        <w:t xml:space="preserve">, </w:t>
      </w:r>
      <w:proofErr w:type="spellStart"/>
      <w:r>
        <w:t>Kōzan</w:t>
      </w:r>
      <w:proofErr w:type="spellEnd"/>
      <w:r>
        <w:t xml:space="preserve">-ji Materials Series), vol. 6. Tokyo: Tōkyō </w:t>
      </w:r>
      <w:proofErr w:type="spellStart"/>
      <w:r>
        <w:t>Daigaku</w:t>
      </w:r>
      <w:proofErr w:type="spellEnd"/>
      <w:r>
        <w:t xml:space="preserve"> </w:t>
      </w:r>
      <w:proofErr w:type="spellStart"/>
      <w:r>
        <w:t>Shuppankai</w:t>
      </w:r>
      <w:proofErr w:type="spellEnd"/>
      <w:r>
        <w:t xml:space="preserve"> (</w:t>
      </w:r>
      <w:proofErr w:type="spellStart"/>
      <w:r>
        <w:t>東京大學出版會</w:t>
      </w:r>
      <w:proofErr w:type="spellEnd"/>
      <w:r>
        <w:t>), 1977.</w:t>
      </w:r>
    </w:p>
    <w:p w14:paraId="1713AFFC" w14:textId="77777777" w:rsidR="00E871C5" w:rsidRDefault="008D12D8">
      <w:pPr>
        <w:pStyle w:val="Compact"/>
        <w:numPr>
          <w:ilvl w:val="0"/>
          <w:numId w:val="171"/>
        </w:numPr>
      </w:pPr>
      <w:proofErr w:type="spellStart"/>
      <w:r>
        <w:t>Lü</w:t>
      </w:r>
      <w:proofErr w:type="spellEnd"/>
      <w:r>
        <w:t xml:space="preserve"> Hao (</w:t>
      </w:r>
      <w:proofErr w:type="spellStart"/>
      <w:r>
        <w:t>吕浩</w:t>
      </w:r>
      <w:proofErr w:type="spellEnd"/>
      <w:r>
        <w:t xml:space="preserve">). </w:t>
      </w:r>
      <w:proofErr w:type="spellStart"/>
      <w:r>
        <w:rPr>
          <w:i/>
          <w:iCs/>
        </w:rPr>
        <w:t>Zhuànlì</w:t>
      </w:r>
      <w:proofErr w:type="spellEnd"/>
      <w:r>
        <w:rPr>
          <w:i/>
          <w:iCs/>
        </w:rPr>
        <w:t xml:space="preserve"> </w:t>
      </w:r>
      <w:proofErr w:type="spellStart"/>
      <w:r>
        <w:rPr>
          <w:i/>
          <w:iCs/>
        </w:rPr>
        <w:t>Wànxiàng</w:t>
      </w:r>
      <w:proofErr w:type="spellEnd"/>
      <w:r>
        <w:rPr>
          <w:i/>
          <w:iCs/>
        </w:rPr>
        <w:t xml:space="preserve"> </w:t>
      </w:r>
      <w:proofErr w:type="spellStart"/>
      <w:r>
        <w:rPr>
          <w:i/>
          <w:iCs/>
        </w:rPr>
        <w:t>Míngyì</w:t>
      </w:r>
      <w:proofErr w:type="spellEnd"/>
      <w:r>
        <w:rPr>
          <w:i/>
          <w:iCs/>
        </w:rPr>
        <w:t xml:space="preserve"> </w:t>
      </w:r>
      <w:proofErr w:type="spellStart"/>
      <w:r>
        <w:rPr>
          <w:i/>
          <w:iCs/>
        </w:rPr>
        <w:t>Jiàoshì</w:t>
      </w:r>
      <w:proofErr w:type="spellEnd"/>
      <w:r>
        <w:t xml:space="preserve"> (</w:t>
      </w:r>
      <w:proofErr w:type="spellStart"/>
      <w:r>
        <w:t>篆隷萬象名義校釋</w:t>
      </w:r>
      <w:proofErr w:type="spellEnd"/>
      <w:r>
        <w:t xml:space="preserve">, Collated and Annotated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Shanghai: </w:t>
      </w:r>
      <w:proofErr w:type="spellStart"/>
      <w:r>
        <w:t>Xuelin</w:t>
      </w:r>
      <w:proofErr w:type="spellEnd"/>
      <w:r>
        <w:t xml:space="preserve"> </w:t>
      </w:r>
      <w:proofErr w:type="spellStart"/>
      <w:r>
        <w:t>Chubanshe</w:t>
      </w:r>
      <w:proofErr w:type="spellEnd"/>
      <w:r>
        <w:t xml:space="preserve"> (</w:t>
      </w:r>
      <w:proofErr w:type="spellStart"/>
      <w:r>
        <w:t>學林出版社</w:t>
      </w:r>
      <w:proofErr w:type="spellEnd"/>
      <w:r>
        <w:t>), 2007.</w:t>
      </w:r>
    </w:p>
    <w:p w14:paraId="69530E37" w14:textId="77777777" w:rsidR="00E871C5" w:rsidRDefault="008D12D8">
      <w:pPr>
        <w:pStyle w:val="Compact"/>
        <w:numPr>
          <w:ilvl w:val="0"/>
          <w:numId w:val="171"/>
        </w:numPr>
      </w:pPr>
      <w:hyperlink r:id="rId85">
        <w:r>
          <w:rPr>
            <w:rStyle w:val="ad"/>
          </w:rPr>
          <w:t>Integrated Database of Hanzi Dictionaries in Early Japan (HDIC)</w:t>
        </w:r>
      </w:hyperlink>
      <w:r>
        <w:t>.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proofErr w:type="spellStart"/>
      <w:r>
        <w:t>Kōsan</w:t>
      </w:r>
      <w:proofErr w:type="spellEnd"/>
      <w:r>
        <w:t>-ji manuscript)” (KTB).</w:t>
      </w:r>
    </w:p>
    <w:p w14:paraId="3255529C" w14:textId="77777777" w:rsidR="00E871C5" w:rsidRDefault="008D12D8">
      <w:pPr>
        <w:pStyle w:val="FirstParagraph"/>
      </w:pPr>
      <w:r>
        <w:rPr>
          <w:b/>
          <w:bCs/>
        </w:rPr>
        <w:t xml:space="preserve">The </w:t>
      </w:r>
      <w:proofErr w:type="spellStart"/>
      <w:r>
        <w:rPr>
          <w:b/>
          <w:bCs/>
          <w:i/>
          <w:iCs/>
        </w:rPr>
        <w:t>Longkan</w:t>
      </w:r>
      <w:proofErr w:type="spellEnd"/>
      <w:r>
        <w:rPr>
          <w:b/>
          <w:bCs/>
          <w:i/>
          <w:iCs/>
        </w:rPr>
        <w:t xml:space="preserve"> </w:t>
      </w:r>
      <w:proofErr w:type="spellStart"/>
      <w:r>
        <w:rPr>
          <w:b/>
          <w:bCs/>
          <w:i/>
          <w:iCs/>
        </w:rPr>
        <w:t>Shoujian</w:t>
      </w:r>
      <w:proofErr w:type="spellEnd"/>
      <w:r>
        <w:rPr>
          <w:b/>
          <w:bCs/>
          <w:i/>
          <w:iCs/>
        </w:rPr>
        <w:t>/</w:t>
      </w:r>
      <w:proofErr w:type="spellStart"/>
      <w:r>
        <w:rPr>
          <w:b/>
          <w:bCs/>
          <w:i/>
          <w:iCs/>
        </w:rPr>
        <w:t>Shoujing</w:t>
      </w:r>
      <w:proofErr w:type="spellEnd"/>
      <w:r>
        <w:rPr>
          <w:b/>
          <w:bCs/>
        </w:rPr>
        <w:t xml:space="preserve"> (</w:t>
      </w:r>
      <w:proofErr w:type="spellStart"/>
      <w:r>
        <w:rPr>
          <w:b/>
          <w:bCs/>
        </w:rPr>
        <w:t>龍龕手鑑</w:t>
      </w:r>
      <w:proofErr w:type="spellEnd"/>
      <w:r>
        <w:rPr>
          <w:b/>
          <w:bCs/>
        </w:rPr>
        <w:t>/</w:t>
      </w:r>
      <w:r>
        <w:rPr>
          <w:b/>
          <w:bCs/>
        </w:rPr>
        <w:t>鏡</w:t>
      </w:r>
      <w:r>
        <w:rPr>
          <w:b/>
          <w:bCs/>
        </w:rPr>
        <w:t xml:space="preserve"> - Dragon Niche Hand Mirror/Guide)</w:t>
      </w:r>
    </w:p>
    <w:p w14:paraId="0E4F0377" w14:textId="77777777" w:rsidR="00E871C5" w:rsidRDefault="008D12D8">
      <w:pPr>
        <w:pStyle w:val="Compact"/>
        <w:numPr>
          <w:ilvl w:val="0"/>
          <w:numId w:val="172"/>
        </w:numPr>
      </w:pPr>
      <w:r>
        <w:lastRenderedPageBreak/>
        <w:t>Shi Xingjun (</w:t>
      </w:r>
      <w:proofErr w:type="spellStart"/>
      <w:r>
        <w:t>釋行均</w:t>
      </w:r>
      <w:proofErr w:type="spellEnd"/>
      <w:r>
        <w:t>), ed. </w:t>
      </w:r>
      <w:proofErr w:type="spellStart"/>
      <w:r>
        <w:rPr>
          <w:i/>
          <w:iCs/>
        </w:rPr>
        <w:t>Longkan</w:t>
      </w:r>
      <w:proofErr w:type="spellEnd"/>
      <w:r>
        <w:rPr>
          <w:i/>
          <w:iCs/>
        </w:rPr>
        <w:t xml:space="preserve"> </w:t>
      </w:r>
      <w:proofErr w:type="spellStart"/>
      <w:r>
        <w:rPr>
          <w:i/>
          <w:iCs/>
        </w:rPr>
        <w:t>Shoujing</w:t>
      </w:r>
      <w:proofErr w:type="spellEnd"/>
      <w:r>
        <w:t xml:space="preserve"> (</w:t>
      </w:r>
      <w:proofErr w:type="spellStart"/>
      <w:r>
        <w:t>龍龕手鏡</w:t>
      </w:r>
      <w:proofErr w:type="spellEnd"/>
      <w:r>
        <w:t xml:space="preserve">, Dragon Niche Hand Mirror). Beijing: Zhonghua </w:t>
      </w:r>
      <w:proofErr w:type="spellStart"/>
      <w:r>
        <w:t>Shuju</w:t>
      </w:r>
      <w:proofErr w:type="spellEnd"/>
      <w:r>
        <w:t xml:space="preserve"> (</w:t>
      </w:r>
      <w:proofErr w:type="spellStart"/>
      <w:r>
        <w:t>中華書局</w:t>
      </w:r>
      <w:proofErr w:type="spellEnd"/>
      <w:r>
        <w:t>), 1985.</w:t>
      </w:r>
    </w:p>
    <w:p w14:paraId="0844A913" w14:textId="77777777" w:rsidR="00E871C5" w:rsidRDefault="008D12D8">
      <w:pPr>
        <w:pStyle w:val="Compact"/>
        <w:numPr>
          <w:ilvl w:val="1"/>
          <w:numId w:val="173"/>
        </w:numPr>
      </w:pPr>
      <w:r>
        <w:t xml:space="preserve">Contains </w:t>
      </w:r>
      <w:proofErr w:type="spellStart"/>
      <w:r>
        <w:t>photoreproductions</w:t>
      </w:r>
      <w:proofErr w:type="spellEnd"/>
      <w:r>
        <w:t xml:space="preserve"> of Volume 1, Volume 3, and Volume 4 of the </w:t>
      </w:r>
      <w:proofErr w:type="spellStart"/>
      <w:r>
        <w:t>Goryeo</w:t>
      </w:r>
      <w:proofErr w:type="spellEnd"/>
      <w:r>
        <w:t xml:space="preserve"> edition. The entirety of Volume 2 (missing from the </w:t>
      </w:r>
      <w:proofErr w:type="spellStart"/>
      <w:r>
        <w:t>Goryeo</w:t>
      </w:r>
      <w:proofErr w:type="spellEnd"/>
      <w:r>
        <w:t xml:space="preserve"> edition), along with the last page of Volume 1, and the table of contents and the first page of the “</w:t>
      </w:r>
      <w:r>
        <w:t>見</w:t>
      </w:r>
      <w:r>
        <w:t>” (</w:t>
      </w:r>
      <w:proofErr w:type="spellStart"/>
      <w:r>
        <w:t>jiàn</w:t>
      </w:r>
      <w:proofErr w:type="spellEnd"/>
      <w:r>
        <w:t>/</w:t>
      </w:r>
      <w:proofErr w:type="spellStart"/>
      <w:r>
        <w:t>miru</w:t>
      </w:r>
      <w:proofErr w:type="spellEnd"/>
      <w:r>
        <w:t>) radical section of Volume 3, are supplemented from a Song edition.</w:t>
      </w:r>
    </w:p>
    <w:p w14:paraId="4D170442" w14:textId="77777777" w:rsidR="00E871C5" w:rsidRDefault="008D12D8">
      <w:pPr>
        <w:pStyle w:val="Compact"/>
        <w:numPr>
          <w:ilvl w:val="0"/>
          <w:numId w:val="172"/>
        </w:numPr>
      </w:pPr>
      <w:r>
        <w:t>Fujimoto Yukio (</w:t>
      </w:r>
      <w:proofErr w:type="spellStart"/>
      <w:r>
        <w:t>藤本幸夫</w:t>
      </w:r>
      <w:proofErr w:type="spellEnd"/>
      <w:r>
        <w:t>) and Jeong Gwang (</w:t>
      </w:r>
      <w:proofErr w:type="spellStart"/>
      <w:r>
        <w:t>鄭光</w:t>
      </w:r>
      <w:proofErr w:type="spellEnd"/>
      <w:r>
        <w:t xml:space="preserve">). </w:t>
      </w:r>
      <w:proofErr w:type="spellStart"/>
      <w:r>
        <w:rPr>
          <w:i/>
          <w:iCs/>
        </w:rPr>
        <w:t>Ryūkan</w:t>
      </w:r>
      <w:proofErr w:type="spellEnd"/>
      <w:r>
        <w:rPr>
          <w:i/>
          <w:iCs/>
        </w:rPr>
        <w:t xml:space="preserve"> </w:t>
      </w:r>
      <w:proofErr w:type="spellStart"/>
      <w:r>
        <w:rPr>
          <w:i/>
          <w:iCs/>
        </w:rPr>
        <w:t>Shukyō</w:t>
      </w:r>
      <w:proofErr w:type="spellEnd"/>
      <w:r>
        <w:rPr>
          <w:i/>
          <w:iCs/>
        </w:rPr>
        <w:t xml:space="preserve"> (Shukan) </w:t>
      </w:r>
      <w:proofErr w:type="spellStart"/>
      <w:r>
        <w:rPr>
          <w:i/>
          <w:iCs/>
        </w:rPr>
        <w:t>Kenkyū</w:t>
      </w:r>
      <w:proofErr w:type="spellEnd"/>
      <w:r>
        <w:t xml:space="preserve"> (</w:t>
      </w:r>
      <w:proofErr w:type="spellStart"/>
      <w:r>
        <w:t>龍龕手鏡（鑑）研究</w:t>
      </w:r>
      <w:proofErr w:type="spellEnd"/>
      <w:r>
        <w:t xml:space="preserve">, Studies on the </w:t>
      </w:r>
      <w:proofErr w:type="spellStart"/>
      <w:r>
        <w:rPr>
          <w:i/>
          <w:iCs/>
        </w:rPr>
        <w:t>Longkan</w:t>
      </w:r>
      <w:proofErr w:type="spellEnd"/>
      <w:r>
        <w:rPr>
          <w:i/>
          <w:iCs/>
        </w:rPr>
        <w:t xml:space="preserve"> </w:t>
      </w:r>
      <w:proofErr w:type="spellStart"/>
      <w:r>
        <w:rPr>
          <w:i/>
          <w:iCs/>
        </w:rPr>
        <w:t>Shoujing</w:t>
      </w:r>
      <w:proofErr w:type="spellEnd"/>
      <w:r>
        <w:rPr>
          <w:i/>
          <w:iCs/>
        </w:rPr>
        <w:t>/</w:t>
      </w:r>
      <w:proofErr w:type="spellStart"/>
      <w:r>
        <w:rPr>
          <w:i/>
          <w:iCs/>
        </w:rPr>
        <w:t>Shoujian</w:t>
      </w:r>
      <w:proofErr w:type="spellEnd"/>
      <w:r>
        <w:t xml:space="preserve">). Kashiwa: </w:t>
      </w:r>
      <w:proofErr w:type="spellStart"/>
      <w:r>
        <w:t>Reitaku</w:t>
      </w:r>
      <w:proofErr w:type="spellEnd"/>
      <w:r>
        <w:t xml:space="preserve"> </w:t>
      </w:r>
      <w:proofErr w:type="spellStart"/>
      <w:r>
        <w:t>Daigaku</w:t>
      </w:r>
      <w:proofErr w:type="spellEnd"/>
      <w:r>
        <w:t xml:space="preserve"> </w:t>
      </w:r>
      <w:proofErr w:type="spellStart"/>
      <w:r>
        <w:t>Shuppankai</w:t>
      </w:r>
      <w:proofErr w:type="spellEnd"/>
      <w:r>
        <w:t xml:space="preserve"> (</w:t>
      </w:r>
      <w:proofErr w:type="spellStart"/>
      <w:r>
        <w:t>麗澤大学出版会</w:t>
      </w:r>
      <w:proofErr w:type="spellEnd"/>
      <w:r>
        <w:t xml:space="preserve">) / </w:t>
      </w:r>
      <w:proofErr w:type="spellStart"/>
      <w:r>
        <w:t>Hiroike</w:t>
      </w:r>
      <w:proofErr w:type="spellEnd"/>
      <w:r>
        <w:t xml:space="preserve"> </w:t>
      </w:r>
      <w:proofErr w:type="spellStart"/>
      <w:r>
        <w:t>Gakuen</w:t>
      </w:r>
      <w:proofErr w:type="spellEnd"/>
      <w:r>
        <w:t xml:space="preserve"> </w:t>
      </w:r>
      <w:proofErr w:type="spellStart"/>
      <w:r>
        <w:t>Jigyōbu</w:t>
      </w:r>
      <w:proofErr w:type="spellEnd"/>
      <w:r>
        <w:t xml:space="preserve"> (</w:t>
      </w:r>
      <w:proofErr w:type="spellStart"/>
      <w:r>
        <w:t>廣池学園事業部</w:t>
      </w:r>
      <w:proofErr w:type="spellEnd"/>
      <w:r>
        <w:t>), 2015.</w:t>
      </w:r>
    </w:p>
    <w:p w14:paraId="070B4753" w14:textId="77777777" w:rsidR="00E871C5" w:rsidRDefault="008D12D8">
      <w:pPr>
        <w:pStyle w:val="Compact"/>
        <w:numPr>
          <w:ilvl w:val="1"/>
          <w:numId w:val="174"/>
        </w:numPr>
      </w:pPr>
      <w:r>
        <w:t xml:space="preserve">Comprises three research papers and </w:t>
      </w:r>
      <w:proofErr w:type="spellStart"/>
      <w:r>
        <w:t>photoreproductions</w:t>
      </w:r>
      <w:proofErr w:type="spellEnd"/>
      <w:r>
        <w:t xml:space="preserve">. The </w:t>
      </w:r>
      <w:proofErr w:type="spellStart"/>
      <w:r>
        <w:t>photoreproductions</w:t>
      </w:r>
      <w:proofErr w:type="spellEnd"/>
      <w:r>
        <w:t xml:space="preserve"> follow the same composition as the Zhonghua </w:t>
      </w:r>
      <w:proofErr w:type="spellStart"/>
      <w:r>
        <w:t>Shuju</w:t>
      </w:r>
      <w:proofErr w:type="spellEnd"/>
      <w:r>
        <w:t xml:space="preserve"> edition.</w:t>
      </w:r>
    </w:p>
    <w:p w14:paraId="56BBEB7B" w14:textId="77777777" w:rsidR="00E871C5" w:rsidRDefault="008D12D8">
      <w:pPr>
        <w:pStyle w:val="Compact"/>
        <w:numPr>
          <w:ilvl w:val="0"/>
          <w:numId w:val="172"/>
        </w:numPr>
      </w:pPr>
      <w:r>
        <w:t>Shi Xingjun (</w:t>
      </w:r>
      <w:proofErr w:type="spellStart"/>
      <w:r>
        <w:t>釋行均</w:t>
      </w:r>
      <w:proofErr w:type="spellEnd"/>
      <w:r>
        <w:t xml:space="preserve">), comp., and </w:t>
      </w:r>
      <w:proofErr w:type="spellStart"/>
      <w:r>
        <w:t>Kyōjō</w:t>
      </w:r>
      <w:proofErr w:type="spellEnd"/>
      <w:r>
        <w:t xml:space="preserve"> Teikoku </w:t>
      </w:r>
      <w:proofErr w:type="spellStart"/>
      <w:r>
        <w:t>Daigaku</w:t>
      </w:r>
      <w:proofErr w:type="spellEnd"/>
      <w:r>
        <w:t xml:space="preserve"> </w:t>
      </w:r>
      <w:proofErr w:type="spellStart"/>
      <w:r>
        <w:t>Hōbun</w:t>
      </w:r>
      <w:proofErr w:type="spellEnd"/>
      <w:r>
        <w:t xml:space="preserve"> </w:t>
      </w:r>
      <w:proofErr w:type="spellStart"/>
      <w:r>
        <w:t>Gakubu</w:t>
      </w:r>
      <w:proofErr w:type="spellEnd"/>
      <w:r>
        <w:t xml:space="preserve"> (</w:t>
      </w:r>
      <w:proofErr w:type="spellStart"/>
      <w:r>
        <w:t>京城帝國大學法文學部</w:t>
      </w:r>
      <w:proofErr w:type="spellEnd"/>
      <w:r>
        <w:t>), ed. </w:t>
      </w:r>
      <w:proofErr w:type="spellStart"/>
      <w:r>
        <w:rPr>
          <w:i/>
          <w:iCs/>
        </w:rPr>
        <w:t>Ryūkan</w:t>
      </w:r>
      <w:proofErr w:type="spellEnd"/>
      <w:r>
        <w:rPr>
          <w:i/>
          <w:iCs/>
        </w:rPr>
        <w:t xml:space="preserve"> </w:t>
      </w:r>
      <w:proofErr w:type="spellStart"/>
      <w:r>
        <w:rPr>
          <w:i/>
          <w:iCs/>
        </w:rPr>
        <w:t>Shūkyō</w:t>
      </w:r>
      <w:proofErr w:type="spellEnd"/>
      <w:r>
        <w:t xml:space="preserve"> (</w:t>
      </w:r>
      <w:proofErr w:type="spellStart"/>
      <w:r>
        <w:t>龍龕手鏡</w:t>
      </w:r>
      <w:proofErr w:type="spellEnd"/>
      <w:r>
        <w:t xml:space="preserve">, Dragon Niche Hand Mirror). 3 vols. (Vol. 1, Vol. 2, and Commentary). Tokyo: </w:t>
      </w:r>
      <w:proofErr w:type="spellStart"/>
      <w:r>
        <w:t>Shichijō</w:t>
      </w:r>
      <w:proofErr w:type="spellEnd"/>
      <w:r>
        <w:t xml:space="preserve"> Kenzō (</w:t>
      </w:r>
      <w:proofErr w:type="spellStart"/>
      <w:r>
        <w:t>七条憲三</w:t>
      </w:r>
      <w:proofErr w:type="spellEnd"/>
      <w:r>
        <w:t>), 1928–1929.</w:t>
      </w:r>
    </w:p>
    <w:p w14:paraId="0245AD99" w14:textId="77777777" w:rsidR="00E871C5" w:rsidRDefault="008D12D8">
      <w:pPr>
        <w:pStyle w:val="Compact"/>
        <w:numPr>
          <w:ilvl w:val="1"/>
          <w:numId w:val="175"/>
        </w:numPr>
      </w:pPr>
      <w:r>
        <w:t xml:space="preserve">The </w:t>
      </w:r>
      <w:proofErr w:type="spellStart"/>
      <w:r>
        <w:t>photoreproductions</w:t>
      </w:r>
      <w:proofErr w:type="spellEnd"/>
      <w:r>
        <w:t xml:space="preserve"> in the two </w:t>
      </w:r>
      <w:proofErr w:type="gramStart"/>
      <w:r>
        <w:t>aforementioned books</w:t>
      </w:r>
      <w:proofErr w:type="gramEnd"/>
      <w:r>
        <w:t xml:space="preserve"> are both based on this edition. Difficult to obtain.</w:t>
      </w:r>
    </w:p>
    <w:p w14:paraId="462166E0" w14:textId="77777777" w:rsidR="00E871C5" w:rsidRDefault="008D12D8">
      <w:pPr>
        <w:pStyle w:val="FirstParagraph"/>
      </w:pPr>
      <w:r>
        <w:rPr>
          <w:b/>
          <w:bCs/>
        </w:rPr>
        <w:t xml:space="preserve">The </w:t>
      </w:r>
      <w:proofErr w:type="spellStart"/>
      <w:r>
        <w:rPr>
          <w:b/>
          <w:bCs/>
          <w:i/>
          <w:iCs/>
        </w:rPr>
        <w:t>Yiqiejing</w:t>
      </w:r>
      <w:proofErr w:type="spellEnd"/>
      <w:r>
        <w:rPr>
          <w:b/>
          <w:bCs/>
          <w:i/>
          <w:iCs/>
        </w:rPr>
        <w:t xml:space="preserve"> </w:t>
      </w:r>
      <w:proofErr w:type="spellStart"/>
      <w:r>
        <w:rPr>
          <w:b/>
          <w:bCs/>
          <w:i/>
          <w:iCs/>
        </w:rPr>
        <w:t>Yinyi</w:t>
      </w:r>
      <w:proofErr w:type="spellEnd"/>
      <w:r>
        <w:rPr>
          <w:b/>
          <w:bCs/>
        </w:rPr>
        <w:t xml:space="preserve"> (</w:t>
      </w:r>
      <w:proofErr w:type="spellStart"/>
      <w:r>
        <w:rPr>
          <w:b/>
          <w:bCs/>
        </w:rPr>
        <w:t>一切経音義</w:t>
      </w:r>
      <w:proofErr w:type="spellEnd"/>
      <w:r>
        <w:rPr>
          <w:b/>
          <w:bCs/>
        </w:rPr>
        <w:t xml:space="preserve"> - Pronunciation and Meaning in the Entire Buddhist Canon)</w:t>
      </w:r>
    </w:p>
    <w:p w14:paraId="0A74843C" w14:textId="77777777" w:rsidR="00E871C5" w:rsidRDefault="008D12D8">
      <w:pPr>
        <w:pStyle w:val="a0"/>
      </w:pPr>
      <w:r>
        <w:t>Many old manuscripts and early printed editions of Xuan Ying’s (</w:t>
      </w:r>
      <w:proofErr w:type="spellStart"/>
      <w:r>
        <w:t>玄応</w:t>
      </w:r>
      <w:proofErr w:type="spellEnd"/>
      <w:r>
        <w:t xml:space="preserve">) </w:t>
      </w:r>
      <w:proofErr w:type="spellStart"/>
      <w:r>
        <w:rPr>
          <w:i/>
          <w:iCs/>
        </w:rPr>
        <w:t>Yiqiejing</w:t>
      </w:r>
      <w:proofErr w:type="spellEnd"/>
      <w:r>
        <w:rPr>
          <w:i/>
          <w:iCs/>
        </w:rPr>
        <w:t xml:space="preserve"> </w:t>
      </w:r>
      <w:proofErr w:type="spellStart"/>
      <w:r>
        <w:rPr>
          <w:i/>
          <w:iCs/>
        </w:rPr>
        <w:t>Yinyi</w:t>
      </w:r>
      <w:proofErr w:type="spellEnd"/>
      <w:r>
        <w:t xml:space="preserve"> (</w:t>
      </w:r>
      <w:proofErr w:type="spellStart"/>
      <w:r>
        <w:t>一切経音義</w:t>
      </w:r>
      <w:proofErr w:type="spellEnd"/>
      <w:r>
        <w:t xml:space="preserve">) are extant. Furthermore, some parts of Xuan Ying’s </w:t>
      </w:r>
      <w:proofErr w:type="spellStart"/>
      <w:r>
        <w:rPr>
          <w:i/>
          <w:iCs/>
        </w:rPr>
        <w:t>Yiqiejing</w:t>
      </w:r>
      <w:proofErr w:type="spellEnd"/>
      <w:r>
        <w:rPr>
          <w:i/>
          <w:iCs/>
        </w:rPr>
        <w:t xml:space="preserve"> </w:t>
      </w:r>
      <w:proofErr w:type="spellStart"/>
      <w:proofErr w:type="gramStart"/>
      <w:r>
        <w:rPr>
          <w:i/>
          <w:iCs/>
        </w:rPr>
        <w:t>Yinyi</w:t>
      </w:r>
      <w:proofErr w:type="spellEnd"/>
      <w:r>
        <w:t xml:space="preserve"> are</w:t>
      </w:r>
      <w:proofErr w:type="gramEnd"/>
      <w:r>
        <w:t xml:space="preserve"> also </w:t>
      </w:r>
      <w:proofErr w:type="gramStart"/>
      <w:r>
        <w:t>included</w:t>
      </w:r>
      <w:proofErr w:type="gramEnd"/>
      <w:r>
        <w:t xml:space="preserve"> verbatim in Huilin’s (</w:t>
      </w:r>
      <w:proofErr w:type="spellStart"/>
      <w:r>
        <w:t>慧琳</w:t>
      </w:r>
      <w:proofErr w:type="spellEnd"/>
      <w:r>
        <w:t xml:space="preserve">) </w:t>
      </w:r>
      <w:proofErr w:type="spellStart"/>
      <w:r>
        <w:rPr>
          <w:i/>
          <w:iCs/>
        </w:rPr>
        <w:t>Yiqiejing</w:t>
      </w:r>
      <w:proofErr w:type="spellEnd"/>
      <w:r>
        <w:rPr>
          <w:i/>
          <w:iCs/>
        </w:rPr>
        <w:t xml:space="preserve"> </w:t>
      </w:r>
      <w:proofErr w:type="spellStart"/>
      <w:r>
        <w:rPr>
          <w:i/>
          <w:iCs/>
        </w:rPr>
        <w:t>Yinyi</w:t>
      </w:r>
      <w:proofErr w:type="spellEnd"/>
      <w:r>
        <w:t>.</w:t>
      </w:r>
    </w:p>
    <w:p w14:paraId="3301A8A5" w14:textId="77777777" w:rsidR="00E871C5" w:rsidRDefault="008D12D8">
      <w:pPr>
        <w:pStyle w:val="Compact"/>
        <w:numPr>
          <w:ilvl w:val="0"/>
          <w:numId w:val="176"/>
        </w:numPr>
      </w:pPr>
      <w:proofErr w:type="spellStart"/>
      <w:r>
        <w:t>Kōkyō</w:t>
      </w:r>
      <w:proofErr w:type="spellEnd"/>
      <w:r>
        <w:t xml:space="preserve"> </w:t>
      </w:r>
      <w:proofErr w:type="spellStart"/>
      <w:r>
        <w:t>Shoin</w:t>
      </w:r>
      <w:proofErr w:type="spellEnd"/>
      <w:r>
        <w:t xml:space="preserve"> (</w:t>
      </w:r>
      <w:proofErr w:type="spellStart"/>
      <w:r>
        <w:t>弘教書院</w:t>
      </w:r>
      <w:proofErr w:type="spellEnd"/>
      <w:r>
        <w:t>), ed. </w:t>
      </w:r>
      <w:proofErr w:type="spellStart"/>
      <w:r>
        <w:rPr>
          <w:i/>
          <w:iCs/>
        </w:rPr>
        <w:t>Dainihon</w:t>
      </w:r>
      <w:proofErr w:type="spellEnd"/>
      <w:r>
        <w:rPr>
          <w:i/>
          <w:iCs/>
        </w:rPr>
        <w:t xml:space="preserve"> </w:t>
      </w:r>
      <w:proofErr w:type="spellStart"/>
      <w:r>
        <w:rPr>
          <w:i/>
          <w:iCs/>
        </w:rPr>
        <w:t>Kōtei</w:t>
      </w:r>
      <w:proofErr w:type="spellEnd"/>
      <w:r>
        <w:rPr>
          <w:i/>
          <w:iCs/>
        </w:rPr>
        <w:t xml:space="preserve"> </w:t>
      </w:r>
      <w:proofErr w:type="spellStart"/>
      <w:r>
        <w:rPr>
          <w:i/>
          <w:iCs/>
        </w:rPr>
        <w:t>Daizōkyō</w:t>
      </w:r>
      <w:proofErr w:type="spellEnd"/>
      <w:r>
        <w:rPr>
          <w:i/>
          <w:iCs/>
        </w:rPr>
        <w:t xml:space="preserve"> </w:t>
      </w:r>
      <w:proofErr w:type="spellStart"/>
      <w:r>
        <w:rPr>
          <w:i/>
          <w:iCs/>
        </w:rPr>
        <w:t>Ongibu</w:t>
      </w:r>
      <w:proofErr w:type="spellEnd"/>
      <w:r>
        <w:rPr>
          <w:i/>
          <w:iCs/>
        </w:rPr>
        <w:t xml:space="preserve"> </w:t>
      </w:r>
      <w:proofErr w:type="spellStart"/>
      <w:r>
        <w:rPr>
          <w:i/>
          <w:iCs/>
        </w:rPr>
        <w:t>Iroku</w:t>
      </w:r>
      <w:proofErr w:type="spellEnd"/>
      <w:r>
        <w:t xml:space="preserve"> </w:t>
      </w:r>
      <w:r>
        <w:t>(</w:t>
      </w:r>
      <w:proofErr w:type="spellStart"/>
      <w:r>
        <w:t>大日本校訂大藏經音義部爲六</w:t>
      </w:r>
      <w:proofErr w:type="spellEnd"/>
      <w:r>
        <w:t xml:space="preserve">, The Great Japan Collated Tripitaka, Lexicographical Section, Vol. 6). Tokyo: </w:t>
      </w:r>
      <w:proofErr w:type="spellStart"/>
      <w:r>
        <w:t>Kōkyō</w:t>
      </w:r>
      <w:proofErr w:type="spellEnd"/>
      <w:r>
        <w:t xml:space="preserve"> </w:t>
      </w:r>
      <w:proofErr w:type="spellStart"/>
      <w:r>
        <w:t>Shoin</w:t>
      </w:r>
      <w:proofErr w:type="spellEnd"/>
      <w:r>
        <w:t xml:space="preserve"> (</w:t>
      </w:r>
      <w:proofErr w:type="spellStart"/>
      <w:r>
        <w:t>弘教書院</w:t>
      </w:r>
      <w:proofErr w:type="spellEnd"/>
      <w:r>
        <w:t>), 1885.</w:t>
      </w:r>
    </w:p>
    <w:p w14:paraId="61AF9A48" w14:textId="77777777" w:rsidR="00E871C5" w:rsidRDefault="008D12D8">
      <w:pPr>
        <w:pStyle w:val="Compact"/>
        <w:numPr>
          <w:ilvl w:val="1"/>
          <w:numId w:val="177"/>
        </w:numPr>
      </w:pPr>
      <w:r>
        <w:t xml:space="preserve">Contains the </w:t>
      </w:r>
      <w:proofErr w:type="spellStart"/>
      <w:r>
        <w:t>Goryeo</w:t>
      </w:r>
      <w:proofErr w:type="spellEnd"/>
      <w:r>
        <w:t xml:space="preserve"> edition. A typeset edition.</w:t>
      </w:r>
    </w:p>
    <w:p w14:paraId="28BE9BEB" w14:textId="77777777" w:rsidR="00E871C5" w:rsidRDefault="008D12D8">
      <w:pPr>
        <w:pStyle w:val="Compact"/>
        <w:numPr>
          <w:ilvl w:val="0"/>
          <w:numId w:val="176"/>
        </w:numPr>
      </w:pPr>
      <w:r>
        <w:t>Yamada Yoshio (</w:t>
      </w:r>
      <w:proofErr w:type="spellStart"/>
      <w:r>
        <w:t>山田孝雄</w:t>
      </w:r>
      <w:proofErr w:type="spellEnd"/>
      <w:r>
        <w:t xml:space="preserve">). </w:t>
      </w:r>
      <w:proofErr w:type="spellStart"/>
      <w:r>
        <w:rPr>
          <w:i/>
          <w:iCs/>
        </w:rPr>
        <w:t>Issaikyō</w:t>
      </w:r>
      <w:proofErr w:type="spellEnd"/>
      <w:r>
        <w:rPr>
          <w:i/>
          <w:iCs/>
        </w:rPr>
        <w:t xml:space="preserve"> </w:t>
      </w:r>
      <w:proofErr w:type="spellStart"/>
      <w:r>
        <w:rPr>
          <w:i/>
          <w:iCs/>
        </w:rPr>
        <w:t>Ongi</w:t>
      </w:r>
      <w:proofErr w:type="spellEnd"/>
      <w:r>
        <w:rPr>
          <w:i/>
          <w:iCs/>
        </w:rPr>
        <w:t xml:space="preserve"> </w:t>
      </w:r>
      <w:proofErr w:type="spellStart"/>
      <w:r>
        <w:rPr>
          <w:i/>
          <w:iCs/>
        </w:rPr>
        <w:t>Sakuin</w:t>
      </w:r>
      <w:proofErr w:type="spellEnd"/>
      <w:r>
        <w:t xml:space="preserve"> (</w:t>
      </w:r>
      <w:proofErr w:type="spellStart"/>
      <w:r>
        <w:t>一切經音義索引</w:t>
      </w:r>
      <w:proofErr w:type="spellEnd"/>
      <w:r>
        <w:t xml:space="preserve">, Index to the </w:t>
      </w:r>
      <w:proofErr w:type="spellStart"/>
      <w:r>
        <w:rPr>
          <w:i/>
          <w:iCs/>
        </w:rPr>
        <w:t>Yiqiejing</w:t>
      </w:r>
      <w:proofErr w:type="spellEnd"/>
      <w:r>
        <w:rPr>
          <w:i/>
          <w:iCs/>
        </w:rPr>
        <w:t xml:space="preserve"> </w:t>
      </w:r>
      <w:proofErr w:type="spellStart"/>
      <w:r>
        <w:rPr>
          <w:i/>
          <w:iCs/>
        </w:rPr>
        <w:t>Yinyi</w:t>
      </w:r>
      <w:proofErr w:type="spellEnd"/>
      <w:r>
        <w:t xml:space="preserve">). Tokyo: </w:t>
      </w:r>
      <w:proofErr w:type="spellStart"/>
      <w:r>
        <w:t>Seitō</w:t>
      </w:r>
      <w:proofErr w:type="spellEnd"/>
      <w:r>
        <w:t xml:space="preserve"> </w:t>
      </w:r>
      <w:proofErr w:type="spellStart"/>
      <w:r>
        <w:t>Shobō</w:t>
      </w:r>
      <w:proofErr w:type="spellEnd"/>
      <w:r>
        <w:t xml:space="preserve"> (</w:t>
      </w:r>
      <w:proofErr w:type="spellStart"/>
      <w:r>
        <w:t>西東書房</w:t>
      </w:r>
      <w:proofErr w:type="spellEnd"/>
      <w:r>
        <w:t>), 1925.</w:t>
      </w:r>
    </w:p>
    <w:p w14:paraId="33703F18" w14:textId="77777777" w:rsidR="00E871C5" w:rsidRDefault="008D12D8">
      <w:pPr>
        <w:pStyle w:val="Compact"/>
        <w:numPr>
          <w:ilvl w:val="1"/>
          <w:numId w:val="178"/>
        </w:numPr>
      </w:pPr>
      <w:r>
        <w:t xml:space="preserve">An index to both Xuan Ying’s and Huilin’s </w:t>
      </w:r>
      <w:proofErr w:type="spellStart"/>
      <w:r>
        <w:rPr>
          <w:i/>
          <w:iCs/>
        </w:rPr>
        <w:t>Yiqiejing</w:t>
      </w:r>
      <w:proofErr w:type="spellEnd"/>
      <w:r>
        <w:rPr>
          <w:i/>
          <w:iCs/>
        </w:rPr>
        <w:t xml:space="preserve"> </w:t>
      </w:r>
      <w:proofErr w:type="spellStart"/>
      <w:r>
        <w:rPr>
          <w:i/>
          <w:iCs/>
        </w:rPr>
        <w:t>Yinyi</w:t>
      </w:r>
      <w:proofErr w:type="spellEnd"/>
      <w:r>
        <w:t>. Includes Yamada Yoshio’s “</w:t>
      </w:r>
      <w:proofErr w:type="spellStart"/>
      <w:r>
        <w:t>Issaikyō</w:t>
      </w:r>
      <w:proofErr w:type="spellEnd"/>
      <w:r>
        <w:t xml:space="preserve"> </w:t>
      </w:r>
      <w:proofErr w:type="spellStart"/>
      <w:r>
        <w:t>Ongi</w:t>
      </w:r>
      <w:proofErr w:type="spellEnd"/>
      <w:r>
        <w:t xml:space="preserve"> </w:t>
      </w:r>
      <w:proofErr w:type="spellStart"/>
      <w:r>
        <w:t>Kankō</w:t>
      </w:r>
      <w:proofErr w:type="spellEnd"/>
      <w:r>
        <w:t xml:space="preserve"> no </w:t>
      </w:r>
      <w:proofErr w:type="spellStart"/>
      <w:r>
        <w:t>Tenmatsu</w:t>
      </w:r>
      <w:proofErr w:type="spellEnd"/>
      <w:r>
        <w:t>” (</w:t>
      </w:r>
      <w:proofErr w:type="spellStart"/>
      <w:r>
        <w:t>一切経音義刊行の顛末</w:t>
      </w:r>
      <w:proofErr w:type="spellEnd"/>
      <w:r>
        <w:t xml:space="preserve">, An Account of the Publication of the </w:t>
      </w:r>
      <w:proofErr w:type="spellStart"/>
      <w:r>
        <w:rPr>
          <w:i/>
          <w:iCs/>
        </w:rPr>
        <w:t>Yiqiejing</w:t>
      </w:r>
      <w:proofErr w:type="spellEnd"/>
      <w:r>
        <w:rPr>
          <w:i/>
          <w:iCs/>
        </w:rPr>
        <w:t xml:space="preserve"> </w:t>
      </w:r>
      <w:proofErr w:type="spellStart"/>
      <w:r>
        <w:rPr>
          <w:i/>
          <w:iCs/>
        </w:rPr>
        <w:t>Yinyi</w:t>
      </w:r>
      <w:proofErr w:type="spellEnd"/>
      <w:r>
        <w:t>).</w:t>
      </w:r>
    </w:p>
    <w:p w14:paraId="74314273" w14:textId="77777777" w:rsidR="00E871C5" w:rsidRDefault="008D12D8">
      <w:pPr>
        <w:pStyle w:val="Compact"/>
        <w:numPr>
          <w:ilvl w:val="0"/>
          <w:numId w:val="176"/>
        </w:numPr>
      </w:pPr>
      <w:r>
        <w:t>Xuan Ying (</w:t>
      </w:r>
      <w:proofErr w:type="spellStart"/>
      <w:r>
        <w:t>玄應</w:t>
      </w:r>
      <w:proofErr w:type="spellEnd"/>
      <w:r>
        <w:t>) and Yamada Yoshio (</w:t>
      </w:r>
      <w:proofErr w:type="spellStart"/>
      <w:r>
        <w:t>山田孝雄</w:t>
      </w:r>
      <w:proofErr w:type="spellEnd"/>
      <w:r>
        <w:t xml:space="preserve">). </w:t>
      </w:r>
      <w:proofErr w:type="spellStart"/>
      <w:r>
        <w:rPr>
          <w:i/>
          <w:iCs/>
        </w:rPr>
        <w:t>Issaikyō</w:t>
      </w:r>
      <w:proofErr w:type="spellEnd"/>
      <w:r>
        <w:rPr>
          <w:i/>
          <w:iCs/>
        </w:rPr>
        <w:t xml:space="preserve"> </w:t>
      </w:r>
      <w:proofErr w:type="spellStart"/>
      <w:r>
        <w:rPr>
          <w:i/>
          <w:iCs/>
        </w:rPr>
        <w:t>Ongi</w:t>
      </w:r>
      <w:proofErr w:type="spellEnd"/>
      <w:r>
        <w:t xml:space="preserve"> (</w:t>
      </w:r>
      <w:proofErr w:type="spellStart"/>
      <w:r>
        <w:t>一切經音義</w:t>
      </w:r>
      <w:proofErr w:type="spellEnd"/>
      <w:r>
        <w:t xml:space="preserve">). Tokyo: </w:t>
      </w:r>
      <w:proofErr w:type="spellStart"/>
      <w:r>
        <w:t>Seitō</w:t>
      </w:r>
      <w:proofErr w:type="spellEnd"/>
      <w:r>
        <w:t xml:space="preserve"> </w:t>
      </w:r>
      <w:proofErr w:type="spellStart"/>
      <w:r>
        <w:t>Shobō</w:t>
      </w:r>
      <w:proofErr w:type="spellEnd"/>
      <w:r>
        <w:t xml:space="preserve"> (</w:t>
      </w:r>
      <w:proofErr w:type="spellStart"/>
      <w:r>
        <w:t>西東書房</w:t>
      </w:r>
      <w:proofErr w:type="spellEnd"/>
      <w:r>
        <w:t>), 1932.</w:t>
      </w:r>
    </w:p>
    <w:p w14:paraId="20CF219A" w14:textId="77777777" w:rsidR="00E871C5" w:rsidRDefault="008D12D8">
      <w:pPr>
        <w:pStyle w:val="Compact"/>
        <w:numPr>
          <w:ilvl w:val="1"/>
          <w:numId w:val="179"/>
        </w:numPr>
      </w:pPr>
      <w:r>
        <w:lastRenderedPageBreak/>
        <w:t xml:space="preserve">A </w:t>
      </w:r>
      <w:proofErr w:type="spellStart"/>
      <w:r>
        <w:t>photoreproduction</w:t>
      </w:r>
      <w:proofErr w:type="spellEnd"/>
      <w:r>
        <w:t xml:space="preserve"> of the </w:t>
      </w:r>
      <w:proofErr w:type="spellStart"/>
      <w:r>
        <w:t>Hōryū</w:t>
      </w:r>
      <w:proofErr w:type="spellEnd"/>
      <w:r>
        <w:t xml:space="preserve">-ji </w:t>
      </w:r>
      <w:proofErr w:type="spellStart"/>
      <w:r>
        <w:t>Issaikyō</w:t>
      </w:r>
      <w:proofErr w:type="spellEnd"/>
      <w:r>
        <w:t xml:space="preserve"> manuscript copied in the Daiji era (1126-1131) (abbreviated as the Daiji-bon </w:t>
      </w:r>
      <w:proofErr w:type="spellStart"/>
      <w:r>
        <w:t>大治本</w:t>
      </w:r>
      <w:proofErr w:type="spellEnd"/>
      <w:r>
        <w:t xml:space="preserve">). Currently held by the Imperial Household Agency Archives. Contains 19 fascicles in 5 cases (vols. 1-2 and 9-25). Missing parts are supplemented from the </w:t>
      </w:r>
      <w:proofErr w:type="spellStart"/>
      <w:r>
        <w:t>Goryeo</w:t>
      </w:r>
      <w:proofErr w:type="spellEnd"/>
      <w:r>
        <w:t xml:space="preserve"> edition.</w:t>
      </w:r>
    </w:p>
    <w:p w14:paraId="4548D31B" w14:textId="77777777" w:rsidR="00E871C5" w:rsidRDefault="008D12D8">
      <w:pPr>
        <w:pStyle w:val="Compact"/>
        <w:numPr>
          <w:ilvl w:val="0"/>
          <w:numId w:val="176"/>
        </w:numPr>
      </w:pPr>
      <w:r>
        <w:t>Xuan Ying (</w:t>
      </w:r>
      <w:proofErr w:type="spellStart"/>
      <w:r>
        <w:t>玄應</w:t>
      </w:r>
      <w:proofErr w:type="spellEnd"/>
      <w:r>
        <w:t>) and Zhou Fagao (</w:t>
      </w:r>
      <w:proofErr w:type="spellStart"/>
      <w:r>
        <w:t>周法高</w:t>
      </w:r>
      <w:proofErr w:type="spellEnd"/>
      <w:r>
        <w:t xml:space="preserve">). </w:t>
      </w:r>
      <w:r>
        <w:rPr>
          <w:i/>
          <w:iCs/>
        </w:rPr>
        <w:t xml:space="preserve">Xuán </w:t>
      </w:r>
      <w:proofErr w:type="spellStart"/>
      <w:r>
        <w:rPr>
          <w:i/>
          <w:iCs/>
        </w:rPr>
        <w:t>Yìng</w:t>
      </w:r>
      <w:proofErr w:type="spellEnd"/>
      <w:r>
        <w:rPr>
          <w:i/>
          <w:iCs/>
        </w:rPr>
        <w:t xml:space="preserve"> </w:t>
      </w:r>
      <w:proofErr w:type="spellStart"/>
      <w:r>
        <w:rPr>
          <w:i/>
          <w:iCs/>
        </w:rPr>
        <w:t>Yīqièjīng</w:t>
      </w:r>
      <w:proofErr w:type="spellEnd"/>
      <w:r>
        <w:rPr>
          <w:i/>
          <w:iCs/>
        </w:rPr>
        <w:t xml:space="preserve"> </w:t>
      </w:r>
      <w:proofErr w:type="spellStart"/>
      <w:r>
        <w:rPr>
          <w:i/>
          <w:iCs/>
        </w:rPr>
        <w:t>Yīnyì</w:t>
      </w:r>
      <w:proofErr w:type="spellEnd"/>
      <w:r>
        <w:t xml:space="preserve"> (</w:t>
      </w:r>
      <w:proofErr w:type="spellStart"/>
      <w:r>
        <w:t>玄應一切經音義</w:t>
      </w:r>
      <w:proofErr w:type="spellEnd"/>
      <w:r>
        <w:t xml:space="preserve">). In </w:t>
      </w:r>
      <w:proofErr w:type="spellStart"/>
      <w:r>
        <w:rPr>
          <w:i/>
          <w:iCs/>
        </w:rPr>
        <w:t>Zhōngyāng</w:t>
      </w:r>
      <w:proofErr w:type="spellEnd"/>
      <w:r>
        <w:rPr>
          <w:i/>
          <w:iCs/>
        </w:rPr>
        <w:t xml:space="preserve"> </w:t>
      </w:r>
      <w:proofErr w:type="spellStart"/>
      <w:r>
        <w:rPr>
          <w:i/>
          <w:iCs/>
        </w:rPr>
        <w:t>Yánjiūyuàn</w:t>
      </w:r>
      <w:proofErr w:type="spellEnd"/>
      <w:r>
        <w:rPr>
          <w:i/>
          <w:iCs/>
        </w:rPr>
        <w:t xml:space="preserve"> </w:t>
      </w:r>
      <w:proofErr w:type="spellStart"/>
      <w:r>
        <w:rPr>
          <w:i/>
          <w:iCs/>
        </w:rPr>
        <w:t>Lìshǐ</w:t>
      </w:r>
      <w:proofErr w:type="spellEnd"/>
      <w:r>
        <w:rPr>
          <w:i/>
          <w:iCs/>
        </w:rPr>
        <w:t xml:space="preserve"> </w:t>
      </w:r>
      <w:proofErr w:type="spellStart"/>
      <w:r>
        <w:rPr>
          <w:i/>
          <w:iCs/>
        </w:rPr>
        <w:t>Yǔyán</w:t>
      </w:r>
      <w:proofErr w:type="spellEnd"/>
      <w:r>
        <w:rPr>
          <w:i/>
          <w:iCs/>
        </w:rPr>
        <w:t xml:space="preserve"> </w:t>
      </w:r>
      <w:proofErr w:type="spellStart"/>
      <w:r>
        <w:rPr>
          <w:i/>
          <w:iCs/>
        </w:rPr>
        <w:t>Yánjiūsuǒ</w:t>
      </w:r>
      <w:proofErr w:type="spellEnd"/>
      <w:r>
        <w:rPr>
          <w:i/>
          <w:iCs/>
        </w:rPr>
        <w:t xml:space="preserve"> </w:t>
      </w:r>
      <w:proofErr w:type="spellStart"/>
      <w:r>
        <w:rPr>
          <w:i/>
          <w:iCs/>
        </w:rPr>
        <w:t>Zhuānkān</w:t>
      </w:r>
      <w:proofErr w:type="spellEnd"/>
      <w:r>
        <w:t xml:space="preserve"> </w:t>
      </w:r>
      <w:r>
        <w:t>(</w:t>
      </w:r>
      <w:proofErr w:type="spellStart"/>
      <w:r>
        <w:t>中央研究院歴史語言研究所專刊</w:t>
      </w:r>
      <w:proofErr w:type="spellEnd"/>
      <w:r>
        <w:t xml:space="preserve">, Special Publications of the Institute of History and Philology, Academia Sinica) 47: </w:t>
      </w:r>
      <w:r>
        <w:rPr>
          <w:i/>
          <w:iCs/>
        </w:rPr>
        <w:t xml:space="preserve">Xuán </w:t>
      </w:r>
      <w:proofErr w:type="spellStart"/>
      <w:r>
        <w:rPr>
          <w:i/>
          <w:iCs/>
        </w:rPr>
        <w:t>Yìng</w:t>
      </w:r>
      <w:proofErr w:type="spellEnd"/>
      <w:r>
        <w:rPr>
          <w:i/>
          <w:iCs/>
        </w:rPr>
        <w:t xml:space="preserve"> </w:t>
      </w:r>
      <w:proofErr w:type="spellStart"/>
      <w:r>
        <w:rPr>
          <w:i/>
          <w:iCs/>
        </w:rPr>
        <w:t>Yīqièjīng</w:t>
      </w:r>
      <w:proofErr w:type="spellEnd"/>
      <w:r>
        <w:rPr>
          <w:i/>
          <w:iCs/>
        </w:rPr>
        <w:t xml:space="preserve"> </w:t>
      </w:r>
      <w:proofErr w:type="spellStart"/>
      <w:r>
        <w:rPr>
          <w:i/>
          <w:iCs/>
        </w:rPr>
        <w:t>Yīnyì</w:t>
      </w:r>
      <w:proofErr w:type="spellEnd"/>
      <w:r>
        <w:rPr>
          <w:i/>
          <w:iCs/>
        </w:rPr>
        <w:t xml:space="preserve"> </w:t>
      </w:r>
      <w:proofErr w:type="spellStart"/>
      <w:r>
        <w:rPr>
          <w:i/>
          <w:iCs/>
        </w:rPr>
        <w:t>Fǎnqiè</w:t>
      </w:r>
      <w:proofErr w:type="spellEnd"/>
      <w:r>
        <w:rPr>
          <w:i/>
          <w:iCs/>
        </w:rPr>
        <w:t xml:space="preserve"> Kǎo, </w:t>
      </w:r>
      <w:proofErr w:type="spellStart"/>
      <w:r>
        <w:rPr>
          <w:i/>
          <w:iCs/>
        </w:rPr>
        <w:t>Fùcè</w:t>
      </w:r>
      <w:proofErr w:type="spellEnd"/>
      <w:r>
        <w:t xml:space="preserve"> (</w:t>
      </w:r>
      <w:proofErr w:type="spellStart"/>
      <w:r>
        <w:t>玄應一切經音義反切考・附冊</w:t>
      </w:r>
      <w:proofErr w:type="spellEnd"/>
      <w:r>
        <w:t xml:space="preserve">, A Study of the Fanqie Spellings in Xuan Ying’s </w:t>
      </w:r>
      <w:proofErr w:type="spellStart"/>
      <w:r>
        <w:t>Yiqiejing</w:t>
      </w:r>
      <w:proofErr w:type="spellEnd"/>
      <w:r>
        <w:t xml:space="preserve"> Yinyi, with Supplement). Taipei: Zhongyang </w:t>
      </w:r>
      <w:proofErr w:type="spellStart"/>
      <w:r>
        <w:t>Yanjiuyuan</w:t>
      </w:r>
      <w:proofErr w:type="spellEnd"/>
      <w:r>
        <w:t xml:space="preserve"> Lishi Yuyan Yanjiusuo (</w:t>
      </w:r>
      <w:proofErr w:type="spellStart"/>
      <w:r>
        <w:t>中央研究院歴史語言研究所</w:t>
      </w:r>
      <w:proofErr w:type="spellEnd"/>
      <w:r>
        <w:t>), 1962.</w:t>
      </w:r>
    </w:p>
    <w:p w14:paraId="15D79B90" w14:textId="77777777" w:rsidR="00E871C5" w:rsidRDefault="008D12D8">
      <w:pPr>
        <w:pStyle w:val="Compact"/>
        <w:numPr>
          <w:ilvl w:val="1"/>
          <w:numId w:val="180"/>
        </w:numPr>
      </w:pPr>
      <w:r>
        <w:t xml:space="preserve">Contains the </w:t>
      </w:r>
      <w:proofErr w:type="spellStart"/>
      <w:r>
        <w:t>Kōkyō</w:t>
      </w:r>
      <w:proofErr w:type="spellEnd"/>
      <w:r>
        <w:t xml:space="preserve"> </w:t>
      </w:r>
      <w:proofErr w:type="spellStart"/>
      <w:r>
        <w:t>Shoin</w:t>
      </w:r>
      <w:proofErr w:type="spellEnd"/>
      <w:r>
        <w:t xml:space="preserve"> edition.</w:t>
      </w:r>
    </w:p>
    <w:p w14:paraId="0B77943F" w14:textId="77777777" w:rsidR="00E871C5" w:rsidRDefault="008D12D8">
      <w:pPr>
        <w:pStyle w:val="Compact"/>
        <w:numPr>
          <w:ilvl w:val="0"/>
          <w:numId w:val="176"/>
        </w:numPr>
      </w:pPr>
      <w:r>
        <w:t>Yi Seon-</w:t>
      </w:r>
      <w:proofErr w:type="spellStart"/>
      <w:r>
        <w:t>geun</w:t>
      </w:r>
      <w:proofErr w:type="spellEnd"/>
      <w:r>
        <w:t xml:space="preserve"> (</w:t>
      </w:r>
      <w:proofErr w:type="spellStart"/>
      <w:r>
        <w:t>이선근</w:t>
      </w:r>
      <w:proofErr w:type="spellEnd"/>
      <w:r>
        <w:t xml:space="preserve">, </w:t>
      </w:r>
      <w:proofErr w:type="spellStart"/>
      <w:r>
        <w:t>李瑄根</w:t>
      </w:r>
      <w:proofErr w:type="spellEnd"/>
      <w:r>
        <w:t>), ed. </w:t>
      </w:r>
      <w:proofErr w:type="spellStart"/>
      <w:r>
        <w:rPr>
          <w:i/>
          <w:iCs/>
        </w:rPr>
        <w:t>Ilchegyeong</w:t>
      </w:r>
      <w:proofErr w:type="spellEnd"/>
      <w:r>
        <w:rPr>
          <w:i/>
          <w:iCs/>
        </w:rPr>
        <w:t xml:space="preserve"> Eumui: Oe </w:t>
      </w:r>
      <w:proofErr w:type="spellStart"/>
      <w:r>
        <w:rPr>
          <w:i/>
          <w:iCs/>
        </w:rPr>
        <w:t>Sibib</w:t>
      </w:r>
      <w:r>
        <w:rPr>
          <w:i/>
          <w:iCs/>
        </w:rPr>
        <w:t>部</w:t>
      </w:r>
      <w:proofErr w:type="spellEnd"/>
      <w:r>
        <w:t xml:space="preserve"> (</w:t>
      </w:r>
      <w:proofErr w:type="spellStart"/>
      <w:r>
        <w:t>일체경음의</w:t>
      </w:r>
      <w:proofErr w:type="spellEnd"/>
      <w:r>
        <w:t xml:space="preserve">: </w:t>
      </w:r>
      <w:proofErr w:type="spellStart"/>
      <w:r>
        <w:t>외십이부</w:t>
      </w:r>
      <w:proofErr w:type="spellEnd"/>
      <w:r>
        <w:t xml:space="preserve">, </w:t>
      </w:r>
      <w:proofErr w:type="spellStart"/>
      <w:r>
        <w:t>一切經音義：外十二部</w:t>
      </w:r>
      <w:proofErr w:type="spellEnd"/>
      <w:r>
        <w:t xml:space="preserve">, The </w:t>
      </w:r>
      <w:proofErr w:type="spellStart"/>
      <w:r>
        <w:rPr>
          <w:i/>
          <w:iCs/>
        </w:rPr>
        <w:t>Yiqiejing</w:t>
      </w:r>
      <w:proofErr w:type="spellEnd"/>
      <w:r>
        <w:rPr>
          <w:i/>
          <w:iCs/>
        </w:rPr>
        <w:t xml:space="preserve"> </w:t>
      </w:r>
      <w:proofErr w:type="spellStart"/>
      <w:r>
        <w:rPr>
          <w:i/>
          <w:iCs/>
        </w:rPr>
        <w:t>Yinyi</w:t>
      </w:r>
      <w:proofErr w:type="spellEnd"/>
      <w:r>
        <w:t xml:space="preserve">: With Twelve Other Works). In </w:t>
      </w:r>
      <w:proofErr w:type="spellStart"/>
      <w:r>
        <w:rPr>
          <w:i/>
          <w:iCs/>
        </w:rPr>
        <w:t>Goryeo</w:t>
      </w:r>
      <w:proofErr w:type="spellEnd"/>
      <w:r>
        <w:rPr>
          <w:i/>
          <w:iCs/>
        </w:rPr>
        <w:t xml:space="preserve"> </w:t>
      </w:r>
      <w:proofErr w:type="spellStart"/>
      <w:r>
        <w:rPr>
          <w:i/>
          <w:iCs/>
        </w:rPr>
        <w:t>Daejanggyeong</w:t>
      </w:r>
      <w:proofErr w:type="spellEnd"/>
      <w:r>
        <w:t xml:space="preserve"> </w:t>
      </w:r>
      <w:r>
        <w:t>(</w:t>
      </w:r>
      <w:proofErr w:type="spellStart"/>
      <w:r>
        <w:t>고려대장경</w:t>
      </w:r>
      <w:proofErr w:type="spellEnd"/>
      <w:r>
        <w:t xml:space="preserve">, </w:t>
      </w:r>
      <w:proofErr w:type="spellStart"/>
      <w:r>
        <w:t>高麗大藏經</w:t>
      </w:r>
      <w:proofErr w:type="spellEnd"/>
      <w:r>
        <w:t xml:space="preserve">, The </w:t>
      </w:r>
      <w:proofErr w:type="spellStart"/>
      <w:r>
        <w:t>Goryeo</w:t>
      </w:r>
      <w:proofErr w:type="spellEnd"/>
      <w:r>
        <w:t xml:space="preserve"> Tripitaka), vol. 32. Seoul: Dongguk </w:t>
      </w:r>
      <w:proofErr w:type="spellStart"/>
      <w:r>
        <w:t>Daehakgyo</w:t>
      </w:r>
      <w:proofErr w:type="spellEnd"/>
      <w:r>
        <w:t xml:space="preserve"> </w:t>
      </w:r>
      <w:proofErr w:type="spellStart"/>
      <w:r>
        <w:t>Chulpanbu</w:t>
      </w:r>
      <w:proofErr w:type="spellEnd"/>
      <w:r>
        <w:t xml:space="preserve"> (</w:t>
      </w:r>
      <w:proofErr w:type="spellStart"/>
      <w:r>
        <w:t>동국대학교</w:t>
      </w:r>
      <w:proofErr w:type="spellEnd"/>
      <w:r>
        <w:t xml:space="preserve"> </w:t>
      </w:r>
      <w:proofErr w:type="spellStart"/>
      <w:r>
        <w:t>출판부</w:t>
      </w:r>
      <w:proofErr w:type="spellEnd"/>
      <w:r>
        <w:t>, Dongguk University Press), 1975.</w:t>
      </w:r>
    </w:p>
    <w:p w14:paraId="057ED975" w14:textId="77777777" w:rsidR="00E871C5" w:rsidRDefault="008D12D8">
      <w:pPr>
        <w:pStyle w:val="Compact"/>
        <w:numPr>
          <w:ilvl w:val="1"/>
          <w:numId w:val="181"/>
        </w:numPr>
      </w:pPr>
      <w:r>
        <w:t xml:space="preserve">Contains Xuan Ying’s </w:t>
      </w:r>
      <w:proofErr w:type="spellStart"/>
      <w:r>
        <w:rPr>
          <w:i/>
          <w:iCs/>
        </w:rPr>
        <w:t>Yiqiejing</w:t>
      </w:r>
      <w:proofErr w:type="spellEnd"/>
      <w:r>
        <w:rPr>
          <w:i/>
          <w:iCs/>
        </w:rPr>
        <w:t xml:space="preserve"> Yinyi</w:t>
      </w:r>
      <w:r>
        <w:t>.</w:t>
      </w:r>
    </w:p>
    <w:p w14:paraId="6E690331" w14:textId="77777777" w:rsidR="00E871C5" w:rsidRDefault="008D12D8">
      <w:pPr>
        <w:pStyle w:val="Compact"/>
        <w:numPr>
          <w:ilvl w:val="0"/>
          <w:numId w:val="176"/>
        </w:numPr>
      </w:pPr>
      <w:r>
        <w:t>Huilin (</w:t>
      </w:r>
      <w:proofErr w:type="spellStart"/>
      <w:r>
        <w:t>慧琳</w:t>
      </w:r>
      <w:proofErr w:type="spellEnd"/>
      <w:r>
        <w:t>) and Yi Seon-</w:t>
      </w:r>
      <w:proofErr w:type="spellStart"/>
      <w:r>
        <w:t>geun</w:t>
      </w:r>
      <w:proofErr w:type="spellEnd"/>
      <w:r>
        <w:t xml:space="preserve"> (</w:t>
      </w:r>
      <w:proofErr w:type="spellStart"/>
      <w:r>
        <w:t>이선근</w:t>
      </w:r>
      <w:proofErr w:type="spellEnd"/>
      <w:r>
        <w:t xml:space="preserve">, </w:t>
      </w:r>
      <w:proofErr w:type="spellStart"/>
      <w:r>
        <w:t>李瑄根</w:t>
      </w:r>
      <w:proofErr w:type="spellEnd"/>
      <w:r>
        <w:t>), ed. </w:t>
      </w:r>
      <w:r>
        <w:rPr>
          <w:i/>
          <w:iCs/>
        </w:rPr>
        <w:t>Hyerin Gyeong Eumui</w:t>
      </w:r>
      <w:r>
        <w:t xml:space="preserve"> (</w:t>
      </w:r>
      <w:proofErr w:type="spellStart"/>
      <w:r>
        <w:t>혜림경음의</w:t>
      </w:r>
      <w:proofErr w:type="spellEnd"/>
      <w:r>
        <w:t xml:space="preserve">, </w:t>
      </w:r>
      <w:proofErr w:type="spellStart"/>
      <w:r>
        <w:t>慧琳經音義</w:t>
      </w:r>
      <w:proofErr w:type="spellEnd"/>
      <w:r>
        <w:t xml:space="preserve">, Huilin’s </w:t>
      </w:r>
      <w:proofErr w:type="spellStart"/>
      <w:r>
        <w:rPr>
          <w:i/>
          <w:iCs/>
        </w:rPr>
        <w:t>Yiqiejing</w:t>
      </w:r>
      <w:proofErr w:type="spellEnd"/>
      <w:r>
        <w:rPr>
          <w:i/>
          <w:iCs/>
        </w:rPr>
        <w:t xml:space="preserve"> </w:t>
      </w:r>
      <w:proofErr w:type="spellStart"/>
      <w:r>
        <w:rPr>
          <w:i/>
          <w:iCs/>
        </w:rPr>
        <w:t>Yinyi</w:t>
      </w:r>
      <w:proofErr w:type="spellEnd"/>
      <w:r>
        <w:t xml:space="preserve">). In </w:t>
      </w:r>
      <w:proofErr w:type="spellStart"/>
      <w:r>
        <w:rPr>
          <w:i/>
          <w:iCs/>
        </w:rPr>
        <w:t>Goryeo</w:t>
      </w:r>
      <w:proofErr w:type="spellEnd"/>
      <w:r>
        <w:rPr>
          <w:i/>
          <w:iCs/>
        </w:rPr>
        <w:t xml:space="preserve"> </w:t>
      </w:r>
      <w:proofErr w:type="spellStart"/>
      <w:r>
        <w:rPr>
          <w:i/>
          <w:iCs/>
        </w:rPr>
        <w:t>Daejanggyeong</w:t>
      </w:r>
      <w:proofErr w:type="spellEnd"/>
      <w:r>
        <w:t xml:space="preserve"> (</w:t>
      </w:r>
      <w:proofErr w:type="spellStart"/>
      <w:r>
        <w:t>고려대장경</w:t>
      </w:r>
      <w:proofErr w:type="spellEnd"/>
      <w:r>
        <w:t xml:space="preserve">, </w:t>
      </w:r>
      <w:proofErr w:type="spellStart"/>
      <w:r>
        <w:t>高麗大藏經</w:t>
      </w:r>
      <w:proofErr w:type="spellEnd"/>
      <w:r>
        <w:t xml:space="preserve">, The </w:t>
      </w:r>
      <w:proofErr w:type="spellStart"/>
      <w:r>
        <w:t>Goryeo</w:t>
      </w:r>
      <w:proofErr w:type="spellEnd"/>
      <w:r>
        <w:t xml:space="preserve"> Tripitaka), vols. 42-43. Seoul: Dongguk </w:t>
      </w:r>
      <w:proofErr w:type="spellStart"/>
      <w:r>
        <w:t>Daehakgyo</w:t>
      </w:r>
      <w:proofErr w:type="spellEnd"/>
      <w:r>
        <w:t xml:space="preserve"> </w:t>
      </w:r>
      <w:proofErr w:type="spellStart"/>
      <w:r>
        <w:t>Chulpanbu</w:t>
      </w:r>
      <w:proofErr w:type="spellEnd"/>
      <w:r>
        <w:t xml:space="preserve"> (</w:t>
      </w:r>
      <w:proofErr w:type="spellStart"/>
      <w:r>
        <w:t>동국대학교</w:t>
      </w:r>
      <w:proofErr w:type="spellEnd"/>
      <w:r>
        <w:t xml:space="preserve"> </w:t>
      </w:r>
      <w:proofErr w:type="spellStart"/>
      <w:r>
        <w:t>출판부</w:t>
      </w:r>
      <w:proofErr w:type="spellEnd"/>
      <w:r>
        <w:t>, Dongguk University Press), 1976.</w:t>
      </w:r>
    </w:p>
    <w:p w14:paraId="4DAC56A7" w14:textId="77777777" w:rsidR="00E871C5" w:rsidRDefault="008D12D8">
      <w:pPr>
        <w:pStyle w:val="Compact"/>
        <w:numPr>
          <w:ilvl w:val="1"/>
          <w:numId w:val="182"/>
        </w:numPr>
      </w:pPr>
      <w:r>
        <w:t xml:space="preserve">Contains Huilin’s </w:t>
      </w:r>
      <w:proofErr w:type="spellStart"/>
      <w:r>
        <w:rPr>
          <w:i/>
          <w:iCs/>
        </w:rPr>
        <w:t>Yiqiejing</w:t>
      </w:r>
      <w:proofErr w:type="spellEnd"/>
      <w:r>
        <w:rPr>
          <w:i/>
          <w:iCs/>
        </w:rPr>
        <w:t xml:space="preserve"> </w:t>
      </w:r>
      <w:proofErr w:type="spellStart"/>
      <w:r>
        <w:rPr>
          <w:i/>
          <w:iCs/>
        </w:rPr>
        <w:t>Yinyi</w:t>
      </w:r>
      <w:proofErr w:type="spellEnd"/>
      <w:r>
        <w:t>.</w:t>
      </w:r>
    </w:p>
    <w:p w14:paraId="67851537" w14:textId="77777777" w:rsidR="00E871C5" w:rsidRDefault="008D12D8">
      <w:pPr>
        <w:pStyle w:val="Compact"/>
        <w:numPr>
          <w:ilvl w:val="0"/>
          <w:numId w:val="176"/>
        </w:numPr>
      </w:pPr>
      <w:r>
        <w:t>Xuan Ying (</w:t>
      </w:r>
      <w:proofErr w:type="spellStart"/>
      <w:r>
        <w:t>玄應</w:t>
      </w:r>
      <w:proofErr w:type="spellEnd"/>
      <w:r>
        <w:t>) and Kobayashi Yoshinori (</w:t>
      </w:r>
      <w:proofErr w:type="spellStart"/>
      <w:r>
        <w:t>小林芳規</w:t>
      </w:r>
      <w:proofErr w:type="spellEnd"/>
      <w:r>
        <w:t xml:space="preserve">). </w:t>
      </w:r>
      <w:proofErr w:type="spellStart"/>
      <w:r>
        <w:rPr>
          <w:i/>
          <w:iCs/>
        </w:rPr>
        <w:t>Issaikyō</w:t>
      </w:r>
      <w:proofErr w:type="spellEnd"/>
      <w:r>
        <w:rPr>
          <w:i/>
          <w:iCs/>
        </w:rPr>
        <w:t xml:space="preserve"> </w:t>
      </w:r>
      <w:proofErr w:type="spellStart"/>
      <w:r>
        <w:rPr>
          <w:i/>
          <w:iCs/>
        </w:rPr>
        <w:t>Ongi</w:t>
      </w:r>
      <w:proofErr w:type="spellEnd"/>
      <w:r>
        <w:t xml:space="preserve"> (</w:t>
      </w:r>
      <w:proofErr w:type="spellStart"/>
      <w:r>
        <w:t>一切經音義</w:t>
      </w:r>
      <w:proofErr w:type="spellEnd"/>
      <w:r>
        <w:t xml:space="preserve">). In </w:t>
      </w:r>
      <w:proofErr w:type="spellStart"/>
      <w:r>
        <w:rPr>
          <w:i/>
          <w:iCs/>
        </w:rPr>
        <w:t>Kojisho</w:t>
      </w:r>
      <w:proofErr w:type="spellEnd"/>
      <w:r>
        <w:rPr>
          <w:i/>
          <w:iCs/>
        </w:rPr>
        <w:t xml:space="preserve"> </w:t>
      </w:r>
      <w:proofErr w:type="spellStart"/>
      <w:r>
        <w:rPr>
          <w:i/>
          <w:iCs/>
        </w:rPr>
        <w:t>Ongi</w:t>
      </w:r>
      <w:proofErr w:type="spellEnd"/>
      <w:r>
        <w:rPr>
          <w:i/>
          <w:iCs/>
        </w:rPr>
        <w:t xml:space="preserve"> Shūsei</w:t>
      </w:r>
      <w:r>
        <w:t xml:space="preserve"> (</w:t>
      </w:r>
      <w:proofErr w:type="spellStart"/>
      <w:r>
        <w:t>古辞書音義集成</w:t>
      </w:r>
      <w:proofErr w:type="spellEnd"/>
      <w:r>
        <w:t xml:space="preserve">, Collection of Old Dictionaries with Phonetic and Semantic Glosses), vols. 7–9. Tokyo: </w:t>
      </w:r>
      <w:proofErr w:type="spellStart"/>
      <w:r>
        <w:t>Kyūko</w:t>
      </w:r>
      <w:proofErr w:type="spellEnd"/>
      <w:r>
        <w:t xml:space="preserve"> </w:t>
      </w:r>
      <w:proofErr w:type="spellStart"/>
      <w:r>
        <w:t>Shoin</w:t>
      </w:r>
      <w:proofErr w:type="spellEnd"/>
      <w:r>
        <w:t xml:space="preserve"> (</w:t>
      </w:r>
      <w:proofErr w:type="spellStart"/>
      <w:r>
        <w:t>汲古書院</w:t>
      </w:r>
      <w:proofErr w:type="spellEnd"/>
      <w:r>
        <w:t>), 1980.</w:t>
      </w:r>
    </w:p>
    <w:p w14:paraId="778BC2EF" w14:textId="77777777" w:rsidR="00E871C5" w:rsidRDefault="008D12D8">
      <w:pPr>
        <w:pStyle w:val="Compact"/>
        <w:numPr>
          <w:ilvl w:val="1"/>
          <w:numId w:val="183"/>
        </w:numPr>
      </w:pPr>
      <w:r>
        <w:t>In addition to the Daiji-bon, includes the Hiroshima University manuscript (vols. 2–5) and the Tenri Library manuscript (vol. 9) of the Ishiyama-</w:t>
      </w:r>
      <w:proofErr w:type="spellStart"/>
      <w:r>
        <w:t>dera</w:t>
      </w:r>
      <w:proofErr w:type="spellEnd"/>
      <w:r>
        <w:t xml:space="preserve"> </w:t>
      </w:r>
      <w:proofErr w:type="spellStart"/>
      <w:r>
        <w:t>Issaikyō</w:t>
      </w:r>
      <w:proofErr w:type="spellEnd"/>
      <w:r>
        <w:t xml:space="preserve">-bon, as well as Volume 18 of the Tenri Library manuscript (a late Kamakura period copy). Furthermore, Volumes 3–8 are supplemented from the </w:t>
      </w:r>
      <w:proofErr w:type="spellStart"/>
      <w:r>
        <w:t>Goryeo</w:t>
      </w:r>
      <w:proofErr w:type="spellEnd"/>
      <w:r>
        <w:t xml:space="preserve"> edition.</w:t>
      </w:r>
    </w:p>
    <w:p w14:paraId="47C23080" w14:textId="77777777" w:rsidR="00E871C5" w:rsidRDefault="008D12D8">
      <w:pPr>
        <w:pStyle w:val="Compact"/>
        <w:numPr>
          <w:ilvl w:val="0"/>
          <w:numId w:val="176"/>
        </w:numPr>
      </w:pPr>
      <w:proofErr w:type="spellStart"/>
      <w:r>
        <w:t>Numoto</w:t>
      </w:r>
      <w:proofErr w:type="spellEnd"/>
      <w:r>
        <w:t xml:space="preserve"> Katsuaki (</w:t>
      </w:r>
      <w:proofErr w:type="spellStart"/>
      <w:r>
        <w:t>沼本克明</w:t>
      </w:r>
      <w:proofErr w:type="spellEnd"/>
      <w:r>
        <w:t xml:space="preserve">), Ikeda </w:t>
      </w:r>
      <w:proofErr w:type="spellStart"/>
      <w:r>
        <w:t>Shōju</w:t>
      </w:r>
      <w:proofErr w:type="spellEnd"/>
      <w:r>
        <w:t xml:space="preserve"> (</w:t>
      </w:r>
      <w:proofErr w:type="spellStart"/>
      <w:r>
        <w:t>池田証壽</w:t>
      </w:r>
      <w:proofErr w:type="spellEnd"/>
      <w:r>
        <w:t>), and Hara Takushi (</w:t>
      </w:r>
      <w:proofErr w:type="spellStart"/>
      <w:r>
        <w:t>原卓志</w:t>
      </w:r>
      <w:proofErr w:type="spellEnd"/>
      <w:r>
        <w:t>), eds. </w:t>
      </w:r>
      <w:proofErr w:type="spellStart"/>
      <w:r>
        <w:rPr>
          <w:i/>
          <w:iCs/>
        </w:rPr>
        <w:t>Issaikyō</w:t>
      </w:r>
      <w:proofErr w:type="spellEnd"/>
      <w:r>
        <w:rPr>
          <w:i/>
          <w:iCs/>
        </w:rPr>
        <w:t xml:space="preserve"> </w:t>
      </w:r>
      <w:proofErr w:type="spellStart"/>
      <w:r>
        <w:rPr>
          <w:i/>
          <w:iCs/>
        </w:rPr>
        <w:t>Ongi</w:t>
      </w:r>
      <w:proofErr w:type="spellEnd"/>
      <w:r>
        <w:rPr>
          <w:i/>
          <w:iCs/>
        </w:rPr>
        <w:t xml:space="preserve"> </w:t>
      </w:r>
      <w:proofErr w:type="spellStart"/>
      <w:r>
        <w:rPr>
          <w:i/>
          <w:iCs/>
        </w:rPr>
        <w:t>Sakuin</w:t>
      </w:r>
      <w:proofErr w:type="spellEnd"/>
      <w:r>
        <w:t xml:space="preserve"> (</w:t>
      </w:r>
      <w:proofErr w:type="spellStart"/>
      <w:r>
        <w:t>一切經音義索引</w:t>
      </w:r>
      <w:proofErr w:type="spellEnd"/>
      <w:r>
        <w:t xml:space="preserve">, Index to the </w:t>
      </w:r>
      <w:proofErr w:type="spellStart"/>
      <w:r>
        <w:rPr>
          <w:i/>
          <w:iCs/>
        </w:rPr>
        <w:t>Yiqiejing</w:t>
      </w:r>
      <w:proofErr w:type="spellEnd"/>
      <w:r>
        <w:rPr>
          <w:i/>
          <w:iCs/>
        </w:rPr>
        <w:t xml:space="preserve"> </w:t>
      </w:r>
      <w:proofErr w:type="spellStart"/>
      <w:r>
        <w:rPr>
          <w:i/>
          <w:iCs/>
        </w:rPr>
        <w:t>Yinyi</w:t>
      </w:r>
      <w:proofErr w:type="spellEnd"/>
      <w:r>
        <w:t xml:space="preserve">). In </w:t>
      </w:r>
      <w:proofErr w:type="spellStart"/>
      <w:r>
        <w:rPr>
          <w:i/>
          <w:iCs/>
        </w:rPr>
        <w:t>Kojisho</w:t>
      </w:r>
      <w:proofErr w:type="spellEnd"/>
      <w:r>
        <w:rPr>
          <w:i/>
          <w:iCs/>
        </w:rPr>
        <w:t xml:space="preserve"> </w:t>
      </w:r>
      <w:proofErr w:type="spellStart"/>
      <w:r>
        <w:rPr>
          <w:i/>
          <w:iCs/>
        </w:rPr>
        <w:t>Ongi</w:t>
      </w:r>
      <w:proofErr w:type="spellEnd"/>
      <w:r>
        <w:rPr>
          <w:i/>
          <w:iCs/>
        </w:rPr>
        <w:t xml:space="preserve"> Shūsei</w:t>
      </w:r>
      <w:r>
        <w:t xml:space="preserve"> (</w:t>
      </w:r>
      <w:proofErr w:type="spellStart"/>
      <w:r>
        <w:t>古辞書音義集成</w:t>
      </w:r>
      <w:proofErr w:type="spellEnd"/>
      <w:r>
        <w:t xml:space="preserve">, Collection of Old Dictionaries with Phonetic and Semantic Glosses), vol. 19. Tokyo: </w:t>
      </w:r>
      <w:proofErr w:type="spellStart"/>
      <w:r>
        <w:t>Kyūko</w:t>
      </w:r>
      <w:proofErr w:type="spellEnd"/>
      <w:r>
        <w:t xml:space="preserve"> </w:t>
      </w:r>
      <w:proofErr w:type="spellStart"/>
      <w:r>
        <w:t>Shoin</w:t>
      </w:r>
      <w:proofErr w:type="spellEnd"/>
      <w:r>
        <w:t xml:space="preserve"> (</w:t>
      </w:r>
      <w:proofErr w:type="spellStart"/>
      <w:r>
        <w:t>汲古書院</w:t>
      </w:r>
      <w:proofErr w:type="spellEnd"/>
      <w:r>
        <w:t>), 1984.</w:t>
      </w:r>
    </w:p>
    <w:p w14:paraId="7FCB8B11" w14:textId="77777777" w:rsidR="00E871C5" w:rsidRDefault="008D12D8">
      <w:pPr>
        <w:pStyle w:val="Compact"/>
        <w:numPr>
          <w:ilvl w:val="1"/>
          <w:numId w:val="184"/>
        </w:numPr>
      </w:pPr>
      <w:r>
        <w:t xml:space="preserve">An index of headword characters, phonetic glosses, and cited sources, based on the </w:t>
      </w:r>
      <w:proofErr w:type="spellStart"/>
      <w:r>
        <w:rPr>
          <w:i/>
          <w:iCs/>
        </w:rPr>
        <w:t>Kojisho</w:t>
      </w:r>
      <w:proofErr w:type="spellEnd"/>
      <w:r>
        <w:rPr>
          <w:i/>
          <w:iCs/>
        </w:rPr>
        <w:t xml:space="preserve"> </w:t>
      </w:r>
      <w:proofErr w:type="spellStart"/>
      <w:r>
        <w:rPr>
          <w:i/>
          <w:iCs/>
        </w:rPr>
        <w:t>Ongi</w:t>
      </w:r>
      <w:proofErr w:type="spellEnd"/>
      <w:r>
        <w:rPr>
          <w:i/>
          <w:iCs/>
        </w:rPr>
        <w:t xml:space="preserve"> Shūsei</w:t>
      </w:r>
      <w:r>
        <w:t xml:space="preserve"> edition.</w:t>
      </w:r>
    </w:p>
    <w:p w14:paraId="3EA312F2" w14:textId="77777777" w:rsidR="00E871C5" w:rsidRDefault="008D12D8">
      <w:pPr>
        <w:pStyle w:val="Compact"/>
        <w:numPr>
          <w:ilvl w:val="0"/>
          <w:numId w:val="176"/>
        </w:numPr>
      </w:pPr>
      <w:r>
        <w:lastRenderedPageBreak/>
        <w:t xml:space="preserve">Kokusai </w:t>
      </w:r>
      <w:proofErr w:type="spellStart"/>
      <w:r>
        <w:t>Bukkyōgaku</w:t>
      </w:r>
      <w:proofErr w:type="spellEnd"/>
      <w:r>
        <w:t xml:space="preserve"> </w:t>
      </w:r>
      <w:proofErr w:type="spellStart"/>
      <w:r>
        <w:t>Daigakuin</w:t>
      </w:r>
      <w:proofErr w:type="spellEnd"/>
      <w:r>
        <w:t xml:space="preserve"> </w:t>
      </w:r>
      <w:proofErr w:type="spellStart"/>
      <w:r>
        <w:t>Daigaku</w:t>
      </w:r>
      <w:proofErr w:type="spellEnd"/>
      <w:r>
        <w:t xml:space="preserve"> </w:t>
      </w:r>
      <w:proofErr w:type="spellStart"/>
      <w:r>
        <w:t>Gakujutsu</w:t>
      </w:r>
      <w:proofErr w:type="spellEnd"/>
      <w:r>
        <w:t xml:space="preserve"> Frontier </w:t>
      </w:r>
      <w:proofErr w:type="spellStart"/>
      <w:r>
        <w:t>Jikkō</w:t>
      </w:r>
      <w:proofErr w:type="spellEnd"/>
      <w:r>
        <w:t xml:space="preserve"> </w:t>
      </w:r>
      <w:proofErr w:type="spellStart"/>
      <w:r>
        <w:t>Iinkai</w:t>
      </w:r>
      <w:proofErr w:type="spellEnd"/>
      <w:r>
        <w:t xml:space="preserve"> (</w:t>
      </w:r>
      <w:proofErr w:type="spellStart"/>
      <w:r>
        <w:t>国際仏教学大学院大学学術フロンティア実行委員会</w:t>
      </w:r>
      <w:proofErr w:type="spellEnd"/>
      <w:r>
        <w:t>), ed. </w:t>
      </w:r>
      <w:proofErr w:type="spellStart"/>
      <w:r>
        <w:rPr>
          <w:i/>
          <w:iCs/>
        </w:rPr>
        <w:t>Gen’ō</w:t>
      </w:r>
      <w:proofErr w:type="spellEnd"/>
      <w:r>
        <w:rPr>
          <w:i/>
          <w:iCs/>
        </w:rPr>
        <w:t xml:space="preserve"> Sen </w:t>
      </w:r>
      <w:proofErr w:type="spellStart"/>
      <w:r>
        <w:rPr>
          <w:i/>
          <w:iCs/>
        </w:rPr>
        <w:t>Issaikyō</w:t>
      </w:r>
      <w:proofErr w:type="spellEnd"/>
      <w:r>
        <w:rPr>
          <w:i/>
          <w:iCs/>
        </w:rPr>
        <w:t xml:space="preserve"> </w:t>
      </w:r>
      <w:proofErr w:type="spellStart"/>
      <w:r>
        <w:rPr>
          <w:i/>
          <w:iCs/>
        </w:rPr>
        <w:t>Ongi</w:t>
      </w:r>
      <w:proofErr w:type="spellEnd"/>
      <w:r>
        <w:rPr>
          <w:i/>
          <w:iCs/>
        </w:rPr>
        <w:t xml:space="preserve"> </w:t>
      </w:r>
      <w:proofErr w:type="spellStart"/>
      <w:r>
        <w:rPr>
          <w:i/>
          <w:iCs/>
        </w:rPr>
        <w:t>Nijūgokan</w:t>
      </w:r>
      <w:proofErr w:type="spellEnd"/>
      <w:r>
        <w:t xml:space="preserve"> (</w:t>
      </w:r>
      <w:proofErr w:type="spellStart"/>
      <w:r>
        <w:t>玄應撰一切經音義二十五卷</w:t>
      </w:r>
      <w:proofErr w:type="spellEnd"/>
      <w:r>
        <w:t xml:space="preserve">, Xuan Ying’s </w:t>
      </w:r>
      <w:proofErr w:type="spellStart"/>
      <w:r>
        <w:rPr>
          <w:i/>
          <w:iCs/>
        </w:rPr>
        <w:t>Yiqiejing</w:t>
      </w:r>
      <w:proofErr w:type="spellEnd"/>
      <w:r>
        <w:rPr>
          <w:i/>
          <w:iCs/>
        </w:rPr>
        <w:t xml:space="preserve"> </w:t>
      </w:r>
      <w:proofErr w:type="spellStart"/>
      <w:r>
        <w:rPr>
          <w:i/>
          <w:iCs/>
        </w:rPr>
        <w:t>Yinyi</w:t>
      </w:r>
      <w:proofErr w:type="spellEnd"/>
      <w:r>
        <w:t xml:space="preserve"> in Twenty-Five Fascicles). In </w:t>
      </w:r>
      <w:r>
        <w:rPr>
          <w:i/>
          <w:iCs/>
        </w:rPr>
        <w:t xml:space="preserve">Nihon </w:t>
      </w:r>
      <w:proofErr w:type="spellStart"/>
      <w:r>
        <w:rPr>
          <w:i/>
          <w:iCs/>
        </w:rPr>
        <w:t>Koshakyō</w:t>
      </w:r>
      <w:proofErr w:type="spellEnd"/>
      <w:r>
        <w:rPr>
          <w:i/>
          <w:iCs/>
        </w:rPr>
        <w:t xml:space="preserve"> </w:t>
      </w:r>
      <w:proofErr w:type="spellStart"/>
      <w:r>
        <w:rPr>
          <w:i/>
          <w:iCs/>
        </w:rPr>
        <w:t>Zenpon</w:t>
      </w:r>
      <w:proofErr w:type="spellEnd"/>
      <w:r>
        <w:rPr>
          <w:i/>
          <w:iCs/>
        </w:rPr>
        <w:t xml:space="preserve"> </w:t>
      </w:r>
      <w:proofErr w:type="spellStart"/>
      <w:r>
        <w:rPr>
          <w:i/>
          <w:iCs/>
        </w:rPr>
        <w:t>Sōkan</w:t>
      </w:r>
      <w:proofErr w:type="spellEnd"/>
      <w:r>
        <w:t xml:space="preserve"> (</w:t>
      </w:r>
      <w:proofErr w:type="spellStart"/>
      <w:r>
        <w:t>日本古寫經善本叢刊</w:t>
      </w:r>
      <w:proofErr w:type="spellEnd"/>
      <w:r>
        <w:t xml:space="preserve">, Series of Rare Old Japanese Manuscript Sutras), 1st series. Tokyo: Kokusai </w:t>
      </w:r>
      <w:proofErr w:type="spellStart"/>
      <w:r>
        <w:t>Bukkyōgaku</w:t>
      </w:r>
      <w:proofErr w:type="spellEnd"/>
      <w:r>
        <w:t xml:space="preserve"> </w:t>
      </w:r>
      <w:proofErr w:type="spellStart"/>
      <w:r>
        <w:t>Daigakuin</w:t>
      </w:r>
      <w:proofErr w:type="spellEnd"/>
      <w:r>
        <w:t xml:space="preserve"> </w:t>
      </w:r>
      <w:proofErr w:type="spellStart"/>
      <w:r>
        <w:t>Daigaku</w:t>
      </w:r>
      <w:proofErr w:type="spellEnd"/>
      <w:r>
        <w:t xml:space="preserve"> </w:t>
      </w:r>
      <w:proofErr w:type="spellStart"/>
      <w:r>
        <w:t>Gakujutsu</w:t>
      </w:r>
      <w:proofErr w:type="spellEnd"/>
      <w:r>
        <w:t xml:space="preserve"> Frontier </w:t>
      </w:r>
      <w:proofErr w:type="spellStart"/>
      <w:r>
        <w:t>Jikkō</w:t>
      </w:r>
      <w:proofErr w:type="spellEnd"/>
      <w:r>
        <w:t xml:space="preserve"> </w:t>
      </w:r>
      <w:proofErr w:type="spellStart"/>
      <w:r>
        <w:t>Iinkai</w:t>
      </w:r>
      <w:proofErr w:type="spellEnd"/>
      <w:r>
        <w:t xml:space="preserve"> (</w:t>
      </w:r>
      <w:proofErr w:type="spellStart"/>
      <w:r>
        <w:t>国際仏教学大学院大学学術フロンティア実行委員会</w:t>
      </w:r>
      <w:proofErr w:type="spellEnd"/>
      <w:r>
        <w:t>), 2006.</w:t>
      </w:r>
    </w:p>
    <w:p w14:paraId="111AACDA" w14:textId="77777777" w:rsidR="00E871C5" w:rsidRDefault="008D12D8">
      <w:pPr>
        <w:pStyle w:val="Compact"/>
        <w:numPr>
          <w:ilvl w:val="1"/>
          <w:numId w:val="185"/>
        </w:numPr>
      </w:pPr>
      <w:r>
        <w:t xml:space="preserve">Contains </w:t>
      </w:r>
      <w:proofErr w:type="spellStart"/>
      <w:r>
        <w:t>photoreproductions</w:t>
      </w:r>
      <w:proofErr w:type="spellEnd"/>
      <w:r>
        <w:t xml:space="preserve"> totaling 53 fascicles: 21 fascicles from the </w:t>
      </w:r>
      <w:proofErr w:type="spellStart"/>
      <w:r>
        <w:t>Kongō</w:t>
      </w:r>
      <w:proofErr w:type="spellEnd"/>
      <w:r>
        <w:t xml:space="preserve">-ji manuscript, 20 fascicles from the </w:t>
      </w:r>
      <w:proofErr w:type="spellStart"/>
      <w:r>
        <w:t>Nanatsu-dera</w:t>
      </w:r>
      <w:proofErr w:type="spellEnd"/>
      <w:r>
        <w:t xml:space="preserve"> manuscript, Volume 15 from the Historiographical Institute, University of Tokyo manuscript (from the </w:t>
      </w:r>
      <w:proofErr w:type="spellStart"/>
      <w:r>
        <w:t>Nanatsu-dera</w:t>
      </w:r>
      <w:proofErr w:type="spellEnd"/>
      <w:r>
        <w:t xml:space="preserve"> </w:t>
      </w:r>
      <w:proofErr w:type="spellStart"/>
      <w:r>
        <w:t>Issaikyō</w:t>
      </w:r>
      <w:proofErr w:type="spellEnd"/>
      <w:r>
        <w:t>), Volumes 6 and 7 from the Faculty of Letters, Kyoto University manuscript (from the Ishiyama-</w:t>
      </w:r>
      <w:proofErr w:type="spellStart"/>
      <w:r>
        <w:t>dera</w:t>
      </w:r>
      <w:proofErr w:type="spellEnd"/>
      <w:r>
        <w:t xml:space="preserve"> </w:t>
      </w:r>
      <w:proofErr w:type="spellStart"/>
      <w:r>
        <w:t>Issaikyō</w:t>
      </w:r>
      <w:proofErr w:type="spellEnd"/>
      <w:r>
        <w:t xml:space="preserve">), and 9 fascicles from the </w:t>
      </w:r>
      <w:proofErr w:type="spellStart"/>
      <w:r>
        <w:t>Saihō</w:t>
      </w:r>
      <w:proofErr w:type="spellEnd"/>
      <w:r>
        <w:t>-ji manuscript.</w:t>
      </w:r>
    </w:p>
    <w:p w14:paraId="4765DFFE" w14:textId="77777777" w:rsidR="00E871C5" w:rsidRDefault="008D12D8">
      <w:pPr>
        <w:pStyle w:val="Compact"/>
        <w:numPr>
          <w:ilvl w:val="0"/>
          <w:numId w:val="176"/>
        </w:numPr>
      </w:pPr>
      <w:r>
        <w:t>Xu Shiyi (</w:t>
      </w:r>
      <w:proofErr w:type="spellStart"/>
      <w:r>
        <w:t>徐時儀</w:t>
      </w:r>
      <w:proofErr w:type="spellEnd"/>
      <w:r>
        <w:t xml:space="preserve">), coll. and ann. </w:t>
      </w:r>
      <w:proofErr w:type="spellStart"/>
      <w:r>
        <w:rPr>
          <w:i/>
          <w:iCs/>
        </w:rPr>
        <w:t>Yīqièjīng</w:t>
      </w:r>
      <w:proofErr w:type="spellEnd"/>
      <w:r>
        <w:rPr>
          <w:i/>
          <w:iCs/>
        </w:rPr>
        <w:t xml:space="preserve"> </w:t>
      </w:r>
      <w:proofErr w:type="spellStart"/>
      <w:r>
        <w:rPr>
          <w:i/>
          <w:iCs/>
        </w:rPr>
        <w:t>Yīnyì</w:t>
      </w:r>
      <w:proofErr w:type="spellEnd"/>
      <w:r>
        <w:rPr>
          <w:i/>
          <w:iCs/>
        </w:rPr>
        <w:t xml:space="preserve"> </w:t>
      </w:r>
      <w:proofErr w:type="spellStart"/>
      <w:r>
        <w:rPr>
          <w:i/>
          <w:iCs/>
        </w:rPr>
        <w:t>Sānzhǒng</w:t>
      </w:r>
      <w:proofErr w:type="spellEnd"/>
      <w:r>
        <w:rPr>
          <w:i/>
          <w:iCs/>
        </w:rPr>
        <w:t xml:space="preserve"> </w:t>
      </w:r>
      <w:proofErr w:type="spellStart"/>
      <w:r>
        <w:rPr>
          <w:i/>
          <w:iCs/>
        </w:rPr>
        <w:t>Jiàoběn</w:t>
      </w:r>
      <w:proofErr w:type="spellEnd"/>
      <w:r>
        <w:rPr>
          <w:i/>
          <w:iCs/>
        </w:rPr>
        <w:t xml:space="preserve"> Hékān</w:t>
      </w:r>
      <w:r>
        <w:t xml:space="preserve"> </w:t>
      </w:r>
      <w:r>
        <w:t>(</w:t>
      </w:r>
      <w:proofErr w:type="spellStart"/>
      <w:r>
        <w:t>一切經音義三種校本合刊</w:t>
      </w:r>
      <w:proofErr w:type="spellEnd"/>
      <w:r>
        <w:t xml:space="preserve">, A Combined Edition of Three Collated Versions of the </w:t>
      </w:r>
      <w:proofErr w:type="spellStart"/>
      <w:r>
        <w:rPr>
          <w:i/>
          <w:iCs/>
        </w:rPr>
        <w:t>Yiqiejing</w:t>
      </w:r>
      <w:proofErr w:type="spellEnd"/>
      <w:r>
        <w:rPr>
          <w:i/>
          <w:iCs/>
        </w:rPr>
        <w:t xml:space="preserve"> </w:t>
      </w:r>
      <w:proofErr w:type="spellStart"/>
      <w:r>
        <w:rPr>
          <w:i/>
          <w:iCs/>
        </w:rPr>
        <w:t>Yinyi</w:t>
      </w:r>
      <w:proofErr w:type="spellEnd"/>
      <w:r>
        <w:t xml:space="preserve">). Shanghai: Shanghai </w:t>
      </w:r>
      <w:proofErr w:type="spellStart"/>
      <w:r>
        <w:t>Guji</w:t>
      </w:r>
      <w:proofErr w:type="spellEnd"/>
      <w:r>
        <w:t xml:space="preserve"> </w:t>
      </w:r>
      <w:proofErr w:type="spellStart"/>
      <w:r>
        <w:t>Chubanshe</w:t>
      </w:r>
      <w:proofErr w:type="spellEnd"/>
      <w:r>
        <w:t xml:space="preserve"> (</w:t>
      </w:r>
      <w:proofErr w:type="spellStart"/>
      <w:r>
        <w:t>上海古籍出版社</w:t>
      </w:r>
      <w:proofErr w:type="spellEnd"/>
      <w:r>
        <w:t>), 2008.</w:t>
      </w:r>
    </w:p>
    <w:p w14:paraId="2A4EE0FA" w14:textId="77777777" w:rsidR="00E871C5" w:rsidRDefault="008D12D8">
      <w:pPr>
        <w:pStyle w:val="Compact"/>
        <w:numPr>
          <w:ilvl w:val="1"/>
          <w:numId w:val="186"/>
        </w:numPr>
      </w:pPr>
      <w:r>
        <w:t xml:space="preserve">A collated and annotated edition of the </w:t>
      </w:r>
      <w:proofErr w:type="spellStart"/>
      <w:r>
        <w:t>Yinyi</w:t>
      </w:r>
      <w:proofErr w:type="spellEnd"/>
      <w:r>
        <w:t xml:space="preserve"> by Xuan Ying, Huilin, and Xilin (</w:t>
      </w:r>
      <w:proofErr w:type="spellStart"/>
      <w:r>
        <w:t>希麟</w:t>
      </w:r>
      <w:proofErr w:type="spellEnd"/>
      <w:r>
        <w:t>). Revised edition published in 2012.</w:t>
      </w:r>
    </w:p>
    <w:p w14:paraId="2F199829" w14:textId="77777777" w:rsidR="00E871C5" w:rsidRDefault="008D12D8">
      <w:pPr>
        <w:pStyle w:val="FirstParagraph"/>
      </w:pPr>
      <w:r>
        <w:t>Recently, the following work, which comprehensively covers historical Chinese character pronunciation data, was published:</w:t>
      </w:r>
    </w:p>
    <w:p w14:paraId="03EF1F5C" w14:textId="77777777" w:rsidR="00E871C5" w:rsidRDefault="008D12D8">
      <w:pPr>
        <w:pStyle w:val="a0"/>
      </w:pPr>
      <w:r>
        <w:rPr>
          <w:b/>
          <w:bCs/>
        </w:rPr>
        <w:t xml:space="preserve">The </w:t>
      </w:r>
      <w:proofErr w:type="spellStart"/>
      <w:r>
        <w:rPr>
          <w:b/>
          <w:bCs/>
          <w:i/>
          <w:iCs/>
        </w:rPr>
        <w:t>Gǔyīn</w:t>
      </w:r>
      <w:proofErr w:type="spellEnd"/>
      <w:r>
        <w:rPr>
          <w:b/>
          <w:bCs/>
          <w:i/>
          <w:iCs/>
        </w:rPr>
        <w:t xml:space="preserve"> </w:t>
      </w:r>
      <w:proofErr w:type="spellStart"/>
      <w:r>
        <w:rPr>
          <w:b/>
          <w:bCs/>
          <w:i/>
          <w:iCs/>
        </w:rPr>
        <w:t>Huìzuǎn</w:t>
      </w:r>
      <w:proofErr w:type="spellEnd"/>
      <w:r>
        <w:rPr>
          <w:b/>
          <w:bCs/>
        </w:rPr>
        <w:t xml:space="preserve"> (</w:t>
      </w:r>
      <w:proofErr w:type="spellStart"/>
      <w:r>
        <w:rPr>
          <w:b/>
          <w:bCs/>
        </w:rPr>
        <w:t>古音匯纂</w:t>
      </w:r>
      <w:proofErr w:type="spellEnd"/>
      <w:r>
        <w:rPr>
          <w:b/>
          <w:bCs/>
        </w:rPr>
        <w:t xml:space="preserve"> - Compilation of Ancient Pronunciations)</w:t>
      </w:r>
    </w:p>
    <w:p w14:paraId="0792C452" w14:textId="77777777" w:rsidR="00E871C5" w:rsidRDefault="008D12D8">
      <w:pPr>
        <w:pStyle w:val="Compact"/>
        <w:numPr>
          <w:ilvl w:val="0"/>
          <w:numId w:val="187"/>
        </w:numPr>
      </w:pPr>
      <w:r>
        <w:t xml:space="preserve">Zong </w:t>
      </w:r>
      <w:proofErr w:type="spellStart"/>
      <w:r>
        <w:t>Fubang</w:t>
      </w:r>
      <w:proofErr w:type="spellEnd"/>
      <w:r>
        <w:t xml:space="preserve"> (</w:t>
      </w:r>
      <w:proofErr w:type="spellStart"/>
      <w:r>
        <w:t>宗福邦</w:t>
      </w:r>
      <w:proofErr w:type="spellEnd"/>
      <w:r>
        <w:t>), Chen Shiyao (</w:t>
      </w:r>
      <w:proofErr w:type="spellStart"/>
      <w:r>
        <w:t>陳世鐃</w:t>
      </w:r>
      <w:proofErr w:type="spellEnd"/>
      <w:r>
        <w:t>), and Yu Ting (</w:t>
      </w:r>
      <w:proofErr w:type="spellStart"/>
      <w:r>
        <w:t>于亭</w:t>
      </w:r>
      <w:proofErr w:type="spellEnd"/>
      <w:r>
        <w:t>), chief eds. </w:t>
      </w:r>
      <w:proofErr w:type="spellStart"/>
      <w:r>
        <w:rPr>
          <w:i/>
          <w:iCs/>
        </w:rPr>
        <w:t>Gǔyīn</w:t>
      </w:r>
      <w:proofErr w:type="spellEnd"/>
      <w:r>
        <w:rPr>
          <w:i/>
          <w:iCs/>
        </w:rPr>
        <w:t xml:space="preserve"> Huìzuǎn</w:t>
      </w:r>
      <w:r>
        <w:t xml:space="preserve"> (</w:t>
      </w:r>
      <w:proofErr w:type="spellStart"/>
      <w:r>
        <w:t>古音匯纂</w:t>
      </w:r>
      <w:proofErr w:type="spellEnd"/>
      <w:r>
        <w:t xml:space="preserve">). Beijing: </w:t>
      </w:r>
      <w:proofErr w:type="spellStart"/>
      <w:r>
        <w:t>Shangwu</w:t>
      </w:r>
      <w:proofErr w:type="spellEnd"/>
      <w:r>
        <w:t xml:space="preserve"> </w:t>
      </w:r>
      <w:proofErr w:type="spellStart"/>
      <w:r>
        <w:t>Yinshuguan</w:t>
      </w:r>
      <w:proofErr w:type="spellEnd"/>
      <w:r>
        <w:t xml:space="preserve"> (</w:t>
      </w:r>
      <w:proofErr w:type="spellStart"/>
      <w:r>
        <w:t>商務印書館</w:t>
      </w:r>
      <w:proofErr w:type="spellEnd"/>
      <w:r>
        <w:t>), 2019.</w:t>
      </w:r>
    </w:p>
    <w:p w14:paraId="24824499" w14:textId="77777777" w:rsidR="00E871C5" w:rsidRDefault="008D12D8">
      <w:pPr>
        <w:pStyle w:val="Compact"/>
        <w:numPr>
          <w:ilvl w:val="1"/>
          <w:numId w:val="188"/>
        </w:numPr>
      </w:pPr>
      <w:r>
        <w:t>Comprehensively covers Old Chinese (</w:t>
      </w:r>
      <w:proofErr w:type="spellStart"/>
      <w:r>
        <w:t>上古</w:t>
      </w:r>
      <w:proofErr w:type="spellEnd"/>
      <w:r>
        <w:t xml:space="preserve">, </w:t>
      </w:r>
      <w:proofErr w:type="spellStart"/>
      <w:r>
        <w:rPr>
          <w:i/>
          <w:iCs/>
        </w:rPr>
        <w:t>Shànggǔ</w:t>
      </w:r>
      <w:proofErr w:type="spellEnd"/>
      <w:r>
        <w:t>), Middle Chinese (</w:t>
      </w:r>
      <w:proofErr w:type="spellStart"/>
      <w:r>
        <w:t>中古</w:t>
      </w:r>
      <w:proofErr w:type="spellEnd"/>
      <w:r>
        <w:t xml:space="preserve">, </w:t>
      </w:r>
      <w:proofErr w:type="spellStart"/>
      <w:r>
        <w:rPr>
          <w:i/>
          <w:iCs/>
        </w:rPr>
        <w:t>Zhōnggǔ</w:t>
      </w:r>
      <w:proofErr w:type="spellEnd"/>
      <w:r>
        <w:t>), and Modern Chinese (</w:t>
      </w:r>
      <w:proofErr w:type="spellStart"/>
      <w:r>
        <w:t>近代</w:t>
      </w:r>
      <w:proofErr w:type="spellEnd"/>
      <w:r>
        <w:t xml:space="preserve">, </w:t>
      </w:r>
      <w:proofErr w:type="spellStart"/>
      <w:r>
        <w:rPr>
          <w:i/>
          <w:iCs/>
        </w:rPr>
        <w:t>Jìndài</w:t>
      </w:r>
      <w:proofErr w:type="spellEnd"/>
      <w:r>
        <w:t xml:space="preserve">) character pronunciation data from the </w:t>
      </w:r>
      <w:proofErr w:type="gramStart"/>
      <w:r>
        <w:t>Pre-Qin</w:t>
      </w:r>
      <w:proofErr w:type="gramEnd"/>
      <w:r>
        <w:t xml:space="preserve"> period to the late Qing dynasty. Includes 127 primary cited works. A companion volume to the </w:t>
      </w:r>
      <w:proofErr w:type="spellStart"/>
      <w:r>
        <w:rPr>
          <w:i/>
          <w:iCs/>
        </w:rPr>
        <w:t>Guxun</w:t>
      </w:r>
      <w:proofErr w:type="spellEnd"/>
      <w:r>
        <w:rPr>
          <w:i/>
          <w:iCs/>
        </w:rPr>
        <w:t xml:space="preserve"> </w:t>
      </w:r>
      <w:proofErr w:type="spellStart"/>
      <w:r>
        <w:rPr>
          <w:i/>
          <w:iCs/>
        </w:rPr>
        <w:t>Huizuan</w:t>
      </w:r>
      <w:proofErr w:type="spellEnd"/>
      <w:r>
        <w:t xml:space="preserve"> (</w:t>
      </w:r>
      <w:proofErr w:type="spellStart"/>
      <w:r>
        <w:t>故訓匯纂</w:t>
      </w:r>
      <w:proofErr w:type="spellEnd"/>
      <w:r>
        <w:t>).</w:t>
      </w:r>
    </w:p>
    <w:p w14:paraId="348E6E03" w14:textId="77777777" w:rsidR="00E871C5" w:rsidRDefault="008D12D8">
      <w:pPr>
        <w:pStyle w:val="1"/>
      </w:pPr>
      <w:bookmarkStart w:id="283" w:name="X2e5b92bd7b20866d1857eb93864ed5922a7826e"/>
      <w:bookmarkStart w:id="284" w:name="Xedcc19063fd2c02cbc9558bc82d770e67ecc129"/>
      <w:bookmarkStart w:id="285" w:name="_Toc236319564"/>
      <w:bookmarkEnd w:id="259"/>
      <w:bookmarkEnd w:id="260"/>
      <w:bookmarkEnd w:id="277"/>
      <w:bookmarkEnd w:id="281"/>
      <w:r>
        <w:rPr>
          <w:rStyle w:val="SectionNumber"/>
        </w:rPr>
        <w:lastRenderedPageBreak/>
        <w:t>22</w:t>
      </w:r>
      <w:r>
        <w:tab/>
        <w:t>Calculation of Headword Character Count</w:t>
      </w:r>
      <w:bookmarkEnd w:id="285"/>
    </w:p>
    <w:p w14:paraId="571F270E" w14:textId="77777777" w:rsidR="00E871C5" w:rsidRDefault="008D12D8">
      <w:pPr>
        <w:pStyle w:val="FirstParagraph"/>
      </w:pPr>
      <w:r>
        <w:t xml:space="preserve">This section will explain issues such as </w:t>
      </w:r>
      <w:r>
        <w:rPr>
          <w:rStyle w:val="VerbatimChar"/>
          <w:b/>
          <w:bCs/>
        </w:rPr>
        <w:t>Miswritten Characters</w:t>
      </w:r>
      <w:r>
        <w:t xml:space="preserve"> (</w:t>
      </w:r>
      <w:proofErr w:type="spellStart"/>
      <w:r>
        <w:t>誤字</w:t>
      </w:r>
      <w:proofErr w:type="spellEnd"/>
      <w:r>
        <w:t xml:space="preserve">, </w:t>
      </w:r>
      <w:r>
        <w:rPr>
          <w:i/>
          <w:iCs/>
        </w:rPr>
        <w:t>goji</w:t>
      </w:r>
      <w:r>
        <w:t xml:space="preserve">), </w:t>
      </w:r>
      <w:r>
        <w:rPr>
          <w:rStyle w:val="VerbatimChar"/>
          <w:b/>
          <w:bCs/>
        </w:rPr>
        <w:t>Omitted Characters</w:t>
      </w:r>
      <w:r>
        <w:t xml:space="preserve"> (</w:t>
      </w:r>
      <w:proofErr w:type="spellStart"/>
      <w:r>
        <w:t>脱字</w:t>
      </w:r>
      <w:proofErr w:type="spellEnd"/>
      <w:r>
        <w:t xml:space="preserve">, </w:t>
      </w:r>
      <w:proofErr w:type="spellStart"/>
      <w:r>
        <w:rPr>
          <w:i/>
          <w:iCs/>
        </w:rPr>
        <w:t>datsuji</w:t>
      </w:r>
      <w:proofErr w:type="spellEnd"/>
      <w:r>
        <w:t xml:space="preserve">), </w:t>
      </w:r>
      <w:r>
        <w:rPr>
          <w:rStyle w:val="VerbatimChar"/>
          <w:b/>
          <w:bCs/>
        </w:rPr>
        <w:t>Superfluous Characters</w:t>
      </w:r>
      <w:r>
        <w:t xml:space="preserve"> (</w:t>
      </w:r>
      <w:proofErr w:type="spellStart"/>
      <w:r>
        <w:t>衍字</w:t>
      </w:r>
      <w:proofErr w:type="spellEnd"/>
      <w:r>
        <w:t xml:space="preserve">, </w:t>
      </w:r>
      <w:proofErr w:type="spellStart"/>
      <w:r>
        <w:rPr>
          <w:i/>
          <w:iCs/>
        </w:rPr>
        <w:t>enji</w:t>
      </w:r>
      <w:proofErr w:type="spellEnd"/>
      <w:r>
        <w:t>), interpolations (</w:t>
      </w:r>
      <w:proofErr w:type="spellStart"/>
      <w:r>
        <w:t>補入</w:t>
      </w:r>
      <w:proofErr w:type="spellEnd"/>
      <w:r>
        <w:t xml:space="preserve">, </w:t>
      </w:r>
      <w:proofErr w:type="spellStart"/>
      <w:r>
        <w:rPr>
          <w:i/>
          <w:iCs/>
        </w:rPr>
        <w:t>honyū</w:t>
      </w:r>
      <w:proofErr w:type="spellEnd"/>
      <w:r>
        <w:t xml:space="preserve">), </w:t>
      </w:r>
      <w:r>
        <w:rPr>
          <w:rStyle w:val="VerbatimChar"/>
          <w:b/>
          <w:bCs/>
        </w:rPr>
        <w:t>Embedded Items</w:t>
      </w:r>
      <w:r>
        <w:t xml:space="preserve"> (</w:t>
      </w:r>
      <w:proofErr w:type="spellStart"/>
      <w:r>
        <w:t>埋字</w:t>
      </w:r>
      <w:proofErr w:type="spellEnd"/>
      <w:r>
        <w:t xml:space="preserve">, </w:t>
      </w:r>
      <w:proofErr w:type="spellStart"/>
      <w:r>
        <w:rPr>
          <w:i/>
          <w:iCs/>
        </w:rPr>
        <w:t>umeji</w:t>
      </w:r>
      <w:proofErr w:type="spellEnd"/>
      <w:r>
        <w:t xml:space="preserve">; referring to entries incorporated within another entry), </w:t>
      </w:r>
      <w:r>
        <w:rPr>
          <w:rStyle w:val="VerbatimChar"/>
          <w:b/>
          <w:bCs/>
        </w:rPr>
        <w:t>Substitution Marks</w:t>
      </w:r>
      <w:r>
        <w:t xml:space="preserve"> (</w:t>
      </w:r>
      <w:proofErr w:type="spellStart"/>
      <w:r>
        <w:t>代用符号</w:t>
      </w:r>
      <w:proofErr w:type="spellEnd"/>
      <w:r>
        <w:t xml:space="preserve">, </w:t>
      </w:r>
      <w:proofErr w:type="spellStart"/>
      <w:r>
        <w:rPr>
          <w:i/>
          <w:iCs/>
        </w:rPr>
        <w:t>daiyō</w:t>
      </w:r>
      <w:proofErr w:type="spellEnd"/>
      <w:r>
        <w:rPr>
          <w:i/>
          <w:iCs/>
        </w:rPr>
        <w:t xml:space="preserve"> </w:t>
      </w:r>
      <w:proofErr w:type="spellStart"/>
      <w:r>
        <w:rPr>
          <w:i/>
          <w:iCs/>
        </w:rPr>
        <w:t>fugō</w:t>
      </w:r>
      <w:proofErr w:type="spellEnd"/>
      <w:r>
        <w:t xml:space="preserve">), and </w:t>
      </w:r>
      <w:r>
        <w:rPr>
          <w:rStyle w:val="VerbatimChar"/>
          <w:b/>
          <w:bCs/>
        </w:rPr>
        <w:t>Iteration Marks</w:t>
      </w:r>
      <w:r>
        <w:t xml:space="preserve"> (</w:t>
      </w:r>
      <w:proofErr w:type="spellStart"/>
      <w:r>
        <w:t>踊り字</w:t>
      </w:r>
      <w:proofErr w:type="spellEnd"/>
      <w:r>
        <w:t xml:space="preserve">, </w:t>
      </w:r>
      <w:proofErr w:type="spellStart"/>
      <w:r>
        <w:rPr>
          <w:i/>
          <w:iCs/>
        </w:rPr>
        <w:t>odoriji</w:t>
      </w:r>
      <w:proofErr w:type="spellEnd"/>
      <w:r>
        <w:t xml:space="preserve">). Following this discussion, it will proceed to calculate the </w:t>
      </w:r>
      <w:proofErr w:type="spellStart"/>
      <w:r>
        <w:rPr>
          <w:i/>
          <w:iCs/>
        </w:rPr>
        <w:t>keishutsuji-sū</w:t>
      </w:r>
      <w:proofErr w:type="spellEnd"/>
      <w:r>
        <w:t xml:space="preserve"> (</w:t>
      </w:r>
      <w:proofErr w:type="spellStart"/>
      <w:r>
        <w:t>掲出字数</w:t>
      </w:r>
      <w:proofErr w:type="spellEnd"/>
      <w:r>
        <w:t xml:space="preserve">). The </w:t>
      </w:r>
      <w:proofErr w:type="spellStart"/>
      <w:r>
        <w:rPr>
          <w:i/>
          <w:iCs/>
        </w:rPr>
        <w:t>keishutsuji-sū</w:t>
      </w:r>
      <w:proofErr w:type="spellEnd"/>
      <w:r>
        <w:t xml:space="preserve"> refers to the total number of characters that constitute all </w:t>
      </w:r>
      <w:r>
        <w:rPr>
          <w:rStyle w:val="VerbatimChar"/>
          <w:b/>
          <w:bCs/>
        </w:rPr>
        <w:t>Headwords</w:t>
      </w:r>
      <w:r>
        <w:t>.</w:t>
      </w:r>
    </w:p>
    <w:p w14:paraId="612A263E" w14:textId="77777777" w:rsidR="00E871C5" w:rsidRDefault="008D12D8">
      <w:pPr>
        <w:pStyle w:val="a0"/>
      </w:pPr>
      <w:r>
        <w:t xml:space="preserve">Then, based on the results of this </w:t>
      </w:r>
      <w:proofErr w:type="spellStart"/>
      <w:r>
        <w:rPr>
          <w:i/>
          <w:iCs/>
        </w:rPr>
        <w:t>keishutsuji-sū</w:t>
      </w:r>
      <w:proofErr w:type="spellEnd"/>
      <w:r>
        <w:t xml:space="preserve"> calculation, the number of </w:t>
      </w:r>
      <w:r>
        <w:rPr>
          <w:rStyle w:val="VerbatimChar"/>
          <w:b/>
          <w:bCs/>
        </w:rPr>
        <w:t>Entries</w:t>
      </w:r>
      <w:r>
        <w:t xml:space="preserve"> (</w:t>
      </w:r>
      <w:proofErr w:type="spellStart"/>
      <w:r>
        <w:rPr>
          <w:i/>
          <w:iCs/>
        </w:rPr>
        <w:t>keishutsu</w:t>
      </w:r>
      <w:proofErr w:type="spellEnd"/>
      <w:r>
        <w:rPr>
          <w:i/>
          <w:iCs/>
        </w:rPr>
        <w:t xml:space="preserve"> </w:t>
      </w:r>
      <w:proofErr w:type="spellStart"/>
      <w:r>
        <w:rPr>
          <w:i/>
          <w:iCs/>
        </w:rPr>
        <w:t>kōmoku-sū</w:t>
      </w:r>
      <w:proofErr w:type="spellEnd"/>
      <w:r>
        <w:t xml:space="preserve">, </w:t>
      </w:r>
      <w:proofErr w:type="spellStart"/>
      <w:r>
        <w:t>掲出項目数</w:t>
      </w:r>
      <w:proofErr w:type="spellEnd"/>
      <w:r>
        <w:t xml:space="preserve">) will also be calculated. The number of </w:t>
      </w:r>
      <w:r>
        <w:rPr>
          <w:rStyle w:val="VerbatimChar"/>
          <w:b/>
          <w:bCs/>
        </w:rPr>
        <w:t>Entries</w:t>
      </w:r>
      <w:r>
        <w:t xml:space="preserve"> will be aggregated according to the number of characters constituting their </w:t>
      </w:r>
      <w:r>
        <w:rPr>
          <w:rStyle w:val="VerbatimChar"/>
          <w:b/>
          <w:bCs/>
        </w:rPr>
        <w:t>Headwords</w:t>
      </w:r>
      <w:r>
        <w:t xml:space="preserve"> (e.g., </w:t>
      </w:r>
      <w:r>
        <w:rPr>
          <w:rStyle w:val="VerbatimChar"/>
          <w:b/>
          <w:bCs/>
        </w:rPr>
        <w:t>Entries</w:t>
      </w:r>
      <w:r>
        <w:t xml:space="preserve"> with single-character </w:t>
      </w:r>
      <w:r>
        <w:rPr>
          <w:rStyle w:val="VerbatimChar"/>
          <w:b/>
          <w:bCs/>
        </w:rPr>
        <w:t>Headwords</w:t>
      </w:r>
      <w:r>
        <w:t xml:space="preserve">, </w:t>
      </w:r>
      <w:r>
        <w:rPr>
          <w:rStyle w:val="VerbatimChar"/>
          <w:b/>
          <w:bCs/>
        </w:rPr>
        <w:t>Entries</w:t>
      </w:r>
      <w:r>
        <w:t xml:space="preserve"> with two-character </w:t>
      </w:r>
      <w:r>
        <w:rPr>
          <w:rStyle w:val="VerbatimChar"/>
          <w:b/>
          <w:bCs/>
        </w:rPr>
        <w:t>Headwords</w:t>
      </w:r>
      <w:r>
        <w:t>, and so on).</w:t>
      </w:r>
    </w:p>
    <w:p w14:paraId="2909F06B" w14:textId="77777777" w:rsidR="00E871C5" w:rsidRDefault="008D12D8">
      <w:pPr>
        <w:pStyle w:val="a0"/>
      </w:pPr>
      <w:r>
        <w:t xml:space="preserve">Finally, a list will be provided showing the </w:t>
      </w:r>
      <w:proofErr w:type="spellStart"/>
      <w:r>
        <w:rPr>
          <w:i/>
          <w:iCs/>
        </w:rPr>
        <w:t>keishutsuji-sū</w:t>
      </w:r>
      <w:proofErr w:type="spellEnd"/>
      <w:r>
        <w:t xml:space="preserve"> (total headword character count) and the number of </w:t>
      </w:r>
      <w:r>
        <w:rPr>
          <w:rStyle w:val="VerbatimChar"/>
          <w:b/>
          <w:bCs/>
        </w:rPr>
        <w:t>Entries</w:t>
      </w:r>
      <w:r>
        <w:t xml:space="preserve"> (</w:t>
      </w:r>
      <w:proofErr w:type="spellStart"/>
      <w:r>
        <w:rPr>
          <w:i/>
          <w:iCs/>
        </w:rPr>
        <w:t>keishutsu</w:t>
      </w:r>
      <w:proofErr w:type="spellEnd"/>
      <w:r>
        <w:rPr>
          <w:i/>
          <w:iCs/>
        </w:rPr>
        <w:t xml:space="preserve"> </w:t>
      </w:r>
      <w:proofErr w:type="spellStart"/>
      <w:r>
        <w:rPr>
          <w:i/>
          <w:iCs/>
        </w:rPr>
        <w:t>kōmoku-sū</w:t>
      </w:r>
      <w:proofErr w:type="spellEnd"/>
      <w:r>
        <w:t xml:space="preserve">) for each of the 120 radical sections of the </w:t>
      </w:r>
      <w:proofErr w:type="spellStart"/>
      <w:r>
        <w:rPr>
          <w:i/>
          <w:iCs/>
        </w:rPr>
        <w:t>Myōgishō</w:t>
      </w:r>
      <w:proofErr w:type="spellEnd"/>
      <w:r>
        <w:t xml:space="preserve">. In this listing, our calculated number of </w:t>
      </w:r>
      <w:r>
        <w:rPr>
          <w:rStyle w:val="VerbatimChar"/>
          <w:b/>
          <w:bCs/>
        </w:rPr>
        <w:t>Entries</w:t>
      </w:r>
      <w:r>
        <w:t xml:space="preserve"> </w:t>
      </w:r>
      <w:r>
        <w:t>will be compared with the entry count calculated by Sakai Kenji, and any discrepancies between our calculations and his will also be explained.</w:t>
      </w:r>
    </w:p>
    <w:p w14:paraId="7D58EED1" w14:textId="77777777" w:rsidR="00E871C5" w:rsidRDefault="008D12D8">
      <w:pPr>
        <w:pStyle w:val="2"/>
      </w:pPr>
      <w:bookmarkStart w:id="286" w:name="X39314b8bbb1e47cdfc97a31d6b62ea77c6a4140"/>
      <w:bookmarkStart w:id="287" w:name="_Toc236319565"/>
      <w:r>
        <w:rPr>
          <w:rStyle w:val="SectionNumber"/>
        </w:rPr>
        <w:t>22.1</w:t>
      </w:r>
      <w:r>
        <w:tab/>
      </w:r>
      <w:r>
        <w:rPr>
          <w:rStyle w:val="VerbatimChar"/>
        </w:rPr>
        <w:t>Miswritten Characters</w:t>
      </w:r>
      <w:r>
        <w:t xml:space="preserve"> (</w:t>
      </w:r>
      <w:r>
        <w:rPr>
          <w:i/>
          <w:iCs/>
        </w:rPr>
        <w:t>goji</w:t>
      </w:r>
      <w:r>
        <w:t>)</w:t>
      </w:r>
      <w:bookmarkEnd w:id="287"/>
    </w:p>
    <w:p w14:paraId="57CEBFBC" w14:textId="77777777" w:rsidR="00E871C5" w:rsidRDefault="008D12D8">
      <w:pPr>
        <w:pStyle w:val="FirstParagraph"/>
      </w:pPr>
      <w:r>
        <w:t xml:space="preserve">Below are some examples of </w:t>
      </w:r>
      <w:r>
        <w:rPr>
          <w:rStyle w:val="VerbatimChar"/>
          <w:b/>
          <w:bCs/>
        </w:rPr>
        <w:t>Miswritten Characters</w:t>
      </w:r>
      <w:r>
        <w:t xml:space="preserve"> (</w:t>
      </w:r>
      <w:proofErr w:type="spellStart"/>
      <w:r>
        <w:t>誤字</w:t>
      </w:r>
      <w:proofErr w:type="spellEnd"/>
      <w:r>
        <w:t xml:space="preserve">, </w:t>
      </w:r>
      <w:r>
        <w:rPr>
          <w:i/>
          <w:iCs/>
        </w:rPr>
        <w:t>goji</w:t>
      </w:r>
      <w:r>
        <w:t xml:space="preserve">) found in </w:t>
      </w:r>
      <w:r>
        <w:rPr>
          <w:rStyle w:val="VerbatimChar"/>
          <w:b/>
          <w:bCs/>
        </w:rPr>
        <w:t>Headwords</w:t>
      </w:r>
      <w:r>
        <w:t>.</w:t>
      </w:r>
    </w:p>
    <w:p w14:paraId="319E7A39" w14:textId="77777777" w:rsidR="00E871C5" w:rsidRDefault="008D12D8">
      <w:pPr>
        <w:pStyle w:val="a0"/>
      </w:pPr>
      <w:r>
        <w:t xml:space="preserve">The examples are presented by extracting relevant portions from </w:t>
      </w:r>
      <w:proofErr w:type="spellStart"/>
      <w:r>
        <w:rPr>
          <w:rStyle w:val="VerbatimChar"/>
        </w:rPr>
        <w:t>krm_main.tsv</w:t>
      </w:r>
      <w:proofErr w:type="spellEnd"/>
      <w:r>
        <w:t xml:space="preserve"> and adding the content of the </w:t>
      </w:r>
      <w:proofErr w:type="gramStart"/>
      <w:r>
        <w:rPr>
          <w:rStyle w:val="VerbatimChar"/>
        </w:rPr>
        <w:t>remarks</w:t>
      </w:r>
      <w:proofErr w:type="gramEnd"/>
      <w:r>
        <w:t xml:space="preserve"> column from </w:t>
      </w:r>
      <w:proofErr w:type="spellStart"/>
      <w:r>
        <w:rPr>
          <w:rStyle w:val="VerbatimChar"/>
        </w:rPr>
        <w:t>krm_notes.tsv</w:t>
      </w:r>
      <w:proofErr w:type="spellEnd"/>
      <w:r>
        <w:t xml:space="preserve">. For ease of reference, the Kazama Edition location is also shown as </w:t>
      </w:r>
      <w:proofErr w:type="spellStart"/>
      <w:r>
        <w:rPr>
          <w:rStyle w:val="VerbatimChar"/>
        </w:rPr>
        <w:t>kazama_location</w:t>
      </w:r>
      <w:proofErr w:type="spellEnd"/>
      <w:r>
        <w:t xml:space="preserve">. For instance, </w:t>
      </w:r>
      <w:r>
        <w:rPr>
          <w:rStyle w:val="VerbatimChar"/>
        </w:rPr>
        <w:t>K02008840</w:t>
      </w:r>
      <w:r>
        <w:t xml:space="preserve"> </w:t>
      </w:r>
      <w:r>
        <w:t>indicates an appearance in Volume 2 (</w:t>
      </w:r>
      <w:proofErr w:type="spellStart"/>
      <w:r>
        <w:t>仏中</w:t>
      </w:r>
      <w:proofErr w:type="spellEnd"/>
      <w:r>
        <w:t xml:space="preserve">, </w:t>
      </w:r>
      <w:proofErr w:type="spellStart"/>
      <w:r>
        <w:rPr>
          <w:i/>
          <w:iCs/>
        </w:rPr>
        <w:t>Butsuchū</w:t>
      </w:r>
      <w:proofErr w:type="spellEnd"/>
      <w:r>
        <w:t>), Page 8, Line 8, Segment 4 (the explanation for the last digit, which represents character order within the segment, is omitted here).</w:t>
      </w:r>
    </w:p>
    <w:p w14:paraId="27C397E7" w14:textId="77777777" w:rsidR="00E871C5" w:rsidRDefault="008D12D8">
      <w:pPr>
        <w:pStyle w:val="a0"/>
      </w:pPr>
      <w:r>
        <w:t>The first example is relatively straightforward.</w:t>
      </w:r>
    </w:p>
    <w:p w14:paraId="15A73F6E" w14:textId="77777777" w:rsidR="00E871C5" w:rsidRDefault="008D12D8">
      <w:pPr>
        <w:pStyle w:val="a0"/>
      </w:pPr>
      <w:r>
        <w:rPr>
          <w:b/>
          <w:bCs/>
        </w:rPr>
        <w:t>Example:</w:t>
      </w:r>
      <w:r>
        <w:t xml:space="preserve"> * </w:t>
      </w:r>
      <w:proofErr w:type="spellStart"/>
      <w:r>
        <w:rPr>
          <w:rStyle w:val="VerbatimChar"/>
        </w:rPr>
        <w:t>kazama_location</w:t>
      </w:r>
      <w:proofErr w:type="spellEnd"/>
      <w:r>
        <w:t xml:space="preserve">: K02008840 * </w:t>
      </w:r>
      <w:proofErr w:type="spellStart"/>
      <w:r>
        <w:rPr>
          <w:rStyle w:val="VerbatimChar"/>
        </w:rPr>
        <w:t>hanzi_entry</w:t>
      </w:r>
      <w:proofErr w:type="spellEnd"/>
      <w:r>
        <w:t xml:space="preserve">: </w:t>
      </w:r>
      <w:r>
        <w:t>姡</w:t>
      </w:r>
      <w:r>
        <w:t xml:space="preserve"> * </w:t>
      </w:r>
      <w:proofErr w:type="spellStart"/>
      <w:r>
        <w:rPr>
          <w:rStyle w:val="VerbatimChar"/>
        </w:rPr>
        <w:t>original_entry</w:t>
      </w:r>
      <w:proofErr w:type="spellEnd"/>
      <w:r>
        <w:t xml:space="preserve">: </w:t>
      </w:r>
      <w:r>
        <w:t>活</w:t>
      </w:r>
      <w:r>
        <w:t xml:space="preserve"> * </w:t>
      </w:r>
      <w:r>
        <w:rPr>
          <w:rStyle w:val="VerbatimChar"/>
        </w:rPr>
        <w:t>definition</w:t>
      </w:r>
      <w:r>
        <w:t xml:space="preserve">: </w:t>
      </w:r>
      <w:r>
        <w:t>今</w:t>
      </w:r>
      <w:r>
        <w:t xml:space="preserve"> * </w:t>
      </w:r>
      <w:r>
        <w:rPr>
          <w:rStyle w:val="VerbatimChar"/>
        </w:rPr>
        <w:t>remarks</w:t>
      </w:r>
      <w:r>
        <w:t xml:space="preserve">: The </w:t>
      </w:r>
      <w:r>
        <w:rPr>
          <w:rStyle w:val="VerbatimChar"/>
          <w:b/>
          <w:bCs/>
        </w:rPr>
        <w:t>Headword</w:t>
      </w:r>
      <w:r>
        <w:t xml:space="preserve"> is a scribal error. It has been corrected to ‘</w:t>
      </w:r>
      <w:r>
        <w:t>姡</w:t>
      </w:r>
      <w:r>
        <w:t xml:space="preserve">’ based on the </w:t>
      </w:r>
      <w:proofErr w:type="spellStart"/>
      <w:r>
        <w:t>Kōzan</w:t>
      </w:r>
      <w:proofErr w:type="spellEnd"/>
      <w:r>
        <w:t xml:space="preserve">-ji, </w:t>
      </w:r>
      <w:proofErr w:type="spellStart"/>
      <w:r>
        <w:t>Renshō</w:t>
      </w:r>
      <w:proofErr w:type="spellEnd"/>
      <w:r>
        <w:t xml:space="preserve">-in, and </w:t>
      </w:r>
      <w:proofErr w:type="spellStart"/>
      <w:r>
        <w:t>Sainen</w:t>
      </w:r>
      <w:proofErr w:type="spellEnd"/>
      <w:r>
        <w:t>-ji manuscripts, all of which have ‘</w:t>
      </w:r>
      <w:r>
        <w:t>姡</w:t>
      </w:r>
      <w:r>
        <w:t>’.</w:t>
      </w:r>
    </w:p>
    <w:p w14:paraId="4C390F84" w14:textId="77777777" w:rsidR="00E871C5" w:rsidRDefault="008D12D8">
      <w:pPr>
        <w:pStyle w:val="a0"/>
      </w:pPr>
      <w:r>
        <w:lastRenderedPageBreak/>
        <w:t xml:space="preserve">This example is a </w:t>
      </w:r>
      <w:r>
        <w:rPr>
          <w:rStyle w:val="VerbatimChar"/>
          <w:b/>
          <w:bCs/>
        </w:rPr>
        <w:t>Headword</w:t>
      </w:r>
      <w:r>
        <w:t xml:space="preserve"> </w:t>
      </w:r>
      <w:r>
        <w:t>from the “</w:t>
      </w:r>
      <w:r>
        <w:t>女</w:t>
      </w:r>
      <w:r>
        <w:t>” (woman) radical section. Since other manuscripts (</w:t>
      </w:r>
      <w:proofErr w:type="spellStart"/>
      <w:r>
        <w:t>異本</w:t>
      </w:r>
      <w:proofErr w:type="spellEnd"/>
      <w:r>
        <w:t xml:space="preserve">, </w:t>
      </w:r>
      <w:proofErr w:type="spellStart"/>
      <w:r>
        <w:rPr>
          <w:i/>
          <w:iCs/>
        </w:rPr>
        <w:t>ihon</w:t>
      </w:r>
      <w:proofErr w:type="spellEnd"/>
      <w:r>
        <w:t>) have the character ‘</w:t>
      </w:r>
      <w:r>
        <w:t>姡</w:t>
      </w:r>
      <w:r>
        <w:t>’ (with the “</w:t>
      </w:r>
      <w:r>
        <w:t>女</w:t>
      </w:r>
      <w:r>
        <w:t xml:space="preserve">” woman radical), </w:t>
      </w:r>
      <w:proofErr w:type="gramStart"/>
      <w:r>
        <w:t>it is clear that there</w:t>
      </w:r>
      <w:proofErr w:type="gramEnd"/>
      <w:r>
        <w:t xml:space="preserve"> is a scribal error in the Kanchi-in manuscript.</w:t>
      </w:r>
    </w:p>
    <w:p w14:paraId="44150967" w14:textId="77777777" w:rsidR="00E871C5" w:rsidRDefault="008D12D8">
      <w:pPr>
        <w:pStyle w:val="a0"/>
      </w:pPr>
      <w:r>
        <w:t xml:space="preserve">The following is an example where it is difficult to determine whether the </w:t>
      </w:r>
      <w:r>
        <w:rPr>
          <w:rStyle w:val="VerbatimChar"/>
          <w:b/>
          <w:bCs/>
        </w:rPr>
        <w:t>Headword</w:t>
      </w:r>
      <w:r>
        <w:t xml:space="preserve"> is a </w:t>
      </w:r>
      <w:r>
        <w:rPr>
          <w:rStyle w:val="VerbatimChar"/>
          <w:b/>
          <w:bCs/>
        </w:rPr>
        <w:t>Miswritten Character</w:t>
      </w:r>
      <w:r>
        <w:t>.</w:t>
      </w:r>
    </w:p>
    <w:p w14:paraId="76169513" w14:textId="77777777" w:rsidR="00E871C5" w:rsidRDefault="008D12D8">
      <w:pPr>
        <w:pStyle w:val="a0"/>
      </w:pPr>
      <w:r>
        <w:rPr>
          <w:b/>
          <w:bCs/>
        </w:rPr>
        <w:t>Example:</w:t>
      </w:r>
    </w:p>
    <w:p w14:paraId="5B61DFE1" w14:textId="77777777" w:rsidR="00E871C5" w:rsidRDefault="008D12D8">
      <w:pPr>
        <w:pStyle w:val="Compact"/>
        <w:numPr>
          <w:ilvl w:val="0"/>
          <w:numId w:val="189"/>
        </w:numPr>
      </w:pPr>
      <w:proofErr w:type="spellStart"/>
      <w:r>
        <w:rPr>
          <w:rStyle w:val="VerbatimChar"/>
        </w:rPr>
        <w:t>kazama_location</w:t>
      </w:r>
      <w:proofErr w:type="spellEnd"/>
      <w:r>
        <w:t>: K01045610</w:t>
      </w:r>
    </w:p>
    <w:p w14:paraId="54D69CD2" w14:textId="77777777" w:rsidR="00E871C5" w:rsidRDefault="008D12D8">
      <w:pPr>
        <w:pStyle w:val="Compact"/>
        <w:numPr>
          <w:ilvl w:val="0"/>
          <w:numId w:val="189"/>
        </w:numPr>
      </w:pPr>
      <w:proofErr w:type="spellStart"/>
      <w:r>
        <w:rPr>
          <w:rStyle w:val="VerbatimChar"/>
        </w:rPr>
        <w:t>hanzi_entry</w:t>
      </w:r>
      <w:proofErr w:type="spellEnd"/>
      <w:r>
        <w:t xml:space="preserve">: </w:t>
      </w:r>
      <w:r>
        <w:t>迷</w:t>
      </w:r>
    </w:p>
    <w:p w14:paraId="484AF536" w14:textId="77777777" w:rsidR="00E871C5" w:rsidRDefault="008D12D8">
      <w:pPr>
        <w:pStyle w:val="Compact"/>
        <w:numPr>
          <w:ilvl w:val="0"/>
          <w:numId w:val="189"/>
        </w:numPr>
      </w:pPr>
      <w:proofErr w:type="spellStart"/>
      <w:r>
        <w:rPr>
          <w:rStyle w:val="VerbatimChar"/>
        </w:rPr>
        <w:t>original_entry</w:t>
      </w:r>
      <w:proofErr w:type="spellEnd"/>
      <w:r>
        <w:t xml:space="preserve">: </w:t>
      </w:r>
      <w:r>
        <w:t>〇</w:t>
      </w:r>
    </w:p>
    <w:p w14:paraId="7EADF90C" w14:textId="77777777" w:rsidR="00E871C5" w:rsidRDefault="008D12D8">
      <w:pPr>
        <w:pStyle w:val="Compact"/>
        <w:numPr>
          <w:ilvl w:val="0"/>
          <w:numId w:val="189"/>
        </w:numPr>
      </w:pPr>
      <w:r>
        <w:rPr>
          <w:rStyle w:val="VerbatimChar"/>
        </w:rPr>
        <w:t>definition</w:t>
      </w:r>
      <w:r>
        <w:t xml:space="preserve">: </w:t>
      </w:r>
      <w:proofErr w:type="spellStart"/>
      <w:r>
        <w:t>俗悉字</w:t>
      </w:r>
      <w:proofErr w:type="spellEnd"/>
      <w:r>
        <w:t xml:space="preserve">　</w:t>
      </w:r>
      <w:proofErr w:type="spellStart"/>
      <w:r>
        <w:t>私逸反</w:t>
      </w:r>
      <w:proofErr w:type="spellEnd"/>
    </w:p>
    <w:p w14:paraId="733838CB" w14:textId="77777777" w:rsidR="00E871C5" w:rsidRDefault="008D12D8">
      <w:pPr>
        <w:pStyle w:val="Compact"/>
        <w:numPr>
          <w:ilvl w:val="0"/>
          <w:numId w:val="189"/>
        </w:numPr>
      </w:pPr>
      <w:r>
        <w:rPr>
          <w:rStyle w:val="VerbatimChar"/>
        </w:rPr>
        <w:t>remarks</w:t>
      </w:r>
      <w:r>
        <w:t xml:space="preserve">: Is the </w:t>
      </w:r>
      <w:r>
        <w:rPr>
          <w:rStyle w:val="VerbatimChar"/>
          <w:b/>
          <w:bCs/>
        </w:rPr>
        <w:t>Headword</w:t>
      </w:r>
      <w:r>
        <w:t xml:space="preserve"> ‘</w:t>
      </w:r>
      <w:r>
        <w:t>迷</w:t>
      </w:r>
      <w:r>
        <w:t>’ a glyph form that evolved from ‘</w:t>
      </w:r>
      <w:r>
        <w:t>⿺</w:t>
      </w:r>
      <w:proofErr w:type="spellStart"/>
      <w:r>
        <w:t>辶半</w:t>
      </w:r>
      <w:proofErr w:type="spellEnd"/>
      <w:r>
        <w:t xml:space="preserve">’, a </w:t>
      </w:r>
      <w:r>
        <w:rPr>
          <w:rStyle w:val="VerbatimChar"/>
          <w:b/>
          <w:bCs/>
        </w:rPr>
        <w:t>variant character</w:t>
      </w:r>
      <w:r>
        <w:rPr>
          <w:b/>
          <w:bCs/>
        </w:rPr>
        <w:t xml:space="preserve"> (</w:t>
      </w:r>
      <w:proofErr w:type="spellStart"/>
      <w:r>
        <w:rPr>
          <w:b/>
          <w:bCs/>
          <w:i/>
          <w:iCs/>
        </w:rPr>
        <w:t>itaiji</w:t>
      </w:r>
      <w:proofErr w:type="spellEnd"/>
      <w:r>
        <w:rPr>
          <w:b/>
          <w:bCs/>
        </w:rPr>
        <w:t>)</w:t>
      </w:r>
      <w:r>
        <w:t xml:space="preserve"> of ‘</w:t>
      </w:r>
      <w:r>
        <w:t>悉</w:t>
      </w:r>
      <w:r>
        <w:t>’?</w:t>
      </w:r>
    </w:p>
    <w:p w14:paraId="4EE7B244" w14:textId="77777777" w:rsidR="00E871C5" w:rsidRDefault="008D12D8">
      <w:pPr>
        <w:pStyle w:val="FirstParagraph"/>
      </w:pPr>
      <w:r>
        <w:t xml:space="preserve">In this example, the </w:t>
      </w:r>
      <w:r>
        <w:rPr>
          <w:rStyle w:val="VerbatimChar"/>
          <w:b/>
          <w:bCs/>
        </w:rPr>
        <w:t>Headword</w:t>
      </w:r>
      <w:r>
        <w:t xml:space="preserve"> ‘</w:t>
      </w:r>
      <w:r>
        <w:t>迷</w:t>
      </w:r>
      <w:r>
        <w:t xml:space="preserve">’ has the </w:t>
      </w:r>
      <w:r>
        <w:rPr>
          <w:rStyle w:val="VerbatimChar"/>
          <w:b/>
          <w:bCs/>
        </w:rPr>
        <w:t>Note on Character Form</w:t>
      </w:r>
      <w:r>
        <w:t xml:space="preserve"> “</w:t>
      </w:r>
      <w:proofErr w:type="spellStart"/>
      <w:r>
        <w:t>俗悉字</w:t>
      </w:r>
      <w:proofErr w:type="spellEnd"/>
      <w:r>
        <w:t>” (</w:t>
      </w:r>
      <w:proofErr w:type="spellStart"/>
      <w:r>
        <w:rPr>
          <w:i/>
          <w:iCs/>
        </w:rPr>
        <w:t>zoku</w:t>
      </w:r>
      <w:proofErr w:type="spellEnd"/>
      <w:r>
        <w:rPr>
          <w:i/>
          <w:iCs/>
        </w:rPr>
        <w:t xml:space="preserve"> </w:t>
      </w:r>
      <w:proofErr w:type="spellStart"/>
      <w:r>
        <w:rPr>
          <w:i/>
          <w:iCs/>
        </w:rPr>
        <w:t>Shitsu</w:t>
      </w:r>
      <w:proofErr w:type="spellEnd"/>
      <w:r>
        <w:rPr>
          <w:i/>
          <w:iCs/>
        </w:rPr>
        <w:t xml:space="preserve"> ji</w:t>
      </w:r>
      <w:r>
        <w:t xml:space="preserve">; “popular form of </w:t>
      </w:r>
      <w:r>
        <w:t>悉</w:t>
      </w:r>
      <w:r>
        <w:t xml:space="preserve">”) in its </w:t>
      </w:r>
      <w:r>
        <w:rPr>
          <w:rStyle w:val="VerbatimChar"/>
          <w:b/>
          <w:bCs/>
        </w:rPr>
        <w:t>Original Glosses</w:t>
      </w:r>
      <w:r>
        <w:t>, indicating it is treated as a ‘popular’ form of ‘</w:t>
      </w:r>
      <w:r>
        <w:t>悉</w:t>
      </w:r>
      <w:r>
        <w:t>’. However, ‘</w:t>
      </w:r>
      <w:r>
        <w:t>迷</w:t>
      </w:r>
      <w:r>
        <w:t>’ and ‘</w:t>
      </w:r>
      <w:r>
        <w:t>悉</w:t>
      </w:r>
      <w:r>
        <w:t>’ are distinct characters, and to connect them, a scribal error must be assumed. It is presumed that this form arose from writing the ‘</w:t>
      </w:r>
      <w:r>
        <w:t>心</w:t>
      </w:r>
      <w:r>
        <w:t>’ (heart) component at the bottom of ‘</w:t>
      </w:r>
      <w:r>
        <w:t>悉</w:t>
      </w:r>
      <w:r>
        <w:t>’ in a way that resembles ‘</w:t>
      </w:r>
      <w:r>
        <w:t>辶</w:t>
      </w:r>
      <w:r>
        <w:t xml:space="preserve">’ (motion radical). This is an example where a </w:t>
      </w:r>
      <w:r>
        <w:rPr>
          <w:rStyle w:val="VerbatimChar"/>
          <w:b/>
          <w:bCs/>
        </w:rPr>
        <w:t>variant character</w:t>
      </w:r>
      <w:r>
        <w:rPr>
          <w:b/>
          <w:bCs/>
        </w:rPr>
        <w:t xml:space="preserve"> (</w:t>
      </w:r>
      <w:proofErr w:type="spellStart"/>
      <w:r>
        <w:rPr>
          <w:b/>
          <w:bCs/>
          <w:i/>
          <w:iCs/>
        </w:rPr>
        <w:t>itaiji</w:t>
      </w:r>
      <w:proofErr w:type="spellEnd"/>
      <w:r>
        <w:rPr>
          <w:b/>
          <w:bCs/>
        </w:rPr>
        <w:t>)</w:t>
      </w:r>
      <w:r>
        <w:t xml:space="preserve"> of ‘</w:t>
      </w:r>
      <w:r>
        <w:t>悉</w:t>
      </w:r>
      <w:r>
        <w:t xml:space="preserve">’ </w:t>
      </w:r>
      <w:r>
        <w:t>appears to have been conflated with, or graphically evolved towards, the character ‘</w:t>
      </w:r>
      <w:r>
        <w:t>迷</w:t>
      </w:r>
      <w:r>
        <w:t>’.</w:t>
      </w:r>
    </w:p>
    <w:p w14:paraId="29AEB18C" w14:textId="77777777" w:rsidR="00E871C5" w:rsidRDefault="008D12D8">
      <w:pPr>
        <w:pStyle w:val="a0"/>
      </w:pPr>
      <w:r>
        <w:t>The hypothesized process of change from ‘</w:t>
      </w:r>
      <w:r>
        <w:t>悉</w:t>
      </w:r>
      <w:r>
        <w:t>’ to ‘</w:t>
      </w:r>
      <w:r>
        <w:t>迷</w:t>
      </w:r>
      <w:r>
        <w:t>’ can be illustrated as follows:</w:t>
      </w:r>
    </w:p>
    <w:p w14:paraId="2DDE0F58" w14:textId="77777777" w:rsidR="00E871C5" w:rsidRDefault="008D12D8">
      <w:pPr>
        <w:pStyle w:val="a0"/>
      </w:pPr>
      <w:r>
        <w:rPr>
          <w:noProof/>
        </w:rPr>
        <w:drawing>
          <wp:inline distT="0" distB="0" distL="0" distR="0" wp14:anchorId="159A668C" wp14:editId="5F5CD882">
            <wp:extent cx="476250" cy="476250"/>
            <wp:effectExtent l="0" t="0" r="0" b="0"/>
            <wp:docPr id="267" name="Picture" descr="悉"/>
            <wp:cNvGraphicFramePr/>
            <a:graphic xmlns:a="http://schemas.openxmlformats.org/drawingml/2006/main">
              <a:graphicData uri="http://schemas.openxmlformats.org/drawingml/2006/picture">
                <pic:pic xmlns:pic="http://schemas.openxmlformats.org/drawingml/2006/picture">
                  <pic:nvPicPr>
                    <pic:cNvPr id="268" name="Picture" descr="https://glyphwiki.org/glyph/u6089.50px.png"/>
                    <pic:cNvPicPr>
                      <a:picLocks noChangeAspect="1" noChangeArrowheads="1"/>
                    </pic:cNvPicPr>
                  </pic:nvPicPr>
                  <pic:blipFill>
                    <a:blip r:embed="rId86"/>
                    <a:stretch>
                      <a:fillRect/>
                    </a:stretch>
                  </pic:blipFill>
                  <pic:spPr bwMode="auto">
                    <a:xfrm>
                      <a:off x="0" y="0"/>
                      <a:ext cx="476250" cy="476250"/>
                    </a:xfrm>
                    <a:prstGeom prst="rect">
                      <a:avLst/>
                    </a:prstGeom>
                    <a:noFill/>
                    <a:ln w="9525">
                      <a:noFill/>
                      <a:headEnd/>
                      <a:tailEnd/>
                    </a:ln>
                  </pic:spPr>
                </pic:pic>
              </a:graphicData>
            </a:graphic>
          </wp:inline>
        </w:drawing>
      </w:r>
      <w:r>
        <w:t xml:space="preserve"> → </w:t>
      </w:r>
      <w:r>
        <w:rPr>
          <w:noProof/>
        </w:rPr>
        <w:drawing>
          <wp:inline distT="0" distB="0" distL="0" distR="0" wp14:anchorId="07EAD04B" wp14:editId="56457149">
            <wp:extent cx="635000" cy="635000"/>
            <wp:effectExtent l="0" t="0" r="0" b="0"/>
            <wp:docPr id="270" name="Picture" descr="𢘻"/>
            <wp:cNvGraphicFramePr/>
            <a:graphic xmlns:a="http://schemas.openxmlformats.org/drawingml/2006/main">
              <a:graphicData uri="http://schemas.openxmlformats.org/drawingml/2006/picture">
                <pic:pic xmlns:pic="http://schemas.openxmlformats.org/drawingml/2006/picture">
                  <pic:nvPicPr>
                    <pic:cNvPr id="271" name="Picture" descr="https://glyphwiki.org/glyph/u2263b.50px.png"/>
                    <pic:cNvPicPr>
                      <a:picLocks noChangeAspect="1" noChangeArrowheads="1"/>
                    </pic:cNvPicPr>
                  </pic:nvPicPr>
                  <pic:blipFill>
                    <a:blip r:embed="rId87"/>
                    <a:stretch>
                      <a:fillRect/>
                    </a:stretch>
                  </pic:blipFill>
                  <pic:spPr bwMode="auto">
                    <a:xfrm>
                      <a:off x="0" y="0"/>
                      <a:ext cx="635000" cy="635000"/>
                    </a:xfrm>
                    <a:prstGeom prst="rect">
                      <a:avLst/>
                    </a:prstGeom>
                    <a:noFill/>
                    <a:ln w="9525">
                      <a:noFill/>
                      <a:headEnd/>
                      <a:tailEnd/>
                    </a:ln>
                  </pic:spPr>
                </pic:pic>
              </a:graphicData>
            </a:graphic>
          </wp:inline>
        </w:drawing>
      </w:r>
      <w:r>
        <w:t xml:space="preserve"> → </w:t>
      </w:r>
      <w:r>
        <w:rPr>
          <w:noProof/>
        </w:rPr>
        <w:drawing>
          <wp:inline distT="0" distB="0" distL="0" distR="0" wp14:anchorId="4117E585" wp14:editId="4CCCFDA7">
            <wp:extent cx="635000" cy="635000"/>
            <wp:effectExtent l="0" t="0" r="0" b="0"/>
            <wp:docPr id="273" name="Picture" descr="𭜧"/>
            <wp:cNvGraphicFramePr/>
            <a:graphic xmlns:a="http://schemas.openxmlformats.org/drawingml/2006/main">
              <a:graphicData uri="http://schemas.openxmlformats.org/drawingml/2006/picture">
                <pic:pic xmlns:pic="http://schemas.openxmlformats.org/drawingml/2006/picture">
                  <pic:nvPicPr>
                    <pic:cNvPr id="274" name="Picture" descr="https://glyphwiki.org/glyph/u2d727-j.50px.png"/>
                    <pic:cNvPicPr>
                      <a:picLocks noChangeAspect="1" noChangeArrowheads="1"/>
                    </pic:cNvPicPr>
                  </pic:nvPicPr>
                  <pic:blipFill>
                    <a:blip r:embed="rId88"/>
                    <a:stretch>
                      <a:fillRect/>
                    </a:stretch>
                  </pic:blipFill>
                  <pic:spPr bwMode="auto">
                    <a:xfrm>
                      <a:off x="0" y="0"/>
                      <a:ext cx="635000" cy="635000"/>
                    </a:xfrm>
                    <a:prstGeom prst="rect">
                      <a:avLst/>
                    </a:prstGeom>
                    <a:noFill/>
                    <a:ln w="9525">
                      <a:noFill/>
                      <a:headEnd/>
                      <a:tailEnd/>
                    </a:ln>
                  </pic:spPr>
                </pic:pic>
              </a:graphicData>
            </a:graphic>
          </wp:inline>
        </w:drawing>
      </w:r>
      <w:r>
        <w:t xml:space="preserve"> → </w:t>
      </w:r>
      <w:r>
        <w:rPr>
          <w:noProof/>
        </w:rPr>
        <w:drawing>
          <wp:inline distT="0" distB="0" distL="0" distR="0" wp14:anchorId="6F2BBD71" wp14:editId="7C0F86B7">
            <wp:extent cx="476250" cy="476250"/>
            <wp:effectExtent l="0" t="0" r="0" b="0"/>
            <wp:docPr id="276" name="Picture" descr="𨒃"/>
            <wp:cNvGraphicFramePr/>
            <a:graphic xmlns:a="http://schemas.openxmlformats.org/drawingml/2006/main">
              <a:graphicData uri="http://schemas.openxmlformats.org/drawingml/2006/picture">
                <pic:pic xmlns:pic="http://schemas.openxmlformats.org/drawingml/2006/picture">
                  <pic:nvPicPr>
                    <pic:cNvPr id="277" name="Picture" descr="https://glyphwiki.org/glyph/u28483-g.50px.png"/>
                    <pic:cNvPicPr>
                      <a:picLocks noChangeAspect="1" noChangeArrowheads="1"/>
                    </pic:cNvPicPr>
                  </pic:nvPicPr>
                  <pic:blipFill>
                    <a:blip r:embed="rId89"/>
                    <a:stretch>
                      <a:fillRect/>
                    </a:stretch>
                  </pic:blipFill>
                  <pic:spPr bwMode="auto">
                    <a:xfrm>
                      <a:off x="0" y="0"/>
                      <a:ext cx="476250" cy="476250"/>
                    </a:xfrm>
                    <a:prstGeom prst="rect">
                      <a:avLst/>
                    </a:prstGeom>
                    <a:noFill/>
                    <a:ln w="9525">
                      <a:noFill/>
                      <a:headEnd/>
                      <a:tailEnd/>
                    </a:ln>
                  </pic:spPr>
                </pic:pic>
              </a:graphicData>
            </a:graphic>
          </wp:inline>
        </w:drawing>
      </w:r>
      <w:r>
        <w:t xml:space="preserve"> → </w:t>
      </w:r>
      <w:r>
        <w:rPr>
          <w:noProof/>
        </w:rPr>
        <w:drawing>
          <wp:inline distT="0" distB="0" distL="0" distR="0" wp14:anchorId="7AB0259E" wp14:editId="52A02A70">
            <wp:extent cx="476250" cy="476250"/>
            <wp:effectExtent l="0" t="0" r="0" b="0"/>
            <wp:docPr id="279" name="Picture" descr="迷"/>
            <wp:cNvGraphicFramePr/>
            <a:graphic xmlns:a="http://schemas.openxmlformats.org/drawingml/2006/main">
              <a:graphicData uri="http://schemas.openxmlformats.org/drawingml/2006/picture">
                <pic:pic xmlns:pic="http://schemas.openxmlformats.org/drawingml/2006/picture">
                  <pic:nvPicPr>
                    <pic:cNvPr id="280" name="Picture" descr="https://glyphwiki.org/glyph/u8ff7.50px.png"/>
                    <pic:cNvPicPr>
                      <a:picLocks noChangeAspect="1" noChangeArrowheads="1"/>
                    </pic:cNvPicPr>
                  </pic:nvPicPr>
                  <pic:blipFill>
                    <a:blip r:embed="rId90"/>
                    <a:stretch>
                      <a:fillRect/>
                    </a:stretch>
                  </pic:blipFill>
                  <pic:spPr bwMode="auto">
                    <a:xfrm>
                      <a:off x="0" y="0"/>
                      <a:ext cx="476250" cy="476250"/>
                    </a:xfrm>
                    <a:prstGeom prst="rect">
                      <a:avLst/>
                    </a:prstGeom>
                    <a:noFill/>
                    <a:ln w="9525">
                      <a:noFill/>
                      <a:headEnd/>
                      <a:tailEnd/>
                    </a:ln>
                  </pic:spPr>
                </pic:pic>
              </a:graphicData>
            </a:graphic>
          </wp:inline>
        </w:drawing>
      </w:r>
    </w:p>
    <w:p w14:paraId="3AFF6162" w14:textId="77777777" w:rsidR="00E871C5" w:rsidRDefault="008D12D8">
      <w:pPr>
        <w:pStyle w:val="a0"/>
      </w:pPr>
      <w:r>
        <w:t xml:space="preserve">According to </w:t>
      </w:r>
      <w:proofErr w:type="spellStart"/>
      <w:r>
        <w:t>GlyphWiki</w:t>
      </w:r>
      <w:proofErr w:type="spellEnd"/>
      <w:r>
        <w:t xml:space="preserve">, an example of </w:t>
      </w:r>
      <w:r>
        <w:rPr>
          <w:noProof/>
        </w:rPr>
        <w:drawing>
          <wp:inline distT="0" distB="0" distL="0" distR="0" wp14:anchorId="6588F742" wp14:editId="52828062">
            <wp:extent cx="476250" cy="476250"/>
            <wp:effectExtent l="0" t="0" r="0" b="0"/>
            <wp:docPr id="281" name="Picture" descr="𨒃"/>
            <wp:cNvGraphicFramePr/>
            <a:graphic xmlns:a="http://schemas.openxmlformats.org/drawingml/2006/main">
              <a:graphicData uri="http://schemas.openxmlformats.org/drawingml/2006/picture">
                <pic:pic xmlns:pic="http://schemas.openxmlformats.org/drawingml/2006/picture">
                  <pic:nvPicPr>
                    <pic:cNvPr id="282" name="Picture" descr="https://glyphwiki.org/glyph/u28483-g.50px.png"/>
                    <pic:cNvPicPr>
                      <a:picLocks noChangeAspect="1" noChangeArrowheads="1"/>
                    </pic:cNvPicPr>
                  </pic:nvPicPr>
                  <pic:blipFill>
                    <a:blip r:embed="rId8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𨒃</w:t>
      </w:r>
      <w:r>
        <w:t>, U+28483) can be found in [</w:t>
      </w:r>
      <w:proofErr w:type="spellStart"/>
      <w:r>
        <w:rPr>
          <w:i/>
          <w:iCs/>
        </w:rPr>
        <w:t>Yínánzì</w:t>
      </w:r>
      <w:proofErr w:type="spellEnd"/>
      <w:r>
        <w:rPr>
          <w:i/>
          <w:iCs/>
        </w:rPr>
        <w:t xml:space="preserve"> </w:t>
      </w:r>
      <w:proofErr w:type="spellStart"/>
      <w:r>
        <w:rPr>
          <w:i/>
          <w:iCs/>
        </w:rPr>
        <w:t>Kǎoshì</w:t>
      </w:r>
      <w:proofErr w:type="spellEnd"/>
      <w:r>
        <w:rPr>
          <w:i/>
          <w:iCs/>
        </w:rPr>
        <w:t xml:space="preserve"> </w:t>
      </w:r>
      <w:proofErr w:type="spellStart"/>
      <w:r>
        <w:rPr>
          <w:i/>
          <w:iCs/>
        </w:rPr>
        <w:t>Yǔ</w:t>
      </w:r>
      <w:proofErr w:type="spellEnd"/>
      <w:r>
        <w:rPr>
          <w:i/>
          <w:iCs/>
        </w:rPr>
        <w:t xml:space="preserve"> </w:t>
      </w:r>
      <w:proofErr w:type="spellStart"/>
      <w:r>
        <w:rPr>
          <w:i/>
          <w:iCs/>
        </w:rPr>
        <w:t>Yánjiū</w:t>
      </w:r>
      <w:proofErr w:type="spellEnd"/>
      <w:r>
        <w:t xml:space="preserve"> (</w:t>
      </w:r>
      <w:proofErr w:type="spellStart"/>
      <w:r>
        <w:t>疑難字考釋與研究</w:t>
      </w:r>
      <w:proofErr w:type="spellEnd"/>
      <w:r>
        <w:t>, Philological Studies and Research on Difficult and Problematic Characters)].</w:t>
      </w:r>
    </w:p>
    <w:p w14:paraId="7247D234" w14:textId="77777777" w:rsidR="00E871C5" w:rsidRDefault="008D12D8">
      <w:pPr>
        <w:pStyle w:val="3"/>
      </w:pPr>
      <w:bookmarkStart w:id="288" w:name="X3c1adc6fb6fd232376fb488afb03a3cdd376054"/>
      <w:bookmarkStart w:id="289" w:name="_Toc236319566"/>
      <w:r>
        <w:rPr>
          <w:rStyle w:val="SectionNumber"/>
        </w:rPr>
        <w:lastRenderedPageBreak/>
        <w:t>22.1.1</w:t>
      </w:r>
      <w:r>
        <w:tab/>
      </w:r>
      <w:r>
        <w:rPr>
          <w:rStyle w:val="VerbatimChar"/>
        </w:rPr>
        <w:t>Omitted Characters</w:t>
      </w:r>
      <w:r>
        <w:t xml:space="preserve"> (</w:t>
      </w:r>
      <w:proofErr w:type="spellStart"/>
      <w:r>
        <w:t>脱字</w:t>
      </w:r>
      <w:proofErr w:type="spellEnd"/>
      <w:r>
        <w:t xml:space="preserve">, </w:t>
      </w:r>
      <w:proofErr w:type="spellStart"/>
      <w:r>
        <w:rPr>
          <w:i/>
          <w:iCs/>
        </w:rPr>
        <w:t>datsuji</w:t>
      </w:r>
      <w:proofErr w:type="spellEnd"/>
      <w:r>
        <w:t>)</w:t>
      </w:r>
      <w:bookmarkEnd w:id="289"/>
    </w:p>
    <w:p w14:paraId="4857FA6B" w14:textId="77777777" w:rsidR="00E871C5" w:rsidRDefault="008D12D8">
      <w:pPr>
        <w:pStyle w:val="FirstParagraph"/>
      </w:pPr>
      <w:r>
        <w:rPr>
          <w:rStyle w:val="VerbatimChar"/>
          <w:b/>
          <w:bCs/>
        </w:rPr>
        <w:t>Omitted Characters</w:t>
      </w:r>
      <w:r>
        <w:t xml:space="preserve"> (</w:t>
      </w:r>
      <w:proofErr w:type="spellStart"/>
      <w:r>
        <w:rPr>
          <w:i/>
          <w:iCs/>
        </w:rPr>
        <w:t>datsuji</w:t>
      </w:r>
      <w:proofErr w:type="spellEnd"/>
      <w:r>
        <w:t xml:space="preserve">) in </w:t>
      </w:r>
      <w:r>
        <w:rPr>
          <w:rStyle w:val="VerbatimChar"/>
          <w:b/>
          <w:bCs/>
        </w:rPr>
        <w:t>Headwords</w:t>
      </w:r>
      <w:r>
        <w:t xml:space="preserve">, which have been detailed elsewhere, are handled as follows: when a character is clearly omitted from a </w:t>
      </w:r>
      <w:r>
        <w:rPr>
          <w:rStyle w:val="VerbatimChar"/>
          <w:b/>
          <w:bCs/>
        </w:rPr>
        <w:t>Headword</w:t>
      </w:r>
      <w:r>
        <w:t>, the presumed omitted character is indicated by enclosing it in full-width square brackets “</w:t>
      </w:r>
      <w:r>
        <w:t>［］</w:t>
      </w:r>
      <w:r>
        <w:t>”.</w:t>
      </w:r>
    </w:p>
    <w:p w14:paraId="722EB981" w14:textId="77777777" w:rsidR="00E871C5" w:rsidRDefault="008D12D8">
      <w:pPr>
        <w:pStyle w:val="a0"/>
      </w:pPr>
      <w:r>
        <w:rPr>
          <w:b/>
          <w:bCs/>
        </w:rPr>
        <w:t>Example:</w:t>
      </w:r>
    </w:p>
    <w:p w14:paraId="058F7384" w14:textId="77777777" w:rsidR="00E871C5" w:rsidRDefault="008D12D8">
      <w:pPr>
        <w:pStyle w:val="SourceCode"/>
        <w:rPr>
          <w:rFonts w:hint="eastAsia"/>
        </w:rPr>
      </w:pPr>
      <w:r>
        <w:rPr>
          <w:rStyle w:val="VerbatimChar"/>
        </w:rPr>
        <w:t>是／［以］</w:t>
      </w:r>
      <w:r>
        <w:br/>
      </w:r>
      <w:proofErr w:type="spellStart"/>
      <w:r>
        <w:rPr>
          <w:rStyle w:val="VerbatimChar"/>
        </w:rPr>
        <w:t>不／奈</w:t>
      </w:r>
      <w:proofErr w:type="spellEnd"/>
      <w:r>
        <w:rPr>
          <w:rStyle w:val="VerbatimChar"/>
        </w:rPr>
        <w:t>／［何］</w:t>
      </w:r>
      <w:r>
        <w:br/>
      </w:r>
      <w:proofErr w:type="spellStart"/>
      <w:r>
        <w:rPr>
          <w:rStyle w:val="VerbatimChar"/>
        </w:rPr>
        <w:t>将／為</w:t>
      </w:r>
      <w:proofErr w:type="spellEnd"/>
      <w:r>
        <w:rPr>
          <w:rStyle w:val="VerbatimChar"/>
        </w:rPr>
        <w:t>／［便］</w:t>
      </w:r>
      <w:r>
        <w:br/>
      </w:r>
      <w:r>
        <w:rPr>
          <w:rStyle w:val="VerbatimChar"/>
        </w:rPr>
        <w:t>嘻／［囉］</w:t>
      </w:r>
      <w:r>
        <w:br/>
      </w:r>
      <w:r>
        <w:rPr>
          <w:rStyle w:val="VerbatimChar"/>
        </w:rPr>
        <w:t>奢／［侈］</w:t>
      </w:r>
      <w:r>
        <w:br/>
      </w:r>
      <w:r>
        <w:rPr>
          <w:rStyle w:val="VerbatimChar"/>
        </w:rPr>
        <w:t>奚／［如］</w:t>
      </w:r>
    </w:p>
    <w:p w14:paraId="6B4F46EC" w14:textId="77777777" w:rsidR="00E871C5" w:rsidRDefault="008D12D8">
      <w:pPr>
        <w:pStyle w:val="FirstParagraph"/>
      </w:pPr>
      <w:r>
        <w:t>An example of the corresponding annotation is shown below:</w:t>
      </w:r>
    </w:p>
    <w:p w14:paraId="5B60BFDF" w14:textId="77777777" w:rsidR="00E871C5" w:rsidRDefault="008D12D8">
      <w:pPr>
        <w:pStyle w:val="a0"/>
      </w:pPr>
      <w:r>
        <w:rPr>
          <w:b/>
          <w:bCs/>
        </w:rPr>
        <w:t>Example:</w:t>
      </w:r>
      <w:r>
        <w:t xml:space="preserve"> * </w:t>
      </w:r>
      <w:proofErr w:type="spellStart"/>
      <w:r>
        <w:rPr>
          <w:rStyle w:val="VerbatimChar"/>
        </w:rPr>
        <w:t>kazama_location</w:t>
      </w:r>
      <w:proofErr w:type="spellEnd"/>
      <w:r>
        <w:t xml:space="preserve">: K0200663 * </w:t>
      </w:r>
      <w:proofErr w:type="spellStart"/>
      <w:r>
        <w:rPr>
          <w:rStyle w:val="VerbatimChar"/>
        </w:rPr>
        <w:t>hanzi_entry</w:t>
      </w:r>
      <w:proofErr w:type="spellEnd"/>
      <w:r>
        <w:t xml:space="preserve">: </w:t>
      </w:r>
      <w:r>
        <w:t>奚／［如］</w:t>
      </w:r>
      <w:r>
        <w:t xml:space="preserve"> * </w:t>
      </w:r>
      <w:proofErr w:type="spellStart"/>
      <w:r>
        <w:rPr>
          <w:rStyle w:val="VerbatimChar"/>
        </w:rPr>
        <w:t>original_entry</w:t>
      </w:r>
      <w:proofErr w:type="spellEnd"/>
      <w:r>
        <w:t xml:space="preserve">: </w:t>
      </w:r>
      <w:proofErr w:type="spellStart"/>
      <w:r>
        <w:t>〇／〇</w:t>
      </w:r>
      <w:proofErr w:type="spellEnd"/>
      <w:r>
        <w:t xml:space="preserve"> * </w:t>
      </w:r>
      <w:r>
        <w:rPr>
          <w:rStyle w:val="VerbatimChar"/>
        </w:rPr>
        <w:t>definition</w:t>
      </w:r>
      <w:r>
        <w:t xml:space="preserve">: </w:t>
      </w:r>
      <w:proofErr w:type="spellStart"/>
      <w:r>
        <w:t>イカム</w:t>
      </w:r>
      <w:proofErr w:type="spellEnd"/>
      <w:r>
        <w:t>（</w:t>
      </w:r>
      <w:r>
        <w:t xml:space="preserve">__L * </w:t>
      </w:r>
      <w:r>
        <w:rPr>
          <w:rStyle w:val="VerbatimChar"/>
        </w:rPr>
        <w:t>remarks</w:t>
      </w:r>
      <w:r>
        <w:t>: The character ‘</w:t>
      </w:r>
      <w:r>
        <w:t>如</w:t>
      </w:r>
      <w:r>
        <w:t xml:space="preserve">’ is omitted. The </w:t>
      </w:r>
      <w:proofErr w:type="spellStart"/>
      <w:r>
        <w:t>Renjō</w:t>
      </w:r>
      <w:proofErr w:type="spellEnd"/>
      <w:r>
        <w:t>-in manuscript has ‘</w:t>
      </w:r>
      <w:proofErr w:type="spellStart"/>
      <w:r>
        <w:t>奚如</w:t>
      </w:r>
      <w:proofErr w:type="spellEnd"/>
      <w:r>
        <w:t>’</w:t>
      </w:r>
      <w:r>
        <w:t xml:space="preserve">. The </w:t>
      </w:r>
      <w:proofErr w:type="spellStart"/>
      <w:r>
        <w:t>Kōzan</w:t>
      </w:r>
      <w:proofErr w:type="spellEnd"/>
      <w:r>
        <w:t>-ji manuscript does not use the substitution mark ‘</w:t>
      </w:r>
      <w:r>
        <w:t>ー</w:t>
      </w:r>
      <w:r>
        <w:t>’ but explicitly writes ‘</w:t>
      </w:r>
      <w:r>
        <w:t>如</w:t>
      </w:r>
      <w:r>
        <w:t>’, and this entry is located near the latter half of the “</w:t>
      </w:r>
      <w:r>
        <w:t>女</w:t>
      </w:r>
      <w:r>
        <w:t xml:space="preserve">” (woman) radical section. This </w:t>
      </w:r>
      <w:proofErr w:type="spellStart"/>
      <w:r>
        <w:t>Kōzan</w:t>
      </w:r>
      <w:proofErr w:type="spellEnd"/>
      <w:r>
        <w:t xml:space="preserve">-ji manuscript usage </w:t>
      </w:r>
      <w:proofErr w:type="gramStart"/>
      <w:r>
        <w:t>is considered to be</w:t>
      </w:r>
      <w:proofErr w:type="gramEnd"/>
      <w:r>
        <w:t xml:space="preserve"> an earlier example (Okada’s research, p. 192).</w:t>
      </w:r>
    </w:p>
    <w:p w14:paraId="29ADBCD5" w14:textId="77777777" w:rsidR="00E871C5" w:rsidRDefault="008D12D8">
      <w:pPr>
        <w:pStyle w:val="3"/>
      </w:pPr>
      <w:bookmarkStart w:id="290" w:name="Xeec8ad4c7c1d4472c1b0fc8e45df7f4faba4b11"/>
      <w:bookmarkStart w:id="291" w:name="_Toc236319567"/>
      <w:bookmarkEnd w:id="288"/>
      <w:r>
        <w:rPr>
          <w:rStyle w:val="SectionNumber"/>
        </w:rPr>
        <w:t>22.1.2</w:t>
      </w:r>
      <w:r>
        <w:tab/>
        <w:t>Superfluous Characters</w:t>
      </w:r>
      <w:bookmarkEnd w:id="291"/>
    </w:p>
    <w:p w14:paraId="093203A9" w14:textId="77777777" w:rsidR="00E871C5" w:rsidRDefault="008D12D8">
      <w:pPr>
        <w:pStyle w:val="2"/>
      </w:pPr>
      <w:bookmarkStart w:id="292" w:name="X2e582967f5251ca3ae105bd2a55d58bcae080f0"/>
      <w:bookmarkStart w:id="293" w:name="_Toc236319568"/>
      <w:bookmarkEnd w:id="286"/>
      <w:bookmarkEnd w:id="290"/>
      <w:r>
        <w:rPr>
          <w:rStyle w:val="SectionNumber"/>
        </w:rPr>
        <w:t>22.2</w:t>
      </w:r>
      <w:r>
        <w:tab/>
      </w:r>
      <w:r>
        <w:rPr>
          <w:rStyle w:val="VerbatimChar"/>
        </w:rPr>
        <w:t>Superfluous Characters</w:t>
      </w:r>
      <w:r>
        <w:t xml:space="preserve"> (</w:t>
      </w:r>
      <w:proofErr w:type="spellStart"/>
      <w:r>
        <w:rPr>
          <w:i/>
          <w:iCs/>
        </w:rPr>
        <w:t>enji</w:t>
      </w:r>
      <w:proofErr w:type="spellEnd"/>
      <w:r>
        <w:t>)</w:t>
      </w:r>
      <w:bookmarkEnd w:id="293"/>
    </w:p>
    <w:p w14:paraId="5EC31A6C" w14:textId="77777777" w:rsidR="00E871C5" w:rsidRDefault="008D12D8">
      <w:pPr>
        <w:pStyle w:val="FirstParagraph"/>
      </w:pPr>
      <w:r>
        <w:t xml:space="preserve">Instances of </w:t>
      </w:r>
      <w:r>
        <w:rPr>
          <w:rStyle w:val="VerbatimChar"/>
          <w:b/>
          <w:bCs/>
        </w:rPr>
        <w:t>Superfluous Characters</w:t>
      </w:r>
      <w:r>
        <w:t xml:space="preserve"> (</w:t>
      </w:r>
      <w:proofErr w:type="spellStart"/>
      <w:r>
        <w:rPr>
          <w:i/>
          <w:iCs/>
        </w:rPr>
        <w:t>enji</w:t>
      </w:r>
      <w:proofErr w:type="spellEnd"/>
      <w:r>
        <w:t xml:space="preserve">) in </w:t>
      </w:r>
      <w:r>
        <w:rPr>
          <w:rStyle w:val="VerbatimChar"/>
          <w:b/>
          <w:bCs/>
        </w:rPr>
        <w:t>Headwords</w:t>
      </w:r>
      <w:r>
        <w:t xml:space="preserve"> are rarely found.</w:t>
      </w:r>
    </w:p>
    <w:p w14:paraId="7DD98BA1" w14:textId="77777777" w:rsidR="00E871C5" w:rsidRDefault="008D12D8">
      <w:pPr>
        <w:pStyle w:val="a0"/>
      </w:pPr>
      <w:r>
        <w:rPr>
          <w:b/>
          <w:bCs/>
        </w:rPr>
        <w:t>Example:</w:t>
      </w:r>
      <w:r>
        <w:t xml:space="preserve"> * </w:t>
      </w:r>
      <w:proofErr w:type="spellStart"/>
      <w:r>
        <w:rPr>
          <w:rStyle w:val="VerbatimChar"/>
        </w:rPr>
        <w:t>kazama_location</w:t>
      </w:r>
      <w:proofErr w:type="spellEnd"/>
      <w:r>
        <w:t xml:space="preserve">: K0402481, </w:t>
      </w:r>
      <w:proofErr w:type="spellStart"/>
      <w:r>
        <w:rPr>
          <w:rStyle w:val="VerbatimChar"/>
        </w:rPr>
        <w:t>hanzi_entry</w:t>
      </w:r>
      <w:proofErr w:type="spellEnd"/>
      <w:r>
        <w:t xml:space="preserve">: </w:t>
      </w:r>
      <w:r>
        <w:t>⿱</w:t>
      </w:r>
      <w:proofErr w:type="spellStart"/>
      <w:r>
        <w:t>赤廾</w:t>
      </w:r>
      <w:proofErr w:type="spellEnd"/>
      <w:r>
        <w:t xml:space="preserve">, </w:t>
      </w:r>
      <w:r>
        <w:rPr>
          <w:rStyle w:val="VerbatimChar"/>
        </w:rPr>
        <w:t>definition</w:t>
      </w:r>
      <w:r>
        <w:t xml:space="preserve">: </w:t>
      </w:r>
      <w:proofErr w:type="spellStart"/>
      <w:r>
        <w:t>サカユ</w:t>
      </w:r>
      <w:proofErr w:type="spellEnd"/>
      <w:r>
        <w:t xml:space="preserve">　</w:t>
      </w:r>
      <w:proofErr w:type="spellStart"/>
      <w:r>
        <w:t>シツカナリ</w:t>
      </w:r>
      <w:proofErr w:type="spellEnd"/>
      <w:r>
        <w:t xml:space="preserve"> * </w:t>
      </w:r>
      <w:proofErr w:type="spellStart"/>
      <w:r>
        <w:rPr>
          <w:rStyle w:val="VerbatimChar"/>
        </w:rPr>
        <w:t>kazama_location</w:t>
      </w:r>
      <w:proofErr w:type="spellEnd"/>
      <w:r>
        <w:t xml:space="preserve">: K0402482, </w:t>
      </w:r>
      <w:proofErr w:type="spellStart"/>
      <w:r>
        <w:rPr>
          <w:rStyle w:val="VerbatimChar"/>
        </w:rPr>
        <w:t>hanzi_entry</w:t>
      </w:r>
      <w:proofErr w:type="spellEnd"/>
      <w:r>
        <w:t xml:space="preserve">: </w:t>
      </w:r>
      <w:r>
        <w:t>人</w:t>
      </w:r>
      <w:r>
        <w:t xml:space="preserve">, </w:t>
      </w:r>
      <w:r>
        <w:rPr>
          <w:rStyle w:val="VerbatimChar"/>
        </w:rPr>
        <w:t>definition</w:t>
      </w:r>
      <w:r>
        <w:t xml:space="preserve">: </w:t>
      </w:r>
      <w:r>
        <w:t>（無）</w:t>
      </w:r>
      <w:r>
        <w:t xml:space="preserve"> (Unannotated), </w:t>
      </w:r>
      <w:r>
        <w:rPr>
          <w:rStyle w:val="VerbatimChar"/>
        </w:rPr>
        <w:t>remarks</w:t>
      </w:r>
      <w:r>
        <w:t>: Could this ‘</w:t>
      </w:r>
      <w:r>
        <w:t>人</w:t>
      </w:r>
      <w:r>
        <w:t xml:space="preserve">’ be a superfluous character? Alternatively, the </w:t>
      </w:r>
      <w:r>
        <w:rPr>
          <w:rStyle w:val="VerbatimChar"/>
          <w:b/>
          <w:bCs/>
        </w:rPr>
        <w:t>Headword</w:t>
      </w:r>
      <w:r>
        <w:t xml:space="preserve"> might be a variant of ‘</w:t>
      </w:r>
      <w:r>
        <w:t>奕</w:t>
      </w:r>
      <w:r>
        <w:t>’, and this ‘</w:t>
      </w:r>
      <w:r>
        <w:t>人</w:t>
      </w:r>
      <w:r>
        <w:t>’ a miscopied iteration mark for the compound ‘</w:t>
      </w:r>
      <w:proofErr w:type="spellStart"/>
      <w:r>
        <w:t>奕奕</w:t>
      </w:r>
      <w:proofErr w:type="spellEnd"/>
      <w:r>
        <w:t>’. The compound ‘</w:t>
      </w:r>
      <w:proofErr w:type="spellStart"/>
      <w:r>
        <w:t>奕奕</w:t>
      </w:r>
      <w:proofErr w:type="spellEnd"/>
      <w:r>
        <w:t xml:space="preserve">’ has examples in the </w:t>
      </w:r>
      <w:r>
        <w:rPr>
          <w:i/>
          <w:iCs/>
        </w:rPr>
        <w:t>Shijing</w:t>
      </w:r>
      <w:r>
        <w:t xml:space="preserve"> (Book of Odes).</w:t>
      </w:r>
    </w:p>
    <w:p w14:paraId="1DCE9CFF" w14:textId="77777777" w:rsidR="00E871C5" w:rsidRDefault="008D12D8">
      <w:pPr>
        <w:pStyle w:val="a0"/>
      </w:pPr>
      <w:r>
        <w:t>The reason for the presence of the character ‘</w:t>
      </w:r>
      <w:r>
        <w:t>人</w:t>
      </w:r>
      <w:r>
        <w:t>’ in the second entry is unclear, and it is suspected to be a superfluous character.</w:t>
      </w:r>
    </w:p>
    <w:p w14:paraId="1A699FB5" w14:textId="77777777" w:rsidR="00E871C5" w:rsidRDefault="008D12D8">
      <w:pPr>
        <w:pStyle w:val="2"/>
      </w:pPr>
      <w:bookmarkStart w:id="294" w:name="Xf19dcae9f297192850d2c8981939cf305fa181a"/>
      <w:bookmarkStart w:id="295" w:name="_Toc236319569"/>
      <w:bookmarkEnd w:id="292"/>
      <w:r>
        <w:rPr>
          <w:rStyle w:val="SectionNumber"/>
        </w:rPr>
        <w:lastRenderedPageBreak/>
        <w:t>22.3</w:t>
      </w:r>
      <w:r>
        <w:tab/>
      </w:r>
      <w:r>
        <w:rPr>
          <w:rStyle w:val="VerbatimChar"/>
        </w:rPr>
        <w:t>Embedded Characters</w:t>
      </w:r>
      <w:r>
        <w:t xml:space="preserve"> (</w:t>
      </w:r>
      <w:proofErr w:type="spellStart"/>
      <w:r>
        <w:rPr>
          <w:i/>
          <w:iCs/>
        </w:rPr>
        <w:t>umeji</w:t>
      </w:r>
      <w:proofErr w:type="spellEnd"/>
      <w:r>
        <w:t xml:space="preserve">) and the </w:t>
      </w:r>
      <w:proofErr w:type="spellStart"/>
      <w:r>
        <w:rPr>
          <w:i/>
          <w:iCs/>
        </w:rPr>
        <w:t>Bunchūshiki</w:t>
      </w:r>
      <w:proofErr w:type="spellEnd"/>
      <w:r>
        <w:t xml:space="preserve"> (Divided-Annotation Style)</w:t>
      </w:r>
      <w:bookmarkEnd w:id="295"/>
    </w:p>
    <w:p w14:paraId="612097A7" w14:textId="77777777" w:rsidR="00E871C5" w:rsidRDefault="008D12D8">
      <w:pPr>
        <w:pStyle w:val="FirstParagraph"/>
      </w:pPr>
      <w:r>
        <w:rPr>
          <w:rStyle w:val="VerbatimChar"/>
          <w:b/>
          <w:bCs/>
        </w:rPr>
        <w:t>Embedded Characters</w:t>
      </w:r>
      <w:r>
        <w:t xml:space="preserve"> (</w:t>
      </w:r>
      <w:proofErr w:type="spellStart"/>
      <w:r>
        <w:rPr>
          <w:i/>
          <w:iCs/>
        </w:rPr>
        <w:t>umeji</w:t>
      </w:r>
      <w:proofErr w:type="spellEnd"/>
      <w:r>
        <w:t xml:space="preserve">) refer to </w:t>
      </w:r>
      <w:r>
        <w:rPr>
          <w:rStyle w:val="VerbatimChar"/>
          <w:b/>
          <w:bCs/>
        </w:rPr>
        <w:t>Entry</w:t>
      </w:r>
      <w:r>
        <w:t xml:space="preserve">-like segments that are incorporated within another main </w:t>
      </w:r>
      <w:r>
        <w:rPr>
          <w:rStyle w:val="VerbatimChar"/>
          <w:b/>
          <w:bCs/>
        </w:rPr>
        <w:t>Entry</w:t>
      </w:r>
      <w:r>
        <w:t>.</w:t>
      </w:r>
    </w:p>
    <w:p w14:paraId="3A66C4A6" w14:textId="77777777" w:rsidR="00E871C5" w:rsidRDefault="008D12D8">
      <w:pPr>
        <w:pStyle w:val="a0"/>
      </w:pPr>
      <w:r>
        <w:rPr>
          <w:b/>
          <w:bCs/>
        </w:rPr>
        <w:t>Example:</w:t>
      </w:r>
      <w:r>
        <w:t xml:space="preserve"> * </w:t>
      </w:r>
      <w:proofErr w:type="spellStart"/>
      <w:r>
        <w:rPr>
          <w:rStyle w:val="VerbatimChar"/>
        </w:rPr>
        <w:t>kazama_location</w:t>
      </w:r>
      <w:proofErr w:type="spellEnd"/>
      <w:r>
        <w:t xml:space="preserve">: K0201261 * </w:t>
      </w:r>
      <w:proofErr w:type="spellStart"/>
      <w:r>
        <w:rPr>
          <w:rStyle w:val="VerbatimChar"/>
        </w:rPr>
        <w:t>hanzi_entry</w:t>
      </w:r>
      <w:proofErr w:type="spellEnd"/>
      <w:r>
        <w:t xml:space="preserve">: </w:t>
      </w:r>
      <w:r>
        <w:t>娜</w:t>
      </w:r>
      <w:r>
        <w:t xml:space="preserve"> * </w:t>
      </w:r>
      <w:r>
        <w:rPr>
          <w:rStyle w:val="VerbatimChar"/>
        </w:rPr>
        <w:t>definition</w:t>
      </w:r>
      <w:r>
        <w:t xml:space="preserve"> (representing </w:t>
      </w:r>
      <w:r>
        <w:rPr>
          <w:rStyle w:val="VerbatimChar"/>
          <w:b/>
          <w:bCs/>
        </w:rPr>
        <w:t>Original Glosses</w:t>
      </w:r>
      <w:r>
        <w:t xml:space="preserve">): </w:t>
      </w:r>
      <w:proofErr w:type="spellStart"/>
      <w:r>
        <w:t>乃可（</w:t>
      </w:r>
      <w:r>
        <w:t>H</w:t>
      </w:r>
      <w:r>
        <w:t>）反</w:t>
      </w:r>
      <w:proofErr w:type="spellEnd"/>
      <w:r>
        <w:t xml:space="preserve">　</w:t>
      </w:r>
      <w:proofErr w:type="spellStart"/>
      <w:r>
        <w:t>マヽハ</w:t>
      </w:r>
      <w:proofErr w:type="spellEnd"/>
      <w:r>
        <w:t xml:space="preserve">ヽ　</w:t>
      </w:r>
      <w:proofErr w:type="spellStart"/>
      <w:r>
        <w:t>タヲヤカナリ</w:t>
      </w:r>
      <w:proofErr w:type="spellEnd"/>
      <w:r>
        <w:t xml:space="preserve">　婀ー　</w:t>
      </w:r>
      <w:proofErr w:type="spellStart"/>
      <w:r>
        <w:t>ヨキカホ</w:t>
      </w:r>
      <w:proofErr w:type="spellEnd"/>
      <w:r>
        <w:t xml:space="preserve">　</w:t>
      </w:r>
      <w:proofErr w:type="spellStart"/>
      <w:r>
        <w:t>ナマメク</w:t>
      </w:r>
      <w:proofErr w:type="spellEnd"/>
      <w:r>
        <w:t xml:space="preserve"> * </w:t>
      </w:r>
      <w:r>
        <w:rPr>
          <w:rStyle w:val="VerbatimChar"/>
        </w:rPr>
        <w:t>remarks</w:t>
      </w:r>
      <w:r>
        <w:t xml:space="preserve"> (</w:t>
      </w:r>
      <w:r>
        <w:rPr>
          <w:rStyle w:val="VerbatimChar"/>
          <w:b/>
          <w:bCs/>
        </w:rPr>
        <w:t>Compiler's Remark</w:t>
      </w:r>
      <w:r>
        <w:t>): Could the segment “</w:t>
      </w:r>
      <w:r>
        <w:t xml:space="preserve">婀ー　</w:t>
      </w:r>
      <w:proofErr w:type="spellStart"/>
      <w:r>
        <w:t>ヨキカホ</w:t>
      </w:r>
      <w:proofErr w:type="spellEnd"/>
      <w:r>
        <w:t xml:space="preserve">　</w:t>
      </w:r>
      <w:proofErr w:type="spellStart"/>
      <w:r>
        <w:t>ナマメク</w:t>
      </w:r>
      <w:proofErr w:type="spellEnd"/>
      <w:r>
        <w:t>” be an embedded item/entry?</w:t>
      </w:r>
    </w:p>
    <w:p w14:paraId="1392EC20" w14:textId="77777777" w:rsidR="00E871C5" w:rsidRDefault="008D12D8">
      <w:pPr>
        <w:pStyle w:val="a0"/>
      </w:pPr>
      <w:r>
        <w:t xml:space="preserve">These embedded segments can either be considered equivalent to a separate </w:t>
      </w:r>
      <w:r>
        <w:rPr>
          <w:rStyle w:val="VerbatimChar"/>
          <w:b/>
          <w:bCs/>
        </w:rPr>
        <w:t>Entry</w:t>
      </w:r>
      <w:r>
        <w:t xml:space="preserve"> or interpreted as an explanation of a compound word provided within the </w:t>
      </w:r>
      <w:r>
        <w:rPr>
          <w:rStyle w:val="VerbatimChar"/>
          <w:b/>
          <w:bCs/>
        </w:rPr>
        <w:t>Original Glosses</w:t>
      </w:r>
      <w:r>
        <w:t xml:space="preserve"> of the main </w:t>
      </w:r>
      <w:r>
        <w:rPr>
          <w:rStyle w:val="VerbatimChar"/>
          <w:b/>
          <w:bCs/>
        </w:rPr>
        <w:t>Entry</w:t>
      </w:r>
      <w:r>
        <w:t>.</w:t>
      </w:r>
    </w:p>
    <w:p w14:paraId="0679369C" w14:textId="77777777" w:rsidR="00E871C5" w:rsidRDefault="008D12D8">
      <w:pPr>
        <w:pStyle w:val="a0"/>
      </w:pPr>
      <w:r>
        <w:t xml:space="preserve">The method of embedding glosses for a multi-character compound within the </w:t>
      </w:r>
      <w:r>
        <w:rPr>
          <w:rStyle w:val="VerbatimChar"/>
          <w:b/>
          <w:bCs/>
        </w:rPr>
        <w:t>Original Glosses</w:t>
      </w:r>
      <w:r>
        <w:t xml:space="preserve"> of a single (often the first) character of that compound is termed the “</w:t>
      </w:r>
      <w:r>
        <w:rPr>
          <w:rStyle w:val="VerbatimChar"/>
          <w:b/>
          <w:bCs/>
        </w:rPr>
        <w:t>Divided-Annotation Style</w:t>
      </w:r>
      <w:r>
        <w:t>” (</w:t>
      </w:r>
      <w:proofErr w:type="spellStart"/>
      <w:r>
        <w:t>分註式</w:t>
      </w:r>
      <w:proofErr w:type="spellEnd"/>
      <w:r>
        <w:t xml:space="preserve">, </w:t>
      </w:r>
      <w:proofErr w:type="spellStart"/>
      <w:r>
        <w:rPr>
          <w:i/>
          <w:iCs/>
        </w:rPr>
        <w:t>Bunchūshiki</w:t>
      </w:r>
      <w:proofErr w:type="spellEnd"/>
      <w:r>
        <w:t xml:space="preserve">). In contrast, the method of presenting such information as an independent </w:t>
      </w:r>
      <w:r>
        <w:rPr>
          <w:rStyle w:val="VerbatimChar"/>
          <w:b/>
          <w:bCs/>
        </w:rPr>
        <w:t>Entry</w:t>
      </w:r>
      <w:r>
        <w:t xml:space="preserve"> following the main single-character </w:t>
      </w:r>
      <w:r>
        <w:rPr>
          <w:rStyle w:val="VerbatimChar"/>
          <w:b/>
          <w:bCs/>
        </w:rPr>
        <w:t>Entry</w:t>
      </w:r>
      <w:r>
        <w:t xml:space="preserve"> is called the “</w:t>
      </w:r>
      <w:r>
        <w:rPr>
          <w:rStyle w:val="VerbatimChar"/>
          <w:b/>
          <w:bCs/>
        </w:rPr>
        <w:t>Independent-Entry Style</w:t>
      </w:r>
      <w:r>
        <w:t>” (</w:t>
      </w:r>
      <w:proofErr w:type="spellStart"/>
      <w:r>
        <w:t>独立式</w:t>
      </w:r>
      <w:proofErr w:type="spellEnd"/>
      <w:r>
        <w:t xml:space="preserve">, </w:t>
      </w:r>
      <w:proofErr w:type="spellStart"/>
      <w:r>
        <w:rPr>
          <w:i/>
          <w:iCs/>
        </w:rPr>
        <w:t>Dokuritsushiki</w:t>
      </w:r>
      <w:proofErr w:type="spellEnd"/>
      <w:r>
        <w:t xml:space="preserve">) (Okada Yoshio, </w:t>
      </w:r>
      <w:proofErr w:type="spellStart"/>
      <w:r>
        <w:rPr>
          <w:i/>
          <w:iCs/>
        </w:rPr>
        <w:t>Ruiju</w:t>
      </w:r>
      <w:proofErr w:type="spellEnd"/>
      <w:r>
        <w:rPr>
          <w:i/>
          <w:iCs/>
        </w:rPr>
        <w:t xml:space="preserve"> </w:t>
      </w:r>
      <w:proofErr w:type="spellStart"/>
      <w:r>
        <w:rPr>
          <w:i/>
          <w:iCs/>
        </w:rPr>
        <w:t>Myōgishō</w:t>
      </w:r>
      <w:proofErr w:type="spellEnd"/>
      <w:r>
        <w:rPr>
          <w:i/>
          <w:iCs/>
        </w:rPr>
        <w:t xml:space="preserve"> no </w:t>
      </w:r>
      <w:proofErr w:type="spellStart"/>
      <w:r>
        <w:rPr>
          <w:i/>
          <w:iCs/>
        </w:rPr>
        <w:t>Kenkyū</w:t>
      </w:r>
      <w:proofErr w:type="spellEnd"/>
      <w:r>
        <w:t xml:space="preserve"> [A Study of the </w:t>
      </w:r>
      <w:proofErr w:type="spellStart"/>
      <w:r>
        <w:rPr>
          <w:i/>
          <w:iCs/>
        </w:rPr>
        <w:t>Ruiju</w:t>
      </w:r>
      <w:proofErr w:type="spellEnd"/>
      <w:r>
        <w:rPr>
          <w:i/>
          <w:iCs/>
        </w:rPr>
        <w:t xml:space="preserve"> </w:t>
      </w:r>
      <w:proofErr w:type="spellStart"/>
      <w:r>
        <w:rPr>
          <w:i/>
          <w:iCs/>
        </w:rPr>
        <w:t>Myōgishō</w:t>
      </w:r>
      <w:proofErr w:type="spellEnd"/>
      <w:r>
        <w:t>], p. 313 ff.).</w:t>
      </w:r>
    </w:p>
    <w:p w14:paraId="7330ADE0" w14:textId="77777777" w:rsidR="00E871C5" w:rsidRDefault="008D12D8">
      <w:pPr>
        <w:pStyle w:val="a0"/>
      </w:pPr>
      <w:r>
        <w:t xml:space="preserve">While these annotation styles are important indicators for studying the relationships between different manuscripts and the sequential ordering of </w:t>
      </w:r>
      <w:r>
        <w:rPr>
          <w:rStyle w:val="VerbatimChar"/>
          <w:b/>
          <w:bCs/>
        </w:rPr>
        <w:t>Entries</w:t>
      </w:r>
      <w:r>
        <w:t>, they will not be discussed further in this section.</w:t>
      </w:r>
    </w:p>
    <w:p w14:paraId="2D8B54D9" w14:textId="77777777" w:rsidR="00E871C5" w:rsidRDefault="008D12D8">
      <w:pPr>
        <w:pStyle w:val="2"/>
      </w:pPr>
      <w:bookmarkStart w:id="296" w:name="Xd2f984f32d7c6934a9ba9f6fe6852b2145a6559"/>
      <w:bookmarkStart w:id="297" w:name="_Toc236319570"/>
      <w:bookmarkEnd w:id="294"/>
      <w:r>
        <w:rPr>
          <w:rStyle w:val="SectionNumber"/>
        </w:rPr>
        <w:t>22.4</w:t>
      </w:r>
      <w:r>
        <w:tab/>
      </w:r>
      <w:r>
        <w:rPr>
          <w:rStyle w:val="VerbatimChar"/>
        </w:rPr>
        <w:t>Substitution Marks</w:t>
      </w:r>
      <w:r>
        <w:t xml:space="preserve"> (</w:t>
      </w:r>
      <w:proofErr w:type="spellStart"/>
      <w:r>
        <w:t>代用符号</w:t>
      </w:r>
      <w:proofErr w:type="spellEnd"/>
      <w:r>
        <w:t xml:space="preserve">, </w:t>
      </w:r>
      <w:proofErr w:type="spellStart"/>
      <w:r>
        <w:rPr>
          <w:i/>
          <w:iCs/>
        </w:rPr>
        <w:t>daiyō</w:t>
      </w:r>
      <w:proofErr w:type="spellEnd"/>
      <w:r>
        <w:rPr>
          <w:i/>
          <w:iCs/>
        </w:rPr>
        <w:t xml:space="preserve"> </w:t>
      </w:r>
      <w:proofErr w:type="spellStart"/>
      <w:r>
        <w:rPr>
          <w:i/>
          <w:iCs/>
        </w:rPr>
        <w:t>fugō</w:t>
      </w:r>
      <w:proofErr w:type="spellEnd"/>
      <w:r>
        <w:t>) using ‘</w:t>
      </w:r>
      <w:r>
        <w:t>｜</w:t>
      </w:r>
      <w:r>
        <w:t>’ (transcribed as ‘</w:t>
      </w:r>
      <w:r>
        <w:t>ー</w:t>
      </w:r>
      <w:r>
        <w:t>’)</w:t>
      </w:r>
      <w:bookmarkEnd w:id="297"/>
    </w:p>
    <w:p w14:paraId="5542E704" w14:textId="77777777" w:rsidR="00E871C5" w:rsidRDefault="008D12D8">
      <w:pPr>
        <w:pStyle w:val="FirstParagraph"/>
      </w:pPr>
      <w:r>
        <w:t xml:space="preserve">When the same </w:t>
      </w:r>
      <w:r>
        <w:rPr>
          <w:rStyle w:val="VerbatimChar"/>
          <w:b/>
          <w:bCs/>
        </w:rPr>
        <w:t>Headword</w:t>
      </w:r>
      <w:r>
        <w:t xml:space="preserve"> as in the preceding </w:t>
      </w:r>
      <w:r>
        <w:rPr>
          <w:rStyle w:val="VerbatimChar"/>
          <w:b/>
          <w:bCs/>
        </w:rPr>
        <w:t>Entry</w:t>
      </w:r>
      <w:r>
        <w:t xml:space="preserve"> is used, the vertical line ‘</w:t>
      </w:r>
      <w:r>
        <w:t>丨</w:t>
      </w:r>
      <w:r>
        <w:t>’ (U+4E28) is sometimes employed in the original manuscript to substitute for it. In this database, for better readability in horizontal text, this ‘</w:t>
      </w:r>
      <w:r>
        <w:t>丨</w:t>
      </w:r>
      <w:r>
        <w:t xml:space="preserve">’ </w:t>
      </w:r>
      <w:r>
        <w:t>is represented by ‘</w:t>
      </w:r>
      <w:r>
        <w:t>ー</w:t>
      </w:r>
      <w:r>
        <w:t xml:space="preserve">’ (CHOONPU - long vowel mark, U+30FC), followed by the actual </w:t>
      </w:r>
      <w:r>
        <w:rPr>
          <w:rStyle w:val="VerbatimChar"/>
          <w:b/>
          <w:bCs/>
        </w:rPr>
        <w:t>Headword</w:t>
      </w:r>
      <w:r>
        <w:t xml:space="preserve"> it represents, enclosed in parentheses.</w:t>
      </w:r>
    </w:p>
    <w:p w14:paraId="02A56AA9" w14:textId="77777777" w:rsidR="00E871C5" w:rsidRDefault="008D12D8">
      <w:pPr>
        <w:pStyle w:val="a0"/>
      </w:pPr>
      <w:r>
        <w:t xml:space="preserve">While the </w:t>
      </w:r>
      <w:r>
        <w:rPr>
          <w:rStyle w:val="VerbatimChar"/>
          <w:b/>
          <w:bCs/>
        </w:rPr>
        <w:t>Substitution Mark</w:t>
      </w:r>
      <w:r>
        <w:t xml:space="preserve"> ‘</w:t>
      </w:r>
      <w:r>
        <w:t>ー</w:t>
      </w:r>
      <w:r>
        <w:t>’ (representing the original ‘</w:t>
      </w:r>
      <w:r>
        <w:t>丨</w:t>
      </w:r>
      <w:r>
        <w:t xml:space="preserve">’) almost always refers to the </w:t>
      </w:r>
      <w:r>
        <w:rPr>
          <w:rStyle w:val="VerbatimChar"/>
          <w:b/>
          <w:bCs/>
        </w:rPr>
        <w:t>Headword</w:t>
      </w:r>
      <w:r>
        <w:t xml:space="preserve"> of the immediately preceding </w:t>
      </w:r>
      <w:r>
        <w:rPr>
          <w:rStyle w:val="VerbatimChar"/>
          <w:b/>
          <w:bCs/>
        </w:rPr>
        <w:t>Entry</w:t>
      </w:r>
      <w:r>
        <w:t xml:space="preserve">, users should be aware that in very rare cases, it may refer to the </w:t>
      </w:r>
      <w:r>
        <w:rPr>
          <w:rStyle w:val="VerbatimChar"/>
          <w:b/>
          <w:bCs/>
        </w:rPr>
        <w:t>Headword</w:t>
      </w:r>
      <w:r>
        <w:t xml:space="preserve"> of an </w:t>
      </w:r>
      <w:r>
        <w:rPr>
          <w:rStyle w:val="VerbatimChar"/>
          <w:b/>
          <w:bCs/>
        </w:rPr>
        <w:t>Entry</w:t>
      </w:r>
      <w:r>
        <w:t xml:space="preserve"> that is not directly adjacent, skipping over one or more intervening </w:t>
      </w:r>
      <w:r>
        <w:rPr>
          <w:rStyle w:val="VerbatimChar"/>
          <w:b/>
          <w:bCs/>
        </w:rPr>
        <w:t>Entries</w:t>
      </w:r>
      <w:r>
        <w:t>.</w:t>
      </w:r>
    </w:p>
    <w:p w14:paraId="1EF97F95" w14:textId="77777777" w:rsidR="00E871C5" w:rsidRDefault="008D12D8">
      <w:pPr>
        <w:pStyle w:val="a0"/>
      </w:pPr>
      <w:r>
        <w:t>The following example illustrates a case where ‘</w:t>
      </w:r>
      <w:r>
        <w:t>ー</w:t>
      </w:r>
      <w:r>
        <w:t xml:space="preserve">’ refers to a </w:t>
      </w:r>
      <w:r>
        <w:rPr>
          <w:rStyle w:val="VerbatimChar"/>
          <w:b/>
          <w:bCs/>
        </w:rPr>
        <w:t>Headword</w:t>
      </w:r>
      <w:r>
        <w:t xml:space="preserve"> </w:t>
      </w:r>
      <w:r>
        <w:t>that is considerably distant.</w:t>
      </w:r>
    </w:p>
    <w:p w14:paraId="64A034B8" w14:textId="77777777" w:rsidR="00E871C5" w:rsidRDefault="008D12D8">
      <w:pPr>
        <w:pStyle w:val="a0"/>
      </w:pPr>
      <w:r>
        <w:rPr>
          <w:b/>
          <w:bCs/>
        </w:rPr>
        <w:lastRenderedPageBreak/>
        <w:t>Example:</w:t>
      </w:r>
      <w:r>
        <w:t xml:space="preserve"> * </w:t>
      </w:r>
      <w:proofErr w:type="spellStart"/>
      <w:r>
        <w:rPr>
          <w:rStyle w:val="VerbatimChar"/>
        </w:rPr>
        <w:t>kazama_location</w:t>
      </w:r>
      <w:proofErr w:type="spellEnd"/>
      <w:r>
        <w:t xml:space="preserve">: K01038411, </w:t>
      </w:r>
      <w:proofErr w:type="spellStart"/>
      <w:r>
        <w:rPr>
          <w:rStyle w:val="VerbatimChar"/>
        </w:rPr>
        <w:t>hanzi_entry</w:t>
      </w:r>
      <w:proofErr w:type="spellEnd"/>
      <w:r>
        <w:t xml:space="preserve">: </w:t>
      </w:r>
      <w:proofErr w:type="spellStart"/>
      <w:r>
        <w:t>以／後</w:t>
      </w:r>
      <w:proofErr w:type="spellEnd"/>
      <w:r>
        <w:t xml:space="preserve">, </w:t>
      </w:r>
      <w:r>
        <w:rPr>
          <w:rStyle w:val="VerbatimChar"/>
        </w:rPr>
        <w:t>definition</w:t>
      </w:r>
      <w:r>
        <w:t xml:space="preserve">: </w:t>
      </w:r>
      <w:proofErr w:type="spellStart"/>
      <w:r>
        <w:t>ノチ</w:t>
      </w:r>
      <w:proofErr w:type="spellEnd"/>
      <w:r>
        <w:t xml:space="preserve"> * </w:t>
      </w:r>
      <w:proofErr w:type="spellStart"/>
      <w:r>
        <w:rPr>
          <w:rStyle w:val="VerbatimChar"/>
        </w:rPr>
        <w:t>kazama_location</w:t>
      </w:r>
      <w:proofErr w:type="spellEnd"/>
      <w:r>
        <w:t xml:space="preserve">: K01038420, </w:t>
      </w:r>
      <w:proofErr w:type="spellStart"/>
      <w:r>
        <w:rPr>
          <w:rStyle w:val="VerbatimChar"/>
        </w:rPr>
        <w:t>hanzi_entry</w:t>
      </w:r>
      <w:proofErr w:type="spellEnd"/>
      <w:r>
        <w:t xml:space="preserve">: </w:t>
      </w:r>
      <w:r>
        <w:t>㣭</w:t>
      </w:r>
      <w:r>
        <w:t xml:space="preserve">, </w:t>
      </w:r>
      <w:r>
        <w:rPr>
          <w:rStyle w:val="VerbatimChar"/>
        </w:rPr>
        <w:t>definition</w:t>
      </w:r>
      <w:r>
        <w:t xml:space="preserve">: </w:t>
      </w:r>
      <w:proofErr w:type="spellStart"/>
      <w:r>
        <w:t>字公（</w:t>
      </w:r>
      <w:r>
        <w:t>L</w:t>
      </w:r>
      <w:r>
        <w:t>）反</w:t>
      </w:r>
      <w:proofErr w:type="spellEnd"/>
      <w:r>
        <w:t xml:space="preserve">　</w:t>
      </w:r>
      <w:proofErr w:type="spellStart"/>
      <w:r>
        <w:t>數也</w:t>
      </w:r>
      <w:proofErr w:type="spellEnd"/>
      <w:r>
        <w:t xml:space="preserve"> * </w:t>
      </w:r>
      <w:proofErr w:type="spellStart"/>
      <w:r>
        <w:rPr>
          <w:rStyle w:val="VerbatimChar"/>
        </w:rPr>
        <w:t>kazama_location</w:t>
      </w:r>
      <w:proofErr w:type="spellEnd"/>
      <w:r>
        <w:t xml:space="preserve">: K01038430, </w:t>
      </w:r>
      <w:proofErr w:type="spellStart"/>
      <w:r>
        <w:rPr>
          <w:rStyle w:val="VerbatimChar"/>
        </w:rPr>
        <w:t>hanzi_entry</w:t>
      </w:r>
      <w:proofErr w:type="spellEnd"/>
      <w:r>
        <w:t xml:space="preserve">: </w:t>
      </w:r>
      <w:r>
        <w:t>𢓈</w:t>
      </w:r>
      <w:r>
        <w:t xml:space="preserve">, </w:t>
      </w:r>
      <w:r>
        <w:rPr>
          <w:rStyle w:val="VerbatimChar"/>
        </w:rPr>
        <w:t>definition</w:t>
      </w:r>
      <w:r>
        <w:t xml:space="preserve">: </w:t>
      </w:r>
      <w:proofErr w:type="spellStart"/>
      <w:r>
        <w:t>音旬之去声</w:t>
      </w:r>
      <w:proofErr w:type="spellEnd"/>
      <w:r>
        <w:t xml:space="preserve">　</w:t>
      </w:r>
      <w:proofErr w:type="spellStart"/>
      <w:r>
        <w:t>トヽム</w:t>
      </w:r>
      <w:proofErr w:type="spellEnd"/>
      <w:r>
        <w:t xml:space="preserve">　</w:t>
      </w:r>
      <w:proofErr w:type="spellStart"/>
      <w:r>
        <w:t>メクル</w:t>
      </w:r>
      <w:proofErr w:type="spellEnd"/>
      <w:r>
        <w:t xml:space="preserve">　</w:t>
      </w:r>
      <w:proofErr w:type="spellStart"/>
      <w:r>
        <w:t>アマネシ</w:t>
      </w:r>
      <w:proofErr w:type="spellEnd"/>
      <w:r>
        <w:t xml:space="preserve"> * </w:t>
      </w:r>
      <w:proofErr w:type="spellStart"/>
      <w:r>
        <w:rPr>
          <w:rStyle w:val="VerbatimChar"/>
        </w:rPr>
        <w:t>kazama_location</w:t>
      </w:r>
      <w:proofErr w:type="spellEnd"/>
      <w:r>
        <w:t xml:space="preserve">: K01038510, </w:t>
      </w:r>
      <w:proofErr w:type="spellStart"/>
      <w:r>
        <w:rPr>
          <w:rStyle w:val="VerbatimChar"/>
        </w:rPr>
        <w:t>hanzi_entry</w:t>
      </w:r>
      <w:proofErr w:type="spellEnd"/>
      <w:r>
        <w:t xml:space="preserve">: </w:t>
      </w:r>
      <w:r>
        <w:t>徇</w:t>
      </w:r>
      <w:r>
        <w:t xml:space="preserve">, </w:t>
      </w:r>
      <w:r>
        <w:rPr>
          <w:rStyle w:val="VerbatimChar"/>
        </w:rPr>
        <w:t>definition</w:t>
      </w:r>
      <w:r>
        <w:t xml:space="preserve">: </w:t>
      </w:r>
      <w:r>
        <w:t xml:space="preserve">同　</w:t>
      </w:r>
      <w:proofErr w:type="spellStart"/>
      <w:r>
        <w:t>トナフ</w:t>
      </w:r>
      <w:proofErr w:type="spellEnd"/>
      <w:r>
        <w:t xml:space="preserve">　</w:t>
      </w:r>
      <w:r>
        <w:t>*</w:t>
      </w:r>
      <w:proofErr w:type="spellStart"/>
      <w:r>
        <w:t>アハネシ（</w:t>
      </w:r>
      <w:r>
        <w:t>L</w:t>
      </w:r>
      <w:proofErr w:type="spellEnd"/>
      <w:r>
        <w:t>___</w:t>
      </w:r>
      <w:r>
        <w:t xml:space="preserve">）　</w:t>
      </w:r>
      <w:proofErr w:type="spellStart"/>
      <w:r>
        <w:t>シタカフ（</w:t>
      </w:r>
      <w:r>
        <w:rPr>
          <w:b/>
          <w:bCs/>
        </w:rPr>
        <w:t>HV</w:t>
      </w:r>
      <w:proofErr w:type="spellEnd"/>
      <w:r>
        <w:rPr>
          <w:b/>
          <w:bCs/>
        </w:rPr>
        <w:t>_</w:t>
      </w:r>
      <w:r>
        <w:rPr>
          <w:b/>
          <w:bCs/>
        </w:rPr>
        <w:t xml:space="preserve">）　</w:t>
      </w:r>
      <w:proofErr w:type="spellStart"/>
      <w:r>
        <w:rPr>
          <w:b/>
          <w:bCs/>
          <w:i/>
          <w:iCs/>
        </w:rPr>
        <w:t>イトナム</w:t>
      </w:r>
      <w:proofErr w:type="spellEnd"/>
      <w:r>
        <w:rPr>
          <w:b/>
          <w:bCs/>
          <w:i/>
          <w:iCs/>
        </w:rPr>
        <w:t xml:space="preserve"> </w:t>
      </w:r>
      <w:r>
        <w:rPr>
          <w:b/>
          <w:bCs/>
        </w:rPr>
        <w:t xml:space="preserve"> </w:t>
      </w:r>
      <w:proofErr w:type="spellStart"/>
      <w:r>
        <w:rPr>
          <w:rStyle w:val="VerbatimChar"/>
          <w:b/>
          <w:bCs/>
        </w:rPr>
        <w:t>kazama_location</w:t>
      </w:r>
      <w:proofErr w:type="spellEnd"/>
      <w:r>
        <w:rPr>
          <w:b/>
          <w:bCs/>
        </w:rPr>
        <w:t xml:space="preserve">: K01038530, </w:t>
      </w:r>
      <w:proofErr w:type="spellStart"/>
      <w:r>
        <w:rPr>
          <w:rStyle w:val="VerbatimChar"/>
          <w:b/>
          <w:bCs/>
        </w:rPr>
        <w:t>hanzi_entry</w:t>
      </w:r>
      <w:proofErr w:type="spellEnd"/>
      <w:r>
        <w:rPr>
          <w:b/>
          <w:bCs/>
        </w:rPr>
        <w:t xml:space="preserve">: </w:t>
      </w:r>
      <w:r>
        <w:rPr>
          <w:b/>
          <w:bCs/>
        </w:rPr>
        <w:t>彴</w:t>
      </w:r>
      <w:r>
        <w:rPr>
          <w:b/>
          <w:bCs/>
        </w:rPr>
        <w:t xml:space="preserve">, </w:t>
      </w:r>
      <w:r>
        <w:rPr>
          <w:rStyle w:val="VerbatimChar"/>
          <w:b/>
          <w:bCs/>
        </w:rPr>
        <w:t>definition</w:t>
      </w:r>
      <w:r>
        <w:rPr>
          <w:b/>
          <w:bCs/>
        </w:rPr>
        <w:t xml:space="preserve">: </w:t>
      </w:r>
      <w:proofErr w:type="spellStart"/>
      <w:r>
        <w:rPr>
          <w:b/>
          <w:bCs/>
        </w:rPr>
        <w:t>止「已」約反</w:t>
      </w:r>
      <w:proofErr w:type="spellEnd"/>
      <w:r>
        <w:rPr>
          <w:b/>
          <w:bCs/>
        </w:rPr>
        <w:t xml:space="preserve">　</w:t>
      </w:r>
      <w:proofErr w:type="spellStart"/>
      <w:r>
        <w:rPr>
          <w:b/>
          <w:bCs/>
        </w:rPr>
        <w:t>シタフ</w:t>
      </w:r>
      <w:proofErr w:type="spellEnd"/>
      <w:r>
        <w:rPr>
          <w:b/>
          <w:bCs/>
        </w:rPr>
        <w:t xml:space="preserve"> * </w:t>
      </w:r>
      <w:proofErr w:type="spellStart"/>
      <w:r>
        <w:rPr>
          <w:rStyle w:val="VerbatimChar"/>
          <w:b/>
          <w:bCs/>
        </w:rPr>
        <w:t>kazama_location</w:t>
      </w:r>
      <w:proofErr w:type="spellEnd"/>
      <w:r>
        <w:rPr>
          <w:b/>
          <w:bCs/>
        </w:rPr>
        <w:t xml:space="preserve">: K01038541, </w:t>
      </w:r>
      <w:proofErr w:type="spellStart"/>
      <w:r>
        <w:rPr>
          <w:rStyle w:val="VerbatimChar"/>
          <w:b/>
          <w:bCs/>
        </w:rPr>
        <w:t>hanzi_entry</w:t>
      </w:r>
      <w:proofErr w:type="spellEnd"/>
      <w:r>
        <w:rPr>
          <w:b/>
          <w:bCs/>
        </w:rPr>
        <w:t xml:space="preserve">: </w:t>
      </w:r>
      <w:r>
        <w:rPr>
          <w:b/>
          <w:bCs/>
        </w:rPr>
        <w:t>已／ー</w:t>
      </w:r>
      <w:r>
        <w:rPr>
          <w:b/>
          <w:bCs/>
        </w:rPr>
        <w:t xml:space="preserve">, </w:t>
      </w:r>
      <w:r>
        <w:rPr>
          <w:rStyle w:val="VerbatimChar"/>
          <w:b/>
          <w:bCs/>
        </w:rPr>
        <w:t>definition</w:t>
      </w:r>
      <w:r>
        <w:rPr>
          <w:b/>
          <w:bCs/>
        </w:rPr>
        <w:t xml:space="preserve">: </w:t>
      </w:r>
      <w:r>
        <w:rPr>
          <w:b/>
          <w:bCs/>
        </w:rPr>
        <w:t>同</w:t>
      </w:r>
      <w:r>
        <w:rPr>
          <w:b/>
          <w:bCs/>
        </w:rPr>
        <w:t xml:space="preserve"> * </w:t>
      </w:r>
      <w:proofErr w:type="spellStart"/>
      <w:r>
        <w:rPr>
          <w:rStyle w:val="VerbatimChar"/>
          <w:b/>
          <w:bCs/>
        </w:rPr>
        <w:t>kazama_location</w:t>
      </w:r>
      <w:proofErr w:type="spellEnd"/>
      <w:r>
        <w:rPr>
          <w:b/>
          <w:bCs/>
        </w:rPr>
        <w:t xml:space="preserve">: K01038611, </w:t>
      </w:r>
      <w:proofErr w:type="spellStart"/>
      <w:r>
        <w:rPr>
          <w:rStyle w:val="VerbatimChar"/>
          <w:b/>
          <w:bCs/>
        </w:rPr>
        <w:t>hanzi_entry</w:t>
      </w:r>
      <w:proofErr w:type="spellEnd"/>
      <w:r>
        <w:rPr>
          <w:b/>
          <w:bCs/>
        </w:rPr>
        <w:t xml:space="preserve">: </w:t>
      </w:r>
      <w:r>
        <w:rPr>
          <w:b/>
          <w:bCs/>
        </w:rPr>
        <w:t>向／ー</w:t>
      </w:r>
      <w:r>
        <w:rPr>
          <w:b/>
          <w:bCs/>
        </w:rPr>
        <w:t xml:space="preserve">, </w:t>
      </w:r>
      <w:r>
        <w:rPr>
          <w:rStyle w:val="VerbatimChar"/>
          <w:b/>
          <w:bCs/>
        </w:rPr>
        <w:t>definition</w:t>
      </w:r>
      <w:r>
        <w:rPr>
          <w:b/>
          <w:bCs/>
        </w:rPr>
        <w:t xml:space="preserve">: </w:t>
      </w:r>
      <w:proofErr w:type="spellStart"/>
      <w:r>
        <w:rPr>
          <w:b/>
          <w:bCs/>
        </w:rPr>
        <w:t>ユクサキ（</w:t>
      </w:r>
      <w:r>
        <w:rPr>
          <w:b/>
          <w:bCs/>
        </w:rPr>
        <w:t>HH</w:t>
      </w:r>
      <w:proofErr w:type="spellEnd"/>
      <w:r>
        <w:t xml:space="preserve">）　</w:t>
      </w:r>
      <w:proofErr w:type="spellStart"/>
      <w:r>
        <w:t>ユクスヱ</w:t>
      </w:r>
      <w:proofErr w:type="spellEnd"/>
      <w:r>
        <w:t xml:space="preserve">, </w:t>
      </w:r>
      <w:r>
        <w:rPr>
          <w:rStyle w:val="VerbatimChar"/>
        </w:rPr>
        <w:t>remarks</w:t>
      </w:r>
      <w:r>
        <w:t xml:space="preserve">: Erroneous </w:t>
      </w:r>
      <w:r>
        <w:rPr>
          <w:rStyle w:val="VerbatimChar"/>
          <w:b/>
          <w:bCs/>
        </w:rPr>
        <w:t>Headword</w:t>
      </w:r>
      <w:r>
        <w:t>; should be ‘</w:t>
      </w:r>
      <w:proofErr w:type="spellStart"/>
      <w:r>
        <w:t>向後</w:t>
      </w:r>
      <w:proofErr w:type="spellEnd"/>
      <w:r>
        <w:t>’. Okada’s research (pp. 193-194) notes that the use of ‘</w:t>
      </w:r>
      <w:r>
        <w:t>ー</w:t>
      </w:r>
      <w:r>
        <w:t xml:space="preserve">’ is appropriate for the </w:t>
      </w:r>
      <w:proofErr w:type="spellStart"/>
      <w:r>
        <w:t>Kōzan</w:t>
      </w:r>
      <w:proofErr w:type="spellEnd"/>
      <w:r>
        <w:t>-ji manuscript.</w:t>
      </w:r>
    </w:p>
    <w:p w14:paraId="71137386" w14:textId="77777777" w:rsidR="00E871C5" w:rsidRDefault="008D12D8">
      <w:pPr>
        <w:pStyle w:val="a0"/>
      </w:pPr>
      <w:r>
        <w:t xml:space="preserve">Regarding the last two </w:t>
      </w:r>
      <w:r>
        <w:rPr>
          <w:rStyle w:val="VerbatimChar"/>
          <w:b/>
          <w:bCs/>
        </w:rPr>
        <w:t>Headwords</w:t>
      </w:r>
      <w:r>
        <w:t xml:space="preserve"> in the example (‘</w:t>
      </w:r>
      <w:r>
        <w:t>已／ー</w:t>
      </w:r>
      <w:r>
        <w:t>’ and ‘</w:t>
      </w:r>
      <w:r>
        <w:t>向／ー</w:t>
      </w:r>
      <w:r>
        <w:t>’), if one were to straightforwardly interpret the substitution mark ‘</w:t>
      </w:r>
      <w:r>
        <w:t>ー</w:t>
      </w:r>
      <w:r>
        <w:t xml:space="preserve">’ as referring to the immediately preceding </w:t>
      </w:r>
      <w:r>
        <w:rPr>
          <w:rStyle w:val="VerbatimChar"/>
          <w:b/>
          <w:bCs/>
        </w:rPr>
        <w:t>Headword</w:t>
      </w:r>
      <w:r>
        <w:t xml:space="preserve"> (‘</w:t>
      </w:r>
      <w:r>
        <w:t>彴</w:t>
      </w:r>
      <w:r>
        <w:t xml:space="preserve">’ from </w:t>
      </w:r>
      <w:r>
        <w:rPr>
          <w:rStyle w:val="VerbatimChar"/>
        </w:rPr>
        <w:t>K01038530</w:t>
      </w:r>
      <w:r>
        <w:t>), they would become ‘</w:t>
      </w:r>
      <w:r>
        <w:t>已／ー</w:t>
      </w:r>
      <w:r>
        <w:t xml:space="preserve"> (substituting </w:t>
      </w:r>
      <w:r>
        <w:t>彴</w:t>
      </w:r>
      <w:r>
        <w:t>)’ and ‘</w:t>
      </w:r>
      <w:r>
        <w:t>向／ー</w:t>
      </w:r>
      <w:r>
        <w:t xml:space="preserve"> (substituting </w:t>
      </w:r>
      <w:r>
        <w:t>彴</w:t>
      </w:r>
      <w:r>
        <w:t>)’</w:t>
      </w:r>
      <w:r>
        <w:t xml:space="preserve">. However, this interpretation does not make sense in context. As Okada Yoshio has pointed out, the </w:t>
      </w:r>
      <w:r>
        <w:rPr>
          <w:rStyle w:val="VerbatimChar"/>
          <w:b/>
          <w:bCs/>
        </w:rPr>
        <w:t>Headword</w:t>
      </w:r>
      <w:r>
        <w:t xml:space="preserve"> ‘</w:t>
      </w:r>
      <w:r>
        <w:t>向／ー</w:t>
      </w:r>
      <w:r>
        <w:t xml:space="preserve">’ in this section should </w:t>
      </w:r>
      <w:proofErr w:type="gramStart"/>
      <w:r>
        <w:t>actually be</w:t>
      </w:r>
      <w:proofErr w:type="gramEnd"/>
      <w:r>
        <w:t xml:space="preserve"> ‘</w:t>
      </w:r>
      <w:proofErr w:type="spellStart"/>
      <w:r>
        <w:t>向後</w:t>
      </w:r>
      <w:proofErr w:type="spellEnd"/>
      <w:r>
        <w:t xml:space="preserve">’. Consequently, the preceding </w:t>
      </w:r>
      <w:r>
        <w:rPr>
          <w:rStyle w:val="VerbatimChar"/>
          <w:b/>
          <w:bCs/>
        </w:rPr>
        <w:t>Headword</w:t>
      </w:r>
      <w:r>
        <w:t xml:space="preserve"> ‘</w:t>
      </w:r>
      <w:r>
        <w:t>已／ー</w:t>
      </w:r>
      <w:r>
        <w:t>’ should then be interpreted as ‘</w:t>
      </w:r>
      <w:proofErr w:type="spellStart"/>
      <w:r>
        <w:t>已／後</w:t>
      </w:r>
      <w:proofErr w:type="spellEnd"/>
      <w:r>
        <w:t>’.</w:t>
      </w:r>
    </w:p>
    <w:p w14:paraId="1243BF1D" w14:textId="77777777" w:rsidR="00E871C5" w:rsidRDefault="008D12D8">
      <w:pPr>
        <w:pStyle w:val="a0"/>
      </w:pPr>
      <w:r>
        <w:t xml:space="preserve">In other words, it is hypothesized that this section originally had the </w:t>
      </w:r>
      <w:r>
        <w:rPr>
          <w:rStyle w:val="VerbatimChar"/>
          <w:b/>
          <w:bCs/>
        </w:rPr>
        <w:t>Entries</w:t>
      </w:r>
      <w:r>
        <w:t xml:space="preserve"> with </w:t>
      </w:r>
      <w:r>
        <w:rPr>
          <w:rStyle w:val="VerbatimChar"/>
          <w:b/>
          <w:bCs/>
        </w:rPr>
        <w:t>Headwords</w:t>
      </w:r>
      <w:r>
        <w:t xml:space="preserve"> ‘</w:t>
      </w:r>
      <w:proofErr w:type="spellStart"/>
      <w:r>
        <w:t>以／後</w:t>
      </w:r>
      <w:proofErr w:type="spellEnd"/>
      <w:r>
        <w:t>’, ‘</w:t>
      </w:r>
      <w:proofErr w:type="spellStart"/>
      <w:r>
        <w:t>已／後</w:t>
      </w:r>
      <w:proofErr w:type="spellEnd"/>
      <w:r>
        <w:t>’, and ‘</w:t>
      </w:r>
      <w:proofErr w:type="spellStart"/>
      <w:r>
        <w:t>向／後</w:t>
      </w:r>
      <w:proofErr w:type="spellEnd"/>
      <w:r>
        <w:t xml:space="preserve">’ listed in sequence. Subsequently, the </w:t>
      </w:r>
      <w:r>
        <w:rPr>
          <w:rStyle w:val="VerbatimChar"/>
          <w:b/>
          <w:bCs/>
        </w:rPr>
        <w:t>Entries</w:t>
      </w:r>
      <w:r>
        <w:t xml:space="preserve"> listed above from the second one (</w:t>
      </w:r>
      <w:r>
        <w:rPr>
          <w:rStyle w:val="VerbatimChar"/>
        </w:rPr>
        <w:t>K01038420</w:t>
      </w:r>
      <w:r>
        <w:t xml:space="preserve">, </w:t>
      </w:r>
      <w:r>
        <w:rPr>
          <w:rStyle w:val="VerbatimChar"/>
          <w:b/>
          <w:bCs/>
        </w:rPr>
        <w:t>Headword</w:t>
      </w:r>
      <w:r>
        <w:t xml:space="preserve"> ‘</w:t>
      </w:r>
      <w:r>
        <w:t>㣭</w:t>
      </w:r>
      <w:r>
        <w:t>’) through the fifth one (</w:t>
      </w:r>
      <w:r>
        <w:rPr>
          <w:rStyle w:val="VerbatimChar"/>
        </w:rPr>
        <w:t>K01038530</w:t>
      </w:r>
      <w:r>
        <w:t xml:space="preserve">, </w:t>
      </w:r>
      <w:r>
        <w:rPr>
          <w:rStyle w:val="VerbatimChar"/>
          <w:b/>
          <w:bCs/>
        </w:rPr>
        <w:t>Headword</w:t>
      </w:r>
      <w:r>
        <w:t xml:space="preserve"> ‘</w:t>
      </w:r>
      <w:r>
        <w:t>彴</w:t>
      </w:r>
      <w:r>
        <w:t>’</w:t>
      </w:r>
      <w:r>
        <w:t>) are presumed to have been inserted into this original sequence.</w:t>
      </w:r>
    </w:p>
    <w:p w14:paraId="4C077082" w14:textId="77777777" w:rsidR="00E871C5" w:rsidRDefault="008D12D8">
      <w:pPr>
        <w:pStyle w:val="2"/>
      </w:pPr>
      <w:bookmarkStart w:id="298" w:name="X089d3e5fa82df01a9fcbc40d32c800c1ebafacc"/>
      <w:bookmarkStart w:id="299" w:name="_Toc236319571"/>
      <w:bookmarkEnd w:id="296"/>
      <w:r>
        <w:rPr>
          <w:rStyle w:val="SectionNumber"/>
        </w:rPr>
        <w:t>22.5</w:t>
      </w:r>
      <w:r>
        <w:tab/>
      </w:r>
      <w:r>
        <w:rPr>
          <w:rStyle w:val="VerbatimChar"/>
        </w:rPr>
        <w:t>Iteration Marks</w:t>
      </w:r>
      <w:r>
        <w:t xml:space="preserve"> (</w:t>
      </w:r>
      <w:proofErr w:type="spellStart"/>
      <w:r>
        <w:t>踊り字</w:t>
      </w:r>
      <w:proofErr w:type="spellEnd"/>
      <w:r>
        <w:t xml:space="preserve">, </w:t>
      </w:r>
      <w:proofErr w:type="spellStart"/>
      <w:r>
        <w:rPr>
          <w:i/>
          <w:iCs/>
        </w:rPr>
        <w:t>odoriji</w:t>
      </w:r>
      <w:proofErr w:type="spellEnd"/>
      <w:r>
        <w:t>) using ‘</w:t>
      </w:r>
      <w:r>
        <w:t>〻</w:t>
      </w:r>
      <w:r>
        <w:t>’</w:t>
      </w:r>
      <w:bookmarkEnd w:id="299"/>
    </w:p>
    <w:p w14:paraId="5474152D" w14:textId="77777777" w:rsidR="00E871C5" w:rsidRDefault="008D12D8">
      <w:pPr>
        <w:pStyle w:val="FirstParagraph"/>
      </w:pPr>
      <w:r>
        <w:rPr>
          <w:rStyle w:val="VerbatimChar"/>
          <w:b/>
          <w:bCs/>
        </w:rPr>
        <w:t>Iteration Marks</w:t>
      </w:r>
      <w:r>
        <w:t xml:space="preserve"> (</w:t>
      </w:r>
      <w:proofErr w:type="spellStart"/>
      <w:r>
        <w:t>踊り字</w:t>
      </w:r>
      <w:proofErr w:type="spellEnd"/>
      <w:r>
        <w:t xml:space="preserve">, </w:t>
      </w:r>
      <w:proofErr w:type="spellStart"/>
      <w:r>
        <w:rPr>
          <w:i/>
          <w:iCs/>
        </w:rPr>
        <w:t>odoriji</w:t>
      </w:r>
      <w:proofErr w:type="spellEnd"/>
      <w:r>
        <w:t>) are also known as repetition marks (</w:t>
      </w:r>
      <w:proofErr w:type="spellStart"/>
      <w:r>
        <w:t>繰り返し符号</w:t>
      </w:r>
      <w:proofErr w:type="spellEnd"/>
      <w:r>
        <w:t xml:space="preserve">, </w:t>
      </w:r>
      <w:proofErr w:type="spellStart"/>
      <w:r>
        <w:rPr>
          <w:i/>
          <w:iCs/>
        </w:rPr>
        <w:t>kurikaeshi</w:t>
      </w:r>
      <w:proofErr w:type="spellEnd"/>
      <w:r>
        <w:rPr>
          <w:i/>
          <w:iCs/>
        </w:rPr>
        <w:t xml:space="preserve"> </w:t>
      </w:r>
      <w:proofErr w:type="spellStart"/>
      <w:r>
        <w:rPr>
          <w:i/>
          <w:iCs/>
        </w:rPr>
        <w:t>fugō</w:t>
      </w:r>
      <w:proofErr w:type="spellEnd"/>
      <w:r>
        <w:t>) or similar terms. Although the iteration mark ‘</w:t>
      </w:r>
      <w:r>
        <w:t>々</w:t>
      </w:r>
      <w:r>
        <w:t xml:space="preserve">’ (U+3005) is commonly used for </w:t>
      </w:r>
      <w:r>
        <w:rPr>
          <w:rStyle w:val="VerbatimChar"/>
          <w:b/>
          <w:bCs/>
        </w:rPr>
        <w:t>Hanzi (Chinese characters)</w:t>
      </w:r>
      <w:r>
        <w:t xml:space="preserve"> today, this database employs ‘</w:t>
      </w:r>
      <w:r>
        <w:t>〻</w:t>
      </w:r>
      <w:r>
        <w:t>’ (U+303B). In the Kanchi-in manuscript, the ‘</w:t>
      </w:r>
      <w:r>
        <w:t>〻</w:t>
      </w:r>
      <w:r>
        <w:t xml:space="preserve">’ mark is typically used for the second and subsequent characters in the </w:t>
      </w:r>
      <w:r>
        <w:rPr>
          <w:rStyle w:val="VerbatimChar"/>
          <w:b/>
          <w:bCs/>
        </w:rPr>
        <w:t>Headword</w:t>
      </w:r>
      <w:r>
        <w:t xml:space="preserve"> of an </w:t>
      </w:r>
      <w:r>
        <w:rPr>
          <w:rStyle w:val="VerbatimChar"/>
          <w:b/>
          <w:bCs/>
        </w:rPr>
        <w:t>Entry</w:t>
      </w:r>
      <w:r>
        <w:t xml:space="preserve"> for a compound word (</w:t>
      </w:r>
      <w:proofErr w:type="spellStart"/>
      <w:r>
        <w:t>熟語項目</w:t>
      </w:r>
      <w:proofErr w:type="spellEnd"/>
      <w:r>
        <w:t xml:space="preserve">, </w:t>
      </w:r>
      <w:proofErr w:type="spellStart"/>
      <w:r>
        <w:rPr>
          <w:i/>
          <w:iCs/>
        </w:rPr>
        <w:t>jukugo</w:t>
      </w:r>
      <w:proofErr w:type="spellEnd"/>
      <w:r>
        <w:rPr>
          <w:i/>
          <w:iCs/>
        </w:rPr>
        <w:t xml:space="preserve"> </w:t>
      </w:r>
      <w:proofErr w:type="spellStart"/>
      <w:r>
        <w:rPr>
          <w:i/>
          <w:iCs/>
        </w:rPr>
        <w:t>kōmoku</w:t>
      </w:r>
      <w:proofErr w:type="spellEnd"/>
      <w:r>
        <w:t>), as shown in the examples below.</w:t>
      </w:r>
    </w:p>
    <w:p w14:paraId="045D330C" w14:textId="77777777" w:rsidR="00E871C5" w:rsidRDefault="008D12D8">
      <w:pPr>
        <w:pStyle w:val="a0"/>
      </w:pPr>
      <w:r>
        <w:rPr>
          <w:b/>
          <w:bCs/>
        </w:rPr>
        <w:lastRenderedPageBreak/>
        <w:t>Examples:</w:t>
      </w:r>
      <w:r>
        <w:t xml:space="preserve"> * </w:t>
      </w:r>
      <w:proofErr w:type="spellStart"/>
      <w:r>
        <w:rPr>
          <w:rStyle w:val="VerbatimChar"/>
        </w:rPr>
        <w:t>kazama_location</w:t>
      </w:r>
      <w:proofErr w:type="spellEnd"/>
      <w:r>
        <w:t xml:space="preserve">: K01059441, </w:t>
      </w:r>
      <w:proofErr w:type="spellStart"/>
      <w:r>
        <w:rPr>
          <w:rStyle w:val="VerbatimChar"/>
        </w:rPr>
        <w:t>hanzi_entry</w:t>
      </w:r>
      <w:proofErr w:type="spellEnd"/>
      <w:r>
        <w:t xml:space="preserve">: </w:t>
      </w:r>
      <w:r>
        <w:t>ー（迢）／〻（迢）</w:t>
      </w:r>
      <w:r>
        <w:t xml:space="preserve">, </w:t>
      </w:r>
      <w:r>
        <w:rPr>
          <w:rStyle w:val="VerbatimChar"/>
        </w:rPr>
        <w:t>definition</w:t>
      </w:r>
      <w:r>
        <w:t xml:space="preserve">: </w:t>
      </w:r>
      <w:proofErr w:type="spellStart"/>
      <w:r>
        <w:t>トホノカナリ</w:t>
      </w:r>
      <w:proofErr w:type="spellEnd"/>
      <w:r>
        <w:t xml:space="preserve"> * </w:t>
      </w:r>
      <w:proofErr w:type="spellStart"/>
      <w:r>
        <w:rPr>
          <w:rStyle w:val="VerbatimChar"/>
        </w:rPr>
        <w:t>kazama_location</w:t>
      </w:r>
      <w:proofErr w:type="spellEnd"/>
      <w:r>
        <w:t xml:space="preserve">: K02021731, </w:t>
      </w:r>
      <w:proofErr w:type="spellStart"/>
      <w:r>
        <w:rPr>
          <w:rStyle w:val="VerbatimChar"/>
        </w:rPr>
        <w:t>hanzi_entry</w:t>
      </w:r>
      <w:proofErr w:type="spellEnd"/>
      <w:r>
        <w:t xml:space="preserve">: </w:t>
      </w:r>
      <w:r>
        <w:t>曽／ー（祖）／〻（母）</w:t>
      </w:r>
      <w:r>
        <w:t xml:space="preserve">, </w:t>
      </w:r>
      <w:r>
        <w:rPr>
          <w:rStyle w:val="VerbatimChar"/>
        </w:rPr>
        <w:t>definition</w:t>
      </w:r>
      <w:r>
        <w:t xml:space="preserve">: </w:t>
      </w:r>
      <w:proofErr w:type="spellStart"/>
      <w:r>
        <w:t>オホオハ（</w:t>
      </w:r>
      <w:r>
        <w:t>LHLHV</w:t>
      </w:r>
      <w:proofErr w:type="spellEnd"/>
      <w:r>
        <w:t>）</w:t>
      </w:r>
      <w:r>
        <w:t xml:space="preserve"> * </w:t>
      </w:r>
      <w:proofErr w:type="spellStart"/>
      <w:r>
        <w:rPr>
          <w:rStyle w:val="VerbatimChar"/>
        </w:rPr>
        <w:t>kazama_location</w:t>
      </w:r>
      <w:proofErr w:type="spellEnd"/>
      <w:r>
        <w:t xml:space="preserve">: K06036711, </w:t>
      </w:r>
      <w:proofErr w:type="spellStart"/>
      <w:r>
        <w:rPr>
          <w:rStyle w:val="VerbatimChar"/>
        </w:rPr>
        <w:t>hanzi_entry</w:t>
      </w:r>
      <w:proofErr w:type="spellEnd"/>
      <w:r>
        <w:t xml:space="preserve">: </w:t>
      </w:r>
      <w:r>
        <w:t>郁／〻（郁）</w:t>
      </w:r>
      <w:r>
        <w:t xml:space="preserve">, </w:t>
      </w:r>
      <w:r>
        <w:rPr>
          <w:rStyle w:val="VerbatimChar"/>
        </w:rPr>
        <w:t>definition</w:t>
      </w:r>
      <w:r>
        <w:t xml:space="preserve">: </w:t>
      </w:r>
      <w:proofErr w:type="spellStart"/>
      <w:r>
        <w:t>マタラカナリ（</w:t>
      </w:r>
      <w:r>
        <w:t>LLVHL</w:t>
      </w:r>
      <w:proofErr w:type="spellEnd"/>
      <w:r>
        <w:t>__</w:t>
      </w:r>
      <w:r>
        <w:t>）</w:t>
      </w:r>
    </w:p>
    <w:p w14:paraId="067C02B8" w14:textId="77777777" w:rsidR="00E871C5" w:rsidRDefault="008D12D8">
      <w:pPr>
        <w:pStyle w:val="3"/>
      </w:pPr>
      <w:bookmarkStart w:id="300" w:name="X3882163eacdbbfa0ee1d5e21005fcba5e325212"/>
      <w:bookmarkStart w:id="301" w:name="_Toc236319572"/>
      <w:r>
        <w:rPr>
          <w:rStyle w:val="SectionNumber"/>
        </w:rPr>
        <w:t>22.5.1</w:t>
      </w:r>
      <w:r>
        <w:tab/>
        <w:t xml:space="preserve">Characters in </w:t>
      </w:r>
      <w:r>
        <w:rPr>
          <w:rStyle w:val="VerbatimChar"/>
        </w:rPr>
        <w:t>Original Glosses</w:t>
      </w:r>
      <w:r>
        <w:t xml:space="preserve"> Written in Large Size</w:t>
      </w:r>
      <w:bookmarkEnd w:id="301"/>
    </w:p>
    <w:p w14:paraId="5E80F887" w14:textId="77777777" w:rsidR="00E871C5" w:rsidRDefault="008D12D8">
      <w:pPr>
        <w:pStyle w:val="FirstParagraph"/>
      </w:pPr>
      <w:r>
        <w:t xml:space="preserve">There are instances where characters within the </w:t>
      </w:r>
      <w:r>
        <w:rPr>
          <w:rStyle w:val="VerbatimChar"/>
          <w:b/>
          <w:bCs/>
        </w:rPr>
        <w:t>Original Glosses</w:t>
      </w:r>
      <w:r>
        <w:t xml:space="preserve"> are written in a large size, </w:t>
      </w:r>
      <w:proofErr w:type="gramStart"/>
      <w:r>
        <w:t>similar to</w:t>
      </w:r>
      <w:proofErr w:type="gramEnd"/>
      <w:r>
        <w:t xml:space="preserve"> </w:t>
      </w:r>
      <w:r>
        <w:rPr>
          <w:rStyle w:val="VerbatimChar"/>
          <w:b/>
          <w:bCs/>
        </w:rPr>
        <w:t>Headwords</w:t>
      </w:r>
      <w:r>
        <w:t>, which can lead to confusion.</w:t>
      </w:r>
    </w:p>
    <w:p w14:paraId="14CB28EA" w14:textId="77777777" w:rsidR="00E871C5" w:rsidRDefault="008D12D8">
      <w:pPr>
        <w:pStyle w:val="a0"/>
      </w:pPr>
      <w:r>
        <w:rPr>
          <w:b/>
          <w:bCs/>
        </w:rPr>
        <w:t>Example 1:</w:t>
      </w:r>
      <w:r>
        <w:t xml:space="preserve"> * </w:t>
      </w:r>
      <w:proofErr w:type="spellStart"/>
      <w:r>
        <w:rPr>
          <w:rStyle w:val="VerbatimChar"/>
        </w:rPr>
        <w:t>kazama_location</w:t>
      </w:r>
      <w:proofErr w:type="spellEnd"/>
      <w:r>
        <w:t xml:space="preserve">: K02051210 * </w:t>
      </w:r>
      <w:proofErr w:type="spellStart"/>
      <w:r>
        <w:rPr>
          <w:rStyle w:val="VerbatimChar"/>
        </w:rPr>
        <w:t>hanzi_entry</w:t>
      </w:r>
      <w:proofErr w:type="spellEnd"/>
      <w:r>
        <w:t xml:space="preserve">: </w:t>
      </w:r>
      <w:r>
        <w:t>𠰍</w:t>
      </w:r>
      <w:r>
        <w:t xml:space="preserve"> * </w:t>
      </w:r>
      <w:r>
        <w:rPr>
          <w:rStyle w:val="VerbatimChar"/>
        </w:rPr>
        <w:t>definition</w:t>
      </w:r>
      <w:r>
        <w:t xml:space="preserve">: </w:t>
      </w:r>
      <w:proofErr w:type="spellStart"/>
      <w:r>
        <w:t>音主</w:t>
      </w:r>
      <w:proofErr w:type="spellEnd"/>
      <w:r>
        <w:t xml:space="preserve">　</w:t>
      </w:r>
      <w:proofErr w:type="spellStart"/>
      <w:r>
        <w:t>呼鷄</w:t>
      </w:r>
      <w:proofErr w:type="spellEnd"/>
      <w:r>
        <w:t xml:space="preserve"> * </w:t>
      </w:r>
      <w:r>
        <w:rPr>
          <w:rStyle w:val="VerbatimChar"/>
        </w:rPr>
        <w:t>remarks</w:t>
      </w:r>
      <w:r>
        <w:t xml:space="preserve"> (</w:t>
      </w:r>
      <w:r>
        <w:rPr>
          <w:rStyle w:val="VerbatimChar"/>
          <w:b/>
          <w:bCs/>
        </w:rPr>
        <w:t>Compiler's Remark</w:t>
      </w:r>
      <w:r>
        <w:t xml:space="preserve">): In both the </w:t>
      </w:r>
      <w:proofErr w:type="spellStart"/>
      <w:r>
        <w:t>Kōzan</w:t>
      </w:r>
      <w:proofErr w:type="spellEnd"/>
      <w:r>
        <w:t xml:space="preserve">-ji and </w:t>
      </w:r>
      <w:proofErr w:type="spellStart"/>
      <w:r>
        <w:t>Renjō</w:t>
      </w:r>
      <w:proofErr w:type="spellEnd"/>
      <w:r>
        <w:t>-in manuscripts, the part corresponding to ‘</w:t>
      </w:r>
      <w:proofErr w:type="spellStart"/>
      <w:r>
        <w:t>呼鷄</w:t>
      </w:r>
      <w:proofErr w:type="spellEnd"/>
      <w:r>
        <w:t>’ is rendered as ‘</w:t>
      </w:r>
      <w:r>
        <w:t>ー〻</w:t>
      </w:r>
      <w:proofErr w:type="spellStart"/>
      <w:r>
        <w:t>呼鷄</w:t>
      </w:r>
      <w:proofErr w:type="spellEnd"/>
      <w:r>
        <w:t>’ (where ‘</w:t>
      </w:r>
      <w:r>
        <w:t>ー〻</w:t>
      </w:r>
      <w:r>
        <w:t>’ likely indicates iteration or continuation from a preceding entry, followed by ‘</w:t>
      </w:r>
      <w:proofErr w:type="spellStart"/>
      <w:r>
        <w:t>呼鷄</w:t>
      </w:r>
      <w:proofErr w:type="spellEnd"/>
      <w:r>
        <w:t>’). The Kanchi-in manuscript, however, writes ‘</w:t>
      </w:r>
      <w:proofErr w:type="spellStart"/>
      <w:r>
        <w:t>呼鷄</w:t>
      </w:r>
      <w:proofErr w:type="spellEnd"/>
      <w:r>
        <w:t>’ in a large size.</w:t>
      </w:r>
    </w:p>
    <w:p w14:paraId="50ED52A1" w14:textId="77777777" w:rsidR="00E871C5" w:rsidRDefault="008D12D8">
      <w:pPr>
        <w:pStyle w:val="a0"/>
      </w:pPr>
      <w:r>
        <w:t>This is an example from the “</w:t>
      </w:r>
      <w:r>
        <w:t>口</w:t>
      </w:r>
      <w:r>
        <w:t>” (mouth) radical section. While the Kanchi-in manuscript writes ‘</w:t>
      </w:r>
      <w:proofErr w:type="spellStart"/>
      <w:r>
        <w:t>呼鷄</w:t>
      </w:r>
      <w:proofErr w:type="spellEnd"/>
      <w:r>
        <w:t xml:space="preserve">’ </w:t>
      </w:r>
      <w:r>
        <w:t xml:space="preserve">in a large size, both the </w:t>
      </w:r>
      <w:proofErr w:type="spellStart"/>
      <w:r>
        <w:t>Kōzan</w:t>
      </w:r>
      <w:proofErr w:type="spellEnd"/>
      <w:r>
        <w:t xml:space="preserve">-ji and </w:t>
      </w:r>
      <w:proofErr w:type="spellStart"/>
      <w:r>
        <w:t>Renjō</w:t>
      </w:r>
      <w:proofErr w:type="spellEnd"/>
      <w:r>
        <w:t>-in manuscripts have ‘</w:t>
      </w:r>
      <w:r>
        <w:t>ー〻</w:t>
      </w:r>
      <w:proofErr w:type="spellStart"/>
      <w:r>
        <w:t>呼鷄</w:t>
      </w:r>
      <w:proofErr w:type="spellEnd"/>
      <w:r>
        <w:t>’, suggesting that ‘</w:t>
      </w:r>
      <w:proofErr w:type="spellStart"/>
      <w:r>
        <w:t>呼鷄</w:t>
      </w:r>
      <w:proofErr w:type="spellEnd"/>
      <w:r>
        <w:t xml:space="preserve">’ in the Kanchi-in manuscript should be considered as characters within the </w:t>
      </w:r>
      <w:r>
        <w:rPr>
          <w:rStyle w:val="VerbatimChar"/>
          <w:b/>
          <w:bCs/>
        </w:rPr>
        <w:t>Original Glosses</w:t>
      </w:r>
      <w:r>
        <w:t xml:space="preserve"> (rather than a separate </w:t>
      </w:r>
      <w:r>
        <w:rPr>
          <w:rStyle w:val="VerbatimChar"/>
          <w:b/>
          <w:bCs/>
        </w:rPr>
        <w:t>Headword</w:t>
      </w:r>
      <w:r>
        <w:t>).</w:t>
      </w:r>
    </w:p>
    <w:p w14:paraId="3B87B81D" w14:textId="77777777" w:rsidR="00E871C5" w:rsidRDefault="008D12D8">
      <w:pPr>
        <w:pStyle w:val="a0"/>
      </w:pPr>
      <w:r>
        <w:rPr>
          <w:b/>
          <w:bCs/>
        </w:rPr>
        <w:t>Example 2:</w:t>
      </w:r>
      <w:r>
        <w:t xml:space="preserve"> * </w:t>
      </w:r>
      <w:proofErr w:type="spellStart"/>
      <w:r>
        <w:rPr>
          <w:rStyle w:val="VerbatimChar"/>
        </w:rPr>
        <w:t>kazama_location</w:t>
      </w:r>
      <w:proofErr w:type="spellEnd"/>
      <w:r>
        <w:t xml:space="preserve">: K06100620 * </w:t>
      </w:r>
      <w:proofErr w:type="spellStart"/>
      <w:r>
        <w:rPr>
          <w:rStyle w:val="VerbatimChar"/>
        </w:rPr>
        <w:t>hanzi_entry</w:t>
      </w:r>
      <w:proofErr w:type="spellEnd"/>
      <w:r>
        <w:t xml:space="preserve">: </w:t>
      </w:r>
      <w:r>
        <w:t>憙</w:t>
      </w:r>
      <w:r>
        <w:t xml:space="preserve"> * </w:t>
      </w:r>
      <w:r>
        <w:rPr>
          <w:rStyle w:val="VerbatimChar"/>
        </w:rPr>
        <w:t>definition</w:t>
      </w:r>
      <w:r>
        <w:t xml:space="preserve">: </w:t>
      </w:r>
      <w:proofErr w:type="spellStart"/>
      <w:r>
        <w:t>音喜（</w:t>
      </w:r>
      <w:r>
        <w:t>H-L</w:t>
      </w:r>
      <w:proofErr w:type="spellEnd"/>
      <w:r>
        <w:t xml:space="preserve">）　</w:t>
      </w:r>
      <w:proofErr w:type="spellStart"/>
      <w:r>
        <w:t>又嬉</w:t>
      </w:r>
      <w:proofErr w:type="spellEnd"/>
      <w:r>
        <w:t xml:space="preserve">　</w:t>
      </w:r>
      <w:proofErr w:type="spellStart"/>
      <w:r>
        <w:t>コノム（</w:t>
      </w:r>
      <w:r>
        <w:t>LLH</w:t>
      </w:r>
      <w:proofErr w:type="spellEnd"/>
      <w:r>
        <w:t xml:space="preserve">）　</w:t>
      </w:r>
      <w:proofErr w:type="spellStart"/>
      <w:r>
        <w:t>喜「注也</w:t>
      </w:r>
      <w:proofErr w:type="spellEnd"/>
      <w:r>
        <w:t xml:space="preserve">」　</w:t>
      </w:r>
      <w:proofErr w:type="spellStart"/>
      <w:r>
        <w:t>ネカフ</w:t>
      </w:r>
      <w:proofErr w:type="spellEnd"/>
      <w:r>
        <w:t xml:space="preserve">　</w:t>
      </w:r>
      <w:proofErr w:type="spellStart"/>
      <w:r>
        <w:t>ツクス</w:t>
      </w:r>
      <w:proofErr w:type="spellEnd"/>
      <w:r>
        <w:t xml:space="preserve">　</w:t>
      </w:r>
      <w:proofErr w:type="spellStart"/>
      <w:r>
        <w:t>ヨロコフ（</w:t>
      </w:r>
      <w:r>
        <w:t>LLH</w:t>
      </w:r>
      <w:proofErr w:type="spellEnd"/>
      <w:r>
        <w:t>_</w:t>
      </w:r>
      <w:r>
        <w:t xml:space="preserve">）　</w:t>
      </w:r>
      <w:proofErr w:type="spellStart"/>
      <w:r>
        <w:t>ヒロシ（</w:t>
      </w:r>
      <w:r>
        <w:t>LL</w:t>
      </w:r>
      <w:proofErr w:type="spellEnd"/>
      <w:r>
        <w:t>_</w:t>
      </w:r>
      <w:r>
        <w:t>）</w:t>
      </w:r>
      <w:r>
        <w:t xml:space="preserve"> * </w:t>
      </w:r>
      <w:r>
        <w:rPr>
          <w:rStyle w:val="VerbatimChar"/>
        </w:rPr>
        <w:t>remarks</w:t>
      </w:r>
      <w:r>
        <w:t xml:space="preserve"> (</w:t>
      </w:r>
      <w:r>
        <w:rPr>
          <w:rStyle w:val="VerbatimChar"/>
          <w:b/>
          <w:bCs/>
        </w:rPr>
        <w:t>Compiler's Remark</w:t>
      </w:r>
      <w:r>
        <w:t xml:space="preserve">): Within the </w:t>
      </w:r>
      <w:r>
        <w:rPr>
          <w:rStyle w:val="VerbatimChar"/>
          <w:b/>
          <w:bCs/>
        </w:rPr>
        <w:t>Original Glosses</w:t>
      </w:r>
      <w:r>
        <w:t>, the character ‘</w:t>
      </w:r>
      <w:r>
        <w:t>喜</w:t>
      </w:r>
      <w:r>
        <w:t>’ is written in a large size; ‘</w:t>
      </w:r>
      <w:proofErr w:type="spellStart"/>
      <w:r>
        <w:t>注也</w:t>
      </w:r>
      <w:proofErr w:type="spellEnd"/>
      <w:r>
        <w:t>’ (“this is a gloss”) is written to its left in red ink.</w:t>
      </w:r>
    </w:p>
    <w:p w14:paraId="60AF1144" w14:textId="77777777" w:rsidR="00E871C5" w:rsidRDefault="008D12D8">
      <w:pPr>
        <w:pStyle w:val="a0"/>
      </w:pPr>
      <w:r>
        <w:t>This example is from the “</w:t>
      </w:r>
      <w:r>
        <w:t>心</w:t>
      </w:r>
      <w:r>
        <w:t>” (heart) radical section. Here, the character ‘</w:t>
      </w:r>
      <w:r>
        <w:t>喜</w:t>
      </w:r>
      <w:r>
        <w:t xml:space="preserve">’ is written in a large size, making it appear like a </w:t>
      </w:r>
      <w:r>
        <w:rPr>
          <w:rStyle w:val="VerbatimChar"/>
          <w:b/>
          <w:bCs/>
        </w:rPr>
        <w:t>Headword</w:t>
      </w:r>
      <w:r>
        <w:t>. However, the annotation ‘</w:t>
      </w:r>
      <w:proofErr w:type="spellStart"/>
      <w:r>
        <w:t>注也</w:t>
      </w:r>
      <w:proofErr w:type="spellEnd"/>
      <w:r>
        <w:t>’ (</w:t>
      </w:r>
      <w:proofErr w:type="spellStart"/>
      <w:r>
        <w:rPr>
          <w:i/>
          <w:iCs/>
        </w:rPr>
        <w:t>chū</w:t>
      </w:r>
      <w:proofErr w:type="spellEnd"/>
      <w:r>
        <w:rPr>
          <w:i/>
          <w:iCs/>
        </w:rPr>
        <w:t xml:space="preserve"> </w:t>
      </w:r>
      <w:proofErr w:type="spellStart"/>
      <w:r>
        <w:rPr>
          <w:i/>
          <w:iCs/>
        </w:rPr>
        <w:t>nari</w:t>
      </w:r>
      <w:proofErr w:type="spellEnd"/>
      <w:r>
        <w:t>; “this is a gloss”) to its left explicitly indicates that ‘</w:t>
      </w:r>
      <w:r>
        <w:t>喜</w:t>
      </w:r>
      <w:r>
        <w:t xml:space="preserve">’ is a character within the </w:t>
      </w:r>
      <w:r>
        <w:rPr>
          <w:rStyle w:val="VerbatimChar"/>
          <w:b/>
          <w:bCs/>
        </w:rPr>
        <w:t>Original Glosses</w:t>
      </w:r>
      <w:r>
        <w:t xml:space="preserve"> and not a </w:t>
      </w:r>
      <w:r>
        <w:rPr>
          <w:rStyle w:val="VerbatimChar"/>
          <w:b/>
          <w:bCs/>
        </w:rPr>
        <w:t>Headword</w:t>
      </w:r>
      <w:r>
        <w:t>.</w:t>
      </w:r>
    </w:p>
    <w:p w14:paraId="37364AA6" w14:textId="77777777" w:rsidR="00E871C5" w:rsidRDefault="008D12D8">
      <w:pPr>
        <w:pStyle w:val="2"/>
      </w:pPr>
      <w:bookmarkStart w:id="302" w:name="Xe1f68ef06e2370f36be00dd741e8973e29c2cab"/>
      <w:bookmarkStart w:id="303" w:name="_Toc236319573"/>
      <w:bookmarkEnd w:id="298"/>
      <w:bookmarkEnd w:id="300"/>
      <w:r>
        <w:rPr>
          <w:rStyle w:val="SectionNumber"/>
        </w:rPr>
        <w:t>22.6</w:t>
      </w:r>
      <w:r>
        <w:tab/>
        <w:t xml:space="preserve">Number of </w:t>
      </w:r>
      <w:r>
        <w:rPr>
          <w:rStyle w:val="VerbatimChar"/>
        </w:rPr>
        <w:t>Entries</w:t>
      </w:r>
      <w:bookmarkEnd w:id="303"/>
    </w:p>
    <w:p w14:paraId="38DAA031" w14:textId="77777777" w:rsidR="00E871C5" w:rsidRDefault="008D12D8">
      <w:pPr>
        <w:pStyle w:val="3"/>
      </w:pPr>
      <w:bookmarkStart w:id="304" w:name="Xf6f85d7352d511c260bd458baf7f86d1bb9bb8a"/>
      <w:bookmarkStart w:id="305" w:name="_Toc236319574"/>
      <w:r>
        <w:rPr>
          <w:rStyle w:val="SectionNumber"/>
        </w:rPr>
        <w:t>22.6.1</w:t>
      </w:r>
      <w:r>
        <w:tab/>
        <w:t xml:space="preserve">Number of </w:t>
      </w:r>
      <w:r>
        <w:rPr>
          <w:rStyle w:val="VerbatimChar"/>
        </w:rPr>
        <w:t>Entries</w:t>
      </w:r>
      <w:r>
        <w:t xml:space="preserve"> and Total Headword Character Count</w:t>
      </w:r>
      <w:bookmarkEnd w:id="305"/>
    </w:p>
    <w:p w14:paraId="36404221" w14:textId="77777777" w:rsidR="00E871C5" w:rsidRDefault="008D12D8">
      <w:pPr>
        <w:pStyle w:val="FirstParagraph"/>
      </w:pPr>
      <w:r>
        <w:t xml:space="preserve">The number of </w:t>
      </w:r>
      <w:r>
        <w:rPr>
          <w:rStyle w:val="VerbatimChar"/>
          <w:b/>
          <w:bCs/>
        </w:rPr>
        <w:t>Entries</w:t>
      </w:r>
      <w:r>
        <w:t xml:space="preserve"> in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w:t>
      </w:r>
      <w:r>
        <w:t xml:space="preserve">was published in: Ikeda Shoju, Liu Guanwei, Jung Munho, Zhang Xinfang, and Li Yuan, “Full-text Database of </w:t>
      </w:r>
      <w:proofErr w:type="spellStart"/>
      <w:r>
        <w:rPr>
          <w:i/>
          <w:iCs/>
        </w:rPr>
        <w:t>Ruiju</w:t>
      </w:r>
      <w:proofErr w:type="spellEnd"/>
      <w:r>
        <w:rPr>
          <w:i/>
          <w:iCs/>
        </w:rPr>
        <w:t xml:space="preserve"> </w:t>
      </w:r>
      <w:proofErr w:type="spellStart"/>
      <w:r>
        <w:rPr>
          <w:i/>
          <w:iCs/>
        </w:rPr>
        <w:t>Myōgishō</w:t>
      </w:r>
      <w:proofErr w:type="spellEnd"/>
      <w:r>
        <w:t xml:space="preserve">, Kanchi-in </w:t>
      </w:r>
      <w:proofErr w:type="gramStart"/>
      <w:r>
        <w:t>MS :</w:t>
      </w:r>
      <w:proofErr w:type="gramEnd"/>
      <w:r>
        <w:t xml:space="preserve"> A Look at Development Methods and Calculating the Number of Headwords.” (</w:t>
      </w:r>
      <w:proofErr w:type="spellStart"/>
      <w:r>
        <w:rPr>
          <w:i/>
          <w:iCs/>
        </w:rPr>
        <w:t>Kuntengo</w:t>
      </w:r>
      <w:proofErr w:type="spellEnd"/>
      <w:r>
        <w:rPr>
          <w:i/>
          <w:iCs/>
        </w:rPr>
        <w:t xml:space="preserve"> to </w:t>
      </w:r>
      <w:proofErr w:type="spellStart"/>
      <w:r>
        <w:rPr>
          <w:i/>
          <w:iCs/>
        </w:rPr>
        <w:t>Kuten</w:t>
      </w:r>
      <w:proofErr w:type="spellEnd"/>
      <w:r>
        <w:rPr>
          <w:i/>
          <w:iCs/>
        </w:rPr>
        <w:t xml:space="preserve"> </w:t>
      </w:r>
      <w:proofErr w:type="spellStart"/>
      <w:r>
        <w:rPr>
          <w:i/>
          <w:iCs/>
        </w:rPr>
        <w:t>Shiryō</w:t>
      </w:r>
      <w:proofErr w:type="spellEnd"/>
      <w:r>
        <w:t xml:space="preserve"> 144, 2020). This paper classifies </w:t>
      </w:r>
      <w:r>
        <w:rPr>
          <w:rStyle w:val="VerbatimChar"/>
          <w:b/>
          <w:bCs/>
        </w:rPr>
        <w:lastRenderedPageBreak/>
        <w:t>Entries</w:t>
      </w:r>
      <w:r>
        <w:t xml:space="preserve"> by the number of characters in their </w:t>
      </w:r>
      <w:r>
        <w:rPr>
          <w:rStyle w:val="VerbatimChar"/>
          <w:b/>
          <w:bCs/>
        </w:rPr>
        <w:t>Headwords</w:t>
      </w:r>
      <w:r>
        <w:t xml:space="preserve"> and provides a detailed breakdown of these counts.</w:t>
      </w:r>
    </w:p>
    <w:p w14:paraId="5A35CD05" w14:textId="77777777" w:rsidR="00E871C5" w:rsidRDefault="008D12D8">
      <w:pPr>
        <w:pStyle w:val="a0"/>
      </w:pPr>
      <w:r>
        <w:t>For example, a table row such as:</w:t>
      </w:r>
    </w:p>
    <w:tbl>
      <w:tblPr>
        <w:tblStyle w:val="Table"/>
        <w:tblW w:w="5000" w:type="pct"/>
        <w:tblLook w:val="0020" w:firstRow="1" w:lastRow="0" w:firstColumn="0" w:lastColumn="0" w:noHBand="0" w:noVBand="0"/>
      </w:tblPr>
      <w:tblGrid>
        <w:gridCol w:w="590"/>
        <w:gridCol w:w="1046"/>
        <w:gridCol w:w="781"/>
        <w:gridCol w:w="780"/>
        <w:gridCol w:w="780"/>
        <w:gridCol w:w="780"/>
        <w:gridCol w:w="780"/>
        <w:gridCol w:w="835"/>
        <w:gridCol w:w="1258"/>
        <w:gridCol w:w="1114"/>
      </w:tblGrid>
      <w:tr w:rsidR="00E871C5" w14:paraId="03106574"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5D071B45" w14:textId="77777777" w:rsidR="00E871C5" w:rsidRDefault="008D12D8">
            <w:pPr>
              <w:pStyle w:val="Compact"/>
            </w:pPr>
            <w:r>
              <w:t>No.</w:t>
            </w:r>
          </w:p>
        </w:tc>
        <w:tc>
          <w:tcPr>
            <w:tcW w:w="0" w:type="auto"/>
          </w:tcPr>
          <w:p w14:paraId="74AE19D4" w14:textId="77777777" w:rsidR="00E871C5" w:rsidRDefault="008D12D8">
            <w:pPr>
              <w:pStyle w:val="Compact"/>
            </w:pPr>
            <w:r>
              <w:t>Radical</w:t>
            </w:r>
            <w:r>
              <w:rPr>
                <w:rStyle w:val="ac"/>
              </w:rPr>
              <w:footnoteReference w:id="5"/>
            </w:r>
          </w:p>
        </w:tc>
        <w:tc>
          <w:tcPr>
            <w:tcW w:w="0" w:type="auto"/>
          </w:tcPr>
          <w:p w14:paraId="5621CC35" w14:textId="77777777" w:rsidR="00E871C5" w:rsidRDefault="008D12D8">
            <w:pPr>
              <w:pStyle w:val="Compact"/>
              <w:jc w:val="right"/>
            </w:pPr>
            <w:r>
              <w:t>1-char</w:t>
            </w:r>
          </w:p>
        </w:tc>
        <w:tc>
          <w:tcPr>
            <w:tcW w:w="0" w:type="auto"/>
          </w:tcPr>
          <w:p w14:paraId="69A3E033" w14:textId="77777777" w:rsidR="00E871C5" w:rsidRDefault="008D12D8">
            <w:pPr>
              <w:pStyle w:val="Compact"/>
              <w:jc w:val="right"/>
            </w:pPr>
            <w:r>
              <w:t>2-char</w:t>
            </w:r>
          </w:p>
        </w:tc>
        <w:tc>
          <w:tcPr>
            <w:tcW w:w="0" w:type="auto"/>
          </w:tcPr>
          <w:p w14:paraId="4EDCE14A" w14:textId="77777777" w:rsidR="00E871C5" w:rsidRDefault="008D12D8">
            <w:pPr>
              <w:pStyle w:val="Compact"/>
              <w:jc w:val="right"/>
            </w:pPr>
            <w:r>
              <w:t>3-char</w:t>
            </w:r>
          </w:p>
        </w:tc>
        <w:tc>
          <w:tcPr>
            <w:tcW w:w="0" w:type="auto"/>
          </w:tcPr>
          <w:p w14:paraId="0ABBA8C8" w14:textId="77777777" w:rsidR="00E871C5" w:rsidRDefault="008D12D8">
            <w:pPr>
              <w:pStyle w:val="Compact"/>
              <w:jc w:val="right"/>
            </w:pPr>
            <w:r>
              <w:t>4-char</w:t>
            </w:r>
          </w:p>
        </w:tc>
        <w:tc>
          <w:tcPr>
            <w:tcW w:w="0" w:type="auto"/>
          </w:tcPr>
          <w:p w14:paraId="5C46AC6A" w14:textId="77777777" w:rsidR="00E871C5" w:rsidRDefault="008D12D8">
            <w:pPr>
              <w:pStyle w:val="Compact"/>
              <w:jc w:val="right"/>
            </w:pPr>
            <w:r>
              <w:t>5-char</w:t>
            </w:r>
          </w:p>
        </w:tc>
        <w:tc>
          <w:tcPr>
            <w:tcW w:w="0" w:type="auto"/>
          </w:tcPr>
          <w:p w14:paraId="1E513B59" w14:textId="77777777" w:rsidR="00E871C5" w:rsidRDefault="008D12D8">
            <w:pPr>
              <w:pStyle w:val="Compact"/>
              <w:jc w:val="right"/>
            </w:pPr>
            <w:r>
              <w:t>6+ char</w:t>
            </w:r>
          </w:p>
        </w:tc>
        <w:tc>
          <w:tcPr>
            <w:tcW w:w="0" w:type="auto"/>
          </w:tcPr>
          <w:p w14:paraId="2D5E7AD5" w14:textId="77777777" w:rsidR="00E871C5" w:rsidRDefault="008D12D8">
            <w:pPr>
              <w:pStyle w:val="Compact"/>
              <w:jc w:val="right"/>
            </w:pPr>
            <w:r>
              <w:t>No. of Entries</w:t>
            </w:r>
          </w:p>
        </w:tc>
        <w:tc>
          <w:tcPr>
            <w:tcW w:w="0" w:type="auto"/>
          </w:tcPr>
          <w:p w14:paraId="1C9B0B62" w14:textId="77777777" w:rsidR="00E871C5" w:rsidRDefault="008D12D8">
            <w:pPr>
              <w:pStyle w:val="Compact"/>
              <w:jc w:val="right"/>
            </w:pPr>
            <w:r>
              <w:t>No. of Chars</w:t>
            </w:r>
          </w:p>
        </w:tc>
      </w:tr>
      <w:tr w:rsidR="00E871C5" w14:paraId="5CE232F8" w14:textId="77777777">
        <w:tc>
          <w:tcPr>
            <w:tcW w:w="0" w:type="auto"/>
          </w:tcPr>
          <w:p w14:paraId="2710C51F" w14:textId="77777777" w:rsidR="00E871C5" w:rsidRDefault="008D12D8">
            <w:pPr>
              <w:pStyle w:val="Compact"/>
            </w:pPr>
            <w:r>
              <w:t>001</w:t>
            </w:r>
          </w:p>
        </w:tc>
        <w:tc>
          <w:tcPr>
            <w:tcW w:w="0" w:type="auto"/>
          </w:tcPr>
          <w:p w14:paraId="4966EFA9" w14:textId="77777777" w:rsidR="00E871C5" w:rsidRDefault="008D12D8">
            <w:pPr>
              <w:pStyle w:val="Compact"/>
            </w:pPr>
            <w:r>
              <w:t>人</w:t>
            </w:r>
            <w:r>
              <w:t xml:space="preserve"> (Man)</w:t>
            </w:r>
          </w:p>
        </w:tc>
        <w:tc>
          <w:tcPr>
            <w:tcW w:w="0" w:type="auto"/>
          </w:tcPr>
          <w:p w14:paraId="0D04F61F" w14:textId="77777777" w:rsidR="00E871C5" w:rsidRDefault="008D12D8">
            <w:pPr>
              <w:pStyle w:val="Compact"/>
              <w:jc w:val="right"/>
            </w:pPr>
            <w:r>
              <w:t>616</w:t>
            </w:r>
          </w:p>
        </w:tc>
        <w:tc>
          <w:tcPr>
            <w:tcW w:w="0" w:type="auto"/>
          </w:tcPr>
          <w:p w14:paraId="1262C0EE" w14:textId="77777777" w:rsidR="00E871C5" w:rsidRDefault="008D12D8">
            <w:pPr>
              <w:pStyle w:val="Compact"/>
              <w:jc w:val="right"/>
            </w:pPr>
            <w:r>
              <w:t>203</w:t>
            </w:r>
          </w:p>
        </w:tc>
        <w:tc>
          <w:tcPr>
            <w:tcW w:w="0" w:type="auto"/>
          </w:tcPr>
          <w:p w14:paraId="719030BE" w14:textId="77777777" w:rsidR="00E871C5" w:rsidRDefault="008D12D8">
            <w:pPr>
              <w:pStyle w:val="Compact"/>
              <w:jc w:val="right"/>
            </w:pPr>
            <w:r>
              <w:t>26</w:t>
            </w:r>
          </w:p>
        </w:tc>
        <w:tc>
          <w:tcPr>
            <w:tcW w:w="0" w:type="auto"/>
          </w:tcPr>
          <w:p w14:paraId="43AAD166" w14:textId="77777777" w:rsidR="00E871C5" w:rsidRDefault="008D12D8">
            <w:pPr>
              <w:pStyle w:val="Compact"/>
              <w:jc w:val="right"/>
            </w:pPr>
            <w:r>
              <w:t>5</w:t>
            </w:r>
          </w:p>
        </w:tc>
        <w:tc>
          <w:tcPr>
            <w:tcW w:w="0" w:type="auto"/>
          </w:tcPr>
          <w:p w14:paraId="0B3010F2" w14:textId="77777777" w:rsidR="00E871C5" w:rsidRDefault="008D12D8">
            <w:pPr>
              <w:pStyle w:val="Compact"/>
              <w:jc w:val="right"/>
            </w:pPr>
            <w:r>
              <w:t>2</w:t>
            </w:r>
          </w:p>
        </w:tc>
        <w:tc>
          <w:tcPr>
            <w:tcW w:w="0" w:type="auto"/>
          </w:tcPr>
          <w:p w14:paraId="4E06D40D" w14:textId="77777777" w:rsidR="00E871C5" w:rsidRDefault="008D12D8">
            <w:pPr>
              <w:pStyle w:val="Compact"/>
              <w:jc w:val="right"/>
            </w:pPr>
            <w:r>
              <w:t>3</w:t>
            </w:r>
          </w:p>
        </w:tc>
        <w:tc>
          <w:tcPr>
            <w:tcW w:w="0" w:type="auto"/>
          </w:tcPr>
          <w:p w14:paraId="7701E324" w14:textId="77777777" w:rsidR="00E871C5" w:rsidRDefault="008D12D8">
            <w:pPr>
              <w:pStyle w:val="Compact"/>
              <w:jc w:val="right"/>
            </w:pPr>
            <w:r>
              <w:t>855</w:t>
            </w:r>
          </w:p>
        </w:tc>
        <w:tc>
          <w:tcPr>
            <w:tcW w:w="0" w:type="auto"/>
          </w:tcPr>
          <w:p w14:paraId="1E73D5EA" w14:textId="77777777" w:rsidR="00E871C5" w:rsidRDefault="008D12D8">
            <w:pPr>
              <w:pStyle w:val="Compact"/>
              <w:jc w:val="right"/>
            </w:pPr>
            <w:r>
              <w:t>1,149</w:t>
            </w:r>
          </w:p>
        </w:tc>
      </w:tr>
    </w:tbl>
    <w:p w14:paraId="6CCA4070" w14:textId="77777777" w:rsidR="00E871C5" w:rsidRDefault="008D12D8">
      <w:pPr>
        <w:pStyle w:val="a0"/>
      </w:pPr>
      <w:r>
        <w:t>indicates that in the “</w:t>
      </w:r>
      <w:r>
        <w:t>人</w:t>
      </w:r>
      <w:r>
        <w:t>” (man) radical section (</w:t>
      </w:r>
      <w:proofErr w:type="spellStart"/>
      <w:r>
        <w:t>人部</w:t>
      </w:r>
      <w:proofErr w:type="spellEnd"/>
      <w:r>
        <w:t xml:space="preserve">, </w:t>
      </w:r>
      <w:proofErr w:type="spellStart"/>
      <w:r>
        <w:rPr>
          <w:i/>
          <w:iCs/>
        </w:rPr>
        <w:t>jinbu</w:t>
      </w:r>
      <w:proofErr w:type="spellEnd"/>
      <w:r>
        <w:t xml:space="preserve">), there are 616 </w:t>
      </w:r>
      <w:r>
        <w:rPr>
          <w:rStyle w:val="VerbatimChar"/>
          <w:b/>
          <w:bCs/>
        </w:rPr>
        <w:t>Entries</w:t>
      </w:r>
      <w:r>
        <w:t xml:space="preserve"> whose </w:t>
      </w:r>
      <w:r>
        <w:rPr>
          <w:rStyle w:val="VerbatimChar"/>
          <w:b/>
          <w:bCs/>
        </w:rPr>
        <w:t>Headwords</w:t>
      </w:r>
      <w:r>
        <w:t xml:space="preserve"> are in </w:t>
      </w:r>
      <w:r>
        <w:rPr>
          <w:rStyle w:val="VerbatimChar"/>
          <w:b/>
          <w:bCs/>
        </w:rPr>
        <w:t>Single Character Form</w:t>
      </w:r>
      <w:r>
        <w:t xml:space="preserve"> (1 character). </w:t>
      </w:r>
      <w:r>
        <w:rPr>
          <w:rStyle w:val="VerbatimChar"/>
          <w:b/>
          <w:bCs/>
        </w:rPr>
        <w:t>Headwords</w:t>
      </w:r>
      <w:r>
        <w:t xml:space="preserve"> with two or more characters are in </w:t>
      </w:r>
      <w:r>
        <w:rPr>
          <w:rStyle w:val="VerbatimChar"/>
          <w:b/>
          <w:bCs/>
        </w:rPr>
        <w:t>Multi-Character Form</w:t>
      </w:r>
      <w:r>
        <w:t xml:space="preserve">; in this section, there are 203 </w:t>
      </w:r>
      <w:r>
        <w:rPr>
          <w:rStyle w:val="VerbatimChar"/>
          <w:b/>
          <w:bCs/>
        </w:rPr>
        <w:t>Entries</w:t>
      </w:r>
      <w:r>
        <w:t xml:space="preserve"> with two-character </w:t>
      </w:r>
      <w:r>
        <w:rPr>
          <w:rStyle w:val="VerbatimChar"/>
          <w:b/>
          <w:bCs/>
        </w:rPr>
        <w:t>Headwords</w:t>
      </w:r>
      <w:r>
        <w:t xml:space="preserve">, 26 with three-character, 5 with four-character, 2 with five-character, and 3 with six-or-more-character </w:t>
      </w:r>
      <w:r>
        <w:rPr>
          <w:rStyle w:val="VerbatimChar"/>
          <w:b/>
          <w:bCs/>
        </w:rPr>
        <w:t>Headwords</w:t>
      </w:r>
      <w:r>
        <w:t xml:space="preserve">. The total number of </w:t>
      </w:r>
      <w:r>
        <w:rPr>
          <w:rStyle w:val="VerbatimChar"/>
          <w:b/>
          <w:bCs/>
        </w:rPr>
        <w:t>Entries</w:t>
      </w:r>
      <w:r>
        <w:t xml:space="preserve"> for this radical section is 855. </w:t>
      </w:r>
      <w:r>
        <w:t>The breakdown for the “6+ char” (6</w:t>
      </w:r>
      <w:r>
        <w:t>字以上</w:t>
      </w:r>
      <w:r>
        <w:t xml:space="preserve">) category is: 2 </w:t>
      </w:r>
      <w:r>
        <w:rPr>
          <w:rStyle w:val="VerbatimChar"/>
          <w:b/>
          <w:bCs/>
        </w:rPr>
        <w:t>Entries</w:t>
      </w:r>
      <w:r>
        <w:t xml:space="preserve"> with six-character </w:t>
      </w:r>
      <w:r>
        <w:rPr>
          <w:rStyle w:val="VerbatimChar"/>
          <w:b/>
          <w:bCs/>
        </w:rPr>
        <w:t>Headwords</w:t>
      </w:r>
      <w:r>
        <w:t xml:space="preserve"> and 1 </w:t>
      </w:r>
      <w:r>
        <w:rPr>
          <w:rStyle w:val="VerbatimChar"/>
          <w:b/>
          <w:bCs/>
        </w:rPr>
        <w:t>Entry</w:t>
      </w:r>
      <w:r>
        <w:t xml:space="preserve"> with a seven-character </w:t>
      </w:r>
      <w:r>
        <w:rPr>
          <w:rStyle w:val="VerbatimChar"/>
          <w:b/>
          <w:bCs/>
        </w:rPr>
        <w:t>Headword</w:t>
      </w:r>
      <w:r>
        <w:t>. Therefore, the total number of characters (</w:t>
      </w:r>
      <w:proofErr w:type="spellStart"/>
      <w:r>
        <w:rPr>
          <w:i/>
          <w:iCs/>
        </w:rPr>
        <w:t>jisū</w:t>
      </w:r>
      <w:proofErr w:type="spellEnd"/>
      <w:r>
        <w:t xml:space="preserve">, </w:t>
      </w:r>
      <w:proofErr w:type="spellStart"/>
      <w:r>
        <w:t>字数</w:t>
      </w:r>
      <w:proofErr w:type="spellEnd"/>
      <w:r>
        <w:t xml:space="preserve">; i.e., the sum of characters in all </w:t>
      </w:r>
      <w:r>
        <w:rPr>
          <w:rStyle w:val="VerbatimChar"/>
          <w:b/>
          <w:bCs/>
        </w:rPr>
        <w:t>Headwords</w:t>
      </w:r>
      <w:r>
        <w:t xml:space="preserve"> for this section) is calculated as 1,149 using the following formula:</w:t>
      </w:r>
    </w:p>
    <w:p w14:paraId="2616FB8E" w14:textId="77777777" w:rsidR="00E871C5" w:rsidRDefault="008D12D8">
      <w:pPr>
        <w:pStyle w:val="SourceCode"/>
        <w:rPr>
          <w:rFonts w:hint="eastAsia"/>
        </w:rPr>
      </w:pPr>
      <w:r>
        <w:rPr>
          <w:rStyle w:val="VerbatimChar"/>
        </w:rPr>
        <w:t>616 (representing 616 x 1) + (203 x 2) + (26 x 3) + (5 x 4) + (2 x 5) + (2 x 6) + (1 x 7) = 1,149</w:t>
      </w:r>
    </w:p>
    <w:p w14:paraId="5ABD3B98" w14:textId="77777777" w:rsidR="00E871C5" w:rsidRDefault="008D12D8">
      <w:pPr>
        <w:pStyle w:val="3"/>
      </w:pPr>
      <w:bookmarkStart w:id="306" w:name="X68ba25fb1736f91b5035242e2ca8df77716e302"/>
      <w:bookmarkStart w:id="307" w:name="_Toc236319575"/>
      <w:bookmarkEnd w:id="304"/>
      <w:r>
        <w:rPr>
          <w:rStyle w:val="SectionNumber"/>
        </w:rPr>
        <w:t>22.6.2</w:t>
      </w:r>
      <w:r>
        <w:tab/>
        <w:t xml:space="preserve">Verification of </w:t>
      </w:r>
      <w:r>
        <w:rPr>
          <w:rStyle w:val="VerbatimChar"/>
        </w:rPr>
        <w:t>Entry</w:t>
      </w:r>
      <w:r>
        <w:t xml:space="preserve"> Counts</w:t>
      </w:r>
      <w:bookmarkEnd w:id="307"/>
    </w:p>
    <w:p w14:paraId="28A41B39" w14:textId="77777777" w:rsidR="00E871C5" w:rsidRDefault="008D12D8">
      <w:pPr>
        <w:pStyle w:val="FirstParagraph"/>
      </w:pPr>
      <w:r>
        <w:t xml:space="preserve">The verification of </w:t>
      </w:r>
      <w:r>
        <w:rPr>
          <w:rStyle w:val="VerbatimChar"/>
          <w:b/>
          <w:bCs/>
        </w:rPr>
        <w:t>Entry</w:t>
      </w:r>
      <w:r>
        <w:t xml:space="preserve"> </w:t>
      </w:r>
      <w:r>
        <w:t>counts was primarily focused on radical sections where discrepancies were found with the figures presented in Sakai Kenji’s “</w:t>
      </w:r>
      <w:proofErr w:type="spellStart"/>
      <w:r>
        <w:t>Ruiju</w:t>
      </w:r>
      <w:proofErr w:type="spellEnd"/>
      <w:r>
        <w:t xml:space="preserve"> </w:t>
      </w:r>
      <w:proofErr w:type="spellStart"/>
      <w:r>
        <w:t>Myōgishō</w:t>
      </w:r>
      <w:proofErr w:type="spellEnd"/>
      <w:r>
        <w:t xml:space="preserve"> no </w:t>
      </w:r>
      <w:proofErr w:type="spellStart"/>
      <w:r>
        <w:t>Jijun</w:t>
      </w:r>
      <w:proofErr w:type="spellEnd"/>
      <w:r>
        <w:t xml:space="preserve"> to </w:t>
      </w:r>
      <w:proofErr w:type="spellStart"/>
      <w:r>
        <w:t>Bushu</w:t>
      </w:r>
      <w:proofErr w:type="spellEnd"/>
      <w:r>
        <w:t xml:space="preserve"> </w:t>
      </w:r>
      <w:proofErr w:type="spellStart"/>
      <w:r>
        <w:t>Hairetsu</w:t>
      </w:r>
      <w:proofErr w:type="spellEnd"/>
      <w:r>
        <w:t xml:space="preserve">” (Character Order and Radical Arrangement in the </w:t>
      </w:r>
      <w:proofErr w:type="spellStart"/>
      <w:r>
        <w:rPr>
          <w:i/>
          <w:iCs/>
        </w:rPr>
        <w:t>Ruiju</w:t>
      </w:r>
      <w:proofErr w:type="spellEnd"/>
      <w:r>
        <w:rPr>
          <w:i/>
          <w:iCs/>
        </w:rPr>
        <w:t xml:space="preserve"> </w:t>
      </w:r>
      <w:proofErr w:type="spellStart"/>
      <w:r>
        <w:rPr>
          <w:i/>
          <w:iCs/>
        </w:rPr>
        <w:t>Myōgishō</w:t>
      </w:r>
      <w:proofErr w:type="spellEnd"/>
      <w:r>
        <w:t xml:space="preserve">), published in </w:t>
      </w:r>
      <w:proofErr w:type="spellStart"/>
      <w:r>
        <w:rPr>
          <w:i/>
          <w:iCs/>
        </w:rPr>
        <w:t>Honpō</w:t>
      </w:r>
      <w:proofErr w:type="spellEnd"/>
      <w:r>
        <w:rPr>
          <w:i/>
          <w:iCs/>
        </w:rPr>
        <w:t xml:space="preserve"> Jishoshi Ronsō</w:t>
      </w:r>
      <w:r>
        <w:t xml:space="preserve"> (Collected Papers on the History of Dictionaries in Japan), edited by Yamada Tadao (Tokyo: </w:t>
      </w:r>
      <w:proofErr w:type="spellStart"/>
      <w:r>
        <w:t>Sanseidō</w:t>
      </w:r>
      <w:proofErr w:type="spellEnd"/>
      <w:r>
        <w:t>, 1967), pp. 191–258.</w:t>
      </w:r>
    </w:p>
    <w:p w14:paraId="3AB52DDA" w14:textId="77777777" w:rsidR="00E871C5" w:rsidRDefault="008D12D8">
      <w:pPr>
        <w:pStyle w:val="a0"/>
      </w:pPr>
      <w:r>
        <w:t xml:space="preserve">As a result, discrepancies were identified in the following 25 radical sections. The “Difference” </w:t>
      </w:r>
      <w:r>
        <w:t xml:space="preserve">column indicates cases where the count in Ikeda et al. (2020) is less than that in Sakai (1967) with a negative number (e.g., -1), and where it is greater with a positive number (e.g., +1). Counts determined to be correct </w:t>
      </w:r>
      <w:proofErr w:type="gramStart"/>
      <w:r>
        <w:t>as a result of</w:t>
      </w:r>
      <w:proofErr w:type="gramEnd"/>
      <w:r>
        <w:t xml:space="preserve"> this verification are shown in </w:t>
      </w:r>
      <w:r>
        <w:rPr>
          <w:b/>
          <w:bCs/>
        </w:rPr>
        <w:t>bold</w:t>
      </w:r>
      <w:r>
        <w:t>. Sections shown with non-bolded figures signify that, even if the counts from the two sources differ, a conclusion was pending or not reached in the current verification.</w:t>
      </w:r>
    </w:p>
    <w:tbl>
      <w:tblPr>
        <w:tblStyle w:val="Table"/>
        <w:tblW w:w="0" w:type="auto"/>
        <w:tblLook w:val="0020" w:firstRow="1" w:lastRow="0" w:firstColumn="0" w:lastColumn="0" w:noHBand="0" w:noVBand="0"/>
      </w:tblPr>
      <w:tblGrid>
        <w:gridCol w:w="589"/>
        <w:gridCol w:w="1422"/>
        <w:gridCol w:w="1479"/>
        <w:gridCol w:w="2009"/>
        <w:gridCol w:w="640"/>
      </w:tblGrid>
      <w:tr w:rsidR="00E871C5" w14:paraId="6EF9C52D"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53ACDD5C" w14:textId="77777777" w:rsidR="00E871C5" w:rsidRDefault="008D12D8">
            <w:pPr>
              <w:pStyle w:val="Compact"/>
            </w:pPr>
            <w:r>
              <w:t>No.</w:t>
            </w:r>
          </w:p>
        </w:tc>
        <w:tc>
          <w:tcPr>
            <w:tcW w:w="0" w:type="auto"/>
          </w:tcPr>
          <w:p w14:paraId="29B4F21B" w14:textId="77777777" w:rsidR="00E871C5" w:rsidRDefault="008D12D8">
            <w:pPr>
              <w:pStyle w:val="Compact"/>
            </w:pPr>
            <w:r>
              <w:t>Radical</w:t>
            </w:r>
          </w:p>
        </w:tc>
        <w:tc>
          <w:tcPr>
            <w:tcW w:w="0" w:type="auto"/>
          </w:tcPr>
          <w:p w14:paraId="1DB8CDED" w14:textId="77777777" w:rsidR="00E871C5" w:rsidRDefault="008D12D8">
            <w:pPr>
              <w:pStyle w:val="Compact"/>
              <w:jc w:val="right"/>
            </w:pPr>
            <w:r>
              <w:t>Sakai (1967)</w:t>
            </w:r>
          </w:p>
        </w:tc>
        <w:tc>
          <w:tcPr>
            <w:tcW w:w="0" w:type="auto"/>
          </w:tcPr>
          <w:p w14:paraId="55C0C7F3" w14:textId="77777777" w:rsidR="00E871C5" w:rsidRDefault="008D12D8">
            <w:pPr>
              <w:pStyle w:val="Compact"/>
              <w:jc w:val="right"/>
            </w:pPr>
            <w:r>
              <w:t>Ikeda et al. (2020)</w:t>
            </w:r>
          </w:p>
        </w:tc>
        <w:tc>
          <w:tcPr>
            <w:tcW w:w="0" w:type="auto"/>
          </w:tcPr>
          <w:p w14:paraId="5FC3A0B9" w14:textId="77777777" w:rsidR="00E871C5" w:rsidRDefault="008D12D8">
            <w:pPr>
              <w:pStyle w:val="Compact"/>
              <w:jc w:val="right"/>
            </w:pPr>
            <w:r>
              <w:t>Diff.</w:t>
            </w:r>
          </w:p>
        </w:tc>
      </w:tr>
      <w:tr w:rsidR="00E871C5" w14:paraId="55D53A13" w14:textId="77777777">
        <w:tc>
          <w:tcPr>
            <w:tcW w:w="0" w:type="auto"/>
          </w:tcPr>
          <w:p w14:paraId="7F0E45BB" w14:textId="77777777" w:rsidR="00E871C5" w:rsidRDefault="008D12D8">
            <w:pPr>
              <w:pStyle w:val="Compact"/>
            </w:pPr>
            <w:r>
              <w:lastRenderedPageBreak/>
              <w:t>001</w:t>
            </w:r>
          </w:p>
        </w:tc>
        <w:tc>
          <w:tcPr>
            <w:tcW w:w="0" w:type="auto"/>
          </w:tcPr>
          <w:p w14:paraId="619616D6" w14:textId="77777777" w:rsidR="00E871C5" w:rsidRDefault="008D12D8">
            <w:pPr>
              <w:pStyle w:val="Compact"/>
            </w:pPr>
            <w:r>
              <w:t>人</w:t>
            </w:r>
            <w:r>
              <w:t xml:space="preserve"> (Man)</w:t>
            </w:r>
          </w:p>
        </w:tc>
        <w:tc>
          <w:tcPr>
            <w:tcW w:w="0" w:type="auto"/>
          </w:tcPr>
          <w:p w14:paraId="55F6EBFA" w14:textId="77777777" w:rsidR="00E871C5" w:rsidRDefault="008D12D8">
            <w:pPr>
              <w:pStyle w:val="Compact"/>
              <w:jc w:val="right"/>
            </w:pPr>
            <w:r>
              <w:rPr>
                <w:b/>
                <w:bCs/>
              </w:rPr>
              <w:t>856</w:t>
            </w:r>
          </w:p>
        </w:tc>
        <w:tc>
          <w:tcPr>
            <w:tcW w:w="0" w:type="auto"/>
          </w:tcPr>
          <w:p w14:paraId="7CC7C6A9" w14:textId="77777777" w:rsidR="00E871C5" w:rsidRDefault="008D12D8">
            <w:pPr>
              <w:pStyle w:val="Compact"/>
              <w:jc w:val="right"/>
            </w:pPr>
            <w:r>
              <w:t>855</w:t>
            </w:r>
          </w:p>
        </w:tc>
        <w:tc>
          <w:tcPr>
            <w:tcW w:w="0" w:type="auto"/>
          </w:tcPr>
          <w:p w14:paraId="171D305E" w14:textId="77777777" w:rsidR="00E871C5" w:rsidRDefault="008D12D8">
            <w:pPr>
              <w:pStyle w:val="Compact"/>
              <w:jc w:val="right"/>
            </w:pPr>
            <w:r>
              <w:t>-1</w:t>
            </w:r>
          </w:p>
        </w:tc>
      </w:tr>
      <w:tr w:rsidR="00E871C5" w14:paraId="22607A01" w14:textId="77777777">
        <w:tc>
          <w:tcPr>
            <w:tcW w:w="0" w:type="auto"/>
          </w:tcPr>
          <w:p w14:paraId="7021C005" w14:textId="77777777" w:rsidR="00E871C5" w:rsidRDefault="008D12D8">
            <w:pPr>
              <w:pStyle w:val="Compact"/>
            </w:pPr>
            <w:r>
              <w:t>003</w:t>
            </w:r>
          </w:p>
        </w:tc>
        <w:tc>
          <w:tcPr>
            <w:tcW w:w="0" w:type="auto"/>
          </w:tcPr>
          <w:p w14:paraId="59D066D7" w14:textId="77777777" w:rsidR="00E871C5" w:rsidRDefault="008D12D8">
            <w:pPr>
              <w:pStyle w:val="Compact"/>
            </w:pPr>
            <w:r>
              <w:t>辵</w:t>
            </w:r>
            <w:r>
              <w:t xml:space="preserve"> (Walk)</w:t>
            </w:r>
          </w:p>
        </w:tc>
        <w:tc>
          <w:tcPr>
            <w:tcW w:w="0" w:type="auto"/>
          </w:tcPr>
          <w:p w14:paraId="2B063D05" w14:textId="77777777" w:rsidR="00E871C5" w:rsidRDefault="008D12D8">
            <w:pPr>
              <w:pStyle w:val="Compact"/>
              <w:jc w:val="right"/>
            </w:pPr>
            <w:r>
              <w:t>463</w:t>
            </w:r>
          </w:p>
        </w:tc>
        <w:tc>
          <w:tcPr>
            <w:tcW w:w="0" w:type="auto"/>
          </w:tcPr>
          <w:p w14:paraId="295FA669" w14:textId="77777777" w:rsidR="00E871C5" w:rsidRDefault="008D12D8">
            <w:pPr>
              <w:pStyle w:val="Compact"/>
              <w:jc w:val="right"/>
            </w:pPr>
            <w:r>
              <w:rPr>
                <w:b/>
                <w:bCs/>
              </w:rPr>
              <w:t>462</w:t>
            </w:r>
          </w:p>
        </w:tc>
        <w:tc>
          <w:tcPr>
            <w:tcW w:w="0" w:type="auto"/>
          </w:tcPr>
          <w:p w14:paraId="557FC975" w14:textId="77777777" w:rsidR="00E871C5" w:rsidRDefault="008D12D8">
            <w:pPr>
              <w:pStyle w:val="Compact"/>
              <w:jc w:val="right"/>
            </w:pPr>
            <w:r>
              <w:t>-1</w:t>
            </w:r>
          </w:p>
        </w:tc>
      </w:tr>
      <w:tr w:rsidR="00E871C5" w14:paraId="631B864C" w14:textId="77777777">
        <w:tc>
          <w:tcPr>
            <w:tcW w:w="0" w:type="auto"/>
          </w:tcPr>
          <w:p w14:paraId="6A352C70" w14:textId="77777777" w:rsidR="00E871C5" w:rsidRDefault="008D12D8">
            <w:pPr>
              <w:pStyle w:val="Compact"/>
            </w:pPr>
            <w:r>
              <w:t>014</w:t>
            </w:r>
          </w:p>
        </w:tc>
        <w:tc>
          <w:tcPr>
            <w:tcW w:w="0" w:type="auto"/>
          </w:tcPr>
          <w:p w14:paraId="14F6A7BF" w14:textId="77777777" w:rsidR="00E871C5" w:rsidRDefault="008D12D8">
            <w:pPr>
              <w:pStyle w:val="Compact"/>
            </w:pPr>
            <w:r>
              <w:t>口</w:t>
            </w:r>
            <w:r>
              <w:t xml:space="preserve"> (Mouth)</w:t>
            </w:r>
          </w:p>
        </w:tc>
        <w:tc>
          <w:tcPr>
            <w:tcW w:w="0" w:type="auto"/>
          </w:tcPr>
          <w:p w14:paraId="558E02CF" w14:textId="77777777" w:rsidR="00E871C5" w:rsidRDefault="008D12D8">
            <w:pPr>
              <w:pStyle w:val="Compact"/>
              <w:jc w:val="right"/>
            </w:pPr>
            <w:r>
              <w:t>1,034</w:t>
            </w:r>
          </w:p>
        </w:tc>
        <w:tc>
          <w:tcPr>
            <w:tcW w:w="0" w:type="auto"/>
          </w:tcPr>
          <w:p w14:paraId="440E906C" w14:textId="77777777" w:rsidR="00E871C5" w:rsidRDefault="008D12D8">
            <w:pPr>
              <w:pStyle w:val="Compact"/>
              <w:jc w:val="right"/>
            </w:pPr>
            <w:r>
              <w:rPr>
                <w:b/>
                <w:bCs/>
              </w:rPr>
              <w:t>1,035</w:t>
            </w:r>
          </w:p>
        </w:tc>
        <w:tc>
          <w:tcPr>
            <w:tcW w:w="0" w:type="auto"/>
          </w:tcPr>
          <w:p w14:paraId="7DC7552C" w14:textId="77777777" w:rsidR="00E871C5" w:rsidRDefault="008D12D8">
            <w:pPr>
              <w:pStyle w:val="Compact"/>
              <w:jc w:val="right"/>
            </w:pPr>
            <w:r>
              <w:t>+1</w:t>
            </w:r>
          </w:p>
        </w:tc>
      </w:tr>
      <w:tr w:rsidR="00E871C5" w14:paraId="15E4BEC7" w14:textId="77777777">
        <w:tc>
          <w:tcPr>
            <w:tcW w:w="0" w:type="auto"/>
          </w:tcPr>
          <w:p w14:paraId="31FC01A1" w14:textId="77777777" w:rsidR="00E871C5" w:rsidRDefault="008D12D8">
            <w:pPr>
              <w:pStyle w:val="Compact"/>
            </w:pPr>
            <w:r>
              <w:t>018</w:t>
            </w:r>
          </w:p>
        </w:tc>
        <w:tc>
          <w:tcPr>
            <w:tcW w:w="0" w:type="auto"/>
          </w:tcPr>
          <w:p w14:paraId="2BD7462C" w14:textId="77777777" w:rsidR="00E871C5" w:rsidRDefault="008D12D8">
            <w:pPr>
              <w:pStyle w:val="Compact"/>
            </w:pPr>
            <w:r>
              <w:t>日</w:t>
            </w:r>
            <w:r>
              <w:t xml:space="preserve"> (Sun)</w:t>
            </w:r>
          </w:p>
        </w:tc>
        <w:tc>
          <w:tcPr>
            <w:tcW w:w="0" w:type="auto"/>
          </w:tcPr>
          <w:p w14:paraId="7CABC0CD" w14:textId="77777777" w:rsidR="00E871C5" w:rsidRDefault="008D12D8">
            <w:pPr>
              <w:pStyle w:val="Compact"/>
              <w:jc w:val="right"/>
            </w:pPr>
            <w:r>
              <w:t>557</w:t>
            </w:r>
          </w:p>
        </w:tc>
        <w:tc>
          <w:tcPr>
            <w:tcW w:w="0" w:type="auto"/>
          </w:tcPr>
          <w:p w14:paraId="641068DD" w14:textId="77777777" w:rsidR="00E871C5" w:rsidRDefault="008D12D8">
            <w:pPr>
              <w:pStyle w:val="Compact"/>
              <w:jc w:val="right"/>
            </w:pPr>
            <w:r>
              <w:rPr>
                <w:b/>
                <w:bCs/>
              </w:rPr>
              <w:t>556</w:t>
            </w:r>
          </w:p>
        </w:tc>
        <w:tc>
          <w:tcPr>
            <w:tcW w:w="0" w:type="auto"/>
          </w:tcPr>
          <w:p w14:paraId="6493D1CE" w14:textId="77777777" w:rsidR="00E871C5" w:rsidRDefault="008D12D8">
            <w:pPr>
              <w:pStyle w:val="Compact"/>
              <w:jc w:val="right"/>
            </w:pPr>
            <w:r>
              <w:t>-1</w:t>
            </w:r>
          </w:p>
        </w:tc>
      </w:tr>
      <w:tr w:rsidR="00E871C5" w14:paraId="14CC39F6" w14:textId="77777777">
        <w:tc>
          <w:tcPr>
            <w:tcW w:w="0" w:type="auto"/>
          </w:tcPr>
          <w:p w14:paraId="0377A433" w14:textId="77777777" w:rsidR="00E871C5" w:rsidRDefault="008D12D8">
            <w:pPr>
              <w:pStyle w:val="Compact"/>
            </w:pPr>
            <w:r>
              <w:t>020</w:t>
            </w:r>
          </w:p>
        </w:tc>
        <w:tc>
          <w:tcPr>
            <w:tcW w:w="0" w:type="auto"/>
          </w:tcPr>
          <w:p w14:paraId="1FE2EC15" w14:textId="77777777" w:rsidR="00E871C5" w:rsidRDefault="008D12D8">
            <w:pPr>
              <w:pStyle w:val="Compact"/>
            </w:pPr>
            <w:r>
              <w:t>肉</w:t>
            </w:r>
            <w:r>
              <w:t xml:space="preserve"> (Flesh)</w:t>
            </w:r>
          </w:p>
        </w:tc>
        <w:tc>
          <w:tcPr>
            <w:tcW w:w="0" w:type="auto"/>
          </w:tcPr>
          <w:p w14:paraId="5F8793E7" w14:textId="77777777" w:rsidR="00E871C5" w:rsidRDefault="008D12D8">
            <w:pPr>
              <w:pStyle w:val="Compact"/>
              <w:jc w:val="right"/>
            </w:pPr>
            <w:r>
              <w:t>718</w:t>
            </w:r>
          </w:p>
        </w:tc>
        <w:tc>
          <w:tcPr>
            <w:tcW w:w="0" w:type="auto"/>
          </w:tcPr>
          <w:p w14:paraId="6F42008C" w14:textId="77777777" w:rsidR="00E871C5" w:rsidRDefault="008D12D8">
            <w:pPr>
              <w:pStyle w:val="Compact"/>
              <w:jc w:val="right"/>
            </w:pPr>
            <w:r>
              <w:rPr>
                <w:b/>
                <w:bCs/>
              </w:rPr>
              <w:t>717</w:t>
            </w:r>
          </w:p>
        </w:tc>
        <w:tc>
          <w:tcPr>
            <w:tcW w:w="0" w:type="auto"/>
          </w:tcPr>
          <w:p w14:paraId="521BEFD2" w14:textId="77777777" w:rsidR="00E871C5" w:rsidRDefault="008D12D8">
            <w:pPr>
              <w:pStyle w:val="Compact"/>
              <w:jc w:val="right"/>
            </w:pPr>
            <w:r>
              <w:t>-1</w:t>
            </w:r>
          </w:p>
        </w:tc>
      </w:tr>
      <w:tr w:rsidR="00E871C5" w14:paraId="4230BD5F" w14:textId="77777777">
        <w:tc>
          <w:tcPr>
            <w:tcW w:w="0" w:type="auto"/>
          </w:tcPr>
          <w:p w14:paraId="79D850B4" w14:textId="77777777" w:rsidR="00E871C5" w:rsidRDefault="008D12D8">
            <w:pPr>
              <w:pStyle w:val="Compact"/>
            </w:pPr>
            <w:r>
              <w:t>023</w:t>
            </w:r>
          </w:p>
        </w:tc>
        <w:tc>
          <w:tcPr>
            <w:tcW w:w="0" w:type="auto"/>
          </w:tcPr>
          <w:p w14:paraId="7A9D0E63" w14:textId="77777777" w:rsidR="00E871C5" w:rsidRDefault="008D12D8">
            <w:pPr>
              <w:pStyle w:val="Compact"/>
            </w:pPr>
            <w:r>
              <w:t>角</w:t>
            </w:r>
            <w:r>
              <w:t xml:space="preserve"> (Horn)</w:t>
            </w:r>
          </w:p>
        </w:tc>
        <w:tc>
          <w:tcPr>
            <w:tcW w:w="0" w:type="auto"/>
          </w:tcPr>
          <w:p w14:paraId="763DD5B0" w14:textId="77777777" w:rsidR="00E871C5" w:rsidRDefault="008D12D8">
            <w:pPr>
              <w:pStyle w:val="Compact"/>
              <w:jc w:val="right"/>
            </w:pPr>
            <w:r>
              <w:t>127</w:t>
            </w:r>
          </w:p>
        </w:tc>
        <w:tc>
          <w:tcPr>
            <w:tcW w:w="0" w:type="auto"/>
          </w:tcPr>
          <w:p w14:paraId="3D3BA62B" w14:textId="77777777" w:rsidR="00E871C5" w:rsidRDefault="008D12D8">
            <w:pPr>
              <w:pStyle w:val="Compact"/>
              <w:jc w:val="right"/>
            </w:pPr>
            <w:r>
              <w:rPr>
                <w:b/>
                <w:bCs/>
              </w:rPr>
              <w:t>126</w:t>
            </w:r>
          </w:p>
        </w:tc>
        <w:tc>
          <w:tcPr>
            <w:tcW w:w="0" w:type="auto"/>
          </w:tcPr>
          <w:p w14:paraId="34628262" w14:textId="77777777" w:rsidR="00E871C5" w:rsidRDefault="008D12D8">
            <w:pPr>
              <w:pStyle w:val="Compact"/>
              <w:jc w:val="right"/>
            </w:pPr>
            <w:r>
              <w:t>-1</w:t>
            </w:r>
          </w:p>
        </w:tc>
      </w:tr>
      <w:tr w:rsidR="00E871C5" w14:paraId="53CC8BCF" w14:textId="77777777">
        <w:tc>
          <w:tcPr>
            <w:tcW w:w="0" w:type="auto"/>
          </w:tcPr>
          <w:p w14:paraId="62DDC232" w14:textId="77777777" w:rsidR="00E871C5" w:rsidRDefault="008D12D8">
            <w:pPr>
              <w:pStyle w:val="Compact"/>
            </w:pPr>
            <w:r>
              <w:t>027</w:t>
            </w:r>
          </w:p>
        </w:tc>
        <w:tc>
          <w:tcPr>
            <w:tcW w:w="0" w:type="auto"/>
          </w:tcPr>
          <w:p w14:paraId="706FEC73" w14:textId="77777777" w:rsidR="00E871C5" w:rsidRDefault="008D12D8">
            <w:pPr>
              <w:pStyle w:val="Compact"/>
            </w:pPr>
            <w:r>
              <w:t>髟</w:t>
            </w:r>
            <w:r>
              <w:t xml:space="preserve"> (Hair)</w:t>
            </w:r>
          </w:p>
        </w:tc>
        <w:tc>
          <w:tcPr>
            <w:tcW w:w="0" w:type="auto"/>
          </w:tcPr>
          <w:p w14:paraId="10CEF463" w14:textId="77777777" w:rsidR="00E871C5" w:rsidRDefault="008D12D8">
            <w:pPr>
              <w:pStyle w:val="Compact"/>
              <w:jc w:val="right"/>
            </w:pPr>
            <w:r>
              <w:t>166</w:t>
            </w:r>
          </w:p>
        </w:tc>
        <w:tc>
          <w:tcPr>
            <w:tcW w:w="0" w:type="auto"/>
          </w:tcPr>
          <w:p w14:paraId="6E823023" w14:textId="77777777" w:rsidR="00E871C5" w:rsidRDefault="008D12D8">
            <w:pPr>
              <w:pStyle w:val="Compact"/>
              <w:jc w:val="right"/>
            </w:pPr>
            <w:r>
              <w:rPr>
                <w:b/>
                <w:bCs/>
              </w:rPr>
              <w:t>165</w:t>
            </w:r>
          </w:p>
        </w:tc>
        <w:tc>
          <w:tcPr>
            <w:tcW w:w="0" w:type="auto"/>
          </w:tcPr>
          <w:p w14:paraId="137D9512" w14:textId="77777777" w:rsidR="00E871C5" w:rsidRDefault="008D12D8">
            <w:pPr>
              <w:pStyle w:val="Compact"/>
              <w:jc w:val="right"/>
            </w:pPr>
            <w:r>
              <w:t>-1</w:t>
            </w:r>
          </w:p>
        </w:tc>
      </w:tr>
      <w:tr w:rsidR="00E871C5" w14:paraId="2635F9D2" w14:textId="77777777">
        <w:tc>
          <w:tcPr>
            <w:tcW w:w="0" w:type="auto"/>
          </w:tcPr>
          <w:p w14:paraId="691C6DD9" w14:textId="77777777" w:rsidR="00E871C5" w:rsidRDefault="008D12D8">
            <w:pPr>
              <w:pStyle w:val="Compact"/>
            </w:pPr>
            <w:r>
              <w:t>029</w:t>
            </w:r>
          </w:p>
        </w:tc>
        <w:tc>
          <w:tcPr>
            <w:tcW w:w="0" w:type="auto"/>
          </w:tcPr>
          <w:p w14:paraId="02AEFC05" w14:textId="77777777" w:rsidR="00E871C5" w:rsidRDefault="008D12D8">
            <w:pPr>
              <w:pStyle w:val="Compact"/>
            </w:pPr>
            <w:r>
              <w:t>木</w:t>
            </w:r>
            <w:r>
              <w:t xml:space="preserve"> (Tree)</w:t>
            </w:r>
          </w:p>
        </w:tc>
        <w:tc>
          <w:tcPr>
            <w:tcW w:w="0" w:type="auto"/>
          </w:tcPr>
          <w:p w14:paraId="0E070BA9" w14:textId="77777777" w:rsidR="00E871C5" w:rsidRDefault="008D12D8">
            <w:pPr>
              <w:pStyle w:val="Compact"/>
              <w:jc w:val="right"/>
            </w:pPr>
            <w:r>
              <w:t>1,334</w:t>
            </w:r>
          </w:p>
        </w:tc>
        <w:tc>
          <w:tcPr>
            <w:tcW w:w="0" w:type="auto"/>
          </w:tcPr>
          <w:p w14:paraId="3F56FC95" w14:textId="77777777" w:rsidR="00E871C5" w:rsidRDefault="008D12D8">
            <w:pPr>
              <w:pStyle w:val="Compact"/>
              <w:jc w:val="right"/>
            </w:pPr>
            <w:r>
              <w:rPr>
                <w:b/>
                <w:bCs/>
              </w:rPr>
              <w:t>1,333</w:t>
            </w:r>
          </w:p>
        </w:tc>
        <w:tc>
          <w:tcPr>
            <w:tcW w:w="0" w:type="auto"/>
          </w:tcPr>
          <w:p w14:paraId="0724B4BA" w14:textId="77777777" w:rsidR="00E871C5" w:rsidRDefault="008D12D8">
            <w:pPr>
              <w:pStyle w:val="Compact"/>
              <w:jc w:val="right"/>
            </w:pPr>
            <w:r>
              <w:t>-1</w:t>
            </w:r>
          </w:p>
        </w:tc>
      </w:tr>
      <w:tr w:rsidR="00E871C5" w14:paraId="79A64E89" w14:textId="77777777">
        <w:tc>
          <w:tcPr>
            <w:tcW w:w="0" w:type="auto"/>
          </w:tcPr>
          <w:p w14:paraId="7FBDB43E" w14:textId="77777777" w:rsidR="00E871C5" w:rsidRDefault="008D12D8">
            <w:pPr>
              <w:pStyle w:val="Compact"/>
            </w:pPr>
            <w:r>
              <w:t>039</w:t>
            </w:r>
          </w:p>
        </w:tc>
        <w:tc>
          <w:tcPr>
            <w:tcW w:w="0" w:type="auto"/>
          </w:tcPr>
          <w:p w14:paraId="2BB8AF40" w14:textId="77777777" w:rsidR="00E871C5" w:rsidRDefault="008D12D8">
            <w:pPr>
              <w:pStyle w:val="Compact"/>
            </w:pPr>
            <w:r>
              <w:t>火</w:t>
            </w:r>
            <w:r>
              <w:t xml:space="preserve"> (Fire)</w:t>
            </w:r>
          </w:p>
        </w:tc>
        <w:tc>
          <w:tcPr>
            <w:tcW w:w="0" w:type="auto"/>
          </w:tcPr>
          <w:p w14:paraId="6728067C" w14:textId="77777777" w:rsidR="00E871C5" w:rsidRDefault="008D12D8">
            <w:pPr>
              <w:pStyle w:val="Compact"/>
              <w:jc w:val="right"/>
            </w:pPr>
            <w:r>
              <w:t>512</w:t>
            </w:r>
          </w:p>
        </w:tc>
        <w:tc>
          <w:tcPr>
            <w:tcW w:w="0" w:type="auto"/>
          </w:tcPr>
          <w:p w14:paraId="058DB3E5" w14:textId="77777777" w:rsidR="00E871C5" w:rsidRDefault="008D12D8">
            <w:pPr>
              <w:pStyle w:val="Compact"/>
              <w:jc w:val="right"/>
            </w:pPr>
            <w:r>
              <w:t>513</w:t>
            </w:r>
          </w:p>
        </w:tc>
        <w:tc>
          <w:tcPr>
            <w:tcW w:w="0" w:type="auto"/>
          </w:tcPr>
          <w:p w14:paraId="283AFA6F" w14:textId="77777777" w:rsidR="00E871C5" w:rsidRDefault="008D12D8">
            <w:pPr>
              <w:pStyle w:val="Compact"/>
              <w:jc w:val="right"/>
            </w:pPr>
            <w:r>
              <w:t>+1</w:t>
            </w:r>
          </w:p>
        </w:tc>
      </w:tr>
      <w:tr w:rsidR="00E871C5" w14:paraId="20001C96" w14:textId="77777777">
        <w:tc>
          <w:tcPr>
            <w:tcW w:w="0" w:type="auto"/>
          </w:tcPr>
          <w:p w14:paraId="7C1FD248" w14:textId="77777777" w:rsidR="00E871C5" w:rsidRDefault="008D12D8">
            <w:pPr>
              <w:pStyle w:val="Compact"/>
            </w:pPr>
            <w:r>
              <w:t>041</w:t>
            </w:r>
          </w:p>
        </w:tc>
        <w:tc>
          <w:tcPr>
            <w:tcW w:w="0" w:type="auto"/>
          </w:tcPr>
          <w:p w14:paraId="6BD2FF60" w14:textId="77777777" w:rsidR="00E871C5" w:rsidRDefault="008D12D8">
            <w:pPr>
              <w:pStyle w:val="Compact"/>
            </w:pPr>
            <w:r>
              <w:t>水</w:t>
            </w:r>
            <w:r>
              <w:t xml:space="preserve"> (Water)</w:t>
            </w:r>
          </w:p>
        </w:tc>
        <w:tc>
          <w:tcPr>
            <w:tcW w:w="0" w:type="auto"/>
          </w:tcPr>
          <w:p w14:paraId="189C0362" w14:textId="77777777" w:rsidR="00E871C5" w:rsidRDefault="008D12D8">
            <w:pPr>
              <w:pStyle w:val="Compact"/>
              <w:jc w:val="right"/>
            </w:pPr>
            <w:r>
              <w:t>1,322</w:t>
            </w:r>
          </w:p>
        </w:tc>
        <w:tc>
          <w:tcPr>
            <w:tcW w:w="0" w:type="auto"/>
          </w:tcPr>
          <w:p w14:paraId="343A83AB" w14:textId="77777777" w:rsidR="00E871C5" w:rsidRDefault="008D12D8">
            <w:pPr>
              <w:pStyle w:val="Compact"/>
              <w:jc w:val="right"/>
            </w:pPr>
            <w:r>
              <w:t>1,321</w:t>
            </w:r>
          </w:p>
        </w:tc>
        <w:tc>
          <w:tcPr>
            <w:tcW w:w="0" w:type="auto"/>
          </w:tcPr>
          <w:p w14:paraId="43DA1262" w14:textId="77777777" w:rsidR="00E871C5" w:rsidRDefault="008D12D8">
            <w:pPr>
              <w:pStyle w:val="Compact"/>
              <w:jc w:val="right"/>
            </w:pPr>
            <w:r>
              <w:t>-1</w:t>
            </w:r>
          </w:p>
        </w:tc>
      </w:tr>
      <w:tr w:rsidR="00E871C5" w14:paraId="29395120" w14:textId="77777777">
        <w:tc>
          <w:tcPr>
            <w:tcW w:w="0" w:type="auto"/>
          </w:tcPr>
          <w:p w14:paraId="3F5557F2" w14:textId="77777777" w:rsidR="00E871C5" w:rsidRDefault="008D12D8">
            <w:pPr>
              <w:pStyle w:val="Compact"/>
            </w:pPr>
            <w:r>
              <w:t>044</w:t>
            </w:r>
          </w:p>
        </w:tc>
        <w:tc>
          <w:tcPr>
            <w:tcW w:w="0" w:type="auto"/>
          </w:tcPr>
          <w:p w14:paraId="481BB442" w14:textId="77777777" w:rsidR="00E871C5" w:rsidRDefault="008D12D8">
            <w:pPr>
              <w:pStyle w:val="Compact"/>
            </w:pPr>
            <w:r>
              <w:t>足</w:t>
            </w:r>
            <w:r>
              <w:t xml:space="preserve"> (Foot)</w:t>
            </w:r>
          </w:p>
        </w:tc>
        <w:tc>
          <w:tcPr>
            <w:tcW w:w="0" w:type="auto"/>
          </w:tcPr>
          <w:p w14:paraId="69DF1D8B" w14:textId="77777777" w:rsidR="00E871C5" w:rsidRDefault="008D12D8">
            <w:pPr>
              <w:pStyle w:val="Compact"/>
              <w:jc w:val="right"/>
            </w:pPr>
            <w:r>
              <w:t>494</w:t>
            </w:r>
          </w:p>
        </w:tc>
        <w:tc>
          <w:tcPr>
            <w:tcW w:w="0" w:type="auto"/>
          </w:tcPr>
          <w:p w14:paraId="2F7D47F8" w14:textId="77777777" w:rsidR="00E871C5" w:rsidRDefault="008D12D8">
            <w:pPr>
              <w:pStyle w:val="Compact"/>
              <w:jc w:val="right"/>
            </w:pPr>
            <w:r>
              <w:rPr>
                <w:b/>
                <w:bCs/>
              </w:rPr>
              <w:t>493</w:t>
            </w:r>
          </w:p>
        </w:tc>
        <w:tc>
          <w:tcPr>
            <w:tcW w:w="0" w:type="auto"/>
          </w:tcPr>
          <w:p w14:paraId="743ED333" w14:textId="77777777" w:rsidR="00E871C5" w:rsidRDefault="008D12D8">
            <w:pPr>
              <w:pStyle w:val="Compact"/>
              <w:jc w:val="right"/>
            </w:pPr>
            <w:r>
              <w:t>-1</w:t>
            </w:r>
          </w:p>
        </w:tc>
      </w:tr>
      <w:tr w:rsidR="00E871C5" w14:paraId="0256AB8A" w14:textId="77777777">
        <w:tc>
          <w:tcPr>
            <w:tcW w:w="0" w:type="auto"/>
          </w:tcPr>
          <w:p w14:paraId="16EA0D5F" w14:textId="77777777" w:rsidR="00E871C5" w:rsidRDefault="008D12D8">
            <w:pPr>
              <w:pStyle w:val="Compact"/>
            </w:pPr>
            <w:r>
              <w:t>051</w:t>
            </w:r>
          </w:p>
        </w:tc>
        <w:tc>
          <w:tcPr>
            <w:tcW w:w="0" w:type="auto"/>
          </w:tcPr>
          <w:p w14:paraId="2C0FB9B3" w14:textId="77777777" w:rsidR="00E871C5" w:rsidRDefault="008D12D8">
            <w:pPr>
              <w:pStyle w:val="Compact"/>
            </w:pPr>
            <w:r>
              <w:t>石</w:t>
            </w:r>
            <w:r>
              <w:t xml:space="preserve"> (Stone)</w:t>
            </w:r>
          </w:p>
        </w:tc>
        <w:tc>
          <w:tcPr>
            <w:tcW w:w="0" w:type="auto"/>
          </w:tcPr>
          <w:p w14:paraId="7253C6BD" w14:textId="77777777" w:rsidR="00E871C5" w:rsidRDefault="008D12D8">
            <w:pPr>
              <w:pStyle w:val="Compact"/>
              <w:jc w:val="right"/>
            </w:pPr>
            <w:r>
              <w:rPr>
                <w:b/>
                <w:bCs/>
              </w:rPr>
              <w:t>375</w:t>
            </w:r>
          </w:p>
        </w:tc>
        <w:tc>
          <w:tcPr>
            <w:tcW w:w="0" w:type="auto"/>
          </w:tcPr>
          <w:p w14:paraId="12FC4224" w14:textId="77777777" w:rsidR="00E871C5" w:rsidRDefault="008D12D8">
            <w:pPr>
              <w:pStyle w:val="Compact"/>
              <w:jc w:val="right"/>
            </w:pPr>
            <w:r>
              <w:t>376</w:t>
            </w:r>
          </w:p>
        </w:tc>
        <w:tc>
          <w:tcPr>
            <w:tcW w:w="0" w:type="auto"/>
          </w:tcPr>
          <w:p w14:paraId="72820DC1" w14:textId="77777777" w:rsidR="00E871C5" w:rsidRDefault="008D12D8">
            <w:pPr>
              <w:pStyle w:val="Compact"/>
              <w:jc w:val="right"/>
            </w:pPr>
            <w:r>
              <w:t>+1</w:t>
            </w:r>
          </w:p>
        </w:tc>
      </w:tr>
      <w:tr w:rsidR="00E871C5" w14:paraId="28BAFE0B" w14:textId="77777777">
        <w:tc>
          <w:tcPr>
            <w:tcW w:w="0" w:type="auto"/>
          </w:tcPr>
          <w:p w14:paraId="51FF7B83" w14:textId="77777777" w:rsidR="00E871C5" w:rsidRDefault="008D12D8">
            <w:pPr>
              <w:pStyle w:val="Compact"/>
            </w:pPr>
            <w:r>
              <w:t>052</w:t>
            </w:r>
          </w:p>
        </w:tc>
        <w:tc>
          <w:tcPr>
            <w:tcW w:w="0" w:type="auto"/>
          </w:tcPr>
          <w:p w14:paraId="51323B24" w14:textId="77777777" w:rsidR="00E871C5" w:rsidRDefault="008D12D8">
            <w:pPr>
              <w:pStyle w:val="Compact"/>
            </w:pPr>
            <w:r>
              <w:t>玉</w:t>
            </w:r>
            <w:r>
              <w:t xml:space="preserve"> (Jade)</w:t>
            </w:r>
          </w:p>
        </w:tc>
        <w:tc>
          <w:tcPr>
            <w:tcW w:w="0" w:type="auto"/>
          </w:tcPr>
          <w:p w14:paraId="0F13A9CD" w14:textId="77777777" w:rsidR="00E871C5" w:rsidRDefault="008D12D8">
            <w:pPr>
              <w:pStyle w:val="Compact"/>
              <w:jc w:val="right"/>
            </w:pPr>
            <w:r>
              <w:t>384</w:t>
            </w:r>
          </w:p>
        </w:tc>
        <w:tc>
          <w:tcPr>
            <w:tcW w:w="0" w:type="auto"/>
          </w:tcPr>
          <w:p w14:paraId="0065C929" w14:textId="77777777" w:rsidR="00E871C5" w:rsidRDefault="008D12D8">
            <w:pPr>
              <w:pStyle w:val="Compact"/>
              <w:jc w:val="right"/>
            </w:pPr>
            <w:r>
              <w:rPr>
                <w:b/>
                <w:bCs/>
              </w:rPr>
              <w:t>383</w:t>
            </w:r>
          </w:p>
        </w:tc>
        <w:tc>
          <w:tcPr>
            <w:tcW w:w="0" w:type="auto"/>
          </w:tcPr>
          <w:p w14:paraId="5BE2D966" w14:textId="77777777" w:rsidR="00E871C5" w:rsidRDefault="008D12D8">
            <w:pPr>
              <w:pStyle w:val="Compact"/>
              <w:jc w:val="right"/>
            </w:pPr>
            <w:r>
              <w:t>-1</w:t>
            </w:r>
          </w:p>
        </w:tc>
      </w:tr>
      <w:tr w:rsidR="00E871C5" w14:paraId="0ED00850" w14:textId="77777777">
        <w:tc>
          <w:tcPr>
            <w:tcW w:w="0" w:type="auto"/>
          </w:tcPr>
          <w:p w14:paraId="28B0A1A6" w14:textId="77777777" w:rsidR="00E871C5" w:rsidRDefault="008D12D8">
            <w:pPr>
              <w:pStyle w:val="Compact"/>
            </w:pPr>
            <w:r>
              <w:t>057</w:t>
            </w:r>
          </w:p>
        </w:tc>
        <w:tc>
          <w:tcPr>
            <w:tcW w:w="0" w:type="auto"/>
          </w:tcPr>
          <w:p w14:paraId="1B3612E2" w14:textId="77777777" w:rsidR="00E871C5" w:rsidRDefault="008D12D8">
            <w:pPr>
              <w:pStyle w:val="Compact"/>
            </w:pPr>
            <w:r>
              <w:t>心</w:t>
            </w:r>
            <w:r>
              <w:t xml:space="preserve"> (Heart)</w:t>
            </w:r>
          </w:p>
        </w:tc>
        <w:tc>
          <w:tcPr>
            <w:tcW w:w="0" w:type="auto"/>
          </w:tcPr>
          <w:p w14:paraId="047F16B6" w14:textId="77777777" w:rsidR="00E871C5" w:rsidRDefault="008D12D8">
            <w:pPr>
              <w:pStyle w:val="Compact"/>
              <w:jc w:val="right"/>
            </w:pPr>
            <w:r>
              <w:t>909</w:t>
            </w:r>
          </w:p>
        </w:tc>
        <w:tc>
          <w:tcPr>
            <w:tcW w:w="0" w:type="auto"/>
          </w:tcPr>
          <w:p w14:paraId="1A96F6D9" w14:textId="77777777" w:rsidR="00E871C5" w:rsidRDefault="008D12D8">
            <w:pPr>
              <w:pStyle w:val="Compact"/>
              <w:jc w:val="right"/>
            </w:pPr>
            <w:r>
              <w:rPr>
                <w:b/>
                <w:bCs/>
              </w:rPr>
              <w:t>908</w:t>
            </w:r>
          </w:p>
        </w:tc>
        <w:tc>
          <w:tcPr>
            <w:tcW w:w="0" w:type="auto"/>
          </w:tcPr>
          <w:p w14:paraId="2C88952F" w14:textId="77777777" w:rsidR="00E871C5" w:rsidRDefault="008D12D8">
            <w:pPr>
              <w:pStyle w:val="Compact"/>
              <w:jc w:val="right"/>
            </w:pPr>
            <w:r>
              <w:t>-1</w:t>
            </w:r>
          </w:p>
        </w:tc>
      </w:tr>
      <w:tr w:rsidR="00E871C5" w14:paraId="101BC10B" w14:textId="77777777">
        <w:tc>
          <w:tcPr>
            <w:tcW w:w="0" w:type="auto"/>
          </w:tcPr>
          <w:p w14:paraId="5DDBAF8A" w14:textId="77777777" w:rsidR="00E871C5" w:rsidRDefault="008D12D8">
            <w:pPr>
              <w:pStyle w:val="Compact"/>
            </w:pPr>
            <w:r>
              <w:t>066</w:t>
            </w:r>
          </w:p>
        </w:tc>
        <w:tc>
          <w:tcPr>
            <w:tcW w:w="0" w:type="auto"/>
          </w:tcPr>
          <w:p w14:paraId="4FEA301A" w14:textId="77777777" w:rsidR="00E871C5" w:rsidRDefault="008D12D8">
            <w:pPr>
              <w:pStyle w:val="Compact"/>
            </w:pPr>
            <w:r>
              <w:t>勹</w:t>
            </w:r>
            <w:r>
              <w:t xml:space="preserve"> (Wrap)</w:t>
            </w:r>
          </w:p>
        </w:tc>
        <w:tc>
          <w:tcPr>
            <w:tcW w:w="0" w:type="auto"/>
          </w:tcPr>
          <w:p w14:paraId="66442FA8" w14:textId="77777777" w:rsidR="00E871C5" w:rsidRDefault="008D12D8">
            <w:pPr>
              <w:pStyle w:val="Compact"/>
              <w:jc w:val="right"/>
            </w:pPr>
            <w:r>
              <w:t>34</w:t>
            </w:r>
          </w:p>
        </w:tc>
        <w:tc>
          <w:tcPr>
            <w:tcW w:w="0" w:type="auto"/>
          </w:tcPr>
          <w:p w14:paraId="60E5348B" w14:textId="77777777" w:rsidR="00E871C5" w:rsidRDefault="008D12D8">
            <w:pPr>
              <w:pStyle w:val="Compact"/>
              <w:jc w:val="right"/>
            </w:pPr>
            <w:r>
              <w:rPr>
                <w:b/>
                <w:bCs/>
              </w:rPr>
              <w:t>33</w:t>
            </w:r>
          </w:p>
        </w:tc>
        <w:tc>
          <w:tcPr>
            <w:tcW w:w="0" w:type="auto"/>
          </w:tcPr>
          <w:p w14:paraId="541DA3A5" w14:textId="77777777" w:rsidR="00E871C5" w:rsidRDefault="008D12D8">
            <w:pPr>
              <w:pStyle w:val="Compact"/>
              <w:jc w:val="right"/>
            </w:pPr>
            <w:r>
              <w:t>-1</w:t>
            </w:r>
          </w:p>
        </w:tc>
      </w:tr>
      <w:tr w:rsidR="00E871C5" w14:paraId="0CAAC1B3" w14:textId="77777777">
        <w:tc>
          <w:tcPr>
            <w:tcW w:w="0" w:type="auto"/>
          </w:tcPr>
          <w:p w14:paraId="13C97D25" w14:textId="77777777" w:rsidR="00E871C5" w:rsidRDefault="008D12D8">
            <w:pPr>
              <w:pStyle w:val="Compact"/>
            </w:pPr>
            <w:r>
              <w:t>068</w:t>
            </w:r>
          </w:p>
        </w:tc>
        <w:tc>
          <w:tcPr>
            <w:tcW w:w="0" w:type="auto"/>
          </w:tcPr>
          <w:p w14:paraId="33D2A61F" w14:textId="77777777" w:rsidR="00E871C5" w:rsidRDefault="008D12D8">
            <w:pPr>
              <w:pStyle w:val="Compact"/>
            </w:pPr>
            <w:r>
              <w:t>雨</w:t>
            </w:r>
            <w:r>
              <w:t xml:space="preserve"> (Rain)</w:t>
            </w:r>
          </w:p>
        </w:tc>
        <w:tc>
          <w:tcPr>
            <w:tcW w:w="0" w:type="auto"/>
          </w:tcPr>
          <w:p w14:paraId="333BB726" w14:textId="77777777" w:rsidR="00E871C5" w:rsidRDefault="008D12D8">
            <w:pPr>
              <w:pStyle w:val="Compact"/>
              <w:jc w:val="right"/>
            </w:pPr>
            <w:r>
              <w:t>226</w:t>
            </w:r>
          </w:p>
        </w:tc>
        <w:tc>
          <w:tcPr>
            <w:tcW w:w="0" w:type="auto"/>
          </w:tcPr>
          <w:p w14:paraId="14EDF603" w14:textId="77777777" w:rsidR="00E871C5" w:rsidRDefault="008D12D8">
            <w:pPr>
              <w:pStyle w:val="Compact"/>
              <w:jc w:val="right"/>
            </w:pPr>
            <w:r>
              <w:rPr>
                <w:b/>
                <w:bCs/>
              </w:rPr>
              <w:t>228</w:t>
            </w:r>
          </w:p>
        </w:tc>
        <w:tc>
          <w:tcPr>
            <w:tcW w:w="0" w:type="auto"/>
          </w:tcPr>
          <w:p w14:paraId="08039654" w14:textId="77777777" w:rsidR="00E871C5" w:rsidRDefault="008D12D8">
            <w:pPr>
              <w:pStyle w:val="Compact"/>
              <w:jc w:val="right"/>
            </w:pPr>
            <w:r>
              <w:t>+2</w:t>
            </w:r>
          </w:p>
        </w:tc>
      </w:tr>
      <w:tr w:rsidR="00E871C5" w14:paraId="1725E314" w14:textId="77777777">
        <w:tc>
          <w:tcPr>
            <w:tcW w:w="0" w:type="auto"/>
          </w:tcPr>
          <w:p w14:paraId="0DD5B7D0" w14:textId="77777777" w:rsidR="00E871C5" w:rsidRDefault="008D12D8">
            <w:pPr>
              <w:pStyle w:val="Compact"/>
            </w:pPr>
            <w:r>
              <w:t>075</w:t>
            </w:r>
          </w:p>
        </w:tc>
        <w:tc>
          <w:tcPr>
            <w:tcW w:w="0" w:type="auto"/>
          </w:tcPr>
          <w:p w14:paraId="5AF95A7D" w14:textId="77777777" w:rsidR="00E871C5" w:rsidRDefault="008D12D8">
            <w:pPr>
              <w:pStyle w:val="Compact"/>
            </w:pPr>
            <w:r>
              <w:t>疒</w:t>
            </w:r>
            <w:r>
              <w:t xml:space="preserve"> (Sickness)</w:t>
            </w:r>
          </w:p>
        </w:tc>
        <w:tc>
          <w:tcPr>
            <w:tcW w:w="0" w:type="auto"/>
          </w:tcPr>
          <w:p w14:paraId="2B114288" w14:textId="77777777" w:rsidR="00E871C5" w:rsidRDefault="008D12D8">
            <w:pPr>
              <w:pStyle w:val="Compact"/>
              <w:jc w:val="right"/>
            </w:pPr>
            <w:r>
              <w:t>400</w:t>
            </w:r>
          </w:p>
        </w:tc>
        <w:tc>
          <w:tcPr>
            <w:tcW w:w="0" w:type="auto"/>
          </w:tcPr>
          <w:p w14:paraId="50321C12" w14:textId="77777777" w:rsidR="00E871C5" w:rsidRDefault="008D12D8">
            <w:pPr>
              <w:pStyle w:val="Compact"/>
              <w:jc w:val="right"/>
            </w:pPr>
            <w:r>
              <w:rPr>
                <w:b/>
                <w:bCs/>
              </w:rPr>
              <w:t>399</w:t>
            </w:r>
          </w:p>
        </w:tc>
        <w:tc>
          <w:tcPr>
            <w:tcW w:w="0" w:type="auto"/>
          </w:tcPr>
          <w:p w14:paraId="2D6BAF03" w14:textId="77777777" w:rsidR="00E871C5" w:rsidRDefault="008D12D8">
            <w:pPr>
              <w:pStyle w:val="Compact"/>
              <w:jc w:val="right"/>
            </w:pPr>
            <w:r>
              <w:t>-1</w:t>
            </w:r>
          </w:p>
        </w:tc>
      </w:tr>
      <w:tr w:rsidR="00E871C5" w14:paraId="6484CCF9" w14:textId="77777777">
        <w:tc>
          <w:tcPr>
            <w:tcW w:w="0" w:type="auto"/>
          </w:tcPr>
          <w:p w14:paraId="238539B4" w14:textId="77777777" w:rsidR="00E871C5" w:rsidRDefault="008D12D8">
            <w:pPr>
              <w:pStyle w:val="Compact"/>
            </w:pPr>
            <w:r>
              <w:t>080</w:t>
            </w:r>
          </w:p>
        </w:tc>
        <w:tc>
          <w:tcPr>
            <w:tcW w:w="0" w:type="auto"/>
          </w:tcPr>
          <w:p w14:paraId="49037426" w14:textId="77777777" w:rsidR="00E871C5" w:rsidRDefault="008D12D8">
            <w:pPr>
              <w:pStyle w:val="Compact"/>
            </w:pPr>
            <w:r>
              <w:t>寸</w:t>
            </w:r>
            <w:r>
              <w:t xml:space="preserve"> (Inch)</w:t>
            </w:r>
          </w:p>
        </w:tc>
        <w:tc>
          <w:tcPr>
            <w:tcW w:w="0" w:type="auto"/>
          </w:tcPr>
          <w:p w14:paraId="248BB3C4" w14:textId="77777777" w:rsidR="00E871C5" w:rsidRDefault="008D12D8">
            <w:pPr>
              <w:pStyle w:val="Compact"/>
              <w:jc w:val="right"/>
            </w:pPr>
            <w:r>
              <w:t>41</w:t>
            </w:r>
          </w:p>
        </w:tc>
        <w:tc>
          <w:tcPr>
            <w:tcW w:w="0" w:type="auto"/>
          </w:tcPr>
          <w:p w14:paraId="1E7C3781" w14:textId="77777777" w:rsidR="00E871C5" w:rsidRDefault="008D12D8">
            <w:pPr>
              <w:pStyle w:val="Compact"/>
              <w:jc w:val="right"/>
            </w:pPr>
            <w:r>
              <w:rPr>
                <w:b/>
                <w:bCs/>
              </w:rPr>
              <w:t>39</w:t>
            </w:r>
          </w:p>
        </w:tc>
        <w:tc>
          <w:tcPr>
            <w:tcW w:w="0" w:type="auto"/>
          </w:tcPr>
          <w:p w14:paraId="1E6A066A" w14:textId="77777777" w:rsidR="00E871C5" w:rsidRDefault="008D12D8">
            <w:pPr>
              <w:pStyle w:val="Compact"/>
              <w:jc w:val="right"/>
            </w:pPr>
            <w:r>
              <w:t>-2</w:t>
            </w:r>
          </w:p>
        </w:tc>
      </w:tr>
      <w:tr w:rsidR="00E871C5" w14:paraId="2FACFE64" w14:textId="77777777">
        <w:tc>
          <w:tcPr>
            <w:tcW w:w="0" w:type="auto"/>
          </w:tcPr>
          <w:p w14:paraId="55B85CB3" w14:textId="77777777" w:rsidR="00E871C5" w:rsidRDefault="008D12D8">
            <w:pPr>
              <w:pStyle w:val="Compact"/>
            </w:pPr>
            <w:r>
              <w:t>087</w:t>
            </w:r>
          </w:p>
        </w:tc>
        <w:tc>
          <w:tcPr>
            <w:tcW w:w="0" w:type="auto"/>
          </w:tcPr>
          <w:p w14:paraId="1CC91C9E" w14:textId="77777777" w:rsidR="00E871C5" w:rsidRDefault="008D12D8">
            <w:pPr>
              <w:pStyle w:val="Compact"/>
            </w:pPr>
            <w:r>
              <w:t>食</w:t>
            </w:r>
            <w:r>
              <w:t xml:space="preserve"> (Eat)</w:t>
            </w:r>
          </w:p>
        </w:tc>
        <w:tc>
          <w:tcPr>
            <w:tcW w:w="0" w:type="auto"/>
          </w:tcPr>
          <w:p w14:paraId="6A5B87DA" w14:textId="77777777" w:rsidR="00E871C5" w:rsidRDefault="008D12D8">
            <w:pPr>
              <w:pStyle w:val="Compact"/>
              <w:jc w:val="right"/>
            </w:pPr>
            <w:r>
              <w:t>214</w:t>
            </w:r>
          </w:p>
        </w:tc>
        <w:tc>
          <w:tcPr>
            <w:tcW w:w="0" w:type="auto"/>
          </w:tcPr>
          <w:p w14:paraId="5477A7B6" w14:textId="77777777" w:rsidR="00E871C5" w:rsidRDefault="008D12D8">
            <w:pPr>
              <w:pStyle w:val="Compact"/>
              <w:jc w:val="right"/>
            </w:pPr>
            <w:r>
              <w:rPr>
                <w:b/>
                <w:bCs/>
              </w:rPr>
              <w:t>213</w:t>
            </w:r>
          </w:p>
        </w:tc>
        <w:tc>
          <w:tcPr>
            <w:tcW w:w="0" w:type="auto"/>
          </w:tcPr>
          <w:p w14:paraId="0D69D214" w14:textId="77777777" w:rsidR="00E871C5" w:rsidRDefault="008D12D8">
            <w:pPr>
              <w:pStyle w:val="Compact"/>
              <w:jc w:val="right"/>
            </w:pPr>
            <w:r>
              <w:t>-1</w:t>
            </w:r>
          </w:p>
        </w:tc>
      </w:tr>
      <w:tr w:rsidR="00E871C5" w14:paraId="2B937A25" w14:textId="77777777">
        <w:tc>
          <w:tcPr>
            <w:tcW w:w="0" w:type="auto"/>
          </w:tcPr>
          <w:p w14:paraId="1AA813DA" w14:textId="77777777" w:rsidR="00E871C5" w:rsidRDefault="008D12D8">
            <w:pPr>
              <w:pStyle w:val="Compact"/>
            </w:pPr>
            <w:r>
              <w:t>095</w:t>
            </w:r>
          </w:p>
        </w:tc>
        <w:tc>
          <w:tcPr>
            <w:tcW w:w="0" w:type="auto"/>
          </w:tcPr>
          <w:p w14:paraId="3D0E5DA6" w14:textId="77777777" w:rsidR="00E871C5" w:rsidRDefault="008D12D8">
            <w:pPr>
              <w:pStyle w:val="Compact"/>
            </w:pPr>
            <w:r>
              <w:t>弓</w:t>
            </w:r>
            <w:r>
              <w:t xml:space="preserve"> (Bow)</w:t>
            </w:r>
          </w:p>
        </w:tc>
        <w:tc>
          <w:tcPr>
            <w:tcW w:w="0" w:type="auto"/>
          </w:tcPr>
          <w:p w14:paraId="6B2B7FC5" w14:textId="77777777" w:rsidR="00E871C5" w:rsidRDefault="008D12D8">
            <w:pPr>
              <w:pStyle w:val="Compact"/>
              <w:jc w:val="right"/>
            </w:pPr>
            <w:r>
              <w:t>102</w:t>
            </w:r>
          </w:p>
        </w:tc>
        <w:tc>
          <w:tcPr>
            <w:tcW w:w="0" w:type="auto"/>
          </w:tcPr>
          <w:p w14:paraId="7ED199EE" w14:textId="77777777" w:rsidR="00E871C5" w:rsidRDefault="008D12D8">
            <w:pPr>
              <w:pStyle w:val="Compact"/>
              <w:jc w:val="right"/>
            </w:pPr>
            <w:r>
              <w:rPr>
                <w:b/>
                <w:bCs/>
              </w:rPr>
              <w:t>101</w:t>
            </w:r>
          </w:p>
        </w:tc>
        <w:tc>
          <w:tcPr>
            <w:tcW w:w="0" w:type="auto"/>
          </w:tcPr>
          <w:p w14:paraId="4A0B38EB" w14:textId="77777777" w:rsidR="00E871C5" w:rsidRDefault="008D12D8">
            <w:pPr>
              <w:pStyle w:val="Compact"/>
              <w:jc w:val="right"/>
            </w:pPr>
            <w:r>
              <w:t>-1</w:t>
            </w:r>
          </w:p>
        </w:tc>
      </w:tr>
      <w:tr w:rsidR="00E871C5" w14:paraId="0C13E86F" w14:textId="77777777">
        <w:tc>
          <w:tcPr>
            <w:tcW w:w="0" w:type="auto"/>
          </w:tcPr>
          <w:p w14:paraId="53C1B10F" w14:textId="77777777" w:rsidR="00E871C5" w:rsidRDefault="008D12D8">
            <w:pPr>
              <w:pStyle w:val="Compact"/>
            </w:pPr>
            <w:r>
              <w:t>111</w:t>
            </w:r>
          </w:p>
        </w:tc>
        <w:tc>
          <w:tcPr>
            <w:tcW w:w="0" w:type="auto"/>
          </w:tcPr>
          <w:p w14:paraId="48B28190" w14:textId="77777777" w:rsidR="00E871C5" w:rsidRDefault="008D12D8">
            <w:pPr>
              <w:pStyle w:val="Compact"/>
            </w:pPr>
            <w:r>
              <w:t>鳥</w:t>
            </w:r>
            <w:r>
              <w:t xml:space="preserve"> (Bird)</w:t>
            </w:r>
          </w:p>
        </w:tc>
        <w:tc>
          <w:tcPr>
            <w:tcW w:w="0" w:type="auto"/>
          </w:tcPr>
          <w:p w14:paraId="0321477C" w14:textId="77777777" w:rsidR="00E871C5" w:rsidRDefault="008D12D8">
            <w:pPr>
              <w:pStyle w:val="Compact"/>
              <w:jc w:val="right"/>
            </w:pPr>
            <w:r>
              <w:t>532</w:t>
            </w:r>
          </w:p>
        </w:tc>
        <w:tc>
          <w:tcPr>
            <w:tcW w:w="0" w:type="auto"/>
          </w:tcPr>
          <w:p w14:paraId="2EC00F2E" w14:textId="77777777" w:rsidR="00E871C5" w:rsidRDefault="008D12D8">
            <w:pPr>
              <w:pStyle w:val="Compact"/>
              <w:jc w:val="right"/>
            </w:pPr>
            <w:r>
              <w:t>533</w:t>
            </w:r>
          </w:p>
        </w:tc>
        <w:tc>
          <w:tcPr>
            <w:tcW w:w="0" w:type="auto"/>
          </w:tcPr>
          <w:p w14:paraId="191314DC" w14:textId="77777777" w:rsidR="00E871C5" w:rsidRDefault="008D12D8">
            <w:pPr>
              <w:pStyle w:val="Compact"/>
              <w:jc w:val="right"/>
            </w:pPr>
            <w:r>
              <w:t>+1</w:t>
            </w:r>
          </w:p>
        </w:tc>
      </w:tr>
      <w:tr w:rsidR="00E871C5" w14:paraId="7DBC7AD7" w14:textId="77777777">
        <w:tc>
          <w:tcPr>
            <w:tcW w:w="0" w:type="auto"/>
          </w:tcPr>
          <w:p w14:paraId="72C899C0" w14:textId="77777777" w:rsidR="00E871C5" w:rsidRDefault="008D12D8">
            <w:pPr>
              <w:pStyle w:val="Compact"/>
            </w:pPr>
            <w:r>
              <w:lastRenderedPageBreak/>
              <w:t>113</w:t>
            </w:r>
          </w:p>
        </w:tc>
        <w:tc>
          <w:tcPr>
            <w:tcW w:w="0" w:type="auto"/>
          </w:tcPr>
          <w:p w14:paraId="14BF5A22" w14:textId="77777777" w:rsidR="00E871C5" w:rsidRDefault="008D12D8">
            <w:pPr>
              <w:pStyle w:val="Compact"/>
            </w:pPr>
            <w:r>
              <w:t>魚</w:t>
            </w:r>
            <w:r>
              <w:t xml:space="preserve"> (Fish)</w:t>
            </w:r>
          </w:p>
        </w:tc>
        <w:tc>
          <w:tcPr>
            <w:tcW w:w="0" w:type="auto"/>
          </w:tcPr>
          <w:p w14:paraId="0BF175BD" w14:textId="77777777" w:rsidR="00E871C5" w:rsidRDefault="008D12D8">
            <w:pPr>
              <w:pStyle w:val="Compact"/>
              <w:jc w:val="right"/>
            </w:pPr>
            <w:r>
              <w:t>378</w:t>
            </w:r>
          </w:p>
        </w:tc>
        <w:tc>
          <w:tcPr>
            <w:tcW w:w="0" w:type="auto"/>
          </w:tcPr>
          <w:p w14:paraId="493E8DA8" w14:textId="77777777" w:rsidR="00E871C5" w:rsidRDefault="008D12D8">
            <w:pPr>
              <w:pStyle w:val="Compact"/>
              <w:jc w:val="right"/>
            </w:pPr>
            <w:r>
              <w:rPr>
                <w:b/>
                <w:bCs/>
              </w:rPr>
              <w:t>379</w:t>
            </w:r>
          </w:p>
        </w:tc>
        <w:tc>
          <w:tcPr>
            <w:tcW w:w="0" w:type="auto"/>
          </w:tcPr>
          <w:p w14:paraId="7FCD3022" w14:textId="77777777" w:rsidR="00E871C5" w:rsidRDefault="008D12D8">
            <w:pPr>
              <w:pStyle w:val="Compact"/>
              <w:jc w:val="right"/>
            </w:pPr>
            <w:r>
              <w:t>+1</w:t>
            </w:r>
          </w:p>
        </w:tc>
      </w:tr>
      <w:tr w:rsidR="00E871C5" w14:paraId="46C41929" w14:textId="77777777">
        <w:tc>
          <w:tcPr>
            <w:tcW w:w="0" w:type="auto"/>
          </w:tcPr>
          <w:p w14:paraId="42C178ED" w14:textId="77777777" w:rsidR="00E871C5" w:rsidRDefault="008D12D8">
            <w:pPr>
              <w:pStyle w:val="Compact"/>
            </w:pPr>
            <w:r>
              <w:t>114</w:t>
            </w:r>
          </w:p>
        </w:tc>
        <w:tc>
          <w:tcPr>
            <w:tcW w:w="0" w:type="auto"/>
          </w:tcPr>
          <w:p w14:paraId="1348E874" w14:textId="77777777" w:rsidR="00E871C5" w:rsidRDefault="008D12D8">
            <w:pPr>
              <w:pStyle w:val="Compact"/>
            </w:pPr>
            <w:r>
              <w:t>虫</w:t>
            </w:r>
            <w:r>
              <w:t xml:space="preserve"> (Insect)</w:t>
            </w:r>
          </w:p>
        </w:tc>
        <w:tc>
          <w:tcPr>
            <w:tcW w:w="0" w:type="auto"/>
          </w:tcPr>
          <w:p w14:paraId="6F0A6123" w14:textId="77777777" w:rsidR="00E871C5" w:rsidRDefault="008D12D8">
            <w:pPr>
              <w:pStyle w:val="Compact"/>
              <w:jc w:val="right"/>
            </w:pPr>
            <w:r>
              <w:t>665</w:t>
            </w:r>
          </w:p>
        </w:tc>
        <w:tc>
          <w:tcPr>
            <w:tcW w:w="0" w:type="auto"/>
          </w:tcPr>
          <w:p w14:paraId="7C3D61FD" w14:textId="77777777" w:rsidR="00E871C5" w:rsidRDefault="008D12D8">
            <w:pPr>
              <w:pStyle w:val="Compact"/>
              <w:jc w:val="right"/>
            </w:pPr>
            <w:r>
              <w:t>664</w:t>
            </w:r>
          </w:p>
        </w:tc>
        <w:tc>
          <w:tcPr>
            <w:tcW w:w="0" w:type="auto"/>
          </w:tcPr>
          <w:p w14:paraId="59E524DD" w14:textId="77777777" w:rsidR="00E871C5" w:rsidRDefault="008D12D8">
            <w:pPr>
              <w:pStyle w:val="Compact"/>
              <w:jc w:val="right"/>
            </w:pPr>
            <w:r>
              <w:t>-1</w:t>
            </w:r>
          </w:p>
        </w:tc>
      </w:tr>
      <w:tr w:rsidR="00E871C5" w14:paraId="56D92273" w14:textId="77777777">
        <w:tc>
          <w:tcPr>
            <w:tcW w:w="0" w:type="auto"/>
          </w:tcPr>
          <w:p w14:paraId="6C0622CB" w14:textId="77777777" w:rsidR="00E871C5" w:rsidRDefault="008D12D8">
            <w:pPr>
              <w:pStyle w:val="Compact"/>
            </w:pPr>
            <w:r>
              <w:t>117</w:t>
            </w:r>
          </w:p>
        </w:tc>
        <w:tc>
          <w:tcPr>
            <w:tcW w:w="0" w:type="auto"/>
          </w:tcPr>
          <w:p w14:paraId="4271AAF9" w14:textId="77777777" w:rsidR="00E871C5" w:rsidRDefault="008D12D8">
            <w:pPr>
              <w:pStyle w:val="Compact"/>
            </w:pPr>
            <w:r>
              <w:t>鬼</w:t>
            </w:r>
            <w:r>
              <w:t xml:space="preserve"> (Ghost)</w:t>
            </w:r>
          </w:p>
        </w:tc>
        <w:tc>
          <w:tcPr>
            <w:tcW w:w="0" w:type="auto"/>
          </w:tcPr>
          <w:p w14:paraId="1DB8FB95" w14:textId="77777777" w:rsidR="00E871C5" w:rsidRDefault="008D12D8">
            <w:pPr>
              <w:pStyle w:val="Compact"/>
              <w:jc w:val="right"/>
            </w:pPr>
            <w:r>
              <w:rPr>
                <w:b/>
                <w:bCs/>
              </w:rPr>
              <w:t>74</w:t>
            </w:r>
          </w:p>
        </w:tc>
        <w:tc>
          <w:tcPr>
            <w:tcW w:w="0" w:type="auto"/>
          </w:tcPr>
          <w:p w14:paraId="5C9856E6" w14:textId="77777777" w:rsidR="00E871C5" w:rsidRDefault="008D12D8">
            <w:pPr>
              <w:pStyle w:val="Compact"/>
              <w:jc w:val="right"/>
            </w:pPr>
            <w:r>
              <w:t>75</w:t>
            </w:r>
          </w:p>
        </w:tc>
        <w:tc>
          <w:tcPr>
            <w:tcW w:w="0" w:type="auto"/>
          </w:tcPr>
          <w:p w14:paraId="5B4A923D" w14:textId="77777777" w:rsidR="00E871C5" w:rsidRDefault="008D12D8">
            <w:pPr>
              <w:pStyle w:val="Compact"/>
              <w:jc w:val="right"/>
            </w:pPr>
            <w:r>
              <w:t>+1</w:t>
            </w:r>
          </w:p>
        </w:tc>
      </w:tr>
      <w:tr w:rsidR="00E871C5" w14:paraId="5D21C6D8" w14:textId="77777777">
        <w:tc>
          <w:tcPr>
            <w:tcW w:w="0" w:type="auto"/>
          </w:tcPr>
          <w:p w14:paraId="630B6C05" w14:textId="77777777" w:rsidR="00E871C5" w:rsidRDefault="008D12D8">
            <w:pPr>
              <w:pStyle w:val="Compact"/>
            </w:pPr>
            <w:r>
              <w:t>120</w:t>
            </w:r>
          </w:p>
        </w:tc>
        <w:tc>
          <w:tcPr>
            <w:tcW w:w="0" w:type="auto"/>
          </w:tcPr>
          <w:p w14:paraId="483BD847" w14:textId="77777777" w:rsidR="00E871C5" w:rsidRDefault="008D12D8">
            <w:pPr>
              <w:pStyle w:val="Compact"/>
            </w:pPr>
            <w:r>
              <w:t>雑</w:t>
            </w:r>
            <w:r>
              <w:t xml:space="preserve"> (Misc.)</w:t>
            </w:r>
          </w:p>
        </w:tc>
        <w:tc>
          <w:tcPr>
            <w:tcW w:w="0" w:type="auto"/>
          </w:tcPr>
          <w:p w14:paraId="3AE4FB2D" w14:textId="77777777" w:rsidR="00E871C5" w:rsidRDefault="008D12D8">
            <w:pPr>
              <w:pStyle w:val="Compact"/>
              <w:jc w:val="right"/>
            </w:pPr>
            <w:r>
              <w:t>1,500</w:t>
            </w:r>
          </w:p>
        </w:tc>
        <w:tc>
          <w:tcPr>
            <w:tcW w:w="0" w:type="auto"/>
          </w:tcPr>
          <w:p w14:paraId="7D84CFF3" w14:textId="77777777" w:rsidR="00E871C5" w:rsidRDefault="008D12D8">
            <w:pPr>
              <w:pStyle w:val="Compact"/>
              <w:jc w:val="right"/>
            </w:pPr>
            <w:r>
              <w:rPr>
                <w:b/>
                <w:bCs/>
              </w:rPr>
              <w:t>1,501</w:t>
            </w:r>
          </w:p>
        </w:tc>
        <w:tc>
          <w:tcPr>
            <w:tcW w:w="0" w:type="auto"/>
          </w:tcPr>
          <w:p w14:paraId="6B2A9EFA" w14:textId="77777777" w:rsidR="00E871C5" w:rsidRDefault="008D12D8">
            <w:pPr>
              <w:pStyle w:val="Compact"/>
              <w:jc w:val="right"/>
            </w:pPr>
            <w:r>
              <w:t>+1</w:t>
            </w:r>
          </w:p>
        </w:tc>
      </w:tr>
    </w:tbl>
    <w:p w14:paraId="73D62734" w14:textId="77777777" w:rsidR="00E871C5" w:rsidRDefault="008D12D8">
      <w:pPr>
        <w:pStyle w:val="a0"/>
      </w:pPr>
      <w:r>
        <w:t>For the following radical sections, the counts in Sakai (1967) and Ikeda et al. (2020) were initially the same, but verification revealed a need for correction:</w:t>
      </w:r>
    </w:p>
    <w:tbl>
      <w:tblPr>
        <w:tblStyle w:val="Table"/>
        <w:tblW w:w="5000" w:type="pct"/>
        <w:tblLook w:val="0020" w:firstRow="1" w:lastRow="0" w:firstColumn="0" w:lastColumn="0" w:noHBand="0" w:noVBand="0"/>
      </w:tblPr>
      <w:tblGrid>
        <w:gridCol w:w="590"/>
        <w:gridCol w:w="1075"/>
        <w:gridCol w:w="3172"/>
        <w:gridCol w:w="2320"/>
        <w:gridCol w:w="1587"/>
      </w:tblGrid>
      <w:tr w:rsidR="00E871C5" w14:paraId="2B6EF6C2"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79AAF4D1" w14:textId="77777777" w:rsidR="00E871C5" w:rsidRDefault="008D12D8">
            <w:pPr>
              <w:pStyle w:val="Compact"/>
            </w:pPr>
            <w:r>
              <w:t>No.</w:t>
            </w:r>
          </w:p>
        </w:tc>
        <w:tc>
          <w:tcPr>
            <w:tcW w:w="0" w:type="auto"/>
          </w:tcPr>
          <w:p w14:paraId="2E7EEABE" w14:textId="77777777" w:rsidR="00E871C5" w:rsidRDefault="008D12D8">
            <w:pPr>
              <w:pStyle w:val="Compact"/>
            </w:pPr>
            <w:r>
              <w:t>Radical</w:t>
            </w:r>
          </w:p>
        </w:tc>
        <w:tc>
          <w:tcPr>
            <w:tcW w:w="0" w:type="auto"/>
          </w:tcPr>
          <w:p w14:paraId="56003564" w14:textId="77777777" w:rsidR="00E871C5" w:rsidRDefault="008D12D8">
            <w:pPr>
              <w:pStyle w:val="Compact"/>
              <w:jc w:val="right"/>
            </w:pPr>
            <w:r>
              <w:t>Sakai (1967) &amp; Ikeda et al. (2020) - Initial</w:t>
            </w:r>
          </w:p>
        </w:tc>
        <w:tc>
          <w:tcPr>
            <w:tcW w:w="0" w:type="auto"/>
          </w:tcPr>
          <w:p w14:paraId="610D2A46" w14:textId="77777777" w:rsidR="00E871C5" w:rsidRDefault="008D12D8">
            <w:pPr>
              <w:pStyle w:val="Compact"/>
              <w:jc w:val="right"/>
            </w:pPr>
            <w:r>
              <w:t>Ikeda et al. (2020) - Revised</w:t>
            </w:r>
          </w:p>
        </w:tc>
        <w:tc>
          <w:tcPr>
            <w:tcW w:w="0" w:type="auto"/>
          </w:tcPr>
          <w:p w14:paraId="511B9D50" w14:textId="77777777" w:rsidR="00E871C5" w:rsidRDefault="008D12D8">
            <w:pPr>
              <w:pStyle w:val="Compact"/>
              <w:jc w:val="right"/>
            </w:pPr>
            <w:r>
              <w:t>Diff. (from initial)</w:t>
            </w:r>
          </w:p>
        </w:tc>
      </w:tr>
      <w:tr w:rsidR="00E871C5" w14:paraId="0A4E84EB" w14:textId="77777777">
        <w:tc>
          <w:tcPr>
            <w:tcW w:w="0" w:type="auto"/>
          </w:tcPr>
          <w:p w14:paraId="5AFD2B25" w14:textId="77777777" w:rsidR="00E871C5" w:rsidRDefault="008D12D8">
            <w:pPr>
              <w:pStyle w:val="Compact"/>
            </w:pPr>
            <w:r>
              <w:t>028</w:t>
            </w:r>
          </w:p>
        </w:tc>
        <w:tc>
          <w:tcPr>
            <w:tcW w:w="0" w:type="auto"/>
          </w:tcPr>
          <w:p w14:paraId="3D6D0CE6" w14:textId="77777777" w:rsidR="00E871C5" w:rsidRDefault="008D12D8">
            <w:pPr>
              <w:pStyle w:val="Compact"/>
            </w:pPr>
            <w:r>
              <w:t>手</w:t>
            </w:r>
            <w:r>
              <w:t xml:space="preserve"> (Hand)</w:t>
            </w:r>
          </w:p>
        </w:tc>
        <w:tc>
          <w:tcPr>
            <w:tcW w:w="0" w:type="auto"/>
          </w:tcPr>
          <w:p w14:paraId="1B94A0F5" w14:textId="77777777" w:rsidR="00E871C5" w:rsidRDefault="008D12D8">
            <w:pPr>
              <w:pStyle w:val="Compact"/>
              <w:jc w:val="right"/>
            </w:pPr>
            <w:r>
              <w:t>1,148</w:t>
            </w:r>
          </w:p>
        </w:tc>
        <w:tc>
          <w:tcPr>
            <w:tcW w:w="0" w:type="auto"/>
          </w:tcPr>
          <w:p w14:paraId="2FEFA2D5" w14:textId="77777777" w:rsidR="00E871C5" w:rsidRDefault="008D12D8">
            <w:pPr>
              <w:pStyle w:val="Compact"/>
              <w:jc w:val="right"/>
            </w:pPr>
            <w:r>
              <w:rPr>
                <w:b/>
                <w:bCs/>
              </w:rPr>
              <w:t>1,149</w:t>
            </w:r>
          </w:p>
        </w:tc>
        <w:tc>
          <w:tcPr>
            <w:tcW w:w="0" w:type="auto"/>
          </w:tcPr>
          <w:p w14:paraId="17469854" w14:textId="77777777" w:rsidR="00E871C5" w:rsidRDefault="008D12D8">
            <w:pPr>
              <w:pStyle w:val="Compact"/>
              <w:jc w:val="right"/>
            </w:pPr>
            <w:r>
              <w:t>+1</w:t>
            </w:r>
          </w:p>
        </w:tc>
      </w:tr>
      <w:tr w:rsidR="00E871C5" w14:paraId="47754E3A" w14:textId="77777777">
        <w:tc>
          <w:tcPr>
            <w:tcW w:w="0" w:type="auto"/>
          </w:tcPr>
          <w:p w14:paraId="014DD9E8" w14:textId="77777777" w:rsidR="00E871C5" w:rsidRDefault="008D12D8">
            <w:pPr>
              <w:pStyle w:val="Compact"/>
            </w:pPr>
            <w:r>
              <w:t>086</w:t>
            </w:r>
          </w:p>
        </w:tc>
        <w:tc>
          <w:tcPr>
            <w:tcW w:w="0" w:type="auto"/>
          </w:tcPr>
          <w:p w14:paraId="22AD450B" w14:textId="77777777" w:rsidR="00E871C5" w:rsidRDefault="008D12D8">
            <w:pPr>
              <w:pStyle w:val="Compact"/>
            </w:pPr>
            <w:r>
              <w:t>毛</w:t>
            </w:r>
            <w:r>
              <w:t xml:space="preserve"> (Fur)</w:t>
            </w:r>
          </w:p>
        </w:tc>
        <w:tc>
          <w:tcPr>
            <w:tcW w:w="0" w:type="auto"/>
          </w:tcPr>
          <w:p w14:paraId="6C3E6D78" w14:textId="77777777" w:rsidR="00E871C5" w:rsidRDefault="008D12D8">
            <w:pPr>
              <w:pStyle w:val="Compact"/>
              <w:jc w:val="right"/>
            </w:pPr>
            <w:r>
              <w:t>104</w:t>
            </w:r>
          </w:p>
        </w:tc>
        <w:tc>
          <w:tcPr>
            <w:tcW w:w="0" w:type="auto"/>
          </w:tcPr>
          <w:p w14:paraId="31FA7BF5" w14:textId="77777777" w:rsidR="00E871C5" w:rsidRDefault="008D12D8">
            <w:pPr>
              <w:pStyle w:val="Compact"/>
              <w:jc w:val="right"/>
            </w:pPr>
            <w:r>
              <w:rPr>
                <w:b/>
                <w:bCs/>
              </w:rPr>
              <w:t>103</w:t>
            </w:r>
          </w:p>
        </w:tc>
        <w:tc>
          <w:tcPr>
            <w:tcW w:w="0" w:type="auto"/>
          </w:tcPr>
          <w:p w14:paraId="717242B0" w14:textId="77777777" w:rsidR="00E871C5" w:rsidRDefault="008D12D8">
            <w:pPr>
              <w:pStyle w:val="Compact"/>
              <w:jc w:val="right"/>
            </w:pPr>
            <w:r>
              <w:t>-1</w:t>
            </w:r>
          </w:p>
        </w:tc>
      </w:tr>
    </w:tbl>
    <w:p w14:paraId="7A46DD4F" w14:textId="77777777" w:rsidR="00E871C5" w:rsidRDefault="008D12D8">
      <w:pPr>
        <w:pStyle w:val="a0"/>
      </w:pPr>
      <w:r>
        <w:t xml:space="preserve">Many of these discrepancies relate to differences in how </w:t>
      </w:r>
      <w:r>
        <w:rPr>
          <w:rStyle w:val="VerbatimChar"/>
          <w:b/>
          <w:bCs/>
        </w:rPr>
        <w:t>Entries</w:t>
      </w:r>
      <w:r>
        <w:t xml:space="preserve"> are identified and counted. Therefore, the following sections will specifically explain the discrepancies with the </w:t>
      </w:r>
      <w:r>
        <w:rPr>
          <w:rStyle w:val="VerbatimChar"/>
          <w:b/>
          <w:bCs/>
        </w:rPr>
        <w:t>Entry</w:t>
      </w:r>
      <w:r>
        <w:t xml:space="preserve"> counts presented in Sakai (1967). Finally, a list of </w:t>
      </w:r>
      <w:r>
        <w:rPr>
          <w:rStyle w:val="VerbatimChar"/>
          <w:b/>
          <w:bCs/>
        </w:rPr>
        <w:t>Entry</w:t>
      </w:r>
      <w:r>
        <w:t xml:space="preserve"> counts for each radical section, based on the revised figures, will be provided.</w:t>
      </w:r>
    </w:p>
    <w:p w14:paraId="0BA52287" w14:textId="77777777" w:rsidR="00E871C5" w:rsidRDefault="008D12D8">
      <w:pPr>
        <w:pStyle w:val="3"/>
      </w:pPr>
      <w:bookmarkStart w:id="308" w:name="Xa83db54d0abd7c54e54af64baed1493135e0372"/>
      <w:bookmarkStart w:id="309" w:name="_Toc236319576"/>
      <w:bookmarkEnd w:id="306"/>
      <w:r>
        <w:rPr>
          <w:rStyle w:val="SectionNumber"/>
        </w:rPr>
        <w:t>22.6.3</w:t>
      </w:r>
      <w:r>
        <w:tab/>
      </w:r>
      <w:proofErr w:type="spellStart"/>
      <w:r>
        <w:rPr>
          <w:i/>
          <w:iCs/>
        </w:rPr>
        <w:t>Butsujō</w:t>
      </w:r>
      <w:proofErr w:type="spellEnd"/>
      <w:r>
        <w:t xml:space="preserve"> (</w:t>
      </w:r>
      <w:proofErr w:type="spellStart"/>
      <w:r>
        <w:t>仏上</w:t>
      </w:r>
      <w:proofErr w:type="spellEnd"/>
      <w:r>
        <w:t xml:space="preserve"> – First “Buddha” Fascicle)</w:t>
      </w:r>
      <w:bookmarkEnd w:id="309"/>
    </w:p>
    <w:p w14:paraId="592A4E36" w14:textId="77777777" w:rsidR="00E871C5" w:rsidRDefault="008D12D8">
      <w:pPr>
        <w:pStyle w:val="FirstParagraph"/>
      </w:pPr>
      <w:r>
        <w:t xml:space="preserve">In the </w:t>
      </w:r>
      <w:proofErr w:type="spellStart"/>
      <w:r>
        <w:rPr>
          <w:b/>
          <w:bCs/>
          <w:i/>
          <w:iCs/>
        </w:rPr>
        <w:t>Butsujō</w:t>
      </w:r>
      <w:proofErr w:type="spellEnd"/>
      <w:r>
        <w:t xml:space="preserve"> (</w:t>
      </w:r>
      <w:proofErr w:type="spellStart"/>
      <w:r>
        <w:t>仏上</w:t>
      </w:r>
      <w:proofErr w:type="spellEnd"/>
      <w:r>
        <w:t xml:space="preserve">) section, discrepancies in </w:t>
      </w:r>
      <w:r>
        <w:rPr>
          <w:rStyle w:val="VerbatimChar"/>
          <w:b/>
          <w:bCs/>
        </w:rPr>
        <w:t>Entry</w:t>
      </w:r>
      <w:r>
        <w:t xml:space="preserve"> counts between Sakai (1967) and Ikeda et al. (2020) are found for the following two radical sections. The figures presented in the table below are from Ikeda et al. (2020):</w:t>
      </w:r>
    </w:p>
    <w:tbl>
      <w:tblPr>
        <w:tblStyle w:val="Table"/>
        <w:tblW w:w="5000" w:type="pct"/>
        <w:tblLook w:val="0020" w:firstRow="1" w:lastRow="0" w:firstColumn="0" w:lastColumn="0" w:noHBand="0" w:noVBand="0"/>
      </w:tblPr>
      <w:tblGrid>
        <w:gridCol w:w="590"/>
        <w:gridCol w:w="1047"/>
        <w:gridCol w:w="780"/>
        <w:gridCol w:w="780"/>
        <w:gridCol w:w="780"/>
        <w:gridCol w:w="780"/>
        <w:gridCol w:w="780"/>
        <w:gridCol w:w="835"/>
        <w:gridCol w:w="1258"/>
        <w:gridCol w:w="1114"/>
      </w:tblGrid>
      <w:tr w:rsidR="00E871C5" w14:paraId="6C4F213C"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47075E29" w14:textId="77777777" w:rsidR="00E871C5" w:rsidRDefault="008D12D8">
            <w:pPr>
              <w:pStyle w:val="Compact"/>
            </w:pPr>
            <w:r>
              <w:t>No.</w:t>
            </w:r>
          </w:p>
        </w:tc>
        <w:tc>
          <w:tcPr>
            <w:tcW w:w="0" w:type="auto"/>
          </w:tcPr>
          <w:p w14:paraId="00B41DFF" w14:textId="77777777" w:rsidR="00E871C5" w:rsidRDefault="008D12D8">
            <w:pPr>
              <w:pStyle w:val="Compact"/>
            </w:pPr>
            <w:r>
              <w:t>Radical</w:t>
            </w:r>
          </w:p>
        </w:tc>
        <w:tc>
          <w:tcPr>
            <w:tcW w:w="0" w:type="auto"/>
          </w:tcPr>
          <w:p w14:paraId="18EF5D9C" w14:textId="77777777" w:rsidR="00E871C5" w:rsidRDefault="008D12D8">
            <w:pPr>
              <w:pStyle w:val="Compact"/>
              <w:jc w:val="right"/>
            </w:pPr>
            <w:r>
              <w:t>1-char</w:t>
            </w:r>
          </w:p>
        </w:tc>
        <w:tc>
          <w:tcPr>
            <w:tcW w:w="0" w:type="auto"/>
          </w:tcPr>
          <w:p w14:paraId="31E6F653" w14:textId="77777777" w:rsidR="00E871C5" w:rsidRDefault="008D12D8">
            <w:pPr>
              <w:pStyle w:val="Compact"/>
              <w:jc w:val="right"/>
            </w:pPr>
            <w:r>
              <w:t>2-char</w:t>
            </w:r>
          </w:p>
        </w:tc>
        <w:tc>
          <w:tcPr>
            <w:tcW w:w="0" w:type="auto"/>
          </w:tcPr>
          <w:p w14:paraId="0484AC87" w14:textId="77777777" w:rsidR="00E871C5" w:rsidRDefault="008D12D8">
            <w:pPr>
              <w:pStyle w:val="Compact"/>
              <w:jc w:val="right"/>
            </w:pPr>
            <w:r>
              <w:t>3-char</w:t>
            </w:r>
          </w:p>
        </w:tc>
        <w:tc>
          <w:tcPr>
            <w:tcW w:w="0" w:type="auto"/>
          </w:tcPr>
          <w:p w14:paraId="70DB751E" w14:textId="77777777" w:rsidR="00E871C5" w:rsidRDefault="008D12D8">
            <w:pPr>
              <w:pStyle w:val="Compact"/>
              <w:jc w:val="right"/>
            </w:pPr>
            <w:r>
              <w:t>4-char</w:t>
            </w:r>
          </w:p>
        </w:tc>
        <w:tc>
          <w:tcPr>
            <w:tcW w:w="0" w:type="auto"/>
          </w:tcPr>
          <w:p w14:paraId="2E28FFB1" w14:textId="77777777" w:rsidR="00E871C5" w:rsidRDefault="008D12D8">
            <w:pPr>
              <w:pStyle w:val="Compact"/>
              <w:jc w:val="right"/>
            </w:pPr>
            <w:r>
              <w:t>5-char</w:t>
            </w:r>
          </w:p>
        </w:tc>
        <w:tc>
          <w:tcPr>
            <w:tcW w:w="0" w:type="auto"/>
          </w:tcPr>
          <w:p w14:paraId="75E5E7DD" w14:textId="77777777" w:rsidR="00E871C5" w:rsidRDefault="008D12D8">
            <w:pPr>
              <w:pStyle w:val="Compact"/>
              <w:jc w:val="right"/>
            </w:pPr>
            <w:r>
              <w:t>6+ char</w:t>
            </w:r>
          </w:p>
        </w:tc>
        <w:tc>
          <w:tcPr>
            <w:tcW w:w="0" w:type="auto"/>
          </w:tcPr>
          <w:p w14:paraId="0FFCFCD4" w14:textId="77777777" w:rsidR="00E871C5" w:rsidRDefault="008D12D8">
            <w:pPr>
              <w:pStyle w:val="Compact"/>
              <w:jc w:val="right"/>
            </w:pPr>
            <w:r>
              <w:t>No. of Entries</w:t>
            </w:r>
          </w:p>
        </w:tc>
        <w:tc>
          <w:tcPr>
            <w:tcW w:w="0" w:type="auto"/>
          </w:tcPr>
          <w:p w14:paraId="777C0816" w14:textId="77777777" w:rsidR="00E871C5" w:rsidRDefault="008D12D8">
            <w:pPr>
              <w:pStyle w:val="Compact"/>
              <w:jc w:val="right"/>
            </w:pPr>
            <w:r>
              <w:t>No. of Chars</w:t>
            </w:r>
          </w:p>
        </w:tc>
      </w:tr>
      <w:tr w:rsidR="00E871C5" w14:paraId="7D38AD29" w14:textId="77777777">
        <w:tc>
          <w:tcPr>
            <w:tcW w:w="0" w:type="auto"/>
          </w:tcPr>
          <w:p w14:paraId="32BAF4B5" w14:textId="77777777" w:rsidR="00E871C5" w:rsidRDefault="008D12D8">
            <w:pPr>
              <w:pStyle w:val="Compact"/>
            </w:pPr>
            <w:r>
              <w:t>001</w:t>
            </w:r>
          </w:p>
        </w:tc>
        <w:tc>
          <w:tcPr>
            <w:tcW w:w="0" w:type="auto"/>
          </w:tcPr>
          <w:p w14:paraId="494A8B9C" w14:textId="77777777" w:rsidR="00E871C5" w:rsidRDefault="008D12D8">
            <w:pPr>
              <w:pStyle w:val="Compact"/>
            </w:pPr>
            <w:r>
              <w:t>人</w:t>
            </w:r>
            <w:r>
              <w:t xml:space="preserve"> (Man)</w:t>
            </w:r>
          </w:p>
        </w:tc>
        <w:tc>
          <w:tcPr>
            <w:tcW w:w="0" w:type="auto"/>
          </w:tcPr>
          <w:p w14:paraId="4BDAC0EE" w14:textId="77777777" w:rsidR="00E871C5" w:rsidRDefault="008D12D8">
            <w:pPr>
              <w:pStyle w:val="Compact"/>
              <w:jc w:val="right"/>
            </w:pPr>
            <w:r>
              <w:t>616</w:t>
            </w:r>
          </w:p>
        </w:tc>
        <w:tc>
          <w:tcPr>
            <w:tcW w:w="0" w:type="auto"/>
          </w:tcPr>
          <w:p w14:paraId="22283B76" w14:textId="77777777" w:rsidR="00E871C5" w:rsidRDefault="008D12D8">
            <w:pPr>
              <w:pStyle w:val="Compact"/>
              <w:jc w:val="right"/>
            </w:pPr>
            <w:r>
              <w:t>203</w:t>
            </w:r>
          </w:p>
        </w:tc>
        <w:tc>
          <w:tcPr>
            <w:tcW w:w="0" w:type="auto"/>
          </w:tcPr>
          <w:p w14:paraId="7C7DDEE7" w14:textId="77777777" w:rsidR="00E871C5" w:rsidRDefault="008D12D8">
            <w:pPr>
              <w:pStyle w:val="Compact"/>
              <w:jc w:val="right"/>
            </w:pPr>
            <w:r>
              <w:t>26</w:t>
            </w:r>
          </w:p>
        </w:tc>
        <w:tc>
          <w:tcPr>
            <w:tcW w:w="0" w:type="auto"/>
          </w:tcPr>
          <w:p w14:paraId="03DD373D" w14:textId="77777777" w:rsidR="00E871C5" w:rsidRDefault="008D12D8">
            <w:pPr>
              <w:pStyle w:val="Compact"/>
              <w:jc w:val="right"/>
            </w:pPr>
            <w:r>
              <w:t>5</w:t>
            </w:r>
          </w:p>
        </w:tc>
        <w:tc>
          <w:tcPr>
            <w:tcW w:w="0" w:type="auto"/>
          </w:tcPr>
          <w:p w14:paraId="589CC140" w14:textId="77777777" w:rsidR="00E871C5" w:rsidRDefault="008D12D8">
            <w:pPr>
              <w:pStyle w:val="Compact"/>
              <w:jc w:val="right"/>
            </w:pPr>
            <w:r>
              <w:t>2</w:t>
            </w:r>
          </w:p>
        </w:tc>
        <w:tc>
          <w:tcPr>
            <w:tcW w:w="0" w:type="auto"/>
          </w:tcPr>
          <w:p w14:paraId="10AEA6E5" w14:textId="77777777" w:rsidR="00E871C5" w:rsidRDefault="008D12D8">
            <w:pPr>
              <w:pStyle w:val="Compact"/>
              <w:jc w:val="right"/>
            </w:pPr>
            <w:r>
              <w:t>3</w:t>
            </w:r>
          </w:p>
        </w:tc>
        <w:tc>
          <w:tcPr>
            <w:tcW w:w="0" w:type="auto"/>
          </w:tcPr>
          <w:p w14:paraId="17454F39" w14:textId="77777777" w:rsidR="00E871C5" w:rsidRDefault="008D12D8">
            <w:pPr>
              <w:pStyle w:val="Compact"/>
              <w:jc w:val="right"/>
            </w:pPr>
            <w:r>
              <w:t>855</w:t>
            </w:r>
          </w:p>
        </w:tc>
        <w:tc>
          <w:tcPr>
            <w:tcW w:w="0" w:type="auto"/>
          </w:tcPr>
          <w:p w14:paraId="58FD01BE" w14:textId="77777777" w:rsidR="00E871C5" w:rsidRDefault="008D12D8">
            <w:pPr>
              <w:pStyle w:val="Compact"/>
              <w:jc w:val="right"/>
            </w:pPr>
            <w:r>
              <w:t>1,149</w:t>
            </w:r>
          </w:p>
        </w:tc>
      </w:tr>
      <w:tr w:rsidR="00E871C5" w14:paraId="5706230F" w14:textId="77777777">
        <w:tc>
          <w:tcPr>
            <w:tcW w:w="0" w:type="auto"/>
          </w:tcPr>
          <w:p w14:paraId="0258079E" w14:textId="77777777" w:rsidR="00E871C5" w:rsidRDefault="008D12D8">
            <w:pPr>
              <w:pStyle w:val="Compact"/>
            </w:pPr>
            <w:r>
              <w:t>003</w:t>
            </w:r>
          </w:p>
        </w:tc>
        <w:tc>
          <w:tcPr>
            <w:tcW w:w="0" w:type="auto"/>
          </w:tcPr>
          <w:p w14:paraId="0628E67C" w14:textId="77777777" w:rsidR="00E871C5" w:rsidRDefault="008D12D8">
            <w:pPr>
              <w:pStyle w:val="Compact"/>
            </w:pPr>
            <w:r>
              <w:t>辵</w:t>
            </w:r>
            <w:r>
              <w:t xml:space="preserve"> (Walk)</w:t>
            </w:r>
          </w:p>
        </w:tc>
        <w:tc>
          <w:tcPr>
            <w:tcW w:w="0" w:type="auto"/>
          </w:tcPr>
          <w:p w14:paraId="6A1ECB5C" w14:textId="77777777" w:rsidR="00E871C5" w:rsidRDefault="008D12D8">
            <w:pPr>
              <w:pStyle w:val="Compact"/>
              <w:jc w:val="right"/>
            </w:pPr>
            <w:r>
              <w:t>368</w:t>
            </w:r>
          </w:p>
        </w:tc>
        <w:tc>
          <w:tcPr>
            <w:tcW w:w="0" w:type="auto"/>
          </w:tcPr>
          <w:p w14:paraId="3A6C6E9E" w14:textId="77777777" w:rsidR="00E871C5" w:rsidRDefault="008D12D8">
            <w:pPr>
              <w:pStyle w:val="Compact"/>
              <w:jc w:val="right"/>
            </w:pPr>
            <w:r>
              <w:t>81</w:t>
            </w:r>
          </w:p>
        </w:tc>
        <w:tc>
          <w:tcPr>
            <w:tcW w:w="0" w:type="auto"/>
          </w:tcPr>
          <w:p w14:paraId="6CDC64A9" w14:textId="77777777" w:rsidR="00E871C5" w:rsidRDefault="008D12D8">
            <w:pPr>
              <w:pStyle w:val="Compact"/>
              <w:jc w:val="right"/>
            </w:pPr>
            <w:r>
              <w:t>10</w:t>
            </w:r>
          </w:p>
        </w:tc>
        <w:tc>
          <w:tcPr>
            <w:tcW w:w="0" w:type="auto"/>
          </w:tcPr>
          <w:p w14:paraId="5E0E8940" w14:textId="77777777" w:rsidR="00E871C5" w:rsidRDefault="008D12D8">
            <w:pPr>
              <w:pStyle w:val="Compact"/>
              <w:jc w:val="right"/>
            </w:pPr>
            <w:r>
              <w:t>2</w:t>
            </w:r>
          </w:p>
        </w:tc>
        <w:tc>
          <w:tcPr>
            <w:tcW w:w="0" w:type="auto"/>
          </w:tcPr>
          <w:p w14:paraId="6EB43EC7" w14:textId="77777777" w:rsidR="00E871C5" w:rsidRDefault="008D12D8">
            <w:pPr>
              <w:pStyle w:val="Compact"/>
              <w:jc w:val="right"/>
            </w:pPr>
            <w:r>
              <w:t>0</w:t>
            </w:r>
          </w:p>
        </w:tc>
        <w:tc>
          <w:tcPr>
            <w:tcW w:w="0" w:type="auto"/>
          </w:tcPr>
          <w:p w14:paraId="13D95307" w14:textId="77777777" w:rsidR="00E871C5" w:rsidRDefault="008D12D8">
            <w:pPr>
              <w:pStyle w:val="Compact"/>
              <w:jc w:val="right"/>
            </w:pPr>
            <w:r>
              <w:t>1</w:t>
            </w:r>
          </w:p>
        </w:tc>
        <w:tc>
          <w:tcPr>
            <w:tcW w:w="0" w:type="auto"/>
          </w:tcPr>
          <w:p w14:paraId="1352FB67" w14:textId="77777777" w:rsidR="00E871C5" w:rsidRDefault="008D12D8">
            <w:pPr>
              <w:pStyle w:val="Compact"/>
              <w:jc w:val="right"/>
            </w:pPr>
            <w:r>
              <w:t>462</w:t>
            </w:r>
          </w:p>
        </w:tc>
        <w:tc>
          <w:tcPr>
            <w:tcW w:w="0" w:type="auto"/>
          </w:tcPr>
          <w:p w14:paraId="7183594F" w14:textId="77777777" w:rsidR="00E871C5" w:rsidRDefault="008D12D8">
            <w:pPr>
              <w:pStyle w:val="Compact"/>
              <w:jc w:val="right"/>
            </w:pPr>
            <w:r>
              <w:t>575</w:t>
            </w:r>
          </w:p>
        </w:tc>
      </w:tr>
    </w:tbl>
    <w:p w14:paraId="217BDDED" w14:textId="77777777" w:rsidR="00E871C5" w:rsidRDefault="008D12D8">
      <w:pPr>
        <w:pStyle w:val="a0"/>
      </w:pPr>
      <w:r>
        <w:t xml:space="preserve">For the </w:t>
      </w:r>
      <w:r>
        <w:rPr>
          <w:b/>
          <w:bCs/>
        </w:rPr>
        <w:t>“</w:t>
      </w:r>
      <w:r>
        <w:rPr>
          <w:b/>
          <w:bCs/>
        </w:rPr>
        <w:t>人</w:t>
      </w:r>
      <w:r>
        <w:rPr>
          <w:b/>
          <w:bCs/>
        </w:rPr>
        <w:t>” (Man) radical section</w:t>
      </w:r>
      <w:r>
        <w:t xml:space="preserve"> (</w:t>
      </w:r>
      <w:proofErr w:type="spellStart"/>
      <w:r>
        <w:t>人部</w:t>
      </w:r>
      <w:proofErr w:type="spellEnd"/>
      <w:r>
        <w:t xml:space="preserve">, </w:t>
      </w:r>
      <w:proofErr w:type="spellStart"/>
      <w:r>
        <w:rPr>
          <w:i/>
          <w:iCs/>
        </w:rPr>
        <w:t>jinbu</w:t>
      </w:r>
      <w:proofErr w:type="spellEnd"/>
      <w:r>
        <w:t xml:space="preserve">), the following instance, which should have been counted as two separate </w:t>
      </w:r>
      <w:r>
        <w:rPr>
          <w:rStyle w:val="VerbatimChar"/>
          <w:b/>
          <w:bCs/>
        </w:rPr>
        <w:t>Entries</w:t>
      </w:r>
      <w:r>
        <w:t xml:space="preserve">, was mistakenly counted as a single </w:t>
      </w:r>
      <w:r>
        <w:rPr>
          <w:rStyle w:val="VerbatimChar"/>
          <w:b/>
          <w:bCs/>
        </w:rPr>
        <w:t>Entry</w:t>
      </w:r>
      <w:r>
        <w:t>:</w:t>
      </w:r>
    </w:p>
    <w:p w14:paraId="27FDA105" w14:textId="77777777" w:rsidR="00E871C5" w:rsidRDefault="008D12D8">
      <w:pPr>
        <w:pStyle w:val="Compact"/>
        <w:numPr>
          <w:ilvl w:val="0"/>
          <w:numId w:val="190"/>
        </w:numPr>
      </w:pPr>
      <w:proofErr w:type="spellStart"/>
      <w:r>
        <w:rPr>
          <w:rStyle w:val="VerbatimChar"/>
        </w:rPr>
        <w:t>kazama_location</w:t>
      </w:r>
      <w:proofErr w:type="spellEnd"/>
      <w:r>
        <w:t xml:space="preserve">: K01008341, </w:t>
      </w:r>
      <w:proofErr w:type="spellStart"/>
      <w:r>
        <w:rPr>
          <w:rStyle w:val="VerbatimChar"/>
        </w:rPr>
        <w:t>hanzi_entry</w:t>
      </w:r>
      <w:proofErr w:type="spellEnd"/>
      <w:r>
        <w:t xml:space="preserve">: </w:t>
      </w:r>
      <w:r>
        <w:t>於／ー（何）</w:t>
      </w:r>
      <w:r>
        <w:t xml:space="preserve">, </w:t>
      </w:r>
      <w:r>
        <w:rPr>
          <w:rStyle w:val="VerbatimChar"/>
        </w:rPr>
        <w:t>definition</w:t>
      </w:r>
      <w:r>
        <w:t xml:space="preserve">: </w:t>
      </w:r>
      <w:r>
        <w:t>同</w:t>
      </w:r>
    </w:p>
    <w:p w14:paraId="48170113" w14:textId="77777777" w:rsidR="00E871C5" w:rsidRDefault="008D12D8">
      <w:pPr>
        <w:pStyle w:val="Compact"/>
        <w:numPr>
          <w:ilvl w:val="0"/>
          <w:numId w:val="190"/>
        </w:numPr>
      </w:pPr>
      <w:proofErr w:type="spellStart"/>
      <w:r>
        <w:rPr>
          <w:rStyle w:val="VerbatimChar"/>
        </w:rPr>
        <w:t>kazama_location</w:t>
      </w:r>
      <w:proofErr w:type="spellEnd"/>
      <w:r>
        <w:t xml:space="preserve">: K01008343, </w:t>
      </w:r>
      <w:proofErr w:type="spellStart"/>
      <w:r>
        <w:rPr>
          <w:rStyle w:val="VerbatimChar"/>
        </w:rPr>
        <w:t>hanzi_entry</w:t>
      </w:r>
      <w:proofErr w:type="spellEnd"/>
      <w:r>
        <w:t xml:space="preserve">: </w:t>
      </w:r>
      <w:r>
        <w:t>奈／ー（何）</w:t>
      </w:r>
      <w:r>
        <w:t xml:space="preserve">, </w:t>
      </w:r>
      <w:r>
        <w:rPr>
          <w:rStyle w:val="VerbatimChar"/>
        </w:rPr>
        <w:t>definition</w:t>
      </w:r>
      <w:r>
        <w:t xml:space="preserve">: </w:t>
      </w:r>
      <w:r>
        <w:t>同</w:t>
      </w:r>
    </w:p>
    <w:p w14:paraId="359121F3" w14:textId="77777777" w:rsidR="00E871C5" w:rsidRDefault="008D12D8">
      <w:pPr>
        <w:pStyle w:val="FirstParagraph"/>
      </w:pPr>
      <w:r>
        <w:lastRenderedPageBreak/>
        <w:t xml:space="preserve">This can be confirmed on the right side of the </w:t>
      </w:r>
      <w:hyperlink r:id="rId91">
        <w:r>
          <w:rPr>
            <w:rStyle w:val="ad"/>
          </w:rPr>
          <w:t>corresponding page</w:t>
        </w:r>
      </w:hyperlink>
      <w:r>
        <w:t xml:space="preserve"> in the National Diet Library Digital Collections.</w:t>
      </w:r>
    </w:p>
    <w:p w14:paraId="1BD03E46" w14:textId="77777777" w:rsidR="00E871C5" w:rsidRDefault="008D12D8">
      <w:pPr>
        <w:pStyle w:val="a0"/>
      </w:pPr>
      <w:r>
        <w:t xml:space="preserve">In addition to this, there are the following four </w:t>
      </w:r>
      <w:r>
        <w:rPr>
          <w:rStyle w:val="VerbatimChar"/>
          <w:b/>
          <w:bCs/>
        </w:rPr>
        <w:t>Entries</w:t>
      </w:r>
      <w:r>
        <w:t xml:space="preserve"> </w:t>
      </w:r>
      <w:proofErr w:type="spellStart"/>
      <w:r>
        <w:t>where</w:t>
      </w:r>
      <w:proofErr w:type="spellEnd"/>
      <w:r>
        <w:t xml:space="preserve"> </w:t>
      </w:r>
      <w:r>
        <w:rPr>
          <w:rStyle w:val="VerbatimChar"/>
          <w:b/>
          <w:bCs/>
        </w:rPr>
        <w:t>Omitted Characters</w:t>
      </w:r>
      <w:r>
        <w:t xml:space="preserve"> in the </w:t>
      </w:r>
      <w:r>
        <w:rPr>
          <w:rStyle w:val="VerbatimChar"/>
          <w:b/>
          <w:bCs/>
        </w:rPr>
        <w:t>Headword</w:t>
      </w:r>
      <w:r>
        <w:t xml:space="preserve"> were supplied:</w:t>
      </w:r>
    </w:p>
    <w:p w14:paraId="1EF1B27D" w14:textId="77777777" w:rsidR="00E871C5" w:rsidRDefault="008D12D8">
      <w:pPr>
        <w:pStyle w:val="Compact"/>
        <w:numPr>
          <w:ilvl w:val="0"/>
          <w:numId w:val="191"/>
        </w:numPr>
      </w:pPr>
      <w:proofErr w:type="spellStart"/>
      <w:r>
        <w:rPr>
          <w:rStyle w:val="VerbatimChar"/>
        </w:rPr>
        <w:t>kazama_location</w:t>
      </w:r>
      <w:proofErr w:type="spellEnd"/>
      <w:r>
        <w:t xml:space="preserve">: K01005131, </w:t>
      </w:r>
      <w:proofErr w:type="spellStart"/>
      <w:r>
        <w:rPr>
          <w:rStyle w:val="VerbatimChar"/>
        </w:rPr>
        <w:t>hanzi_entry</w:t>
      </w:r>
      <w:proofErr w:type="spellEnd"/>
      <w:r>
        <w:t xml:space="preserve">: </w:t>
      </w:r>
      <w:r>
        <w:t>是／［以］</w:t>
      </w:r>
    </w:p>
    <w:p w14:paraId="39591B96" w14:textId="77777777" w:rsidR="00E871C5" w:rsidRDefault="008D12D8">
      <w:pPr>
        <w:pStyle w:val="Compact"/>
        <w:numPr>
          <w:ilvl w:val="0"/>
          <w:numId w:val="191"/>
        </w:numPr>
      </w:pPr>
      <w:proofErr w:type="spellStart"/>
      <w:r>
        <w:rPr>
          <w:rStyle w:val="VerbatimChar"/>
        </w:rPr>
        <w:t>kazama_location</w:t>
      </w:r>
      <w:proofErr w:type="spellEnd"/>
      <w:r>
        <w:t xml:space="preserve">: K01008421, </w:t>
      </w:r>
      <w:proofErr w:type="spellStart"/>
      <w:r>
        <w:rPr>
          <w:rStyle w:val="VerbatimChar"/>
        </w:rPr>
        <w:t>hanzi_entry</w:t>
      </w:r>
      <w:proofErr w:type="spellEnd"/>
      <w:r>
        <w:t xml:space="preserve">: </w:t>
      </w:r>
      <w:proofErr w:type="spellStart"/>
      <w:r>
        <w:t>不／奈</w:t>
      </w:r>
      <w:proofErr w:type="spellEnd"/>
      <w:r>
        <w:t>／［何］</w:t>
      </w:r>
    </w:p>
    <w:p w14:paraId="2A84097C" w14:textId="77777777" w:rsidR="00E871C5" w:rsidRDefault="008D12D8">
      <w:pPr>
        <w:pStyle w:val="Compact"/>
        <w:numPr>
          <w:ilvl w:val="0"/>
          <w:numId w:val="191"/>
        </w:numPr>
      </w:pPr>
      <w:proofErr w:type="spellStart"/>
      <w:r>
        <w:rPr>
          <w:rStyle w:val="VerbatimChar"/>
        </w:rPr>
        <w:t>kazama_location</w:t>
      </w:r>
      <w:proofErr w:type="spellEnd"/>
      <w:r>
        <w:t xml:space="preserve">: K01031111, </w:t>
      </w:r>
      <w:proofErr w:type="spellStart"/>
      <w:r>
        <w:rPr>
          <w:rStyle w:val="VerbatimChar"/>
        </w:rPr>
        <w:t>hanzi_entry</w:t>
      </w:r>
      <w:proofErr w:type="spellEnd"/>
      <w:r>
        <w:t xml:space="preserve">: </w:t>
      </w:r>
      <w:proofErr w:type="spellStart"/>
      <w:r>
        <w:t>将／為</w:t>
      </w:r>
      <w:proofErr w:type="spellEnd"/>
      <w:r>
        <w:t>／［便］</w:t>
      </w:r>
    </w:p>
    <w:p w14:paraId="266C922C" w14:textId="77777777" w:rsidR="00E871C5" w:rsidRDefault="008D12D8">
      <w:pPr>
        <w:pStyle w:val="Compact"/>
        <w:numPr>
          <w:ilvl w:val="0"/>
          <w:numId w:val="191"/>
        </w:numPr>
      </w:pPr>
      <w:proofErr w:type="spellStart"/>
      <w:r>
        <w:rPr>
          <w:rStyle w:val="VerbatimChar"/>
        </w:rPr>
        <w:t>kazama_location</w:t>
      </w:r>
      <w:proofErr w:type="spellEnd"/>
      <w:r>
        <w:t xml:space="preserve">: K01035310, </w:t>
      </w:r>
      <w:proofErr w:type="spellStart"/>
      <w:r>
        <w:rPr>
          <w:rStyle w:val="VerbatimChar"/>
        </w:rPr>
        <w:t>hanzi_entry</w:t>
      </w:r>
      <w:proofErr w:type="spellEnd"/>
      <w:r>
        <w:t xml:space="preserve">: </w:t>
      </w:r>
      <w:r>
        <w:t>奢／［侈］</w:t>
      </w:r>
    </w:p>
    <w:p w14:paraId="2E305756" w14:textId="77777777" w:rsidR="00E871C5" w:rsidRDefault="008D12D8">
      <w:pPr>
        <w:pStyle w:val="FirstParagraph"/>
      </w:pPr>
      <w:r>
        <w:t>The figures for the “</w:t>
      </w:r>
      <w:r>
        <w:t>人</w:t>
      </w:r>
      <w:r>
        <w:t xml:space="preserve">” (Man) radical section in Ikeda et al. (2020) need to be corrected for the number of </w:t>
      </w:r>
      <w:r>
        <w:rPr>
          <w:rStyle w:val="VerbatimChar"/>
          <w:b/>
          <w:bCs/>
        </w:rPr>
        <w:t>Entries</w:t>
      </w:r>
      <w:r>
        <w:t xml:space="preserve"> as follows. The corrected figures are shown in </w:t>
      </w:r>
      <w:r>
        <w:rPr>
          <w:b/>
          <w:bCs/>
        </w:rPr>
        <w:t>bold</w:t>
      </w:r>
      <w:r>
        <w:t>:</w:t>
      </w:r>
    </w:p>
    <w:tbl>
      <w:tblPr>
        <w:tblStyle w:val="Table"/>
        <w:tblW w:w="5000" w:type="pct"/>
        <w:tblLook w:val="0020" w:firstRow="1" w:lastRow="0" w:firstColumn="0" w:lastColumn="0" w:noHBand="0" w:noVBand="0"/>
      </w:tblPr>
      <w:tblGrid>
        <w:gridCol w:w="590"/>
        <w:gridCol w:w="1010"/>
        <w:gridCol w:w="783"/>
        <w:gridCol w:w="783"/>
        <w:gridCol w:w="783"/>
        <w:gridCol w:w="783"/>
        <w:gridCol w:w="783"/>
        <w:gridCol w:w="839"/>
        <w:gridCol w:w="1267"/>
        <w:gridCol w:w="1123"/>
      </w:tblGrid>
      <w:tr w:rsidR="00E871C5" w14:paraId="3F26C07D"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0F933E4F" w14:textId="77777777" w:rsidR="00E871C5" w:rsidRDefault="008D12D8">
            <w:pPr>
              <w:pStyle w:val="Compact"/>
            </w:pPr>
            <w:r>
              <w:t>No.</w:t>
            </w:r>
          </w:p>
        </w:tc>
        <w:tc>
          <w:tcPr>
            <w:tcW w:w="0" w:type="auto"/>
          </w:tcPr>
          <w:p w14:paraId="1ECA1BCB" w14:textId="77777777" w:rsidR="00E871C5" w:rsidRDefault="008D12D8">
            <w:pPr>
              <w:pStyle w:val="Compact"/>
            </w:pPr>
            <w:r>
              <w:t>Radical</w:t>
            </w:r>
          </w:p>
        </w:tc>
        <w:tc>
          <w:tcPr>
            <w:tcW w:w="0" w:type="auto"/>
          </w:tcPr>
          <w:p w14:paraId="4A98EBF9" w14:textId="77777777" w:rsidR="00E871C5" w:rsidRDefault="008D12D8">
            <w:pPr>
              <w:pStyle w:val="Compact"/>
              <w:jc w:val="right"/>
            </w:pPr>
            <w:r>
              <w:t>1-char</w:t>
            </w:r>
          </w:p>
        </w:tc>
        <w:tc>
          <w:tcPr>
            <w:tcW w:w="0" w:type="auto"/>
          </w:tcPr>
          <w:p w14:paraId="67A19642" w14:textId="77777777" w:rsidR="00E871C5" w:rsidRDefault="008D12D8">
            <w:pPr>
              <w:pStyle w:val="Compact"/>
              <w:jc w:val="right"/>
            </w:pPr>
            <w:r>
              <w:t>2-char</w:t>
            </w:r>
          </w:p>
        </w:tc>
        <w:tc>
          <w:tcPr>
            <w:tcW w:w="0" w:type="auto"/>
          </w:tcPr>
          <w:p w14:paraId="3D0E43E9" w14:textId="77777777" w:rsidR="00E871C5" w:rsidRDefault="008D12D8">
            <w:pPr>
              <w:pStyle w:val="Compact"/>
              <w:jc w:val="right"/>
            </w:pPr>
            <w:r>
              <w:t>3-char</w:t>
            </w:r>
          </w:p>
        </w:tc>
        <w:tc>
          <w:tcPr>
            <w:tcW w:w="0" w:type="auto"/>
          </w:tcPr>
          <w:p w14:paraId="675004A1" w14:textId="77777777" w:rsidR="00E871C5" w:rsidRDefault="008D12D8">
            <w:pPr>
              <w:pStyle w:val="Compact"/>
              <w:jc w:val="right"/>
            </w:pPr>
            <w:r>
              <w:t>4-char</w:t>
            </w:r>
          </w:p>
        </w:tc>
        <w:tc>
          <w:tcPr>
            <w:tcW w:w="0" w:type="auto"/>
          </w:tcPr>
          <w:p w14:paraId="03CE7D2B" w14:textId="77777777" w:rsidR="00E871C5" w:rsidRDefault="008D12D8">
            <w:pPr>
              <w:pStyle w:val="Compact"/>
              <w:jc w:val="right"/>
            </w:pPr>
            <w:r>
              <w:t>5-char</w:t>
            </w:r>
          </w:p>
        </w:tc>
        <w:tc>
          <w:tcPr>
            <w:tcW w:w="0" w:type="auto"/>
          </w:tcPr>
          <w:p w14:paraId="23A48495" w14:textId="77777777" w:rsidR="00E871C5" w:rsidRDefault="008D12D8">
            <w:pPr>
              <w:pStyle w:val="Compact"/>
              <w:jc w:val="right"/>
            </w:pPr>
            <w:r>
              <w:t>6+ char</w:t>
            </w:r>
          </w:p>
        </w:tc>
        <w:tc>
          <w:tcPr>
            <w:tcW w:w="0" w:type="auto"/>
          </w:tcPr>
          <w:p w14:paraId="797F172D" w14:textId="77777777" w:rsidR="00E871C5" w:rsidRDefault="008D12D8">
            <w:pPr>
              <w:pStyle w:val="Compact"/>
              <w:jc w:val="right"/>
            </w:pPr>
            <w:r>
              <w:t>No. of Entries</w:t>
            </w:r>
          </w:p>
        </w:tc>
        <w:tc>
          <w:tcPr>
            <w:tcW w:w="0" w:type="auto"/>
          </w:tcPr>
          <w:p w14:paraId="1BA90B64" w14:textId="77777777" w:rsidR="00E871C5" w:rsidRDefault="008D12D8">
            <w:pPr>
              <w:pStyle w:val="Compact"/>
              <w:jc w:val="right"/>
            </w:pPr>
            <w:r>
              <w:t>No. of Chars</w:t>
            </w:r>
          </w:p>
        </w:tc>
      </w:tr>
      <w:tr w:rsidR="00E871C5" w14:paraId="6068FDD0" w14:textId="77777777">
        <w:tc>
          <w:tcPr>
            <w:tcW w:w="0" w:type="auto"/>
          </w:tcPr>
          <w:p w14:paraId="4CB347FD" w14:textId="77777777" w:rsidR="00E871C5" w:rsidRDefault="008D12D8">
            <w:pPr>
              <w:pStyle w:val="Compact"/>
            </w:pPr>
            <w:r>
              <w:t>001</w:t>
            </w:r>
          </w:p>
        </w:tc>
        <w:tc>
          <w:tcPr>
            <w:tcW w:w="0" w:type="auto"/>
          </w:tcPr>
          <w:p w14:paraId="14DD80D1" w14:textId="77777777" w:rsidR="00E871C5" w:rsidRDefault="008D12D8">
            <w:pPr>
              <w:pStyle w:val="Compact"/>
            </w:pPr>
            <w:r>
              <w:t>人</w:t>
            </w:r>
            <w:r>
              <w:t xml:space="preserve"> (Man)</w:t>
            </w:r>
          </w:p>
        </w:tc>
        <w:tc>
          <w:tcPr>
            <w:tcW w:w="0" w:type="auto"/>
          </w:tcPr>
          <w:p w14:paraId="10A3857B" w14:textId="77777777" w:rsidR="00E871C5" w:rsidRDefault="008D12D8">
            <w:pPr>
              <w:pStyle w:val="Compact"/>
              <w:jc w:val="right"/>
            </w:pPr>
            <w:r>
              <w:rPr>
                <w:b/>
                <w:bCs/>
              </w:rPr>
              <w:t>614</w:t>
            </w:r>
          </w:p>
        </w:tc>
        <w:tc>
          <w:tcPr>
            <w:tcW w:w="0" w:type="auto"/>
          </w:tcPr>
          <w:p w14:paraId="6C4471F5" w14:textId="77777777" w:rsidR="00E871C5" w:rsidRDefault="008D12D8">
            <w:pPr>
              <w:pStyle w:val="Compact"/>
              <w:jc w:val="right"/>
            </w:pPr>
            <w:r>
              <w:rPr>
                <w:b/>
                <w:bCs/>
              </w:rPr>
              <w:t>205</w:t>
            </w:r>
          </w:p>
        </w:tc>
        <w:tc>
          <w:tcPr>
            <w:tcW w:w="0" w:type="auto"/>
          </w:tcPr>
          <w:p w14:paraId="18D4BFA3" w14:textId="77777777" w:rsidR="00E871C5" w:rsidRDefault="008D12D8">
            <w:pPr>
              <w:pStyle w:val="Compact"/>
              <w:jc w:val="right"/>
            </w:pPr>
            <w:r>
              <w:rPr>
                <w:b/>
                <w:bCs/>
              </w:rPr>
              <w:t>28</w:t>
            </w:r>
          </w:p>
        </w:tc>
        <w:tc>
          <w:tcPr>
            <w:tcW w:w="0" w:type="auto"/>
          </w:tcPr>
          <w:p w14:paraId="34C89EF7" w14:textId="77777777" w:rsidR="00E871C5" w:rsidRDefault="008D12D8">
            <w:pPr>
              <w:pStyle w:val="Compact"/>
              <w:jc w:val="right"/>
            </w:pPr>
            <w:r>
              <w:rPr>
                <w:b/>
                <w:bCs/>
              </w:rPr>
              <w:t>4</w:t>
            </w:r>
          </w:p>
        </w:tc>
        <w:tc>
          <w:tcPr>
            <w:tcW w:w="0" w:type="auto"/>
          </w:tcPr>
          <w:p w14:paraId="0F873FE7" w14:textId="77777777" w:rsidR="00E871C5" w:rsidRDefault="008D12D8">
            <w:pPr>
              <w:pStyle w:val="Compact"/>
              <w:jc w:val="right"/>
            </w:pPr>
            <w:r>
              <w:t>2</w:t>
            </w:r>
          </w:p>
        </w:tc>
        <w:tc>
          <w:tcPr>
            <w:tcW w:w="0" w:type="auto"/>
          </w:tcPr>
          <w:p w14:paraId="52AB300C" w14:textId="77777777" w:rsidR="00E871C5" w:rsidRDefault="008D12D8">
            <w:pPr>
              <w:pStyle w:val="Compact"/>
              <w:jc w:val="right"/>
            </w:pPr>
            <w:r>
              <w:t>3</w:t>
            </w:r>
          </w:p>
        </w:tc>
        <w:tc>
          <w:tcPr>
            <w:tcW w:w="0" w:type="auto"/>
          </w:tcPr>
          <w:p w14:paraId="0C5F1FDE" w14:textId="77777777" w:rsidR="00E871C5" w:rsidRDefault="008D12D8">
            <w:pPr>
              <w:pStyle w:val="Compact"/>
              <w:jc w:val="right"/>
            </w:pPr>
            <w:r>
              <w:rPr>
                <w:b/>
                <w:bCs/>
              </w:rPr>
              <w:t>856</w:t>
            </w:r>
          </w:p>
        </w:tc>
        <w:tc>
          <w:tcPr>
            <w:tcW w:w="0" w:type="auto"/>
          </w:tcPr>
          <w:p w14:paraId="38564384" w14:textId="77777777" w:rsidR="00E871C5" w:rsidRDefault="008D12D8">
            <w:pPr>
              <w:pStyle w:val="Compact"/>
              <w:jc w:val="right"/>
            </w:pPr>
            <w:r>
              <w:rPr>
                <w:b/>
                <w:bCs/>
              </w:rPr>
              <w:t>1,153</w:t>
            </w:r>
          </w:p>
        </w:tc>
      </w:tr>
    </w:tbl>
    <w:p w14:paraId="36DDECC1" w14:textId="77777777" w:rsidR="00E871C5" w:rsidRDefault="008D12D8">
      <w:pPr>
        <w:pStyle w:val="a0"/>
      </w:pPr>
      <w:r>
        <w:t xml:space="preserve">For the </w:t>
      </w:r>
      <w:r>
        <w:rPr>
          <w:b/>
          <w:bCs/>
        </w:rPr>
        <w:t>“</w:t>
      </w:r>
      <w:r>
        <w:rPr>
          <w:b/>
          <w:bCs/>
        </w:rPr>
        <w:t>辵</w:t>
      </w:r>
      <w:r>
        <w:rPr>
          <w:b/>
          <w:bCs/>
        </w:rPr>
        <w:t>” (Walk) radical section</w:t>
      </w:r>
      <w:r>
        <w:t xml:space="preserve"> (</w:t>
      </w:r>
      <w:proofErr w:type="spellStart"/>
      <w:r>
        <w:t>辵部</w:t>
      </w:r>
      <w:proofErr w:type="spellEnd"/>
      <w:r>
        <w:t xml:space="preserve">, </w:t>
      </w:r>
      <w:r>
        <w:rPr>
          <w:i/>
          <w:iCs/>
        </w:rPr>
        <w:t>Chaku-</w:t>
      </w:r>
      <w:proofErr w:type="spellStart"/>
      <w:r>
        <w:rPr>
          <w:i/>
          <w:iCs/>
        </w:rPr>
        <w:t>bu</w:t>
      </w:r>
      <w:proofErr w:type="spellEnd"/>
      <w:r>
        <w:t xml:space="preserve">), the following two </w:t>
      </w:r>
      <w:r>
        <w:rPr>
          <w:rStyle w:val="VerbatimChar"/>
          <w:b/>
          <w:bCs/>
        </w:rPr>
        <w:t>Entries</w:t>
      </w:r>
      <w:r>
        <w:t xml:space="preserve"> appear consecutively. Although they might seem like a single </w:t>
      </w:r>
      <w:r>
        <w:rPr>
          <w:rStyle w:val="VerbatimChar"/>
          <w:b/>
          <w:bCs/>
        </w:rPr>
        <w:t>Entry</w:t>
      </w:r>
      <w:r>
        <w:t>, ‘</w:t>
      </w:r>
      <w:r>
        <w:t>迁</w:t>
      </w:r>
      <w:r>
        <w:t>’ and ‘</w:t>
      </w:r>
      <w:r>
        <w:t>還</w:t>
      </w:r>
      <w:r>
        <w:t>’ are distinct characters.</w:t>
      </w:r>
    </w:p>
    <w:p w14:paraId="7AD079EF" w14:textId="77777777" w:rsidR="00E871C5" w:rsidRDefault="008D12D8">
      <w:pPr>
        <w:pStyle w:val="Compact"/>
        <w:numPr>
          <w:ilvl w:val="0"/>
          <w:numId w:val="192"/>
        </w:numPr>
      </w:pPr>
      <w:proofErr w:type="spellStart"/>
      <w:r>
        <w:rPr>
          <w:rStyle w:val="VerbatimChar"/>
        </w:rPr>
        <w:t>kazama_location</w:t>
      </w:r>
      <w:proofErr w:type="spellEnd"/>
      <w:r>
        <w:t xml:space="preserve">: K01050412, </w:t>
      </w:r>
      <w:proofErr w:type="spellStart"/>
      <w:r>
        <w:rPr>
          <w:rStyle w:val="VerbatimChar"/>
        </w:rPr>
        <w:t>hanzi_entry</w:t>
      </w:r>
      <w:proofErr w:type="spellEnd"/>
      <w:r>
        <w:t xml:space="preserve">: </w:t>
      </w:r>
      <w:r>
        <w:t>迁</w:t>
      </w:r>
    </w:p>
    <w:p w14:paraId="2AE2AD27" w14:textId="77777777" w:rsidR="00E871C5" w:rsidRDefault="008D12D8">
      <w:pPr>
        <w:pStyle w:val="Compact"/>
        <w:numPr>
          <w:ilvl w:val="0"/>
          <w:numId w:val="192"/>
        </w:numPr>
      </w:pPr>
      <w:proofErr w:type="spellStart"/>
      <w:r>
        <w:rPr>
          <w:rStyle w:val="VerbatimChar"/>
        </w:rPr>
        <w:t>kazama_location</w:t>
      </w:r>
      <w:proofErr w:type="spellEnd"/>
      <w:r>
        <w:t xml:space="preserve">: K01050420, </w:t>
      </w:r>
      <w:proofErr w:type="spellStart"/>
      <w:r>
        <w:rPr>
          <w:rStyle w:val="VerbatimChar"/>
        </w:rPr>
        <w:t>hanzi_entry</w:t>
      </w:r>
      <w:proofErr w:type="spellEnd"/>
      <w:r>
        <w:t xml:space="preserve">: </w:t>
      </w:r>
      <w:r>
        <w:t>還</w:t>
      </w:r>
      <w:r>
        <w:t xml:space="preserve">, </w:t>
      </w:r>
      <w:r>
        <w:rPr>
          <w:rStyle w:val="VerbatimChar"/>
        </w:rPr>
        <w:t>definition</w:t>
      </w:r>
      <w:r>
        <w:t xml:space="preserve">: </w:t>
      </w:r>
      <w:proofErr w:type="spellStart"/>
      <w:r>
        <w:t>音環</w:t>
      </w:r>
      <w:proofErr w:type="spellEnd"/>
      <w:r>
        <w:t>(L)</w:t>
      </w:r>
      <w:r>
        <w:t xml:space="preserve">　</w:t>
      </w:r>
      <w:proofErr w:type="spellStart"/>
      <w:r>
        <w:t>カヘル</w:t>
      </w:r>
      <w:proofErr w:type="spellEnd"/>
      <w:r>
        <w:t>-</w:t>
      </w:r>
      <w:r>
        <w:t xml:space="preserve">ス　</w:t>
      </w:r>
      <w:proofErr w:type="spellStart"/>
      <w:r>
        <w:t>メクル</w:t>
      </w:r>
      <w:proofErr w:type="spellEnd"/>
      <w:r>
        <w:t xml:space="preserve">　</w:t>
      </w:r>
      <w:proofErr w:type="spellStart"/>
      <w:r>
        <w:t>マクラス</w:t>
      </w:r>
      <w:proofErr w:type="spellEnd"/>
      <w:r>
        <w:t xml:space="preserve">　</w:t>
      </w:r>
      <w:proofErr w:type="spellStart"/>
      <w:r>
        <w:t>シリソク</w:t>
      </w:r>
      <w:proofErr w:type="spellEnd"/>
      <w:r>
        <w:t xml:space="preserve">　</w:t>
      </w:r>
      <w:proofErr w:type="spellStart"/>
      <w:r>
        <w:t>マタ</w:t>
      </w:r>
      <w:proofErr w:type="spellEnd"/>
      <w:r>
        <w:t xml:space="preserve">　</w:t>
      </w:r>
      <w:proofErr w:type="spellStart"/>
      <w:r>
        <w:t>ヤム</w:t>
      </w:r>
      <w:proofErr w:type="spellEnd"/>
      <w:r>
        <w:t xml:space="preserve">　</w:t>
      </w:r>
      <w:proofErr w:type="spellStart"/>
      <w:r>
        <w:t>又音旋</w:t>
      </w:r>
      <w:proofErr w:type="spellEnd"/>
      <w:r>
        <w:t xml:space="preserve">　</w:t>
      </w:r>
      <w:proofErr w:type="spellStart"/>
      <w:r>
        <w:t>和外ン</w:t>
      </w:r>
      <w:proofErr w:type="spellEnd"/>
    </w:p>
    <w:p w14:paraId="5519773A" w14:textId="77777777" w:rsidR="00E871C5" w:rsidRDefault="008D12D8">
      <w:pPr>
        <w:pStyle w:val="FirstParagraph"/>
      </w:pPr>
      <w:r>
        <w:t>This is a section where ‘</w:t>
      </w:r>
      <w:r>
        <w:t>迂</w:t>
      </w:r>
      <w:r>
        <w:t>’, ‘</w:t>
      </w:r>
      <w:r>
        <w:t>迃</w:t>
      </w:r>
      <w:r>
        <w:t>’, and ‘</w:t>
      </w:r>
      <w:r>
        <w:t>迁</w:t>
      </w:r>
      <w:r>
        <w:t xml:space="preserve">’ appear in sequence, and it </w:t>
      </w:r>
      <w:proofErr w:type="gramStart"/>
      <w:r>
        <w:t>is considered to be</w:t>
      </w:r>
      <w:proofErr w:type="gramEnd"/>
      <w:r>
        <w:t xml:space="preserve"> an arrangement where </w:t>
      </w:r>
      <w:r>
        <w:rPr>
          <w:rStyle w:val="VerbatimChar"/>
          <w:b/>
          <w:bCs/>
        </w:rPr>
        <w:t>Headwords</w:t>
      </w:r>
      <w:r>
        <w:t xml:space="preserve"> with similar glyph forms are listed consecutively. The </w:t>
      </w:r>
      <w:r>
        <w:rPr>
          <w:rStyle w:val="VerbatimChar"/>
          <w:b/>
          <w:bCs/>
        </w:rPr>
        <w:t>Entry</w:t>
      </w:r>
      <w:r>
        <w:t xml:space="preserve"> for ‘</w:t>
      </w:r>
      <w:r>
        <w:t>迁</w:t>
      </w:r>
      <w:r>
        <w:t xml:space="preserve">’ is treated as an unannotated </w:t>
      </w:r>
      <w:r>
        <w:rPr>
          <w:rStyle w:val="VerbatimChar"/>
          <w:b/>
          <w:bCs/>
        </w:rPr>
        <w:t>Entry</w:t>
      </w:r>
      <w:r>
        <w:t>.</w:t>
      </w:r>
    </w:p>
    <w:p w14:paraId="4CFFBF8A" w14:textId="77777777" w:rsidR="00E871C5" w:rsidRDefault="008D12D8">
      <w:pPr>
        <w:pStyle w:val="a0"/>
      </w:pPr>
      <w:r>
        <w:t xml:space="preserve">This can be confirmed on the right side of the </w:t>
      </w:r>
      <w:hyperlink r:id="rId92">
        <w:r>
          <w:rPr>
            <w:rStyle w:val="ad"/>
          </w:rPr>
          <w:t>corresponding page</w:t>
        </w:r>
      </w:hyperlink>
      <w:r>
        <w:t xml:space="preserve"> in the National Diet Library Digital Collections.</w:t>
      </w:r>
    </w:p>
    <w:p w14:paraId="0A63F850" w14:textId="77777777" w:rsidR="00E871C5" w:rsidRDefault="008D12D8">
      <w:pPr>
        <w:pStyle w:val="a0"/>
      </w:pPr>
      <w:r>
        <w:t xml:space="preserve">The discrepancy in </w:t>
      </w:r>
      <w:r>
        <w:rPr>
          <w:rStyle w:val="VerbatimChar"/>
          <w:b/>
          <w:bCs/>
        </w:rPr>
        <w:t>Entry</w:t>
      </w:r>
      <w:r>
        <w:t xml:space="preserve"> counts between Sakai (1967) and Ikeda et al. (2020) is presumed to be due to differences in the method of counting this </w:t>
      </w:r>
      <w:proofErr w:type="gramStart"/>
      <w:r>
        <w:t>particular instance</w:t>
      </w:r>
      <w:proofErr w:type="gramEnd"/>
      <w:r>
        <w:t>.</w:t>
      </w:r>
    </w:p>
    <w:p w14:paraId="3839CD1C" w14:textId="77777777" w:rsidR="00E871C5" w:rsidRDefault="008D12D8">
      <w:pPr>
        <w:pStyle w:val="3"/>
      </w:pPr>
      <w:bookmarkStart w:id="310" w:name="Xf70ccb3153be4a10aaca8f1d6fa90c7cd4126f8"/>
      <w:bookmarkStart w:id="311" w:name="_Toc236319577"/>
      <w:bookmarkEnd w:id="308"/>
      <w:r>
        <w:rPr>
          <w:rStyle w:val="SectionNumber"/>
        </w:rPr>
        <w:t>22.6.4</w:t>
      </w:r>
      <w:r>
        <w:tab/>
      </w:r>
      <w:proofErr w:type="spellStart"/>
      <w:r>
        <w:rPr>
          <w:i/>
          <w:iCs/>
        </w:rPr>
        <w:t>Butsuchū</w:t>
      </w:r>
      <w:proofErr w:type="spellEnd"/>
      <w:r>
        <w:t xml:space="preserve"> (</w:t>
      </w:r>
      <w:proofErr w:type="spellStart"/>
      <w:r>
        <w:t>仏中</w:t>
      </w:r>
      <w:proofErr w:type="spellEnd"/>
      <w:r>
        <w:t xml:space="preserve"> – Middle “Buddha” Fascicle)</w:t>
      </w:r>
      <w:bookmarkEnd w:id="311"/>
    </w:p>
    <w:p w14:paraId="1C7E7FEB" w14:textId="77777777" w:rsidR="00E871C5" w:rsidRDefault="008D12D8">
      <w:pPr>
        <w:pStyle w:val="FirstParagraph"/>
      </w:pPr>
      <w:r>
        <w:t xml:space="preserve">In the </w:t>
      </w:r>
      <w:proofErr w:type="spellStart"/>
      <w:r>
        <w:rPr>
          <w:b/>
          <w:bCs/>
          <w:i/>
          <w:iCs/>
        </w:rPr>
        <w:t>Butsuchū</w:t>
      </w:r>
      <w:proofErr w:type="spellEnd"/>
      <w:r>
        <w:t xml:space="preserve"> section, discrepancies in </w:t>
      </w:r>
      <w:r>
        <w:rPr>
          <w:rStyle w:val="VerbatimChar"/>
          <w:b/>
          <w:bCs/>
        </w:rPr>
        <w:t>Entry</w:t>
      </w:r>
      <w:r>
        <w:t xml:space="preserve"> </w:t>
      </w:r>
      <w:r>
        <w:t>counts between Sakai (1967) and Ikeda et al. (2020) are found for the following three radical sections. The figures presented in the table below are from Ikeda et al. (2020):</w:t>
      </w:r>
    </w:p>
    <w:tbl>
      <w:tblPr>
        <w:tblStyle w:val="Table"/>
        <w:tblW w:w="5000" w:type="pct"/>
        <w:tblLook w:val="0020" w:firstRow="1" w:lastRow="0" w:firstColumn="0" w:lastColumn="0" w:noHBand="0" w:noVBand="0"/>
      </w:tblPr>
      <w:tblGrid>
        <w:gridCol w:w="589"/>
        <w:gridCol w:w="1118"/>
        <w:gridCol w:w="774"/>
        <w:gridCol w:w="774"/>
        <w:gridCol w:w="775"/>
        <w:gridCol w:w="775"/>
        <w:gridCol w:w="775"/>
        <w:gridCol w:w="826"/>
        <w:gridCol w:w="1241"/>
        <w:gridCol w:w="1097"/>
      </w:tblGrid>
      <w:tr w:rsidR="00E871C5" w14:paraId="2D5B0206"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3BFE1E8E" w14:textId="77777777" w:rsidR="00E871C5" w:rsidRDefault="008D12D8">
            <w:pPr>
              <w:pStyle w:val="Compact"/>
            </w:pPr>
            <w:r>
              <w:lastRenderedPageBreak/>
              <w:t>No.</w:t>
            </w:r>
          </w:p>
        </w:tc>
        <w:tc>
          <w:tcPr>
            <w:tcW w:w="0" w:type="auto"/>
          </w:tcPr>
          <w:p w14:paraId="1EE712AB" w14:textId="77777777" w:rsidR="00E871C5" w:rsidRDefault="008D12D8">
            <w:pPr>
              <w:pStyle w:val="Compact"/>
            </w:pPr>
            <w:r>
              <w:t>Radical</w:t>
            </w:r>
          </w:p>
        </w:tc>
        <w:tc>
          <w:tcPr>
            <w:tcW w:w="0" w:type="auto"/>
          </w:tcPr>
          <w:p w14:paraId="21C3DEDF" w14:textId="77777777" w:rsidR="00E871C5" w:rsidRDefault="008D12D8">
            <w:pPr>
              <w:pStyle w:val="Compact"/>
              <w:jc w:val="right"/>
            </w:pPr>
            <w:r>
              <w:t>1-char</w:t>
            </w:r>
          </w:p>
        </w:tc>
        <w:tc>
          <w:tcPr>
            <w:tcW w:w="0" w:type="auto"/>
          </w:tcPr>
          <w:p w14:paraId="7249E60D" w14:textId="77777777" w:rsidR="00E871C5" w:rsidRDefault="008D12D8">
            <w:pPr>
              <w:pStyle w:val="Compact"/>
              <w:jc w:val="right"/>
            </w:pPr>
            <w:r>
              <w:t>2-char</w:t>
            </w:r>
          </w:p>
        </w:tc>
        <w:tc>
          <w:tcPr>
            <w:tcW w:w="0" w:type="auto"/>
          </w:tcPr>
          <w:p w14:paraId="180B8726" w14:textId="77777777" w:rsidR="00E871C5" w:rsidRDefault="008D12D8">
            <w:pPr>
              <w:pStyle w:val="Compact"/>
              <w:jc w:val="right"/>
            </w:pPr>
            <w:r>
              <w:t>3-char</w:t>
            </w:r>
          </w:p>
        </w:tc>
        <w:tc>
          <w:tcPr>
            <w:tcW w:w="0" w:type="auto"/>
          </w:tcPr>
          <w:p w14:paraId="0D4C6B30" w14:textId="77777777" w:rsidR="00E871C5" w:rsidRDefault="008D12D8">
            <w:pPr>
              <w:pStyle w:val="Compact"/>
              <w:jc w:val="right"/>
            </w:pPr>
            <w:r>
              <w:t>4-char</w:t>
            </w:r>
          </w:p>
        </w:tc>
        <w:tc>
          <w:tcPr>
            <w:tcW w:w="0" w:type="auto"/>
          </w:tcPr>
          <w:p w14:paraId="47B8D49F" w14:textId="77777777" w:rsidR="00E871C5" w:rsidRDefault="008D12D8">
            <w:pPr>
              <w:pStyle w:val="Compact"/>
              <w:jc w:val="right"/>
            </w:pPr>
            <w:r>
              <w:t>5-char</w:t>
            </w:r>
          </w:p>
        </w:tc>
        <w:tc>
          <w:tcPr>
            <w:tcW w:w="0" w:type="auto"/>
          </w:tcPr>
          <w:p w14:paraId="18C1BCD8" w14:textId="77777777" w:rsidR="00E871C5" w:rsidRDefault="008D12D8">
            <w:pPr>
              <w:pStyle w:val="Compact"/>
              <w:jc w:val="right"/>
            </w:pPr>
            <w:r>
              <w:t>6+ char</w:t>
            </w:r>
          </w:p>
        </w:tc>
        <w:tc>
          <w:tcPr>
            <w:tcW w:w="0" w:type="auto"/>
          </w:tcPr>
          <w:p w14:paraId="5B765F38" w14:textId="77777777" w:rsidR="00E871C5" w:rsidRDefault="008D12D8">
            <w:pPr>
              <w:pStyle w:val="Compact"/>
              <w:jc w:val="right"/>
            </w:pPr>
            <w:r>
              <w:t>No. of Entries</w:t>
            </w:r>
          </w:p>
        </w:tc>
        <w:tc>
          <w:tcPr>
            <w:tcW w:w="0" w:type="auto"/>
          </w:tcPr>
          <w:p w14:paraId="672FBC63" w14:textId="77777777" w:rsidR="00E871C5" w:rsidRDefault="008D12D8">
            <w:pPr>
              <w:pStyle w:val="Compact"/>
              <w:jc w:val="right"/>
            </w:pPr>
            <w:r>
              <w:t>No. of Chars</w:t>
            </w:r>
          </w:p>
        </w:tc>
      </w:tr>
      <w:tr w:rsidR="00E871C5" w14:paraId="63A6BF75" w14:textId="77777777">
        <w:tc>
          <w:tcPr>
            <w:tcW w:w="0" w:type="auto"/>
          </w:tcPr>
          <w:p w14:paraId="176974C7" w14:textId="77777777" w:rsidR="00E871C5" w:rsidRDefault="008D12D8">
            <w:pPr>
              <w:pStyle w:val="Compact"/>
            </w:pPr>
            <w:r>
              <w:t>014</w:t>
            </w:r>
          </w:p>
        </w:tc>
        <w:tc>
          <w:tcPr>
            <w:tcW w:w="0" w:type="auto"/>
          </w:tcPr>
          <w:p w14:paraId="43B1AC8B" w14:textId="77777777" w:rsidR="00E871C5" w:rsidRDefault="008D12D8">
            <w:pPr>
              <w:pStyle w:val="Compact"/>
            </w:pPr>
            <w:r>
              <w:t>口</w:t>
            </w:r>
            <w:r>
              <w:t xml:space="preserve"> (Mouth)</w:t>
            </w:r>
          </w:p>
        </w:tc>
        <w:tc>
          <w:tcPr>
            <w:tcW w:w="0" w:type="auto"/>
          </w:tcPr>
          <w:p w14:paraId="12351775" w14:textId="77777777" w:rsidR="00E871C5" w:rsidRDefault="008D12D8">
            <w:pPr>
              <w:pStyle w:val="Compact"/>
              <w:jc w:val="right"/>
            </w:pPr>
            <w:r>
              <w:t>858</w:t>
            </w:r>
          </w:p>
        </w:tc>
        <w:tc>
          <w:tcPr>
            <w:tcW w:w="0" w:type="auto"/>
          </w:tcPr>
          <w:p w14:paraId="19D19782" w14:textId="77777777" w:rsidR="00E871C5" w:rsidRDefault="008D12D8">
            <w:pPr>
              <w:pStyle w:val="Compact"/>
              <w:jc w:val="right"/>
            </w:pPr>
            <w:r>
              <w:t>146</w:t>
            </w:r>
          </w:p>
        </w:tc>
        <w:tc>
          <w:tcPr>
            <w:tcW w:w="0" w:type="auto"/>
          </w:tcPr>
          <w:p w14:paraId="18AE0BF4" w14:textId="77777777" w:rsidR="00E871C5" w:rsidRDefault="008D12D8">
            <w:pPr>
              <w:pStyle w:val="Compact"/>
              <w:jc w:val="right"/>
            </w:pPr>
            <w:r>
              <w:t>17</w:t>
            </w:r>
          </w:p>
        </w:tc>
        <w:tc>
          <w:tcPr>
            <w:tcW w:w="0" w:type="auto"/>
          </w:tcPr>
          <w:p w14:paraId="680D4C2E" w14:textId="77777777" w:rsidR="00E871C5" w:rsidRDefault="008D12D8">
            <w:pPr>
              <w:pStyle w:val="Compact"/>
              <w:jc w:val="right"/>
            </w:pPr>
            <w:r>
              <w:t>9</w:t>
            </w:r>
          </w:p>
        </w:tc>
        <w:tc>
          <w:tcPr>
            <w:tcW w:w="0" w:type="auto"/>
          </w:tcPr>
          <w:p w14:paraId="613077EC" w14:textId="77777777" w:rsidR="00E871C5" w:rsidRDefault="008D12D8">
            <w:pPr>
              <w:pStyle w:val="Compact"/>
              <w:jc w:val="right"/>
            </w:pPr>
            <w:r>
              <w:t>4</w:t>
            </w:r>
          </w:p>
        </w:tc>
        <w:tc>
          <w:tcPr>
            <w:tcW w:w="0" w:type="auto"/>
          </w:tcPr>
          <w:p w14:paraId="1B757234" w14:textId="77777777" w:rsidR="00E871C5" w:rsidRDefault="008D12D8">
            <w:pPr>
              <w:pStyle w:val="Compact"/>
              <w:jc w:val="right"/>
            </w:pPr>
            <w:r>
              <w:t>1</w:t>
            </w:r>
          </w:p>
        </w:tc>
        <w:tc>
          <w:tcPr>
            <w:tcW w:w="0" w:type="auto"/>
          </w:tcPr>
          <w:p w14:paraId="03AAE3BA" w14:textId="77777777" w:rsidR="00E871C5" w:rsidRDefault="008D12D8">
            <w:pPr>
              <w:pStyle w:val="Compact"/>
              <w:jc w:val="right"/>
            </w:pPr>
            <w:r>
              <w:t>1,035</w:t>
            </w:r>
          </w:p>
        </w:tc>
        <w:tc>
          <w:tcPr>
            <w:tcW w:w="0" w:type="auto"/>
          </w:tcPr>
          <w:p w14:paraId="4DEEF7D7" w14:textId="77777777" w:rsidR="00E871C5" w:rsidRDefault="008D12D8">
            <w:pPr>
              <w:pStyle w:val="Compact"/>
              <w:jc w:val="right"/>
            </w:pPr>
            <w:r>
              <w:t>1,274</w:t>
            </w:r>
          </w:p>
        </w:tc>
      </w:tr>
      <w:tr w:rsidR="00E871C5" w14:paraId="0217F2BE" w14:textId="77777777">
        <w:tc>
          <w:tcPr>
            <w:tcW w:w="0" w:type="auto"/>
          </w:tcPr>
          <w:p w14:paraId="0F0BC8DE" w14:textId="77777777" w:rsidR="00E871C5" w:rsidRDefault="008D12D8">
            <w:pPr>
              <w:pStyle w:val="Compact"/>
            </w:pPr>
            <w:r>
              <w:t>018</w:t>
            </w:r>
          </w:p>
        </w:tc>
        <w:tc>
          <w:tcPr>
            <w:tcW w:w="0" w:type="auto"/>
          </w:tcPr>
          <w:p w14:paraId="5225AC90" w14:textId="77777777" w:rsidR="00E871C5" w:rsidRDefault="008D12D8">
            <w:pPr>
              <w:pStyle w:val="Compact"/>
            </w:pPr>
            <w:r>
              <w:t>日</w:t>
            </w:r>
            <w:r>
              <w:t xml:space="preserve"> (Sun)</w:t>
            </w:r>
          </w:p>
        </w:tc>
        <w:tc>
          <w:tcPr>
            <w:tcW w:w="0" w:type="auto"/>
          </w:tcPr>
          <w:p w14:paraId="0A59E7D5" w14:textId="77777777" w:rsidR="00E871C5" w:rsidRDefault="008D12D8">
            <w:pPr>
              <w:pStyle w:val="Compact"/>
              <w:jc w:val="right"/>
            </w:pPr>
            <w:r>
              <w:t>450</w:t>
            </w:r>
          </w:p>
        </w:tc>
        <w:tc>
          <w:tcPr>
            <w:tcW w:w="0" w:type="auto"/>
          </w:tcPr>
          <w:p w14:paraId="361F8FDA" w14:textId="77777777" w:rsidR="00E871C5" w:rsidRDefault="008D12D8">
            <w:pPr>
              <w:pStyle w:val="Compact"/>
              <w:jc w:val="right"/>
            </w:pPr>
            <w:r>
              <w:t>96</w:t>
            </w:r>
          </w:p>
        </w:tc>
        <w:tc>
          <w:tcPr>
            <w:tcW w:w="0" w:type="auto"/>
          </w:tcPr>
          <w:p w14:paraId="73DE5DE2" w14:textId="77777777" w:rsidR="00E871C5" w:rsidRDefault="008D12D8">
            <w:pPr>
              <w:pStyle w:val="Compact"/>
              <w:jc w:val="right"/>
            </w:pPr>
            <w:r>
              <w:t>7</w:t>
            </w:r>
          </w:p>
        </w:tc>
        <w:tc>
          <w:tcPr>
            <w:tcW w:w="0" w:type="auto"/>
          </w:tcPr>
          <w:p w14:paraId="34C49014" w14:textId="77777777" w:rsidR="00E871C5" w:rsidRDefault="008D12D8">
            <w:pPr>
              <w:pStyle w:val="Compact"/>
              <w:jc w:val="right"/>
            </w:pPr>
            <w:r>
              <w:t>2</w:t>
            </w:r>
          </w:p>
        </w:tc>
        <w:tc>
          <w:tcPr>
            <w:tcW w:w="0" w:type="auto"/>
          </w:tcPr>
          <w:p w14:paraId="73D8152C" w14:textId="77777777" w:rsidR="00E871C5" w:rsidRDefault="008D12D8">
            <w:pPr>
              <w:pStyle w:val="Compact"/>
              <w:jc w:val="right"/>
            </w:pPr>
            <w:r>
              <w:t>1</w:t>
            </w:r>
          </w:p>
        </w:tc>
        <w:tc>
          <w:tcPr>
            <w:tcW w:w="0" w:type="auto"/>
          </w:tcPr>
          <w:p w14:paraId="43B124E2" w14:textId="77777777" w:rsidR="00E871C5" w:rsidRDefault="008D12D8">
            <w:pPr>
              <w:pStyle w:val="Compact"/>
              <w:jc w:val="right"/>
            </w:pPr>
            <w:r>
              <w:t>0</w:t>
            </w:r>
          </w:p>
        </w:tc>
        <w:tc>
          <w:tcPr>
            <w:tcW w:w="0" w:type="auto"/>
          </w:tcPr>
          <w:p w14:paraId="7DE0BB27" w14:textId="77777777" w:rsidR="00E871C5" w:rsidRDefault="008D12D8">
            <w:pPr>
              <w:pStyle w:val="Compact"/>
              <w:jc w:val="right"/>
            </w:pPr>
            <w:r>
              <w:t>556</w:t>
            </w:r>
          </w:p>
        </w:tc>
        <w:tc>
          <w:tcPr>
            <w:tcW w:w="0" w:type="auto"/>
          </w:tcPr>
          <w:p w14:paraId="3178CB31" w14:textId="77777777" w:rsidR="00E871C5" w:rsidRDefault="008D12D8">
            <w:pPr>
              <w:pStyle w:val="Compact"/>
              <w:jc w:val="right"/>
            </w:pPr>
            <w:r>
              <w:t>676</w:t>
            </w:r>
          </w:p>
        </w:tc>
      </w:tr>
      <w:tr w:rsidR="00E871C5" w14:paraId="2CF8AFDB" w14:textId="77777777">
        <w:tc>
          <w:tcPr>
            <w:tcW w:w="0" w:type="auto"/>
          </w:tcPr>
          <w:p w14:paraId="6BC811A0" w14:textId="77777777" w:rsidR="00E871C5" w:rsidRDefault="008D12D8">
            <w:pPr>
              <w:pStyle w:val="Compact"/>
            </w:pPr>
            <w:r>
              <w:t>020</w:t>
            </w:r>
          </w:p>
        </w:tc>
        <w:tc>
          <w:tcPr>
            <w:tcW w:w="0" w:type="auto"/>
          </w:tcPr>
          <w:p w14:paraId="75592694" w14:textId="77777777" w:rsidR="00E871C5" w:rsidRDefault="008D12D8">
            <w:pPr>
              <w:pStyle w:val="Compact"/>
            </w:pPr>
            <w:r>
              <w:t>肉</w:t>
            </w:r>
            <w:r>
              <w:t xml:space="preserve"> (Flesh)</w:t>
            </w:r>
          </w:p>
        </w:tc>
        <w:tc>
          <w:tcPr>
            <w:tcW w:w="0" w:type="auto"/>
          </w:tcPr>
          <w:p w14:paraId="7829EB7B" w14:textId="77777777" w:rsidR="00E871C5" w:rsidRDefault="008D12D8">
            <w:pPr>
              <w:pStyle w:val="Compact"/>
              <w:jc w:val="right"/>
            </w:pPr>
            <w:r>
              <w:t>580</w:t>
            </w:r>
          </w:p>
        </w:tc>
        <w:tc>
          <w:tcPr>
            <w:tcW w:w="0" w:type="auto"/>
          </w:tcPr>
          <w:p w14:paraId="7B3BC74A" w14:textId="77777777" w:rsidR="00E871C5" w:rsidRDefault="008D12D8">
            <w:pPr>
              <w:pStyle w:val="Compact"/>
              <w:jc w:val="right"/>
            </w:pPr>
            <w:r>
              <w:t>119</w:t>
            </w:r>
          </w:p>
        </w:tc>
        <w:tc>
          <w:tcPr>
            <w:tcW w:w="0" w:type="auto"/>
          </w:tcPr>
          <w:p w14:paraId="3F595A98" w14:textId="77777777" w:rsidR="00E871C5" w:rsidRDefault="008D12D8">
            <w:pPr>
              <w:pStyle w:val="Compact"/>
              <w:jc w:val="right"/>
            </w:pPr>
            <w:r>
              <w:t>12</w:t>
            </w:r>
          </w:p>
        </w:tc>
        <w:tc>
          <w:tcPr>
            <w:tcW w:w="0" w:type="auto"/>
          </w:tcPr>
          <w:p w14:paraId="61F544AB" w14:textId="77777777" w:rsidR="00E871C5" w:rsidRDefault="008D12D8">
            <w:pPr>
              <w:pStyle w:val="Compact"/>
              <w:jc w:val="right"/>
            </w:pPr>
            <w:r>
              <w:t>2</w:t>
            </w:r>
          </w:p>
        </w:tc>
        <w:tc>
          <w:tcPr>
            <w:tcW w:w="0" w:type="auto"/>
          </w:tcPr>
          <w:p w14:paraId="195850F4" w14:textId="77777777" w:rsidR="00E871C5" w:rsidRDefault="008D12D8">
            <w:pPr>
              <w:pStyle w:val="Compact"/>
              <w:jc w:val="right"/>
            </w:pPr>
            <w:r>
              <w:t>1</w:t>
            </w:r>
          </w:p>
        </w:tc>
        <w:tc>
          <w:tcPr>
            <w:tcW w:w="0" w:type="auto"/>
          </w:tcPr>
          <w:p w14:paraId="6C266BA4" w14:textId="77777777" w:rsidR="00E871C5" w:rsidRDefault="008D12D8">
            <w:pPr>
              <w:pStyle w:val="Compact"/>
              <w:jc w:val="right"/>
            </w:pPr>
            <w:r>
              <w:t>3</w:t>
            </w:r>
          </w:p>
        </w:tc>
        <w:tc>
          <w:tcPr>
            <w:tcW w:w="0" w:type="auto"/>
          </w:tcPr>
          <w:p w14:paraId="18FC6BF7" w14:textId="77777777" w:rsidR="00E871C5" w:rsidRDefault="008D12D8">
            <w:pPr>
              <w:pStyle w:val="Compact"/>
              <w:jc w:val="right"/>
            </w:pPr>
            <w:r>
              <w:t>717</w:t>
            </w:r>
          </w:p>
        </w:tc>
        <w:tc>
          <w:tcPr>
            <w:tcW w:w="0" w:type="auto"/>
          </w:tcPr>
          <w:p w14:paraId="26C6A019" w14:textId="77777777" w:rsidR="00E871C5" w:rsidRDefault="008D12D8">
            <w:pPr>
              <w:pStyle w:val="Compact"/>
              <w:jc w:val="right"/>
            </w:pPr>
            <w:r>
              <w:t>888</w:t>
            </w:r>
          </w:p>
        </w:tc>
      </w:tr>
    </w:tbl>
    <w:p w14:paraId="5B7F370E" w14:textId="77777777" w:rsidR="00E871C5" w:rsidRDefault="008D12D8">
      <w:pPr>
        <w:pStyle w:val="a0"/>
      </w:pPr>
      <w:r>
        <w:t xml:space="preserve">For the </w:t>
      </w:r>
      <w:r>
        <w:rPr>
          <w:b/>
          <w:bCs/>
        </w:rPr>
        <w:t>“</w:t>
      </w:r>
      <w:r>
        <w:rPr>
          <w:b/>
          <w:bCs/>
        </w:rPr>
        <w:t>口</w:t>
      </w:r>
      <w:r>
        <w:rPr>
          <w:b/>
          <w:bCs/>
        </w:rPr>
        <w:t>” (Mouth) radical section</w:t>
      </w:r>
      <w:r>
        <w:t xml:space="preserve"> (</w:t>
      </w:r>
      <w:proofErr w:type="spellStart"/>
      <w:r>
        <w:t>口部</w:t>
      </w:r>
      <w:proofErr w:type="spellEnd"/>
      <w:r>
        <w:t xml:space="preserve">, </w:t>
      </w:r>
      <w:proofErr w:type="spellStart"/>
      <w:r>
        <w:rPr>
          <w:i/>
          <w:iCs/>
        </w:rPr>
        <w:t>kōbu</w:t>
      </w:r>
      <w:proofErr w:type="spellEnd"/>
      <w:r>
        <w:t xml:space="preserve">), there are three instances where the identification of </w:t>
      </w:r>
      <w:r>
        <w:rPr>
          <w:rStyle w:val="VerbatimChar"/>
          <w:b/>
          <w:bCs/>
        </w:rPr>
        <w:t>Entries</w:t>
      </w:r>
      <w:r>
        <w:t xml:space="preserve"> is problematic.</w:t>
      </w:r>
    </w:p>
    <w:p w14:paraId="3A6FED67" w14:textId="77777777" w:rsidR="00E871C5" w:rsidRDefault="008D12D8">
      <w:pPr>
        <w:pStyle w:val="a0"/>
      </w:pPr>
      <w:r>
        <w:t xml:space="preserve">First, the following </w:t>
      </w:r>
      <w:r>
        <w:rPr>
          <w:rStyle w:val="VerbatimChar"/>
          <w:b/>
          <w:bCs/>
        </w:rPr>
        <w:t>Entries</w:t>
      </w:r>
      <w:r>
        <w:t xml:space="preserve"> for ‘</w:t>
      </w:r>
      <w:r>
        <w:t>吉</w:t>
      </w:r>
      <w:r>
        <w:t>’ and ‘</w:t>
      </w:r>
      <w:r>
        <w:t>喆</w:t>
      </w:r>
      <w:r>
        <w:t xml:space="preserve">’ are listed consecutively and might appear to be a single </w:t>
      </w:r>
      <w:r>
        <w:rPr>
          <w:rStyle w:val="VerbatimChar"/>
          <w:b/>
          <w:bCs/>
        </w:rPr>
        <w:t>Entry</w:t>
      </w:r>
      <w:r>
        <w:t>:</w:t>
      </w:r>
    </w:p>
    <w:p w14:paraId="72F34FAC" w14:textId="77777777" w:rsidR="00E871C5" w:rsidRDefault="008D12D8">
      <w:pPr>
        <w:pStyle w:val="Compact"/>
        <w:numPr>
          <w:ilvl w:val="0"/>
          <w:numId w:val="193"/>
        </w:numPr>
      </w:pPr>
      <w:proofErr w:type="spellStart"/>
      <w:r>
        <w:rPr>
          <w:rStyle w:val="VerbatimChar"/>
        </w:rPr>
        <w:t>kazama_location</w:t>
      </w:r>
      <w:proofErr w:type="spellEnd"/>
      <w:r>
        <w:t xml:space="preserve">: K02047711, </w:t>
      </w:r>
      <w:proofErr w:type="spellStart"/>
      <w:r>
        <w:rPr>
          <w:rStyle w:val="VerbatimChar"/>
        </w:rPr>
        <w:t>hanzi_entry</w:t>
      </w:r>
      <w:proofErr w:type="spellEnd"/>
      <w:r>
        <w:t xml:space="preserve">: </w:t>
      </w:r>
      <w:r>
        <w:t>吉</w:t>
      </w:r>
    </w:p>
    <w:p w14:paraId="7B446FB8" w14:textId="77777777" w:rsidR="00E871C5" w:rsidRDefault="008D12D8">
      <w:pPr>
        <w:pStyle w:val="Compact"/>
        <w:numPr>
          <w:ilvl w:val="0"/>
          <w:numId w:val="193"/>
        </w:numPr>
      </w:pPr>
      <w:proofErr w:type="spellStart"/>
      <w:r>
        <w:rPr>
          <w:rStyle w:val="VerbatimChar"/>
        </w:rPr>
        <w:t>kazama_location</w:t>
      </w:r>
      <w:proofErr w:type="spellEnd"/>
      <w:r>
        <w:t xml:space="preserve">: K02047712, </w:t>
      </w:r>
      <w:proofErr w:type="spellStart"/>
      <w:r>
        <w:rPr>
          <w:rStyle w:val="VerbatimChar"/>
        </w:rPr>
        <w:t>hanzi_entry</w:t>
      </w:r>
      <w:proofErr w:type="spellEnd"/>
      <w:r>
        <w:t xml:space="preserve">: </w:t>
      </w:r>
      <w:r>
        <w:t>喆</w:t>
      </w:r>
      <w:r>
        <w:t xml:space="preserve">, </w:t>
      </w:r>
      <w:r>
        <w:rPr>
          <w:rStyle w:val="VerbatimChar"/>
        </w:rPr>
        <w:t>definition</w:t>
      </w:r>
      <w:r>
        <w:t xml:space="preserve">: </w:t>
      </w:r>
      <w:proofErr w:type="spellStart"/>
      <w:r>
        <w:t>知列反</w:t>
      </w:r>
      <w:proofErr w:type="spellEnd"/>
      <w:r>
        <w:t xml:space="preserve">　</w:t>
      </w:r>
      <w:proofErr w:type="spellStart"/>
      <w:r>
        <w:t>サトル（</w:t>
      </w:r>
      <w:r>
        <w:t>HH</w:t>
      </w:r>
      <w:proofErr w:type="spellEnd"/>
      <w:r>
        <w:t>_</w:t>
      </w:r>
      <w:r>
        <w:t xml:space="preserve">）　</w:t>
      </w:r>
      <w:proofErr w:type="spellStart"/>
      <w:r>
        <w:t>アキラカナリ</w:t>
      </w:r>
      <w:proofErr w:type="spellEnd"/>
      <w:r>
        <w:t xml:space="preserve">　</w:t>
      </w:r>
      <w:proofErr w:type="spellStart"/>
      <w:r>
        <w:t>シル</w:t>
      </w:r>
      <w:proofErr w:type="spellEnd"/>
      <w:r>
        <w:t xml:space="preserve">　</w:t>
      </w:r>
      <w:proofErr w:type="spellStart"/>
      <w:r>
        <w:t>サカシ</w:t>
      </w:r>
      <w:proofErr w:type="spellEnd"/>
      <w:r>
        <w:t xml:space="preserve">　</w:t>
      </w:r>
      <w:proofErr w:type="spellStart"/>
      <w:r>
        <w:t>シム</w:t>
      </w:r>
      <w:proofErr w:type="spellEnd"/>
    </w:p>
    <w:p w14:paraId="0B7ED7F7" w14:textId="77777777" w:rsidR="00E871C5" w:rsidRDefault="008D12D8">
      <w:pPr>
        <w:pStyle w:val="FirstParagraph"/>
      </w:pPr>
      <w:r>
        <w:t>However, ‘</w:t>
      </w:r>
      <w:r>
        <w:t>吉</w:t>
      </w:r>
      <w:r>
        <w:t>’ (</w:t>
      </w:r>
      <w:proofErr w:type="spellStart"/>
      <w:r>
        <w:rPr>
          <w:i/>
          <w:iCs/>
        </w:rPr>
        <w:t>Guangyun</w:t>
      </w:r>
      <w:proofErr w:type="spellEnd"/>
      <w:r>
        <w:t>: “</w:t>
      </w:r>
      <w:proofErr w:type="spellStart"/>
      <w:r>
        <w:t>居質切</w:t>
      </w:r>
      <w:proofErr w:type="spellEnd"/>
      <w:r>
        <w:t xml:space="preserve">” </w:t>
      </w:r>
      <w:proofErr w:type="spellStart"/>
      <w:r>
        <w:rPr>
          <w:i/>
          <w:iCs/>
        </w:rPr>
        <w:t>jūzhì</w:t>
      </w:r>
      <w:proofErr w:type="spellEnd"/>
      <w:r>
        <w:rPr>
          <w:i/>
          <w:iCs/>
        </w:rPr>
        <w:t xml:space="preserve"> </w:t>
      </w:r>
      <w:proofErr w:type="spellStart"/>
      <w:r>
        <w:rPr>
          <w:i/>
          <w:iCs/>
        </w:rPr>
        <w:t>qiè</w:t>
      </w:r>
      <w:proofErr w:type="spellEnd"/>
      <w:r>
        <w:t xml:space="preserve">, </w:t>
      </w:r>
      <w:proofErr w:type="gramStart"/>
      <w:r>
        <w:t>Entering</w:t>
      </w:r>
      <w:proofErr w:type="gramEnd"/>
      <w:r>
        <w:t xml:space="preserve"> tone, </w:t>
      </w:r>
      <w:r>
        <w:rPr>
          <w:i/>
          <w:iCs/>
        </w:rPr>
        <w:t>Zhi</w:t>
      </w:r>
      <w:r>
        <w:t xml:space="preserve"> (</w:t>
      </w:r>
      <w:r>
        <w:t>質</w:t>
      </w:r>
      <w:r>
        <w:t xml:space="preserve">) rhyme, character </w:t>
      </w:r>
      <w:r>
        <w:t>吉</w:t>
      </w:r>
      <w:r>
        <w:t>) and ‘</w:t>
      </w:r>
      <w:r>
        <w:t>喆</w:t>
      </w:r>
      <w:r>
        <w:t>’ (</w:t>
      </w:r>
      <w:proofErr w:type="spellStart"/>
      <w:r>
        <w:rPr>
          <w:i/>
          <w:iCs/>
        </w:rPr>
        <w:t>Guangyun</w:t>
      </w:r>
      <w:proofErr w:type="spellEnd"/>
      <w:r>
        <w:t>: “</w:t>
      </w:r>
      <w:proofErr w:type="spellStart"/>
      <w:r>
        <w:t>陟列切</w:t>
      </w:r>
      <w:proofErr w:type="spellEnd"/>
      <w:r>
        <w:t xml:space="preserve">” </w:t>
      </w:r>
      <w:proofErr w:type="spellStart"/>
      <w:r>
        <w:rPr>
          <w:i/>
          <w:iCs/>
        </w:rPr>
        <w:t>zhìliè</w:t>
      </w:r>
      <w:proofErr w:type="spellEnd"/>
      <w:r>
        <w:rPr>
          <w:i/>
          <w:iCs/>
        </w:rPr>
        <w:t xml:space="preserve"> </w:t>
      </w:r>
      <w:proofErr w:type="spellStart"/>
      <w:r>
        <w:rPr>
          <w:i/>
          <w:iCs/>
        </w:rPr>
        <w:t>qiè</w:t>
      </w:r>
      <w:proofErr w:type="spellEnd"/>
      <w:r>
        <w:t xml:space="preserve">, </w:t>
      </w:r>
      <w:proofErr w:type="gramStart"/>
      <w:r>
        <w:t>Entering</w:t>
      </w:r>
      <w:proofErr w:type="gramEnd"/>
      <w:r>
        <w:t xml:space="preserve"> tone, </w:t>
      </w:r>
      <w:r>
        <w:rPr>
          <w:i/>
          <w:iCs/>
        </w:rPr>
        <w:t>Xue</w:t>
      </w:r>
      <w:r>
        <w:t xml:space="preserve"> (</w:t>
      </w:r>
      <w:r>
        <w:t>薛</w:t>
      </w:r>
      <w:r>
        <w:t xml:space="preserve">) rhyme, character </w:t>
      </w:r>
      <w:r>
        <w:t>哲</w:t>
      </w:r>
      <w:r>
        <w:t xml:space="preserve">) are distinct characters. The </w:t>
      </w:r>
      <w:r>
        <w:rPr>
          <w:rStyle w:val="VerbatimChar"/>
          <w:b/>
          <w:bCs/>
        </w:rPr>
        <w:t>Entry</w:t>
      </w:r>
      <w:r>
        <w:t xml:space="preserve"> for ‘</w:t>
      </w:r>
      <w:r>
        <w:t>吉</w:t>
      </w:r>
      <w:r>
        <w:t>’ is an unannotated one.</w:t>
      </w:r>
    </w:p>
    <w:p w14:paraId="1C2FC46C" w14:textId="77777777" w:rsidR="00E871C5" w:rsidRDefault="008D12D8">
      <w:pPr>
        <w:pStyle w:val="a0"/>
      </w:pPr>
      <w:r>
        <w:t xml:space="preserve">Please refer to the left side of the </w:t>
      </w:r>
      <w:hyperlink r:id="rId93">
        <w:r>
          <w:rPr>
            <w:rStyle w:val="ad"/>
          </w:rPr>
          <w:t>corresponding page</w:t>
        </w:r>
      </w:hyperlink>
      <w:r>
        <w:t xml:space="preserve"> in the National Diet Library Digital Collections.</w:t>
      </w:r>
    </w:p>
    <w:p w14:paraId="6F8F24B8" w14:textId="77777777" w:rsidR="00E871C5" w:rsidRDefault="008D12D8">
      <w:pPr>
        <w:pStyle w:val="a0"/>
      </w:pPr>
      <w:r>
        <w:t xml:space="preserve">Next, the </w:t>
      </w:r>
      <w:r>
        <w:rPr>
          <w:rStyle w:val="VerbatimChar"/>
          <w:b/>
          <w:bCs/>
        </w:rPr>
        <w:t>Headwords</w:t>
      </w:r>
      <w:r>
        <w:t xml:space="preserve"> ‘</w:t>
      </w:r>
      <w:r>
        <w:t>⿰</w:t>
      </w:r>
      <w:proofErr w:type="spellStart"/>
      <w:r>
        <w:t>口⿰木㬅</w:t>
      </w:r>
      <w:proofErr w:type="spellEnd"/>
      <w:r>
        <w:t xml:space="preserve">’ </w:t>
      </w:r>
      <w:proofErr w:type="gramStart"/>
      <w:r>
        <w:t>and ‘</w:t>
      </w:r>
      <w:r>
        <w:t>𠾺</w:t>
      </w:r>
      <w:r>
        <w:t>’</w:t>
      </w:r>
      <w:proofErr w:type="gramEnd"/>
      <w:r>
        <w:t xml:space="preserve"> are listed consecutively (following an </w:t>
      </w:r>
      <w:r>
        <w:rPr>
          <w:rStyle w:val="VerbatimChar"/>
          <w:b/>
          <w:bCs/>
        </w:rPr>
        <w:t>Entry</w:t>
      </w:r>
      <w:r>
        <w:t xml:space="preserve"> for ‘</w:t>
      </w:r>
      <w:r>
        <w:t>㘄</w:t>
      </w:r>
      <w:r>
        <w:t xml:space="preserve">’) and might also appear to be a single </w:t>
      </w:r>
      <w:r>
        <w:rPr>
          <w:rStyle w:val="VerbatimChar"/>
          <w:b/>
          <w:bCs/>
        </w:rPr>
        <w:t>Entry</w:t>
      </w:r>
      <w:r>
        <w:t xml:space="preserve"> or part of the ‘</w:t>
      </w:r>
      <w:r>
        <w:t>㘄</w:t>
      </w:r>
      <w:r>
        <w:t xml:space="preserve">’ </w:t>
      </w:r>
      <w:r>
        <w:rPr>
          <w:rStyle w:val="VerbatimChar"/>
          <w:b/>
          <w:bCs/>
        </w:rPr>
        <w:t>Entry</w:t>
      </w:r>
      <w:r>
        <w:t>:</w:t>
      </w:r>
    </w:p>
    <w:p w14:paraId="61809D9A" w14:textId="77777777" w:rsidR="00E871C5" w:rsidRDefault="008D12D8">
      <w:pPr>
        <w:pStyle w:val="Compact"/>
        <w:numPr>
          <w:ilvl w:val="0"/>
          <w:numId w:val="194"/>
        </w:numPr>
      </w:pPr>
      <w:proofErr w:type="spellStart"/>
      <w:r>
        <w:rPr>
          <w:rStyle w:val="VerbatimChar"/>
        </w:rPr>
        <w:t>kazama_location</w:t>
      </w:r>
      <w:proofErr w:type="spellEnd"/>
      <w:r>
        <w:t xml:space="preserve">: K02056421, </w:t>
      </w:r>
      <w:proofErr w:type="spellStart"/>
      <w:r>
        <w:rPr>
          <w:rStyle w:val="VerbatimChar"/>
        </w:rPr>
        <w:t>hanzi_entry</w:t>
      </w:r>
      <w:proofErr w:type="spellEnd"/>
      <w:r>
        <w:t xml:space="preserve">: </w:t>
      </w:r>
      <w:r>
        <w:t>㘄</w:t>
      </w:r>
      <w:r>
        <w:t xml:space="preserve">, </w:t>
      </w:r>
      <w:r>
        <w:rPr>
          <w:rStyle w:val="VerbatimChar"/>
        </w:rPr>
        <w:t>definition</w:t>
      </w:r>
      <w:r>
        <w:t xml:space="preserve">: </w:t>
      </w:r>
      <w:proofErr w:type="spellStart"/>
      <w:r>
        <w:t>魯登反</w:t>
      </w:r>
      <w:proofErr w:type="spellEnd"/>
    </w:p>
    <w:p w14:paraId="1E2B1967" w14:textId="77777777" w:rsidR="00E871C5" w:rsidRDefault="008D12D8">
      <w:pPr>
        <w:pStyle w:val="Compact"/>
        <w:numPr>
          <w:ilvl w:val="0"/>
          <w:numId w:val="194"/>
        </w:numPr>
      </w:pPr>
      <w:proofErr w:type="spellStart"/>
      <w:r>
        <w:rPr>
          <w:rStyle w:val="VerbatimChar"/>
        </w:rPr>
        <w:t>kazama_location</w:t>
      </w:r>
      <w:proofErr w:type="spellEnd"/>
      <w:r>
        <w:t xml:space="preserve">: K02056422, </w:t>
      </w:r>
      <w:proofErr w:type="spellStart"/>
      <w:r>
        <w:rPr>
          <w:rStyle w:val="VerbatimChar"/>
        </w:rPr>
        <w:t>hanzi_entry</w:t>
      </w:r>
      <w:proofErr w:type="spellEnd"/>
      <w:r>
        <w:t xml:space="preserve">: </w:t>
      </w:r>
      <w:r>
        <w:t>⿰</w:t>
      </w:r>
      <w:proofErr w:type="spellStart"/>
      <w:r>
        <w:t>口⿰木㬅</w:t>
      </w:r>
      <w:proofErr w:type="spellEnd"/>
    </w:p>
    <w:p w14:paraId="767A52F1" w14:textId="77777777" w:rsidR="00E871C5" w:rsidRDefault="008D12D8">
      <w:pPr>
        <w:pStyle w:val="Compact"/>
        <w:numPr>
          <w:ilvl w:val="0"/>
          <w:numId w:val="194"/>
        </w:numPr>
      </w:pPr>
      <w:proofErr w:type="spellStart"/>
      <w:r>
        <w:rPr>
          <w:rStyle w:val="VerbatimChar"/>
        </w:rPr>
        <w:t>kazama_location</w:t>
      </w:r>
      <w:proofErr w:type="spellEnd"/>
      <w:r>
        <w:t xml:space="preserve">: K02056430, </w:t>
      </w:r>
      <w:proofErr w:type="spellStart"/>
      <w:r>
        <w:rPr>
          <w:rStyle w:val="VerbatimChar"/>
        </w:rPr>
        <w:t>hanzi_entry</w:t>
      </w:r>
      <w:proofErr w:type="spellEnd"/>
      <w:r>
        <w:t xml:space="preserve">: </w:t>
      </w:r>
      <w:r>
        <w:t>𠾺</w:t>
      </w:r>
      <w:r>
        <w:t xml:space="preserve">, </w:t>
      </w:r>
      <w:r>
        <w:rPr>
          <w:rStyle w:val="VerbatimChar"/>
        </w:rPr>
        <w:t>definition</w:t>
      </w:r>
      <w:r>
        <w:t xml:space="preserve">: </w:t>
      </w:r>
      <w:proofErr w:type="spellStart"/>
      <w:r>
        <w:t>俗善字</w:t>
      </w:r>
      <w:proofErr w:type="spellEnd"/>
    </w:p>
    <w:p w14:paraId="4DCCCF2D" w14:textId="77777777" w:rsidR="00E871C5" w:rsidRDefault="008D12D8">
      <w:pPr>
        <w:pStyle w:val="FirstParagraph"/>
      </w:pPr>
      <w:r>
        <w:t>However, ‘</w:t>
      </w:r>
      <w:r>
        <w:t>⿰</w:t>
      </w:r>
      <w:proofErr w:type="spellStart"/>
      <w:r>
        <w:t>口⿰木㬅</w:t>
      </w:r>
      <w:proofErr w:type="spellEnd"/>
      <w:r>
        <w:t>’ is graphically similar to ‘</w:t>
      </w:r>
      <w:r>
        <w:t>㘄</w:t>
      </w:r>
      <w:r>
        <w:t xml:space="preserve">’, and it is presumed to have been listed for that reason. The </w:t>
      </w:r>
      <w:r>
        <w:rPr>
          <w:rStyle w:val="VerbatimChar"/>
          <w:b/>
          <w:bCs/>
        </w:rPr>
        <w:t>Entry</w:t>
      </w:r>
      <w:r>
        <w:t xml:space="preserve"> for ‘</w:t>
      </w:r>
      <w:r>
        <w:t>⿰</w:t>
      </w:r>
      <w:proofErr w:type="spellStart"/>
      <w:r>
        <w:t>口⿰木㬅</w:t>
      </w:r>
      <w:proofErr w:type="spellEnd"/>
      <w:r>
        <w:t>’ is likely an unannotated one.</w:t>
      </w:r>
    </w:p>
    <w:p w14:paraId="4534D347" w14:textId="77777777" w:rsidR="00E871C5" w:rsidRDefault="008D12D8">
      <w:pPr>
        <w:pStyle w:val="a0"/>
      </w:pPr>
      <w:r>
        <w:t xml:space="preserve">Please refer to the right side of the </w:t>
      </w:r>
      <w:hyperlink r:id="rId94">
        <w:r>
          <w:rPr>
            <w:rStyle w:val="ad"/>
          </w:rPr>
          <w:t>corresponding page</w:t>
        </w:r>
      </w:hyperlink>
      <w:r>
        <w:t xml:space="preserve"> in the National Diet Library Digital Collections.</w:t>
      </w:r>
    </w:p>
    <w:p w14:paraId="169A3425" w14:textId="77777777" w:rsidR="00E871C5" w:rsidRDefault="008D12D8">
      <w:pPr>
        <w:pStyle w:val="a0"/>
      </w:pPr>
      <w:r>
        <w:t xml:space="preserve">The following is an example that could be interpreted as either one </w:t>
      </w:r>
      <w:r>
        <w:rPr>
          <w:rStyle w:val="VerbatimChar"/>
          <w:b/>
          <w:bCs/>
        </w:rPr>
        <w:t>Entry</w:t>
      </w:r>
      <w:r>
        <w:t xml:space="preserve"> or two, depending on the criteria for identification:</w:t>
      </w:r>
    </w:p>
    <w:p w14:paraId="34CF31C1" w14:textId="77777777" w:rsidR="00E871C5" w:rsidRDefault="008D12D8">
      <w:pPr>
        <w:pStyle w:val="Compact"/>
        <w:numPr>
          <w:ilvl w:val="0"/>
          <w:numId w:val="195"/>
        </w:numPr>
      </w:pPr>
      <w:proofErr w:type="spellStart"/>
      <w:r>
        <w:rPr>
          <w:rStyle w:val="VerbatimChar"/>
        </w:rPr>
        <w:lastRenderedPageBreak/>
        <w:t>kazama_location</w:t>
      </w:r>
      <w:proofErr w:type="spellEnd"/>
      <w:r>
        <w:t xml:space="preserve">: K02030211, </w:t>
      </w:r>
      <w:proofErr w:type="spellStart"/>
      <w:r>
        <w:rPr>
          <w:rStyle w:val="VerbatimChar"/>
        </w:rPr>
        <w:t>hanzi_entry</w:t>
      </w:r>
      <w:proofErr w:type="spellEnd"/>
      <w:r>
        <w:t xml:space="preserve">: </w:t>
      </w:r>
      <w:proofErr w:type="spellStart"/>
      <w:r>
        <w:t>呴／吽</w:t>
      </w:r>
      <w:proofErr w:type="spellEnd"/>
      <w:r>
        <w:t>／</w:t>
      </w:r>
      <w:r>
        <w:t>𤘘</w:t>
      </w:r>
      <w:r>
        <w:t xml:space="preserve">, </w:t>
      </w:r>
      <w:r>
        <w:rPr>
          <w:rStyle w:val="VerbatimChar"/>
        </w:rPr>
        <w:t>definition</w:t>
      </w:r>
      <w:r>
        <w:t>: ◉</w:t>
      </w:r>
      <w:proofErr w:type="spellStart"/>
      <w:r>
        <w:t>呴吽</w:t>
      </w:r>
      <w:proofErr w:type="spellEnd"/>
      <w:r>
        <w:t>𤘘</w:t>
      </w:r>
      <w:r>
        <w:t>「</w:t>
      </w:r>
      <w:proofErr w:type="spellStart"/>
      <w:r>
        <w:t>クチサキラ（</w:t>
      </w:r>
      <w:r>
        <w:t>HHHVHL</w:t>
      </w:r>
      <w:proofErr w:type="spellEnd"/>
      <w:r>
        <w:t>）」　「</w:t>
      </w:r>
      <w:proofErr w:type="spellStart"/>
      <w:r>
        <w:t>或本ニハ已上五字カキツヽケタリ</w:t>
      </w:r>
      <w:proofErr w:type="spellEnd"/>
      <w:r>
        <w:t>」</w:t>
      </w:r>
      <w:r>
        <w:t xml:space="preserve"> (In another manuscript, the preceding five characters are written consecutively)</w:t>
      </w:r>
    </w:p>
    <w:p w14:paraId="0BB48971" w14:textId="77777777" w:rsidR="00E871C5" w:rsidRDefault="008D12D8">
      <w:pPr>
        <w:pStyle w:val="Compact"/>
        <w:numPr>
          <w:ilvl w:val="0"/>
          <w:numId w:val="195"/>
        </w:numPr>
      </w:pPr>
      <w:proofErr w:type="spellStart"/>
      <w:r>
        <w:rPr>
          <w:rStyle w:val="VerbatimChar"/>
        </w:rPr>
        <w:t>kazama_location</w:t>
      </w:r>
      <w:proofErr w:type="spellEnd"/>
      <w:r>
        <w:t xml:space="preserve">: K02030221, </w:t>
      </w:r>
      <w:proofErr w:type="spellStart"/>
      <w:r>
        <w:rPr>
          <w:rStyle w:val="VerbatimChar"/>
        </w:rPr>
        <w:t>hanzi_entry</w:t>
      </w:r>
      <w:proofErr w:type="spellEnd"/>
      <w:r>
        <w:t xml:space="preserve">: </w:t>
      </w:r>
      <w:proofErr w:type="spellStart"/>
      <w:r>
        <w:t>吼／㖃</w:t>
      </w:r>
      <w:proofErr w:type="spellEnd"/>
      <w:r>
        <w:t xml:space="preserve">, </w:t>
      </w:r>
      <w:r>
        <w:rPr>
          <w:rStyle w:val="VerbatimChar"/>
        </w:rPr>
        <w:t>definition</w:t>
      </w:r>
      <w:r>
        <w:t xml:space="preserve">: </w:t>
      </w:r>
      <w:proofErr w:type="spellStart"/>
      <w:r>
        <w:t>五正</w:t>
      </w:r>
      <w:proofErr w:type="spellEnd"/>
      <w:r>
        <w:t xml:space="preserve">　</w:t>
      </w:r>
      <w:proofErr w:type="spellStart"/>
      <w:r>
        <w:t>呼厚反</w:t>
      </w:r>
      <w:proofErr w:type="spellEnd"/>
      <w:r>
        <w:t xml:space="preserve">　</w:t>
      </w:r>
      <w:proofErr w:type="spellStart"/>
      <w:r>
        <w:t>イヒキ</w:t>
      </w:r>
      <w:proofErr w:type="spellEnd"/>
      <w:r>
        <w:t xml:space="preserve">　</w:t>
      </w:r>
      <w:proofErr w:type="spellStart"/>
      <w:r>
        <w:t>ヨハフ</w:t>
      </w:r>
      <w:proofErr w:type="spellEnd"/>
      <w:r>
        <w:t xml:space="preserve">　</w:t>
      </w:r>
      <w:proofErr w:type="spellStart"/>
      <w:r>
        <w:t>ホユ（</w:t>
      </w:r>
      <w:r>
        <w:t>LH</w:t>
      </w:r>
      <w:proofErr w:type="spellEnd"/>
      <w:r>
        <w:t xml:space="preserve">）　</w:t>
      </w:r>
      <w:proofErr w:type="spellStart"/>
      <w:r>
        <w:t>ナク（</w:t>
      </w:r>
      <w:r>
        <w:t>HL</w:t>
      </w:r>
      <w:proofErr w:type="spellEnd"/>
      <w:r>
        <w:t xml:space="preserve">）　</w:t>
      </w:r>
      <w:proofErr w:type="spellStart"/>
      <w:r>
        <w:t>和ク（</w:t>
      </w:r>
      <w:r>
        <w:t>L</w:t>
      </w:r>
      <w:proofErr w:type="spellEnd"/>
      <w:r>
        <w:t>）</w:t>
      </w:r>
    </w:p>
    <w:p w14:paraId="28095CBD" w14:textId="77777777" w:rsidR="00E871C5" w:rsidRDefault="008D12D8">
      <w:pPr>
        <w:pStyle w:val="FirstParagraph"/>
      </w:pPr>
      <w:r>
        <w:t xml:space="preserve">The </w:t>
      </w:r>
      <w:r>
        <w:rPr>
          <w:rStyle w:val="VerbatimChar"/>
          <w:b/>
          <w:bCs/>
        </w:rPr>
        <w:t>Entry</w:t>
      </w:r>
      <w:r>
        <w:t xml:space="preserve"> for ‘</w:t>
      </w:r>
      <w:proofErr w:type="spellStart"/>
      <w:r>
        <w:t>呴／吽</w:t>
      </w:r>
      <w:proofErr w:type="spellEnd"/>
      <w:r>
        <w:t>／</w:t>
      </w:r>
      <w:r>
        <w:t>𤘘</w:t>
      </w:r>
      <w:r>
        <w:t>’ has the note “</w:t>
      </w:r>
      <w:proofErr w:type="spellStart"/>
      <w:r>
        <w:t>或本ニハ已上五字カキツヽケタリ</w:t>
      </w:r>
      <w:proofErr w:type="spellEnd"/>
      <w:r>
        <w:t xml:space="preserve">” (In another manuscript, the preceding five characters are written consecutively). At first glance, this makes it seem separate from the following </w:t>
      </w:r>
      <w:r>
        <w:rPr>
          <w:rStyle w:val="VerbatimChar"/>
          <w:b/>
          <w:bCs/>
        </w:rPr>
        <w:t>Entry</w:t>
      </w:r>
      <w:r>
        <w:t xml:space="preserve"> for ‘</w:t>
      </w:r>
      <w:proofErr w:type="spellStart"/>
      <w:r>
        <w:t>吼／㖃</w:t>
      </w:r>
      <w:proofErr w:type="spellEnd"/>
      <w:r>
        <w:t>’</w:t>
      </w:r>
      <w:r>
        <w:t xml:space="preserve">. However, it could also be considered as a single, continuous </w:t>
      </w:r>
      <w:r>
        <w:rPr>
          <w:rStyle w:val="VerbatimChar"/>
          <w:b/>
          <w:bCs/>
        </w:rPr>
        <w:t>Entry</w:t>
      </w:r>
      <w:r>
        <w:t>.</w:t>
      </w:r>
    </w:p>
    <w:p w14:paraId="0A378A57" w14:textId="77777777" w:rsidR="00E871C5" w:rsidRDefault="008D12D8">
      <w:pPr>
        <w:pStyle w:val="a0"/>
      </w:pPr>
      <w:r>
        <w:t xml:space="preserve">In Ikeda et al. (2020), these were treated as two separate </w:t>
      </w:r>
      <w:r>
        <w:rPr>
          <w:rStyle w:val="VerbatimChar"/>
          <w:b/>
          <w:bCs/>
        </w:rPr>
        <w:t>Entries</w:t>
      </w:r>
      <w:r>
        <w:t>, prioritizing the format of their presentation in the manuscript.</w:t>
      </w:r>
    </w:p>
    <w:p w14:paraId="0FC2F09E" w14:textId="77777777" w:rsidR="00E871C5" w:rsidRDefault="008D12D8">
      <w:pPr>
        <w:pStyle w:val="a0"/>
      </w:pPr>
      <w:r>
        <w:t xml:space="preserve">Please refer to the right side of the </w:t>
      </w:r>
      <w:hyperlink r:id="rId95">
        <w:r>
          <w:rPr>
            <w:rStyle w:val="ad"/>
          </w:rPr>
          <w:t>corresponding page</w:t>
        </w:r>
      </w:hyperlink>
      <w:r>
        <w:t xml:space="preserve"> in the National Diet Library Digital Collections.</w:t>
      </w:r>
    </w:p>
    <w:p w14:paraId="44959C0A" w14:textId="77777777" w:rsidR="00E871C5" w:rsidRDefault="008D12D8">
      <w:pPr>
        <w:pStyle w:val="3"/>
      </w:pPr>
      <w:bookmarkStart w:id="312" w:name="X338ca8aaa0a19eac7fe0a64bd9b05afe469ef26"/>
      <w:bookmarkStart w:id="313" w:name="_Toc236319578"/>
      <w:bookmarkEnd w:id="310"/>
      <w:r>
        <w:rPr>
          <w:rStyle w:val="SectionNumber"/>
        </w:rPr>
        <w:t>22.6.5</w:t>
      </w:r>
      <w:r>
        <w:tab/>
      </w:r>
      <w:proofErr w:type="spellStart"/>
      <w:r>
        <w:rPr>
          <w:i/>
          <w:iCs/>
        </w:rPr>
        <w:t>Butsuge</w:t>
      </w:r>
      <w:proofErr w:type="spellEnd"/>
      <w:r>
        <w:rPr>
          <w:i/>
          <w:iCs/>
        </w:rPr>
        <w:t>-hon</w:t>
      </w:r>
      <w:r>
        <w:t xml:space="preserve"> (</w:t>
      </w:r>
      <w:proofErr w:type="spellStart"/>
      <w:r>
        <w:t>仏下本</w:t>
      </w:r>
      <w:proofErr w:type="spellEnd"/>
      <w:r>
        <w:t xml:space="preserve"> – Lower “Buddha” Fascicle, First Part)</w:t>
      </w:r>
      <w:bookmarkEnd w:id="313"/>
    </w:p>
    <w:p w14:paraId="3A8FFFC7" w14:textId="77777777" w:rsidR="00E871C5" w:rsidRDefault="008D12D8">
      <w:pPr>
        <w:pStyle w:val="FirstParagraph"/>
      </w:pPr>
      <w:r>
        <w:t xml:space="preserve">In the </w:t>
      </w:r>
      <w:proofErr w:type="spellStart"/>
      <w:r>
        <w:rPr>
          <w:b/>
          <w:bCs/>
          <w:i/>
          <w:iCs/>
        </w:rPr>
        <w:t>Butsuge</w:t>
      </w:r>
      <w:proofErr w:type="spellEnd"/>
      <w:r>
        <w:rPr>
          <w:b/>
          <w:bCs/>
          <w:i/>
          <w:iCs/>
        </w:rPr>
        <w:t>-hon</w:t>
      </w:r>
      <w:r>
        <w:t xml:space="preserve"> section, discrepancies in </w:t>
      </w:r>
      <w:r>
        <w:rPr>
          <w:rStyle w:val="VerbatimChar"/>
          <w:b/>
          <w:bCs/>
        </w:rPr>
        <w:t>Entry</w:t>
      </w:r>
      <w:r>
        <w:t xml:space="preserve"> </w:t>
      </w:r>
      <w:r>
        <w:t>counts between Sakai (1967) and Ikeda et al. (2020) are found for the following four radical sections. The figures presented in the table below are from Ikeda et al. (2020):</w:t>
      </w:r>
    </w:p>
    <w:tbl>
      <w:tblPr>
        <w:tblStyle w:val="Table"/>
        <w:tblW w:w="5000" w:type="pct"/>
        <w:tblLook w:val="0020" w:firstRow="1" w:lastRow="0" w:firstColumn="0" w:lastColumn="0" w:noHBand="0" w:noVBand="0"/>
      </w:tblPr>
      <w:tblGrid>
        <w:gridCol w:w="589"/>
        <w:gridCol w:w="1053"/>
        <w:gridCol w:w="812"/>
        <w:gridCol w:w="777"/>
        <w:gridCol w:w="777"/>
        <w:gridCol w:w="777"/>
        <w:gridCol w:w="777"/>
        <w:gridCol w:w="830"/>
        <w:gridCol w:w="1248"/>
        <w:gridCol w:w="1104"/>
      </w:tblGrid>
      <w:tr w:rsidR="00E871C5" w14:paraId="06FD4EC5"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41544E75" w14:textId="77777777" w:rsidR="00E871C5" w:rsidRDefault="008D12D8">
            <w:pPr>
              <w:pStyle w:val="Compact"/>
            </w:pPr>
            <w:r>
              <w:t>No.</w:t>
            </w:r>
          </w:p>
        </w:tc>
        <w:tc>
          <w:tcPr>
            <w:tcW w:w="0" w:type="auto"/>
          </w:tcPr>
          <w:p w14:paraId="5A52BE30" w14:textId="77777777" w:rsidR="00E871C5" w:rsidRDefault="008D12D8">
            <w:pPr>
              <w:pStyle w:val="Compact"/>
            </w:pPr>
            <w:r>
              <w:t>Radical</w:t>
            </w:r>
          </w:p>
        </w:tc>
        <w:tc>
          <w:tcPr>
            <w:tcW w:w="0" w:type="auto"/>
          </w:tcPr>
          <w:p w14:paraId="33570F8E" w14:textId="77777777" w:rsidR="00E871C5" w:rsidRDefault="008D12D8">
            <w:pPr>
              <w:pStyle w:val="Compact"/>
              <w:jc w:val="right"/>
            </w:pPr>
            <w:r>
              <w:t>1-char</w:t>
            </w:r>
          </w:p>
        </w:tc>
        <w:tc>
          <w:tcPr>
            <w:tcW w:w="0" w:type="auto"/>
          </w:tcPr>
          <w:p w14:paraId="2DFC8571" w14:textId="77777777" w:rsidR="00E871C5" w:rsidRDefault="008D12D8">
            <w:pPr>
              <w:pStyle w:val="Compact"/>
              <w:jc w:val="right"/>
            </w:pPr>
            <w:r>
              <w:t>2-char</w:t>
            </w:r>
          </w:p>
        </w:tc>
        <w:tc>
          <w:tcPr>
            <w:tcW w:w="0" w:type="auto"/>
          </w:tcPr>
          <w:p w14:paraId="4B980522" w14:textId="77777777" w:rsidR="00E871C5" w:rsidRDefault="008D12D8">
            <w:pPr>
              <w:pStyle w:val="Compact"/>
              <w:jc w:val="right"/>
            </w:pPr>
            <w:r>
              <w:t>3-char</w:t>
            </w:r>
          </w:p>
        </w:tc>
        <w:tc>
          <w:tcPr>
            <w:tcW w:w="0" w:type="auto"/>
          </w:tcPr>
          <w:p w14:paraId="2209D553" w14:textId="77777777" w:rsidR="00E871C5" w:rsidRDefault="008D12D8">
            <w:pPr>
              <w:pStyle w:val="Compact"/>
              <w:jc w:val="right"/>
            </w:pPr>
            <w:r>
              <w:t>4-char</w:t>
            </w:r>
          </w:p>
        </w:tc>
        <w:tc>
          <w:tcPr>
            <w:tcW w:w="0" w:type="auto"/>
          </w:tcPr>
          <w:p w14:paraId="6E49A12C" w14:textId="77777777" w:rsidR="00E871C5" w:rsidRDefault="008D12D8">
            <w:pPr>
              <w:pStyle w:val="Compact"/>
              <w:jc w:val="right"/>
            </w:pPr>
            <w:r>
              <w:t>5-char</w:t>
            </w:r>
          </w:p>
        </w:tc>
        <w:tc>
          <w:tcPr>
            <w:tcW w:w="0" w:type="auto"/>
          </w:tcPr>
          <w:p w14:paraId="19B914E4" w14:textId="77777777" w:rsidR="00E871C5" w:rsidRDefault="008D12D8">
            <w:pPr>
              <w:pStyle w:val="Compact"/>
              <w:jc w:val="right"/>
            </w:pPr>
            <w:r>
              <w:t>6+ char</w:t>
            </w:r>
          </w:p>
        </w:tc>
        <w:tc>
          <w:tcPr>
            <w:tcW w:w="0" w:type="auto"/>
          </w:tcPr>
          <w:p w14:paraId="6C6324B3" w14:textId="77777777" w:rsidR="00E871C5" w:rsidRDefault="008D12D8">
            <w:pPr>
              <w:pStyle w:val="Compact"/>
              <w:jc w:val="right"/>
            </w:pPr>
            <w:r>
              <w:t>No. of Entries</w:t>
            </w:r>
          </w:p>
        </w:tc>
        <w:tc>
          <w:tcPr>
            <w:tcW w:w="0" w:type="auto"/>
          </w:tcPr>
          <w:p w14:paraId="3283D7DF" w14:textId="77777777" w:rsidR="00E871C5" w:rsidRDefault="008D12D8">
            <w:pPr>
              <w:pStyle w:val="Compact"/>
              <w:jc w:val="right"/>
            </w:pPr>
            <w:r>
              <w:t>No. of Chars</w:t>
            </w:r>
          </w:p>
        </w:tc>
      </w:tr>
      <w:tr w:rsidR="00E871C5" w14:paraId="4D18A6E4" w14:textId="77777777">
        <w:tc>
          <w:tcPr>
            <w:tcW w:w="0" w:type="auto"/>
          </w:tcPr>
          <w:p w14:paraId="3EC39D5B" w14:textId="77777777" w:rsidR="00E871C5" w:rsidRDefault="008D12D8">
            <w:pPr>
              <w:pStyle w:val="Compact"/>
            </w:pPr>
            <w:r>
              <w:t>023</w:t>
            </w:r>
          </w:p>
        </w:tc>
        <w:tc>
          <w:tcPr>
            <w:tcW w:w="0" w:type="auto"/>
          </w:tcPr>
          <w:p w14:paraId="717871F7" w14:textId="77777777" w:rsidR="00E871C5" w:rsidRDefault="008D12D8">
            <w:pPr>
              <w:pStyle w:val="Compact"/>
            </w:pPr>
            <w:r>
              <w:t>角</w:t>
            </w:r>
            <w:r>
              <w:t xml:space="preserve"> (Horn)</w:t>
            </w:r>
          </w:p>
        </w:tc>
        <w:tc>
          <w:tcPr>
            <w:tcW w:w="0" w:type="auto"/>
          </w:tcPr>
          <w:p w14:paraId="34B8FCA1" w14:textId="77777777" w:rsidR="00E871C5" w:rsidRDefault="008D12D8">
            <w:pPr>
              <w:pStyle w:val="Compact"/>
              <w:jc w:val="right"/>
            </w:pPr>
            <w:r>
              <w:t>104</w:t>
            </w:r>
          </w:p>
        </w:tc>
        <w:tc>
          <w:tcPr>
            <w:tcW w:w="0" w:type="auto"/>
          </w:tcPr>
          <w:p w14:paraId="37C0758B" w14:textId="77777777" w:rsidR="00E871C5" w:rsidRDefault="008D12D8">
            <w:pPr>
              <w:pStyle w:val="Compact"/>
              <w:jc w:val="right"/>
            </w:pPr>
            <w:r>
              <w:t>20</w:t>
            </w:r>
          </w:p>
        </w:tc>
        <w:tc>
          <w:tcPr>
            <w:tcW w:w="0" w:type="auto"/>
          </w:tcPr>
          <w:p w14:paraId="6D6A3327" w14:textId="77777777" w:rsidR="00E871C5" w:rsidRDefault="008D12D8">
            <w:pPr>
              <w:pStyle w:val="Compact"/>
              <w:jc w:val="right"/>
            </w:pPr>
            <w:r>
              <w:t>2</w:t>
            </w:r>
          </w:p>
        </w:tc>
        <w:tc>
          <w:tcPr>
            <w:tcW w:w="0" w:type="auto"/>
          </w:tcPr>
          <w:p w14:paraId="1E396152" w14:textId="77777777" w:rsidR="00E871C5" w:rsidRDefault="008D12D8">
            <w:pPr>
              <w:pStyle w:val="Compact"/>
              <w:jc w:val="right"/>
            </w:pPr>
            <w:r>
              <w:t>0</w:t>
            </w:r>
          </w:p>
        </w:tc>
        <w:tc>
          <w:tcPr>
            <w:tcW w:w="0" w:type="auto"/>
          </w:tcPr>
          <w:p w14:paraId="1A574DE6" w14:textId="77777777" w:rsidR="00E871C5" w:rsidRDefault="008D12D8">
            <w:pPr>
              <w:pStyle w:val="Compact"/>
              <w:jc w:val="right"/>
            </w:pPr>
            <w:r>
              <w:t>0</w:t>
            </w:r>
          </w:p>
        </w:tc>
        <w:tc>
          <w:tcPr>
            <w:tcW w:w="0" w:type="auto"/>
          </w:tcPr>
          <w:p w14:paraId="2254327E" w14:textId="77777777" w:rsidR="00E871C5" w:rsidRDefault="008D12D8">
            <w:pPr>
              <w:pStyle w:val="Compact"/>
              <w:jc w:val="right"/>
            </w:pPr>
            <w:r>
              <w:t>0</w:t>
            </w:r>
          </w:p>
        </w:tc>
        <w:tc>
          <w:tcPr>
            <w:tcW w:w="0" w:type="auto"/>
          </w:tcPr>
          <w:p w14:paraId="1321DF9F" w14:textId="77777777" w:rsidR="00E871C5" w:rsidRDefault="008D12D8">
            <w:pPr>
              <w:pStyle w:val="Compact"/>
              <w:jc w:val="right"/>
            </w:pPr>
            <w:r>
              <w:t>126</w:t>
            </w:r>
          </w:p>
        </w:tc>
        <w:tc>
          <w:tcPr>
            <w:tcW w:w="0" w:type="auto"/>
          </w:tcPr>
          <w:p w14:paraId="158C940E" w14:textId="77777777" w:rsidR="00E871C5" w:rsidRDefault="008D12D8">
            <w:pPr>
              <w:pStyle w:val="Compact"/>
              <w:jc w:val="right"/>
            </w:pPr>
            <w:r>
              <w:t>150</w:t>
            </w:r>
          </w:p>
        </w:tc>
      </w:tr>
      <w:tr w:rsidR="00E871C5" w14:paraId="5A0AFA99" w14:textId="77777777">
        <w:tc>
          <w:tcPr>
            <w:tcW w:w="0" w:type="auto"/>
          </w:tcPr>
          <w:p w14:paraId="45C74F72" w14:textId="77777777" w:rsidR="00E871C5" w:rsidRDefault="008D12D8">
            <w:pPr>
              <w:pStyle w:val="Compact"/>
            </w:pPr>
            <w:r>
              <w:t>027</w:t>
            </w:r>
          </w:p>
        </w:tc>
        <w:tc>
          <w:tcPr>
            <w:tcW w:w="0" w:type="auto"/>
          </w:tcPr>
          <w:p w14:paraId="0A3FA15C" w14:textId="77777777" w:rsidR="00E871C5" w:rsidRDefault="008D12D8">
            <w:pPr>
              <w:pStyle w:val="Compact"/>
            </w:pPr>
            <w:r>
              <w:t>髟</w:t>
            </w:r>
            <w:r>
              <w:t xml:space="preserve"> (Hair)</w:t>
            </w:r>
          </w:p>
        </w:tc>
        <w:tc>
          <w:tcPr>
            <w:tcW w:w="0" w:type="auto"/>
          </w:tcPr>
          <w:p w14:paraId="461DEAD6" w14:textId="77777777" w:rsidR="00E871C5" w:rsidRDefault="008D12D8">
            <w:pPr>
              <w:pStyle w:val="Compact"/>
              <w:jc w:val="right"/>
            </w:pPr>
            <w:r>
              <w:t>127</w:t>
            </w:r>
          </w:p>
        </w:tc>
        <w:tc>
          <w:tcPr>
            <w:tcW w:w="0" w:type="auto"/>
          </w:tcPr>
          <w:p w14:paraId="04C6F83A" w14:textId="77777777" w:rsidR="00E871C5" w:rsidRDefault="008D12D8">
            <w:pPr>
              <w:pStyle w:val="Compact"/>
              <w:jc w:val="right"/>
            </w:pPr>
            <w:r>
              <w:t>28</w:t>
            </w:r>
          </w:p>
        </w:tc>
        <w:tc>
          <w:tcPr>
            <w:tcW w:w="0" w:type="auto"/>
          </w:tcPr>
          <w:p w14:paraId="602D6C6F" w14:textId="77777777" w:rsidR="00E871C5" w:rsidRDefault="008D12D8">
            <w:pPr>
              <w:pStyle w:val="Compact"/>
              <w:jc w:val="right"/>
            </w:pPr>
            <w:r>
              <w:t>5</w:t>
            </w:r>
          </w:p>
        </w:tc>
        <w:tc>
          <w:tcPr>
            <w:tcW w:w="0" w:type="auto"/>
          </w:tcPr>
          <w:p w14:paraId="49A5D456" w14:textId="77777777" w:rsidR="00E871C5" w:rsidRDefault="008D12D8">
            <w:pPr>
              <w:pStyle w:val="Compact"/>
              <w:jc w:val="right"/>
            </w:pPr>
            <w:r>
              <w:t>2</w:t>
            </w:r>
          </w:p>
        </w:tc>
        <w:tc>
          <w:tcPr>
            <w:tcW w:w="0" w:type="auto"/>
          </w:tcPr>
          <w:p w14:paraId="79CFC44D" w14:textId="77777777" w:rsidR="00E871C5" w:rsidRDefault="008D12D8">
            <w:pPr>
              <w:pStyle w:val="Compact"/>
              <w:jc w:val="right"/>
            </w:pPr>
            <w:r>
              <w:t>3</w:t>
            </w:r>
          </w:p>
        </w:tc>
        <w:tc>
          <w:tcPr>
            <w:tcW w:w="0" w:type="auto"/>
          </w:tcPr>
          <w:p w14:paraId="32AAAEBE" w14:textId="77777777" w:rsidR="00E871C5" w:rsidRDefault="008D12D8">
            <w:pPr>
              <w:pStyle w:val="Compact"/>
              <w:jc w:val="right"/>
            </w:pPr>
            <w:r>
              <w:t>0</w:t>
            </w:r>
          </w:p>
        </w:tc>
        <w:tc>
          <w:tcPr>
            <w:tcW w:w="0" w:type="auto"/>
          </w:tcPr>
          <w:p w14:paraId="58FE70BC" w14:textId="77777777" w:rsidR="00E871C5" w:rsidRDefault="008D12D8">
            <w:pPr>
              <w:pStyle w:val="Compact"/>
              <w:jc w:val="right"/>
            </w:pPr>
            <w:r>
              <w:t>165</w:t>
            </w:r>
          </w:p>
        </w:tc>
        <w:tc>
          <w:tcPr>
            <w:tcW w:w="0" w:type="auto"/>
          </w:tcPr>
          <w:p w14:paraId="3437C19A" w14:textId="77777777" w:rsidR="00E871C5" w:rsidRDefault="008D12D8">
            <w:pPr>
              <w:pStyle w:val="Compact"/>
              <w:jc w:val="right"/>
            </w:pPr>
            <w:r>
              <w:t>221</w:t>
            </w:r>
          </w:p>
        </w:tc>
      </w:tr>
      <w:tr w:rsidR="00E871C5" w14:paraId="776006AB" w14:textId="77777777">
        <w:tc>
          <w:tcPr>
            <w:tcW w:w="0" w:type="auto"/>
          </w:tcPr>
          <w:p w14:paraId="723CAE9F" w14:textId="77777777" w:rsidR="00E871C5" w:rsidRDefault="008D12D8">
            <w:pPr>
              <w:pStyle w:val="Compact"/>
            </w:pPr>
            <w:r>
              <w:t>028</w:t>
            </w:r>
          </w:p>
        </w:tc>
        <w:tc>
          <w:tcPr>
            <w:tcW w:w="0" w:type="auto"/>
          </w:tcPr>
          <w:p w14:paraId="1D04114F" w14:textId="77777777" w:rsidR="00E871C5" w:rsidRDefault="008D12D8">
            <w:pPr>
              <w:pStyle w:val="Compact"/>
            </w:pPr>
            <w:r>
              <w:t>手</w:t>
            </w:r>
            <w:r>
              <w:t xml:space="preserve"> (Hand)</w:t>
            </w:r>
          </w:p>
        </w:tc>
        <w:tc>
          <w:tcPr>
            <w:tcW w:w="0" w:type="auto"/>
          </w:tcPr>
          <w:p w14:paraId="4018CDCE" w14:textId="77777777" w:rsidR="00E871C5" w:rsidRDefault="008D12D8">
            <w:pPr>
              <w:pStyle w:val="Compact"/>
              <w:jc w:val="right"/>
            </w:pPr>
            <w:r>
              <w:t>886</w:t>
            </w:r>
          </w:p>
        </w:tc>
        <w:tc>
          <w:tcPr>
            <w:tcW w:w="0" w:type="auto"/>
          </w:tcPr>
          <w:p w14:paraId="129C23F7" w14:textId="77777777" w:rsidR="00E871C5" w:rsidRDefault="008D12D8">
            <w:pPr>
              <w:pStyle w:val="Compact"/>
              <w:jc w:val="right"/>
            </w:pPr>
            <w:r>
              <w:t>219</w:t>
            </w:r>
          </w:p>
        </w:tc>
        <w:tc>
          <w:tcPr>
            <w:tcW w:w="0" w:type="auto"/>
          </w:tcPr>
          <w:p w14:paraId="0B1C8331" w14:textId="77777777" w:rsidR="00E871C5" w:rsidRDefault="008D12D8">
            <w:pPr>
              <w:pStyle w:val="Compact"/>
              <w:jc w:val="right"/>
            </w:pPr>
            <w:r>
              <w:t>37</w:t>
            </w:r>
          </w:p>
        </w:tc>
        <w:tc>
          <w:tcPr>
            <w:tcW w:w="0" w:type="auto"/>
          </w:tcPr>
          <w:p w14:paraId="5FE194B6" w14:textId="77777777" w:rsidR="00E871C5" w:rsidRDefault="008D12D8">
            <w:pPr>
              <w:pStyle w:val="Compact"/>
              <w:jc w:val="right"/>
            </w:pPr>
            <w:r>
              <w:t>3</w:t>
            </w:r>
          </w:p>
        </w:tc>
        <w:tc>
          <w:tcPr>
            <w:tcW w:w="0" w:type="auto"/>
          </w:tcPr>
          <w:p w14:paraId="6C1306DF" w14:textId="77777777" w:rsidR="00E871C5" w:rsidRDefault="008D12D8">
            <w:pPr>
              <w:pStyle w:val="Compact"/>
              <w:jc w:val="right"/>
            </w:pPr>
            <w:r>
              <w:t>2</w:t>
            </w:r>
          </w:p>
        </w:tc>
        <w:tc>
          <w:tcPr>
            <w:tcW w:w="0" w:type="auto"/>
          </w:tcPr>
          <w:p w14:paraId="30FB8369" w14:textId="77777777" w:rsidR="00E871C5" w:rsidRDefault="008D12D8">
            <w:pPr>
              <w:pStyle w:val="Compact"/>
              <w:jc w:val="right"/>
            </w:pPr>
            <w:r>
              <w:t>1</w:t>
            </w:r>
          </w:p>
        </w:tc>
        <w:tc>
          <w:tcPr>
            <w:tcW w:w="0" w:type="auto"/>
          </w:tcPr>
          <w:p w14:paraId="3BED2A49" w14:textId="77777777" w:rsidR="00E871C5" w:rsidRDefault="008D12D8">
            <w:pPr>
              <w:pStyle w:val="Compact"/>
              <w:jc w:val="right"/>
            </w:pPr>
            <w:r>
              <w:t>1,148</w:t>
            </w:r>
          </w:p>
        </w:tc>
        <w:tc>
          <w:tcPr>
            <w:tcW w:w="0" w:type="auto"/>
          </w:tcPr>
          <w:p w14:paraId="147C15E1" w14:textId="77777777" w:rsidR="00E871C5" w:rsidRDefault="008D12D8">
            <w:pPr>
              <w:pStyle w:val="Compact"/>
              <w:jc w:val="right"/>
            </w:pPr>
            <w:r>
              <w:t>1,465</w:t>
            </w:r>
          </w:p>
        </w:tc>
      </w:tr>
      <w:tr w:rsidR="00E871C5" w14:paraId="7903A770" w14:textId="77777777">
        <w:tc>
          <w:tcPr>
            <w:tcW w:w="0" w:type="auto"/>
          </w:tcPr>
          <w:p w14:paraId="39ECB539" w14:textId="77777777" w:rsidR="00E871C5" w:rsidRDefault="008D12D8">
            <w:pPr>
              <w:pStyle w:val="Compact"/>
            </w:pPr>
            <w:r>
              <w:t>029</w:t>
            </w:r>
          </w:p>
        </w:tc>
        <w:tc>
          <w:tcPr>
            <w:tcW w:w="0" w:type="auto"/>
          </w:tcPr>
          <w:p w14:paraId="48F12326" w14:textId="77777777" w:rsidR="00E871C5" w:rsidRDefault="008D12D8">
            <w:pPr>
              <w:pStyle w:val="Compact"/>
            </w:pPr>
            <w:r>
              <w:t>木</w:t>
            </w:r>
            <w:r>
              <w:t xml:space="preserve"> (Tree)</w:t>
            </w:r>
          </w:p>
        </w:tc>
        <w:tc>
          <w:tcPr>
            <w:tcW w:w="0" w:type="auto"/>
          </w:tcPr>
          <w:p w14:paraId="65DE41AB" w14:textId="77777777" w:rsidR="00E871C5" w:rsidRDefault="008D12D8">
            <w:pPr>
              <w:pStyle w:val="Compact"/>
              <w:jc w:val="right"/>
            </w:pPr>
            <w:r>
              <w:t>1,044</w:t>
            </w:r>
          </w:p>
        </w:tc>
        <w:tc>
          <w:tcPr>
            <w:tcW w:w="0" w:type="auto"/>
          </w:tcPr>
          <w:p w14:paraId="1A8A274C" w14:textId="77777777" w:rsidR="00E871C5" w:rsidRDefault="008D12D8">
            <w:pPr>
              <w:pStyle w:val="Compact"/>
              <w:jc w:val="right"/>
            </w:pPr>
            <w:r>
              <w:t>243</w:t>
            </w:r>
          </w:p>
        </w:tc>
        <w:tc>
          <w:tcPr>
            <w:tcW w:w="0" w:type="auto"/>
          </w:tcPr>
          <w:p w14:paraId="411250D9" w14:textId="77777777" w:rsidR="00E871C5" w:rsidRDefault="008D12D8">
            <w:pPr>
              <w:pStyle w:val="Compact"/>
              <w:jc w:val="right"/>
            </w:pPr>
            <w:r>
              <w:t>40</w:t>
            </w:r>
          </w:p>
        </w:tc>
        <w:tc>
          <w:tcPr>
            <w:tcW w:w="0" w:type="auto"/>
          </w:tcPr>
          <w:p w14:paraId="76B45E2F" w14:textId="77777777" w:rsidR="00E871C5" w:rsidRDefault="008D12D8">
            <w:pPr>
              <w:pStyle w:val="Compact"/>
              <w:jc w:val="right"/>
            </w:pPr>
            <w:r>
              <w:t>5</w:t>
            </w:r>
          </w:p>
        </w:tc>
        <w:tc>
          <w:tcPr>
            <w:tcW w:w="0" w:type="auto"/>
          </w:tcPr>
          <w:p w14:paraId="008E2A9D" w14:textId="77777777" w:rsidR="00E871C5" w:rsidRDefault="008D12D8">
            <w:pPr>
              <w:pStyle w:val="Compact"/>
              <w:jc w:val="right"/>
            </w:pPr>
            <w:r>
              <w:t>0</w:t>
            </w:r>
          </w:p>
        </w:tc>
        <w:tc>
          <w:tcPr>
            <w:tcW w:w="0" w:type="auto"/>
          </w:tcPr>
          <w:p w14:paraId="69056E1F" w14:textId="77777777" w:rsidR="00E871C5" w:rsidRDefault="008D12D8">
            <w:pPr>
              <w:pStyle w:val="Compact"/>
              <w:jc w:val="right"/>
            </w:pPr>
            <w:r>
              <w:t>1</w:t>
            </w:r>
          </w:p>
        </w:tc>
        <w:tc>
          <w:tcPr>
            <w:tcW w:w="0" w:type="auto"/>
          </w:tcPr>
          <w:p w14:paraId="105E9819" w14:textId="77777777" w:rsidR="00E871C5" w:rsidRDefault="008D12D8">
            <w:pPr>
              <w:pStyle w:val="Compact"/>
              <w:jc w:val="right"/>
            </w:pPr>
            <w:r>
              <w:t>1,333</w:t>
            </w:r>
          </w:p>
        </w:tc>
        <w:tc>
          <w:tcPr>
            <w:tcW w:w="0" w:type="auto"/>
          </w:tcPr>
          <w:p w14:paraId="17FDA730" w14:textId="77777777" w:rsidR="00E871C5" w:rsidRDefault="008D12D8">
            <w:pPr>
              <w:pStyle w:val="Compact"/>
              <w:jc w:val="right"/>
            </w:pPr>
            <w:r>
              <w:t>1,676</w:t>
            </w:r>
          </w:p>
        </w:tc>
      </w:tr>
    </w:tbl>
    <w:p w14:paraId="1C3B6D13" w14:textId="77777777" w:rsidR="00E871C5" w:rsidRDefault="008D12D8">
      <w:pPr>
        <w:pStyle w:val="a0"/>
      </w:pPr>
      <w:r>
        <w:t xml:space="preserve">For the </w:t>
      </w:r>
      <w:r>
        <w:rPr>
          <w:b/>
          <w:bCs/>
        </w:rPr>
        <w:t>“</w:t>
      </w:r>
      <w:r>
        <w:rPr>
          <w:b/>
          <w:bCs/>
        </w:rPr>
        <w:t>角</w:t>
      </w:r>
      <w:r>
        <w:rPr>
          <w:b/>
          <w:bCs/>
        </w:rPr>
        <w:t>” (Horn) radical section</w:t>
      </w:r>
      <w:r>
        <w:t xml:space="preserve"> (</w:t>
      </w:r>
      <w:proofErr w:type="spellStart"/>
      <w:r>
        <w:t>角部</w:t>
      </w:r>
      <w:proofErr w:type="spellEnd"/>
      <w:r>
        <w:t xml:space="preserve">, </w:t>
      </w:r>
      <w:proofErr w:type="spellStart"/>
      <w:r>
        <w:rPr>
          <w:i/>
          <w:iCs/>
        </w:rPr>
        <w:t>kakubu</w:t>
      </w:r>
      <w:proofErr w:type="spellEnd"/>
      <w:r>
        <w:t xml:space="preserve">), the identification of </w:t>
      </w:r>
      <w:r>
        <w:rPr>
          <w:rStyle w:val="VerbatimChar"/>
          <w:b/>
          <w:bCs/>
        </w:rPr>
        <w:t>Entries</w:t>
      </w:r>
      <w:r>
        <w:t xml:space="preserve"> is problematic in the following instance:</w:t>
      </w:r>
    </w:p>
    <w:p w14:paraId="2ED42F45" w14:textId="77777777" w:rsidR="00E871C5" w:rsidRDefault="008D12D8">
      <w:pPr>
        <w:pStyle w:val="Compact"/>
        <w:numPr>
          <w:ilvl w:val="0"/>
          <w:numId w:val="196"/>
        </w:numPr>
      </w:pPr>
      <w:proofErr w:type="spellStart"/>
      <w:r>
        <w:rPr>
          <w:rStyle w:val="VerbatimChar"/>
        </w:rPr>
        <w:t>kazama_location</w:t>
      </w:r>
      <w:proofErr w:type="spellEnd"/>
      <w:r>
        <w:t xml:space="preserve">: K03012511, </w:t>
      </w:r>
      <w:proofErr w:type="spellStart"/>
      <w:r>
        <w:rPr>
          <w:rStyle w:val="VerbatimChar"/>
        </w:rPr>
        <w:t>hanzi_entry</w:t>
      </w:r>
      <w:proofErr w:type="spellEnd"/>
      <w:r>
        <w:t xml:space="preserve">: </w:t>
      </w:r>
      <w:r>
        <w:t>⿳</w:t>
      </w:r>
      <w:proofErr w:type="spellStart"/>
      <w:r>
        <w:t>或或角</w:t>
      </w:r>
      <w:proofErr w:type="spellEnd"/>
      <w:r>
        <w:t>／</w:t>
      </w:r>
      <w:r>
        <w:t>𧥑</w:t>
      </w:r>
      <w:r>
        <w:t xml:space="preserve">, </w:t>
      </w:r>
      <w:r>
        <w:rPr>
          <w:rStyle w:val="VerbatimChar"/>
        </w:rPr>
        <w:t>definition</w:t>
      </w:r>
      <w:r>
        <w:t>: (Unannotated)</w:t>
      </w:r>
    </w:p>
    <w:p w14:paraId="1D263AD7" w14:textId="77777777" w:rsidR="00E871C5" w:rsidRDefault="008D12D8">
      <w:pPr>
        <w:pStyle w:val="Compact"/>
        <w:numPr>
          <w:ilvl w:val="0"/>
          <w:numId w:val="196"/>
        </w:numPr>
      </w:pPr>
      <w:proofErr w:type="spellStart"/>
      <w:r>
        <w:rPr>
          <w:rStyle w:val="VerbatimChar"/>
        </w:rPr>
        <w:t>kazama_location</w:t>
      </w:r>
      <w:proofErr w:type="spellEnd"/>
      <w:r>
        <w:t xml:space="preserve">: K03012520, </w:t>
      </w:r>
      <w:proofErr w:type="spellStart"/>
      <w:r>
        <w:rPr>
          <w:rStyle w:val="VerbatimChar"/>
        </w:rPr>
        <w:t>hanzi_entry</w:t>
      </w:r>
      <w:proofErr w:type="spellEnd"/>
      <w:r>
        <w:t xml:space="preserve">: </w:t>
      </w:r>
      <w:r>
        <w:t>𧥑</w:t>
      </w:r>
      <w:r>
        <w:t xml:space="preserve">, </w:t>
      </w:r>
      <w:r>
        <w:rPr>
          <w:rStyle w:val="VerbatimChar"/>
        </w:rPr>
        <w:t>definition</w:t>
      </w:r>
      <w:r>
        <w:t xml:space="preserve">: </w:t>
      </w:r>
      <w:proofErr w:type="spellStart"/>
      <w:r>
        <w:t>音必</w:t>
      </w:r>
      <w:proofErr w:type="spellEnd"/>
      <w:r>
        <w:t xml:space="preserve">　</w:t>
      </w:r>
      <w:proofErr w:type="spellStart"/>
      <w:r>
        <w:t>篳俗</w:t>
      </w:r>
      <w:proofErr w:type="spellEnd"/>
      <w:r>
        <w:t xml:space="preserve">　</w:t>
      </w:r>
      <w:proofErr w:type="spellStart"/>
      <w:r>
        <w:t>羗人吹角</w:t>
      </w:r>
      <w:proofErr w:type="spellEnd"/>
    </w:p>
    <w:p w14:paraId="5EAC1C9A" w14:textId="77777777" w:rsidR="00E871C5" w:rsidRDefault="008D12D8">
      <w:pPr>
        <w:pStyle w:val="Compact"/>
        <w:numPr>
          <w:ilvl w:val="0"/>
          <w:numId w:val="196"/>
        </w:numPr>
      </w:pPr>
      <w:proofErr w:type="spellStart"/>
      <w:r>
        <w:rPr>
          <w:rStyle w:val="VerbatimChar"/>
        </w:rPr>
        <w:lastRenderedPageBreak/>
        <w:t>kazama_location</w:t>
      </w:r>
      <w:proofErr w:type="spellEnd"/>
      <w:r>
        <w:t xml:space="preserve">: K03012530, </w:t>
      </w:r>
      <w:proofErr w:type="spellStart"/>
      <w:r>
        <w:rPr>
          <w:rStyle w:val="VerbatimChar"/>
        </w:rPr>
        <w:t>hanzi_entry</w:t>
      </w:r>
      <w:proofErr w:type="spellEnd"/>
      <w:r>
        <w:t xml:space="preserve">: </w:t>
      </w:r>
      <w:r>
        <w:t>觱</w:t>
      </w:r>
      <w:r>
        <w:t xml:space="preserve">, </w:t>
      </w:r>
      <w:proofErr w:type="spellStart"/>
      <w:proofErr w:type="gramStart"/>
      <w:r>
        <w:rPr>
          <w:rStyle w:val="VerbatimChar"/>
        </w:rPr>
        <w:t>definition</w:t>
      </w:r>
      <w:r>
        <w:t>:</w:t>
      </w:r>
      <w:r>
        <w:t>俗</w:t>
      </w:r>
      <w:proofErr w:type="spellEnd"/>
      <w:proofErr w:type="gramEnd"/>
      <w:r>
        <w:t xml:space="preserve">　</w:t>
      </w:r>
      <w:proofErr w:type="spellStart"/>
      <w:r>
        <w:t>クスヌク</w:t>
      </w:r>
      <w:proofErr w:type="spellEnd"/>
    </w:p>
    <w:p w14:paraId="0BD21943" w14:textId="77777777" w:rsidR="00E871C5" w:rsidRDefault="008D12D8">
      <w:pPr>
        <w:pStyle w:val="FirstParagraph"/>
      </w:pPr>
      <w:r>
        <w:t xml:space="preserve">As some characters may not display correctly depending on the viewing environment, </w:t>
      </w:r>
      <w:proofErr w:type="spellStart"/>
      <w:r>
        <w:t>GlyphWiki</w:t>
      </w:r>
      <w:proofErr w:type="spellEnd"/>
      <w:r>
        <w:t xml:space="preserve"> images are used in the following explanation.</w:t>
      </w:r>
    </w:p>
    <w:p w14:paraId="161FE699" w14:textId="77777777" w:rsidR="00E871C5" w:rsidRDefault="008D12D8">
      <w:pPr>
        <w:pStyle w:val="a0"/>
      </w:pPr>
      <w:r>
        <w:t xml:space="preserve">The </w:t>
      </w:r>
      <w:r>
        <w:rPr>
          <w:rStyle w:val="VerbatimChar"/>
          <w:b/>
          <w:bCs/>
        </w:rPr>
        <w:t>Headword</w:t>
      </w:r>
      <w:r>
        <w:t xml:space="preserve"> of the first </w:t>
      </w:r>
      <w:r>
        <w:rPr>
          <w:rStyle w:val="VerbatimChar"/>
          <w:b/>
          <w:bCs/>
        </w:rPr>
        <w:t>Entry</w:t>
      </w:r>
      <w:r>
        <w:t xml:space="preserve"> (K03012511 in the previous example, with </w:t>
      </w:r>
      <w:proofErr w:type="spellStart"/>
      <w:r>
        <w:rPr>
          <w:rStyle w:val="VerbatimChar"/>
        </w:rPr>
        <w:t>hanzi_entry</w:t>
      </w:r>
      <w:proofErr w:type="spellEnd"/>
      <w:r>
        <w:t xml:space="preserve">: </w:t>
      </w:r>
      <w:r>
        <w:t>⿳</w:t>
      </w:r>
      <w:proofErr w:type="spellStart"/>
      <w:r>
        <w:t>或或角</w:t>
      </w:r>
      <w:proofErr w:type="spellEnd"/>
      <w:r>
        <w:t>／</w:t>
      </w:r>
      <w:r>
        <w:t>𧥑</w:t>
      </w:r>
      <w:r>
        <w:t xml:space="preserve">) is composed of the glyphs </w:t>
      </w:r>
      <w:r>
        <w:rPr>
          <w:noProof/>
        </w:rPr>
        <w:drawing>
          <wp:inline distT="0" distB="0" distL="0" distR="0" wp14:anchorId="73840E88" wp14:editId="2C2E7CEE">
            <wp:extent cx="476250" cy="476250"/>
            <wp:effectExtent l="0" t="0" r="0" b="0"/>
            <wp:docPr id="302" name="Picture" descr="𧥑"/>
            <wp:cNvGraphicFramePr/>
            <a:graphic xmlns:a="http://schemas.openxmlformats.org/drawingml/2006/main">
              <a:graphicData uri="http://schemas.openxmlformats.org/drawingml/2006/picture">
                <pic:pic xmlns:pic="http://schemas.openxmlformats.org/drawingml/2006/picture">
                  <pic:nvPicPr>
                    <pic:cNvPr id="303" name="Picture" descr="https://glyphwiki.org/glyph/hdic_hkrm-03012511.50px.png"/>
                    <pic:cNvPicPr>
                      <a:picLocks noChangeAspect="1" noChangeArrowheads="1"/>
                    </pic:cNvPicPr>
                  </pic:nvPicPr>
                  <pic:blipFill>
                    <a:blip r:embed="rId96"/>
                    <a:stretch>
                      <a:fillRect/>
                    </a:stretch>
                  </pic:blipFill>
                  <pic:spPr bwMode="auto">
                    <a:xfrm>
                      <a:off x="0" y="0"/>
                      <a:ext cx="476250" cy="476250"/>
                    </a:xfrm>
                    <a:prstGeom prst="rect">
                      <a:avLst/>
                    </a:prstGeom>
                    <a:noFill/>
                    <a:ln w="9525">
                      <a:noFill/>
                      <a:headEnd/>
                      <a:tailEnd/>
                    </a:ln>
                  </pic:spPr>
                </pic:pic>
              </a:graphicData>
            </a:graphic>
          </wp:inline>
        </w:drawing>
      </w:r>
      <w:r>
        <w:t xml:space="preserve"> and </w:t>
      </w:r>
      <w:r>
        <w:rPr>
          <w:noProof/>
        </w:rPr>
        <w:drawing>
          <wp:inline distT="0" distB="0" distL="0" distR="0" wp14:anchorId="0E7B8451" wp14:editId="338FC056">
            <wp:extent cx="476250" cy="476250"/>
            <wp:effectExtent l="0" t="0" r="0" b="0"/>
            <wp:docPr id="305" name="Picture" descr="𧥑"/>
            <wp:cNvGraphicFramePr/>
            <a:graphic xmlns:a="http://schemas.openxmlformats.org/drawingml/2006/main">
              <a:graphicData uri="http://schemas.openxmlformats.org/drawingml/2006/picture">
                <pic:pic xmlns:pic="http://schemas.openxmlformats.org/drawingml/2006/picture">
                  <pic:nvPicPr>
                    <pic:cNvPr id="306" name="Picture" descr="https://glyphwiki.org/glyph/hdic_hkrm-03012512.50px.png"/>
                    <pic:cNvPicPr>
                      <a:picLocks noChangeAspect="1" noChangeArrowheads="1"/>
                    </pic:cNvPicPr>
                  </pic:nvPicPr>
                  <pic:blipFill>
                    <a:blip r:embed="rId97"/>
                    <a:stretch>
                      <a:fillRect/>
                    </a:stretch>
                  </pic:blipFill>
                  <pic:spPr bwMode="auto">
                    <a:xfrm>
                      <a:off x="0" y="0"/>
                      <a:ext cx="476250" cy="476250"/>
                    </a:xfrm>
                    <a:prstGeom prst="rect">
                      <a:avLst/>
                    </a:prstGeom>
                    <a:noFill/>
                    <a:ln w="9525">
                      <a:noFill/>
                      <a:headEnd/>
                      <a:tailEnd/>
                    </a:ln>
                  </pic:spPr>
                </pic:pic>
              </a:graphicData>
            </a:graphic>
          </wp:inline>
        </w:drawing>
      </w:r>
      <w:r>
        <w:t xml:space="preserve">. The </w:t>
      </w:r>
      <w:r>
        <w:rPr>
          <w:rStyle w:val="VerbatimChar"/>
          <w:b/>
          <w:bCs/>
        </w:rPr>
        <w:t>Headword</w:t>
      </w:r>
      <w:r>
        <w:t xml:space="preserve"> of the second </w:t>
      </w:r>
      <w:r>
        <w:rPr>
          <w:rStyle w:val="VerbatimChar"/>
          <w:b/>
          <w:bCs/>
        </w:rPr>
        <w:t>Entry</w:t>
      </w:r>
      <w:r>
        <w:t xml:space="preserve"> (K03012520, with </w:t>
      </w:r>
      <w:proofErr w:type="spellStart"/>
      <w:r>
        <w:rPr>
          <w:rStyle w:val="VerbatimChar"/>
        </w:rPr>
        <w:t>hanzi_entry</w:t>
      </w:r>
      <w:proofErr w:type="spellEnd"/>
      <w:r>
        <w:t xml:space="preserve">: </w:t>
      </w:r>
      <w:r>
        <w:t>𧥑</w:t>
      </w:r>
      <w:r>
        <w:t xml:space="preserve">) is the glyph </w:t>
      </w:r>
      <w:r>
        <w:rPr>
          <w:noProof/>
        </w:rPr>
        <w:drawing>
          <wp:inline distT="0" distB="0" distL="0" distR="0" wp14:anchorId="2CD283D4" wp14:editId="231814AA">
            <wp:extent cx="476250" cy="476250"/>
            <wp:effectExtent l="0" t="0" r="0" b="0"/>
            <wp:docPr id="308" name="Picture" descr="𧥑"/>
            <wp:cNvGraphicFramePr/>
            <a:graphic xmlns:a="http://schemas.openxmlformats.org/drawingml/2006/main">
              <a:graphicData uri="http://schemas.openxmlformats.org/drawingml/2006/picture">
                <pic:pic xmlns:pic="http://schemas.openxmlformats.org/drawingml/2006/picture">
                  <pic:nvPicPr>
                    <pic:cNvPr id="309" name="Picture" descr="https://glyphwiki.org/glyph/hdic_hkrm-03012520.50px.png"/>
                    <pic:cNvPicPr>
                      <a:picLocks noChangeAspect="1" noChangeArrowheads="1"/>
                    </pic:cNvPicPr>
                  </pic:nvPicPr>
                  <pic:blipFill>
                    <a:blip r:embed="rId98"/>
                    <a:stretch>
                      <a:fillRect/>
                    </a:stretch>
                  </pic:blipFill>
                  <pic:spPr bwMode="auto">
                    <a:xfrm>
                      <a:off x="0" y="0"/>
                      <a:ext cx="476250" cy="476250"/>
                    </a:xfrm>
                    <a:prstGeom prst="rect">
                      <a:avLst/>
                    </a:prstGeom>
                    <a:noFill/>
                    <a:ln w="9525">
                      <a:noFill/>
                      <a:headEnd/>
                      <a:tailEnd/>
                    </a:ln>
                  </pic:spPr>
                </pic:pic>
              </a:graphicData>
            </a:graphic>
          </wp:inline>
        </w:drawing>
      </w:r>
      <w:r>
        <w:t xml:space="preserve">. These three glyphs appear consecutively in the manuscript. A slight space is observed between the first glyph and the second glyph (both </w:t>
      </w:r>
      <w:proofErr w:type="gramStart"/>
      <w:r>
        <w:t>part</w:t>
      </w:r>
      <w:proofErr w:type="gramEnd"/>
      <w:r>
        <w:t xml:space="preserve"> of K0301251’s </w:t>
      </w:r>
      <w:r>
        <w:rPr>
          <w:rStyle w:val="VerbatimChar"/>
          <w:b/>
          <w:bCs/>
        </w:rPr>
        <w:t>Headword</w:t>
      </w:r>
      <w:r>
        <w:t xml:space="preserve">). A clear space, equivalent to one character width, is found between the second glyph (the end of K03012511’s </w:t>
      </w:r>
      <w:r>
        <w:rPr>
          <w:rStyle w:val="VerbatimChar"/>
          <w:b/>
          <w:bCs/>
        </w:rPr>
        <w:t>Headword</w:t>
      </w:r>
      <w:r>
        <w:t xml:space="preserve">) and the third glyph (the </w:t>
      </w:r>
      <w:r>
        <w:rPr>
          <w:rStyle w:val="VerbatimChar"/>
          <w:b/>
          <w:bCs/>
        </w:rPr>
        <w:t>Headword</w:t>
      </w:r>
      <w:r>
        <w:t xml:space="preserve"> of K03012520). If we represent the slight space </w:t>
      </w:r>
      <w:proofErr w:type="gramStart"/>
      <w:r>
        <w:t>with ‘_</w:t>
      </w:r>
      <w:proofErr w:type="gramEnd"/>
      <w:r>
        <w:t xml:space="preserve">’ </w:t>
      </w:r>
      <w:r>
        <w:t xml:space="preserve">and the one-character space </w:t>
      </w:r>
      <w:proofErr w:type="gramStart"/>
      <w:r>
        <w:t>with ‘_</w:t>
      </w:r>
      <w:proofErr w:type="gramEnd"/>
      <w:r>
        <w:t>_’, the sequence appears as:</w:t>
      </w:r>
    </w:p>
    <w:p w14:paraId="60DE4B74" w14:textId="77777777" w:rsidR="00E871C5" w:rsidRDefault="008D12D8">
      <w:pPr>
        <w:pStyle w:val="a0"/>
      </w:pPr>
      <w:r>
        <w:rPr>
          <w:noProof/>
        </w:rPr>
        <w:drawing>
          <wp:inline distT="0" distB="0" distL="0" distR="0" wp14:anchorId="6DDD7D85" wp14:editId="65254742">
            <wp:extent cx="476250" cy="476250"/>
            <wp:effectExtent l="0" t="0" r="0" b="0"/>
            <wp:docPr id="310" name="Picture" descr="𧥑"/>
            <wp:cNvGraphicFramePr/>
            <a:graphic xmlns:a="http://schemas.openxmlformats.org/drawingml/2006/main">
              <a:graphicData uri="http://schemas.openxmlformats.org/drawingml/2006/picture">
                <pic:pic xmlns:pic="http://schemas.openxmlformats.org/drawingml/2006/picture">
                  <pic:nvPicPr>
                    <pic:cNvPr id="311" name="Picture" descr="https://glyphwiki.org/glyph/hdic_hkrm-03012511.50px.png"/>
                    <pic:cNvPicPr>
                      <a:picLocks noChangeAspect="1" noChangeArrowheads="1"/>
                    </pic:cNvPicPr>
                  </pic:nvPicPr>
                  <pic:blipFill>
                    <a:blip r:embed="rId96"/>
                    <a:stretch>
                      <a:fillRect/>
                    </a:stretch>
                  </pic:blipFill>
                  <pic:spPr bwMode="auto">
                    <a:xfrm>
                      <a:off x="0" y="0"/>
                      <a:ext cx="476250" cy="476250"/>
                    </a:xfrm>
                    <a:prstGeom prst="rect">
                      <a:avLst/>
                    </a:prstGeom>
                    <a:noFill/>
                    <a:ln w="9525">
                      <a:noFill/>
                      <a:headEnd/>
                      <a:tailEnd/>
                    </a:ln>
                  </pic:spPr>
                </pic:pic>
              </a:graphicData>
            </a:graphic>
          </wp:inline>
        </w:drawing>
      </w:r>
      <w:r>
        <w:t xml:space="preserve"> _ </w:t>
      </w:r>
      <w:r>
        <w:rPr>
          <w:noProof/>
        </w:rPr>
        <w:drawing>
          <wp:inline distT="0" distB="0" distL="0" distR="0" wp14:anchorId="622B9733" wp14:editId="3D5472C4">
            <wp:extent cx="476250" cy="476250"/>
            <wp:effectExtent l="0" t="0" r="0" b="0"/>
            <wp:docPr id="312" name="Picture" descr="𧥑"/>
            <wp:cNvGraphicFramePr/>
            <a:graphic xmlns:a="http://schemas.openxmlformats.org/drawingml/2006/main">
              <a:graphicData uri="http://schemas.openxmlformats.org/drawingml/2006/picture">
                <pic:pic xmlns:pic="http://schemas.openxmlformats.org/drawingml/2006/picture">
                  <pic:nvPicPr>
                    <pic:cNvPr id="313" name="Picture" descr="https://glyphwiki.org/glyph/hdic_hkrm-03012512.50px.png"/>
                    <pic:cNvPicPr>
                      <a:picLocks noChangeAspect="1" noChangeArrowheads="1"/>
                    </pic:cNvPicPr>
                  </pic:nvPicPr>
                  <pic:blipFill>
                    <a:blip r:embed="rId97"/>
                    <a:stretch>
                      <a:fillRect/>
                    </a:stretch>
                  </pic:blipFill>
                  <pic:spPr bwMode="auto">
                    <a:xfrm>
                      <a:off x="0" y="0"/>
                      <a:ext cx="476250" cy="476250"/>
                    </a:xfrm>
                    <a:prstGeom prst="rect">
                      <a:avLst/>
                    </a:prstGeom>
                    <a:noFill/>
                    <a:ln w="9525">
                      <a:noFill/>
                      <a:headEnd/>
                      <a:tailEnd/>
                    </a:ln>
                  </pic:spPr>
                </pic:pic>
              </a:graphicData>
            </a:graphic>
          </wp:inline>
        </w:drawing>
      </w:r>
      <w:r>
        <w:t xml:space="preserve"> __ </w:t>
      </w:r>
      <w:r>
        <w:rPr>
          <w:noProof/>
        </w:rPr>
        <w:drawing>
          <wp:inline distT="0" distB="0" distL="0" distR="0" wp14:anchorId="6BC3B0FA" wp14:editId="4D69569D">
            <wp:extent cx="476250" cy="476250"/>
            <wp:effectExtent l="0" t="0" r="0" b="0"/>
            <wp:docPr id="314" name="Picture" descr="𧥑"/>
            <wp:cNvGraphicFramePr/>
            <a:graphic xmlns:a="http://schemas.openxmlformats.org/drawingml/2006/main">
              <a:graphicData uri="http://schemas.openxmlformats.org/drawingml/2006/picture">
                <pic:pic xmlns:pic="http://schemas.openxmlformats.org/drawingml/2006/picture">
                  <pic:nvPicPr>
                    <pic:cNvPr id="315" name="Picture" descr="https://glyphwiki.org/glyph/hdic_hkrm-03012520.50px.png"/>
                    <pic:cNvPicPr>
                      <a:picLocks noChangeAspect="1" noChangeArrowheads="1"/>
                    </pic:cNvPicPr>
                  </pic:nvPicPr>
                  <pic:blipFill>
                    <a:blip r:embed="rId98"/>
                    <a:stretch>
                      <a:fillRect/>
                    </a:stretch>
                  </pic:blipFill>
                  <pic:spPr bwMode="auto">
                    <a:xfrm>
                      <a:off x="0" y="0"/>
                      <a:ext cx="476250" cy="476250"/>
                    </a:xfrm>
                    <a:prstGeom prst="rect">
                      <a:avLst/>
                    </a:prstGeom>
                    <a:noFill/>
                    <a:ln w="9525">
                      <a:noFill/>
                      <a:headEnd/>
                      <a:tailEnd/>
                    </a:ln>
                  </pic:spPr>
                </pic:pic>
              </a:graphicData>
            </a:graphic>
          </wp:inline>
        </w:drawing>
      </w:r>
    </w:p>
    <w:p w14:paraId="4B01931B" w14:textId="77777777" w:rsidR="00E871C5" w:rsidRDefault="008D12D8">
      <w:pPr>
        <w:pStyle w:val="a0"/>
      </w:pPr>
      <w:r>
        <w:t xml:space="preserve">The calculated number of </w:t>
      </w:r>
      <w:r>
        <w:rPr>
          <w:rStyle w:val="VerbatimChar"/>
          <w:b/>
          <w:bCs/>
        </w:rPr>
        <w:t>Entries</w:t>
      </w:r>
      <w:r>
        <w:t xml:space="preserve"> can vary depending on whether these three visually consecutive </w:t>
      </w:r>
      <w:r>
        <w:rPr>
          <w:rStyle w:val="VerbatimChar"/>
          <w:b/>
          <w:bCs/>
        </w:rPr>
        <w:t>Headword</w:t>
      </w:r>
      <w:r>
        <w:t xml:space="preserve"> glyphs are counted as one, two, or three separate </w:t>
      </w:r>
      <w:r>
        <w:rPr>
          <w:rStyle w:val="VerbatimChar"/>
          <w:b/>
          <w:bCs/>
        </w:rPr>
        <w:t>Entries</w:t>
      </w:r>
      <w:r>
        <w:t xml:space="preserve">. In Ikeda et al. (2020), this sequence was counted as two </w:t>
      </w:r>
      <w:r>
        <w:rPr>
          <w:rStyle w:val="VerbatimChar"/>
          <w:b/>
          <w:bCs/>
        </w:rPr>
        <w:t>Entries</w:t>
      </w:r>
      <w:r>
        <w:t xml:space="preserve">. This determination was based on the clear space between the second glyph (the last character of the first </w:t>
      </w:r>
      <w:r>
        <w:rPr>
          <w:rStyle w:val="VerbatimChar"/>
          <w:b/>
          <w:bCs/>
        </w:rPr>
        <w:t>Entry</w:t>
      </w:r>
      <w:r>
        <w:t xml:space="preserve">’s </w:t>
      </w:r>
      <w:r>
        <w:rPr>
          <w:rStyle w:val="VerbatimChar"/>
          <w:b/>
          <w:bCs/>
        </w:rPr>
        <w:t>Headword</w:t>
      </w:r>
      <w:r>
        <w:t xml:space="preserve">) and the third glyph (the </w:t>
      </w:r>
      <w:r>
        <w:rPr>
          <w:rStyle w:val="VerbatimChar"/>
          <w:b/>
          <w:bCs/>
        </w:rPr>
        <w:t>Headword</w:t>
      </w:r>
      <w:r>
        <w:t xml:space="preserve"> of the second </w:t>
      </w:r>
      <w:r>
        <w:rPr>
          <w:rStyle w:val="VerbatimChar"/>
          <w:b/>
          <w:bCs/>
        </w:rPr>
        <w:t>Entry</w:t>
      </w:r>
      <w:r>
        <w:t>), and the fact that the first</w:t>
      </w:r>
      <w:r>
        <w:t xml:space="preserve"> </w:t>
      </w:r>
      <w:r>
        <w:rPr>
          <w:rStyle w:val="VerbatimChar"/>
          <w:b/>
          <w:bCs/>
        </w:rPr>
        <w:t>Entry</w:t>
      </w:r>
      <w:r>
        <w:t xml:space="preserve"> (K0301251, ‘</w:t>
      </w:r>
      <w:r>
        <w:t>⿳</w:t>
      </w:r>
      <w:proofErr w:type="spellStart"/>
      <w:r>
        <w:t>或或角</w:t>
      </w:r>
      <w:proofErr w:type="spellEnd"/>
      <w:r>
        <w:t>／</w:t>
      </w:r>
      <w:r>
        <w:t>𧥑</w:t>
      </w:r>
      <w:r>
        <w:t>’) is unannotated.</w:t>
      </w:r>
    </w:p>
    <w:p w14:paraId="16755737" w14:textId="77777777" w:rsidR="00E871C5" w:rsidRDefault="008D12D8">
      <w:pPr>
        <w:pStyle w:val="a0"/>
      </w:pPr>
      <w:r>
        <w:t xml:space="preserve">Please refer to the right side of the </w:t>
      </w:r>
      <w:hyperlink r:id="rId99">
        <w:r>
          <w:rPr>
            <w:rStyle w:val="ad"/>
          </w:rPr>
          <w:t>corresponding page</w:t>
        </w:r>
      </w:hyperlink>
      <w:r>
        <w:t xml:space="preserve"> in the National Diet Library Digital Collections.</w:t>
      </w:r>
    </w:p>
    <w:p w14:paraId="2E9F9BBE" w14:textId="77777777" w:rsidR="00E871C5" w:rsidRDefault="008D12D8">
      <w:pPr>
        <w:pStyle w:val="a0"/>
      </w:pPr>
      <w:r>
        <w:t xml:space="preserve">Incidentally, this section in the Kanchi-in manuscript of the </w:t>
      </w:r>
      <w:proofErr w:type="spellStart"/>
      <w:r>
        <w:rPr>
          <w:i/>
          <w:iCs/>
        </w:rPr>
        <w:t>Myōgishō</w:t>
      </w:r>
      <w:proofErr w:type="spellEnd"/>
      <w:r>
        <w:t xml:space="preserve"> bears a strong resemblance to </w:t>
      </w:r>
      <w:r>
        <w:rPr>
          <w:rStyle w:val="VerbatimChar"/>
          <w:b/>
          <w:bCs/>
        </w:rPr>
        <w:t>Entries</w:t>
      </w:r>
      <w:r>
        <w:t xml:space="preserve"> found in Volume 4 of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w:t>
      </w:r>
      <w:proofErr w:type="spellStart"/>
      <w:r>
        <w:t>龍龕手鏡</w:t>
      </w:r>
      <w:proofErr w:type="spellEnd"/>
      <w:r>
        <w:t>), under the “</w:t>
      </w:r>
      <w:r>
        <w:t>角</w:t>
      </w:r>
      <w:r>
        <w:t>” (horn) radical.</w:t>
      </w:r>
    </w:p>
    <w:p w14:paraId="3C269BCB" w14:textId="77777777" w:rsidR="00E871C5" w:rsidRDefault="008D12D8">
      <w:pPr>
        <w:pStyle w:val="Compact"/>
        <w:numPr>
          <w:ilvl w:val="0"/>
          <w:numId w:val="197"/>
        </w:numPr>
      </w:pPr>
      <w:r>
        <w:rPr>
          <w:rStyle w:val="VerbatimChar"/>
        </w:rPr>
        <w:t>location</w:t>
      </w:r>
      <w:r>
        <w:t xml:space="preserve">: Lb1690102, </w:t>
      </w:r>
      <w:proofErr w:type="spellStart"/>
      <w:r>
        <w:rPr>
          <w:rStyle w:val="VerbatimChar"/>
        </w:rPr>
        <w:t>hanzi_entry</w:t>
      </w:r>
      <w:proofErr w:type="spellEnd"/>
      <w:r>
        <w:t xml:space="preserve">: </w:t>
      </w:r>
      <w:r>
        <w:t>⿳</w:t>
      </w:r>
      <w:proofErr w:type="spellStart"/>
      <w:r>
        <w:t>或旦角</w:t>
      </w:r>
      <w:proofErr w:type="spellEnd"/>
      <w:r>
        <w:t>／⿳</w:t>
      </w:r>
      <w:proofErr w:type="spellStart"/>
      <w:r>
        <w:t>或或角</w:t>
      </w:r>
      <w:proofErr w:type="spellEnd"/>
      <w:r>
        <w:t xml:space="preserve">, </w:t>
      </w:r>
      <w:r>
        <w:rPr>
          <w:rStyle w:val="VerbatimChar"/>
        </w:rPr>
        <w:t>definition</w:t>
      </w:r>
      <w:r>
        <w:t xml:space="preserve">: </w:t>
      </w:r>
      <w:proofErr w:type="spellStart"/>
      <w:r>
        <w:t>二俗</w:t>
      </w:r>
      <w:proofErr w:type="spellEnd"/>
      <w:r>
        <w:t>。</w:t>
      </w:r>
      <w:r>
        <w:t xml:space="preserve"> (Two popular forms.)</w:t>
      </w:r>
    </w:p>
    <w:p w14:paraId="3033976F" w14:textId="77777777" w:rsidR="00E871C5" w:rsidRDefault="008D12D8">
      <w:pPr>
        <w:pStyle w:val="Compact"/>
        <w:numPr>
          <w:ilvl w:val="0"/>
          <w:numId w:val="197"/>
        </w:numPr>
      </w:pPr>
      <w:r>
        <w:rPr>
          <w:rStyle w:val="VerbatimChar"/>
        </w:rPr>
        <w:t>location</w:t>
      </w:r>
      <w:r>
        <w:t xml:space="preserve">: Lb1690104, </w:t>
      </w:r>
      <w:proofErr w:type="spellStart"/>
      <w:r>
        <w:rPr>
          <w:rStyle w:val="VerbatimChar"/>
        </w:rPr>
        <w:t>hanzi_entry</w:t>
      </w:r>
      <w:proofErr w:type="spellEnd"/>
      <w:r>
        <w:t xml:space="preserve">: </w:t>
      </w:r>
      <w:r>
        <w:t>⿳</w:t>
      </w:r>
      <w:proofErr w:type="spellStart"/>
      <w:r>
        <w:t>咸咸角</w:t>
      </w:r>
      <w:proofErr w:type="spellEnd"/>
      <w:r>
        <w:t>／</w:t>
      </w:r>
      <w:r>
        <w:t>𧥑</w:t>
      </w:r>
      <w:r>
        <w:t xml:space="preserve">, </w:t>
      </w:r>
      <w:r>
        <w:rPr>
          <w:rStyle w:val="VerbatimChar"/>
        </w:rPr>
        <w:t>definition</w:t>
      </w:r>
      <w:r>
        <w:t xml:space="preserve">: </w:t>
      </w:r>
      <w:proofErr w:type="spellStart"/>
      <w:r>
        <w:t>二古</w:t>
      </w:r>
      <w:proofErr w:type="spellEnd"/>
      <w:r>
        <w:t>。</w:t>
      </w:r>
      <w:r>
        <w:t xml:space="preserve"> (Two old forms.)</w:t>
      </w:r>
    </w:p>
    <w:p w14:paraId="46454B40" w14:textId="77777777" w:rsidR="00E871C5" w:rsidRDefault="008D12D8">
      <w:pPr>
        <w:pStyle w:val="Compact"/>
        <w:numPr>
          <w:ilvl w:val="0"/>
          <w:numId w:val="197"/>
        </w:numPr>
      </w:pPr>
      <w:r>
        <w:rPr>
          <w:rStyle w:val="VerbatimChar"/>
        </w:rPr>
        <w:t>location</w:t>
      </w:r>
      <w:r>
        <w:t xml:space="preserve">: Lb1690106, </w:t>
      </w:r>
      <w:proofErr w:type="spellStart"/>
      <w:r>
        <w:rPr>
          <w:rStyle w:val="VerbatimChar"/>
        </w:rPr>
        <w:t>hanzi_entry</w:t>
      </w:r>
      <w:proofErr w:type="spellEnd"/>
      <w:r>
        <w:t xml:space="preserve">: </w:t>
      </w:r>
      <w:r>
        <w:t>觱</w:t>
      </w:r>
      <w:r>
        <w:t xml:space="preserve">, </w:t>
      </w:r>
      <w:r>
        <w:rPr>
          <w:rStyle w:val="VerbatimChar"/>
        </w:rPr>
        <w:t>definition</w:t>
      </w:r>
      <w:r>
        <w:t xml:space="preserve">: </w:t>
      </w:r>
      <w:proofErr w:type="spellStart"/>
      <w:r>
        <w:t>今。音必。羗人吹角以驚与也</w:t>
      </w:r>
      <w:proofErr w:type="spellEnd"/>
      <w:r>
        <w:t>。</w:t>
      </w:r>
      <w:r>
        <w:rPr>
          <w:lang w:eastAsia="ja-JP"/>
        </w:rPr>
        <w:t>今作篳ー篥樂噐也。下又音佛。</w:t>
      </w:r>
      <w:r>
        <w:t>ー</w:t>
      </w:r>
      <w:proofErr w:type="spellStart"/>
      <w:r>
        <w:t>理也。五</w:t>
      </w:r>
      <w:proofErr w:type="spellEnd"/>
      <w:r>
        <w:t>。</w:t>
      </w:r>
      <w:r>
        <w:t xml:space="preserve"> (Current form. Pronunciation </w:t>
      </w:r>
      <w:proofErr w:type="spellStart"/>
      <w:r>
        <w:rPr>
          <w:i/>
          <w:iCs/>
        </w:rPr>
        <w:t>bì</w:t>
      </w:r>
      <w:proofErr w:type="spellEnd"/>
      <w:r>
        <w:t xml:space="preserve">. Horn blown by the Qiang people to startle game. Now written as </w:t>
      </w:r>
      <w:proofErr w:type="spellStart"/>
      <w:r>
        <w:t>篳ー篥</w:t>
      </w:r>
      <w:proofErr w:type="spellEnd"/>
      <w:r>
        <w:t xml:space="preserve"> (</w:t>
      </w:r>
      <w:proofErr w:type="spellStart"/>
      <w:r>
        <w:rPr>
          <w:i/>
          <w:iCs/>
        </w:rPr>
        <w:t>bìlì</w:t>
      </w:r>
      <w:proofErr w:type="spellEnd"/>
      <w:r>
        <w:t xml:space="preserve">), a musical </w:t>
      </w:r>
      <w:r>
        <w:lastRenderedPageBreak/>
        <w:t xml:space="preserve">instrument. The second character also has the pronunciation </w:t>
      </w:r>
      <w:proofErr w:type="spellStart"/>
      <w:r>
        <w:rPr>
          <w:i/>
          <w:iCs/>
        </w:rPr>
        <w:t>fó</w:t>
      </w:r>
      <w:proofErr w:type="spellEnd"/>
      <w:r>
        <w:t xml:space="preserve"> (</w:t>
      </w:r>
      <w:r>
        <w:t>佛</w:t>
      </w:r>
      <w:r>
        <w:t>). The ‘</w:t>
      </w:r>
      <w:r>
        <w:t>ー</w:t>
      </w:r>
      <w:r>
        <w:t>’ indicates a principle/type. Five (notes/entries).)</w:t>
      </w:r>
    </w:p>
    <w:p w14:paraId="6B64AC7D" w14:textId="77777777" w:rsidR="00E871C5" w:rsidRDefault="008D12D8">
      <w:pPr>
        <w:pStyle w:val="FirstParagraph"/>
      </w:pPr>
      <w:r>
        <w:t xml:space="preserve">The </w:t>
      </w:r>
      <w:r>
        <w:rPr>
          <w:rStyle w:val="VerbatimChar"/>
          <w:b/>
          <w:bCs/>
        </w:rPr>
        <w:t>Headword</w:t>
      </w:r>
      <w:r>
        <w:t xml:space="preserve"> for entry </w:t>
      </w:r>
      <w:r>
        <w:rPr>
          <w:rStyle w:val="VerbatimChar"/>
        </w:rPr>
        <w:t>Lb1690104</w:t>
      </w:r>
      <w:r>
        <w:t xml:space="preserve"> in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is </w:t>
      </w:r>
      <w:r>
        <w:rPr>
          <w:noProof/>
        </w:rPr>
        <w:drawing>
          <wp:inline distT="0" distB="0" distL="0" distR="0" wp14:anchorId="5D2C9F2C" wp14:editId="13E34888">
            <wp:extent cx="476250" cy="476250"/>
            <wp:effectExtent l="0" t="0" r="0" b="0"/>
            <wp:docPr id="318" name="Picture" descr="⿳咸咸角"/>
            <wp:cNvGraphicFramePr/>
            <a:graphic xmlns:a="http://schemas.openxmlformats.org/drawingml/2006/main">
              <a:graphicData uri="http://schemas.openxmlformats.org/drawingml/2006/picture">
                <pic:pic xmlns:pic="http://schemas.openxmlformats.org/drawingml/2006/picture">
                  <pic:nvPicPr>
                    <pic:cNvPr id="319" name="Picture" descr="https://glyphwiki.org/glyph/zihai-144813.50px.png"/>
                    <pic:cNvPicPr>
                      <a:picLocks noChangeAspect="1" noChangeArrowheads="1"/>
                    </pic:cNvPicPr>
                  </pic:nvPicPr>
                  <pic:blipFill>
                    <a:blip r:embed="rId10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11625251" wp14:editId="03FC96CA">
            <wp:extent cx="476250" cy="476250"/>
            <wp:effectExtent l="0" t="0" r="0" b="0"/>
            <wp:docPr id="320" name="Picture" descr="𧥑"/>
            <wp:cNvGraphicFramePr/>
            <a:graphic xmlns:a="http://schemas.openxmlformats.org/drawingml/2006/main">
              <a:graphicData uri="http://schemas.openxmlformats.org/drawingml/2006/picture">
                <pic:pic xmlns:pic="http://schemas.openxmlformats.org/drawingml/2006/picture">
                  <pic:nvPicPr>
                    <pic:cNvPr id="321" name="Picture" descr="https://glyphwiki.org/glyph/hdic_hkrm-03012512.50px.png"/>
                    <pic:cNvPicPr>
                      <a:picLocks noChangeAspect="1" noChangeArrowheads="1"/>
                    </pic:cNvPicPr>
                  </pic:nvPicPr>
                  <pic:blipFill>
                    <a:blip r:embed="rId97"/>
                    <a:stretch>
                      <a:fillRect/>
                    </a:stretch>
                  </pic:blipFill>
                  <pic:spPr bwMode="auto">
                    <a:xfrm>
                      <a:off x="0" y="0"/>
                      <a:ext cx="476250" cy="476250"/>
                    </a:xfrm>
                    <a:prstGeom prst="rect">
                      <a:avLst/>
                    </a:prstGeom>
                    <a:noFill/>
                    <a:ln w="9525">
                      <a:noFill/>
                      <a:headEnd/>
                      <a:tailEnd/>
                    </a:ln>
                  </pic:spPr>
                </pic:pic>
              </a:graphicData>
            </a:graphic>
          </wp:inline>
        </w:drawing>
      </w:r>
      <w:r>
        <w:t>.</w:t>
      </w:r>
    </w:p>
    <w:p w14:paraId="103A3A3D" w14:textId="77777777" w:rsidR="00E871C5" w:rsidRDefault="008D12D8">
      <w:pPr>
        <w:pStyle w:val="a0"/>
      </w:pPr>
      <w:r>
        <w:t xml:space="preserve">For the </w:t>
      </w:r>
      <w:r>
        <w:rPr>
          <w:b/>
          <w:bCs/>
        </w:rPr>
        <w:t>“</w:t>
      </w:r>
      <w:r>
        <w:rPr>
          <w:b/>
          <w:bCs/>
        </w:rPr>
        <w:t>髟</w:t>
      </w:r>
      <w:r>
        <w:rPr>
          <w:b/>
          <w:bCs/>
        </w:rPr>
        <w:t>” (Hair) radical section</w:t>
      </w:r>
      <w:r>
        <w:t xml:space="preserve"> (</w:t>
      </w:r>
      <w:proofErr w:type="spellStart"/>
      <w:r>
        <w:t>髟部</w:t>
      </w:r>
      <w:proofErr w:type="spellEnd"/>
      <w:r>
        <w:t xml:space="preserve">, </w:t>
      </w:r>
      <w:proofErr w:type="spellStart"/>
      <w:r>
        <w:rPr>
          <w:i/>
          <w:iCs/>
        </w:rPr>
        <w:t>Hyōbu</w:t>
      </w:r>
      <w:proofErr w:type="spellEnd"/>
      <w:r>
        <w:t xml:space="preserve">), the identification of </w:t>
      </w:r>
      <w:r>
        <w:rPr>
          <w:rStyle w:val="VerbatimChar"/>
          <w:b/>
          <w:bCs/>
        </w:rPr>
        <w:t>Entries</w:t>
      </w:r>
      <w:r>
        <w:t xml:space="preserve"> is problematic in the following instance:</w:t>
      </w:r>
    </w:p>
    <w:p w14:paraId="24D8EF55" w14:textId="77777777" w:rsidR="00E871C5" w:rsidRDefault="008D12D8">
      <w:pPr>
        <w:pStyle w:val="Compact"/>
        <w:numPr>
          <w:ilvl w:val="0"/>
          <w:numId w:val="198"/>
        </w:numPr>
      </w:pPr>
      <w:proofErr w:type="spellStart"/>
      <w:r>
        <w:rPr>
          <w:rStyle w:val="VerbatimChar"/>
        </w:rPr>
        <w:t>kazama_location</w:t>
      </w:r>
      <w:proofErr w:type="spellEnd"/>
      <w:r>
        <w:t>: K03036311</w:t>
      </w:r>
    </w:p>
    <w:p w14:paraId="31625A0F" w14:textId="77777777" w:rsidR="00E871C5" w:rsidRDefault="008D12D8">
      <w:pPr>
        <w:pStyle w:val="Compact"/>
        <w:numPr>
          <w:ilvl w:val="0"/>
          <w:numId w:val="198"/>
        </w:numPr>
      </w:pPr>
      <w:proofErr w:type="spellStart"/>
      <w:r>
        <w:rPr>
          <w:rStyle w:val="VerbatimChar"/>
        </w:rPr>
        <w:t>hanzi_entry</w:t>
      </w:r>
      <w:proofErr w:type="spellEnd"/>
      <w:r>
        <w:t xml:space="preserve">: </w:t>
      </w:r>
      <w:r>
        <w:t>⿰</w:t>
      </w:r>
      <w:proofErr w:type="spellStart"/>
      <w:r>
        <w:t>镸及</w:t>
      </w:r>
      <w:proofErr w:type="spellEnd"/>
      <w:r>
        <w:t>／</w:t>
      </w:r>
      <w:r>
        <w:t>■</w:t>
      </w:r>
      <w:r>
        <w:t>／⿰</w:t>
      </w:r>
      <w:proofErr w:type="spellStart"/>
      <w:r>
        <w:t>镸用</w:t>
      </w:r>
      <w:proofErr w:type="spellEnd"/>
      <w:r>
        <w:t>／⿰</w:t>
      </w:r>
      <w:proofErr w:type="spellStart"/>
      <w:r>
        <w:t>镸少</w:t>
      </w:r>
      <w:proofErr w:type="spellEnd"/>
    </w:p>
    <w:p w14:paraId="2525C48C" w14:textId="77777777" w:rsidR="00E871C5" w:rsidRDefault="008D12D8">
      <w:pPr>
        <w:pStyle w:val="Compact"/>
        <w:numPr>
          <w:ilvl w:val="0"/>
          <w:numId w:val="198"/>
        </w:numPr>
      </w:pPr>
      <w:r>
        <w:rPr>
          <w:rStyle w:val="VerbatimChar"/>
        </w:rPr>
        <w:t>definition</w:t>
      </w:r>
      <w:r>
        <w:t xml:space="preserve"> (representing </w:t>
      </w:r>
      <w:r>
        <w:rPr>
          <w:rStyle w:val="VerbatimChar"/>
          <w:b/>
          <w:bCs/>
        </w:rPr>
        <w:t>Original Glosses</w:t>
      </w:r>
      <w:r>
        <w:t xml:space="preserve">): </w:t>
      </w:r>
      <w:proofErr w:type="spellStart"/>
      <w:r>
        <w:t>未詳</w:t>
      </w:r>
      <w:proofErr w:type="spellEnd"/>
      <w:r>
        <w:t xml:space="preserve"> (Unknown) </w:t>
      </w:r>
      <w:r>
        <w:t>「⿰</w:t>
      </w:r>
      <w:proofErr w:type="spellStart"/>
      <w:r>
        <w:t>镸⿱右王⿰镸宀圭〈私入</w:t>
      </w:r>
      <w:proofErr w:type="spellEnd"/>
      <w:r>
        <w:t>〉」</w:t>
      </w:r>
    </w:p>
    <w:p w14:paraId="34F1F332" w14:textId="77777777" w:rsidR="00E871C5" w:rsidRDefault="008D12D8">
      <w:pPr>
        <w:pStyle w:val="Compact"/>
        <w:numPr>
          <w:ilvl w:val="0"/>
          <w:numId w:val="198"/>
        </w:numPr>
      </w:pPr>
      <w:r>
        <w:rPr>
          <w:rStyle w:val="VerbatimChar"/>
        </w:rPr>
        <w:t>remarks</w:t>
      </w:r>
      <w:r>
        <w:t xml:space="preserve"> (</w:t>
      </w:r>
      <w:r>
        <w:rPr>
          <w:rStyle w:val="VerbatimChar"/>
          <w:b/>
          <w:bCs/>
        </w:rPr>
        <w:t>Compiler's Remark</w:t>
      </w:r>
      <w:r>
        <w:t>): Ikeda’s note: The string “</w:t>
      </w:r>
      <w:r>
        <w:t>⿰</w:t>
      </w:r>
      <w:proofErr w:type="spellStart"/>
      <w:r>
        <w:t>镸⿱右王⿰镸宀圭〈私入</w:t>
      </w:r>
      <w:proofErr w:type="spellEnd"/>
      <w:r>
        <w:t>〉</w:t>
      </w:r>
      <w:r>
        <w:t xml:space="preserve">” is written in red ink. It is considered an </w:t>
      </w:r>
      <w:r>
        <w:rPr>
          <w:rStyle w:val="VerbatimChar"/>
          <w:b/>
          <w:bCs/>
        </w:rPr>
        <w:t>Embedded Item</w:t>
      </w:r>
      <w:r>
        <w:t xml:space="preserve"> (</w:t>
      </w:r>
      <w:proofErr w:type="spellStart"/>
      <w:r>
        <w:t>埋字</w:t>
      </w:r>
      <w:proofErr w:type="spellEnd"/>
      <w:r>
        <w:t xml:space="preserve">, </w:t>
      </w:r>
      <w:proofErr w:type="spellStart"/>
      <w:r>
        <w:rPr>
          <w:i/>
          <w:iCs/>
        </w:rPr>
        <w:t>umoji</w:t>
      </w:r>
      <w:proofErr w:type="spellEnd"/>
      <w:r>
        <w:t xml:space="preserve">). It is not counted as a separate </w:t>
      </w:r>
      <w:r>
        <w:rPr>
          <w:rStyle w:val="VerbatimChar"/>
          <w:b/>
          <w:bCs/>
        </w:rPr>
        <w:t>Entry</w:t>
      </w:r>
      <w:r>
        <w:t xml:space="preserve"> in this context.</w:t>
      </w:r>
    </w:p>
    <w:p w14:paraId="410B91D1" w14:textId="77777777" w:rsidR="00E871C5" w:rsidRDefault="008D12D8">
      <w:pPr>
        <w:pStyle w:val="FirstParagraph"/>
      </w:pPr>
      <w:r>
        <w:t xml:space="preserve">The total number of </w:t>
      </w:r>
      <w:r>
        <w:rPr>
          <w:rStyle w:val="VerbatimChar"/>
          <w:b/>
          <w:bCs/>
        </w:rPr>
        <w:t>Entries</w:t>
      </w:r>
      <w:r>
        <w:t xml:space="preserve"> changes depending on whether the string “</w:t>
      </w:r>
      <w:r>
        <w:t>⿰</w:t>
      </w:r>
      <w:proofErr w:type="spellStart"/>
      <w:r>
        <w:t>镸⿱右王⿰镸宀圭〈私入</w:t>
      </w:r>
      <w:proofErr w:type="spellEnd"/>
      <w:r>
        <w:t>〉</w:t>
      </w:r>
      <w:r>
        <w:t xml:space="preserve">” (found within the </w:t>
      </w:r>
      <w:r>
        <w:rPr>
          <w:rStyle w:val="VerbatimChar"/>
          <w:b/>
          <w:bCs/>
        </w:rPr>
        <w:t>Original Glosses</w:t>
      </w:r>
      <w:r>
        <w:t xml:space="preserve"> of the above </w:t>
      </w:r>
      <w:r>
        <w:rPr>
          <w:rStyle w:val="VerbatimChar"/>
          <w:b/>
          <w:bCs/>
        </w:rPr>
        <w:t>Entry</w:t>
      </w:r>
      <w:r>
        <w:t xml:space="preserve">) is counted as a separate </w:t>
      </w:r>
      <w:r>
        <w:rPr>
          <w:rStyle w:val="VerbatimChar"/>
          <w:b/>
          <w:bCs/>
        </w:rPr>
        <w:t>Entry</w:t>
      </w:r>
      <w:r>
        <w:t xml:space="preserve"> itself. In Ikeda et al. (2020), this string was not included in the </w:t>
      </w:r>
      <w:r>
        <w:rPr>
          <w:rStyle w:val="VerbatimChar"/>
          <w:b/>
          <w:bCs/>
        </w:rPr>
        <w:t>Entry</w:t>
      </w:r>
      <w:r>
        <w:t xml:space="preserve"> count for the “</w:t>
      </w:r>
      <w:r>
        <w:t>髟</w:t>
      </w:r>
      <w:r>
        <w:t>” (Hair) radical section.</w:t>
      </w:r>
    </w:p>
    <w:p w14:paraId="73E5D1CB" w14:textId="77777777" w:rsidR="00E871C5" w:rsidRDefault="008D12D8">
      <w:pPr>
        <w:pStyle w:val="a0"/>
      </w:pPr>
      <w:r>
        <w:t xml:space="preserve">Please refer to the right side of the </w:t>
      </w:r>
      <w:hyperlink r:id="rId101">
        <w:r>
          <w:rPr>
            <w:rStyle w:val="ad"/>
          </w:rPr>
          <w:t>corresponding page</w:t>
        </w:r>
      </w:hyperlink>
      <w:r>
        <w:t xml:space="preserve"> in the National Diet Library Digital Collections.</w:t>
      </w:r>
    </w:p>
    <w:p w14:paraId="52AE54E7" w14:textId="77777777" w:rsidR="00E871C5" w:rsidRDefault="008D12D8">
      <w:pPr>
        <w:pStyle w:val="a0"/>
      </w:pPr>
      <w:r>
        <w:t xml:space="preserve">For the </w:t>
      </w:r>
      <w:r>
        <w:rPr>
          <w:b/>
          <w:bCs/>
        </w:rPr>
        <w:t>“</w:t>
      </w:r>
      <w:r>
        <w:rPr>
          <w:b/>
          <w:bCs/>
        </w:rPr>
        <w:t>手</w:t>
      </w:r>
      <w:r>
        <w:rPr>
          <w:b/>
          <w:bCs/>
        </w:rPr>
        <w:t>” (Hand) radical section</w:t>
      </w:r>
      <w:r>
        <w:t xml:space="preserve"> (</w:t>
      </w:r>
      <w:proofErr w:type="spellStart"/>
      <w:r>
        <w:t>手部</w:t>
      </w:r>
      <w:proofErr w:type="spellEnd"/>
      <w:r>
        <w:t xml:space="preserve">, </w:t>
      </w:r>
      <w:r>
        <w:rPr>
          <w:i/>
          <w:iCs/>
        </w:rPr>
        <w:t>Shu-</w:t>
      </w:r>
      <w:proofErr w:type="spellStart"/>
      <w:r>
        <w:rPr>
          <w:i/>
          <w:iCs/>
        </w:rPr>
        <w:t>bu</w:t>
      </w:r>
      <w:proofErr w:type="spellEnd"/>
      <w:r>
        <w:t xml:space="preserve">), the identification of </w:t>
      </w:r>
      <w:r>
        <w:rPr>
          <w:rStyle w:val="VerbatimChar"/>
          <w:b/>
          <w:bCs/>
        </w:rPr>
        <w:t>Entries</w:t>
      </w:r>
      <w:r>
        <w:t xml:space="preserve"> is problematic in the following instance:</w:t>
      </w:r>
    </w:p>
    <w:p w14:paraId="04FBFB03" w14:textId="77777777" w:rsidR="00E871C5" w:rsidRDefault="008D12D8">
      <w:pPr>
        <w:pStyle w:val="Compact"/>
        <w:numPr>
          <w:ilvl w:val="0"/>
          <w:numId w:val="199"/>
        </w:numPr>
      </w:pPr>
      <w:proofErr w:type="spellStart"/>
      <w:r>
        <w:rPr>
          <w:rStyle w:val="VerbatimChar"/>
        </w:rPr>
        <w:t>kazama_location</w:t>
      </w:r>
      <w:proofErr w:type="spellEnd"/>
      <w:r>
        <w:t xml:space="preserve">: K03061721, </w:t>
      </w:r>
      <w:proofErr w:type="spellStart"/>
      <w:r>
        <w:rPr>
          <w:rStyle w:val="VerbatimChar"/>
        </w:rPr>
        <w:t>hanzi_entry</w:t>
      </w:r>
      <w:proofErr w:type="spellEnd"/>
      <w:r>
        <w:t xml:space="preserve">: </w:t>
      </w:r>
      <w:r>
        <w:t>⿰</w:t>
      </w:r>
      <w:proofErr w:type="spellStart"/>
      <w:r>
        <w:t>扌水</w:t>
      </w:r>
      <w:proofErr w:type="spellEnd"/>
      <w:r>
        <w:t xml:space="preserve">, </w:t>
      </w:r>
      <w:r>
        <w:rPr>
          <w:rStyle w:val="VerbatimChar"/>
        </w:rPr>
        <w:t>definition</w:t>
      </w:r>
      <w:r>
        <w:t xml:space="preserve">: </w:t>
      </w:r>
      <w:proofErr w:type="spellStart"/>
      <w:r>
        <w:t>スクフ</w:t>
      </w:r>
      <w:proofErr w:type="spellEnd"/>
    </w:p>
    <w:p w14:paraId="51D95471" w14:textId="77777777" w:rsidR="00E871C5" w:rsidRDefault="008D12D8">
      <w:pPr>
        <w:pStyle w:val="Compact"/>
        <w:numPr>
          <w:ilvl w:val="0"/>
          <w:numId w:val="199"/>
        </w:numPr>
      </w:pPr>
      <w:proofErr w:type="spellStart"/>
      <w:r>
        <w:rPr>
          <w:rStyle w:val="VerbatimChar"/>
        </w:rPr>
        <w:t>kazama_location</w:t>
      </w:r>
      <w:proofErr w:type="spellEnd"/>
      <w:r>
        <w:t xml:space="preserve">: K03061722, </w:t>
      </w:r>
      <w:proofErr w:type="spellStart"/>
      <w:r>
        <w:rPr>
          <w:rStyle w:val="VerbatimChar"/>
        </w:rPr>
        <w:t>hanzi_entry</w:t>
      </w:r>
      <w:proofErr w:type="spellEnd"/>
      <w:r>
        <w:t xml:space="preserve">: </w:t>
      </w:r>
      <w:r>
        <w:t>捏</w:t>
      </w:r>
      <w:r>
        <w:t xml:space="preserve">, </w:t>
      </w:r>
      <w:r>
        <w:rPr>
          <w:rStyle w:val="VerbatimChar"/>
        </w:rPr>
        <w:t>definition</w:t>
      </w:r>
      <w:r>
        <w:t xml:space="preserve">: </w:t>
      </w:r>
      <w:proofErr w:type="spellStart"/>
      <w:r>
        <w:t>二奴結反</w:t>
      </w:r>
      <w:proofErr w:type="spellEnd"/>
      <w:r>
        <w:t xml:space="preserve">　</w:t>
      </w:r>
      <w:proofErr w:type="spellStart"/>
      <w:r>
        <w:t>下又音張</w:t>
      </w:r>
      <w:proofErr w:type="spellEnd"/>
      <w:r>
        <w:t xml:space="preserve">　</w:t>
      </w:r>
      <w:proofErr w:type="spellStart"/>
      <w:r>
        <w:t>舉也</w:t>
      </w:r>
      <w:proofErr w:type="spellEnd"/>
      <w:r>
        <w:t xml:space="preserve">　</w:t>
      </w:r>
      <w:proofErr w:type="spellStart"/>
      <w:r>
        <w:t>刾也</w:t>
      </w:r>
      <w:proofErr w:type="spellEnd"/>
      <w:r>
        <w:t xml:space="preserve">　</w:t>
      </w:r>
      <w:proofErr w:type="spellStart"/>
      <w:r>
        <w:t>又勅貞反</w:t>
      </w:r>
      <w:proofErr w:type="spellEnd"/>
    </w:p>
    <w:p w14:paraId="19894F4A" w14:textId="77777777" w:rsidR="00E871C5" w:rsidRDefault="008D12D8">
      <w:pPr>
        <w:pStyle w:val="FirstParagraph"/>
      </w:pPr>
      <w:r>
        <w:t xml:space="preserve">Because the </w:t>
      </w:r>
      <w:r>
        <w:rPr>
          <w:rStyle w:val="VerbatimChar"/>
          <w:b/>
          <w:bCs/>
        </w:rPr>
        <w:t>Original Glosses</w:t>
      </w:r>
      <w:r>
        <w:t xml:space="preserve"> for </w:t>
      </w:r>
      <w:r>
        <w:rPr>
          <w:rStyle w:val="VerbatimChar"/>
        </w:rPr>
        <w:t>K03061722</w:t>
      </w:r>
      <w:r>
        <w:t xml:space="preserve"> ‘</w:t>
      </w:r>
      <w:r>
        <w:t>捏</w:t>
      </w:r>
      <w:r>
        <w:t>’ begin with the character ‘</w:t>
      </w:r>
      <w:r>
        <w:t>二</w:t>
      </w:r>
      <w:r>
        <w:t xml:space="preserve">’ (two), the </w:t>
      </w:r>
      <w:r>
        <w:rPr>
          <w:rStyle w:val="VerbatimChar"/>
          <w:b/>
          <w:bCs/>
        </w:rPr>
        <w:t>Entries</w:t>
      </w:r>
      <w:r>
        <w:t xml:space="preserve"> for ‘</w:t>
      </w:r>
      <w:r>
        <w:t>⿰</w:t>
      </w:r>
      <w:proofErr w:type="spellStart"/>
      <w:r>
        <w:t>扌水</w:t>
      </w:r>
      <w:proofErr w:type="spellEnd"/>
      <w:r>
        <w:t>’ and ‘</w:t>
      </w:r>
      <w:r>
        <w:t>捏</w:t>
      </w:r>
      <w:r>
        <w:t xml:space="preserve">’ were initially treated as a single unit in the database. However, it was later decided to separate them. Nonetheless, questionable points remain regarding the content of the text. This instance can be seen on page 74 of the facsimile edition of the </w:t>
      </w:r>
      <w:proofErr w:type="spellStart"/>
      <w:r>
        <w:rPr>
          <w:i/>
          <w:iCs/>
        </w:rPr>
        <w:t>Hōbodai</w:t>
      </w:r>
      <w:proofErr w:type="spellEnd"/>
      <w:r>
        <w:rPr>
          <w:i/>
          <w:iCs/>
        </w:rPr>
        <w:t>-in manuscript</w:t>
      </w:r>
      <w:r>
        <w:t>.</w:t>
      </w:r>
    </w:p>
    <w:p w14:paraId="43B3945D" w14:textId="77777777" w:rsidR="00E871C5" w:rsidRDefault="008D12D8">
      <w:pPr>
        <w:pStyle w:val="a0"/>
      </w:pPr>
      <w:r>
        <w:t xml:space="preserve">For the Kanchi-in manuscript, please refer to the left side of the </w:t>
      </w:r>
      <w:hyperlink r:id="rId102">
        <w:r>
          <w:rPr>
            <w:rStyle w:val="ad"/>
          </w:rPr>
          <w:t>corresponding page</w:t>
        </w:r>
      </w:hyperlink>
      <w:r>
        <w:t xml:space="preserve"> in the National Diet Library Digital Collections.</w:t>
      </w:r>
    </w:p>
    <w:p w14:paraId="5B4F7C64" w14:textId="77777777" w:rsidR="00E871C5" w:rsidRDefault="008D12D8">
      <w:pPr>
        <w:pStyle w:val="a0"/>
      </w:pPr>
      <w:r>
        <w:t xml:space="preserve">The following are two </w:t>
      </w:r>
      <w:r>
        <w:rPr>
          <w:rStyle w:val="VerbatimChar"/>
          <w:b/>
          <w:bCs/>
        </w:rPr>
        <w:t>Entries</w:t>
      </w:r>
      <w:r>
        <w:t xml:space="preserve"> </w:t>
      </w:r>
      <w:proofErr w:type="spellStart"/>
      <w:r>
        <w:t>where</w:t>
      </w:r>
      <w:proofErr w:type="spellEnd"/>
      <w:r>
        <w:t xml:space="preserve"> </w:t>
      </w:r>
      <w:r>
        <w:rPr>
          <w:rStyle w:val="VerbatimChar"/>
          <w:b/>
          <w:bCs/>
        </w:rPr>
        <w:t>Omitted Characters</w:t>
      </w:r>
      <w:r>
        <w:t xml:space="preserve"> in the </w:t>
      </w:r>
      <w:r>
        <w:rPr>
          <w:rStyle w:val="VerbatimChar"/>
          <w:b/>
          <w:bCs/>
        </w:rPr>
        <w:t>Headword</w:t>
      </w:r>
      <w:r>
        <w:t xml:space="preserve"> were supplied:</w:t>
      </w:r>
    </w:p>
    <w:p w14:paraId="1363E28B" w14:textId="77777777" w:rsidR="00E871C5" w:rsidRDefault="008D12D8">
      <w:pPr>
        <w:pStyle w:val="Compact"/>
        <w:numPr>
          <w:ilvl w:val="0"/>
          <w:numId w:val="200"/>
        </w:numPr>
      </w:pPr>
      <w:proofErr w:type="spellStart"/>
      <w:r>
        <w:rPr>
          <w:rStyle w:val="VerbatimChar"/>
        </w:rPr>
        <w:lastRenderedPageBreak/>
        <w:t>kazama_location</w:t>
      </w:r>
      <w:proofErr w:type="spellEnd"/>
      <w:r>
        <w:t xml:space="preserve">: K03039530, </w:t>
      </w:r>
      <w:proofErr w:type="spellStart"/>
      <w:r>
        <w:rPr>
          <w:rStyle w:val="VerbatimChar"/>
        </w:rPr>
        <w:t>hanzi_entry</w:t>
      </w:r>
      <w:proofErr w:type="spellEnd"/>
      <w:r>
        <w:t xml:space="preserve">: </w:t>
      </w:r>
      <w:r>
        <w:t>将／［指］</w:t>
      </w:r>
    </w:p>
    <w:p w14:paraId="79F6BCA5" w14:textId="77777777" w:rsidR="00E871C5" w:rsidRDefault="008D12D8">
      <w:pPr>
        <w:pStyle w:val="Compact"/>
        <w:numPr>
          <w:ilvl w:val="0"/>
          <w:numId w:val="200"/>
        </w:numPr>
      </w:pPr>
      <w:proofErr w:type="spellStart"/>
      <w:r>
        <w:rPr>
          <w:rStyle w:val="VerbatimChar"/>
        </w:rPr>
        <w:t>kazama_location</w:t>
      </w:r>
      <w:proofErr w:type="spellEnd"/>
      <w:r>
        <w:t xml:space="preserve">: K03047140, </w:t>
      </w:r>
      <w:proofErr w:type="spellStart"/>
      <w:r>
        <w:rPr>
          <w:rStyle w:val="VerbatimChar"/>
        </w:rPr>
        <w:t>hanzi_entry</w:t>
      </w:r>
      <w:proofErr w:type="spellEnd"/>
      <w:r>
        <w:t xml:space="preserve">: </w:t>
      </w:r>
      <w:r>
        <w:t>磬／［控］</w:t>
      </w:r>
    </w:p>
    <w:p w14:paraId="09AFF118" w14:textId="77777777" w:rsidR="00E871C5" w:rsidRDefault="008D12D8">
      <w:pPr>
        <w:pStyle w:val="FirstParagraph"/>
      </w:pPr>
      <w:r>
        <w:t>The figures for the “</w:t>
      </w:r>
      <w:r>
        <w:t>手</w:t>
      </w:r>
      <w:r>
        <w:t xml:space="preserve">” (Hand) radical section in Ikeda et al. (2020) are corrected as follows. The corrected figures are shown in </w:t>
      </w:r>
      <w:r>
        <w:rPr>
          <w:b/>
          <w:bCs/>
        </w:rPr>
        <w:t>bold</w:t>
      </w:r>
      <w:r>
        <w:t xml:space="preserve">. For the “6 or more characters” category, there is one </w:t>
      </w:r>
      <w:r>
        <w:rPr>
          <w:rStyle w:val="VerbatimChar"/>
          <w:b/>
          <w:bCs/>
        </w:rPr>
        <w:t>Entry</w:t>
      </w:r>
      <w:r>
        <w:t xml:space="preserve"> which consists of 8 characters:</w:t>
      </w:r>
    </w:p>
    <w:tbl>
      <w:tblPr>
        <w:tblStyle w:val="Table"/>
        <w:tblW w:w="5000" w:type="pct"/>
        <w:tblLook w:val="0020" w:firstRow="1" w:lastRow="0" w:firstColumn="0" w:lastColumn="0" w:noHBand="0" w:noVBand="0"/>
      </w:tblPr>
      <w:tblGrid>
        <w:gridCol w:w="589"/>
        <w:gridCol w:w="1055"/>
        <w:gridCol w:w="779"/>
        <w:gridCol w:w="779"/>
        <w:gridCol w:w="780"/>
        <w:gridCol w:w="780"/>
        <w:gridCol w:w="780"/>
        <w:gridCol w:w="834"/>
        <w:gridCol w:w="1256"/>
        <w:gridCol w:w="1112"/>
      </w:tblGrid>
      <w:tr w:rsidR="00E871C5" w14:paraId="58EA6105"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3DC0CF9B" w14:textId="77777777" w:rsidR="00E871C5" w:rsidRDefault="008D12D8">
            <w:pPr>
              <w:pStyle w:val="Compact"/>
            </w:pPr>
            <w:r>
              <w:t>No.</w:t>
            </w:r>
          </w:p>
        </w:tc>
        <w:tc>
          <w:tcPr>
            <w:tcW w:w="0" w:type="auto"/>
          </w:tcPr>
          <w:p w14:paraId="28E93564" w14:textId="77777777" w:rsidR="00E871C5" w:rsidRDefault="008D12D8">
            <w:pPr>
              <w:pStyle w:val="Compact"/>
            </w:pPr>
            <w:r>
              <w:t>Radical</w:t>
            </w:r>
          </w:p>
        </w:tc>
        <w:tc>
          <w:tcPr>
            <w:tcW w:w="0" w:type="auto"/>
          </w:tcPr>
          <w:p w14:paraId="15B20D21" w14:textId="77777777" w:rsidR="00E871C5" w:rsidRDefault="008D12D8">
            <w:pPr>
              <w:pStyle w:val="Compact"/>
              <w:jc w:val="right"/>
            </w:pPr>
            <w:r>
              <w:t>1-char</w:t>
            </w:r>
          </w:p>
        </w:tc>
        <w:tc>
          <w:tcPr>
            <w:tcW w:w="0" w:type="auto"/>
          </w:tcPr>
          <w:p w14:paraId="6AAE6F9F" w14:textId="77777777" w:rsidR="00E871C5" w:rsidRDefault="008D12D8">
            <w:pPr>
              <w:pStyle w:val="Compact"/>
              <w:jc w:val="right"/>
            </w:pPr>
            <w:r>
              <w:t>2-char</w:t>
            </w:r>
          </w:p>
        </w:tc>
        <w:tc>
          <w:tcPr>
            <w:tcW w:w="0" w:type="auto"/>
          </w:tcPr>
          <w:p w14:paraId="40FD0F49" w14:textId="77777777" w:rsidR="00E871C5" w:rsidRDefault="008D12D8">
            <w:pPr>
              <w:pStyle w:val="Compact"/>
              <w:jc w:val="right"/>
            </w:pPr>
            <w:r>
              <w:t>3-char</w:t>
            </w:r>
          </w:p>
        </w:tc>
        <w:tc>
          <w:tcPr>
            <w:tcW w:w="0" w:type="auto"/>
          </w:tcPr>
          <w:p w14:paraId="47404C45" w14:textId="77777777" w:rsidR="00E871C5" w:rsidRDefault="008D12D8">
            <w:pPr>
              <w:pStyle w:val="Compact"/>
              <w:jc w:val="right"/>
            </w:pPr>
            <w:r>
              <w:t>4-char</w:t>
            </w:r>
          </w:p>
        </w:tc>
        <w:tc>
          <w:tcPr>
            <w:tcW w:w="0" w:type="auto"/>
          </w:tcPr>
          <w:p w14:paraId="08BACA5D" w14:textId="77777777" w:rsidR="00E871C5" w:rsidRDefault="008D12D8">
            <w:pPr>
              <w:pStyle w:val="Compact"/>
              <w:jc w:val="right"/>
            </w:pPr>
            <w:r>
              <w:t>5-char</w:t>
            </w:r>
          </w:p>
        </w:tc>
        <w:tc>
          <w:tcPr>
            <w:tcW w:w="0" w:type="auto"/>
          </w:tcPr>
          <w:p w14:paraId="00F1F65B" w14:textId="77777777" w:rsidR="00E871C5" w:rsidRDefault="008D12D8">
            <w:pPr>
              <w:pStyle w:val="Compact"/>
              <w:jc w:val="right"/>
            </w:pPr>
            <w:r>
              <w:t>6+ char</w:t>
            </w:r>
          </w:p>
        </w:tc>
        <w:tc>
          <w:tcPr>
            <w:tcW w:w="0" w:type="auto"/>
          </w:tcPr>
          <w:p w14:paraId="5D84A6BF" w14:textId="77777777" w:rsidR="00E871C5" w:rsidRDefault="008D12D8">
            <w:pPr>
              <w:pStyle w:val="Compact"/>
              <w:jc w:val="right"/>
            </w:pPr>
            <w:r>
              <w:t>No. of Entries</w:t>
            </w:r>
          </w:p>
        </w:tc>
        <w:tc>
          <w:tcPr>
            <w:tcW w:w="0" w:type="auto"/>
          </w:tcPr>
          <w:p w14:paraId="44FDD53D" w14:textId="77777777" w:rsidR="00E871C5" w:rsidRDefault="008D12D8">
            <w:pPr>
              <w:pStyle w:val="Compact"/>
              <w:jc w:val="right"/>
            </w:pPr>
            <w:r>
              <w:t>No. of Chars</w:t>
            </w:r>
          </w:p>
        </w:tc>
      </w:tr>
      <w:tr w:rsidR="00E871C5" w14:paraId="74F4C418" w14:textId="77777777">
        <w:tc>
          <w:tcPr>
            <w:tcW w:w="0" w:type="auto"/>
          </w:tcPr>
          <w:p w14:paraId="3298F12E" w14:textId="77777777" w:rsidR="00E871C5" w:rsidRDefault="008D12D8">
            <w:pPr>
              <w:pStyle w:val="Compact"/>
            </w:pPr>
            <w:r>
              <w:t>028</w:t>
            </w:r>
          </w:p>
        </w:tc>
        <w:tc>
          <w:tcPr>
            <w:tcW w:w="0" w:type="auto"/>
          </w:tcPr>
          <w:p w14:paraId="30694EEC" w14:textId="77777777" w:rsidR="00E871C5" w:rsidRDefault="008D12D8">
            <w:pPr>
              <w:pStyle w:val="Compact"/>
            </w:pPr>
            <w:r>
              <w:t>手</w:t>
            </w:r>
            <w:r>
              <w:t xml:space="preserve"> (Hand)</w:t>
            </w:r>
          </w:p>
        </w:tc>
        <w:tc>
          <w:tcPr>
            <w:tcW w:w="0" w:type="auto"/>
          </w:tcPr>
          <w:p w14:paraId="53058C13" w14:textId="77777777" w:rsidR="00E871C5" w:rsidRDefault="008D12D8">
            <w:pPr>
              <w:pStyle w:val="Compact"/>
              <w:jc w:val="right"/>
            </w:pPr>
            <w:r>
              <w:t>886</w:t>
            </w:r>
          </w:p>
        </w:tc>
        <w:tc>
          <w:tcPr>
            <w:tcW w:w="0" w:type="auto"/>
          </w:tcPr>
          <w:p w14:paraId="16DB94AA" w14:textId="77777777" w:rsidR="00E871C5" w:rsidRDefault="008D12D8">
            <w:pPr>
              <w:pStyle w:val="Compact"/>
              <w:jc w:val="right"/>
            </w:pPr>
            <w:r>
              <w:rPr>
                <w:b/>
                <w:bCs/>
              </w:rPr>
              <w:t>220</w:t>
            </w:r>
          </w:p>
        </w:tc>
        <w:tc>
          <w:tcPr>
            <w:tcW w:w="0" w:type="auto"/>
          </w:tcPr>
          <w:p w14:paraId="00E2F67C" w14:textId="77777777" w:rsidR="00E871C5" w:rsidRDefault="008D12D8">
            <w:pPr>
              <w:pStyle w:val="Compact"/>
              <w:jc w:val="right"/>
            </w:pPr>
            <w:r>
              <w:t>37</w:t>
            </w:r>
          </w:p>
        </w:tc>
        <w:tc>
          <w:tcPr>
            <w:tcW w:w="0" w:type="auto"/>
          </w:tcPr>
          <w:p w14:paraId="1E16936B" w14:textId="77777777" w:rsidR="00E871C5" w:rsidRDefault="008D12D8">
            <w:pPr>
              <w:pStyle w:val="Compact"/>
              <w:jc w:val="right"/>
            </w:pPr>
            <w:r>
              <w:t>3</w:t>
            </w:r>
          </w:p>
        </w:tc>
        <w:tc>
          <w:tcPr>
            <w:tcW w:w="0" w:type="auto"/>
          </w:tcPr>
          <w:p w14:paraId="63223554" w14:textId="77777777" w:rsidR="00E871C5" w:rsidRDefault="008D12D8">
            <w:pPr>
              <w:pStyle w:val="Compact"/>
              <w:jc w:val="right"/>
            </w:pPr>
            <w:r>
              <w:t>2</w:t>
            </w:r>
          </w:p>
        </w:tc>
        <w:tc>
          <w:tcPr>
            <w:tcW w:w="0" w:type="auto"/>
          </w:tcPr>
          <w:p w14:paraId="3264CB78" w14:textId="77777777" w:rsidR="00E871C5" w:rsidRDefault="008D12D8">
            <w:pPr>
              <w:pStyle w:val="Compact"/>
              <w:jc w:val="right"/>
            </w:pPr>
            <w:r>
              <w:t>1</w:t>
            </w:r>
          </w:p>
        </w:tc>
        <w:tc>
          <w:tcPr>
            <w:tcW w:w="0" w:type="auto"/>
          </w:tcPr>
          <w:p w14:paraId="5FDE849F" w14:textId="77777777" w:rsidR="00E871C5" w:rsidRDefault="008D12D8">
            <w:pPr>
              <w:pStyle w:val="Compact"/>
              <w:jc w:val="right"/>
            </w:pPr>
            <w:r>
              <w:rPr>
                <w:b/>
                <w:bCs/>
              </w:rPr>
              <w:t>1,149</w:t>
            </w:r>
          </w:p>
        </w:tc>
        <w:tc>
          <w:tcPr>
            <w:tcW w:w="0" w:type="auto"/>
          </w:tcPr>
          <w:p w14:paraId="7692B348" w14:textId="77777777" w:rsidR="00E871C5" w:rsidRDefault="008D12D8">
            <w:pPr>
              <w:pStyle w:val="Compact"/>
              <w:jc w:val="right"/>
            </w:pPr>
            <w:r>
              <w:rPr>
                <w:b/>
                <w:bCs/>
              </w:rPr>
              <w:t>1,467</w:t>
            </w:r>
          </w:p>
        </w:tc>
      </w:tr>
    </w:tbl>
    <w:p w14:paraId="6D13BF22" w14:textId="77777777" w:rsidR="00E871C5" w:rsidRDefault="008D12D8">
      <w:pPr>
        <w:pStyle w:val="a0"/>
      </w:pPr>
      <w:r>
        <w:t xml:space="preserve">For the </w:t>
      </w:r>
      <w:r>
        <w:rPr>
          <w:b/>
          <w:bCs/>
        </w:rPr>
        <w:t>“</w:t>
      </w:r>
      <w:r>
        <w:rPr>
          <w:b/>
          <w:bCs/>
        </w:rPr>
        <w:t>木</w:t>
      </w:r>
      <w:r>
        <w:rPr>
          <w:b/>
          <w:bCs/>
        </w:rPr>
        <w:t>” (Tree) radical section</w:t>
      </w:r>
      <w:r>
        <w:t xml:space="preserve"> (</w:t>
      </w:r>
      <w:proofErr w:type="spellStart"/>
      <w:r>
        <w:t>木部</w:t>
      </w:r>
      <w:proofErr w:type="spellEnd"/>
      <w:r>
        <w:t xml:space="preserve">, </w:t>
      </w:r>
      <w:proofErr w:type="spellStart"/>
      <w:r>
        <w:rPr>
          <w:i/>
          <w:iCs/>
        </w:rPr>
        <w:t>Mokubu</w:t>
      </w:r>
      <w:proofErr w:type="spellEnd"/>
      <w:r>
        <w:t xml:space="preserve">), the identification of </w:t>
      </w:r>
      <w:r>
        <w:rPr>
          <w:rStyle w:val="VerbatimChar"/>
          <w:b/>
          <w:bCs/>
        </w:rPr>
        <w:t>Entries</w:t>
      </w:r>
      <w:r>
        <w:t xml:space="preserve"> is problematic in the following instance:</w:t>
      </w:r>
    </w:p>
    <w:p w14:paraId="29986347" w14:textId="77777777" w:rsidR="00E871C5" w:rsidRDefault="008D12D8">
      <w:pPr>
        <w:pStyle w:val="Compact"/>
        <w:numPr>
          <w:ilvl w:val="0"/>
          <w:numId w:val="201"/>
        </w:numPr>
      </w:pPr>
      <w:proofErr w:type="spellStart"/>
      <w:r>
        <w:rPr>
          <w:rStyle w:val="VerbatimChar"/>
        </w:rPr>
        <w:t>kazama_location</w:t>
      </w:r>
      <w:proofErr w:type="spellEnd"/>
      <w:r>
        <w:t xml:space="preserve">: K03102341, </w:t>
      </w:r>
      <w:proofErr w:type="spellStart"/>
      <w:r>
        <w:rPr>
          <w:rStyle w:val="VerbatimChar"/>
        </w:rPr>
        <w:t>hanzi_entry</w:t>
      </w:r>
      <w:proofErr w:type="spellEnd"/>
      <w:r>
        <w:t xml:space="preserve">: </w:t>
      </w:r>
      <w:r>
        <w:t>小／ー（櫃）／膳／ー（櫃）</w:t>
      </w:r>
      <w:r>
        <w:t xml:space="preserve">, </w:t>
      </w:r>
      <w:r>
        <w:rPr>
          <w:rStyle w:val="VerbatimChar"/>
        </w:rPr>
        <w:t>definition</w:t>
      </w:r>
      <w:r>
        <w:t xml:space="preserve">: </w:t>
      </w:r>
      <w:proofErr w:type="spellStart"/>
      <w:r>
        <w:t>アケノヒツ（</w:t>
      </w:r>
      <w:r>
        <w:t>HH</w:t>
      </w:r>
      <w:proofErr w:type="spellEnd"/>
      <w:r>
        <w:t>___</w:t>
      </w:r>
      <w:r>
        <w:t>）</w:t>
      </w:r>
    </w:p>
    <w:p w14:paraId="5625723C" w14:textId="77777777" w:rsidR="00E871C5" w:rsidRDefault="008D12D8">
      <w:pPr>
        <w:pStyle w:val="FirstParagraph"/>
      </w:pPr>
      <w:r>
        <w:t xml:space="preserve">According to the </w:t>
      </w:r>
      <w:r>
        <w:rPr>
          <w:i/>
          <w:iCs/>
        </w:rPr>
        <w:t xml:space="preserve">Nihon </w:t>
      </w:r>
      <w:proofErr w:type="spellStart"/>
      <w:r>
        <w:rPr>
          <w:i/>
          <w:iCs/>
        </w:rPr>
        <w:t>Kokugo</w:t>
      </w:r>
      <w:proofErr w:type="spellEnd"/>
      <w:r>
        <w:rPr>
          <w:i/>
          <w:iCs/>
        </w:rPr>
        <w:t xml:space="preserve"> </w:t>
      </w:r>
      <w:proofErr w:type="spellStart"/>
      <w:r>
        <w:rPr>
          <w:i/>
          <w:iCs/>
        </w:rPr>
        <w:t>Daijiten</w:t>
      </w:r>
      <w:proofErr w:type="spellEnd"/>
      <w:r>
        <w:t xml:space="preserve"> (</w:t>
      </w:r>
      <w:proofErr w:type="spellStart"/>
      <w:r>
        <w:rPr>
          <w:i/>
          <w:iCs/>
        </w:rPr>
        <w:t>Nikkoku</w:t>
      </w:r>
      <w:proofErr w:type="spellEnd"/>
      <w:r>
        <w:t>), there are examples of ‘</w:t>
      </w:r>
      <w:proofErr w:type="spellStart"/>
      <w:r>
        <w:t>小櫃</w:t>
      </w:r>
      <w:proofErr w:type="spellEnd"/>
      <w:r>
        <w:t>’ (</w:t>
      </w:r>
      <w:proofErr w:type="spellStart"/>
      <w:r>
        <w:rPr>
          <w:i/>
          <w:iCs/>
        </w:rPr>
        <w:t>kobitsu</w:t>
      </w:r>
      <w:proofErr w:type="spellEnd"/>
      <w:r>
        <w:t xml:space="preserve">) in the </w:t>
      </w:r>
      <w:proofErr w:type="spellStart"/>
      <w:r>
        <w:rPr>
          <w:i/>
          <w:iCs/>
        </w:rPr>
        <w:t>Wamyō</w:t>
      </w:r>
      <w:proofErr w:type="spellEnd"/>
      <w:r>
        <w:rPr>
          <w:i/>
          <w:iCs/>
        </w:rPr>
        <w:t xml:space="preserve"> </w:t>
      </w:r>
      <w:proofErr w:type="spellStart"/>
      <w:r>
        <w:rPr>
          <w:i/>
          <w:iCs/>
        </w:rPr>
        <w:t>Ruijushō</w:t>
      </w:r>
      <w:proofErr w:type="spellEnd"/>
      <w:r>
        <w:t xml:space="preserve"> (</w:t>
      </w:r>
      <w:proofErr w:type="spellStart"/>
      <w:r>
        <w:rPr>
          <w:i/>
          <w:iCs/>
        </w:rPr>
        <w:t>Wamyōshō</w:t>
      </w:r>
      <w:proofErr w:type="spellEnd"/>
      <w:r>
        <w:t>), and ‘</w:t>
      </w:r>
      <w:proofErr w:type="spellStart"/>
      <w:r>
        <w:t>膳櫃</w:t>
      </w:r>
      <w:proofErr w:type="spellEnd"/>
      <w:r>
        <w:t>’ (</w:t>
      </w:r>
      <w:proofErr w:type="spellStart"/>
      <w:r>
        <w:rPr>
          <w:i/>
          <w:iCs/>
        </w:rPr>
        <w:t>omono</w:t>
      </w:r>
      <w:proofErr w:type="spellEnd"/>
      <w:r>
        <w:rPr>
          <w:i/>
          <w:iCs/>
        </w:rPr>
        <w:t xml:space="preserve"> </w:t>
      </w:r>
      <w:proofErr w:type="spellStart"/>
      <w:r>
        <w:rPr>
          <w:i/>
          <w:iCs/>
        </w:rPr>
        <w:t>hitsu</w:t>
      </w:r>
      <w:proofErr w:type="spellEnd"/>
      <w:r>
        <w:t xml:space="preserve">) in the </w:t>
      </w:r>
      <w:r>
        <w:rPr>
          <w:i/>
          <w:iCs/>
        </w:rPr>
        <w:t>Engi Shiki</w:t>
      </w:r>
      <w:r>
        <w:t xml:space="preserve">. As it is preferable to treat these as separate </w:t>
      </w:r>
      <w:r>
        <w:rPr>
          <w:rStyle w:val="VerbatimChar"/>
          <w:b/>
          <w:bCs/>
        </w:rPr>
        <w:t>Entries</w:t>
      </w:r>
      <w:r>
        <w:t>, the KRM data has been corrected as follows:</w:t>
      </w:r>
    </w:p>
    <w:p w14:paraId="759C40A9" w14:textId="77777777" w:rsidR="00E871C5" w:rsidRDefault="008D12D8">
      <w:pPr>
        <w:pStyle w:val="Compact"/>
        <w:numPr>
          <w:ilvl w:val="0"/>
          <w:numId w:val="202"/>
        </w:numPr>
      </w:pPr>
      <w:proofErr w:type="spellStart"/>
      <w:r>
        <w:rPr>
          <w:rStyle w:val="VerbatimChar"/>
        </w:rPr>
        <w:t>kazama_location</w:t>
      </w:r>
      <w:proofErr w:type="spellEnd"/>
      <w:r>
        <w:t xml:space="preserve">: K03102341, </w:t>
      </w:r>
      <w:proofErr w:type="spellStart"/>
      <w:r>
        <w:rPr>
          <w:rStyle w:val="VerbatimChar"/>
        </w:rPr>
        <w:t>hanzi_entry</w:t>
      </w:r>
      <w:proofErr w:type="spellEnd"/>
      <w:r>
        <w:t xml:space="preserve">: </w:t>
      </w:r>
      <w:r>
        <w:t>小／ー（櫃）</w:t>
      </w:r>
      <w:r>
        <w:t xml:space="preserve">, </w:t>
      </w:r>
      <w:r>
        <w:rPr>
          <w:rStyle w:val="VerbatimChar"/>
        </w:rPr>
        <w:t>definition</w:t>
      </w:r>
      <w:r>
        <w:t>: (Unannotated)</w:t>
      </w:r>
    </w:p>
    <w:p w14:paraId="06697D92" w14:textId="77777777" w:rsidR="00E871C5" w:rsidRDefault="008D12D8">
      <w:pPr>
        <w:pStyle w:val="Compact"/>
        <w:numPr>
          <w:ilvl w:val="0"/>
          <w:numId w:val="202"/>
        </w:numPr>
      </w:pPr>
      <w:proofErr w:type="spellStart"/>
      <w:r>
        <w:rPr>
          <w:rStyle w:val="VerbatimChar"/>
        </w:rPr>
        <w:t>kazama_location</w:t>
      </w:r>
      <w:proofErr w:type="spellEnd"/>
      <w:r>
        <w:t xml:space="preserve">: K03102343, </w:t>
      </w:r>
      <w:proofErr w:type="spellStart"/>
      <w:r>
        <w:rPr>
          <w:rStyle w:val="VerbatimChar"/>
        </w:rPr>
        <w:t>hanzi_entry</w:t>
      </w:r>
      <w:proofErr w:type="spellEnd"/>
      <w:r>
        <w:t xml:space="preserve">: </w:t>
      </w:r>
      <w:r>
        <w:t>膳／ー（櫃）</w:t>
      </w:r>
      <w:r>
        <w:t xml:space="preserve">, </w:t>
      </w:r>
      <w:r>
        <w:rPr>
          <w:rStyle w:val="VerbatimChar"/>
        </w:rPr>
        <w:t>definition</w:t>
      </w:r>
      <w:r>
        <w:t xml:space="preserve">: </w:t>
      </w:r>
      <w:proofErr w:type="spellStart"/>
      <w:r>
        <w:t>アケノヒツ（</w:t>
      </w:r>
      <w:r>
        <w:t>HH</w:t>
      </w:r>
      <w:proofErr w:type="spellEnd"/>
      <w:r>
        <w:t>___</w:t>
      </w:r>
      <w:r>
        <w:t>）</w:t>
      </w:r>
    </w:p>
    <w:p w14:paraId="18030C5A" w14:textId="77777777" w:rsidR="00E871C5" w:rsidRDefault="008D12D8">
      <w:pPr>
        <w:pStyle w:val="FirstParagraph"/>
      </w:pPr>
      <w:r>
        <w:t xml:space="preserve">Please refer to the right side of the </w:t>
      </w:r>
      <w:hyperlink r:id="rId103">
        <w:r>
          <w:rPr>
            <w:rStyle w:val="ad"/>
          </w:rPr>
          <w:t>corresponding page</w:t>
        </w:r>
      </w:hyperlink>
      <w:r>
        <w:t xml:space="preserve"> </w:t>
      </w:r>
      <w:r>
        <w:t>in the National Diet Library Digital Collections.</w:t>
      </w:r>
    </w:p>
    <w:p w14:paraId="47FDA905" w14:textId="77777777" w:rsidR="00E871C5" w:rsidRDefault="008D12D8">
      <w:pPr>
        <w:pStyle w:val="a0"/>
      </w:pPr>
      <w:r>
        <w:t xml:space="preserve">As a result of this correction, the number of </w:t>
      </w:r>
      <w:r>
        <w:rPr>
          <w:rStyle w:val="VerbatimChar"/>
          <w:b/>
          <w:bCs/>
        </w:rPr>
        <w:t>Entries</w:t>
      </w:r>
      <w:r>
        <w:t xml:space="preserve"> in the “</w:t>
      </w:r>
      <w:r>
        <w:t>木</w:t>
      </w:r>
      <w:r>
        <w:t xml:space="preserve">” (Tree) radical section now matches the count in Sakai (1967). The corrected figures are shown in </w:t>
      </w:r>
      <w:r>
        <w:rPr>
          <w:b/>
          <w:bCs/>
        </w:rPr>
        <w:t>bold</w:t>
      </w:r>
      <w:r>
        <w:t>:</w:t>
      </w:r>
    </w:p>
    <w:tbl>
      <w:tblPr>
        <w:tblStyle w:val="Table"/>
        <w:tblW w:w="5000" w:type="pct"/>
        <w:tblLook w:val="0020" w:firstRow="1" w:lastRow="0" w:firstColumn="0" w:lastColumn="0" w:noHBand="0" w:noVBand="0"/>
      </w:tblPr>
      <w:tblGrid>
        <w:gridCol w:w="589"/>
        <w:gridCol w:w="1020"/>
        <w:gridCol w:w="813"/>
        <w:gridCol w:w="780"/>
        <w:gridCol w:w="780"/>
        <w:gridCol w:w="780"/>
        <w:gridCol w:w="780"/>
        <w:gridCol w:w="834"/>
        <w:gridCol w:w="1256"/>
        <w:gridCol w:w="1112"/>
      </w:tblGrid>
      <w:tr w:rsidR="00E871C5" w14:paraId="079424DD"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6949F3DD" w14:textId="77777777" w:rsidR="00E871C5" w:rsidRDefault="008D12D8">
            <w:pPr>
              <w:pStyle w:val="Compact"/>
            </w:pPr>
            <w:r>
              <w:t>No.</w:t>
            </w:r>
          </w:p>
        </w:tc>
        <w:tc>
          <w:tcPr>
            <w:tcW w:w="0" w:type="auto"/>
          </w:tcPr>
          <w:p w14:paraId="551D5753" w14:textId="77777777" w:rsidR="00E871C5" w:rsidRDefault="008D12D8">
            <w:pPr>
              <w:pStyle w:val="Compact"/>
            </w:pPr>
            <w:r>
              <w:t>Radical</w:t>
            </w:r>
          </w:p>
        </w:tc>
        <w:tc>
          <w:tcPr>
            <w:tcW w:w="0" w:type="auto"/>
          </w:tcPr>
          <w:p w14:paraId="61ABF686" w14:textId="77777777" w:rsidR="00E871C5" w:rsidRDefault="008D12D8">
            <w:pPr>
              <w:pStyle w:val="Compact"/>
              <w:jc w:val="right"/>
            </w:pPr>
            <w:r>
              <w:t>1-char</w:t>
            </w:r>
          </w:p>
        </w:tc>
        <w:tc>
          <w:tcPr>
            <w:tcW w:w="0" w:type="auto"/>
          </w:tcPr>
          <w:p w14:paraId="1D1D57AF" w14:textId="77777777" w:rsidR="00E871C5" w:rsidRDefault="008D12D8">
            <w:pPr>
              <w:pStyle w:val="Compact"/>
              <w:jc w:val="right"/>
            </w:pPr>
            <w:r>
              <w:t>2-char</w:t>
            </w:r>
          </w:p>
        </w:tc>
        <w:tc>
          <w:tcPr>
            <w:tcW w:w="0" w:type="auto"/>
          </w:tcPr>
          <w:p w14:paraId="09B9A8B9" w14:textId="77777777" w:rsidR="00E871C5" w:rsidRDefault="008D12D8">
            <w:pPr>
              <w:pStyle w:val="Compact"/>
              <w:jc w:val="right"/>
            </w:pPr>
            <w:r>
              <w:t>3-char</w:t>
            </w:r>
          </w:p>
        </w:tc>
        <w:tc>
          <w:tcPr>
            <w:tcW w:w="0" w:type="auto"/>
          </w:tcPr>
          <w:p w14:paraId="328A7402" w14:textId="77777777" w:rsidR="00E871C5" w:rsidRDefault="008D12D8">
            <w:pPr>
              <w:pStyle w:val="Compact"/>
              <w:jc w:val="right"/>
            </w:pPr>
            <w:r>
              <w:t>4-char</w:t>
            </w:r>
          </w:p>
        </w:tc>
        <w:tc>
          <w:tcPr>
            <w:tcW w:w="0" w:type="auto"/>
          </w:tcPr>
          <w:p w14:paraId="0491506A" w14:textId="77777777" w:rsidR="00E871C5" w:rsidRDefault="008D12D8">
            <w:pPr>
              <w:pStyle w:val="Compact"/>
              <w:jc w:val="right"/>
            </w:pPr>
            <w:r>
              <w:t>5-char</w:t>
            </w:r>
          </w:p>
        </w:tc>
        <w:tc>
          <w:tcPr>
            <w:tcW w:w="0" w:type="auto"/>
          </w:tcPr>
          <w:p w14:paraId="55C6A442" w14:textId="77777777" w:rsidR="00E871C5" w:rsidRDefault="008D12D8">
            <w:pPr>
              <w:pStyle w:val="Compact"/>
              <w:jc w:val="right"/>
            </w:pPr>
            <w:r>
              <w:t>6+ char</w:t>
            </w:r>
          </w:p>
        </w:tc>
        <w:tc>
          <w:tcPr>
            <w:tcW w:w="0" w:type="auto"/>
          </w:tcPr>
          <w:p w14:paraId="40986932" w14:textId="77777777" w:rsidR="00E871C5" w:rsidRDefault="008D12D8">
            <w:pPr>
              <w:pStyle w:val="Compact"/>
              <w:jc w:val="right"/>
            </w:pPr>
            <w:r>
              <w:t>No. of Entries</w:t>
            </w:r>
          </w:p>
        </w:tc>
        <w:tc>
          <w:tcPr>
            <w:tcW w:w="0" w:type="auto"/>
          </w:tcPr>
          <w:p w14:paraId="32086840" w14:textId="77777777" w:rsidR="00E871C5" w:rsidRDefault="008D12D8">
            <w:pPr>
              <w:pStyle w:val="Compact"/>
              <w:jc w:val="right"/>
            </w:pPr>
            <w:r>
              <w:t>No. of Chars</w:t>
            </w:r>
          </w:p>
        </w:tc>
      </w:tr>
      <w:tr w:rsidR="00E871C5" w14:paraId="50152F03" w14:textId="77777777">
        <w:tc>
          <w:tcPr>
            <w:tcW w:w="0" w:type="auto"/>
          </w:tcPr>
          <w:p w14:paraId="5956DBF2" w14:textId="77777777" w:rsidR="00E871C5" w:rsidRDefault="008D12D8">
            <w:pPr>
              <w:pStyle w:val="Compact"/>
            </w:pPr>
            <w:r>
              <w:t>029</w:t>
            </w:r>
          </w:p>
        </w:tc>
        <w:tc>
          <w:tcPr>
            <w:tcW w:w="0" w:type="auto"/>
          </w:tcPr>
          <w:p w14:paraId="7440AC73" w14:textId="77777777" w:rsidR="00E871C5" w:rsidRDefault="008D12D8">
            <w:pPr>
              <w:pStyle w:val="Compact"/>
            </w:pPr>
            <w:r>
              <w:t>木</w:t>
            </w:r>
            <w:r>
              <w:t xml:space="preserve"> (Tree)</w:t>
            </w:r>
          </w:p>
        </w:tc>
        <w:tc>
          <w:tcPr>
            <w:tcW w:w="0" w:type="auto"/>
          </w:tcPr>
          <w:p w14:paraId="7024BA4D" w14:textId="77777777" w:rsidR="00E871C5" w:rsidRDefault="008D12D8">
            <w:pPr>
              <w:pStyle w:val="Compact"/>
              <w:jc w:val="right"/>
            </w:pPr>
            <w:r>
              <w:t>1,044</w:t>
            </w:r>
          </w:p>
        </w:tc>
        <w:tc>
          <w:tcPr>
            <w:tcW w:w="0" w:type="auto"/>
          </w:tcPr>
          <w:p w14:paraId="4C0C05FF" w14:textId="77777777" w:rsidR="00E871C5" w:rsidRDefault="008D12D8">
            <w:pPr>
              <w:pStyle w:val="Compact"/>
              <w:jc w:val="right"/>
            </w:pPr>
            <w:r>
              <w:rPr>
                <w:b/>
                <w:bCs/>
              </w:rPr>
              <w:t>245</w:t>
            </w:r>
          </w:p>
        </w:tc>
        <w:tc>
          <w:tcPr>
            <w:tcW w:w="0" w:type="auto"/>
          </w:tcPr>
          <w:p w14:paraId="044EE261" w14:textId="77777777" w:rsidR="00E871C5" w:rsidRDefault="008D12D8">
            <w:pPr>
              <w:pStyle w:val="Compact"/>
              <w:jc w:val="right"/>
            </w:pPr>
            <w:r>
              <w:t>40</w:t>
            </w:r>
          </w:p>
        </w:tc>
        <w:tc>
          <w:tcPr>
            <w:tcW w:w="0" w:type="auto"/>
          </w:tcPr>
          <w:p w14:paraId="614F5570" w14:textId="77777777" w:rsidR="00E871C5" w:rsidRDefault="008D12D8">
            <w:pPr>
              <w:pStyle w:val="Compact"/>
              <w:jc w:val="right"/>
            </w:pPr>
            <w:r>
              <w:rPr>
                <w:b/>
                <w:bCs/>
              </w:rPr>
              <w:t>4</w:t>
            </w:r>
          </w:p>
        </w:tc>
        <w:tc>
          <w:tcPr>
            <w:tcW w:w="0" w:type="auto"/>
          </w:tcPr>
          <w:p w14:paraId="3B8D9E5A" w14:textId="77777777" w:rsidR="00E871C5" w:rsidRDefault="008D12D8">
            <w:pPr>
              <w:pStyle w:val="Compact"/>
              <w:jc w:val="right"/>
            </w:pPr>
            <w:r>
              <w:t>0</w:t>
            </w:r>
          </w:p>
        </w:tc>
        <w:tc>
          <w:tcPr>
            <w:tcW w:w="0" w:type="auto"/>
          </w:tcPr>
          <w:p w14:paraId="4300B56B" w14:textId="77777777" w:rsidR="00E871C5" w:rsidRDefault="008D12D8">
            <w:pPr>
              <w:pStyle w:val="Compact"/>
              <w:jc w:val="right"/>
            </w:pPr>
            <w:r>
              <w:t>1</w:t>
            </w:r>
          </w:p>
        </w:tc>
        <w:tc>
          <w:tcPr>
            <w:tcW w:w="0" w:type="auto"/>
          </w:tcPr>
          <w:p w14:paraId="0D3C91BB" w14:textId="77777777" w:rsidR="00E871C5" w:rsidRDefault="008D12D8">
            <w:pPr>
              <w:pStyle w:val="Compact"/>
              <w:jc w:val="right"/>
            </w:pPr>
            <w:r>
              <w:rPr>
                <w:b/>
                <w:bCs/>
              </w:rPr>
              <w:t>1,334</w:t>
            </w:r>
          </w:p>
        </w:tc>
        <w:tc>
          <w:tcPr>
            <w:tcW w:w="0" w:type="auto"/>
          </w:tcPr>
          <w:p w14:paraId="67AF6DD3" w14:textId="77777777" w:rsidR="00E871C5" w:rsidRDefault="008D12D8">
            <w:pPr>
              <w:pStyle w:val="Compact"/>
              <w:jc w:val="right"/>
            </w:pPr>
            <w:r>
              <w:t>1,676</w:t>
            </w:r>
          </w:p>
        </w:tc>
      </w:tr>
    </w:tbl>
    <w:p w14:paraId="57B96D7D" w14:textId="77777777" w:rsidR="00E871C5" w:rsidRDefault="008D12D8">
      <w:pPr>
        <w:pStyle w:val="3"/>
      </w:pPr>
      <w:bookmarkStart w:id="314" w:name="X8ab80bab333accfdfc9182a0ea1a67e49812b85"/>
      <w:bookmarkStart w:id="315" w:name="_Toc236319579"/>
      <w:bookmarkEnd w:id="312"/>
      <w:r>
        <w:rPr>
          <w:rStyle w:val="SectionNumber"/>
        </w:rPr>
        <w:t>22.6.6</w:t>
      </w:r>
      <w:r>
        <w:tab/>
      </w:r>
      <w:proofErr w:type="spellStart"/>
      <w:r>
        <w:rPr>
          <w:i/>
          <w:iCs/>
        </w:rPr>
        <w:t>Butsuge-matsu</w:t>
      </w:r>
      <w:proofErr w:type="spellEnd"/>
      <w:r>
        <w:t xml:space="preserve"> (</w:t>
      </w:r>
      <w:proofErr w:type="spellStart"/>
      <w:r>
        <w:t>仏下末</w:t>
      </w:r>
      <w:proofErr w:type="spellEnd"/>
      <w:r>
        <w:t xml:space="preserve"> – Lower “Buddha” Fascicle, Last Part)</w:t>
      </w:r>
      <w:bookmarkEnd w:id="315"/>
    </w:p>
    <w:p w14:paraId="7FAA47B9" w14:textId="77777777" w:rsidR="00E871C5" w:rsidRDefault="008D12D8">
      <w:pPr>
        <w:pStyle w:val="FirstParagraph"/>
      </w:pPr>
      <w:r>
        <w:t xml:space="preserve">In the </w:t>
      </w:r>
      <w:proofErr w:type="spellStart"/>
      <w:r>
        <w:rPr>
          <w:b/>
          <w:bCs/>
          <w:i/>
          <w:iCs/>
        </w:rPr>
        <w:t>Butsuge-matsu</w:t>
      </w:r>
      <w:proofErr w:type="spellEnd"/>
      <w:r>
        <w:t xml:space="preserve"> section, discrepancies in </w:t>
      </w:r>
      <w:r>
        <w:rPr>
          <w:rStyle w:val="VerbatimChar"/>
          <w:b/>
          <w:bCs/>
        </w:rPr>
        <w:t>Entry</w:t>
      </w:r>
      <w:r>
        <w:t xml:space="preserve"> </w:t>
      </w:r>
      <w:r>
        <w:t>counts between Sakai (1967) and Ikeda et al. (2020) are found for the following radical section. The figures presented in the table below are from Ikeda et al. (2020):</w:t>
      </w:r>
    </w:p>
    <w:tbl>
      <w:tblPr>
        <w:tblStyle w:val="Table"/>
        <w:tblW w:w="5000" w:type="pct"/>
        <w:tblLook w:val="0020" w:firstRow="1" w:lastRow="0" w:firstColumn="0" w:lastColumn="0" w:noHBand="0" w:noVBand="0"/>
      </w:tblPr>
      <w:tblGrid>
        <w:gridCol w:w="589"/>
        <w:gridCol w:w="991"/>
        <w:gridCol w:w="785"/>
        <w:gridCol w:w="785"/>
        <w:gridCol w:w="785"/>
        <w:gridCol w:w="785"/>
        <w:gridCol w:w="785"/>
        <w:gridCol w:w="841"/>
        <w:gridCol w:w="1271"/>
        <w:gridCol w:w="1127"/>
      </w:tblGrid>
      <w:tr w:rsidR="00E871C5" w14:paraId="3C80B62A"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428E72F4" w14:textId="77777777" w:rsidR="00E871C5" w:rsidRDefault="008D12D8">
            <w:pPr>
              <w:pStyle w:val="Compact"/>
            </w:pPr>
            <w:r>
              <w:lastRenderedPageBreak/>
              <w:t>No.</w:t>
            </w:r>
          </w:p>
        </w:tc>
        <w:tc>
          <w:tcPr>
            <w:tcW w:w="0" w:type="auto"/>
          </w:tcPr>
          <w:p w14:paraId="6DDCC019" w14:textId="77777777" w:rsidR="00E871C5" w:rsidRDefault="008D12D8">
            <w:pPr>
              <w:pStyle w:val="Compact"/>
            </w:pPr>
            <w:r>
              <w:t>Radical</w:t>
            </w:r>
          </w:p>
        </w:tc>
        <w:tc>
          <w:tcPr>
            <w:tcW w:w="0" w:type="auto"/>
          </w:tcPr>
          <w:p w14:paraId="48C26788" w14:textId="77777777" w:rsidR="00E871C5" w:rsidRDefault="008D12D8">
            <w:pPr>
              <w:pStyle w:val="Compact"/>
              <w:jc w:val="right"/>
            </w:pPr>
            <w:r>
              <w:t>1-char</w:t>
            </w:r>
          </w:p>
        </w:tc>
        <w:tc>
          <w:tcPr>
            <w:tcW w:w="0" w:type="auto"/>
          </w:tcPr>
          <w:p w14:paraId="650AAE56" w14:textId="77777777" w:rsidR="00E871C5" w:rsidRDefault="008D12D8">
            <w:pPr>
              <w:pStyle w:val="Compact"/>
              <w:jc w:val="right"/>
            </w:pPr>
            <w:r>
              <w:t>2-char</w:t>
            </w:r>
          </w:p>
        </w:tc>
        <w:tc>
          <w:tcPr>
            <w:tcW w:w="0" w:type="auto"/>
          </w:tcPr>
          <w:p w14:paraId="65CF0297" w14:textId="77777777" w:rsidR="00E871C5" w:rsidRDefault="008D12D8">
            <w:pPr>
              <w:pStyle w:val="Compact"/>
              <w:jc w:val="right"/>
            </w:pPr>
            <w:r>
              <w:t>3-char</w:t>
            </w:r>
          </w:p>
        </w:tc>
        <w:tc>
          <w:tcPr>
            <w:tcW w:w="0" w:type="auto"/>
          </w:tcPr>
          <w:p w14:paraId="51A34388" w14:textId="77777777" w:rsidR="00E871C5" w:rsidRDefault="008D12D8">
            <w:pPr>
              <w:pStyle w:val="Compact"/>
              <w:jc w:val="right"/>
            </w:pPr>
            <w:r>
              <w:t>4-char</w:t>
            </w:r>
          </w:p>
        </w:tc>
        <w:tc>
          <w:tcPr>
            <w:tcW w:w="0" w:type="auto"/>
          </w:tcPr>
          <w:p w14:paraId="7F6288BA" w14:textId="77777777" w:rsidR="00E871C5" w:rsidRDefault="008D12D8">
            <w:pPr>
              <w:pStyle w:val="Compact"/>
              <w:jc w:val="right"/>
            </w:pPr>
            <w:r>
              <w:t>5-char</w:t>
            </w:r>
          </w:p>
        </w:tc>
        <w:tc>
          <w:tcPr>
            <w:tcW w:w="0" w:type="auto"/>
          </w:tcPr>
          <w:p w14:paraId="02243CFD" w14:textId="77777777" w:rsidR="00E871C5" w:rsidRDefault="008D12D8">
            <w:pPr>
              <w:pStyle w:val="Compact"/>
              <w:jc w:val="right"/>
            </w:pPr>
            <w:r>
              <w:t>6+ char</w:t>
            </w:r>
          </w:p>
        </w:tc>
        <w:tc>
          <w:tcPr>
            <w:tcW w:w="0" w:type="auto"/>
          </w:tcPr>
          <w:p w14:paraId="43445B4D" w14:textId="77777777" w:rsidR="00E871C5" w:rsidRDefault="008D12D8">
            <w:pPr>
              <w:pStyle w:val="Compact"/>
              <w:jc w:val="right"/>
            </w:pPr>
            <w:r>
              <w:t>No. of Entries</w:t>
            </w:r>
          </w:p>
        </w:tc>
        <w:tc>
          <w:tcPr>
            <w:tcW w:w="0" w:type="auto"/>
          </w:tcPr>
          <w:p w14:paraId="306F64F4" w14:textId="77777777" w:rsidR="00E871C5" w:rsidRDefault="008D12D8">
            <w:pPr>
              <w:pStyle w:val="Compact"/>
              <w:jc w:val="right"/>
            </w:pPr>
            <w:r>
              <w:t>No. of Chars</w:t>
            </w:r>
          </w:p>
        </w:tc>
      </w:tr>
      <w:tr w:rsidR="00E871C5" w14:paraId="6FC5C9E9" w14:textId="77777777">
        <w:tc>
          <w:tcPr>
            <w:tcW w:w="0" w:type="auto"/>
          </w:tcPr>
          <w:p w14:paraId="30D934B6" w14:textId="77777777" w:rsidR="00E871C5" w:rsidRDefault="008D12D8">
            <w:pPr>
              <w:pStyle w:val="Compact"/>
            </w:pPr>
            <w:r>
              <w:t>039</w:t>
            </w:r>
          </w:p>
        </w:tc>
        <w:tc>
          <w:tcPr>
            <w:tcW w:w="0" w:type="auto"/>
          </w:tcPr>
          <w:p w14:paraId="17C80096" w14:textId="77777777" w:rsidR="00E871C5" w:rsidRDefault="008D12D8">
            <w:pPr>
              <w:pStyle w:val="Compact"/>
            </w:pPr>
            <w:r>
              <w:t>火</w:t>
            </w:r>
            <w:r>
              <w:t xml:space="preserve"> (Fire)</w:t>
            </w:r>
          </w:p>
        </w:tc>
        <w:tc>
          <w:tcPr>
            <w:tcW w:w="0" w:type="auto"/>
          </w:tcPr>
          <w:p w14:paraId="6ECB457E" w14:textId="77777777" w:rsidR="00E871C5" w:rsidRDefault="008D12D8">
            <w:pPr>
              <w:pStyle w:val="Compact"/>
              <w:jc w:val="right"/>
            </w:pPr>
            <w:r>
              <w:t>407</w:t>
            </w:r>
          </w:p>
        </w:tc>
        <w:tc>
          <w:tcPr>
            <w:tcW w:w="0" w:type="auto"/>
          </w:tcPr>
          <w:p w14:paraId="0735EC29" w14:textId="77777777" w:rsidR="00E871C5" w:rsidRDefault="008D12D8">
            <w:pPr>
              <w:pStyle w:val="Compact"/>
              <w:jc w:val="right"/>
            </w:pPr>
            <w:r>
              <w:t>91</w:t>
            </w:r>
          </w:p>
        </w:tc>
        <w:tc>
          <w:tcPr>
            <w:tcW w:w="0" w:type="auto"/>
          </w:tcPr>
          <w:p w14:paraId="3AB19E43" w14:textId="77777777" w:rsidR="00E871C5" w:rsidRDefault="008D12D8">
            <w:pPr>
              <w:pStyle w:val="Compact"/>
              <w:jc w:val="right"/>
            </w:pPr>
            <w:r>
              <w:t>11</w:t>
            </w:r>
          </w:p>
        </w:tc>
        <w:tc>
          <w:tcPr>
            <w:tcW w:w="0" w:type="auto"/>
          </w:tcPr>
          <w:p w14:paraId="4B11411D" w14:textId="77777777" w:rsidR="00E871C5" w:rsidRDefault="008D12D8">
            <w:pPr>
              <w:pStyle w:val="Compact"/>
              <w:jc w:val="right"/>
            </w:pPr>
            <w:r>
              <w:t>1</w:t>
            </w:r>
          </w:p>
        </w:tc>
        <w:tc>
          <w:tcPr>
            <w:tcW w:w="0" w:type="auto"/>
          </w:tcPr>
          <w:p w14:paraId="6FFBC807" w14:textId="77777777" w:rsidR="00E871C5" w:rsidRDefault="008D12D8">
            <w:pPr>
              <w:pStyle w:val="Compact"/>
              <w:jc w:val="right"/>
            </w:pPr>
            <w:r>
              <w:t>1</w:t>
            </w:r>
          </w:p>
        </w:tc>
        <w:tc>
          <w:tcPr>
            <w:tcW w:w="0" w:type="auto"/>
          </w:tcPr>
          <w:p w14:paraId="2935B439" w14:textId="77777777" w:rsidR="00E871C5" w:rsidRDefault="008D12D8">
            <w:pPr>
              <w:pStyle w:val="Compact"/>
              <w:jc w:val="right"/>
            </w:pPr>
            <w:r>
              <w:t>2</w:t>
            </w:r>
          </w:p>
        </w:tc>
        <w:tc>
          <w:tcPr>
            <w:tcW w:w="0" w:type="auto"/>
          </w:tcPr>
          <w:p w14:paraId="0C4FB5F8" w14:textId="77777777" w:rsidR="00E871C5" w:rsidRDefault="008D12D8">
            <w:pPr>
              <w:pStyle w:val="Compact"/>
              <w:jc w:val="right"/>
            </w:pPr>
            <w:r>
              <w:t>513</w:t>
            </w:r>
          </w:p>
        </w:tc>
        <w:tc>
          <w:tcPr>
            <w:tcW w:w="0" w:type="auto"/>
          </w:tcPr>
          <w:p w14:paraId="6904949A" w14:textId="77777777" w:rsidR="00E871C5" w:rsidRDefault="008D12D8">
            <w:pPr>
              <w:pStyle w:val="Compact"/>
              <w:jc w:val="right"/>
            </w:pPr>
            <w:r>
              <w:t>648</w:t>
            </w:r>
          </w:p>
        </w:tc>
      </w:tr>
    </w:tbl>
    <w:p w14:paraId="11DFD40D" w14:textId="77777777" w:rsidR="00E871C5" w:rsidRDefault="008D12D8">
      <w:pPr>
        <w:pStyle w:val="a0"/>
      </w:pPr>
      <w:r>
        <w:t xml:space="preserve">For the </w:t>
      </w:r>
      <w:r>
        <w:rPr>
          <w:b/>
          <w:bCs/>
        </w:rPr>
        <w:t>“</w:t>
      </w:r>
      <w:r>
        <w:rPr>
          <w:b/>
          <w:bCs/>
        </w:rPr>
        <w:t>火</w:t>
      </w:r>
      <w:r>
        <w:rPr>
          <w:b/>
          <w:bCs/>
        </w:rPr>
        <w:t>” (Fire) radical section</w:t>
      </w:r>
      <w:r>
        <w:t xml:space="preserve"> (</w:t>
      </w:r>
      <w:proofErr w:type="spellStart"/>
      <w:r>
        <w:t>火部</w:t>
      </w:r>
      <w:proofErr w:type="spellEnd"/>
      <w:r>
        <w:t xml:space="preserve">, </w:t>
      </w:r>
      <w:proofErr w:type="spellStart"/>
      <w:r>
        <w:rPr>
          <w:i/>
          <w:iCs/>
        </w:rPr>
        <w:t>Kabu</w:t>
      </w:r>
      <w:proofErr w:type="spellEnd"/>
      <w:r>
        <w:t xml:space="preserve">), Sakai (1967) counts 512 </w:t>
      </w:r>
      <w:r>
        <w:rPr>
          <w:rStyle w:val="VerbatimChar"/>
          <w:b/>
          <w:bCs/>
        </w:rPr>
        <w:t>Entries</w:t>
      </w:r>
      <w:r>
        <w:t xml:space="preserve">, resulting in a difference of one </w:t>
      </w:r>
      <w:r>
        <w:rPr>
          <w:rStyle w:val="VerbatimChar"/>
          <w:b/>
          <w:bCs/>
        </w:rPr>
        <w:t>Entry</w:t>
      </w:r>
      <w:r>
        <w:t xml:space="preserve"> </w:t>
      </w:r>
      <w:r>
        <w:t xml:space="preserve">when compared to the count of 513 in Ikeda et al. (2020). There are three instances where the method of counting </w:t>
      </w:r>
      <w:r>
        <w:rPr>
          <w:rStyle w:val="VerbatimChar"/>
          <w:b/>
          <w:bCs/>
        </w:rPr>
        <w:t>Entries</w:t>
      </w:r>
      <w:r>
        <w:t xml:space="preserve"> is problematic. The discrepancy with Sakai (1967) is thought to arise from differences in calculating the count in one or more of these instances.</w:t>
      </w:r>
    </w:p>
    <w:p w14:paraId="52D6B97C" w14:textId="77777777" w:rsidR="00E871C5" w:rsidRDefault="008D12D8">
      <w:pPr>
        <w:pStyle w:val="Compact"/>
        <w:numPr>
          <w:ilvl w:val="0"/>
          <w:numId w:val="203"/>
        </w:numPr>
      </w:pPr>
      <w:proofErr w:type="spellStart"/>
      <w:r>
        <w:rPr>
          <w:rStyle w:val="VerbatimChar"/>
        </w:rPr>
        <w:t>kazama_location</w:t>
      </w:r>
      <w:proofErr w:type="spellEnd"/>
      <w:r>
        <w:t xml:space="preserve">: K04038132, </w:t>
      </w:r>
      <w:proofErr w:type="spellStart"/>
      <w:r>
        <w:rPr>
          <w:rStyle w:val="VerbatimChar"/>
        </w:rPr>
        <w:t>hanzi_entry</w:t>
      </w:r>
      <w:proofErr w:type="spellEnd"/>
      <w:r>
        <w:t xml:space="preserve">: </w:t>
      </w:r>
      <w:r>
        <w:t>𤊹</w:t>
      </w:r>
      <w:r>
        <w:t xml:space="preserve">, </w:t>
      </w:r>
      <w:r>
        <w:rPr>
          <w:rStyle w:val="VerbatimChar"/>
        </w:rPr>
        <w:t>definition</w:t>
      </w:r>
      <w:r>
        <w:t>: (Unannotated)</w:t>
      </w:r>
    </w:p>
    <w:p w14:paraId="12969DD2" w14:textId="77777777" w:rsidR="00E871C5" w:rsidRDefault="008D12D8">
      <w:pPr>
        <w:pStyle w:val="Compact"/>
        <w:numPr>
          <w:ilvl w:val="0"/>
          <w:numId w:val="203"/>
        </w:numPr>
      </w:pPr>
      <w:proofErr w:type="spellStart"/>
      <w:r>
        <w:rPr>
          <w:rStyle w:val="VerbatimChar"/>
        </w:rPr>
        <w:t>kazama_location</w:t>
      </w:r>
      <w:proofErr w:type="spellEnd"/>
      <w:r>
        <w:t xml:space="preserve">: K04038141, </w:t>
      </w:r>
      <w:proofErr w:type="spellStart"/>
      <w:r>
        <w:rPr>
          <w:rStyle w:val="VerbatimChar"/>
        </w:rPr>
        <w:t>hanzi_entry</w:t>
      </w:r>
      <w:proofErr w:type="spellEnd"/>
      <w:r>
        <w:t xml:space="preserve">: </w:t>
      </w:r>
      <w:r>
        <w:t>㶿／⿰</w:t>
      </w:r>
      <w:proofErr w:type="spellStart"/>
      <w:r>
        <w:t>火⿳朩冖子</w:t>
      </w:r>
      <w:proofErr w:type="spellEnd"/>
      <w:r>
        <w:t>／⿰</w:t>
      </w:r>
      <w:proofErr w:type="spellStart"/>
      <w:r>
        <w:t>火⿱十子</w:t>
      </w:r>
      <w:proofErr w:type="spellEnd"/>
      <w:r>
        <w:t xml:space="preserve">, </w:t>
      </w:r>
      <w:r>
        <w:rPr>
          <w:rStyle w:val="VerbatimChar"/>
        </w:rPr>
        <w:t>definition</w:t>
      </w:r>
      <w:r>
        <w:t xml:space="preserve">: </w:t>
      </w:r>
      <w:proofErr w:type="spellStart"/>
      <w:r>
        <w:t>三俗勃字</w:t>
      </w:r>
      <w:proofErr w:type="spellEnd"/>
      <w:r>
        <w:t xml:space="preserve">　</w:t>
      </w:r>
      <w:proofErr w:type="spellStart"/>
      <w:r>
        <w:t>音悖</w:t>
      </w:r>
      <w:proofErr w:type="spellEnd"/>
      <w:r>
        <w:t xml:space="preserve">　</w:t>
      </w:r>
      <w:proofErr w:type="spellStart"/>
      <w:r>
        <w:t>サカリ</w:t>
      </w:r>
      <w:proofErr w:type="spellEnd"/>
    </w:p>
    <w:p w14:paraId="3731379D" w14:textId="77777777" w:rsidR="00E871C5" w:rsidRDefault="008D12D8">
      <w:pPr>
        <w:pStyle w:val="FirstParagraph"/>
      </w:pPr>
      <w:r>
        <w:t xml:space="preserve">After the </w:t>
      </w:r>
      <w:proofErr w:type="gramStart"/>
      <w:r>
        <w:rPr>
          <w:rStyle w:val="VerbatimChar"/>
          <w:b/>
          <w:bCs/>
        </w:rPr>
        <w:t>Headword</w:t>
      </w:r>
      <w:r>
        <w:t xml:space="preserve"> ‘</w:t>
      </w:r>
      <w:r>
        <w:t>𤊹</w:t>
      </w:r>
      <w:r>
        <w:t>’</w:t>
      </w:r>
      <w:proofErr w:type="gramEnd"/>
      <w:r>
        <w:t xml:space="preserve"> in </w:t>
      </w:r>
      <w:r>
        <w:rPr>
          <w:rStyle w:val="VerbatimChar"/>
          <w:b/>
          <w:bCs/>
        </w:rPr>
        <w:t>Entry</w:t>
      </w:r>
      <w:r>
        <w:t xml:space="preserve"> </w:t>
      </w:r>
      <w:r>
        <w:rPr>
          <w:rStyle w:val="VerbatimChar"/>
        </w:rPr>
        <w:t>K04038132</w:t>
      </w:r>
      <w:r>
        <w:t xml:space="preserve">, there is a slight space. In Ikeda et al. (2020), this was counted as an unannotated </w:t>
      </w:r>
      <w:r>
        <w:rPr>
          <w:rStyle w:val="VerbatimChar"/>
          <w:b/>
          <w:bCs/>
        </w:rPr>
        <w:t>Entry</w:t>
      </w:r>
      <w:r>
        <w:t>.</w:t>
      </w:r>
    </w:p>
    <w:p w14:paraId="762F4FF5" w14:textId="77777777" w:rsidR="00E871C5" w:rsidRDefault="008D12D8">
      <w:pPr>
        <w:pStyle w:val="a0"/>
      </w:pPr>
      <w:r>
        <w:t xml:space="preserve">The original text for this section can be referred to on the right side of the </w:t>
      </w:r>
      <w:hyperlink r:id="rId104">
        <w:r>
          <w:rPr>
            <w:rStyle w:val="ad"/>
          </w:rPr>
          <w:t>corresponding page</w:t>
        </w:r>
      </w:hyperlink>
      <w:r>
        <w:t xml:space="preserve"> in the National Diet Library Digital Collections.</w:t>
      </w:r>
    </w:p>
    <w:p w14:paraId="101B669D" w14:textId="77777777" w:rsidR="00E871C5" w:rsidRDefault="008D12D8">
      <w:pPr>
        <w:pStyle w:val="Compact"/>
        <w:numPr>
          <w:ilvl w:val="0"/>
          <w:numId w:val="204"/>
        </w:numPr>
      </w:pPr>
      <w:proofErr w:type="spellStart"/>
      <w:r>
        <w:rPr>
          <w:rStyle w:val="VerbatimChar"/>
        </w:rPr>
        <w:t>kazama_location</w:t>
      </w:r>
      <w:proofErr w:type="spellEnd"/>
      <w:r>
        <w:t xml:space="preserve">: K04041732, </w:t>
      </w:r>
      <w:proofErr w:type="spellStart"/>
      <w:r>
        <w:rPr>
          <w:rStyle w:val="VerbatimChar"/>
        </w:rPr>
        <w:t>hanzi_entry</w:t>
      </w:r>
      <w:proofErr w:type="spellEnd"/>
      <w:r>
        <w:t xml:space="preserve">: </w:t>
      </w:r>
      <w:r>
        <w:t>焭</w:t>
      </w:r>
      <w:r>
        <w:t xml:space="preserve">, </w:t>
      </w:r>
      <w:r>
        <w:rPr>
          <w:rStyle w:val="VerbatimChar"/>
        </w:rPr>
        <w:t>definition</w:t>
      </w:r>
      <w:r>
        <w:t>: (Unannotated)</w:t>
      </w:r>
    </w:p>
    <w:p w14:paraId="063C4B36" w14:textId="77777777" w:rsidR="00E871C5" w:rsidRDefault="008D12D8">
      <w:pPr>
        <w:pStyle w:val="Compact"/>
        <w:numPr>
          <w:ilvl w:val="0"/>
          <w:numId w:val="204"/>
        </w:numPr>
      </w:pPr>
      <w:proofErr w:type="spellStart"/>
      <w:r>
        <w:rPr>
          <w:rStyle w:val="VerbatimChar"/>
        </w:rPr>
        <w:t>kazama_location</w:t>
      </w:r>
      <w:proofErr w:type="spellEnd"/>
      <w:r>
        <w:t xml:space="preserve">: K04041741, </w:t>
      </w:r>
      <w:proofErr w:type="spellStart"/>
      <w:r>
        <w:rPr>
          <w:rStyle w:val="VerbatimChar"/>
        </w:rPr>
        <w:t>hanzi_entry</w:t>
      </w:r>
      <w:proofErr w:type="spellEnd"/>
      <w:r>
        <w:t xml:space="preserve">: </w:t>
      </w:r>
      <w:r>
        <w:t>⿱⿱⿰</w:t>
      </w:r>
      <w:proofErr w:type="spellStart"/>
      <w:r>
        <w:t>火火冖凡／煢</w:t>
      </w:r>
      <w:proofErr w:type="spellEnd"/>
      <w:r>
        <w:t xml:space="preserve">, </w:t>
      </w:r>
      <w:r>
        <w:rPr>
          <w:rStyle w:val="VerbatimChar"/>
        </w:rPr>
        <w:t>definition</w:t>
      </w:r>
      <w:r>
        <w:t xml:space="preserve"> (corrected from </w:t>
      </w:r>
      <w:proofErr w:type="spellStart"/>
      <w:r>
        <w:rPr>
          <w:rStyle w:val="VerbatimChar"/>
        </w:rPr>
        <w:t>defifnition</w:t>
      </w:r>
      <w:proofErr w:type="spellEnd"/>
      <w:r>
        <w:t xml:space="preserve">): </w:t>
      </w:r>
      <w:proofErr w:type="spellStart"/>
      <w:r>
        <w:t>俗通正</w:t>
      </w:r>
      <w:proofErr w:type="spellEnd"/>
      <w:r>
        <w:t xml:space="preserve">　</w:t>
      </w:r>
      <w:proofErr w:type="spellStart"/>
      <w:r>
        <w:t>音瓊</w:t>
      </w:r>
      <w:proofErr w:type="spellEnd"/>
      <w:r>
        <w:t xml:space="preserve">　</w:t>
      </w:r>
      <w:proofErr w:type="spellStart"/>
      <w:r>
        <w:t>ヒトリ</w:t>
      </w:r>
      <w:proofErr w:type="spellEnd"/>
      <w:r>
        <w:t xml:space="preserve">　</w:t>
      </w:r>
      <w:r>
        <w:t>𠎽</w:t>
      </w:r>
      <w:r>
        <w:t xml:space="preserve">〈古〉　</w:t>
      </w:r>
      <w:proofErr w:type="spellStart"/>
      <w:r>
        <w:t>惸〈古</w:t>
      </w:r>
      <w:proofErr w:type="spellEnd"/>
      <w:r>
        <w:t xml:space="preserve">〉　</w:t>
      </w:r>
      <w:proofErr w:type="spellStart"/>
      <w:r>
        <w:t>ヒトリアルヤモメ（</w:t>
      </w:r>
      <w:r>
        <w:t>HHL</w:t>
      </w:r>
      <w:proofErr w:type="spellEnd"/>
      <w:r>
        <w:t>__HHH</w:t>
      </w:r>
      <w:r>
        <w:t xml:space="preserve">）　</w:t>
      </w:r>
      <w:proofErr w:type="spellStart"/>
      <w:r>
        <w:t>ヤモメ（</w:t>
      </w:r>
      <w:r>
        <w:t>HHH</w:t>
      </w:r>
      <w:proofErr w:type="spellEnd"/>
      <w:r>
        <w:t>）</w:t>
      </w:r>
    </w:p>
    <w:p w14:paraId="521E169B" w14:textId="77777777" w:rsidR="00E871C5" w:rsidRDefault="008D12D8">
      <w:pPr>
        <w:pStyle w:val="FirstParagraph"/>
      </w:pPr>
      <w:r>
        <w:t xml:space="preserve">The </w:t>
      </w:r>
      <w:r>
        <w:rPr>
          <w:rStyle w:val="VerbatimChar"/>
          <w:b/>
          <w:bCs/>
        </w:rPr>
        <w:t>Original Glosses</w:t>
      </w:r>
      <w:r>
        <w:t xml:space="preserve"> for </w:t>
      </w:r>
      <w:r>
        <w:rPr>
          <w:rStyle w:val="VerbatimChar"/>
          <w:b/>
          <w:bCs/>
        </w:rPr>
        <w:t>Headword</w:t>
      </w:r>
      <w:r>
        <w:t xml:space="preserve"> ‘</w:t>
      </w:r>
      <w:r>
        <w:t>⿱⿱⿰</w:t>
      </w:r>
      <w:proofErr w:type="spellStart"/>
      <w:r>
        <w:t>火火冖凡／煢</w:t>
      </w:r>
      <w:proofErr w:type="spellEnd"/>
      <w:r>
        <w:t xml:space="preserve">’ (K04041741) begin with the </w:t>
      </w:r>
      <w:r>
        <w:rPr>
          <w:rStyle w:val="VerbatimChar"/>
          <w:b/>
          <w:bCs/>
        </w:rPr>
        <w:t>Form Classification Tag</w:t>
      </w:r>
      <w:r>
        <w:t xml:space="preserve"> “</w:t>
      </w:r>
      <w:proofErr w:type="spellStart"/>
      <w:r>
        <w:t>俗通正</w:t>
      </w:r>
      <w:proofErr w:type="spellEnd"/>
      <w:r>
        <w:t>” (</w:t>
      </w:r>
      <w:proofErr w:type="spellStart"/>
      <w:r>
        <w:rPr>
          <w:i/>
          <w:iCs/>
        </w:rPr>
        <w:t>zoku</w:t>
      </w:r>
      <w:proofErr w:type="spellEnd"/>
      <w:r>
        <w:rPr>
          <w:i/>
          <w:iCs/>
        </w:rPr>
        <w:t xml:space="preserve"> </w:t>
      </w:r>
      <w:proofErr w:type="spellStart"/>
      <w:r>
        <w:rPr>
          <w:i/>
          <w:iCs/>
        </w:rPr>
        <w:t>tsū</w:t>
      </w:r>
      <w:proofErr w:type="spellEnd"/>
      <w:r>
        <w:rPr>
          <w:i/>
          <w:iCs/>
        </w:rPr>
        <w:t xml:space="preserve"> sei</w:t>
      </w:r>
      <w:r>
        <w:t>). This might suggest that ‘</w:t>
      </w:r>
      <w:r>
        <w:t>焭</w:t>
      </w:r>
      <w:r>
        <w:t>’ (K04041732) and ‘</w:t>
      </w:r>
      <w:r>
        <w:t>⿱⿱⿰</w:t>
      </w:r>
      <w:proofErr w:type="spellStart"/>
      <w:r>
        <w:t>火火冖凡／煢</w:t>
      </w:r>
      <w:proofErr w:type="spellEnd"/>
      <w:r>
        <w:t xml:space="preserve">’ were originally intended as a single </w:t>
      </w:r>
      <w:r>
        <w:rPr>
          <w:rStyle w:val="VerbatimChar"/>
          <w:b/>
          <w:bCs/>
        </w:rPr>
        <w:t>Entry</w:t>
      </w:r>
      <w:r>
        <w:t>. However, the blank space following ‘</w:t>
      </w:r>
      <w:r>
        <w:t>焭</w:t>
      </w:r>
      <w:r>
        <w:t xml:space="preserve">’ (K04041732) is distinct. Considering </w:t>
      </w:r>
      <w:proofErr w:type="gramStart"/>
      <w:r>
        <w:t>this, and</w:t>
      </w:r>
      <w:proofErr w:type="gramEnd"/>
      <w:r>
        <w:t xml:space="preserve"> given that there are instances where a </w:t>
      </w:r>
      <w:r>
        <w:rPr>
          <w:rStyle w:val="VerbatimChar"/>
          <w:b/>
          <w:bCs/>
        </w:rPr>
        <w:t>Form Classification Tag</w:t>
      </w:r>
      <w:r>
        <w:t xml:space="preserve"> can refer to a preceding </w:t>
      </w:r>
      <w:r>
        <w:rPr>
          <w:rStyle w:val="VerbatimChar"/>
          <w:b/>
          <w:bCs/>
        </w:rPr>
        <w:t>Entry</w:t>
      </w:r>
      <w:r>
        <w:t>, Ikeda et al. (2020) counted ‘</w:t>
      </w:r>
      <w:r>
        <w:t>焭</w:t>
      </w:r>
      <w:r>
        <w:t xml:space="preserve">’ </w:t>
      </w:r>
      <w:r>
        <w:t xml:space="preserve">(K04041732) as a separate, unannotated </w:t>
      </w:r>
      <w:r>
        <w:rPr>
          <w:rStyle w:val="VerbatimChar"/>
          <w:b/>
          <w:bCs/>
        </w:rPr>
        <w:t>Entry</w:t>
      </w:r>
      <w:r>
        <w:t>.</w:t>
      </w:r>
    </w:p>
    <w:p w14:paraId="675616CB" w14:textId="77777777" w:rsidR="00E871C5" w:rsidRDefault="008D12D8">
      <w:pPr>
        <w:pStyle w:val="a0"/>
      </w:pPr>
      <w:r>
        <w:t xml:space="preserve">The original text for this section can be referred to on the left side of the </w:t>
      </w:r>
      <w:hyperlink r:id="rId105">
        <w:r>
          <w:rPr>
            <w:rStyle w:val="ad"/>
          </w:rPr>
          <w:t>corresponding page</w:t>
        </w:r>
      </w:hyperlink>
      <w:r>
        <w:t xml:space="preserve"> in the National Diet Library Digital Collections.</w:t>
      </w:r>
    </w:p>
    <w:p w14:paraId="6CB54575" w14:textId="77777777" w:rsidR="00E871C5" w:rsidRDefault="008D12D8">
      <w:pPr>
        <w:pStyle w:val="Compact"/>
        <w:numPr>
          <w:ilvl w:val="0"/>
          <w:numId w:val="205"/>
        </w:numPr>
      </w:pPr>
      <w:proofErr w:type="spellStart"/>
      <w:r>
        <w:rPr>
          <w:rStyle w:val="VerbatimChar"/>
        </w:rPr>
        <w:t>kazama_location</w:t>
      </w:r>
      <w:proofErr w:type="spellEnd"/>
      <w:r>
        <w:t xml:space="preserve">: K04052540, </w:t>
      </w:r>
      <w:proofErr w:type="spellStart"/>
      <w:r>
        <w:rPr>
          <w:rStyle w:val="VerbatimChar"/>
        </w:rPr>
        <w:t>hanzi_entry</w:t>
      </w:r>
      <w:proofErr w:type="spellEnd"/>
      <w:r>
        <w:t xml:space="preserve">: </w:t>
      </w:r>
      <w:r>
        <w:t>⿱</w:t>
      </w:r>
      <w:proofErr w:type="spellStart"/>
      <w:r>
        <w:t>亦火</w:t>
      </w:r>
      <w:proofErr w:type="spellEnd"/>
      <w:r>
        <w:t xml:space="preserve">, </w:t>
      </w:r>
      <w:r>
        <w:rPr>
          <w:rStyle w:val="VerbatimChar"/>
        </w:rPr>
        <w:t>definition</w:t>
      </w:r>
      <w:r>
        <w:t xml:space="preserve">: </w:t>
      </w:r>
      <w:proofErr w:type="spellStart"/>
      <w:r>
        <w:t>餘石反</w:t>
      </w:r>
      <w:proofErr w:type="spellEnd"/>
      <w:r>
        <w:t xml:space="preserve">　</w:t>
      </w:r>
      <w:proofErr w:type="spellStart"/>
      <w:r>
        <w:t>盛也</w:t>
      </w:r>
      <w:proofErr w:type="spellEnd"/>
      <w:r>
        <w:t xml:space="preserve">　</w:t>
      </w:r>
      <w:proofErr w:type="spellStart"/>
      <w:r>
        <w:t>カヽヤク</w:t>
      </w:r>
      <w:proofErr w:type="spellEnd"/>
      <w:r>
        <w:t xml:space="preserve">　⿱</w:t>
      </w:r>
      <w:proofErr w:type="spellStart"/>
      <w:r>
        <w:t>赤火</w:t>
      </w:r>
      <w:proofErr w:type="spellEnd"/>
      <w:r>
        <w:t xml:space="preserve">　</w:t>
      </w:r>
      <w:proofErr w:type="spellStart"/>
      <w:r>
        <w:t>ウレフ</w:t>
      </w:r>
      <w:proofErr w:type="spellEnd"/>
      <w:r>
        <w:t xml:space="preserve">　</w:t>
      </w:r>
      <w:proofErr w:type="spellStart"/>
      <w:r>
        <w:t>ユク</w:t>
      </w:r>
      <w:proofErr w:type="spellEnd"/>
      <w:r>
        <w:t xml:space="preserve">　</w:t>
      </w:r>
      <w:proofErr w:type="spellStart"/>
      <w:r>
        <w:t>和ヤク</w:t>
      </w:r>
      <w:proofErr w:type="spellEnd"/>
      <w:r>
        <w:t xml:space="preserve">, </w:t>
      </w:r>
      <w:r>
        <w:rPr>
          <w:rStyle w:val="VerbatimChar"/>
        </w:rPr>
        <w:t>remarks</w:t>
      </w:r>
      <w:r>
        <w:t xml:space="preserve"> (</w:t>
      </w:r>
      <w:r>
        <w:rPr>
          <w:rStyle w:val="VerbatimChar"/>
          <w:b/>
          <w:bCs/>
        </w:rPr>
        <w:t>Compiler's Remark</w:t>
      </w:r>
      <w:r>
        <w:t>): The string ‘</w:t>
      </w:r>
      <w:r>
        <w:t>⿱</w:t>
      </w:r>
      <w:proofErr w:type="spellStart"/>
      <w:r>
        <w:t>赤火</w:t>
      </w:r>
      <w:proofErr w:type="spellEnd"/>
      <w:r>
        <w:t xml:space="preserve">’ can be interpreted as either an </w:t>
      </w:r>
      <w:r>
        <w:rPr>
          <w:rStyle w:val="VerbatimChar"/>
          <w:b/>
          <w:bCs/>
        </w:rPr>
        <w:t>Embedded Item</w:t>
      </w:r>
      <w:r>
        <w:t xml:space="preserve"> (</w:t>
      </w:r>
      <w:proofErr w:type="spellStart"/>
      <w:r>
        <w:rPr>
          <w:i/>
          <w:iCs/>
        </w:rPr>
        <w:t>umeji</w:t>
      </w:r>
      <w:proofErr w:type="spellEnd"/>
      <w:r>
        <w:t xml:space="preserve">) or as a note on a </w:t>
      </w:r>
      <w:r>
        <w:rPr>
          <w:rStyle w:val="VerbatimChar"/>
          <w:b/>
          <w:bCs/>
        </w:rPr>
        <w:t>variant character</w:t>
      </w:r>
      <w:r>
        <w:rPr>
          <w:b/>
          <w:bCs/>
        </w:rPr>
        <w:t xml:space="preserve"> (</w:t>
      </w:r>
      <w:proofErr w:type="spellStart"/>
      <w:r>
        <w:rPr>
          <w:b/>
          <w:bCs/>
          <w:i/>
          <w:iCs/>
        </w:rPr>
        <w:t>itaiji</w:t>
      </w:r>
      <w:proofErr w:type="spellEnd"/>
      <w:r>
        <w:rPr>
          <w:b/>
          <w:bCs/>
        </w:rPr>
        <w:t>)</w:t>
      </w:r>
      <w:r>
        <w:t>.</w:t>
      </w:r>
    </w:p>
    <w:p w14:paraId="01367FEF" w14:textId="77777777" w:rsidR="00E871C5" w:rsidRDefault="008D12D8">
      <w:pPr>
        <w:pStyle w:val="FirstParagraph"/>
      </w:pPr>
      <w:r>
        <w:lastRenderedPageBreak/>
        <w:t xml:space="preserve">This case is as explained in the </w:t>
      </w:r>
      <w:proofErr w:type="gramStart"/>
      <w:r>
        <w:rPr>
          <w:rStyle w:val="VerbatimChar"/>
        </w:rPr>
        <w:t>remarks</w:t>
      </w:r>
      <w:proofErr w:type="gramEnd"/>
      <w:r>
        <w:t xml:space="preserve"> column. The string ‘</w:t>
      </w:r>
      <w:r>
        <w:t>⿱</w:t>
      </w:r>
      <w:proofErr w:type="spellStart"/>
      <w:r>
        <w:t>赤火</w:t>
      </w:r>
      <w:proofErr w:type="spellEnd"/>
      <w:r>
        <w:t xml:space="preserve">’ is written in a slightly larger size, and if considered an </w:t>
      </w:r>
      <w:r>
        <w:rPr>
          <w:rStyle w:val="VerbatimChar"/>
          <w:b/>
          <w:bCs/>
        </w:rPr>
        <w:t>Embedded Item</w:t>
      </w:r>
      <w:r>
        <w:t xml:space="preserve">, it would increase the </w:t>
      </w:r>
      <w:r>
        <w:rPr>
          <w:rStyle w:val="VerbatimChar"/>
          <w:b/>
          <w:bCs/>
        </w:rPr>
        <w:t>Entry</w:t>
      </w:r>
      <w:r>
        <w:t xml:space="preserve"> count by one. However, since </w:t>
      </w:r>
      <w:r>
        <w:rPr>
          <w:b/>
          <w:bCs/>
        </w:rPr>
        <w:t>Masamune’s Kanji Index</w:t>
      </w:r>
      <w:r>
        <w:t xml:space="preserve"> (</w:t>
      </w:r>
      <w:proofErr w:type="spellStart"/>
      <w:r>
        <w:t>正宗漢字索引</w:t>
      </w:r>
      <w:proofErr w:type="spellEnd"/>
      <w:r>
        <w:t xml:space="preserve">, </w:t>
      </w:r>
      <w:r>
        <w:rPr>
          <w:i/>
          <w:iCs/>
        </w:rPr>
        <w:t>Masamune Kanji Sakuin</w:t>
      </w:r>
      <w:r>
        <w:t>) does not list ‘</w:t>
      </w:r>
      <w:r>
        <w:t>⿱</w:t>
      </w:r>
      <w:proofErr w:type="spellStart"/>
      <w:r>
        <w:t>赤火</w:t>
      </w:r>
      <w:proofErr w:type="spellEnd"/>
      <w:r>
        <w:t xml:space="preserve">’ as a separate </w:t>
      </w:r>
      <w:r>
        <w:rPr>
          <w:rStyle w:val="VerbatimChar"/>
          <w:b/>
          <w:bCs/>
        </w:rPr>
        <w:t>Headword</w:t>
      </w:r>
      <w:r>
        <w:t xml:space="preserve">, it was treated as an annotation concerning a </w:t>
      </w:r>
      <w:r>
        <w:rPr>
          <w:rStyle w:val="VerbatimChar"/>
          <w:b/>
          <w:bCs/>
        </w:rPr>
        <w:t>variant character</w:t>
      </w:r>
      <w:r>
        <w:rPr>
          <w:b/>
          <w:bCs/>
        </w:rPr>
        <w:t xml:space="preserve"> (</w:t>
      </w:r>
      <w:proofErr w:type="spellStart"/>
      <w:r>
        <w:rPr>
          <w:b/>
          <w:bCs/>
          <w:i/>
          <w:iCs/>
        </w:rPr>
        <w:t>itaiji</w:t>
      </w:r>
      <w:proofErr w:type="spellEnd"/>
      <w:r>
        <w:rPr>
          <w:b/>
          <w:bCs/>
        </w:rPr>
        <w:t>)</w:t>
      </w:r>
      <w:r>
        <w:t xml:space="preserve"> within the </w:t>
      </w:r>
      <w:r>
        <w:rPr>
          <w:rStyle w:val="VerbatimChar"/>
          <w:b/>
          <w:bCs/>
        </w:rPr>
        <w:t>Original Glosses</w:t>
      </w:r>
      <w:r>
        <w:t>.</w:t>
      </w:r>
    </w:p>
    <w:p w14:paraId="22D6B2FE" w14:textId="77777777" w:rsidR="00E871C5" w:rsidRDefault="008D12D8">
      <w:pPr>
        <w:pStyle w:val="a0"/>
      </w:pPr>
      <w:r>
        <w:t xml:space="preserve">The original text for this section can be referred to on the right side of the </w:t>
      </w:r>
      <w:hyperlink r:id="rId106">
        <w:r>
          <w:rPr>
            <w:rStyle w:val="ad"/>
          </w:rPr>
          <w:t>corresponding page</w:t>
        </w:r>
      </w:hyperlink>
      <w:r>
        <w:t xml:space="preserve"> in the National Diet Library Digital Collections.</w:t>
      </w:r>
    </w:p>
    <w:p w14:paraId="219D7279" w14:textId="77777777" w:rsidR="00E871C5" w:rsidRDefault="008D12D8">
      <w:pPr>
        <w:pStyle w:val="3"/>
      </w:pPr>
      <w:bookmarkStart w:id="316" w:name="Xf6636c516fc4de44f8209fb8c497bbe4e3d0702"/>
      <w:bookmarkStart w:id="317" w:name="_Toc236319580"/>
      <w:bookmarkEnd w:id="314"/>
      <w:r>
        <w:rPr>
          <w:rStyle w:val="SectionNumber"/>
        </w:rPr>
        <w:t>22.6.7</w:t>
      </w:r>
      <w:r>
        <w:tab/>
      </w:r>
      <w:r>
        <w:rPr>
          <w:i/>
          <w:iCs/>
        </w:rPr>
        <w:t>Hōjō</w:t>
      </w:r>
      <w:r>
        <w:t xml:space="preserve"> (</w:t>
      </w:r>
      <w:proofErr w:type="spellStart"/>
      <w:r>
        <w:t>法上</w:t>
      </w:r>
      <w:proofErr w:type="spellEnd"/>
      <w:r>
        <w:t xml:space="preserve"> – First “Dharma” Fascicle)</w:t>
      </w:r>
      <w:bookmarkEnd w:id="317"/>
    </w:p>
    <w:p w14:paraId="303D53C7" w14:textId="77777777" w:rsidR="00E871C5" w:rsidRDefault="008D12D8">
      <w:pPr>
        <w:pStyle w:val="FirstParagraph"/>
      </w:pPr>
      <w:r>
        <w:t xml:space="preserve">For the </w:t>
      </w:r>
      <w:r>
        <w:rPr>
          <w:b/>
          <w:bCs/>
        </w:rPr>
        <w:t>“</w:t>
      </w:r>
      <w:r>
        <w:rPr>
          <w:b/>
          <w:bCs/>
        </w:rPr>
        <w:t>水</w:t>
      </w:r>
      <w:r>
        <w:rPr>
          <w:b/>
          <w:bCs/>
        </w:rPr>
        <w:t>” (Water) radical section</w:t>
      </w:r>
      <w:r>
        <w:t xml:space="preserve"> (</w:t>
      </w:r>
      <w:proofErr w:type="spellStart"/>
      <w:r>
        <w:t>水部</w:t>
      </w:r>
      <w:proofErr w:type="spellEnd"/>
      <w:r>
        <w:t xml:space="preserve">, </w:t>
      </w:r>
      <w:r>
        <w:rPr>
          <w:i/>
          <w:iCs/>
        </w:rPr>
        <w:t>Sui-</w:t>
      </w:r>
      <w:proofErr w:type="spellStart"/>
      <w:r>
        <w:rPr>
          <w:i/>
          <w:iCs/>
        </w:rPr>
        <w:t>bu</w:t>
      </w:r>
      <w:proofErr w:type="spellEnd"/>
      <w:r>
        <w:t xml:space="preserve">), attention should be paid to the following four </w:t>
      </w:r>
      <w:r>
        <w:rPr>
          <w:rStyle w:val="VerbatimChar"/>
          <w:b/>
          <w:bCs/>
        </w:rPr>
        <w:t>Entries</w:t>
      </w:r>
      <w:r>
        <w:t>, which are associated with the note “</w:t>
      </w:r>
      <w:proofErr w:type="spellStart"/>
      <w:r>
        <w:t>此クタリ二水ノトコロニアリ</w:t>
      </w:r>
      <w:proofErr w:type="spellEnd"/>
      <w:r>
        <w:t xml:space="preserve">” (These items are in the place of </w:t>
      </w:r>
      <w:r>
        <w:t>冫</w:t>
      </w:r>
      <w:r>
        <w:t xml:space="preserve"> [</w:t>
      </w:r>
      <w:proofErr w:type="spellStart"/>
      <w:r>
        <w:rPr>
          <w:i/>
          <w:iCs/>
        </w:rPr>
        <w:t>nisui</w:t>
      </w:r>
      <w:proofErr w:type="spellEnd"/>
      <w:r>
        <w:t>, the ice radical]):</w:t>
      </w:r>
    </w:p>
    <w:p w14:paraId="3BC3C3E2" w14:textId="77777777" w:rsidR="00E871C5" w:rsidRDefault="008D12D8">
      <w:pPr>
        <w:pStyle w:val="Compact"/>
        <w:numPr>
          <w:ilvl w:val="0"/>
          <w:numId w:val="206"/>
        </w:numPr>
      </w:pPr>
      <w:proofErr w:type="spellStart"/>
      <w:r>
        <w:rPr>
          <w:rStyle w:val="VerbatimChar"/>
        </w:rPr>
        <w:t>kazama_location</w:t>
      </w:r>
      <w:proofErr w:type="spellEnd"/>
      <w:r>
        <w:t xml:space="preserve">: K05033810, </w:t>
      </w:r>
      <w:proofErr w:type="spellStart"/>
      <w:r>
        <w:rPr>
          <w:rStyle w:val="VerbatimChar"/>
        </w:rPr>
        <w:t>hanzi_entry</w:t>
      </w:r>
      <w:proofErr w:type="spellEnd"/>
      <w:r>
        <w:t xml:space="preserve">: ■, </w:t>
      </w:r>
      <w:r>
        <w:rPr>
          <w:rStyle w:val="VerbatimChar"/>
        </w:rPr>
        <w:t>definition</w:t>
      </w:r>
      <w:r>
        <w:t xml:space="preserve">: </w:t>
      </w:r>
      <w:r>
        <w:t>「</w:t>
      </w:r>
      <w:proofErr w:type="spellStart"/>
      <w:r>
        <w:t>此クタリ二水ノトコロニアリ</w:t>
      </w:r>
      <w:proofErr w:type="spellEnd"/>
      <w:r>
        <w:t xml:space="preserve">」　</w:t>
      </w:r>
      <w:proofErr w:type="spellStart"/>
      <w:proofErr w:type="gramStart"/>
      <w:r>
        <w:t>フチ</w:t>
      </w:r>
      <w:proofErr w:type="spellEnd"/>
      <w:r>
        <w:t>(</w:t>
      </w:r>
      <w:proofErr w:type="gramEnd"/>
      <w:r>
        <w:t xml:space="preserve">LH) </w:t>
      </w:r>
      <w:r>
        <w:rPr>
          <w:i/>
          <w:iCs/>
        </w:rPr>
        <w:t xml:space="preserve">(Compiler’s Note for K0503381: An </w:t>
      </w:r>
      <w:r>
        <w:rPr>
          <w:rStyle w:val="VerbatimChar"/>
          <w:b/>
          <w:bCs/>
          <w:i/>
          <w:iCs/>
        </w:rPr>
        <w:t>Interpolation Mark</w:t>
      </w:r>
      <w:r>
        <w:rPr>
          <w:i/>
          <w:iCs/>
        </w:rPr>
        <w:t xml:space="preserve"> appears immediately before this. This note indicates that these four </w:t>
      </w:r>
      <w:r>
        <w:rPr>
          <w:rStyle w:val="VerbatimChar"/>
          <w:b/>
          <w:bCs/>
          <w:i/>
          <w:iCs/>
        </w:rPr>
        <w:t>Entries</w:t>
      </w:r>
      <w:r>
        <w:rPr>
          <w:i/>
          <w:iCs/>
        </w:rPr>
        <w:t xml:space="preserve"> on this line should be moved to the “</w:t>
      </w:r>
      <w:r>
        <w:rPr>
          <w:i/>
          <w:iCs/>
        </w:rPr>
        <w:t>冫</w:t>
      </w:r>
      <w:r>
        <w:rPr>
          <w:i/>
          <w:iCs/>
        </w:rPr>
        <w:t>” (</w:t>
      </w:r>
      <w:proofErr w:type="spellStart"/>
      <w:r>
        <w:t>nisui</w:t>
      </w:r>
      <w:proofErr w:type="spellEnd"/>
      <w:r>
        <w:rPr>
          <w:i/>
          <w:iCs/>
        </w:rPr>
        <w:t xml:space="preserve">) radical section. See Sakai, </w:t>
      </w:r>
      <w:proofErr w:type="spellStart"/>
      <w:r>
        <w:t>Jijun</w:t>
      </w:r>
      <w:proofErr w:type="spellEnd"/>
      <w:r>
        <w:t>* [Character Order], p. 33</w:t>
      </w:r>
      <w:proofErr w:type="gramStart"/>
      <w:r>
        <w:t>.)*</w:t>
      </w:r>
      <w:proofErr w:type="gramEnd"/>
    </w:p>
    <w:p w14:paraId="603E9B57" w14:textId="77777777" w:rsidR="00E871C5" w:rsidRDefault="008D12D8">
      <w:pPr>
        <w:pStyle w:val="Compact"/>
        <w:numPr>
          <w:ilvl w:val="0"/>
          <w:numId w:val="206"/>
        </w:numPr>
      </w:pPr>
      <w:proofErr w:type="spellStart"/>
      <w:r>
        <w:rPr>
          <w:rStyle w:val="VerbatimChar"/>
        </w:rPr>
        <w:t>kazama_location</w:t>
      </w:r>
      <w:proofErr w:type="spellEnd"/>
      <w:r>
        <w:t xml:space="preserve">: K05033820, </w:t>
      </w:r>
      <w:proofErr w:type="spellStart"/>
      <w:r>
        <w:rPr>
          <w:rStyle w:val="VerbatimChar"/>
        </w:rPr>
        <w:t>hanzi_entry</w:t>
      </w:r>
      <w:proofErr w:type="spellEnd"/>
      <w:r>
        <w:t xml:space="preserve">: </w:t>
      </w:r>
      <w:r>
        <w:t>减</w:t>
      </w:r>
      <w:r>
        <w:t xml:space="preserve">, </w:t>
      </w:r>
      <w:r>
        <w:rPr>
          <w:rStyle w:val="VerbatimChar"/>
        </w:rPr>
        <w:t>definition</w:t>
      </w:r>
      <w:r>
        <w:t xml:space="preserve">: </w:t>
      </w:r>
      <w:proofErr w:type="spellStart"/>
      <w:r>
        <w:t>俗減字</w:t>
      </w:r>
      <w:proofErr w:type="spellEnd"/>
      <w:r>
        <w:t xml:space="preserve">　</w:t>
      </w:r>
      <w:proofErr w:type="spellStart"/>
      <w:r>
        <w:t>オトス（</w:t>
      </w:r>
      <w:r>
        <w:t>LLH</w:t>
      </w:r>
      <w:proofErr w:type="spellEnd"/>
      <w:r>
        <w:t xml:space="preserve">）　</w:t>
      </w:r>
      <w:proofErr w:type="spellStart"/>
      <w:r>
        <w:t>ヘク（</w:t>
      </w:r>
      <w:r>
        <w:t>LHV</w:t>
      </w:r>
      <w:proofErr w:type="spellEnd"/>
      <w:r>
        <w:t xml:space="preserve">）　</w:t>
      </w:r>
      <w:proofErr w:type="spellStart"/>
      <w:r>
        <w:t>ヘス</w:t>
      </w:r>
      <w:proofErr w:type="spellEnd"/>
      <w:r>
        <w:t xml:space="preserve">　</w:t>
      </w:r>
      <w:proofErr w:type="spellStart"/>
      <w:r>
        <w:t>和ケム</w:t>
      </w:r>
      <w:proofErr w:type="spellEnd"/>
    </w:p>
    <w:p w14:paraId="5CDA3FDB" w14:textId="77777777" w:rsidR="00E871C5" w:rsidRDefault="008D12D8">
      <w:pPr>
        <w:pStyle w:val="Compact"/>
        <w:numPr>
          <w:ilvl w:val="0"/>
          <w:numId w:val="206"/>
        </w:numPr>
      </w:pPr>
      <w:proofErr w:type="spellStart"/>
      <w:r>
        <w:rPr>
          <w:rStyle w:val="VerbatimChar"/>
        </w:rPr>
        <w:t>kazama_location</w:t>
      </w:r>
      <w:proofErr w:type="spellEnd"/>
      <w:r>
        <w:t xml:space="preserve">: K05033830, </w:t>
      </w:r>
      <w:proofErr w:type="spellStart"/>
      <w:r>
        <w:rPr>
          <w:rStyle w:val="VerbatimChar"/>
        </w:rPr>
        <w:t>hanzi_entry</w:t>
      </w:r>
      <w:proofErr w:type="spellEnd"/>
      <w:r>
        <w:t xml:space="preserve">: </w:t>
      </w:r>
      <w:r>
        <w:t>冸</w:t>
      </w:r>
      <w:r>
        <w:t xml:space="preserve">, </w:t>
      </w:r>
      <w:r>
        <w:rPr>
          <w:rStyle w:val="VerbatimChar"/>
        </w:rPr>
        <w:t>definition</w:t>
      </w:r>
      <w:r>
        <w:t xml:space="preserve">: </w:t>
      </w:r>
      <w:proofErr w:type="spellStart"/>
      <w:r>
        <w:t>ソヽク</w:t>
      </w:r>
      <w:proofErr w:type="spellEnd"/>
    </w:p>
    <w:p w14:paraId="3BD099F0" w14:textId="77777777" w:rsidR="00E871C5" w:rsidRDefault="008D12D8">
      <w:pPr>
        <w:pStyle w:val="Compact"/>
        <w:numPr>
          <w:ilvl w:val="0"/>
          <w:numId w:val="206"/>
        </w:numPr>
      </w:pPr>
      <w:proofErr w:type="spellStart"/>
      <w:r>
        <w:rPr>
          <w:rStyle w:val="VerbatimChar"/>
        </w:rPr>
        <w:t>kazama_location</w:t>
      </w:r>
      <w:proofErr w:type="spellEnd"/>
      <w:r>
        <w:t xml:space="preserve">: K05033840, </w:t>
      </w:r>
      <w:proofErr w:type="spellStart"/>
      <w:r>
        <w:rPr>
          <w:rStyle w:val="VerbatimChar"/>
        </w:rPr>
        <w:t>hanzi_entry</w:t>
      </w:r>
      <w:proofErr w:type="spellEnd"/>
      <w:r>
        <w:t xml:space="preserve">: </w:t>
      </w:r>
      <w:r>
        <w:t>⿰</w:t>
      </w:r>
      <w:proofErr w:type="spellStart"/>
      <w:r>
        <w:t>冫⿰关</w:t>
      </w:r>
      <w:proofErr w:type="spellEnd"/>
      <w:r>
        <w:t>⺉</w:t>
      </w:r>
      <w:r>
        <w:t xml:space="preserve">, </w:t>
      </w:r>
      <w:r>
        <w:rPr>
          <w:rStyle w:val="VerbatimChar"/>
        </w:rPr>
        <w:t>definition</w:t>
      </w:r>
      <w:r>
        <w:t xml:space="preserve">: </w:t>
      </w:r>
      <w:proofErr w:type="spellStart"/>
      <w:r>
        <w:t>フカシ</w:t>
      </w:r>
      <w:proofErr w:type="spellEnd"/>
    </w:p>
    <w:p w14:paraId="4CAE5CCF" w14:textId="77777777" w:rsidR="00E871C5" w:rsidRDefault="008D12D8">
      <w:pPr>
        <w:pStyle w:val="FirstParagraph"/>
      </w:pPr>
      <w:r>
        <w:t xml:space="preserve">These four </w:t>
      </w:r>
      <w:r>
        <w:rPr>
          <w:rStyle w:val="VerbatimChar"/>
          <w:b/>
          <w:bCs/>
        </w:rPr>
        <w:t>Entries</w:t>
      </w:r>
      <w:r>
        <w:t xml:space="preserve"> have been assigned to the “</w:t>
      </w:r>
      <w:r>
        <w:t>冫</w:t>
      </w:r>
      <w:r>
        <w:t>” (</w:t>
      </w:r>
      <w:proofErr w:type="spellStart"/>
      <w:r>
        <w:rPr>
          <w:i/>
          <w:iCs/>
        </w:rPr>
        <w:t>nisui</w:t>
      </w:r>
      <w:proofErr w:type="spellEnd"/>
      <w:r>
        <w:t xml:space="preserve">) radical section for the purpose of calculating </w:t>
      </w:r>
      <w:r>
        <w:rPr>
          <w:rStyle w:val="VerbatimChar"/>
          <w:b/>
          <w:bCs/>
        </w:rPr>
        <w:t>Entry</w:t>
      </w:r>
      <w:r>
        <w:t xml:space="preserve"> counts.</w:t>
      </w:r>
    </w:p>
    <w:p w14:paraId="582B5C1F" w14:textId="77777777" w:rsidR="00E871C5" w:rsidRDefault="008D12D8">
      <w:pPr>
        <w:pStyle w:val="a0"/>
      </w:pPr>
      <w:r>
        <w:t xml:space="preserve">The original text for this section can be referred to on the left side of the </w:t>
      </w:r>
      <w:hyperlink r:id="rId107">
        <w:r>
          <w:rPr>
            <w:rStyle w:val="ad"/>
          </w:rPr>
          <w:t>corresponding page</w:t>
        </w:r>
      </w:hyperlink>
      <w:r>
        <w:t xml:space="preserve"> in the National Diet Library Digital Collections.</w:t>
      </w:r>
    </w:p>
    <w:p w14:paraId="1279F2D2" w14:textId="77777777" w:rsidR="00E871C5" w:rsidRDefault="008D12D8">
      <w:pPr>
        <w:pStyle w:val="a0"/>
      </w:pPr>
      <w:r>
        <w:t xml:space="preserve">Sakai (1967) calculated 1,322 </w:t>
      </w:r>
      <w:r>
        <w:rPr>
          <w:rStyle w:val="VerbatimChar"/>
          <w:b/>
          <w:bCs/>
        </w:rPr>
        <w:t>Entries</w:t>
      </w:r>
      <w:r>
        <w:t xml:space="preserve"> for the “</w:t>
      </w:r>
      <w:r>
        <w:t>水</w:t>
      </w:r>
      <w:r>
        <w:t xml:space="preserve">” (Water) radical section, while Ikeda et al. (2020) calculated 1,321 </w:t>
      </w:r>
      <w:r>
        <w:rPr>
          <w:rStyle w:val="VerbatimChar"/>
          <w:b/>
          <w:bCs/>
        </w:rPr>
        <w:t>Entries</w:t>
      </w:r>
      <w:r>
        <w:t xml:space="preserve">, resulting in a difference of one </w:t>
      </w:r>
      <w:r>
        <w:rPr>
          <w:rStyle w:val="VerbatimChar"/>
          <w:b/>
          <w:bCs/>
        </w:rPr>
        <w:t>Entry</w:t>
      </w:r>
      <w:r>
        <w:t xml:space="preserve">. Upon review, the following </w:t>
      </w:r>
      <w:r>
        <w:rPr>
          <w:rStyle w:val="VerbatimChar"/>
          <w:b/>
          <w:bCs/>
        </w:rPr>
        <w:t>Entry</w:t>
      </w:r>
      <w:r>
        <w:t xml:space="preserve"> </w:t>
      </w:r>
      <w:r>
        <w:t>is a potential source of this counting discrepancy:</w:t>
      </w:r>
    </w:p>
    <w:p w14:paraId="6B6528CB" w14:textId="77777777" w:rsidR="00E871C5" w:rsidRDefault="008D12D8">
      <w:pPr>
        <w:pStyle w:val="Compact"/>
        <w:numPr>
          <w:ilvl w:val="0"/>
          <w:numId w:val="207"/>
        </w:numPr>
      </w:pPr>
      <w:proofErr w:type="spellStart"/>
      <w:r>
        <w:rPr>
          <w:rStyle w:val="VerbatimChar"/>
        </w:rPr>
        <w:t>kazama_location</w:t>
      </w:r>
      <w:proofErr w:type="spellEnd"/>
      <w:r>
        <w:t xml:space="preserve">: K05001310, </w:t>
      </w:r>
      <w:proofErr w:type="spellStart"/>
      <w:r>
        <w:rPr>
          <w:rStyle w:val="VerbatimChar"/>
        </w:rPr>
        <w:t>hanzi_entry</w:t>
      </w:r>
      <w:proofErr w:type="spellEnd"/>
      <w:r>
        <w:t xml:space="preserve">: </w:t>
      </w:r>
      <w:r>
        <w:t>水</w:t>
      </w:r>
      <w:r>
        <w:t xml:space="preserve">, </w:t>
      </w:r>
      <w:r>
        <w:rPr>
          <w:rStyle w:val="VerbatimChar"/>
        </w:rPr>
        <w:t>definition</w:t>
      </w:r>
      <w:r>
        <w:t xml:space="preserve"> (representing </w:t>
      </w:r>
      <w:r>
        <w:rPr>
          <w:rStyle w:val="VerbatimChar"/>
          <w:b/>
          <w:bCs/>
        </w:rPr>
        <w:t>Original Glosses</w:t>
      </w:r>
      <w:r>
        <w:t xml:space="preserve">): </w:t>
      </w:r>
      <w:proofErr w:type="spellStart"/>
      <w:r>
        <w:t>尸癸反</w:t>
      </w:r>
      <w:proofErr w:type="spellEnd"/>
      <w:r>
        <w:t xml:space="preserve">　</w:t>
      </w:r>
      <w:proofErr w:type="spellStart"/>
      <w:r>
        <w:t>ミツ（</w:t>
      </w:r>
      <w:r>
        <w:t>HHV</w:t>
      </w:r>
      <w:proofErr w:type="spellEnd"/>
      <w:r>
        <w:t xml:space="preserve">）　</w:t>
      </w:r>
      <w:proofErr w:type="spellStart"/>
      <w:r>
        <w:t>カハ</w:t>
      </w:r>
      <w:proofErr w:type="spellEnd"/>
      <w:r>
        <w:t xml:space="preserve">　月ー（水）　</w:t>
      </w:r>
      <w:proofErr w:type="spellStart"/>
      <w:r>
        <w:t>ツキノサハリ</w:t>
      </w:r>
      <w:proofErr w:type="spellEnd"/>
      <w:r>
        <w:t xml:space="preserve">　</w:t>
      </w:r>
      <w:proofErr w:type="spellStart"/>
      <w:r>
        <w:t>和スイ（</w:t>
      </w:r>
      <w:r>
        <w:t>LH</w:t>
      </w:r>
      <w:proofErr w:type="spellEnd"/>
      <w:r>
        <w:t>）</w:t>
      </w:r>
    </w:p>
    <w:p w14:paraId="22DAF107" w14:textId="77777777" w:rsidR="00E871C5" w:rsidRDefault="008D12D8">
      <w:pPr>
        <w:pStyle w:val="FirstParagraph"/>
      </w:pPr>
      <w:r>
        <w:t>The string ‘</w:t>
      </w:r>
      <w:r>
        <w:t>月ー（水）</w:t>
      </w:r>
      <w:r>
        <w:t>’ (moon</w:t>
      </w:r>
      <w:proofErr w:type="gramStart"/>
      <w:r>
        <w:t>-[</w:t>
      </w:r>
      <w:proofErr w:type="gramEnd"/>
      <w:r>
        <w:t xml:space="preserve">substituting for] water; referring to menstruation, </w:t>
      </w:r>
      <w:proofErr w:type="spellStart"/>
      <w:r>
        <w:t>月水</w:t>
      </w:r>
      <w:proofErr w:type="spellEnd"/>
      <w:r>
        <w:t xml:space="preserve"> </w:t>
      </w:r>
      <w:proofErr w:type="spellStart"/>
      <w:r>
        <w:rPr>
          <w:i/>
          <w:iCs/>
        </w:rPr>
        <w:t>gessui</w:t>
      </w:r>
      <w:proofErr w:type="spellEnd"/>
      <w:r>
        <w:t xml:space="preserve">) is a compound word. If this were treated as an </w:t>
      </w:r>
      <w:r>
        <w:rPr>
          <w:rStyle w:val="VerbatimChar"/>
          <w:b/>
          <w:bCs/>
        </w:rPr>
        <w:t>Embedded Item</w:t>
      </w:r>
      <w:r>
        <w:rPr>
          <w:b/>
          <w:bCs/>
        </w:rPr>
        <w:t xml:space="preserve"> (</w:t>
      </w:r>
      <w:proofErr w:type="spellStart"/>
      <w:r>
        <w:rPr>
          <w:b/>
          <w:bCs/>
          <w:i/>
          <w:iCs/>
        </w:rPr>
        <w:t>umeji</w:t>
      </w:r>
      <w:proofErr w:type="spellEnd"/>
      <w:r>
        <w:rPr>
          <w:b/>
          <w:bCs/>
        </w:rPr>
        <w:t>)</w:t>
      </w:r>
      <w:r>
        <w:t xml:space="preserve"> and counted </w:t>
      </w:r>
      <w:r>
        <w:lastRenderedPageBreak/>
        <w:t xml:space="preserve">as a separate </w:t>
      </w:r>
      <w:r>
        <w:rPr>
          <w:rStyle w:val="VerbatimChar"/>
          <w:b/>
          <w:bCs/>
        </w:rPr>
        <w:t>Entry</w:t>
      </w:r>
      <w:r>
        <w:t xml:space="preserve">, the </w:t>
      </w:r>
      <w:r>
        <w:rPr>
          <w:rStyle w:val="VerbatimChar"/>
          <w:b/>
          <w:bCs/>
        </w:rPr>
        <w:t>Entry</w:t>
      </w:r>
      <w:r>
        <w:t xml:space="preserve"> counts of Sakai (1967) and Ikeda et al. (2020) for this radical section would become identical. However, the subsequent part of the </w:t>
      </w:r>
      <w:r>
        <w:rPr>
          <w:rStyle w:val="VerbatimChar"/>
          <w:b/>
          <w:bCs/>
        </w:rPr>
        <w:t>Original Glosses</w:t>
      </w:r>
      <w:r>
        <w:t>, “</w:t>
      </w:r>
      <w:proofErr w:type="spellStart"/>
      <w:r>
        <w:t>和スイ（</w:t>
      </w:r>
      <w:r>
        <w:t>LH</w:t>
      </w:r>
      <w:proofErr w:type="spellEnd"/>
      <w:r>
        <w:t>）</w:t>
      </w:r>
      <w:r>
        <w:t xml:space="preserve">” (a </w:t>
      </w:r>
      <w:proofErr w:type="spellStart"/>
      <w:r>
        <w:rPr>
          <w:i/>
          <w:iCs/>
        </w:rPr>
        <w:t>Wa</w:t>
      </w:r>
      <w:proofErr w:type="spellEnd"/>
      <w:r>
        <w:rPr>
          <w:i/>
          <w:iCs/>
        </w:rPr>
        <w:t>-on</w:t>
      </w:r>
      <w:r>
        <w:t xml:space="preserve"> pronunciation for ‘</w:t>
      </w:r>
      <w:r>
        <w:t>水</w:t>
      </w:r>
      <w:r>
        <w:t xml:space="preserve">’), pertains to the main </w:t>
      </w:r>
      <w:r>
        <w:rPr>
          <w:rStyle w:val="VerbatimChar"/>
          <w:b/>
          <w:bCs/>
        </w:rPr>
        <w:t>Headword</w:t>
      </w:r>
      <w:r>
        <w:t xml:space="preserve"> ‘</w:t>
      </w:r>
      <w:r>
        <w:t>水</w:t>
      </w:r>
      <w:r>
        <w:t xml:space="preserve">’. Identifying an embedded </w:t>
      </w:r>
      <w:r>
        <w:rPr>
          <w:rStyle w:val="VerbatimChar"/>
          <w:b/>
          <w:bCs/>
        </w:rPr>
        <w:t>Entry</w:t>
      </w:r>
      <w:r>
        <w:t xml:space="preserve"> in a way that interrupts the glosses for the main </w:t>
      </w:r>
      <w:r>
        <w:rPr>
          <w:rStyle w:val="VerbatimChar"/>
          <w:b/>
          <w:bCs/>
        </w:rPr>
        <w:t>Headword</w:t>
      </w:r>
      <w:r>
        <w:t xml:space="preserve"> is problematic. Therefore, this </w:t>
      </w:r>
      <w:r>
        <w:rPr>
          <w:rStyle w:val="VerbatimChar"/>
          <w:b/>
          <w:bCs/>
        </w:rPr>
        <w:t>Entry</w:t>
      </w:r>
      <w:r>
        <w:t xml:space="preserve"> (for ‘</w:t>
      </w:r>
      <w:r>
        <w:t>水</w:t>
      </w:r>
      <w:r>
        <w:t xml:space="preserve">’) is maintained as a single </w:t>
      </w:r>
      <w:r>
        <w:rPr>
          <w:rStyle w:val="VerbatimChar"/>
          <w:b/>
          <w:bCs/>
        </w:rPr>
        <w:t>Entry</w:t>
      </w:r>
      <w:r>
        <w:t xml:space="preserve"> as per Ikeda et al. (2020).</w:t>
      </w:r>
    </w:p>
    <w:p w14:paraId="445D67FE" w14:textId="77777777" w:rsidR="00E871C5" w:rsidRDefault="008D12D8">
      <w:pPr>
        <w:pStyle w:val="a0"/>
      </w:pPr>
      <w:r>
        <w:t xml:space="preserve">The original text for this section can be referred to on the left side of the </w:t>
      </w:r>
      <w:hyperlink r:id="rId108">
        <w:r>
          <w:rPr>
            <w:rStyle w:val="ad"/>
          </w:rPr>
          <w:t>corresponding page</w:t>
        </w:r>
      </w:hyperlink>
      <w:r>
        <w:t xml:space="preserve"> in the National Diet Library Digital Collections.</w:t>
      </w:r>
    </w:p>
    <w:p w14:paraId="4E6B5BEE" w14:textId="77777777" w:rsidR="00E871C5" w:rsidRDefault="008D12D8">
      <w:pPr>
        <w:pStyle w:val="a0"/>
      </w:pPr>
      <w:r>
        <w:t xml:space="preserve">For the </w:t>
      </w:r>
      <w:r>
        <w:rPr>
          <w:b/>
          <w:bCs/>
        </w:rPr>
        <w:t>“</w:t>
      </w:r>
      <w:r>
        <w:rPr>
          <w:b/>
          <w:bCs/>
        </w:rPr>
        <w:t>足</w:t>
      </w:r>
      <w:r>
        <w:rPr>
          <w:b/>
          <w:bCs/>
        </w:rPr>
        <w:t>” (Foot) radical section</w:t>
      </w:r>
      <w:r>
        <w:t xml:space="preserve"> (</w:t>
      </w:r>
      <w:proofErr w:type="spellStart"/>
      <w:r>
        <w:t>足部</w:t>
      </w:r>
      <w:proofErr w:type="spellEnd"/>
      <w:r>
        <w:t xml:space="preserve">, </w:t>
      </w:r>
      <w:proofErr w:type="spellStart"/>
      <w:r>
        <w:rPr>
          <w:i/>
          <w:iCs/>
        </w:rPr>
        <w:t>Sokubu</w:t>
      </w:r>
      <w:proofErr w:type="spellEnd"/>
      <w:r>
        <w:t xml:space="preserve">), Sakai (1967) counts 494 </w:t>
      </w:r>
      <w:r>
        <w:rPr>
          <w:rStyle w:val="VerbatimChar"/>
          <w:b/>
          <w:bCs/>
        </w:rPr>
        <w:t>Entries</w:t>
      </w:r>
      <w:r>
        <w:t xml:space="preserve">, while Ikeda et al. (2020) count 493 </w:t>
      </w:r>
      <w:r>
        <w:rPr>
          <w:rStyle w:val="VerbatimChar"/>
          <w:b/>
          <w:bCs/>
        </w:rPr>
        <w:t>Entries</w:t>
      </w:r>
      <w:r>
        <w:t xml:space="preserve">, a difference of one </w:t>
      </w:r>
      <w:r>
        <w:rPr>
          <w:rStyle w:val="VerbatimChar"/>
          <w:b/>
          <w:bCs/>
        </w:rPr>
        <w:t>Entry</w:t>
      </w:r>
      <w:r>
        <w:t xml:space="preserve">. The following instance </w:t>
      </w:r>
      <w:proofErr w:type="gramStart"/>
      <w:r>
        <w:t>is likely</w:t>
      </w:r>
      <w:proofErr w:type="gramEnd"/>
      <w:r>
        <w:t xml:space="preserve"> related to this discrepancy:</w:t>
      </w:r>
    </w:p>
    <w:p w14:paraId="07B29F71" w14:textId="77777777" w:rsidR="00E871C5" w:rsidRDefault="008D12D8">
      <w:pPr>
        <w:pStyle w:val="Compact"/>
        <w:numPr>
          <w:ilvl w:val="0"/>
          <w:numId w:val="208"/>
        </w:numPr>
      </w:pPr>
      <w:proofErr w:type="spellStart"/>
      <w:r>
        <w:rPr>
          <w:rStyle w:val="VerbatimChar"/>
        </w:rPr>
        <w:t>kazama_location</w:t>
      </w:r>
      <w:proofErr w:type="spellEnd"/>
      <w:r>
        <w:t xml:space="preserve">: K05076311, </w:t>
      </w:r>
      <w:proofErr w:type="spellStart"/>
      <w:r>
        <w:rPr>
          <w:rStyle w:val="VerbatimChar"/>
        </w:rPr>
        <w:t>hanzi_entry</w:t>
      </w:r>
      <w:proofErr w:type="spellEnd"/>
      <w:r>
        <w:t xml:space="preserve">: </w:t>
      </w:r>
      <w:r>
        <w:t>踟／ー（蹰）</w:t>
      </w:r>
      <w:r>
        <w:t xml:space="preserve">, </w:t>
      </w:r>
      <w:r>
        <w:rPr>
          <w:rStyle w:val="VerbatimChar"/>
        </w:rPr>
        <w:t>definition</w:t>
      </w:r>
      <w:r>
        <w:t xml:space="preserve"> (representing </w:t>
      </w:r>
      <w:r>
        <w:rPr>
          <w:rStyle w:val="VerbatimChar"/>
          <w:b/>
          <w:bCs/>
        </w:rPr>
        <w:t>Original Glosses</w:t>
      </w:r>
      <w:r>
        <w:t xml:space="preserve">): </w:t>
      </w:r>
      <w:proofErr w:type="spellStart"/>
      <w:r>
        <w:t>上馳</w:t>
      </w:r>
      <w:proofErr w:type="spellEnd"/>
      <w:r>
        <w:t>(L)</w:t>
      </w:r>
      <w:r>
        <w:t xml:space="preserve">　</w:t>
      </w:r>
      <w:proofErr w:type="spellStart"/>
      <w:r>
        <w:t>又智音</w:t>
      </w:r>
      <w:proofErr w:type="spellEnd"/>
      <w:r>
        <w:t xml:space="preserve">　</w:t>
      </w:r>
      <w:proofErr w:type="spellStart"/>
      <w:r>
        <w:t>或躊字</w:t>
      </w:r>
      <w:proofErr w:type="spellEnd"/>
      <w:r>
        <w:t xml:space="preserve">　</w:t>
      </w:r>
      <w:proofErr w:type="spellStart"/>
      <w:r>
        <w:t>タチヤスラフ</w:t>
      </w:r>
      <w:proofErr w:type="spellEnd"/>
      <w:r>
        <w:t xml:space="preserve">　</w:t>
      </w:r>
      <w:proofErr w:type="spellStart"/>
      <w:r>
        <w:t>オソシ</w:t>
      </w:r>
      <w:proofErr w:type="spellEnd"/>
      <w:r>
        <w:t xml:space="preserve">, </w:t>
      </w:r>
      <w:r>
        <w:rPr>
          <w:rStyle w:val="VerbatimChar"/>
        </w:rPr>
        <w:t>remarks</w:t>
      </w:r>
      <w:r>
        <w:t xml:space="preserve"> (</w:t>
      </w:r>
      <w:r>
        <w:rPr>
          <w:rStyle w:val="VerbatimChar"/>
          <w:b/>
          <w:bCs/>
        </w:rPr>
        <w:t>Compiler's Remark</w:t>
      </w:r>
      <w:r>
        <w:t>): Ikeda’s note: “</w:t>
      </w:r>
      <w:proofErr w:type="spellStart"/>
      <w:r>
        <w:t>躊字</w:t>
      </w:r>
      <w:proofErr w:type="spellEnd"/>
      <w:r>
        <w:t>” (the characters ‘</w:t>
      </w:r>
      <w:r>
        <w:t>躊</w:t>
      </w:r>
      <w:r>
        <w:t>’ and ‘</w:t>
      </w:r>
      <w:r>
        <w:t>字</w:t>
      </w:r>
      <w:r>
        <w:t xml:space="preserve">’) is written in a large size. It is considered part of the </w:t>
      </w:r>
      <w:r>
        <w:rPr>
          <w:rStyle w:val="VerbatimChar"/>
          <w:b/>
          <w:bCs/>
        </w:rPr>
        <w:t>Original Glosses</w:t>
      </w:r>
      <w:r>
        <w:t>.</w:t>
      </w:r>
    </w:p>
    <w:p w14:paraId="6A9B6DB1" w14:textId="77777777" w:rsidR="00E871C5" w:rsidRDefault="008D12D8">
      <w:pPr>
        <w:pStyle w:val="FirstParagraph"/>
      </w:pPr>
      <w:r>
        <w:t xml:space="preserve">As noted in the </w:t>
      </w:r>
      <w:r>
        <w:rPr>
          <w:rStyle w:val="VerbatimChar"/>
        </w:rPr>
        <w:t>remarks</w:t>
      </w:r>
      <w:r>
        <w:t xml:space="preserve"> (the </w:t>
      </w:r>
      <w:r>
        <w:rPr>
          <w:rStyle w:val="VerbatimChar"/>
          <w:b/>
          <w:bCs/>
        </w:rPr>
        <w:t>Compiler's Remark</w:t>
      </w:r>
      <w:r>
        <w:t>), one might consider counting “</w:t>
      </w:r>
      <w:proofErr w:type="spellStart"/>
      <w:r>
        <w:t>躊字</w:t>
      </w:r>
      <w:proofErr w:type="spellEnd"/>
      <w:r>
        <w:t>” (the characters ‘</w:t>
      </w:r>
      <w:r>
        <w:t>躊</w:t>
      </w:r>
      <w:r>
        <w:t>’ and ‘</w:t>
      </w:r>
      <w:r>
        <w:t>字</w:t>
      </w:r>
      <w:r>
        <w:t xml:space="preserve">’ found in the gloss above) as a separate </w:t>
      </w:r>
      <w:r>
        <w:rPr>
          <w:rStyle w:val="VerbatimChar"/>
          <w:b/>
          <w:bCs/>
        </w:rPr>
        <w:t>Entry</w:t>
      </w:r>
      <w:r>
        <w:t>. However, the character ‘</w:t>
      </w:r>
      <w:r>
        <w:t>躊</w:t>
      </w:r>
      <w:r>
        <w:t xml:space="preserve">’ </w:t>
      </w:r>
      <w:proofErr w:type="gramStart"/>
      <w:r>
        <w:t>is itself</w:t>
      </w:r>
      <w:proofErr w:type="gramEnd"/>
      <w:r>
        <w:t xml:space="preserve"> listed as the </w:t>
      </w:r>
      <w:r>
        <w:rPr>
          <w:rStyle w:val="VerbatimChar"/>
          <w:b/>
          <w:bCs/>
        </w:rPr>
        <w:t>Headword</w:t>
      </w:r>
      <w:r>
        <w:t xml:space="preserve"> of the very next </w:t>
      </w:r>
      <w:r>
        <w:rPr>
          <w:rStyle w:val="VerbatimChar"/>
          <w:b/>
          <w:bCs/>
        </w:rPr>
        <w:t>Entry</w:t>
      </w:r>
      <w:r>
        <w:t>:</w:t>
      </w:r>
    </w:p>
    <w:p w14:paraId="67CC0F9E" w14:textId="77777777" w:rsidR="00E871C5" w:rsidRDefault="008D12D8">
      <w:pPr>
        <w:pStyle w:val="Compact"/>
        <w:numPr>
          <w:ilvl w:val="0"/>
          <w:numId w:val="209"/>
        </w:numPr>
      </w:pPr>
      <w:proofErr w:type="spellStart"/>
      <w:r>
        <w:rPr>
          <w:rStyle w:val="VerbatimChar"/>
        </w:rPr>
        <w:t>kazama_location</w:t>
      </w:r>
      <w:proofErr w:type="spellEnd"/>
      <w:r>
        <w:t xml:space="preserve">: K05076330, </w:t>
      </w:r>
      <w:proofErr w:type="spellStart"/>
      <w:r>
        <w:rPr>
          <w:rStyle w:val="VerbatimChar"/>
        </w:rPr>
        <w:t>hanzi_entry</w:t>
      </w:r>
      <w:proofErr w:type="spellEnd"/>
      <w:r>
        <w:t xml:space="preserve">: </w:t>
      </w:r>
      <w:r>
        <w:t>躊</w:t>
      </w:r>
      <w:r>
        <w:t xml:space="preserve">, </w:t>
      </w:r>
      <w:r>
        <w:rPr>
          <w:rStyle w:val="VerbatimChar"/>
        </w:rPr>
        <w:t>definition</w:t>
      </w:r>
      <w:r>
        <w:t xml:space="preserve"> (representing </w:t>
      </w:r>
      <w:r>
        <w:rPr>
          <w:rStyle w:val="VerbatimChar"/>
          <w:b/>
          <w:bCs/>
        </w:rPr>
        <w:t>Original Glosses</w:t>
      </w:r>
      <w:r>
        <w:t xml:space="preserve">): </w:t>
      </w:r>
      <w:proofErr w:type="spellStart"/>
      <w:r>
        <w:t>音儔</w:t>
      </w:r>
      <w:proofErr w:type="spellEnd"/>
      <w:r>
        <w:t xml:space="preserve">　</w:t>
      </w:r>
      <w:proofErr w:type="spellStart"/>
      <w:r>
        <w:t>タチモトホル</w:t>
      </w:r>
      <w:proofErr w:type="spellEnd"/>
      <w:r>
        <w:t xml:space="preserve">　</w:t>
      </w:r>
      <w:proofErr w:type="spellStart"/>
      <w:r>
        <w:t>タチヤスラフ（</w:t>
      </w:r>
      <w:r>
        <w:t>LH</w:t>
      </w:r>
      <w:proofErr w:type="spellEnd"/>
      <w:r>
        <w:t>____</w:t>
      </w:r>
      <w:r>
        <w:t>）</w:t>
      </w:r>
    </w:p>
    <w:p w14:paraId="1A8004F4" w14:textId="77777777" w:rsidR="00E871C5" w:rsidRDefault="008D12D8">
      <w:pPr>
        <w:pStyle w:val="FirstParagraph"/>
      </w:pPr>
      <w:r>
        <w:t>Therefore, rather than considering ‘</w:t>
      </w:r>
      <w:r>
        <w:t>躊</w:t>
      </w:r>
      <w:r>
        <w:t xml:space="preserve">’ to be a duplicated </w:t>
      </w:r>
      <w:r>
        <w:rPr>
          <w:rStyle w:val="VerbatimChar"/>
          <w:b/>
          <w:bCs/>
        </w:rPr>
        <w:t>Headword</w:t>
      </w:r>
      <w:r>
        <w:t xml:space="preserve"> (or “</w:t>
      </w:r>
      <w:proofErr w:type="spellStart"/>
      <w:r>
        <w:t>躊字</w:t>
      </w:r>
      <w:proofErr w:type="spellEnd"/>
      <w:r>
        <w:t xml:space="preserve">” to be an independent embedded </w:t>
      </w:r>
      <w:r>
        <w:rPr>
          <w:rStyle w:val="VerbatimChar"/>
          <w:b/>
          <w:bCs/>
        </w:rPr>
        <w:t>Entry</w:t>
      </w:r>
      <w:r>
        <w:t>), it is considered more appropriate to interpret “</w:t>
      </w:r>
      <w:proofErr w:type="spellStart"/>
      <w:r>
        <w:t>躊字</w:t>
      </w:r>
      <w:proofErr w:type="spellEnd"/>
      <w:r>
        <w:t xml:space="preserve">” </w:t>
      </w:r>
      <w:r>
        <w:t xml:space="preserve">in the first instance as characters within the </w:t>
      </w:r>
      <w:r>
        <w:rPr>
          <w:rStyle w:val="VerbatimChar"/>
          <w:b/>
          <w:bCs/>
        </w:rPr>
        <w:t>Original Glosses</w:t>
      </w:r>
      <w:r>
        <w:t xml:space="preserve"> that were simply written in a large size.</w:t>
      </w:r>
    </w:p>
    <w:p w14:paraId="3C4AD557" w14:textId="77777777" w:rsidR="00E871C5" w:rsidRDefault="008D12D8">
      <w:pPr>
        <w:pStyle w:val="a0"/>
      </w:pPr>
      <w:r>
        <w:t xml:space="preserve">The original text for this section can be referred to on the right side of the </w:t>
      </w:r>
      <w:hyperlink r:id="rId109">
        <w:r>
          <w:rPr>
            <w:rStyle w:val="ad"/>
          </w:rPr>
          <w:t>corresponding page</w:t>
        </w:r>
      </w:hyperlink>
      <w:r>
        <w:t xml:space="preserve"> in the National Diet Library Digital Collections.</w:t>
      </w:r>
    </w:p>
    <w:p w14:paraId="1DE73623" w14:textId="77777777" w:rsidR="00E871C5" w:rsidRDefault="008D12D8">
      <w:pPr>
        <w:pStyle w:val="3"/>
      </w:pPr>
      <w:bookmarkStart w:id="318" w:name="X362e03b0fd92d5ed7776849b6fb827ebec31e7c"/>
      <w:bookmarkStart w:id="319" w:name="_Toc236319581"/>
      <w:bookmarkEnd w:id="316"/>
      <w:r>
        <w:rPr>
          <w:rStyle w:val="SectionNumber"/>
        </w:rPr>
        <w:t>22.6.8</w:t>
      </w:r>
      <w:r>
        <w:tab/>
      </w:r>
      <w:proofErr w:type="spellStart"/>
      <w:r>
        <w:rPr>
          <w:i/>
          <w:iCs/>
        </w:rPr>
        <w:t>Hōchū</w:t>
      </w:r>
      <w:proofErr w:type="spellEnd"/>
      <w:r>
        <w:t xml:space="preserve"> (</w:t>
      </w:r>
      <w:proofErr w:type="spellStart"/>
      <w:r>
        <w:t>法中</w:t>
      </w:r>
      <w:proofErr w:type="spellEnd"/>
      <w:r>
        <w:t xml:space="preserve"> – Middle “Dharma” Fascicle)</w:t>
      </w:r>
      <w:bookmarkEnd w:id="319"/>
    </w:p>
    <w:p w14:paraId="4A1493C9" w14:textId="77777777" w:rsidR="00E871C5" w:rsidRDefault="008D12D8">
      <w:pPr>
        <w:pStyle w:val="FirstParagraph"/>
      </w:pPr>
      <w:r>
        <w:t xml:space="preserve">In the </w:t>
      </w:r>
      <w:proofErr w:type="spellStart"/>
      <w:r>
        <w:rPr>
          <w:b/>
          <w:bCs/>
          <w:i/>
          <w:iCs/>
        </w:rPr>
        <w:t>Hōchū</w:t>
      </w:r>
      <w:proofErr w:type="spellEnd"/>
      <w:r>
        <w:t xml:space="preserve"> section, discrepancies in </w:t>
      </w:r>
      <w:r>
        <w:rPr>
          <w:rStyle w:val="VerbatimChar"/>
          <w:b/>
          <w:bCs/>
        </w:rPr>
        <w:t>Entry</w:t>
      </w:r>
      <w:r>
        <w:t xml:space="preserve"> </w:t>
      </w:r>
      <w:r>
        <w:t>counts between Sakai (1967) and Ikeda et al. (2020) are found for the following three radical sections. The figures presented in the table below are from Ikeda et al. (2020):</w:t>
      </w:r>
    </w:p>
    <w:tbl>
      <w:tblPr>
        <w:tblStyle w:val="Table"/>
        <w:tblW w:w="5000" w:type="pct"/>
        <w:tblLook w:val="0020" w:firstRow="1" w:lastRow="0" w:firstColumn="0" w:lastColumn="0" w:noHBand="0" w:noVBand="0"/>
      </w:tblPr>
      <w:tblGrid>
        <w:gridCol w:w="589"/>
        <w:gridCol w:w="1068"/>
        <w:gridCol w:w="778"/>
        <w:gridCol w:w="778"/>
        <w:gridCol w:w="779"/>
        <w:gridCol w:w="779"/>
        <w:gridCol w:w="779"/>
        <w:gridCol w:w="832"/>
        <w:gridCol w:w="1253"/>
        <w:gridCol w:w="1109"/>
      </w:tblGrid>
      <w:tr w:rsidR="00E871C5" w14:paraId="23C18A52"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12767345" w14:textId="77777777" w:rsidR="00E871C5" w:rsidRDefault="008D12D8">
            <w:pPr>
              <w:pStyle w:val="Compact"/>
            </w:pPr>
            <w:r>
              <w:t>No.</w:t>
            </w:r>
          </w:p>
        </w:tc>
        <w:tc>
          <w:tcPr>
            <w:tcW w:w="0" w:type="auto"/>
          </w:tcPr>
          <w:p w14:paraId="6530CB19" w14:textId="77777777" w:rsidR="00E871C5" w:rsidRDefault="008D12D8">
            <w:pPr>
              <w:pStyle w:val="Compact"/>
            </w:pPr>
            <w:r>
              <w:t>Radical</w:t>
            </w:r>
          </w:p>
        </w:tc>
        <w:tc>
          <w:tcPr>
            <w:tcW w:w="0" w:type="auto"/>
          </w:tcPr>
          <w:p w14:paraId="1BEC5E4B" w14:textId="77777777" w:rsidR="00E871C5" w:rsidRDefault="008D12D8">
            <w:pPr>
              <w:pStyle w:val="Compact"/>
              <w:jc w:val="right"/>
            </w:pPr>
            <w:r>
              <w:t>1-char</w:t>
            </w:r>
          </w:p>
        </w:tc>
        <w:tc>
          <w:tcPr>
            <w:tcW w:w="0" w:type="auto"/>
          </w:tcPr>
          <w:p w14:paraId="55EA1F6A" w14:textId="77777777" w:rsidR="00E871C5" w:rsidRDefault="008D12D8">
            <w:pPr>
              <w:pStyle w:val="Compact"/>
              <w:jc w:val="right"/>
            </w:pPr>
            <w:r>
              <w:t>2-char</w:t>
            </w:r>
          </w:p>
        </w:tc>
        <w:tc>
          <w:tcPr>
            <w:tcW w:w="0" w:type="auto"/>
          </w:tcPr>
          <w:p w14:paraId="11C3F9E1" w14:textId="77777777" w:rsidR="00E871C5" w:rsidRDefault="008D12D8">
            <w:pPr>
              <w:pStyle w:val="Compact"/>
              <w:jc w:val="right"/>
            </w:pPr>
            <w:r>
              <w:t>3-char</w:t>
            </w:r>
          </w:p>
        </w:tc>
        <w:tc>
          <w:tcPr>
            <w:tcW w:w="0" w:type="auto"/>
          </w:tcPr>
          <w:p w14:paraId="2655F472" w14:textId="77777777" w:rsidR="00E871C5" w:rsidRDefault="008D12D8">
            <w:pPr>
              <w:pStyle w:val="Compact"/>
              <w:jc w:val="right"/>
            </w:pPr>
            <w:r>
              <w:t>4-char</w:t>
            </w:r>
          </w:p>
        </w:tc>
        <w:tc>
          <w:tcPr>
            <w:tcW w:w="0" w:type="auto"/>
          </w:tcPr>
          <w:p w14:paraId="4A8F8CBC" w14:textId="77777777" w:rsidR="00E871C5" w:rsidRDefault="008D12D8">
            <w:pPr>
              <w:pStyle w:val="Compact"/>
              <w:jc w:val="right"/>
            </w:pPr>
            <w:r>
              <w:t>5-char</w:t>
            </w:r>
          </w:p>
        </w:tc>
        <w:tc>
          <w:tcPr>
            <w:tcW w:w="0" w:type="auto"/>
          </w:tcPr>
          <w:p w14:paraId="0016E18A" w14:textId="77777777" w:rsidR="00E871C5" w:rsidRDefault="008D12D8">
            <w:pPr>
              <w:pStyle w:val="Compact"/>
              <w:jc w:val="right"/>
            </w:pPr>
            <w:r>
              <w:t>6+ char</w:t>
            </w:r>
          </w:p>
        </w:tc>
        <w:tc>
          <w:tcPr>
            <w:tcW w:w="0" w:type="auto"/>
          </w:tcPr>
          <w:p w14:paraId="08D72B6D" w14:textId="77777777" w:rsidR="00E871C5" w:rsidRDefault="008D12D8">
            <w:pPr>
              <w:pStyle w:val="Compact"/>
              <w:jc w:val="right"/>
            </w:pPr>
            <w:r>
              <w:t>No. of Entries</w:t>
            </w:r>
          </w:p>
        </w:tc>
        <w:tc>
          <w:tcPr>
            <w:tcW w:w="0" w:type="auto"/>
          </w:tcPr>
          <w:p w14:paraId="41A9A23B" w14:textId="77777777" w:rsidR="00E871C5" w:rsidRDefault="008D12D8">
            <w:pPr>
              <w:pStyle w:val="Compact"/>
              <w:jc w:val="right"/>
            </w:pPr>
            <w:r>
              <w:t>No. of Chars</w:t>
            </w:r>
          </w:p>
        </w:tc>
      </w:tr>
      <w:tr w:rsidR="00E871C5" w14:paraId="668CCACA" w14:textId="77777777">
        <w:tc>
          <w:tcPr>
            <w:tcW w:w="0" w:type="auto"/>
          </w:tcPr>
          <w:p w14:paraId="52E427BB" w14:textId="77777777" w:rsidR="00E871C5" w:rsidRDefault="008D12D8">
            <w:pPr>
              <w:pStyle w:val="Compact"/>
            </w:pPr>
            <w:r>
              <w:lastRenderedPageBreak/>
              <w:t>051</w:t>
            </w:r>
          </w:p>
        </w:tc>
        <w:tc>
          <w:tcPr>
            <w:tcW w:w="0" w:type="auto"/>
          </w:tcPr>
          <w:p w14:paraId="15D516C4" w14:textId="77777777" w:rsidR="00E871C5" w:rsidRDefault="008D12D8">
            <w:pPr>
              <w:pStyle w:val="Compact"/>
            </w:pPr>
            <w:r>
              <w:t>石</w:t>
            </w:r>
            <w:r>
              <w:t xml:space="preserve"> (Stone)</w:t>
            </w:r>
          </w:p>
        </w:tc>
        <w:tc>
          <w:tcPr>
            <w:tcW w:w="0" w:type="auto"/>
          </w:tcPr>
          <w:p w14:paraId="2AD70AE9" w14:textId="77777777" w:rsidR="00E871C5" w:rsidRDefault="008D12D8">
            <w:pPr>
              <w:pStyle w:val="Compact"/>
              <w:jc w:val="right"/>
            </w:pPr>
            <w:r>
              <w:t>308</w:t>
            </w:r>
          </w:p>
        </w:tc>
        <w:tc>
          <w:tcPr>
            <w:tcW w:w="0" w:type="auto"/>
          </w:tcPr>
          <w:p w14:paraId="16CA5ED8" w14:textId="77777777" w:rsidR="00E871C5" w:rsidRDefault="008D12D8">
            <w:pPr>
              <w:pStyle w:val="Compact"/>
              <w:jc w:val="right"/>
            </w:pPr>
            <w:r>
              <w:t>57</w:t>
            </w:r>
          </w:p>
        </w:tc>
        <w:tc>
          <w:tcPr>
            <w:tcW w:w="0" w:type="auto"/>
          </w:tcPr>
          <w:p w14:paraId="6CA541E8" w14:textId="77777777" w:rsidR="00E871C5" w:rsidRDefault="008D12D8">
            <w:pPr>
              <w:pStyle w:val="Compact"/>
              <w:jc w:val="right"/>
            </w:pPr>
            <w:r>
              <w:t>5</w:t>
            </w:r>
          </w:p>
        </w:tc>
        <w:tc>
          <w:tcPr>
            <w:tcW w:w="0" w:type="auto"/>
          </w:tcPr>
          <w:p w14:paraId="1ADE5F63" w14:textId="77777777" w:rsidR="00E871C5" w:rsidRDefault="008D12D8">
            <w:pPr>
              <w:pStyle w:val="Compact"/>
              <w:jc w:val="right"/>
            </w:pPr>
            <w:r>
              <w:t>3</w:t>
            </w:r>
          </w:p>
        </w:tc>
        <w:tc>
          <w:tcPr>
            <w:tcW w:w="0" w:type="auto"/>
          </w:tcPr>
          <w:p w14:paraId="5FFE276A" w14:textId="77777777" w:rsidR="00E871C5" w:rsidRDefault="008D12D8">
            <w:pPr>
              <w:pStyle w:val="Compact"/>
              <w:jc w:val="right"/>
            </w:pPr>
            <w:r>
              <w:t>0</w:t>
            </w:r>
          </w:p>
        </w:tc>
        <w:tc>
          <w:tcPr>
            <w:tcW w:w="0" w:type="auto"/>
          </w:tcPr>
          <w:p w14:paraId="343AEE2B" w14:textId="77777777" w:rsidR="00E871C5" w:rsidRDefault="008D12D8">
            <w:pPr>
              <w:pStyle w:val="Compact"/>
              <w:jc w:val="right"/>
            </w:pPr>
            <w:r>
              <w:t>3</w:t>
            </w:r>
          </w:p>
        </w:tc>
        <w:tc>
          <w:tcPr>
            <w:tcW w:w="0" w:type="auto"/>
          </w:tcPr>
          <w:p w14:paraId="53CFA73C" w14:textId="77777777" w:rsidR="00E871C5" w:rsidRDefault="008D12D8">
            <w:pPr>
              <w:pStyle w:val="Compact"/>
              <w:jc w:val="right"/>
            </w:pPr>
            <w:r>
              <w:t>376</w:t>
            </w:r>
          </w:p>
        </w:tc>
        <w:tc>
          <w:tcPr>
            <w:tcW w:w="0" w:type="auto"/>
          </w:tcPr>
          <w:p w14:paraId="604F8ACD" w14:textId="77777777" w:rsidR="00E871C5" w:rsidRDefault="008D12D8">
            <w:pPr>
              <w:pStyle w:val="Compact"/>
              <w:jc w:val="right"/>
            </w:pPr>
            <w:r>
              <w:t>472</w:t>
            </w:r>
          </w:p>
        </w:tc>
      </w:tr>
      <w:tr w:rsidR="00E871C5" w14:paraId="4EAF3828" w14:textId="77777777">
        <w:tc>
          <w:tcPr>
            <w:tcW w:w="0" w:type="auto"/>
          </w:tcPr>
          <w:p w14:paraId="424C8BF0" w14:textId="77777777" w:rsidR="00E871C5" w:rsidRDefault="008D12D8">
            <w:pPr>
              <w:pStyle w:val="Compact"/>
            </w:pPr>
            <w:r>
              <w:t>052</w:t>
            </w:r>
          </w:p>
        </w:tc>
        <w:tc>
          <w:tcPr>
            <w:tcW w:w="0" w:type="auto"/>
          </w:tcPr>
          <w:p w14:paraId="0DA146E3" w14:textId="77777777" w:rsidR="00E871C5" w:rsidRDefault="008D12D8">
            <w:pPr>
              <w:pStyle w:val="Compact"/>
            </w:pPr>
            <w:r>
              <w:t>玉</w:t>
            </w:r>
            <w:r>
              <w:t xml:space="preserve"> (Jade)</w:t>
            </w:r>
          </w:p>
        </w:tc>
        <w:tc>
          <w:tcPr>
            <w:tcW w:w="0" w:type="auto"/>
          </w:tcPr>
          <w:p w14:paraId="7F293DFD" w14:textId="77777777" w:rsidR="00E871C5" w:rsidRDefault="008D12D8">
            <w:pPr>
              <w:pStyle w:val="Compact"/>
              <w:jc w:val="right"/>
            </w:pPr>
            <w:r>
              <w:t>294</w:t>
            </w:r>
          </w:p>
        </w:tc>
        <w:tc>
          <w:tcPr>
            <w:tcW w:w="0" w:type="auto"/>
          </w:tcPr>
          <w:p w14:paraId="6C3C16B5" w14:textId="77777777" w:rsidR="00E871C5" w:rsidRDefault="008D12D8">
            <w:pPr>
              <w:pStyle w:val="Compact"/>
              <w:jc w:val="right"/>
            </w:pPr>
            <w:r>
              <w:t>76</w:t>
            </w:r>
          </w:p>
        </w:tc>
        <w:tc>
          <w:tcPr>
            <w:tcW w:w="0" w:type="auto"/>
          </w:tcPr>
          <w:p w14:paraId="58400B13" w14:textId="77777777" w:rsidR="00E871C5" w:rsidRDefault="008D12D8">
            <w:pPr>
              <w:pStyle w:val="Compact"/>
              <w:jc w:val="right"/>
            </w:pPr>
            <w:r>
              <w:t>8</w:t>
            </w:r>
          </w:p>
        </w:tc>
        <w:tc>
          <w:tcPr>
            <w:tcW w:w="0" w:type="auto"/>
          </w:tcPr>
          <w:p w14:paraId="2BF5B258" w14:textId="77777777" w:rsidR="00E871C5" w:rsidRDefault="008D12D8">
            <w:pPr>
              <w:pStyle w:val="Compact"/>
              <w:jc w:val="right"/>
            </w:pPr>
            <w:r>
              <w:t>1</w:t>
            </w:r>
          </w:p>
        </w:tc>
        <w:tc>
          <w:tcPr>
            <w:tcW w:w="0" w:type="auto"/>
          </w:tcPr>
          <w:p w14:paraId="0BC796AA" w14:textId="77777777" w:rsidR="00E871C5" w:rsidRDefault="008D12D8">
            <w:pPr>
              <w:pStyle w:val="Compact"/>
              <w:jc w:val="right"/>
            </w:pPr>
            <w:r>
              <w:t>3</w:t>
            </w:r>
          </w:p>
        </w:tc>
        <w:tc>
          <w:tcPr>
            <w:tcW w:w="0" w:type="auto"/>
          </w:tcPr>
          <w:p w14:paraId="02EBB02F" w14:textId="77777777" w:rsidR="00E871C5" w:rsidRDefault="008D12D8">
            <w:pPr>
              <w:pStyle w:val="Compact"/>
              <w:jc w:val="right"/>
            </w:pPr>
            <w:r>
              <w:t>1</w:t>
            </w:r>
          </w:p>
        </w:tc>
        <w:tc>
          <w:tcPr>
            <w:tcW w:w="0" w:type="auto"/>
          </w:tcPr>
          <w:p w14:paraId="26D2A5EF" w14:textId="77777777" w:rsidR="00E871C5" w:rsidRDefault="008D12D8">
            <w:pPr>
              <w:pStyle w:val="Compact"/>
              <w:jc w:val="right"/>
            </w:pPr>
            <w:r>
              <w:t>383</w:t>
            </w:r>
          </w:p>
        </w:tc>
        <w:tc>
          <w:tcPr>
            <w:tcW w:w="0" w:type="auto"/>
          </w:tcPr>
          <w:p w14:paraId="7A3497C4" w14:textId="77777777" w:rsidR="00E871C5" w:rsidRDefault="008D12D8">
            <w:pPr>
              <w:pStyle w:val="Compact"/>
              <w:jc w:val="right"/>
            </w:pPr>
            <w:r>
              <w:t>496</w:t>
            </w:r>
          </w:p>
        </w:tc>
      </w:tr>
      <w:tr w:rsidR="00E871C5" w14:paraId="1A96A1A8" w14:textId="77777777">
        <w:tc>
          <w:tcPr>
            <w:tcW w:w="0" w:type="auto"/>
          </w:tcPr>
          <w:p w14:paraId="330A3D69" w14:textId="77777777" w:rsidR="00E871C5" w:rsidRDefault="008D12D8">
            <w:pPr>
              <w:pStyle w:val="Compact"/>
            </w:pPr>
            <w:r>
              <w:t>057</w:t>
            </w:r>
          </w:p>
        </w:tc>
        <w:tc>
          <w:tcPr>
            <w:tcW w:w="0" w:type="auto"/>
          </w:tcPr>
          <w:p w14:paraId="2AE2A7AF" w14:textId="77777777" w:rsidR="00E871C5" w:rsidRDefault="008D12D8">
            <w:pPr>
              <w:pStyle w:val="Compact"/>
            </w:pPr>
            <w:r>
              <w:t>心</w:t>
            </w:r>
            <w:r>
              <w:t xml:space="preserve"> (Heart)</w:t>
            </w:r>
          </w:p>
        </w:tc>
        <w:tc>
          <w:tcPr>
            <w:tcW w:w="0" w:type="auto"/>
          </w:tcPr>
          <w:p w14:paraId="5447A370" w14:textId="77777777" w:rsidR="00E871C5" w:rsidRDefault="008D12D8">
            <w:pPr>
              <w:pStyle w:val="Compact"/>
              <w:jc w:val="right"/>
            </w:pPr>
            <w:r>
              <w:t>730</w:t>
            </w:r>
          </w:p>
        </w:tc>
        <w:tc>
          <w:tcPr>
            <w:tcW w:w="0" w:type="auto"/>
          </w:tcPr>
          <w:p w14:paraId="5B55E8BC" w14:textId="77777777" w:rsidR="00E871C5" w:rsidRDefault="008D12D8">
            <w:pPr>
              <w:pStyle w:val="Compact"/>
              <w:jc w:val="right"/>
            </w:pPr>
            <w:r>
              <w:t>161</w:t>
            </w:r>
          </w:p>
        </w:tc>
        <w:tc>
          <w:tcPr>
            <w:tcW w:w="0" w:type="auto"/>
          </w:tcPr>
          <w:p w14:paraId="09CE6777" w14:textId="77777777" w:rsidR="00E871C5" w:rsidRDefault="008D12D8">
            <w:pPr>
              <w:pStyle w:val="Compact"/>
              <w:jc w:val="right"/>
            </w:pPr>
            <w:r>
              <w:t>13</w:t>
            </w:r>
          </w:p>
        </w:tc>
        <w:tc>
          <w:tcPr>
            <w:tcW w:w="0" w:type="auto"/>
          </w:tcPr>
          <w:p w14:paraId="4E63FAAD" w14:textId="77777777" w:rsidR="00E871C5" w:rsidRDefault="008D12D8">
            <w:pPr>
              <w:pStyle w:val="Compact"/>
              <w:jc w:val="right"/>
            </w:pPr>
            <w:r>
              <w:t>1</w:t>
            </w:r>
          </w:p>
        </w:tc>
        <w:tc>
          <w:tcPr>
            <w:tcW w:w="0" w:type="auto"/>
          </w:tcPr>
          <w:p w14:paraId="6C948C65" w14:textId="77777777" w:rsidR="00E871C5" w:rsidRDefault="008D12D8">
            <w:pPr>
              <w:pStyle w:val="Compact"/>
              <w:jc w:val="right"/>
            </w:pPr>
            <w:r>
              <w:t>2</w:t>
            </w:r>
          </w:p>
        </w:tc>
        <w:tc>
          <w:tcPr>
            <w:tcW w:w="0" w:type="auto"/>
          </w:tcPr>
          <w:p w14:paraId="19DAFED2" w14:textId="77777777" w:rsidR="00E871C5" w:rsidRDefault="008D12D8">
            <w:pPr>
              <w:pStyle w:val="Compact"/>
              <w:jc w:val="right"/>
            </w:pPr>
            <w:r>
              <w:t>1</w:t>
            </w:r>
          </w:p>
        </w:tc>
        <w:tc>
          <w:tcPr>
            <w:tcW w:w="0" w:type="auto"/>
          </w:tcPr>
          <w:p w14:paraId="016E8926" w14:textId="77777777" w:rsidR="00E871C5" w:rsidRDefault="008D12D8">
            <w:pPr>
              <w:pStyle w:val="Compact"/>
              <w:jc w:val="right"/>
            </w:pPr>
            <w:r>
              <w:t>908</w:t>
            </w:r>
          </w:p>
        </w:tc>
        <w:tc>
          <w:tcPr>
            <w:tcW w:w="0" w:type="auto"/>
          </w:tcPr>
          <w:p w14:paraId="08901587" w14:textId="77777777" w:rsidR="00E871C5" w:rsidRDefault="008D12D8">
            <w:pPr>
              <w:pStyle w:val="Compact"/>
              <w:jc w:val="right"/>
            </w:pPr>
            <w:r>
              <w:t>1,111</w:t>
            </w:r>
          </w:p>
        </w:tc>
      </w:tr>
    </w:tbl>
    <w:p w14:paraId="1FC45F32" w14:textId="77777777" w:rsidR="00E871C5" w:rsidRDefault="008D12D8">
      <w:pPr>
        <w:pStyle w:val="a0"/>
      </w:pPr>
      <w:r>
        <w:t xml:space="preserve">For the </w:t>
      </w:r>
      <w:r>
        <w:rPr>
          <w:b/>
          <w:bCs/>
        </w:rPr>
        <w:t>“</w:t>
      </w:r>
      <w:r>
        <w:rPr>
          <w:b/>
          <w:bCs/>
        </w:rPr>
        <w:t>石</w:t>
      </w:r>
      <w:r>
        <w:rPr>
          <w:b/>
          <w:bCs/>
        </w:rPr>
        <w:t>” (Stone) radical section</w:t>
      </w:r>
      <w:r>
        <w:t xml:space="preserve"> (</w:t>
      </w:r>
      <w:proofErr w:type="spellStart"/>
      <w:r>
        <w:t>石部</w:t>
      </w:r>
      <w:proofErr w:type="spellEnd"/>
      <w:r>
        <w:t xml:space="preserve">, </w:t>
      </w:r>
      <w:proofErr w:type="spellStart"/>
      <w:r>
        <w:rPr>
          <w:i/>
          <w:iCs/>
        </w:rPr>
        <w:t>Sekibu</w:t>
      </w:r>
      <w:proofErr w:type="spellEnd"/>
      <w:r>
        <w:t xml:space="preserve">), Sakai (1967) counts 375 </w:t>
      </w:r>
      <w:r>
        <w:rPr>
          <w:rStyle w:val="VerbatimChar"/>
          <w:b/>
          <w:bCs/>
        </w:rPr>
        <w:t>Entries</w:t>
      </w:r>
      <w:r>
        <w:t xml:space="preserve">, while Ikeda et al. (2020) initially counted 376 </w:t>
      </w:r>
      <w:r>
        <w:rPr>
          <w:rStyle w:val="VerbatimChar"/>
          <w:b/>
          <w:bCs/>
        </w:rPr>
        <w:t>Entries</w:t>
      </w:r>
      <w:r>
        <w:t xml:space="preserve">, a difference of one </w:t>
      </w:r>
      <w:r>
        <w:rPr>
          <w:rStyle w:val="VerbatimChar"/>
          <w:b/>
          <w:bCs/>
        </w:rPr>
        <w:t>Entry</w:t>
      </w:r>
      <w:r>
        <w:t>. This discrepancy is likely related to the following instance:</w:t>
      </w:r>
    </w:p>
    <w:p w14:paraId="4B84C2FD" w14:textId="77777777" w:rsidR="00E871C5" w:rsidRDefault="008D12D8">
      <w:pPr>
        <w:pStyle w:val="Compact"/>
        <w:numPr>
          <w:ilvl w:val="0"/>
          <w:numId w:val="210"/>
        </w:numPr>
      </w:pPr>
      <w:proofErr w:type="spellStart"/>
      <w:r>
        <w:rPr>
          <w:rStyle w:val="VerbatimChar"/>
        </w:rPr>
        <w:t>kazama_location</w:t>
      </w:r>
      <w:proofErr w:type="spellEnd"/>
      <w:r>
        <w:t xml:space="preserve">: K06001320, </w:t>
      </w:r>
      <w:proofErr w:type="spellStart"/>
      <w:r>
        <w:rPr>
          <w:rStyle w:val="VerbatimChar"/>
        </w:rPr>
        <w:t>hanzi_entry</w:t>
      </w:r>
      <w:proofErr w:type="spellEnd"/>
      <w:r>
        <w:t xml:space="preserve">: </w:t>
      </w:r>
      <w:r>
        <w:t>⿸</w:t>
      </w:r>
      <w:r>
        <w:t>𠂋</w:t>
      </w:r>
      <w:r>
        <w:t>帀</w:t>
      </w:r>
      <w:r>
        <w:t xml:space="preserve">, </w:t>
      </w:r>
      <w:r>
        <w:rPr>
          <w:rStyle w:val="VerbatimChar"/>
        </w:rPr>
        <w:t>definition</w:t>
      </w:r>
      <w:r>
        <w:t xml:space="preserve"> (representing </w:t>
      </w:r>
      <w:r>
        <w:rPr>
          <w:rStyle w:val="VerbatimChar"/>
          <w:b/>
          <w:bCs/>
        </w:rPr>
        <w:t>Original Glosses</w:t>
      </w:r>
      <w:r>
        <w:t xml:space="preserve">): </w:t>
      </w:r>
      <w:r>
        <w:t xml:space="preserve">古　</w:t>
      </w:r>
      <w:r>
        <w:t>△</w:t>
      </w:r>
      <w:proofErr w:type="spellStart"/>
      <w:r>
        <w:t>在下</w:t>
      </w:r>
      <w:proofErr w:type="spellEnd"/>
    </w:p>
    <w:p w14:paraId="3F39407C" w14:textId="77777777" w:rsidR="00E871C5" w:rsidRDefault="008D12D8">
      <w:pPr>
        <w:pStyle w:val="FirstParagraph"/>
      </w:pPr>
      <w:r>
        <w:t xml:space="preserve">In the </w:t>
      </w:r>
      <w:r>
        <w:rPr>
          <w:rStyle w:val="VerbatimChar"/>
          <w:b/>
          <w:bCs/>
        </w:rPr>
        <w:t>Original Gloss</w:t>
      </w:r>
      <w:r>
        <w:t xml:space="preserve"> “△</w:t>
      </w:r>
      <w:proofErr w:type="spellStart"/>
      <w:r>
        <w:t>在下</w:t>
      </w:r>
      <w:proofErr w:type="spellEnd"/>
      <w:r>
        <w:t xml:space="preserve">”, the ‘△’ symbol is written in a slightly larger size, which was misidentified as a separate </w:t>
      </w:r>
      <w:r>
        <w:rPr>
          <w:rStyle w:val="VerbatimChar"/>
          <w:b/>
          <w:bCs/>
        </w:rPr>
        <w:t>Headword</w:t>
      </w:r>
      <w:r>
        <w:t xml:space="preserve"> (contributing to the initial count of 376 by Ikeda et al.).</w:t>
      </w:r>
    </w:p>
    <w:p w14:paraId="126BABAB" w14:textId="77777777" w:rsidR="00E871C5" w:rsidRDefault="008D12D8">
      <w:pPr>
        <w:pStyle w:val="a0"/>
      </w:pPr>
      <w:r>
        <w:t xml:space="preserve">Additionally, an </w:t>
      </w:r>
      <w:r>
        <w:rPr>
          <w:rStyle w:val="VerbatimChar"/>
          <w:b/>
          <w:bCs/>
        </w:rPr>
        <w:t>Entry</w:t>
      </w:r>
      <w:r>
        <w:t xml:space="preserve"> where an </w:t>
      </w:r>
      <w:r>
        <w:rPr>
          <w:rStyle w:val="VerbatimChar"/>
          <w:b/>
          <w:bCs/>
        </w:rPr>
        <w:t>Omitted Character</w:t>
      </w:r>
      <w:r>
        <w:t xml:space="preserve"> in the </w:t>
      </w:r>
      <w:r>
        <w:rPr>
          <w:rStyle w:val="VerbatimChar"/>
          <w:b/>
          <w:bCs/>
        </w:rPr>
        <w:t>Headword</w:t>
      </w:r>
      <w:r>
        <w:t xml:space="preserve"> </w:t>
      </w:r>
      <w:r>
        <w:t>was supplied is the following:</w:t>
      </w:r>
    </w:p>
    <w:p w14:paraId="47A571B3" w14:textId="77777777" w:rsidR="00E871C5" w:rsidRDefault="008D12D8">
      <w:pPr>
        <w:pStyle w:val="Compact"/>
        <w:numPr>
          <w:ilvl w:val="0"/>
          <w:numId w:val="211"/>
        </w:numPr>
      </w:pPr>
      <w:proofErr w:type="spellStart"/>
      <w:r>
        <w:rPr>
          <w:rStyle w:val="VerbatimChar"/>
        </w:rPr>
        <w:t>kazama_location</w:t>
      </w:r>
      <w:proofErr w:type="spellEnd"/>
      <w:r>
        <w:t xml:space="preserve">: K06012741, </w:t>
      </w:r>
      <w:proofErr w:type="spellStart"/>
      <w:r>
        <w:rPr>
          <w:rStyle w:val="VerbatimChar"/>
        </w:rPr>
        <w:t>hanzi_entry</w:t>
      </w:r>
      <w:proofErr w:type="spellEnd"/>
      <w:r>
        <w:t xml:space="preserve">: </w:t>
      </w:r>
      <w:proofErr w:type="spellStart"/>
      <w:r>
        <w:t>桃／花</w:t>
      </w:r>
      <w:proofErr w:type="spellEnd"/>
      <w:r>
        <w:t>／［石］</w:t>
      </w:r>
      <w:r>
        <w:t xml:space="preserve">, </w:t>
      </w:r>
      <w:r>
        <w:rPr>
          <w:rStyle w:val="VerbatimChar"/>
        </w:rPr>
        <w:t>definition</w:t>
      </w:r>
      <w:r>
        <w:t xml:space="preserve">: </w:t>
      </w:r>
      <w:proofErr w:type="spellStart"/>
      <w:r>
        <w:t>此間音タウクヱシヤク（</w:t>
      </w:r>
      <w:r>
        <w:t>LHHHLLL</w:t>
      </w:r>
      <w:proofErr w:type="spellEnd"/>
      <w:r>
        <w:t>）</w:t>
      </w:r>
    </w:p>
    <w:p w14:paraId="3107AACF" w14:textId="77777777" w:rsidR="00E871C5" w:rsidRDefault="008D12D8">
      <w:pPr>
        <w:pStyle w:val="FirstParagraph"/>
      </w:pPr>
      <w:r>
        <w:t xml:space="preserve">The </w:t>
      </w:r>
      <w:r>
        <w:rPr>
          <w:rStyle w:val="VerbatimChar"/>
          <w:b/>
          <w:bCs/>
        </w:rPr>
        <w:t>Entry</w:t>
      </w:r>
      <w:r>
        <w:t xml:space="preserve"> count and total headword character count for the “</w:t>
      </w:r>
      <w:r>
        <w:t>石</w:t>
      </w:r>
      <w:r>
        <w:t>” (Stone) radical section are corrected as follows:</w:t>
      </w:r>
    </w:p>
    <w:tbl>
      <w:tblPr>
        <w:tblStyle w:val="Table"/>
        <w:tblW w:w="5000" w:type="pct"/>
        <w:tblLook w:val="0020" w:firstRow="1" w:lastRow="0" w:firstColumn="0" w:lastColumn="0" w:noHBand="0" w:noVBand="0"/>
      </w:tblPr>
      <w:tblGrid>
        <w:gridCol w:w="589"/>
        <w:gridCol w:w="1067"/>
        <w:gridCol w:w="778"/>
        <w:gridCol w:w="779"/>
        <w:gridCol w:w="779"/>
        <w:gridCol w:w="779"/>
        <w:gridCol w:w="779"/>
        <w:gridCol w:w="832"/>
        <w:gridCol w:w="1253"/>
        <w:gridCol w:w="1109"/>
      </w:tblGrid>
      <w:tr w:rsidR="00E871C5" w14:paraId="3E3ADE97"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0E308551" w14:textId="77777777" w:rsidR="00E871C5" w:rsidRDefault="008D12D8">
            <w:pPr>
              <w:pStyle w:val="Compact"/>
            </w:pPr>
            <w:r>
              <w:t>No.</w:t>
            </w:r>
          </w:p>
        </w:tc>
        <w:tc>
          <w:tcPr>
            <w:tcW w:w="0" w:type="auto"/>
          </w:tcPr>
          <w:p w14:paraId="76773E27" w14:textId="77777777" w:rsidR="00E871C5" w:rsidRDefault="008D12D8">
            <w:pPr>
              <w:pStyle w:val="Compact"/>
            </w:pPr>
            <w:r>
              <w:t>Radical</w:t>
            </w:r>
          </w:p>
        </w:tc>
        <w:tc>
          <w:tcPr>
            <w:tcW w:w="0" w:type="auto"/>
          </w:tcPr>
          <w:p w14:paraId="5798542E" w14:textId="77777777" w:rsidR="00E871C5" w:rsidRDefault="008D12D8">
            <w:pPr>
              <w:pStyle w:val="Compact"/>
              <w:jc w:val="right"/>
            </w:pPr>
            <w:r>
              <w:t>1-char</w:t>
            </w:r>
          </w:p>
        </w:tc>
        <w:tc>
          <w:tcPr>
            <w:tcW w:w="0" w:type="auto"/>
          </w:tcPr>
          <w:p w14:paraId="09E245DA" w14:textId="77777777" w:rsidR="00E871C5" w:rsidRDefault="008D12D8">
            <w:pPr>
              <w:pStyle w:val="Compact"/>
              <w:jc w:val="right"/>
            </w:pPr>
            <w:r>
              <w:t>2-char</w:t>
            </w:r>
          </w:p>
        </w:tc>
        <w:tc>
          <w:tcPr>
            <w:tcW w:w="0" w:type="auto"/>
          </w:tcPr>
          <w:p w14:paraId="489E6734" w14:textId="77777777" w:rsidR="00E871C5" w:rsidRDefault="008D12D8">
            <w:pPr>
              <w:pStyle w:val="Compact"/>
              <w:jc w:val="right"/>
            </w:pPr>
            <w:r>
              <w:t>3-char</w:t>
            </w:r>
          </w:p>
        </w:tc>
        <w:tc>
          <w:tcPr>
            <w:tcW w:w="0" w:type="auto"/>
          </w:tcPr>
          <w:p w14:paraId="7FEA19C4" w14:textId="77777777" w:rsidR="00E871C5" w:rsidRDefault="008D12D8">
            <w:pPr>
              <w:pStyle w:val="Compact"/>
              <w:jc w:val="right"/>
            </w:pPr>
            <w:r>
              <w:t>4-char</w:t>
            </w:r>
          </w:p>
        </w:tc>
        <w:tc>
          <w:tcPr>
            <w:tcW w:w="0" w:type="auto"/>
          </w:tcPr>
          <w:p w14:paraId="52EB7946" w14:textId="77777777" w:rsidR="00E871C5" w:rsidRDefault="008D12D8">
            <w:pPr>
              <w:pStyle w:val="Compact"/>
              <w:jc w:val="right"/>
            </w:pPr>
            <w:r>
              <w:t>5-char</w:t>
            </w:r>
          </w:p>
        </w:tc>
        <w:tc>
          <w:tcPr>
            <w:tcW w:w="0" w:type="auto"/>
          </w:tcPr>
          <w:p w14:paraId="2E98630C" w14:textId="77777777" w:rsidR="00E871C5" w:rsidRDefault="008D12D8">
            <w:pPr>
              <w:pStyle w:val="Compact"/>
              <w:jc w:val="right"/>
            </w:pPr>
            <w:r>
              <w:t>6+ char</w:t>
            </w:r>
          </w:p>
        </w:tc>
        <w:tc>
          <w:tcPr>
            <w:tcW w:w="0" w:type="auto"/>
          </w:tcPr>
          <w:p w14:paraId="271C9D6D" w14:textId="77777777" w:rsidR="00E871C5" w:rsidRDefault="008D12D8">
            <w:pPr>
              <w:pStyle w:val="Compact"/>
              <w:jc w:val="right"/>
            </w:pPr>
            <w:r>
              <w:t>No. of Entries</w:t>
            </w:r>
          </w:p>
        </w:tc>
        <w:tc>
          <w:tcPr>
            <w:tcW w:w="0" w:type="auto"/>
          </w:tcPr>
          <w:p w14:paraId="0FD01ED1" w14:textId="77777777" w:rsidR="00E871C5" w:rsidRDefault="008D12D8">
            <w:pPr>
              <w:pStyle w:val="Compact"/>
              <w:jc w:val="right"/>
            </w:pPr>
            <w:r>
              <w:t>No. of Chars</w:t>
            </w:r>
          </w:p>
        </w:tc>
      </w:tr>
      <w:tr w:rsidR="00E871C5" w14:paraId="577F0B7C" w14:textId="77777777">
        <w:tc>
          <w:tcPr>
            <w:tcW w:w="0" w:type="auto"/>
          </w:tcPr>
          <w:p w14:paraId="737A1634" w14:textId="77777777" w:rsidR="00E871C5" w:rsidRDefault="008D12D8">
            <w:pPr>
              <w:pStyle w:val="Compact"/>
            </w:pPr>
            <w:r>
              <w:t>051</w:t>
            </w:r>
          </w:p>
        </w:tc>
        <w:tc>
          <w:tcPr>
            <w:tcW w:w="0" w:type="auto"/>
          </w:tcPr>
          <w:p w14:paraId="2DB2B071" w14:textId="77777777" w:rsidR="00E871C5" w:rsidRDefault="008D12D8">
            <w:pPr>
              <w:pStyle w:val="Compact"/>
            </w:pPr>
            <w:r>
              <w:t>石</w:t>
            </w:r>
            <w:r>
              <w:t xml:space="preserve"> (Stone)</w:t>
            </w:r>
          </w:p>
        </w:tc>
        <w:tc>
          <w:tcPr>
            <w:tcW w:w="0" w:type="auto"/>
          </w:tcPr>
          <w:p w14:paraId="3B27BA17" w14:textId="77777777" w:rsidR="00E871C5" w:rsidRDefault="008D12D8">
            <w:pPr>
              <w:pStyle w:val="Compact"/>
              <w:jc w:val="right"/>
            </w:pPr>
            <w:r>
              <w:t>307</w:t>
            </w:r>
          </w:p>
        </w:tc>
        <w:tc>
          <w:tcPr>
            <w:tcW w:w="0" w:type="auto"/>
          </w:tcPr>
          <w:p w14:paraId="7E1AD26D" w14:textId="77777777" w:rsidR="00E871C5" w:rsidRDefault="008D12D8">
            <w:pPr>
              <w:pStyle w:val="Compact"/>
              <w:jc w:val="right"/>
            </w:pPr>
            <w:r>
              <w:t>56</w:t>
            </w:r>
          </w:p>
        </w:tc>
        <w:tc>
          <w:tcPr>
            <w:tcW w:w="0" w:type="auto"/>
          </w:tcPr>
          <w:p w14:paraId="6607AA23" w14:textId="77777777" w:rsidR="00E871C5" w:rsidRDefault="008D12D8">
            <w:pPr>
              <w:pStyle w:val="Compact"/>
              <w:jc w:val="right"/>
            </w:pPr>
            <w:r>
              <w:t>6</w:t>
            </w:r>
          </w:p>
        </w:tc>
        <w:tc>
          <w:tcPr>
            <w:tcW w:w="0" w:type="auto"/>
          </w:tcPr>
          <w:p w14:paraId="4F16FB5F" w14:textId="77777777" w:rsidR="00E871C5" w:rsidRDefault="008D12D8">
            <w:pPr>
              <w:pStyle w:val="Compact"/>
              <w:jc w:val="right"/>
            </w:pPr>
            <w:r>
              <w:t>3</w:t>
            </w:r>
          </w:p>
        </w:tc>
        <w:tc>
          <w:tcPr>
            <w:tcW w:w="0" w:type="auto"/>
          </w:tcPr>
          <w:p w14:paraId="3FB6529D" w14:textId="77777777" w:rsidR="00E871C5" w:rsidRDefault="008D12D8">
            <w:pPr>
              <w:pStyle w:val="Compact"/>
              <w:jc w:val="right"/>
            </w:pPr>
            <w:r>
              <w:t>0</w:t>
            </w:r>
          </w:p>
        </w:tc>
        <w:tc>
          <w:tcPr>
            <w:tcW w:w="0" w:type="auto"/>
          </w:tcPr>
          <w:p w14:paraId="508C287A" w14:textId="77777777" w:rsidR="00E871C5" w:rsidRDefault="008D12D8">
            <w:pPr>
              <w:pStyle w:val="Compact"/>
              <w:jc w:val="right"/>
            </w:pPr>
            <w:r>
              <w:t>4</w:t>
            </w:r>
          </w:p>
        </w:tc>
        <w:tc>
          <w:tcPr>
            <w:tcW w:w="0" w:type="auto"/>
          </w:tcPr>
          <w:p w14:paraId="2BF9A930" w14:textId="77777777" w:rsidR="00E871C5" w:rsidRDefault="008D12D8">
            <w:pPr>
              <w:pStyle w:val="Compact"/>
              <w:jc w:val="right"/>
            </w:pPr>
            <w:r>
              <w:t>375</w:t>
            </w:r>
          </w:p>
        </w:tc>
        <w:tc>
          <w:tcPr>
            <w:tcW w:w="0" w:type="auto"/>
          </w:tcPr>
          <w:p w14:paraId="23DC5A40" w14:textId="77777777" w:rsidR="00E871C5" w:rsidRDefault="008D12D8">
            <w:pPr>
              <w:pStyle w:val="Compact"/>
              <w:jc w:val="right"/>
            </w:pPr>
            <w:r>
              <w:t>472</w:t>
            </w:r>
          </w:p>
        </w:tc>
      </w:tr>
    </w:tbl>
    <w:p w14:paraId="3FE883C4" w14:textId="77777777" w:rsidR="00E871C5" w:rsidRDefault="008D12D8">
      <w:pPr>
        <w:pStyle w:val="a0"/>
      </w:pPr>
      <w:r>
        <w:t xml:space="preserve">For the </w:t>
      </w:r>
      <w:r>
        <w:rPr>
          <w:b/>
          <w:bCs/>
        </w:rPr>
        <w:t>“</w:t>
      </w:r>
      <w:r>
        <w:rPr>
          <w:b/>
          <w:bCs/>
        </w:rPr>
        <w:t>玉</w:t>
      </w:r>
      <w:r>
        <w:rPr>
          <w:b/>
          <w:bCs/>
        </w:rPr>
        <w:t>” (Jade) radical section</w:t>
      </w:r>
      <w:r>
        <w:t xml:space="preserve"> (</w:t>
      </w:r>
      <w:proofErr w:type="spellStart"/>
      <w:r>
        <w:t>玉部</w:t>
      </w:r>
      <w:proofErr w:type="spellEnd"/>
      <w:r>
        <w:t xml:space="preserve">, </w:t>
      </w:r>
      <w:proofErr w:type="spellStart"/>
      <w:r>
        <w:rPr>
          <w:i/>
          <w:iCs/>
        </w:rPr>
        <w:t>Gyokubu</w:t>
      </w:r>
      <w:proofErr w:type="spellEnd"/>
      <w:r>
        <w:t xml:space="preserve">), Sakai (1967) counts 384 </w:t>
      </w:r>
      <w:r>
        <w:rPr>
          <w:rStyle w:val="VerbatimChar"/>
          <w:b/>
          <w:bCs/>
        </w:rPr>
        <w:t>Entries</w:t>
      </w:r>
      <w:r>
        <w:t xml:space="preserve">, while Ikeda et al. (2020) count 383 </w:t>
      </w:r>
      <w:r>
        <w:rPr>
          <w:rStyle w:val="VerbatimChar"/>
          <w:b/>
          <w:bCs/>
        </w:rPr>
        <w:t>Entries</w:t>
      </w:r>
      <w:r>
        <w:t xml:space="preserve">, a difference of one </w:t>
      </w:r>
      <w:r>
        <w:rPr>
          <w:rStyle w:val="VerbatimChar"/>
          <w:b/>
          <w:bCs/>
        </w:rPr>
        <w:t>Entry</w:t>
      </w:r>
      <w:r>
        <w:t xml:space="preserve">. The following </w:t>
      </w:r>
      <w:r>
        <w:rPr>
          <w:rStyle w:val="VerbatimChar"/>
          <w:b/>
          <w:bCs/>
        </w:rPr>
        <w:t>Entry</w:t>
      </w:r>
      <w:r>
        <w:t xml:space="preserve"> is likely related to this discrepancy:</w:t>
      </w:r>
    </w:p>
    <w:p w14:paraId="5613C95F" w14:textId="77777777" w:rsidR="00E871C5" w:rsidRDefault="008D12D8">
      <w:pPr>
        <w:pStyle w:val="Compact"/>
        <w:numPr>
          <w:ilvl w:val="0"/>
          <w:numId w:val="212"/>
        </w:numPr>
      </w:pPr>
      <w:proofErr w:type="spellStart"/>
      <w:r>
        <w:rPr>
          <w:rStyle w:val="VerbatimChar"/>
        </w:rPr>
        <w:t>kazama_location</w:t>
      </w:r>
      <w:proofErr w:type="spellEnd"/>
      <w:r>
        <w:t xml:space="preserve">: K06013430, </w:t>
      </w:r>
      <w:proofErr w:type="spellStart"/>
      <w:r>
        <w:rPr>
          <w:rStyle w:val="VerbatimChar"/>
        </w:rPr>
        <w:t>hanzi_entry</w:t>
      </w:r>
      <w:proofErr w:type="spellEnd"/>
      <w:r>
        <w:t xml:space="preserve">: </w:t>
      </w:r>
      <w:r>
        <w:t>玊</w:t>
      </w:r>
      <w:r>
        <w:t xml:space="preserve">, </w:t>
      </w:r>
      <w:r>
        <w:rPr>
          <w:rStyle w:val="VerbatimChar"/>
        </w:rPr>
        <w:t>definition</w:t>
      </w:r>
      <w:r>
        <w:t xml:space="preserve"> (representing </w:t>
      </w:r>
      <w:r>
        <w:rPr>
          <w:rStyle w:val="VerbatimChar"/>
          <w:b/>
          <w:bCs/>
        </w:rPr>
        <w:t>Original Glosses</w:t>
      </w:r>
      <w:r>
        <w:t xml:space="preserve">): </w:t>
      </w:r>
      <w:proofErr w:type="spellStart"/>
      <w:r>
        <w:t>音夙（</w:t>
      </w:r>
      <w:r>
        <w:t>T</w:t>
      </w:r>
      <w:proofErr w:type="spellEnd"/>
      <w:r>
        <w:t>）「</w:t>
      </w:r>
      <w:proofErr w:type="spellStart"/>
      <w:r>
        <w:t>シク</w:t>
      </w:r>
      <w:proofErr w:type="spellEnd"/>
      <w:r>
        <w:t xml:space="preserve">」　</w:t>
      </w:r>
      <w:proofErr w:type="spellStart"/>
      <w:r>
        <w:t>又栗（</w:t>
      </w:r>
      <w:r>
        <w:t>T</w:t>
      </w:r>
      <w:proofErr w:type="spellEnd"/>
      <w:r>
        <w:t>）「</w:t>
      </w:r>
      <w:proofErr w:type="spellStart"/>
      <w:r>
        <w:t>リク</w:t>
      </w:r>
      <w:proofErr w:type="spellEnd"/>
      <w:r>
        <w:t xml:space="preserve">」　</w:t>
      </w:r>
      <w:proofErr w:type="spellStart"/>
      <w:r>
        <w:t>又欣救反</w:t>
      </w:r>
      <w:proofErr w:type="spellEnd"/>
      <w:r>
        <w:t xml:space="preserve">　</w:t>
      </w:r>
      <w:proofErr w:type="spellStart"/>
      <w:r>
        <w:t>琢「ミカク」玉を工也</w:t>
      </w:r>
      <w:proofErr w:type="spellEnd"/>
      <w:r>
        <w:t xml:space="preserve">, </w:t>
      </w:r>
      <w:r>
        <w:rPr>
          <w:rStyle w:val="VerbatimChar"/>
        </w:rPr>
        <w:t>remarks</w:t>
      </w:r>
      <w:r>
        <w:t xml:space="preserve"> (</w:t>
      </w:r>
      <w:r>
        <w:rPr>
          <w:rStyle w:val="VerbatimChar"/>
          <w:b/>
          <w:bCs/>
        </w:rPr>
        <w:t>Compiler's Remark</w:t>
      </w:r>
      <w:r>
        <w:t>): Ikeda’s note: ‘</w:t>
      </w:r>
      <w:r>
        <w:t>栗</w:t>
      </w:r>
      <w:r>
        <w:t>’ is an error for ‘</w:t>
      </w:r>
      <w:r>
        <w:t>粟</w:t>
      </w:r>
      <w:r>
        <w:t>’. The red ink mark on ‘</w:t>
      </w:r>
      <w:r>
        <w:t>玉</w:t>
      </w:r>
      <w:r>
        <w:t xml:space="preserve">’ might be an </w:t>
      </w:r>
      <w:r>
        <w:rPr>
          <w:rStyle w:val="VerbatimChar"/>
        </w:rPr>
        <w:t>Morphosyntactic Glosses</w:t>
      </w:r>
      <w:r>
        <w:t xml:space="preserve"> (</w:t>
      </w:r>
      <w:proofErr w:type="spellStart"/>
      <w:r>
        <w:rPr>
          <w:i/>
          <w:iCs/>
        </w:rPr>
        <w:t>wokototen</w:t>
      </w:r>
      <w:proofErr w:type="spellEnd"/>
      <w:r>
        <w:t xml:space="preserve">, </w:t>
      </w:r>
      <w:proofErr w:type="spellStart"/>
      <w:r>
        <w:t>ヲコト</w:t>
      </w:r>
      <w:r>
        <w:lastRenderedPageBreak/>
        <w:t>点</w:t>
      </w:r>
      <w:proofErr w:type="spellEnd"/>
      <w:r>
        <w:t>) for ‘</w:t>
      </w:r>
      <w:r>
        <w:t>を</w:t>
      </w:r>
      <w:r>
        <w:t>’ (</w:t>
      </w:r>
      <w:r>
        <w:rPr>
          <w:i/>
          <w:iCs/>
        </w:rPr>
        <w:t>wo</w:t>
      </w:r>
      <w:r>
        <w:t>). ‘</w:t>
      </w:r>
      <w:proofErr w:type="spellStart"/>
      <w:r>
        <w:t>工也</w:t>
      </w:r>
      <w:proofErr w:type="spellEnd"/>
      <w:r>
        <w:t xml:space="preserve">’ is written in small characters in the manuscript, but it has been transcribed in large characters here because the </w:t>
      </w:r>
      <w:proofErr w:type="spellStart"/>
      <w:r>
        <w:rPr>
          <w:i/>
          <w:iCs/>
        </w:rPr>
        <w:t>Guangyun</w:t>
      </w:r>
      <w:proofErr w:type="spellEnd"/>
      <w:r>
        <w:t xml:space="preserve"> </w:t>
      </w:r>
      <w:r>
        <w:t>has the semantic gloss ‘</w:t>
      </w:r>
      <w:proofErr w:type="spellStart"/>
      <w:r>
        <w:t>琢玉工</w:t>
      </w:r>
      <w:proofErr w:type="spellEnd"/>
      <w:r>
        <w:t>’ (jade-carving artisan).</w:t>
      </w:r>
    </w:p>
    <w:p w14:paraId="5021332D" w14:textId="77777777" w:rsidR="00E871C5" w:rsidRDefault="008D12D8">
      <w:pPr>
        <w:pStyle w:val="FirstParagraph"/>
      </w:pPr>
      <w:r>
        <w:t>There is a possibility of treating ‘</w:t>
      </w:r>
      <w:proofErr w:type="spellStart"/>
      <w:r>
        <w:t>琢玉</w:t>
      </w:r>
      <w:proofErr w:type="spellEnd"/>
      <w:r>
        <w:t>’ (jade carving), which appears in the gloss as ‘</w:t>
      </w:r>
      <w:proofErr w:type="spellStart"/>
      <w:r>
        <w:t>琢「ミカク」玉を</w:t>
      </w:r>
      <w:proofErr w:type="spellEnd"/>
      <w:r>
        <w:t xml:space="preserve">’, as an </w:t>
      </w:r>
      <w:r>
        <w:rPr>
          <w:rStyle w:val="VerbatimChar"/>
          <w:b/>
          <w:bCs/>
        </w:rPr>
        <w:t>Embedded Item</w:t>
      </w:r>
      <w:r>
        <w:rPr>
          <w:b/>
          <w:bCs/>
        </w:rPr>
        <w:t xml:space="preserve"> (</w:t>
      </w:r>
      <w:proofErr w:type="spellStart"/>
      <w:r>
        <w:rPr>
          <w:b/>
          <w:bCs/>
          <w:i/>
          <w:iCs/>
        </w:rPr>
        <w:t>umeji</w:t>
      </w:r>
      <w:proofErr w:type="spellEnd"/>
      <w:r>
        <w:rPr>
          <w:b/>
          <w:bCs/>
        </w:rPr>
        <w:t>)</w:t>
      </w:r>
      <w:r>
        <w:t>. However, since ‘</w:t>
      </w:r>
      <w:r>
        <w:t>琢</w:t>
      </w:r>
      <w:r>
        <w:t xml:space="preserve">’ is listed as a separate </w:t>
      </w:r>
      <w:r>
        <w:rPr>
          <w:rStyle w:val="VerbatimChar"/>
          <w:b/>
          <w:bCs/>
        </w:rPr>
        <w:t>Headword</w:t>
      </w:r>
      <w:r>
        <w:t xml:space="preserve"> elsewhere, it is likely appropriate to consider ‘</w:t>
      </w:r>
      <w:proofErr w:type="spellStart"/>
      <w:r>
        <w:t>琢玉</w:t>
      </w:r>
      <w:proofErr w:type="spellEnd"/>
      <w:r>
        <w:t xml:space="preserve">’ as part of the </w:t>
      </w:r>
      <w:r>
        <w:rPr>
          <w:rStyle w:val="VerbatimChar"/>
          <w:b/>
          <w:bCs/>
        </w:rPr>
        <w:t>Original Glosses</w:t>
      </w:r>
      <w:r>
        <w:t xml:space="preserve"> for ‘</w:t>
      </w:r>
      <w:r>
        <w:t>玊</w:t>
      </w:r>
      <w:r>
        <w:t>’.</w:t>
      </w:r>
    </w:p>
    <w:p w14:paraId="24B5343E" w14:textId="77777777" w:rsidR="00E871C5" w:rsidRDefault="008D12D8">
      <w:pPr>
        <w:pStyle w:val="a0"/>
      </w:pPr>
      <w:r>
        <w:t xml:space="preserve">The original text for this section can be referred to on the left side of the </w:t>
      </w:r>
      <w:hyperlink r:id="rId110">
        <w:r>
          <w:rPr>
            <w:rStyle w:val="ad"/>
          </w:rPr>
          <w:t>corresponding page</w:t>
        </w:r>
      </w:hyperlink>
      <w:r>
        <w:t xml:space="preserve"> </w:t>
      </w:r>
      <w:r>
        <w:t>in the National Diet Library Digital Collections.</w:t>
      </w:r>
    </w:p>
    <w:p w14:paraId="56A201C5" w14:textId="77777777" w:rsidR="00E871C5" w:rsidRDefault="008D12D8">
      <w:pPr>
        <w:pStyle w:val="a0"/>
      </w:pPr>
      <w:r>
        <w:t xml:space="preserve">For the </w:t>
      </w:r>
      <w:r>
        <w:rPr>
          <w:b/>
          <w:bCs/>
        </w:rPr>
        <w:t>“</w:t>
      </w:r>
      <w:r>
        <w:rPr>
          <w:b/>
          <w:bCs/>
        </w:rPr>
        <w:t>心</w:t>
      </w:r>
      <w:r>
        <w:rPr>
          <w:b/>
          <w:bCs/>
        </w:rPr>
        <w:t>” (Heart) radical section</w:t>
      </w:r>
      <w:r>
        <w:t xml:space="preserve"> (</w:t>
      </w:r>
      <w:proofErr w:type="spellStart"/>
      <w:r>
        <w:t>心部</w:t>
      </w:r>
      <w:proofErr w:type="spellEnd"/>
      <w:r>
        <w:t xml:space="preserve">, </w:t>
      </w:r>
      <w:proofErr w:type="spellStart"/>
      <w:r>
        <w:rPr>
          <w:i/>
          <w:iCs/>
        </w:rPr>
        <w:t>Shinbu</w:t>
      </w:r>
      <w:proofErr w:type="spellEnd"/>
      <w:r>
        <w:t xml:space="preserve">), Sakai (1967) counts 909 </w:t>
      </w:r>
      <w:r>
        <w:rPr>
          <w:rStyle w:val="VerbatimChar"/>
          <w:b/>
          <w:bCs/>
        </w:rPr>
        <w:t>Entries</w:t>
      </w:r>
      <w:r>
        <w:t xml:space="preserve">, while Ikeda et al. (2020) count 908 </w:t>
      </w:r>
      <w:r>
        <w:rPr>
          <w:rStyle w:val="VerbatimChar"/>
          <w:b/>
          <w:bCs/>
        </w:rPr>
        <w:t>Entries</w:t>
      </w:r>
      <w:r>
        <w:t xml:space="preserve">, a difference of one </w:t>
      </w:r>
      <w:r>
        <w:rPr>
          <w:rStyle w:val="VerbatimChar"/>
          <w:b/>
          <w:bCs/>
        </w:rPr>
        <w:t>Entry</w:t>
      </w:r>
      <w:r>
        <w:t xml:space="preserve">. The following </w:t>
      </w:r>
      <w:r>
        <w:rPr>
          <w:rStyle w:val="VerbatimChar"/>
          <w:b/>
          <w:bCs/>
        </w:rPr>
        <w:t>Entry</w:t>
      </w:r>
      <w:r>
        <w:t xml:space="preserve"> is likely related to this discrepancy:</w:t>
      </w:r>
    </w:p>
    <w:p w14:paraId="202AB4D7" w14:textId="77777777" w:rsidR="00E871C5" w:rsidRDefault="008D12D8">
      <w:pPr>
        <w:pStyle w:val="Compact"/>
        <w:numPr>
          <w:ilvl w:val="0"/>
          <w:numId w:val="213"/>
        </w:numPr>
      </w:pPr>
      <w:proofErr w:type="spellStart"/>
      <w:r>
        <w:rPr>
          <w:rStyle w:val="VerbatimChar"/>
        </w:rPr>
        <w:t>kazama_location</w:t>
      </w:r>
      <w:proofErr w:type="spellEnd"/>
      <w:r>
        <w:t xml:space="preserve">: K06084521, </w:t>
      </w:r>
      <w:proofErr w:type="spellStart"/>
      <w:r>
        <w:rPr>
          <w:rStyle w:val="VerbatimChar"/>
        </w:rPr>
        <w:t>hanzi_entry</w:t>
      </w:r>
      <w:proofErr w:type="spellEnd"/>
      <w:r>
        <w:t xml:space="preserve">: </w:t>
      </w:r>
      <w:r>
        <w:t>㥶</w:t>
      </w:r>
      <w:r>
        <w:t xml:space="preserve">, </w:t>
      </w:r>
      <w:r>
        <w:rPr>
          <w:rStyle w:val="VerbatimChar"/>
        </w:rPr>
        <w:t>definition</w:t>
      </w:r>
      <w:r>
        <w:t xml:space="preserve"> (representing </w:t>
      </w:r>
      <w:r>
        <w:rPr>
          <w:rStyle w:val="VerbatimChar"/>
          <w:b/>
          <w:bCs/>
        </w:rPr>
        <w:t>Original Glosses</w:t>
      </w:r>
      <w:r>
        <w:t xml:space="preserve">): </w:t>
      </w:r>
      <w:r>
        <w:t>「注」⿺⻎</w:t>
      </w:r>
      <w:proofErr w:type="spellStart"/>
      <w:r>
        <w:t>偘古</w:t>
      </w:r>
      <w:proofErr w:type="spellEnd"/>
      <w:r>
        <w:t xml:space="preserve">　「注」⿱</w:t>
      </w:r>
      <w:proofErr w:type="spellStart"/>
      <w:r>
        <w:t>保言</w:t>
      </w:r>
      <w:proofErr w:type="spellEnd"/>
      <w:r>
        <w:t>𠐨</w:t>
      </w:r>
      <w:r>
        <w:t>〈籀〉</w:t>
      </w:r>
      <w:r>
        <w:t xml:space="preserve">, </w:t>
      </w:r>
      <w:r>
        <w:rPr>
          <w:rStyle w:val="VerbatimChar"/>
        </w:rPr>
        <w:t>remarks</w:t>
      </w:r>
      <w:r>
        <w:t xml:space="preserve"> (</w:t>
      </w:r>
      <w:r>
        <w:rPr>
          <w:rStyle w:val="VerbatimChar"/>
          <w:b/>
          <w:bCs/>
        </w:rPr>
        <w:t>Compiler's Remark</w:t>
      </w:r>
      <w:r>
        <w:t>): Ikeda’s note: Although ‘</w:t>
      </w:r>
      <w:r>
        <w:t>⿺⻎</w:t>
      </w:r>
      <w:proofErr w:type="spellStart"/>
      <w:r>
        <w:t>偘古</w:t>
      </w:r>
      <w:proofErr w:type="spellEnd"/>
      <w:r>
        <w:t>’ and ‘</w:t>
      </w:r>
      <w:r>
        <w:t>⿱</w:t>
      </w:r>
      <w:proofErr w:type="spellStart"/>
      <w:r>
        <w:t>保言</w:t>
      </w:r>
      <w:proofErr w:type="spellEnd"/>
      <w:r>
        <w:t>𠐨</w:t>
      </w:r>
      <w:r>
        <w:t xml:space="preserve">’ </w:t>
      </w:r>
      <w:r>
        <w:t>are written in large characters, each is accompanied by the character ‘</w:t>
      </w:r>
      <w:r>
        <w:t>注</w:t>
      </w:r>
      <w:r>
        <w:t xml:space="preserve">’ (annotation), indicating they are part of the </w:t>
      </w:r>
      <w:r>
        <w:rPr>
          <w:rStyle w:val="VerbatimChar"/>
          <w:b/>
          <w:bCs/>
        </w:rPr>
        <w:t>Original Glosses</w:t>
      </w:r>
      <w:r>
        <w:t>.</w:t>
      </w:r>
    </w:p>
    <w:p w14:paraId="21686084" w14:textId="77777777" w:rsidR="00E871C5" w:rsidRDefault="008D12D8">
      <w:pPr>
        <w:pStyle w:val="FirstParagraph"/>
      </w:pPr>
      <w:r>
        <w:t>Since ‘</w:t>
      </w:r>
      <w:r>
        <w:t>⿺⻎</w:t>
      </w:r>
      <w:proofErr w:type="spellStart"/>
      <w:r>
        <w:t>偘古</w:t>
      </w:r>
      <w:proofErr w:type="spellEnd"/>
      <w:r>
        <w:t>’ and ‘</w:t>
      </w:r>
      <w:r>
        <w:t>⿱</w:t>
      </w:r>
      <w:proofErr w:type="spellStart"/>
      <w:r>
        <w:t>保言</w:t>
      </w:r>
      <w:proofErr w:type="spellEnd"/>
      <w:r>
        <w:t>𠐨</w:t>
      </w:r>
      <w:r>
        <w:t xml:space="preserve">’ are written in large characters, there is a possibility of counting them as </w:t>
      </w:r>
      <w:r>
        <w:rPr>
          <w:rStyle w:val="VerbatimChar"/>
          <w:b/>
          <w:bCs/>
        </w:rPr>
        <w:t>Headwords</w:t>
      </w:r>
      <w:r>
        <w:t>. However, they are not characters that would typically be assigned to the “</w:t>
      </w:r>
      <w:r>
        <w:t>心</w:t>
      </w:r>
      <w:r>
        <w:t>” (Heart) radical section, and furthermore, they are explicitly marked with ‘</w:t>
      </w:r>
      <w:r>
        <w:t>注</w:t>
      </w:r>
      <w:r>
        <w:t xml:space="preserve">’ (annotation). Therefore, it is unlikely that Ikeda et al. (2020) miscounted by including these as separate </w:t>
      </w:r>
      <w:r>
        <w:rPr>
          <w:rStyle w:val="VerbatimChar"/>
          <w:b/>
          <w:bCs/>
        </w:rPr>
        <w:t>Entries</w:t>
      </w:r>
      <w:r>
        <w:t xml:space="preserve"> (implying the discrepancy may originate from Sakai’s count or another unclarified instance).</w:t>
      </w:r>
    </w:p>
    <w:p w14:paraId="3C4B7B93" w14:textId="77777777" w:rsidR="00E871C5" w:rsidRDefault="008D12D8">
      <w:pPr>
        <w:pStyle w:val="a0"/>
      </w:pPr>
      <w:r>
        <w:t xml:space="preserve">The original text for this section can be referred to on the right side of the </w:t>
      </w:r>
      <w:hyperlink r:id="rId111">
        <w:r>
          <w:rPr>
            <w:rStyle w:val="ad"/>
          </w:rPr>
          <w:t>corresponding page</w:t>
        </w:r>
      </w:hyperlink>
      <w:r>
        <w:t xml:space="preserve"> in the National Diet Library Digital Collections.</w:t>
      </w:r>
    </w:p>
    <w:p w14:paraId="36D08527" w14:textId="77777777" w:rsidR="00E871C5" w:rsidRDefault="008D12D8">
      <w:pPr>
        <w:pStyle w:val="a0"/>
      </w:pPr>
      <w:r>
        <w:t xml:space="preserve">For the </w:t>
      </w:r>
      <w:r>
        <w:rPr>
          <w:b/>
          <w:bCs/>
        </w:rPr>
        <w:t>“</w:t>
      </w:r>
      <w:r>
        <w:rPr>
          <w:b/>
          <w:bCs/>
        </w:rPr>
        <w:t>糸</w:t>
      </w:r>
      <w:r>
        <w:rPr>
          <w:b/>
          <w:bCs/>
        </w:rPr>
        <w:t>” (Silk) radical section</w:t>
      </w:r>
      <w:r>
        <w:t xml:space="preserve"> (</w:t>
      </w:r>
      <w:proofErr w:type="spellStart"/>
      <w:r>
        <w:t>糸部</w:t>
      </w:r>
      <w:proofErr w:type="spellEnd"/>
      <w:r>
        <w:t xml:space="preserve">, </w:t>
      </w:r>
      <w:r>
        <w:rPr>
          <w:i/>
          <w:iCs/>
        </w:rPr>
        <w:t>Shibu</w:t>
      </w:r>
      <w:r>
        <w:t xml:space="preserve">), there is no difference in the number of </w:t>
      </w:r>
      <w:r>
        <w:rPr>
          <w:rStyle w:val="VerbatimChar"/>
          <w:b/>
          <w:bCs/>
        </w:rPr>
        <w:t>Entries</w:t>
      </w:r>
      <w:r>
        <w:t xml:space="preserve"> </w:t>
      </w:r>
      <w:r>
        <w:t xml:space="preserve">between Sakai (1967) and Ikeda et al. (2020). However, a correction is made to the character count of the </w:t>
      </w:r>
      <w:r>
        <w:rPr>
          <w:rStyle w:val="VerbatimChar"/>
          <w:b/>
          <w:bCs/>
        </w:rPr>
        <w:t>Headword</w:t>
      </w:r>
      <w:r>
        <w:t xml:space="preserve"> in the following </w:t>
      </w:r>
      <w:r>
        <w:rPr>
          <w:rStyle w:val="VerbatimChar"/>
          <w:b/>
          <w:bCs/>
        </w:rPr>
        <w:t>Entry</w:t>
      </w:r>
      <w:r>
        <w:t>:</w:t>
      </w:r>
    </w:p>
    <w:p w14:paraId="7890FF55" w14:textId="77777777" w:rsidR="00E871C5" w:rsidRDefault="008D12D8">
      <w:pPr>
        <w:pStyle w:val="Compact"/>
        <w:numPr>
          <w:ilvl w:val="0"/>
          <w:numId w:val="214"/>
        </w:numPr>
      </w:pPr>
      <w:proofErr w:type="spellStart"/>
      <w:r>
        <w:rPr>
          <w:rStyle w:val="VerbatimChar"/>
        </w:rPr>
        <w:t>kazama_location</w:t>
      </w:r>
      <w:proofErr w:type="spellEnd"/>
      <w:r>
        <w:t xml:space="preserve">: K06121611, </w:t>
      </w:r>
      <w:proofErr w:type="spellStart"/>
      <w:r>
        <w:rPr>
          <w:rStyle w:val="VerbatimChar"/>
        </w:rPr>
        <w:t>hanzi_entry</w:t>
      </w:r>
      <w:proofErr w:type="spellEnd"/>
      <w:r>
        <w:t xml:space="preserve">: </w:t>
      </w:r>
      <w:proofErr w:type="spellStart"/>
      <w:r>
        <w:t>罘／䋄</w:t>
      </w:r>
      <w:proofErr w:type="spellEnd"/>
      <w:r>
        <w:t xml:space="preserve">, </w:t>
      </w:r>
      <w:r>
        <w:rPr>
          <w:rStyle w:val="VerbatimChar"/>
        </w:rPr>
        <w:t>definition</w:t>
      </w:r>
      <w:r>
        <w:t xml:space="preserve">: </w:t>
      </w:r>
      <w:proofErr w:type="spellStart"/>
      <w:r>
        <w:t>ノアミ</w:t>
      </w:r>
      <w:proofErr w:type="spellEnd"/>
    </w:p>
    <w:p w14:paraId="6DA05BBC" w14:textId="77777777" w:rsidR="00E871C5" w:rsidRDefault="008D12D8">
      <w:pPr>
        <w:pStyle w:val="FirstParagraph"/>
      </w:pPr>
      <w:r>
        <w:t xml:space="preserve">This corrects a previous misidentification where the </w:t>
      </w:r>
      <w:r>
        <w:rPr>
          <w:rStyle w:val="VerbatimChar"/>
          <w:b/>
          <w:bCs/>
        </w:rPr>
        <w:t>Headword</w:t>
      </w:r>
      <w:r>
        <w:t xml:space="preserve"> was mistakenly interpreted as ‘</w:t>
      </w:r>
      <w:proofErr w:type="spellStart"/>
      <w:r>
        <w:t>四／不／䋄</w:t>
      </w:r>
      <w:proofErr w:type="spellEnd"/>
      <w:r>
        <w:t xml:space="preserve">’. As a result of this correction to the headword’s character composition, the breakdown of </w:t>
      </w:r>
      <w:r>
        <w:rPr>
          <w:rStyle w:val="VerbatimChar"/>
          <w:b/>
          <w:bCs/>
        </w:rPr>
        <w:t>Entry</w:t>
      </w:r>
      <w:r>
        <w:t xml:space="preserve"> </w:t>
      </w:r>
      <w:r>
        <w:t xml:space="preserve">counts by headword length and the total headword character count for this section are as follows (the total number of </w:t>
      </w:r>
      <w:r>
        <w:rPr>
          <w:rStyle w:val="VerbatimChar"/>
          <w:b/>
          <w:bCs/>
        </w:rPr>
        <w:t>Entries</w:t>
      </w:r>
      <w:r>
        <w:t>, 736, remains unchanged):</w:t>
      </w:r>
    </w:p>
    <w:tbl>
      <w:tblPr>
        <w:tblStyle w:val="Table"/>
        <w:tblW w:w="5000" w:type="pct"/>
        <w:tblLook w:val="0020" w:firstRow="1" w:lastRow="0" w:firstColumn="0" w:lastColumn="0" w:noHBand="0" w:noVBand="0"/>
      </w:tblPr>
      <w:tblGrid>
        <w:gridCol w:w="590"/>
        <w:gridCol w:w="975"/>
        <w:gridCol w:w="786"/>
        <w:gridCol w:w="786"/>
        <w:gridCol w:w="786"/>
        <w:gridCol w:w="786"/>
        <w:gridCol w:w="786"/>
        <w:gridCol w:w="843"/>
        <w:gridCol w:w="1275"/>
        <w:gridCol w:w="1131"/>
      </w:tblGrid>
      <w:tr w:rsidR="00E871C5" w14:paraId="1485985C"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3BEC1EE1" w14:textId="77777777" w:rsidR="00E871C5" w:rsidRDefault="008D12D8">
            <w:pPr>
              <w:pStyle w:val="Compact"/>
            </w:pPr>
            <w:r>
              <w:lastRenderedPageBreak/>
              <w:t>No.</w:t>
            </w:r>
          </w:p>
        </w:tc>
        <w:tc>
          <w:tcPr>
            <w:tcW w:w="0" w:type="auto"/>
          </w:tcPr>
          <w:p w14:paraId="6C6960A6" w14:textId="77777777" w:rsidR="00E871C5" w:rsidRDefault="008D12D8">
            <w:pPr>
              <w:pStyle w:val="Compact"/>
            </w:pPr>
            <w:r>
              <w:t>Radical</w:t>
            </w:r>
          </w:p>
        </w:tc>
        <w:tc>
          <w:tcPr>
            <w:tcW w:w="0" w:type="auto"/>
          </w:tcPr>
          <w:p w14:paraId="21ADA203" w14:textId="77777777" w:rsidR="00E871C5" w:rsidRDefault="008D12D8">
            <w:pPr>
              <w:pStyle w:val="Compact"/>
              <w:jc w:val="right"/>
            </w:pPr>
            <w:r>
              <w:t>1-char</w:t>
            </w:r>
          </w:p>
        </w:tc>
        <w:tc>
          <w:tcPr>
            <w:tcW w:w="0" w:type="auto"/>
          </w:tcPr>
          <w:p w14:paraId="1D2D2189" w14:textId="77777777" w:rsidR="00E871C5" w:rsidRDefault="008D12D8">
            <w:pPr>
              <w:pStyle w:val="Compact"/>
              <w:jc w:val="right"/>
            </w:pPr>
            <w:r>
              <w:t>2-char</w:t>
            </w:r>
          </w:p>
        </w:tc>
        <w:tc>
          <w:tcPr>
            <w:tcW w:w="0" w:type="auto"/>
          </w:tcPr>
          <w:p w14:paraId="676C5371" w14:textId="77777777" w:rsidR="00E871C5" w:rsidRDefault="008D12D8">
            <w:pPr>
              <w:pStyle w:val="Compact"/>
              <w:jc w:val="right"/>
            </w:pPr>
            <w:r>
              <w:t>3-char</w:t>
            </w:r>
          </w:p>
        </w:tc>
        <w:tc>
          <w:tcPr>
            <w:tcW w:w="0" w:type="auto"/>
          </w:tcPr>
          <w:p w14:paraId="41CA0B9D" w14:textId="77777777" w:rsidR="00E871C5" w:rsidRDefault="008D12D8">
            <w:pPr>
              <w:pStyle w:val="Compact"/>
              <w:jc w:val="right"/>
            </w:pPr>
            <w:r>
              <w:t>4-char</w:t>
            </w:r>
          </w:p>
        </w:tc>
        <w:tc>
          <w:tcPr>
            <w:tcW w:w="0" w:type="auto"/>
          </w:tcPr>
          <w:p w14:paraId="7F2C5FA5" w14:textId="77777777" w:rsidR="00E871C5" w:rsidRDefault="008D12D8">
            <w:pPr>
              <w:pStyle w:val="Compact"/>
              <w:jc w:val="right"/>
            </w:pPr>
            <w:r>
              <w:t>5-char</w:t>
            </w:r>
          </w:p>
        </w:tc>
        <w:tc>
          <w:tcPr>
            <w:tcW w:w="0" w:type="auto"/>
          </w:tcPr>
          <w:p w14:paraId="645E466F" w14:textId="77777777" w:rsidR="00E871C5" w:rsidRDefault="008D12D8">
            <w:pPr>
              <w:pStyle w:val="Compact"/>
              <w:jc w:val="right"/>
            </w:pPr>
            <w:r>
              <w:t>6+ char</w:t>
            </w:r>
          </w:p>
        </w:tc>
        <w:tc>
          <w:tcPr>
            <w:tcW w:w="0" w:type="auto"/>
          </w:tcPr>
          <w:p w14:paraId="0FC0F628" w14:textId="77777777" w:rsidR="00E871C5" w:rsidRDefault="008D12D8">
            <w:pPr>
              <w:pStyle w:val="Compact"/>
              <w:jc w:val="right"/>
            </w:pPr>
            <w:r>
              <w:t>No. of Entries</w:t>
            </w:r>
          </w:p>
        </w:tc>
        <w:tc>
          <w:tcPr>
            <w:tcW w:w="0" w:type="auto"/>
          </w:tcPr>
          <w:p w14:paraId="78B00A3C" w14:textId="77777777" w:rsidR="00E871C5" w:rsidRDefault="008D12D8">
            <w:pPr>
              <w:pStyle w:val="Compact"/>
              <w:jc w:val="right"/>
            </w:pPr>
            <w:r>
              <w:t>No. of Chars</w:t>
            </w:r>
          </w:p>
        </w:tc>
      </w:tr>
      <w:tr w:rsidR="00E871C5" w14:paraId="6E9665FE" w14:textId="77777777">
        <w:tc>
          <w:tcPr>
            <w:tcW w:w="0" w:type="auto"/>
          </w:tcPr>
          <w:p w14:paraId="6432BEF0" w14:textId="77777777" w:rsidR="00E871C5" w:rsidRDefault="008D12D8">
            <w:pPr>
              <w:pStyle w:val="Compact"/>
            </w:pPr>
            <w:r>
              <w:t>059</w:t>
            </w:r>
          </w:p>
        </w:tc>
        <w:tc>
          <w:tcPr>
            <w:tcW w:w="0" w:type="auto"/>
          </w:tcPr>
          <w:p w14:paraId="09D3DBE7" w14:textId="77777777" w:rsidR="00E871C5" w:rsidRDefault="008D12D8">
            <w:pPr>
              <w:pStyle w:val="Compact"/>
            </w:pPr>
            <w:r>
              <w:t>糸</w:t>
            </w:r>
            <w:r>
              <w:t xml:space="preserve"> (Silk)</w:t>
            </w:r>
          </w:p>
        </w:tc>
        <w:tc>
          <w:tcPr>
            <w:tcW w:w="0" w:type="auto"/>
          </w:tcPr>
          <w:p w14:paraId="1FA7D0D0" w14:textId="77777777" w:rsidR="00E871C5" w:rsidRDefault="008D12D8">
            <w:pPr>
              <w:pStyle w:val="Compact"/>
              <w:jc w:val="right"/>
            </w:pPr>
            <w:r>
              <w:t>631</w:t>
            </w:r>
          </w:p>
        </w:tc>
        <w:tc>
          <w:tcPr>
            <w:tcW w:w="0" w:type="auto"/>
          </w:tcPr>
          <w:p w14:paraId="04026F44" w14:textId="77777777" w:rsidR="00E871C5" w:rsidRDefault="008D12D8">
            <w:pPr>
              <w:pStyle w:val="Compact"/>
              <w:jc w:val="right"/>
            </w:pPr>
            <w:r>
              <w:t>94</w:t>
            </w:r>
          </w:p>
        </w:tc>
        <w:tc>
          <w:tcPr>
            <w:tcW w:w="0" w:type="auto"/>
          </w:tcPr>
          <w:p w14:paraId="6C7343EA" w14:textId="77777777" w:rsidR="00E871C5" w:rsidRDefault="008D12D8">
            <w:pPr>
              <w:pStyle w:val="Compact"/>
              <w:jc w:val="right"/>
            </w:pPr>
            <w:r>
              <w:t>8</w:t>
            </w:r>
          </w:p>
        </w:tc>
        <w:tc>
          <w:tcPr>
            <w:tcW w:w="0" w:type="auto"/>
          </w:tcPr>
          <w:p w14:paraId="1D015B66" w14:textId="77777777" w:rsidR="00E871C5" w:rsidRDefault="008D12D8">
            <w:pPr>
              <w:pStyle w:val="Compact"/>
              <w:jc w:val="right"/>
            </w:pPr>
            <w:r>
              <w:t>3</w:t>
            </w:r>
          </w:p>
        </w:tc>
        <w:tc>
          <w:tcPr>
            <w:tcW w:w="0" w:type="auto"/>
          </w:tcPr>
          <w:p w14:paraId="581C2767" w14:textId="77777777" w:rsidR="00E871C5" w:rsidRDefault="008D12D8">
            <w:pPr>
              <w:pStyle w:val="Compact"/>
              <w:jc w:val="right"/>
            </w:pPr>
            <w:r>
              <w:t>0</w:t>
            </w:r>
          </w:p>
        </w:tc>
        <w:tc>
          <w:tcPr>
            <w:tcW w:w="0" w:type="auto"/>
          </w:tcPr>
          <w:p w14:paraId="4B2081F8" w14:textId="77777777" w:rsidR="00E871C5" w:rsidRDefault="008D12D8">
            <w:pPr>
              <w:pStyle w:val="Compact"/>
              <w:jc w:val="right"/>
            </w:pPr>
            <w:r>
              <w:t>0</w:t>
            </w:r>
          </w:p>
        </w:tc>
        <w:tc>
          <w:tcPr>
            <w:tcW w:w="0" w:type="auto"/>
          </w:tcPr>
          <w:p w14:paraId="3926E1FC" w14:textId="77777777" w:rsidR="00E871C5" w:rsidRDefault="008D12D8">
            <w:pPr>
              <w:pStyle w:val="Compact"/>
              <w:jc w:val="right"/>
            </w:pPr>
            <w:r>
              <w:t>736</w:t>
            </w:r>
          </w:p>
        </w:tc>
        <w:tc>
          <w:tcPr>
            <w:tcW w:w="0" w:type="auto"/>
          </w:tcPr>
          <w:p w14:paraId="23B840B0" w14:textId="77777777" w:rsidR="00E871C5" w:rsidRDefault="008D12D8">
            <w:pPr>
              <w:pStyle w:val="Compact"/>
              <w:jc w:val="right"/>
            </w:pPr>
            <w:r>
              <w:t>855</w:t>
            </w:r>
          </w:p>
        </w:tc>
      </w:tr>
    </w:tbl>
    <w:p w14:paraId="1AD3BB1C" w14:textId="77777777" w:rsidR="00E871C5" w:rsidRDefault="008D12D8">
      <w:pPr>
        <w:pStyle w:val="3"/>
      </w:pPr>
      <w:bookmarkStart w:id="320" w:name="X7f91805c3bf8c017e62cd3f350821e75d09e81d"/>
      <w:bookmarkStart w:id="321" w:name="_Toc236319582"/>
      <w:bookmarkEnd w:id="318"/>
      <w:r>
        <w:rPr>
          <w:rStyle w:val="SectionNumber"/>
        </w:rPr>
        <w:t>22.6.9</w:t>
      </w:r>
      <w:r>
        <w:tab/>
      </w:r>
      <w:proofErr w:type="spellStart"/>
      <w:r>
        <w:rPr>
          <w:i/>
          <w:iCs/>
        </w:rPr>
        <w:t>Hōge</w:t>
      </w:r>
      <w:proofErr w:type="spellEnd"/>
      <w:r>
        <w:t xml:space="preserve"> (</w:t>
      </w:r>
      <w:proofErr w:type="spellStart"/>
      <w:r>
        <w:t>法下</w:t>
      </w:r>
      <w:proofErr w:type="spellEnd"/>
      <w:r>
        <w:t xml:space="preserve"> – Lower “Dharma” Fascicle)</w:t>
      </w:r>
      <w:bookmarkEnd w:id="321"/>
    </w:p>
    <w:p w14:paraId="47BDE222" w14:textId="77777777" w:rsidR="00E871C5" w:rsidRDefault="008D12D8">
      <w:pPr>
        <w:pStyle w:val="FirstParagraph"/>
      </w:pPr>
      <w:r>
        <w:t xml:space="preserve">In the </w:t>
      </w:r>
      <w:proofErr w:type="spellStart"/>
      <w:r>
        <w:rPr>
          <w:i/>
          <w:iCs/>
        </w:rPr>
        <w:t>Hōge</w:t>
      </w:r>
      <w:proofErr w:type="spellEnd"/>
      <w:r>
        <w:t>, discrepancies in Entry counts between Sakai (1967) and Ikeda et al. (2020) are found for the following four radical sections. The figures presented in the table below are from Ikeda et al. (2020):</w:t>
      </w:r>
    </w:p>
    <w:tbl>
      <w:tblPr>
        <w:tblStyle w:val="Table"/>
        <w:tblW w:w="5000" w:type="pct"/>
        <w:tblLook w:val="0020" w:firstRow="1" w:lastRow="0" w:firstColumn="0" w:lastColumn="0" w:noHBand="0" w:noVBand="0"/>
      </w:tblPr>
      <w:tblGrid>
        <w:gridCol w:w="590"/>
        <w:gridCol w:w="960"/>
        <w:gridCol w:w="787"/>
        <w:gridCol w:w="787"/>
        <w:gridCol w:w="787"/>
        <w:gridCol w:w="787"/>
        <w:gridCol w:w="787"/>
        <w:gridCol w:w="845"/>
        <w:gridCol w:w="1279"/>
        <w:gridCol w:w="1135"/>
      </w:tblGrid>
      <w:tr w:rsidR="00E871C5" w14:paraId="64567AAA"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5A991EB2" w14:textId="77777777" w:rsidR="00E871C5" w:rsidRDefault="008D12D8">
            <w:pPr>
              <w:pStyle w:val="Compact"/>
            </w:pPr>
            <w:r>
              <w:t>No.</w:t>
            </w:r>
          </w:p>
        </w:tc>
        <w:tc>
          <w:tcPr>
            <w:tcW w:w="0" w:type="auto"/>
          </w:tcPr>
          <w:p w14:paraId="3F3B8588" w14:textId="77777777" w:rsidR="00E871C5" w:rsidRDefault="008D12D8">
            <w:pPr>
              <w:pStyle w:val="Compact"/>
            </w:pPr>
            <w:r>
              <w:t>Radical</w:t>
            </w:r>
          </w:p>
        </w:tc>
        <w:tc>
          <w:tcPr>
            <w:tcW w:w="0" w:type="auto"/>
          </w:tcPr>
          <w:p w14:paraId="697E7757" w14:textId="77777777" w:rsidR="00E871C5" w:rsidRDefault="008D12D8">
            <w:pPr>
              <w:pStyle w:val="Compact"/>
              <w:jc w:val="right"/>
            </w:pPr>
            <w:r>
              <w:t>1-char</w:t>
            </w:r>
          </w:p>
        </w:tc>
        <w:tc>
          <w:tcPr>
            <w:tcW w:w="0" w:type="auto"/>
          </w:tcPr>
          <w:p w14:paraId="33B522A4" w14:textId="77777777" w:rsidR="00E871C5" w:rsidRDefault="008D12D8">
            <w:pPr>
              <w:pStyle w:val="Compact"/>
              <w:jc w:val="right"/>
            </w:pPr>
            <w:r>
              <w:t>2-char</w:t>
            </w:r>
          </w:p>
        </w:tc>
        <w:tc>
          <w:tcPr>
            <w:tcW w:w="0" w:type="auto"/>
          </w:tcPr>
          <w:p w14:paraId="46FEC5D8" w14:textId="77777777" w:rsidR="00E871C5" w:rsidRDefault="008D12D8">
            <w:pPr>
              <w:pStyle w:val="Compact"/>
              <w:jc w:val="right"/>
            </w:pPr>
            <w:r>
              <w:t>3-char</w:t>
            </w:r>
          </w:p>
        </w:tc>
        <w:tc>
          <w:tcPr>
            <w:tcW w:w="0" w:type="auto"/>
          </w:tcPr>
          <w:p w14:paraId="36F8C842" w14:textId="77777777" w:rsidR="00E871C5" w:rsidRDefault="008D12D8">
            <w:pPr>
              <w:pStyle w:val="Compact"/>
              <w:jc w:val="right"/>
            </w:pPr>
            <w:r>
              <w:t>4-char</w:t>
            </w:r>
          </w:p>
        </w:tc>
        <w:tc>
          <w:tcPr>
            <w:tcW w:w="0" w:type="auto"/>
          </w:tcPr>
          <w:p w14:paraId="01276F30" w14:textId="77777777" w:rsidR="00E871C5" w:rsidRDefault="008D12D8">
            <w:pPr>
              <w:pStyle w:val="Compact"/>
              <w:jc w:val="right"/>
            </w:pPr>
            <w:r>
              <w:t>5-char</w:t>
            </w:r>
          </w:p>
        </w:tc>
        <w:tc>
          <w:tcPr>
            <w:tcW w:w="0" w:type="auto"/>
          </w:tcPr>
          <w:p w14:paraId="60E1246E" w14:textId="77777777" w:rsidR="00E871C5" w:rsidRDefault="008D12D8">
            <w:pPr>
              <w:pStyle w:val="Compact"/>
              <w:jc w:val="right"/>
            </w:pPr>
            <w:r>
              <w:t>6+ char</w:t>
            </w:r>
          </w:p>
        </w:tc>
        <w:tc>
          <w:tcPr>
            <w:tcW w:w="0" w:type="auto"/>
          </w:tcPr>
          <w:p w14:paraId="383F7F4E" w14:textId="77777777" w:rsidR="00E871C5" w:rsidRDefault="008D12D8">
            <w:pPr>
              <w:pStyle w:val="Compact"/>
              <w:jc w:val="right"/>
            </w:pPr>
            <w:r>
              <w:t>No. of Entries</w:t>
            </w:r>
          </w:p>
        </w:tc>
        <w:tc>
          <w:tcPr>
            <w:tcW w:w="0" w:type="auto"/>
          </w:tcPr>
          <w:p w14:paraId="7703B57D" w14:textId="77777777" w:rsidR="00E871C5" w:rsidRDefault="008D12D8">
            <w:pPr>
              <w:pStyle w:val="Compact"/>
              <w:jc w:val="right"/>
            </w:pPr>
            <w:r>
              <w:t>No. of Chars</w:t>
            </w:r>
          </w:p>
        </w:tc>
      </w:tr>
      <w:tr w:rsidR="00E871C5" w14:paraId="67E932D2" w14:textId="77777777">
        <w:tc>
          <w:tcPr>
            <w:tcW w:w="0" w:type="auto"/>
          </w:tcPr>
          <w:p w14:paraId="64ACA824" w14:textId="77777777" w:rsidR="00E871C5" w:rsidRDefault="008D12D8">
            <w:pPr>
              <w:pStyle w:val="Compact"/>
            </w:pPr>
            <w:r>
              <w:t>066</w:t>
            </w:r>
          </w:p>
        </w:tc>
        <w:tc>
          <w:tcPr>
            <w:tcW w:w="0" w:type="auto"/>
          </w:tcPr>
          <w:p w14:paraId="4EBB6BDB" w14:textId="77777777" w:rsidR="00E871C5" w:rsidRDefault="008D12D8">
            <w:pPr>
              <w:pStyle w:val="Compact"/>
            </w:pPr>
            <w:r>
              <w:t>勹</w:t>
            </w:r>
          </w:p>
        </w:tc>
        <w:tc>
          <w:tcPr>
            <w:tcW w:w="0" w:type="auto"/>
          </w:tcPr>
          <w:p w14:paraId="0725974A" w14:textId="77777777" w:rsidR="00E871C5" w:rsidRDefault="008D12D8">
            <w:pPr>
              <w:pStyle w:val="Compact"/>
              <w:jc w:val="right"/>
            </w:pPr>
            <w:r>
              <w:t>29</w:t>
            </w:r>
          </w:p>
        </w:tc>
        <w:tc>
          <w:tcPr>
            <w:tcW w:w="0" w:type="auto"/>
          </w:tcPr>
          <w:p w14:paraId="4829A67B" w14:textId="77777777" w:rsidR="00E871C5" w:rsidRDefault="008D12D8">
            <w:pPr>
              <w:pStyle w:val="Compact"/>
              <w:jc w:val="right"/>
            </w:pPr>
            <w:r>
              <w:t>4</w:t>
            </w:r>
          </w:p>
        </w:tc>
        <w:tc>
          <w:tcPr>
            <w:tcW w:w="0" w:type="auto"/>
          </w:tcPr>
          <w:p w14:paraId="00E4AA28" w14:textId="77777777" w:rsidR="00E871C5" w:rsidRDefault="008D12D8">
            <w:pPr>
              <w:pStyle w:val="Compact"/>
              <w:jc w:val="right"/>
            </w:pPr>
            <w:r>
              <w:t>0</w:t>
            </w:r>
          </w:p>
        </w:tc>
        <w:tc>
          <w:tcPr>
            <w:tcW w:w="0" w:type="auto"/>
          </w:tcPr>
          <w:p w14:paraId="5F608277" w14:textId="77777777" w:rsidR="00E871C5" w:rsidRDefault="008D12D8">
            <w:pPr>
              <w:pStyle w:val="Compact"/>
              <w:jc w:val="right"/>
            </w:pPr>
            <w:r>
              <w:t>0</w:t>
            </w:r>
          </w:p>
        </w:tc>
        <w:tc>
          <w:tcPr>
            <w:tcW w:w="0" w:type="auto"/>
          </w:tcPr>
          <w:p w14:paraId="147A0971" w14:textId="77777777" w:rsidR="00E871C5" w:rsidRDefault="008D12D8">
            <w:pPr>
              <w:pStyle w:val="Compact"/>
              <w:jc w:val="right"/>
            </w:pPr>
            <w:r>
              <w:t>0</w:t>
            </w:r>
          </w:p>
        </w:tc>
        <w:tc>
          <w:tcPr>
            <w:tcW w:w="0" w:type="auto"/>
          </w:tcPr>
          <w:p w14:paraId="28C8FCCF" w14:textId="77777777" w:rsidR="00E871C5" w:rsidRDefault="008D12D8">
            <w:pPr>
              <w:pStyle w:val="Compact"/>
              <w:jc w:val="right"/>
            </w:pPr>
            <w:r>
              <w:t>0</w:t>
            </w:r>
          </w:p>
        </w:tc>
        <w:tc>
          <w:tcPr>
            <w:tcW w:w="0" w:type="auto"/>
          </w:tcPr>
          <w:p w14:paraId="419752FD" w14:textId="77777777" w:rsidR="00E871C5" w:rsidRDefault="008D12D8">
            <w:pPr>
              <w:pStyle w:val="Compact"/>
              <w:jc w:val="right"/>
            </w:pPr>
            <w:r>
              <w:t>33</w:t>
            </w:r>
          </w:p>
        </w:tc>
        <w:tc>
          <w:tcPr>
            <w:tcW w:w="0" w:type="auto"/>
          </w:tcPr>
          <w:p w14:paraId="655779D1" w14:textId="77777777" w:rsidR="00E871C5" w:rsidRDefault="008D12D8">
            <w:pPr>
              <w:pStyle w:val="Compact"/>
              <w:jc w:val="right"/>
            </w:pPr>
            <w:r>
              <w:t>37</w:t>
            </w:r>
          </w:p>
        </w:tc>
      </w:tr>
      <w:tr w:rsidR="00E871C5" w14:paraId="3D2674BD" w14:textId="77777777">
        <w:tc>
          <w:tcPr>
            <w:tcW w:w="0" w:type="auto"/>
          </w:tcPr>
          <w:p w14:paraId="784F91B4" w14:textId="77777777" w:rsidR="00E871C5" w:rsidRDefault="008D12D8">
            <w:pPr>
              <w:pStyle w:val="Compact"/>
            </w:pPr>
            <w:r>
              <w:t>068</w:t>
            </w:r>
          </w:p>
        </w:tc>
        <w:tc>
          <w:tcPr>
            <w:tcW w:w="0" w:type="auto"/>
          </w:tcPr>
          <w:p w14:paraId="1F95AA6B" w14:textId="77777777" w:rsidR="00E871C5" w:rsidRDefault="008D12D8">
            <w:pPr>
              <w:pStyle w:val="Compact"/>
            </w:pPr>
            <w:r>
              <w:t>雨</w:t>
            </w:r>
          </w:p>
        </w:tc>
        <w:tc>
          <w:tcPr>
            <w:tcW w:w="0" w:type="auto"/>
          </w:tcPr>
          <w:p w14:paraId="4BB78072" w14:textId="77777777" w:rsidR="00E871C5" w:rsidRDefault="008D12D8">
            <w:pPr>
              <w:pStyle w:val="Compact"/>
              <w:jc w:val="right"/>
            </w:pPr>
            <w:r>
              <w:t>177</w:t>
            </w:r>
          </w:p>
        </w:tc>
        <w:tc>
          <w:tcPr>
            <w:tcW w:w="0" w:type="auto"/>
          </w:tcPr>
          <w:p w14:paraId="59C76A62" w14:textId="77777777" w:rsidR="00E871C5" w:rsidRDefault="008D12D8">
            <w:pPr>
              <w:pStyle w:val="Compact"/>
              <w:jc w:val="right"/>
            </w:pPr>
            <w:r>
              <w:t>43</w:t>
            </w:r>
          </w:p>
        </w:tc>
        <w:tc>
          <w:tcPr>
            <w:tcW w:w="0" w:type="auto"/>
          </w:tcPr>
          <w:p w14:paraId="52490AB1" w14:textId="77777777" w:rsidR="00E871C5" w:rsidRDefault="008D12D8">
            <w:pPr>
              <w:pStyle w:val="Compact"/>
              <w:jc w:val="right"/>
            </w:pPr>
            <w:r>
              <w:t>6</w:t>
            </w:r>
          </w:p>
        </w:tc>
        <w:tc>
          <w:tcPr>
            <w:tcW w:w="0" w:type="auto"/>
          </w:tcPr>
          <w:p w14:paraId="572C0104" w14:textId="77777777" w:rsidR="00E871C5" w:rsidRDefault="008D12D8">
            <w:pPr>
              <w:pStyle w:val="Compact"/>
              <w:jc w:val="right"/>
            </w:pPr>
            <w:r>
              <w:t>1</w:t>
            </w:r>
          </w:p>
        </w:tc>
        <w:tc>
          <w:tcPr>
            <w:tcW w:w="0" w:type="auto"/>
          </w:tcPr>
          <w:p w14:paraId="4E2FD2B0" w14:textId="77777777" w:rsidR="00E871C5" w:rsidRDefault="008D12D8">
            <w:pPr>
              <w:pStyle w:val="Compact"/>
              <w:jc w:val="right"/>
            </w:pPr>
            <w:r>
              <w:t>1</w:t>
            </w:r>
          </w:p>
        </w:tc>
        <w:tc>
          <w:tcPr>
            <w:tcW w:w="0" w:type="auto"/>
          </w:tcPr>
          <w:p w14:paraId="1BB29AC8" w14:textId="77777777" w:rsidR="00E871C5" w:rsidRDefault="008D12D8">
            <w:pPr>
              <w:pStyle w:val="Compact"/>
              <w:jc w:val="right"/>
            </w:pPr>
            <w:r>
              <w:t>0</w:t>
            </w:r>
          </w:p>
        </w:tc>
        <w:tc>
          <w:tcPr>
            <w:tcW w:w="0" w:type="auto"/>
          </w:tcPr>
          <w:p w14:paraId="2DE8B343" w14:textId="77777777" w:rsidR="00E871C5" w:rsidRDefault="008D12D8">
            <w:pPr>
              <w:pStyle w:val="Compact"/>
              <w:jc w:val="right"/>
            </w:pPr>
            <w:r>
              <w:t>228</w:t>
            </w:r>
          </w:p>
        </w:tc>
        <w:tc>
          <w:tcPr>
            <w:tcW w:w="0" w:type="auto"/>
          </w:tcPr>
          <w:p w14:paraId="5331EB8D" w14:textId="77777777" w:rsidR="00E871C5" w:rsidRDefault="008D12D8">
            <w:pPr>
              <w:pStyle w:val="Compact"/>
              <w:jc w:val="right"/>
            </w:pPr>
            <w:r>
              <w:t>290</w:t>
            </w:r>
          </w:p>
        </w:tc>
      </w:tr>
      <w:tr w:rsidR="00E871C5" w14:paraId="1C55B0B5" w14:textId="77777777">
        <w:tc>
          <w:tcPr>
            <w:tcW w:w="0" w:type="auto"/>
          </w:tcPr>
          <w:p w14:paraId="07593B73" w14:textId="77777777" w:rsidR="00E871C5" w:rsidRDefault="008D12D8">
            <w:pPr>
              <w:pStyle w:val="Compact"/>
            </w:pPr>
            <w:r>
              <w:t>075</w:t>
            </w:r>
          </w:p>
        </w:tc>
        <w:tc>
          <w:tcPr>
            <w:tcW w:w="0" w:type="auto"/>
          </w:tcPr>
          <w:p w14:paraId="054A5484" w14:textId="77777777" w:rsidR="00E871C5" w:rsidRDefault="008D12D8">
            <w:pPr>
              <w:pStyle w:val="Compact"/>
            </w:pPr>
            <w:r>
              <w:t>疒</w:t>
            </w:r>
          </w:p>
        </w:tc>
        <w:tc>
          <w:tcPr>
            <w:tcW w:w="0" w:type="auto"/>
          </w:tcPr>
          <w:p w14:paraId="0F99061A" w14:textId="77777777" w:rsidR="00E871C5" w:rsidRDefault="008D12D8">
            <w:pPr>
              <w:pStyle w:val="Compact"/>
              <w:jc w:val="right"/>
            </w:pPr>
            <w:r>
              <w:t>234</w:t>
            </w:r>
          </w:p>
        </w:tc>
        <w:tc>
          <w:tcPr>
            <w:tcW w:w="0" w:type="auto"/>
          </w:tcPr>
          <w:p w14:paraId="7C8BC51F" w14:textId="77777777" w:rsidR="00E871C5" w:rsidRDefault="008D12D8">
            <w:pPr>
              <w:pStyle w:val="Compact"/>
              <w:jc w:val="right"/>
            </w:pPr>
            <w:r>
              <w:t>138</w:t>
            </w:r>
          </w:p>
        </w:tc>
        <w:tc>
          <w:tcPr>
            <w:tcW w:w="0" w:type="auto"/>
          </w:tcPr>
          <w:p w14:paraId="19162083" w14:textId="77777777" w:rsidR="00E871C5" w:rsidRDefault="008D12D8">
            <w:pPr>
              <w:pStyle w:val="Compact"/>
              <w:jc w:val="right"/>
            </w:pPr>
            <w:r>
              <w:t>23</w:t>
            </w:r>
          </w:p>
        </w:tc>
        <w:tc>
          <w:tcPr>
            <w:tcW w:w="0" w:type="auto"/>
          </w:tcPr>
          <w:p w14:paraId="00EA0AF3" w14:textId="77777777" w:rsidR="00E871C5" w:rsidRDefault="008D12D8">
            <w:pPr>
              <w:pStyle w:val="Compact"/>
              <w:jc w:val="right"/>
            </w:pPr>
            <w:r>
              <w:t>1</w:t>
            </w:r>
          </w:p>
        </w:tc>
        <w:tc>
          <w:tcPr>
            <w:tcW w:w="0" w:type="auto"/>
          </w:tcPr>
          <w:p w14:paraId="2DB2B916" w14:textId="77777777" w:rsidR="00E871C5" w:rsidRDefault="008D12D8">
            <w:pPr>
              <w:pStyle w:val="Compact"/>
              <w:jc w:val="right"/>
            </w:pPr>
            <w:r>
              <w:t>1</w:t>
            </w:r>
          </w:p>
        </w:tc>
        <w:tc>
          <w:tcPr>
            <w:tcW w:w="0" w:type="auto"/>
          </w:tcPr>
          <w:p w14:paraId="3C734C4C" w14:textId="77777777" w:rsidR="00E871C5" w:rsidRDefault="008D12D8">
            <w:pPr>
              <w:pStyle w:val="Compact"/>
              <w:jc w:val="right"/>
            </w:pPr>
            <w:r>
              <w:t>2</w:t>
            </w:r>
          </w:p>
        </w:tc>
        <w:tc>
          <w:tcPr>
            <w:tcW w:w="0" w:type="auto"/>
          </w:tcPr>
          <w:p w14:paraId="2E42D3A5" w14:textId="77777777" w:rsidR="00E871C5" w:rsidRDefault="008D12D8">
            <w:pPr>
              <w:pStyle w:val="Compact"/>
              <w:jc w:val="right"/>
            </w:pPr>
            <w:r>
              <w:t>399</w:t>
            </w:r>
          </w:p>
        </w:tc>
        <w:tc>
          <w:tcPr>
            <w:tcW w:w="0" w:type="auto"/>
          </w:tcPr>
          <w:p w14:paraId="54BE1C6F" w14:textId="77777777" w:rsidR="00E871C5" w:rsidRDefault="008D12D8">
            <w:pPr>
              <w:pStyle w:val="Compact"/>
              <w:jc w:val="right"/>
            </w:pPr>
            <w:r>
              <w:t>603</w:t>
            </w:r>
          </w:p>
        </w:tc>
      </w:tr>
      <w:tr w:rsidR="00E871C5" w14:paraId="1CB35598" w14:textId="77777777">
        <w:tc>
          <w:tcPr>
            <w:tcW w:w="0" w:type="auto"/>
          </w:tcPr>
          <w:p w14:paraId="1E68D630" w14:textId="77777777" w:rsidR="00E871C5" w:rsidRDefault="008D12D8">
            <w:pPr>
              <w:pStyle w:val="Compact"/>
            </w:pPr>
            <w:r>
              <w:t>080</w:t>
            </w:r>
          </w:p>
        </w:tc>
        <w:tc>
          <w:tcPr>
            <w:tcW w:w="0" w:type="auto"/>
          </w:tcPr>
          <w:p w14:paraId="36EDBF63" w14:textId="77777777" w:rsidR="00E871C5" w:rsidRDefault="008D12D8">
            <w:pPr>
              <w:pStyle w:val="Compact"/>
            </w:pPr>
            <w:r>
              <w:t>寸</w:t>
            </w:r>
          </w:p>
        </w:tc>
        <w:tc>
          <w:tcPr>
            <w:tcW w:w="0" w:type="auto"/>
          </w:tcPr>
          <w:p w14:paraId="59D40B89" w14:textId="77777777" w:rsidR="00E871C5" w:rsidRDefault="008D12D8">
            <w:pPr>
              <w:pStyle w:val="Compact"/>
              <w:jc w:val="right"/>
            </w:pPr>
            <w:r>
              <w:t>18</w:t>
            </w:r>
          </w:p>
        </w:tc>
        <w:tc>
          <w:tcPr>
            <w:tcW w:w="0" w:type="auto"/>
          </w:tcPr>
          <w:p w14:paraId="36CB670E" w14:textId="77777777" w:rsidR="00E871C5" w:rsidRDefault="008D12D8">
            <w:pPr>
              <w:pStyle w:val="Compact"/>
              <w:jc w:val="right"/>
            </w:pPr>
            <w:r>
              <w:t>21</w:t>
            </w:r>
          </w:p>
        </w:tc>
        <w:tc>
          <w:tcPr>
            <w:tcW w:w="0" w:type="auto"/>
          </w:tcPr>
          <w:p w14:paraId="343D4739" w14:textId="77777777" w:rsidR="00E871C5" w:rsidRDefault="008D12D8">
            <w:pPr>
              <w:pStyle w:val="Compact"/>
              <w:jc w:val="right"/>
            </w:pPr>
            <w:r>
              <w:t>0</w:t>
            </w:r>
          </w:p>
        </w:tc>
        <w:tc>
          <w:tcPr>
            <w:tcW w:w="0" w:type="auto"/>
          </w:tcPr>
          <w:p w14:paraId="2DE225F5" w14:textId="77777777" w:rsidR="00E871C5" w:rsidRDefault="008D12D8">
            <w:pPr>
              <w:pStyle w:val="Compact"/>
              <w:jc w:val="right"/>
            </w:pPr>
            <w:r>
              <w:t>0</w:t>
            </w:r>
          </w:p>
        </w:tc>
        <w:tc>
          <w:tcPr>
            <w:tcW w:w="0" w:type="auto"/>
          </w:tcPr>
          <w:p w14:paraId="57D6F015" w14:textId="77777777" w:rsidR="00E871C5" w:rsidRDefault="008D12D8">
            <w:pPr>
              <w:pStyle w:val="Compact"/>
              <w:jc w:val="right"/>
            </w:pPr>
            <w:r>
              <w:t>0</w:t>
            </w:r>
          </w:p>
        </w:tc>
        <w:tc>
          <w:tcPr>
            <w:tcW w:w="0" w:type="auto"/>
          </w:tcPr>
          <w:p w14:paraId="6BC54BCA" w14:textId="77777777" w:rsidR="00E871C5" w:rsidRDefault="008D12D8">
            <w:pPr>
              <w:pStyle w:val="Compact"/>
              <w:jc w:val="right"/>
            </w:pPr>
            <w:r>
              <w:t>0</w:t>
            </w:r>
          </w:p>
        </w:tc>
        <w:tc>
          <w:tcPr>
            <w:tcW w:w="0" w:type="auto"/>
          </w:tcPr>
          <w:p w14:paraId="0AF96F62" w14:textId="77777777" w:rsidR="00E871C5" w:rsidRDefault="008D12D8">
            <w:pPr>
              <w:pStyle w:val="Compact"/>
              <w:jc w:val="right"/>
            </w:pPr>
            <w:r>
              <w:t>39</w:t>
            </w:r>
          </w:p>
        </w:tc>
        <w:tc>
          <w:tcPr>
            <w:tcW w:w="0" w:type="auto"/>
          </w:tcPr>
          <w:p w14:paraId="1E32C4C4" w14:textId="77777777" w:rsidR="00E871C5" w:rsidRDefault="008D12D8">
            <w:pPr>
              <w:pStyle w:val="Compact"/>
              <w:jc w:val="right"/>
            </w:pPr>
            <w:r>
              <w:t>60</w:t>
            </w:r>
          </w:p>
        </w:tc>
      </w:tr>
    </w:tbl>
    <w:p w14:paraId="26E75926" w14:textId="77777777" w:rsidR="00E871C5" w:rsidRDefault="008D12D8">
      <w:pPr>
        <w:pStyle w:val="a0"/>
      </w:pPr>
      <w:r>
        <w:t xml:space="preserve">For the </w:t>
      </w:r>
      <w:r>
        <w:rPr>
          <w:b/>
          <w:bCs/>
        </w:rPr>
        <w:t>“</w:t>
      </w:r>
      <w:r>
        <w:rPr>
          <w:b/>
          <w:bCs/>
        </w:rPr>
        <w:t>勹</w:t>
      </w:r>
      <w:r>
        <w:rPr>
          <w:b/>
          <w:bCs/>
        </w:rPr>
        <w:t>” (Wrap) radical section</w:t>
      </w:r>
      <w:r>
        <w:t xml:space="preserve"> (</w:t>
      </w:r>
      <w:proofErr w:type="spellStart"/>
      <w:r>
        <w:t>勹部</w:t>
      </w:r>
      <w:proofErr w:type="spellEnd"/>
      <w:r>
        <w:t xml:space="preserve">, </w:t>
      </w:r>
      <w:proofErr w:type="spellStart"/>
      <w:r>
        <w:rPr>
          <w:i/>
          <w:iCs/>
        </w:rPr>
        <w:t>Hōbu</w:t>
      </w:r>
      <w:proofErr w:type="spellEnd"/>
      <w:r>
        <w:t>), the following instance is problematic:</w:t>
      </w:r>
    </w:p>
    <w:p w14:paraId="1453D1BC" w14:textId="77777777" w:rsidR="00E871C5" w:rsidRDefault="008D12D8">
      <w:pPr>
        <w:pStyle w:val="Compact"/>
        <w:numPr>
          <w:ilvl w:val="0"/>
          <w:numId w:val="215"/>
        </w:numPr>
      </w:pPr>
      <w:proofErr w:type="spellStart"/>
      <w:r>
        <w:rPr>
          <w:rStyle w:val="VerbatimChar"/>
        </w:rPr>
        <w:t>kazama_location</w:t>
      </w:r>
      <w:proofErr w:type="spellEnd"/>
      <w:r>
        <w:t xml:space="preserve">: K07057620, </w:t>
      </w:r>
      <w:proofErr w:type="spellStart"/>
      <w:r>
        <w:rPr>
          <w:rStyle w:val="VerbatimChar"/>
        </w:rPr>
        <w:t>hanzi_entry</w:t>
      </w:r>
      <w:proofErr w:type="spellEnd"/>
      <w:r>
        <w:t xml:space="preserve">: </w:t>
      </w:r>
      <w:r>
        <w:t>匑</w:t>
      </w:r>
      <w:r>
        <w:t xml:space="preserve">, </w:t>
      </w:r>
      <w:r>
        <w:rPr>
          <w:rStyle w:val="VerbatimChar"/>
        </w:rPr>
        <w:t>definition</w:t>
      </w:r>
      <w:r>
        <w:t xml:space="preserve"> (representing </w:t>
      </w:r>
      <w:r>
        <w:rPr>
          <w:rStyle w:val="VerbatimChar"/>
          <w:b/>
          <w:bCs/>
        </w:rPr>
        <w:t>Original Glosses</w:t>
      </w:r>
      <w:r>
        <w:t xml:space="preserve">): </w:t>
      </w:r>
      <w:proofErr w:type="spellStart"/>
      <w:r>
        <w:t>音⿺麦羽</w:t>
      </w:r>
      <w:proofErr w:type="spellEnd"/>
      <w:r>
        <w:t xml:space="preserve">　</w:t>
      </w:r>
      <w:proofErr w:type="spellStart"/>
      <w:r>
        <w:t>又穹</w:t>
      </w:r>
      <w:proofErr w:type="spellEnd"/>
      <w:r>
        <w:t xml:space="preserve">　ー</w:t>
      </w:r>
      <w:r>
        <w:t>𠤂</w:t>
      </w:r>
      <w:r>
        <w:t xml:space="preserve">　</w:t>
      </w:r>
      <w:proofErr w:type="spellStart"/>
      <w:r>
        <w:t>謹敬皃</w:t>
      </w:r>
      <w:proofErr w:type="spellEnd"/>
      <w:r>
        <w:t xml:space="preserve">, </w:t>
      </w:r>
      <w:r>
        <w:rPr>
          <w:rStyle w:val="VerbatimChar"/>
        </w:rPr>
        <w:t>remarks</w:t>
      </w:r>
      <w:r>
        <w:t xml:space="preserve"> (</w:t>
      </w:r>
      <w:r>
        <w:rPr>
          <w:rStyle w:val="VerbatimChar"/>
          <w:b/>
          <w:bCs/>
        </w:rPr>
        <w:t>Compiler's Remark</w:t>
      </w:r>
      <w:r>
        <w:t>): Ikeda’s note: Although ‘</w:t>
      </w:r>
      <w:r>
        <w:t>ー</w:t>
      </w:r>
      <w:r>
        <w:t>𠤂</w:t>
      </w:r>
      <w:r>
        <w:t xml:space="preserve">’ is written in a slightly larger size, it is considered part of the </w:t>
      </w:r>
      <w:r>
        <w:rPr>
          <w:rStyle w:val="VerbatimChar"/>
          <w:b/>
          <w:bCs/>
        </w:rPr>
        <w:t>Original Glosses</w:t>
      </w:r>
      <w:r>
        <w:t>.</w:t>
      </w:r>
    </w:p>
    <w:p w14:paraId="6EA1E559" w14:textId="77777777" w:rsidR="00E871C5" w:rsidRDefault="008D12D8">
      <w:pPr>
        <w:pStyle w:val="Compact"/>
        <w:numPr>
          <w:ilvl w:val="0"/>
          <w:numId w:val="215"/>
        </w:numPr>
      </w:pPr>
      <w:proofErr w:type="spellStart"/>
      <w:r>
        <w:rPr>
          <w:rStyle w:val="VerbatimChar"/>
        </w:rPr>
        <w:t>kazama_location</w:t>
      </w:r>
      <w:proofErr w:type="spellEnd"/>
      <w:r>
        <w:t xml:space="preserve">: K07057640, </w:t>
      </w:r>
      <w:proofErr w:type="spellStart"/>
      <w:r>
        <w:rPr>
          <w:rStyle w:val="VerbatimChar"/>
        </w:rPr>
        <w:t>hanzi_entry</w:t>
      </w:r>
      <w:proofErr w:type="spellEnd"/>
      <w:r>
        <w:t xml:space="preserve">: </w:t>
      </w:r>
      <w:r>
        <w:t>𠤂</w:t>
      </w:r>
      <w:r>
        <w:t xml:space="preserve">, </w:t>
      </w:r>
      <w:r>
        <w:rPr>
          <w:rStyle w:val="VerbatimChar"/>
        </w:rPr>
        <w:t>definition</w:t>
      </w:r>
      <w:r>
        <w:t xml:space="preserve"> (representing </w:t>
      </w:r>
      <w:r>
        <w:rPr>
          <w:rStyle w:val="VerbatimChar"/>
          <w:b/>
          <w:bCs/>
        </w:rPr>
        <w:t>Original Glosses</w:t>
      </w:r>
      <w:r>
        <w:t xml:space="preserve">): </w:t>
      </w:r>
      <w:proofErr w:type="spellStart"/>
      <w:r>
        <w:t>音躬</w:t>
      </w:r>
      <w:proofErr w:type="spellEnd"/>
    </w:p>
    <w:p w14:paraId="53E86F2F" w14:textId="77777777" w:rsidR="00E871C5" w:rsidRDefault="008D12D8">
      <w:pPr>
        <w:pStyle w:val="FirstParagraph"/>
      </w:pPr>
      <w:r>
        <w:t xml:space="preserve">In the </w:t>
      </w:r>
      <w:r>
        <w:rPr>
          <w:rStyle w:val="VerbatimChar"/>
          <w:b/>
          <w:bCs/>
        </w:rPr>
        <w:t>Original Glosses</w:t>
      </w:r>
      <w:r>
        <w:t xml:space="preserve"> for ‘</w:t>
      </w:r>
      <w:r>
        <w:t>匑</w:t>
      </w:r>
      <w:r>
        <w:t>’ (</w:t>
      </w:r>
      <w:r>
        <w:rPr>
          <w:rStyle w:val="VerbatimChar"/>
        </w:rPr>
        <w:t>K07057620</w:t>
      </w:r>
      <w:r>
        <w:t>), the ‘</w:t>
      </w:r>
      <w:r>
        <w:t>ー</w:t>
      </w:r>
      <w:r>
        <w:t>’ in ‘</w:t>
      </w:r>
      <w:r>
        <w:t>ー</w:t>
      </w:r>
      <w:r>
        <w:t>𠤂</w:t>
      </w:r>
      <w:r>
        <w:t xml:space="preserve">’ is a </w:t>
      </w:r>
      <w:r>
        <w:rPr>
          <w:rStyle w:val="VerbatimChar"/>
          <w:b/>
          <w:bCs/>
        </w:rPr>
        <w:t>Substitution Mark</w:t>
      </w:r>
      <w:r>
        <w:t>. Thus, ‘</w:t>
      </w:r>
      <w:r>
        <w:t>ー</w:t>
      </w:r>
      <w:r>
        <w:t>𠤂</w:t>
      </w:r>
      <w:r>
        <w:t>’ represents ‘</w:t>
      </w:r>
      <w:r>
        <w:t>匑</w:t>
      </w:r>
      <w:r>
        <w:t>𠤂</w:t>
      </w:r>
      <w:r>
        <w:t>’</w:t>
      </w:r>
      <w:r>
        <w:t>, and its semantic meaning is given as ‘</w:t>
      </w:r>
      <w:proofErr w:type="spellStart"/>
      <w:r>
        <w:t>謹敬皃</w:t>
      </w:r>
      <w:proofErr w:type="spellEnd"/>
      <w:r>
        <w:t>’ (</w:t>
      </w:r>
      <w:proofErr w:type="spellStart"/>
      <w:r>
        <w:rPr>
          <w:i/>
          <w:iCs/>
        </w:rPr>
        <w:t>jǐnjìngmào</w:t>
      </w:r>
      <w:proofErr w:type="spellEnd"/>
      <w:r>
        <w:t xml:space="preserve">; “appearance of being reverent and respectful”). </w:t>
      </w:r>
      <w:r>
        <w:rPr>
          <w:b/>
          <w:bCs/>
        </w:rPr>
        <w:t>Masamune’s Kanji Index</w:t>
      </w:r>
      <w:r>
        <w:t xml:space="preserve"> lists ‘</w:t>
      </w:r>
      <w:r>
        <w:t>ー（匑）</w:t>
      </w:r>
      <w:r>
        <w:t>𠤂</w:t>
      </w:r>
      <w:r>
        <w:t xml:space="preserve">’ as an </w:t>
      </w:r>
      <w:r>
        <w:rPr>
          <w:rStyle w:val="VerbatimChar"/>
          <w:b/>
          <w:bCs/>
        </w:rPr>
        <w:t>Entry</w:t>
      </w:r>
      <w:r>
        <w:t>.</w:t>
      </w:r>
    </w:p>
    <w:p w14:paraId="16FE2EA0" w14:textId="77777777" w:rsidR="00E871C5" w:rsidRDefault="008D12D8">
      <w:pPr>
        <w:pStyle w:val="a0"/>
      </w:pPr>
      <w:r>
        <w:t>The character ‘</w:t>
      </w:r>
      <w:r>
        <w:t>匑</w:t>
      </w:r>
      <w:r>
        <w:t xml:space="preserve">’ appears in the </w:t>
      </w:r>
      <w:proofErr w:type="spellStart"/>
      <w:r>
        <w:rPr>
          <w:i/>
          <w:iCs/>
        </w:rPr>
        <w:t>Guangyun</w:t>
      </w:r>
      <w:proofErr w:type="spellEnd"/>
      <w:r>
        <w:t xml:space="preserve"> with the gloss “</w:t>
      </w:r>
      <w:proofErr w:type="spellStart"/>
      <w:r>
        <w:t>謹敬之皃。又音穹</w:t>
      </w:r>
      <w:proofErr w:type="spellEnd"/>
      <w:r>
        <w:t>。</w:t>
      </w:r>
      <w:r>
        <w:t xml:space="preserve">” (Appearance of being reverent and respectful. Also pronounced </w:t>
      </w:r>
      <w:proofErr w:type="spellStart"/>
      <w:r>
        <w:rPr>
          <w:i/>
          <w:iCs/>
        </w:rPr>
        <w:t>qióng</w:t>
      </w:r>
      <w:proofErr w:type="spellEnd"/>
      <w:r>
        <w:t xml:space="preserve"> [</w:t>
      </w:r>
      <w:r>
        <w:t>穹</w:t>
      </w:r>
      <w:r>
        <w:t>]) under the Level tone (</w:t>
      </w:r>
      <w:proofErr w:type="spellStart"/>
      <w:r>
        <w:t>平声</w:t>
      </w:r>
      <w:proofErr w:type="spellEnd"/>
      <w:r>
        <w:t xml:space="preserve">), </w:t>
      </w:r>
      <w:r>
        <w:rPr>
          <w:i/>
          <w:iCs/>
        </w:rPr>
        <w:t>Dong</w:t>
      </w:r>
      <w:r>
        <w:t xml:space="preserve"> (</w:t>
      </w:r>
      <w:r>
        <w:t>東</w:t>
      </w:r>
      <w:r>
        <w:t xml:space="preserve">) rhyme, </w:t>
      </w:r>
      <w:proofErr w:type="spellStart"/>
      <w:r>
        <w:rPr>
          <w:i/>
          <w:iCs/>
        </w:rPr>
        <w:t>xiaoyun</w:t>
      </w:r>
      <w:proofErr w:type="spellEnd"/>
      <w:r>
        <w:t xml:space="preserve"> ‘</w:t>
      </w:r>
      <w:r>
        <w:t>弓</w:t>
      </w:r>
      <w:r>
        <w:t>’ (</w:t>
      </w:r>
      <w:proofErr w:type="spellStart"/>
      <w:r>
        <w:rPr>
          <w:i/>
          <w:iCs/>
        </w:rPr>
        <w:t>gōng</w:t>
      </w:r>
      <w:proofErr w:type="spellEnd"/>
      <w:r>
        <w:t xml:space="preserve">): </w:t>
      </w:r>
      <w:proofErr w:type="spellStart"/>
      <w:r>
        <w:rPr>
          <w:i/>
          <w:iCs/>
        </w:rPr>
        <w:t>jūróng</w:t>
      </w:r>
      <w:proofErr w:type="spellEnd"/>
      <w:r>
        <w:rPr>
          <w:i/>
          <w:iCs/>
        </w:rPr>
        <w:t xml:space="preserve"> </w:t>
      </w:r>
      <w:proofErr w:type="spellStart"/>
      <w:r>
        <w:rPr>
          <w:i/>
          <w:iCs/>
        </w:rPr>
        <w:t>qiè</w:t>
      </w:r>
      <w:proofErr w:type="spellEnd"/>
      <w:r>
        <w:t xml:space="preserve"> (</w:t>
      </w:r>
      <w:proofErr w:type="spellStart"/>
      <w:r>
        <w:t>居戎切</w:t>
      </w:r>
      <w:proofErr w:type="spellEnd"/>
      <w:r>
        <w:t xml:space="preserve">); and </w:t>
      </w:r>
      <w:proofErr w:type="gramStart"/>
      <w:r>
        <w:t>also</w:t>
      </w:r>
      <w:proofErr w:type="gramEnd"/>
      <w:r>
        <w:t xml:space="preserve"> as “</w:t>
      </w:r>
      <w:proofErr w:type="spellStart"/>
      <w:r>
        <w:t>謹敬之皃</w:t>
      </w:r>
      <w:proofErr w:type="spellEnd"/>
      <w:r>
        <w:t xml:space="preserve">” (Appearance of being reverent and respectful) under the Level tone, </w:t>
      </w:r>
      <w:r>
        <w:rPr>
          <w:i/>
          <w:iCs/>
        </w:rPr>
        <w:t>Dong</w:t>
      </w:r>
      <w:r>
        <w:t xml:space="preserve"> </w:t>
      </w:r>
      <w:r>
        <w:lastRenderedPageBreak/>
        <w:t xml:space="preserve">rhyme, </w:t>
      </w:r>
      <w:proofErr w:type="spellStart"/>
      <w:r>
        <w:rPr>
          <w:i/>
          <w:iCs/>
        </w:rPr>
        <w:t>xiaoyun</w:t>
      </w:r>
      <w:proofErr w:type="spellEnd"/>
      <w:r>
        <w:t xml:space="preserve"> ‘</w:t>
      </w:r>
      <w:r>
        <w:t>穹</w:t>
      </w:r>
      <w:r>
        <w:t>’ (</w:t>
      </w:r>
      <w:proofErr w:type="spellStart"/>
      <w:r>
        <w:rPr>
          <w:i/>
          <w:iCs/>
        </w:rPr>
        <w:t>qióng</w:t>
      </w:r>
      <w:proofErr w:type="spellEnd"/>
      <w:r>
        <w:t xml:space="preserve">): </w:t>
      </w:r>
      <w:proofErr w:type="spellStart"/>
      <w:r>
        <w:rPr>
          <w:i/>
          <w:iCs/>
        </w:rPr>
        <w:t>qùgōng</w:t>
      </w:r>
      <w:proofErr w:type="spellEnd"/>
      <w:r>
        <w:rPr>
          <w:i/>
          <w:iCs/>
        </w:rPr>
        <w:t xml:space="preserve"> </w:t>
      </w:r>
      <w:proofErr w:type="spellStart"/>
      <w:r>
        <w:rPr>
          <w:i/>
          <w:iCs/>
        </w:rPr>
        <w:t>qiè</w:t>
      </w:r>
      <w:proofErr w:type="spellEnd"/>
      <w:r>
        <w:t xml:space="preserve"> </w:t>
      </w:r>
      <w:r>
        <w:t>(</w:t>
      </w:r>
      <w:proofErr w:type="spellStart"/>
      <w:r>
        <w:t>去宫切</w:t>
      </w:r>
      <w:proofErr w:type="spellEnd"/>
      <w:r>
        <w:t xml:space="preserve">) [Departing tone reading for </w:t>
      </w:r>
      <w:r>
        <w:t>穹</w:t>
      </w:r>
      <w:r>
        <w:t xml:space="preserve">]. The </w:t>
      </w:r>
      <w:r>
        <w:rPr>
          <w:rStyle w:val="VerbatimChar"/>
          <w:b/>
          <w:bCs/>
        </w:rPr>
        <w:t>Phonetic Gloss</w:t>
      </w:r>
      <w:r>
        <w:t xml:space="preserve"> “</w:t>
      </w:r>
      <w:proofErr w:type="spellStart"/>
      <w:r>
        <w:t>音⿺麦羽</w:t>
      </w:r>
      <w:proofErr w:type="spellEnd"/>
      <w:r>
        <w:t xml:space="preserve">” found in the </w:t>
      </w:r>
      <w:proofErr w:type="spellStart"/>
      <w:r>
        <w:rPr>
          <w:i/>
          <w:iCs/>
        </w:rPr>
        <w:t>Myōgishō</w:t>
      </w:r>
      <w:proofErr w:type="spellEnd"/>
      <w:r>
        <w:t xml:space="preserve"> is questionable. However, the accompanying “</w:t>
      </w:r>
      <w:proofErr w:type="spellStart"/>
      <w:r>
        <w:t>又穹</w:t>
      </w:r>
      <w:proofErr w:type="spellEnd"/>
      <w:r>
        <w:t xml:space="preserve">” (also </w:t>
      </w:r>
      <w:proofErr w:type="spellStart"/>
      <w:r>
        <w:rPr>
          <w:i/>
          <w:iCs/>
        </w:rPr>
        <w:t>qióng</w:t>
      </w:r>
      <w:proofErr w:type="spellEnd"/>
      <w:r>
        <w:t xml:space="preserve">) can be seen as indicating a pronunciation from the Level tone, </w:t>
      </w:r>
      <w:r>
        <w:rPr>
          <w:i/>
          <w:iCs/>
        </w:rPr>
        <w:t>Dong</w:t>
      </w:r>
      <w:r>
        <w:t xml:space="preserve"> rhyme. Furthermore, ‘</w:t>
      </w:r>
      <w:r>
        <w:t>匑</w:t>
      </w:r>
      <w:r>
        <w:t xml:space="preserve">’ is found in the </w:t>
      </w:r>
      <w:proofErr w:type="spellStart"/>
      <w:r>
        <w:rPr>
          <w:i/>
          <w:iCs/>
        </w:rPr>
        <w:t>Banshō</w:t>
      </w:r>
      <w:proofErr w:type="spellEnd"/>
      <w:r>
        <w:rPr>
          <w:i/>
          <w:iCs/>
        </w:rPr>
        <w:t xml:space="preserve"> Meigi</w:t>
      </w:r>
      <w:r>
        <w:t xml:space="preserve"> (</w:t>
      </w:r>
      <w:proofErr w:type="spellStart"/>
      <w:r>
        <w:t>万象名義</w:t>
      </w:r>
      <w:proofErr w:type="spellEnd"/>
      <w:r>
        <w:t>) with “</w:t>
      </w:r>
      <w:proofErr w:type="spellStart"/>
      <w:r>
        <w:t>丘陸反。謹敬皃</w:t>
      </w:r>
      <w:proofErr w:type="spellEnd"/>
      <w:r>
        <w:t xml:space="preserve">” and in the Song edition of the </w:t>
      </w:r>
      <w:proofErr w:type="spellStart"/>
      <w:r>
        <w:rPr>
          <w:i/>
          <w:iCs/>
        </w:rPr>
        <w:t>Yupian</w:t>
      </w:r>
      <w:proofErr w:type="spellEnd"/>
      <w:r>
        <w:t xml:space="preserve"> (</w:t>
      </w:r>
      <w:proofErr w:type="spellStart"/>
      <w:r>
        <w:t>宋本玉篇</w:t>
      </w:r>
      <w:proofErr w:type="spellEnd"/>
      <w:r>
        <w:t>) with “</w:t>
      </w:r>
      <w:proofErr w:type="spellStart"/>
      <w:r>
        <w:t>丘六切。又丘弓切。匑</w:t>
      </w:r>
      <w:proofErr w:type="spellEnd"/>
      <w:r>
        <w:t>𠤊</w:t>
      </w:r>
      <w:proofErr w:type="spellStart"/>
      <w:r>
        <w:t>謹敬皃</w:t>
      </w:r>
      <w:proofErr w:type="spellEnd"/>
      <w:r>
        <w:t>”. Since ‘</w:t>
      </w:r>
      <w:proofErr w:type="spellStart"/>
      <w:r>
        <w:t>丘陸反</w:t>
      </w:r>
      <w:proofErr w:type="spellEnd"/>
      <w:r>
        <w:t>’ (</w:t>
      </w:r>
      <w:proofErr w:type="spellStart"/>
      <w:r>
        <w:rPr>
          <w:i/>
          <w:iCs/>
        </w:rPr>
        <w:t>qiūlù</w:t>
      </w:r>
      <w:proofErr w:type="spellEnd"/>
      <w:r>
        <w:rPr>
          <w:i/>
          <w:iCs/>
        </w:rPr>
        <w:t xml:space="preserve"> </w:t>
      </w:r>
      <w:proofErr w:type="spellStart"/>
      <w:r>
        <w:rPr>
          <w:i/>
          <w:iCs/>
        </w:rPr>
        <w:t>fǎn</w:t>
      </w:r>
      <w:proofErr w:type="spellEnd"/>
      <w:r>
        <w:t>) and ‘</w:t>
      </w:r>
      <w:proofErr w:type="spellStart"/>
      <w:r>
        <w:t>丘六切</w:t>
      </w:r>
      <w:proofErr w:type="spellEnd"/>
      <w:r>
        <w:t>’ (</w:t>
      </w:r>
      <w:proofErr w:type="spellStart"/>
      <w:r>
        <w:rPr>
          <w:i/>
          <w:iCs/>
        </w:rPr>
        <w:t>qiūliù</w:t>
      </w:r>
      <w:proofErr w:type="spellEnd"/>
      <w:r>
        <w:rPr>
          <w:i/>
          <w:iCs/>
        </w:rPr>
        <w:t xml:space="preserve"> </w:t>
      </w:r>
      <w:proofErr w:type="spellStart"/>
      <w:r>
        <w:rPr>
          <w:i/>
          <w:iCs/>
        </w:rPr>
        <w:t>qiè</w:t>
      </w:r>
      <w:proofErr w:type="spellEnd"/>
      <w:r>
        <w:t>) correspond to the Entering tone (</w:t>
      </w:r>
      <w:proofErr w:type="spellStart"/>
      <w:r>
        <w:t>入声</w:t>
      </w:r>
      <w:proofErr w:type="spellEnd"/>
      <w:r>
        <w:t xml:space="preserve">), </w:t>
      </w:r>
      <w:r>
        <w:rPr>
          <w:i/>
          <w:iCs/>
        </w:rPr>
        <w:t>Wu</w:t>
      </w:r>
      <w:r>
        <w:t xml:space="preserve"> (</w:t>
      </w:r>
      <w:r>
        <w:t>屋</w:t>
      </w:r>
      <w:r>
        <w:t xml:space="preserve">) rhyme, and </w:t>
      </w:r>
      <w:r>
        <w:rPr>
          <w:i/>
          <w:iCs/>
        </w:rPr>
        <w:t>Xi</w:t>
      </w:r>
      <w:r>
        <w:t xml:space="preserve"> (</w:t>
      </w:r>
      <w:r>
        <w:t>溪</w:t>
      </w:r>
      <w:r>
        <w:t>) initial, they are likely scribal errors for</w:t>
      </w:r>
      <w:r>
        <w:t xml:space="preserve"> ‘</w:t>
      </w:r>
      <w:r>
        <w:t>麴</w:t>
      </w:r>
      <w:r>
        <w:t>󠄀</w:t>
      </w:r>
      <w:r>
        <w:t xml:space="preserve">’ (yeast/leaven), which has the </w:t>
      </w:r>
      <w:r>
        <w:rPr>
          <w:i/>
          <w:iCs/>
        </w:rPr>
        <w:t>fanqie</w:t>
      </w:r>
      <w:r>
        <w:t xml:space="preserve"> spelling “</w:t>
      </w:r>
      <w:proofErr w:type="spellStart"/>
      <w:r>
        <w:t>驅匊切</w:t>
      </w:r>
      <w:proofErr w:type="spellEnd"/>
      <w:r>
        <w:t>” (</w:t>
      </w:r>
      <w:proofErr w:type="spellStart"/>
      <w:r>
        <w:rPr>
          <w:i/>
          <w:iCs/>
        </w:rPr>
        <w:t>qūdī</w:t>
      </w:r>
      <w:proofErr w:type="spellEnd"/>
      <w:r>
        <w:rPr>
          <w:i/>
          <w:iCs/>
        </w:rPr>
        <w:t xml:space="preserve"> </w:t>
      </w:r>
      <w:proofErr w:type="spellStart"/>
      <w:r>
        <w:rPr>
          <w:i/>
          <w:iCs/>
        </w:rPr>
        <w:t>qiè</w:t>
      </w:r>
      <w:proofErr w:type="spellEnd"/>
      <w:r>
        <w:t xml:space="preserve">) in the </w:t>
      </w:r>
      <w:proofErr w:type="spellStart"/>
      <w:r>
        <w:rPr>
          <w:i/>
          <w:iCs/>
        </w:rPr>
        <w:t>Guangyun</w:t>
      </w:r>
      <w:proofErr w:type="spellEnd"/>
      <w:r>
        <w:t>.</w:t>
      </w:r>
    </w:p>
    <w:p w14:paraId="304F6DB8" w14:textId="77777777" w:rsidR="00E871C5" w:rsidRDefault="008D12D8">
      <w:pPr>
        <w:pStyle w:val="a0"/>
      </w:pPr>
      <w:r>
        <w:t xml:space="preserve">The next </w:t>
      </w:r>
      <w:r>
        <w:rPr>
          <w:rStyle w:val="VerbatimChar"/>
          <w:b/>
          <w:bCs/>
        </w:rPr>
        <w:t>Entry</w:t>
      </w:r>
      <w:r>
        <w:t xml:space="preserve">, </w:t>
      </w:r>
      <w:r>
        <w:rPr>
          <w:rStyle w:val="VerbatimChar"/>
        </w:rPr>
        <w:t>K07057640</w:t>
      </w:r>
      <w:r>
        <w:t xml:space="preserve"> for ‘</w:t>
      </w:r>
      <w:r>
        <w:t>𠤂</w:t>
      </w:r>
      <w:r>
        <w:t xml:space="preserve">’, has the </w:t>
      </w:r>
      <w:r>
        <w:rPr>
          <w:rStyle w:val="VerbatimChar"/>
          <w:b/>
          <w:bCs/>
        </w:rPr>
        <w:t>Phonetic Gloss</w:t>
      </w:r>
      <w:r>
        <w:t xml:space="preserve"> “</w:t>
      </w:r>
      <w:proofErr w:type="spellStart"/>
      <w:r>
        <w:t>音躬</w:t>
      </w:r>
      <w:proofErr w:type="spellEnd"/>
      <w:r>
        <w:t>” (pronounced as ‘</w:t>
      </w:r>
      <w:r>
        <w:t>躬</w:t>
      </w:r>
      <w:r>
        <w:t>’). While ‘</w:t>
      </w:r>
      <w:r>
        <w:t>𠤂</w:t>
      </w:r>
      <w:r>
        <w:t xml:space="preserve">’ is not found in the </w:t>
      </w:r>
      <w:proofErr w:type="spellStart"/>
      <w:r>
        <w:rPr>
          <w:i/>
          <w:iCs/>
        </w:rPr>
        <w:t>Guangyun</w:t>
      </w:r>
      <w:proofErr w:type="spellEnd"/>
      <w:r>
        <w:t>, the character ‘</w:t>
      </w:r>
      <w:r>
        <w:t>躬</w:t>
      </w:r>
      <w:r>
        <w:t>’ (</w:t>
      </w:r>
      <w:proofErr w:type="spellStart"/>
      <w:r>
        <w:rPr>
          <w:i/>
          <w:iCs/>
        </w:rPr>
        <w:t>gōng</w:t>
      </w:r>
      <w:proofErr w:type="spellEnd"/>
      <w:r>
        <w:t xml:space="preserve">) cited in the gloss is listed in the </w:t>
      </w:r>
      <w:proofErr w:type="spellStart"/>
      <w:r>
        <w:rPr>
          <w:i/>
          <w:iCs/>
        </w:rPr>
        <w:t>Guangyun</w:t>
      </w:r>
      <w:proofErr w:type="spellEnd"/>
      <w:r>
        <w:t xml:space="preserve"> with the </w:t>
      </w:r>
      <w:r>
        <w:rPr>
          <w:i/>
          <w:iCs/>
        </w:rPr>
        <w:t>fanqie</w:t>
      </w:r>
      <w:r>
        <w:t xml:space="preserve"> “</w:t>
      </w:r>
      <w:proofErr w:type="spellStart"/>
      <w:r>
        <w:t>居戎切</w:t>
      </w:r>
      <w:proofErr w:type="spellEnd"/>
      <w:r>
        <w:t>” (</w:t>
      </w:r>
      <w:proofErr w:type="spellStart"/>
      <w:r>
        <w:rPr>
          <w:i/>
          <w:iCs/>
        </w:rPr>
        <w:t>jūróng</w:t>
      </w:r>
      <w:proofErr w:type="spellEnd"/>
      <w:r>
        <w:rPr>
          <w:i/>
          <w:iCs/>
        </w:rPr>
        <w:t xml:space="preserve"> </w:t>
      </w:r>
      <w:proofErr w:type="spellStart"/>
      <w:r>
        <w:rPr>
          <w:i/>
          <w:iCs/>
        </w:rPr>
        <w:t>qiè</w:t>
      </w:r>
      <w:proofErr w:type="spellEnd"/>
      <w:r>
        <w:t xml:space="preserve">; Level tone, </w:t>
      </w:r>
      <w:r>
        <w:rPr>
          <w:i/>
          <w:iCs/>
        </w:rPr>
        <w:t>Dong</w:t>
      </w:r>
      <w:r>
        <w:t xml:space="preserve"> rhyme, </w:t>
      </w:r>
      <w:proofErr w:type="spellStart"/>
      <w:r>
        <w:rPr>
          <w:i/>
          <w:iCs/>
        </w:rPr>
        <w:t>xiaoyun</w:t>
      </w:r>
      <w:proofErr w:type="spellEnd"/>
      <w:r>
        <w:t xml:space="preserve"> ‘</w:t>
      </w:r>
      <w:r>
        <w:t>弓</w:t>
      </w:r>
      <w:r>
        <w:t>’), making it homophonous with ‘</w:t>
      </w:r>
      <w:r>
        <w:t>匑</w:t>
      </w:r>
      <w:r>
        <w:t>’. Although ‘</w:t>
      </w:r>
      <w:r>
        <w:t>𠤂</w:t>
      </w:r>
      <w:r>
        <w:t xml:space="preserve">’ is not found in the </w:t>
      </w:r>
      <w:proofErr w:type="spellStart"/>
      <w:r>
        <w:rPr>
          <w:i/>
          <w:iCs/>
        </w:rPr>
        <w:t>Banshō</w:t>
      </w:r>
      <w:proofErr w:type="spellEnd"/>
      <w:r>
        <w:rPr>
          <w:i/>
          <w:iCs/>
        </w:rPr>
        <w:t xml:space="preserve"> Meigi</w:t>
      </w:r>
      <w:r>
        <w:t xml:space="preserve">, the Song edition of the </w:t>
      </w:r>
      <w:proofErr w:type="spellStart"/>
      <w:r>
        <w:rPr>
          <w:i/>
          <w:iCs/>
        </w:rPr>
        <w:t>Yupian</w:t>
      </w:r>
      <w:proofErr w:type="spellEnd"/>
      <w:r>
        <w:t xml:space="preserve">, or the </w:t>
      </w:r>
      <w:proofErr w:type="spellStart"/>
      <w:r>
        <w:rPr>
          <w:i/>
          <w:iCs/>
        </w:rPr>
        <w:t>Guangyun</w:t>
      </w:r>
      <w:proofErr w:type="spellEnd"/>
      <w:r>
        <w:t xml:space="preserve">, it does appear in the </w:t>
      </w:r>
      <w:r>
        <w:rPr>
          <w:i/>
          <w:iCs/>
        </w:rPr>
        <w:t>Jiyun</w:t>
      </w:r>
      <w:r>
        <w:t xml:space="preserve"> (</w:t>
      </w:r>
      <w:proofErr w:type="spellStart"/>
      <w:r>
        <w:t>集韻</w:t>
      </w:r>
      <w:proofErr w:type="spellEnd"/>
      <w:r>
        <w:t>) under the entry for “</w:t>
      </w:r>
      <w:r>
        <w:t>𠤂</w:t>
      </w:r>
      <w:r>
        <w:t>匔</w:t>
      </w:r>
      <w:r>
        <w:t>” with the gloss “</w:t>
      </w:r>
      <w:proofErr w:type="spellStart"/>
      <w:r>
        <w:t>謹敬也或作匔</w:t>
      </w:r>
      <w:proofErr w:type="spellEnd"/>
      <w:r>
        <w:t xml:space="preserve">” (Reverent and respectful; also written as </w:t>
      </w:r>
      <w:r>
        <w:t>匔</w:t>
      </w:r>
      <w:r>
        <w:t xml:space="preserve">) under the Level tone, </w:t>
      </w:r>
      <w:r>
        <w:rPr>
          <w:i/>
          <w:iCs/>
        </w:rPr>
        <w:t>Dong</w:t>
      </w:r>
      <w:r>
        <w:t xml:space="preserve"> rhyme, </w:t>
      </w:r>
      <w:proofErr w:type="spellStart"/>
      <w:r>
        <w:rPr>
          <w:i/>
          <w:iCs/>
        </w:rPr>
        <w:t>xiaoyun</w:t>
      </w:r>
      <w:proofErr w:type="spellEnd"/>
      <w:r>
        <w:t xml:space="preserve"> ‘</w:t>
      </w:r>
      <w:r>
        <w:t>窮</w:t>
      </w:r>
      <w:r>
        <w:t>’ (</w:t>
      </w:r>
      <w:proofErr w:type="spellStart"/>
      <w:r>
        <w:rPr>
          <w:i/>
          <w:iCs/>
        </w:rPr>
        <w:t>qióng</w:t>
      </w:r>
      <w:proofErr w:type="spellEnd"/>
      <w:r>
        <w:t xml:space="preserve">): </w:t>
      </w:r>
      <w:proofErr w:type="spellStart"/>
      <w:r>
        <w:rPr>
          <w:i/>
          <w:iCs/>
        </w:rPr>
        <w:t>qúgōng</w:t>
      </w:r>
      <w:proofErr w:type="spellEnd"/>
      <w:r>
        <w:rPr>
          <w:i/>
          <w:iCs/>
        </w:rPr>
        <w:t xml:space="preserve"> </w:t>
      </w:r>
      <w:proofErr w:type="spellStart"/>
      <w:r>
        <w:rPr>
          <w:i/>
          <w:iCs/>
        </w:rPr>
        <w:t>qiè</w:t>
      </w:r>
      <w:proofErr w:type="spellEnd"/>
      <w:r>
        <w:t xml:space="preserve"> (</w:t>
      </w:r>
      <w:proofErr w:type="spellStart"/>
      <w:r>
        <w:t>渠弓切</w:t>
      </w:r>
      <w:proofErr w:type="spellEnd"/>
      <w:r>
        <w:t>).</w:t>
      </w:r>
    </w:p>
    <w:p w14:paraId="7230EB28" w14:textId="77777777" w:rsidR="00E871C5" w:rsidRDefault="008D12D8">
      <w:pPr>
        <w:pStyle w:val="a0"/>
      </w:pPr>
      <w:r>
        <w:t>Based on the above, it is difficult to consider ‘</w:t>
      </w:r>
      <w:r>
        <w:t>ー（匑）</w:t>
      </w:r>
      <w:r>
        <w:t>𠤂</w:t>
      </w:r>
      <w:r>
        <w:t xml:space="preserve">’ in the Kanchi-in manuscript as a compound word; it is more likely a co-listing of </w:t>
      </w:r>
      <w:r>
        <w:rPr>
          <w:rStyle w:val="VerbatimChar"/>
          <w:b/>
          <w:bCs/>
        </w:rPr>
        <w:t>variant characters</w:t>
      </w:r>
      <w:r>
        <w:rPr>
          <w:b/>
          <w:bCs/>
        </w:rPr>
        <w:t xml:space="preserve"> (</w:t>
      </w:r>
      <w:proofErr w:type="spellStart"/>
      <w:r>
        <w:rPr>
          <w:b/>
          <w:bCs/>
          <w:i/>
          <w:iCs/>
        </w:rPr>
        <w:t>itaiji</w:t>
      </w:r>
      <w:proofErr w:type="spellEnd"/>
      <w:r>
        <w:rPr>
          <w:b/>
          <w:bCs/>
        </w:rPr>
        <w:t>)</w:t>
      </w:r>
      <w:r>
        <w:t>.</w:t>
      </w:r>
    </w:p>
    <w:p w14:paraId="59BA4A07" w14:textId="77777777" w:rsidR="00E871C5" w:rsidRDefault="008D12D8">
      <w:pPr>
        <w:pStyle w:val="a0"/>
      </w:pPr>
      <w:r>
        <w:t xml:space="preserve">The original text for this section can be referred to on the left side of the </w:t>
      </w:r>
      <w:hyperlink r:id="rId112">
        <w:r>
          <w:rPr>
            <w:rStyle w:val="ad"/>
          </w:rPr>
          <w:t>corresponding page</w:t>
        </w:r>
      </w:hyperlink>
      <w:r>
        <w:t xml:space="preserve"> </w:t>
      </w:r>
      <w:r>
        <w:t>in the National Diet Library Digital Collections.</w:t>
      </w:r>
    </w:p>
    <w:p w14:paraId="5AB6C8FB" w14:textId="77777777" w:rsidR="00E871C5" w:rsidRDefault="008D12D8">
      <w:pPr>
        <w:pStyle w:val="a0"/>
      </w:pPr>
      <w:r>
        <w:t xml:space="preserve">For the </w:t>
      </w:r>
      <w:r>
        <w:rPr>
          <w:b/>
          <w:bCs/>
        </w:rPr>
        <w:t>“</w:t>
      </w:r>
      <w:r>
        <w:rPr>
          <w:b/>
          <w:bCs/>
        </w:rPr>
        <w:t>雨</w:t>
      </w:r>
      <w:r>
        <w:rPr>
          <w:b/>
          <w:bCs/>
        </w:rPr>
        <w:t>” (Rain) radical section</w:t>
      </w:r>
      <w:r>
        <w:t xml:space="preserve"> (</w:t>
      </w:r>
      <w:proofErr w:type="spellStart"/>
      <w:r>
        <w:t>雨部</w:t>
      </w:r>
      <w:proofErr w:type="spellEnd"/>
      <w:r>
        <w:t xml:space="preserve">, </w:t>
      </w:r>
      <w:r>
        <w:rPr>
          <w:i/>
          <w:iCs/>
        </w:rPr>
        <w:t>Ubu</w:t>
      </w:r>
      <w:r>
        <w:t xml:space="preserve">), Sakai (1967) counts 226 </w:t>
      </w:r>
      <w:r>
        <w:rPr>
          <w:rStyle w:val="VerbatimChar"/>
          <w:b/>
          <w:bCs/>
        </w:rPr>
        <w:t>Entries</w:t>
      </w:r>
      <w:r>
        <w:t xml:space="preserve">, while Ikeda et al. (2020) count 228 </w:t>
      </w:r>
      <w:r>
        <w:rPr>
          <w:rStyle w:val="VerbatimChar"/>
          <w:b/>
          <w:bCs/>
        </w:rPr>
        <w:t>Entries</w:t>
      </w:r>
      <w:r>
        <w:t xml:space="preserve">, a difference of two </w:t>
      </w:r>
      <w:r>
        <w:rPr>
          <w:rStyle w:val="VerbatimChar"/>
          <w:b/>
          <w:bCs/>
        </w:rPr>
        <w:t>Entries</w:t>
      </w:r>
      <w:r>
        <w:t xml:space="preserve">. The following example illustrates an instance where the identification of </w:t>
      </w:r>
      <w:r>
        <w:rPr>
          <w:rStyle w:val="VerbatimChar"/>
          <w:b/>
          <w:bCs/>
        </w:rPr>
        <w:t>Entries</w:t>
      </w:r>
      <w:r>
        <w:t xml:space="preserve"> is problematic:</w:t>
      </w:r>
    </w:p>
    <w:p w14:paraId="3149283D" w14:textId="77777777" w:rsidR="00E871C5" w:rsidRDefault="008D12D8">
      <w:pPr>
        <w:pStyle w:val="Compact"/>
        <w:numPr>
          <w:ilvl w:val="0"/>
          <w:numId w:val="216"/>
        </w:numPr>
      </w:pPr>
      <w:proofErr w:type="spellStart"/>
      <w:r>
        <w:rPr>
          <w:rStyle w:val="VerbatimChar"/>
        </w:rPr>
        <w:t>kazama_location</w:t>
      </w:r>
      <w:proofErr w:type="spellEnd"/>
      <w:r>
        <w:t xml:space="preserve">: K07067330, </w:t>
      </w:r>
      <w:proofErr w:type="spellStart"/>
      <w:r>
        <w:rPr>
          <w:rStyle w:val="VerbatimChar"/>
        </w:rPr>
        <w:t>hanzi_entry</w:t>
      </w:r>
      <w:proofErr w:type="spellEnd"/>
      <w:r>
        <w:t xml:space="preserve">: </w:t>
      </w:r>
      <w:r>
        <w:t>霆</w:t>
      </w:r>
      <w:r>
        <w:t xml:space="preserve">, </w:t>
      </w:r>
      <w:r>
        <w:rPr>
          <w:rStyle w:val="VerbatimChar"/>
        </w:rPr>
        <w:t>definition</w:t>
      </w:r>
      <w:r>
        <w:t xml:space="preserve"> (representing </w:t>
      </w:r>
      <w:r>
        <w:rPr>
          <w:rStyle w:val="VerbatimChar"/>
          <w:b/>
          <w:bCs/>
        </w:rPr>
        <w:t>Original Glosses</w:t>
      </w:r>
      <w:r>
        <w:t xml:space="preserve">): </w:t>
      </w:r>
      <w:proofErr w:type="spellStart"/>
      <w:r>
        <w:t>定（</w:t>
      </w:r>
      <w:r>
        <w:t>R</w:t>
      </w:r>
      <w:r>
        <w:t>）亭（</w:t>
      </w:r>
      <w:r>
        <w:t>L</w:t>
      </w:r>
      <w:r>
        <w:t>）挺（</w:t>
      </w:r>
      <w:r>
        <w:t>H</w:t>
      </w:r>
      <w:r>
        <w:t>）三音</w:t>
      </w:r>
      <w:proofErr w:type="spellEnd"/>
      <w:r>
        <w:t xml:space="preserve">　</w:t>
      </w:r>
      <w:proofErr w:type="spellStart"/>
      <w:r>
        <w:t>霹靂</w:t>
      </w:r>
      <w:proofErr w:type="spellEnd"/>
      <w:r>
        <w:t xml:space="preserve">　</w:t>
      </w:r>
      <w:proofErr w:type="spellStart"/>
      <w:r>
        <w:t>イナヒカリ</w:t>
      </w:r>
      <w:proofErr w:type="spellEnd"/>
      <w:r>
        <w:t>（</w:t>
      </w:r>
      <w:r>
        <w:t>__LVHL</w:t>
      </w:r>
      <w:r>
        <w:t xml:space="preserve">）　</w:t>
      </w:r>
      <w:proofErr w:type="spellStart"/>
      <w:r>
        <w:t>イカツチ（</w:t>
      </w:r>
      <w:r>
        <w:t>H_HV</w:t>
      </w:r>
      <w:proofErr w:type="spellEnd"/>
      <w:r>
        <w:t>_</w:t>
      </w:r>
      <w:r>
        <w:t>）</w:t>
      </w:r>
      <w:r>
        <w:t xml:space="preserve">, </w:t>
      </w:r>
      <w:r>
        <w:rPr>
          <w:rStyle w:val="VerbatimChar"/>
        </w:rPr>
        <w:t>remarks</w:t>
      </w:r>
      <w:r>
        <w:t xml:space="preserve"> (</w:t>
      </w:r>
      <w:r>
        <w:rPr>
          <w:rStyle w:val="VerbatimChar"/>
          <w:b/>
          <w:bCs/>
        </w:rPr>
        <w:t>Compiler's Remark</w:t>
      </w:r>
      <w:r>
        <w:t>): Ikeda’s note: ‘</w:t>
      </w:r>
      <w:proofErr w:type="spellStart"/>
      <w:r>
        <w:t>霹靂</w:t>
      </w:r>
      <w:proofErr w:type="spellEnd"/>
      <w:r>
        <w:t xml:space="preserve">’ is a </w:t>
      </w:r>
      <w:r>
        <w:rPr>
          <w:rStyle w:val="VerbatimChar"/>
          <w:b/>
          <w:bCs/>
        </w:rPr>
        <w:t>Semantic Gloss in Chinese</w:t>
      </w:r>
      <w:r>
        <w:t>.</w:t>
      </w:r>
    </w:p>
    <w:p w14:paraId="5E998AF1" w14:textId="77777777" w:rsidR="00E871C5" w:rsidRDefault="008D12D8">
      <w:pPr>
        <w:pStyle w:val="FirstParagraph"/>
      </w:pPr>
      <w:r>
        <w:t>The characters ‘</w:t>
      </w:r>
      <w:proofErr w:type="spellStart"/>
      <w:r>
        <w:t>霹靂</w:t>
      </w:r>
      <w:proofErr w:type="spellEnd"/>
      <w:r>
        <w:t>’ (</w:t>
      </w:r>
      <w:proofErr w:type="spellStart"/>
      <w:r>
        <w:rPr>
          <w:i/>
          <w:iCs/>
        </w:rPr>
        <w:t>Hekireki</w:t>
      </w:r>
      <w:proofErr w:type="spellEnd"/>
      <w:r>
        <w:t xml:space="preserve">; thunderclap) are written in a slightly larger size. Furthermore, while this </w:t>
      </w:r>
      <w:r>
        <w:rPr>
          <w:rStyle w:val="VerbatimChar"/>
          <w:b/>
          <w:bCs/>
        </w:rPr>
        <w:t>Entry</w:t>
      </w:r>
      <w:r>
        <w:t xml:space="preserve"> for ‘</w:t>
      </w:r>
      <w:r>
        <w:t>霆</w:t>
      </w:r>
      <w:r>
        <w:t>’ occupies the space of two cells (or blocks; 2</w:t>
      </w:r>
      <w:r>
        <w:t>格</w:t>
      </w:r>
      <w:r>
        <w:t xml:space="preserve">, </w:t>
      </w:r>
      <w:proofErr w:type="spellStart"/>
      <w:r>
        <w:rPr>
          <w:i/>
          <w:iCs/>
        </w:rPr>
        <w:t>nikaku</w:t>
      </w:r>
      <w:proofErr w:type="spellEnd"/>
      <w:r>
        <w:t>), the segment ‘</w:t>
      </w:r>
      <w:proofErr w:type="spellStart"/>
      <w:r>
        <w:t>霹靂</w:t>
      </w:r>
      <w:proofErr w:type="spellEnd"/>
      <w:r>
        <w:t xml:space="preserve">　</w:t>
      </w:r>
      <w:proofErr w:type="spellStart"/>
      <w:r>
        <w:t>イナヒカリ</w:t>
      </w:r>
      <w:proofErr w:type="spellEnd"/>
      <w:r>
        <w:t>（</w:t>
      </w:r>
      <w:r>
        <w:t>__LVHL</w:t>
      </w:r>
      <w:r>
        <w:t>）</w:t>
      </w:r>
      <w:r>
        <w:t xml:space="preserve">’ is written in the second cell, suggesting it could potentially have been a separate </w:t>
      </w:r>
      <w:r>
        <w:rPr>
          <w:rStyle w:val="VerbatimChar"/>
          <w:b/>
          <w:bCs/>
        </w:rPr>
        <w:t>Headword</w:t>
      </w:r>
      <w:r>
        <w:t xml:space="preserve"> (and thus a distinct </w:t>
      </w:r>
      <w:r>
        <w:rPr>
          <w:rStyle w:val="VerbatimChar"/>
          <w:b/>
          <w:bCs/>
        </w:rPr>
        <w:t>Entry</w:t>
      </w:r>
      <w:r>
        <w:t>). However, since ‘</w:t>
      </w:r>
      <w:proofErr w:type="spellStart"/>
      <w:r>
        <w:t>霹靂</w:t>
      </w:r>
      <w:proofErr w:type="spellEnd"/>
      <w:r>
        <w:t xml:space="preserve">’ is listed as a </w:t>
      </w:r>
      <w:r>
        <w:rPr>
          <w:rStyle w:val="VerbatimChar"/>
          <w:b/>
          <w:bCs/>
        </w:rPr>
        <w:t>Headword</w:t>
      </w:r>
      <w:r>
        <w:t xml:space="preserve"> elsewhere in the </w:t>
      </w:r>
      <w:proofErr w:type="spellStart"/>
      <w:r>
        <w:rPr>
          <w:i/>
          <w:iCs/>
        </w:rPr>
        <w:t>Myōgishō</w:t>
      </w:r>
      <w:proofErr w:type="spellEnd"/>
      <w:r>
        <w:t xml:space="preserve">, and considering </w:t>
      </w:r>
      <w:r>
        <w:lastRenderedPageBreak/>
        <w:t xml:space="preserve">its content in this instance, it was judged appropriate to treat it as a phrase within the </w:t>
      </w:r>
      <w:r>
        <w:rPr>
          <w:rStyle w:val="VerbatimChar"/>
          <w:b/>
          <w:bCs/>
        </w:rPr>
        <w:t>Original Glosses</w:t>
      </w:r>
      <w:r>
        <w:t xml:space="preserve"> for ‘</w:t>
      </w:r>
      <w:r>
        <w:t>霆</w:t>
      </w:r>
      <w:r>
        <w:t>’.</w:t>
      </w:r>
    </w:p>
    <w:p w14:paraId="43743723" w14:textId="77777777" w:rsidR="00E871C5" w:rsidRDefault="008D12D8">
      <w:pPr>
        <w:pStyle w:val="a0"/>
      </w:pPr>
      <w:r>
        <w:t xml:space="preserve">The original text for this section can be referred to on the left side of the </w:t>
      </w:r>
      <w:hyperlink r:id="rId113">
        <w:r>
          <w:rPr>
            <w:rStyle w:val="ad"/>
          </w:rPr>
          <w:t>corresponding page</w:t>
        </w:r>
      </w:hyperlink>
      <w:r>
        <w:t xml:space="preserve"> in the National Diet Library Digital Collections.</w:t>
      </w:r>
    </w:p>
    <w:p w14:paraId="5C740FA8" w14:textId="77777777" w:rsidR="00E871C5" w:rsidRDefault="008D12D8">
      <w:pPr>
        <w:pStyle w:val="a0"/>
      </w:pPr>
      <w:r>
        <w:t xml:space="preserve">Another problematic instance is the following example. Related preceding and succeeding </w:t>
      </w:r>
      <w:r>
        <w:rPr>
          <w:rStyle w:val="VerbatimChar"/>
          <w:b/>
          <w:bCs/>
        </w:rPr>
        <w:t>Entries</w:t>
      </w:r>
      <w:r>
        <w:t xml:space="preserve"> are also shown for context:</w:t>
      </w:r>
    </w:p>
    <w:p w14:paraId="6B8986FB" w14:textId="77777777" w:rsidR="00E871C5" w:rsidRDefault="008D12D8">
      <w:pPr>
        <w:pStyle w:val="Compact"/>
        <w:numPr>
          <w:ilvl w:val="0"/>
          <w:numId w:val="217"/>
        </w:numPr>
      </w:pPr>
      <w:proofErr w:type="spellStart"/>
      <w:r>
        <w:rPr>
          <w:rStyle w:val="VerbatimChar"/>
        </w:rPr>
        <w:t>kazama_location</w:t>
      </w:r>
      <w:proofErr w:type="spellEnd"/>
      <w:r>
        <w:t xml:space="preserve">: K07068530, </w:t>
      </w:r>
      <w:proofErr w:type="spellStart"/>
      <w:r>
        <w:rPr>
          <w:rStyle w:val="VerbatimChar"/>
        </w:rPr>
        <w:t>hanzi_entry</w:t>
      </w:r>
      <w:proofErr w:type="spellEnd"/>
      <w:r>
        <w:t xml:space="preserve">: </w:t>
      </w:r>
      <w:r>
        <w:t>雹</w:t>
      </w:r>
      <w:r>
        <w:t xml:space="preserve">, </w:t>
      </w:r>
      <w:r>
        <w:rPr>
          <w:rStyle w:val="VerbatimChar"/>
        </w:rPr>
        <w:t>definition</w:t>
      </w:r>
      <w:r>
        <w:t xml:space="preserve">: </w:t>
      </w:r>
      <w:proofErr w:type="spellStart"/>
      <w:r>
        <w:t>歩角反</w:t>
      </w:r>
      <w:proofErr w:type="spellEnd"/>
      <w:r>
        <w:t xml:space="preserve">　</w:t>
      </w:r>
      <w:proofErr w:type="spellStart"/>
      <w:r>
        <w:t>アラレ（</w:t>
      </w:r>
      <w:r>
        <w:t>HHH</w:t>
      </w:r>
      <w:proofErr w:type="spellEnd"/>
      <w:r>
        <w:t xml:space="preserve">）　</w:t>
      </w:r>
      <w:proofErr w:type="spellStart"/>
      <w:r>
        <w:t>和ハク</w:t>
      </w:r>
      <w:proofErr w:type="spellEnd"/>
      <w:r>
        <w:t xml:space="preserve">　</w:t>
      </w:r>
      <w:proofErr w:type="spellStart"/>
      <w:r>
        <w:t>ハウ</w:t>
      </w:r>
      <w:proofErr w:type="spellEnd"/>
    </w:p>
    <w:p w14:paraId="160C3B0E" w14:textId="77777777" w:rsidR="00E871C5" w:rsidRDefault="008D12D8">
      <w:pPr>
        <w:pStyle w:val="Compact"/>
        <w:numPr>
          <w:ilvl w:val="0"/>
          <w:numId w:val="217"/>
        </w:numPr>
      </w:pPr>
      <w:proofErr w:type="spellStart"/>
      <w:r>
        <w:rPr>
          <w:rStyle w:val="VerbatimChar"/>
        </w:rPr>
        <w:t>kazama_location</w:t>
      </w:r>
      <w:proofErr w:type="spellEnd"/>
      <w:r>
        <w:t xml:space="preserve">: K07068541, </w:t>
      </w:r>
      <w:proofErr w:type="spellStart"/>
      <w:r>
        <w:rPr>
          <w:rStyle w:val="VerbatimChar"/>
        </w:rPr>
        <w:t>hanzi_entry</w:t>
      </w:r>
      <w:proofErr w:type="spellEnd"/>
      <w:r>
        <w:t xml:space="preserve">: </w:t>
      </w:r>
      <w:r>
        <w:t>𩅟</w:t>
      </w:r>
      <w:r>
        <w:t xml:space="preserve">, </w:t>
      </w:r>
      <w:r>
        <w:rPr>
          <w:rStyle w:val="VerbatimChar"/>
        </w:rPr>
        <w:t>definition</w:t>
      </w:r>
      <w:r>
        <w:t xml:space="preserve">: </w:t>
      </w:r>
      <w:r>
        <w:t>或</w:t>
      </w:r>
    </w:p>
    <w:p w14:paraId="6E4242E7" w14:textId="77777777" w:rsidR="00E871C5" w:rsidRDefault="008D12D8">
      <w:pPr>
        <w:pStyle w:val="Compact"/>
        <w:numPr>
          <w:ilvl w:val="0"/>
          <w:numId w:val="217"/>
        </w:numPr>
      </w:pPr>
      <w:proofErr w:type="spellStart"/>
      <w:r>
        <w:rPr>
          <w:rStyle w:val="VerbatimChar"/>
        </w:rPr>
        <w:t>kazama_location</w:t>
      </w:r>
      <w:proofErr w:type="spellEnd"/>
      <w:r>
        <w:t xml:space="preserve">: K07068542, </w:t>
      </w:r>
      <w:proofErr w:type="spellStart"/>
      <w:r>
        <w:rPr>
          <w:rStyle w:val="VerbatimChar"/>
        </w:rPr>
        <w:t>hanzi_entry</w:t>
      </w:r>
      <w:proofErr w:type="spellEnd"/>
      <w:r>
        <w:t xml:space="preserve">: </w:t>
      </w:r>
      <w:r>
        <w:t>雹</w:t>
      </w:r>
      <w:r>
        <w:t xml:space="preserve">, </w:t>
      </w:r>
      <w:r>
        <w:rPr>
          <w:rStyle w:val="VerbatimChar"/>
        </w:rPr>
        <w:t>definition</w:t>
      </w:r>
      <w:r>
        <w:t>: (Unannotated)</w:t>
      </w:r>
    </w:p>
    <w:p w14:paraId="7F0D884F" w14:textId="77777777" w:rsidR="00E871C5" w:rsidRDefault="008D12D8">
      <w:pPr>
        <w:pStyle w:val="Compact"/>
        <w:numPr>
          <w:ilvl w:val="0"/>
          <w:numId w:val="217"/>
        </w:numPr>
      </w:pPr>
      <w:proofErr w:type="spellStart"/>
      <w:r>
        <w:rPr>
          <w:rStyle w:val="VerbatimChar"/>
        </w:rPr>
        <w:t>kazama_location</w:t>
      </w:r>
      <w:proofErr w:type="spellEnd"/>
      <w:r>
        <w:t xml:space="preserve">: K07068611, </w:t>
      </w:r>
      <w:proofErr w:type="spellStart"/>
      <w:r>
        <w:rPr>
          <w:rStyle w:val="VerbatimChar"/>
        </w:rPr>
        <w:t>hanzi_entry</w:t>
      </w:r>
      <w:proofErr w:type="spellEnd"/>
      <w:r>
        <w:t xml:space="preserve">: </w:t>
      </w:r>
      <w:r>
        <w:t>𩂁</w:t>
      </w:r>
      <w:r>
        <w:t>／䨔／⿱</w:t>
      </w:r>
      <w:r>
        <w:t>𩅒</w:t>
      </w:r>
      <w:r>
        <w:t>田</w:t>
      </w:r>
      <w:r>
        <w:t xml:space="preserve">, </w:t>
      </w:r>
      <w:r>
        <w:rPr>
          <w:rStyle w:val="VerbatimChar"/>
        </w:rPr>
        <w:t>definition</w:t>
      </w:r>
      <w:r>
        <w:t xml:space="preserve">: </w:t>
      </w:r>
      <w:r>
        <w:t>俗</w:t>
      </w:r>
    </w:p>
    <w:p w14:paraId="45332A39" w14:textId="77777777" w:rsidR="00E871C5" w:rsidRDefault="008D12D8">
      <w:pPr>
        <w:pStyle w:val="FirstParagraph"/>
      </w:pPr>
      <w:r>
        <w:t xml:space="preserve">The third </w:t>
      </w:r>
      <w:r>
        <w:rPr>
          <w:rStyle w:val="VerbatimChar"/>
          <w:b/>
          <w:bCs/>
        </w:rPr>
        <w:t>Entry</w:t>
      </w:r>
      <w:r>
        <w:t xml:space="preserve">, </w:t>
      </w:r>
      <w:r>
        <w:rPr>
          <w:rStyle w:val="VerbatimChar"/>
        </w:rPr>
        <w:t>K07068542</w:t>
      </w:r>
      <w:r>
        <w:t xml:space="preserve"> with </w:t>
      </w:r>
      <w:r>
        <w:rPr>
          <w:rStyle w:val="VerbatimChar"/>
          <w:b/>
          <w:bCs/>
        </w:rPr>
        <w:t>Headword</w:t>
      </w:r>
      <w:r>
        <w:t xml:space="preserve"> ‘</w:t>
      </w:r>
      <w:r>
        <w:t>雹</w:t>
      </w:r>
      <w:r>
        <w:t xml:space="preserve">’, appears at the end of its line and might seem continuous with the next </w:t>
      </w:r>
      <w:r>
        <w:rPr>
          <w:rStyle w:val="VerbatimChar"/>
          <w:b/>
          <w:bCs/>
        </w:rPr>
        <w:t>Entry</w:t>
      </w:r>
      <w:r>
        <w:t xml:space="preserve"> on the following line, </w:t>
      </w:r>
      <w:r>
        <w:rPr>
          <w:rStyle w:val="VerbatimChar"/>
        </w:rPr>
        <w:t>K07068611</w:t>
      </w:r>
      <w:r>
        <w:t xml:space="preserve"> with </w:t>
      </w:r>
      <w:r>
        <w:rPr>
          <w:rStyle w:val="VerbatimChar"/>
          <w:b/>
          <w:bCs/>
        </w:rPr>
        <w:t>Headword</w:t>
      </w:r>
      <w:r>
        <w:t xml:space="preserve"> ‘</w:t>
      </w:r>
      <w:r>
        <w:t>𩂁</w:t>
      </w:r>
      <w:r>
        <w:t>／䨔／⿱</w:t>
      </w:r>
      <w:r>
        <w:t>𩅒</w:t>
      </w:r>
      <w:r>
        <w:t>田</w:t>
      </w:r>
      <w:r>
        <w:t>’. There is a slight blank space below ‘</w:t>
      </w:r>
      <w:r>
        <w:t>雹</w:t>
      </w:r>
      <w:r>
        <w:t>’ (</w:t>
      </w:r>
      <w:r>
        <w:rPr>
          <w:rStyle w:val="VerbatimChar"/>
        </w:rPr>
        <w:t>K07068542</w:t>
      </w:r>
      <w:r>
        <w:t xml:space="preserve">). Furthermore, although the </w:t>
      </w:r>
      <w:r>
        <w:rPr>
          <w:rStyle w:val="VerbatimChar"/>
          <w:b/>
          <w:bCs/>
        </w:rPr>
        <w:t>Headwords</w:t>
      </w:r>
      <w:r>
        <w:t xml:space="preserve"> of the first </w:t>
      </w:r>
      <w:r>
        <w:rPr>
          <w:rStyle w:val="VerbatimChar"/>
          <w:b/>
          <w:bCs/>
        </w:rPr>
        <w:t>Entry</w:t>
      </w:r>
      <w:r>
        <w:t xml:space="preserve"> (</w:t>
      </w:r>
      <w:r>
        <w:rPr>
          <w:rStyle w:val="VerbatimChar"/>
        </w:rPr>
        <w:t>K07068530</w:t>
      </w:r>
      <w:r>
        <w:t xml:space="preserve">) and the third </w:t>
      </w:r>
      <w:r>
        <w:rPr>
          <w:rStyle w:val="VerbatimChar"/>
          <w:b/>
          <w:bCs/>
        </w:rPr>
        <w:t>Entry</w:t>
      </w:r>
      <w:r>
        <w:t xml:space="preserve"> (</w:t>
      </w:r>
      <w:r>
        <w:rPr>
          <w:rStyle w:val="VerbatimChar"/>
        </w:rPr>
        <w:t>K07068542</w:t>
      </w:r>
      <w:r>
        <w:t>) are both transcribed as ‘</w:t>
      </w:r>
      <w:r>
        <w:t>雹</w:t>
      </w:r>
      <w:r>
        <w:t>’</w:t>
      </w:r>
      <w:r>
        <w:t>, in the original manuscript, the lower part of the latter (‘</w:t>
      </w:r>
      <w:r>
        <w:t>雹</w:t>
      </w:r>
      <w:r>
        <w:t xml:space="preserve">’ in </w:t>
      </w:r>
      <w:r>
        <w:rPr>
          <w:rStyle w:val="VerbatimChar"/>
        </w:rPr>
        <w:t>K07068542</w:t>
      </w:r>
      <w:r>
        <w:t>) is written in a form resembling ‘</w:t>
      </w:r>
      <w:r>
        <w:t>⿱</w:t>
      </w:r>
      <w:proofErr w:type="spellStart"/>
      <w:r>
        <w:t>冖巳</w:t>
      </w:r>
      <w:proofErr w:type="spellEnd"/>
      <w:r>
        <w:t xml:space="preserve">’. It is thought that a blank space was intentionally left below it to accommodate some form of </w:t>
      </w:r>
      <w:r>
        <w:rPr>
          <w:rStyle w:val="VerbatimChar"/>
          <w:b/>
          <w:bCs/>
        </w:rPr>
        <w:t>Note on Character Form</w:t>
      </w:r>
      <w:r>
        <w:t>.</w:t>
      </w:r>
    </w:p>
    <w:p w14:paraId="56E7995C" w14:textId="77777777" w:rsidR="00E871C5" w:rsidRDefault="008D12D8">
      <w:pPr>
        <w:pStyle w:val="a0"/>
      </w:pPr>
      <w:r>
        <w:t xml:space="preserve">However, the </w:t>
      </w:r>
      <w:r>
        <w:rPr>
          <w:rStyle w:val="VerbatimChar"/>
          <w:b/>
          <w:bCs/>
        </w:rPr>
        <w:t>Headword</w:t>
      </w:r>
      <w:r>
        <w:t xml:space="preserve"> of the last listed </w:t>
      </w:r>
      <w:r>
        <w:rPr>
          <w:rStyle w:val="VerbatimChar"/>
          <w:b/>
          <w:bCs/>
        </w:rPr>
        <w:t>Entry</w:t>
      </w:r>
      <w:r>
        <w:t>, ‘</w:t>
      </w:r>
      <w:r>
        <w:t>𩂁</w:t>
      </w:r>
      <w:r>
        <w:t>／䨔／⿱</w:t>
      </w:r>
      <w:r>
        <w:t>𩅒</w:t>
      </w:r>
      <w:r>
        <w:t>田</w:t>
      </w:r>
      <w:r>
        <w:t>’ (</w:t>
      </w:r>
      <w:r>
        <w:rPr>
          <w:rStyle w:val="VerbatimChar"/>
        </w:rPr>
        <w:t>K07068611</w:t>
      </w:r>
      <w:r>
        <w:t xml:space="preserve">), consists of </w:t>
      </w:r>
      <w:r>
        <w:rPr>
          <w:rStyle w:val="VerbatimChar"/>
          <w:b/>
          <w:bCs/>
        </w:rPr>
        <w:t>variant characters</w:t>
      </w:r>
      <w:r>
        <w:rPr>
          <w:b/>
          <w:bCs/>
        </w:rPr>
        <w:t xml:space="preserve"> (</w:t>
      </w:r>
      <w:proofErr w:type="spellStart"/>
      <w:r>
        <w:rPr>
          <w:b/>
          <w:bCs/>
          <w:i/>
          <w:iCs/>
        </w:rPr>
        <w:t>itaiji</w:t>
      </w:r>
      <w:proofErr w:type="spellEnd"/>
      <w:r>
        <w:rPr>
          <w:b/>
          <w:bCs/>
        </w:rPr>
        <w:t>)</w:t>
      </w:r>
      <w:r>
        <w:t xml:space="preserve"> of ‘</w:t>
      </w:r>
      <w:r>
        <w:t>雹</w:t>
      </w:r>
      <w:r>
        <w:t xml:space="preserve">’, as can be seen in the following examples from Volume 2 of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w:t>
      </w:r>
      <w:proofErr w:type="spellStart"/>
      <w:r>
        <w:t>龍龕手鑑</w:t>
      </w:r>
      <w:proofErr w:type="spellEnd"/>
      <w:r>
        <w:t>), under the “</w:t>
      </w:r>
      <w:r>
        <w:t>雨</w:t>
      </w:r>
      <w:r>
        <w:t xml:space="preserve">” </w:t>
      </w:r>
      <w:r>
        <w:t>(Rain) radical. Therefore, it is also conceivable that ‘</w:t>
      </w:r>
      <w:r>
        <w:t>雹</w:t>
      </w:r>
      <w:r>
        <w:t>’ (</w:t>
      </w:r>
      <w:r>
        <w:rPr>
          <w:rStyle w:val="VerbatimChar"/>
        </w:rPr>
        <w:t>K07068542</w:t>
      </w:r>
      <w:r>
        <w:t>) and ‘</w:t>
      </w:r>
      <w:r>
        <w:t>𩂁</w:t>
      </w:r>
      <w:r>
        <w:t>／䨔／⿱</w:t>
      </w:r>
      <w:r>
        <w:t>𩅒</w:t>
      </w:r>
      <w:r>
        <w:t>田</w:t>
      </w:r>
      <w:r>
        <w:t>’ (</w:t>
      </w:r>
      <w:r>
        <w:rPr>
          <w:rStyle w:val="VerbatimChar"/>
        </w:rPr>
        <w:t>K07068611</w:t>
      </w:r>
      <w:r>
        <w:t xml:space="preserve">) originally constituted a single </w:t>
      </w:r>
      <w:r>
        <w:rPr>
          <w:rStyle w:val="VerbatimChar"/>
          <w:b/>
          <w:bCs/>
        </w:rPr>
        <w:t>Entry</w:t>
      </w:r>
      <w:r>
        <w:t>.</w:t>
      </w:r>
    </w:p>
    <w:p w14:paraId="0DF3314C" w14:textId="77777777" w:rsidR="00E871C5" w:rsidRDefault="008D12D8">
      <w:pPr>
        <w:pStyle w:val="Compact"/>
        <w:numPr>
          <w:ilvl w:val="0"/>
          <w:numId w:val="218"/>
        </w:numPr>
      </w:pPr>
      <w:r>
        <w:rPr>
          <w:rStyle w:val="VerbatimChar"/>
        </w:rPr>
        <w:t>location</w:t>
      </w:r>
      <w:r>
        <w:t xml:space="preserve">: Ls52b0802, </w:t>
      </w:r>
      <w:proofErr w:type="spellStart"/>
      <w:r>
        <w:rPr>
          <w:rStyle w:val="VerbatimChar"/>
        </w:rPr>
        <w:t>hanzi_entry</w:t>
      </w:r>
      <w:proofErr w:type="spellEnd"/>
      <w:r>
        <w:t xml:space="preserve">: </w:t>
      </w:r>
      <w:r>
        <w:t>䨔</w:t>
      </w:r>
      <w:r>
        <w:t>𩂁𩅒</w:t>
      </w:r>
      <w:r>
        <w:t xml:space="preserve">, </w:t>
      </w:r>
      <w:r>
        <w:rPr>
          <w:rStyle w:val="VerbatimChar"/>
        </w:rPr>
        <w:t>definition</w:t>
      </w:r>
      <w:r>
        <w:t xml:space="preserve">: </w:t>
      </w:r>
      <w:proofErr w:type="spellStart"/>
      <w:r>
        <w:t>三俗</w:t>
      </w:r>
      <w:proofErr w:type="spellEnd"/>
      <w:r>
        <w:t>。</w:t>
      </w:r>
      <w:r>
        <w:t xml:space="preserve"> (Three popular forms.)</w:t>
      </w:r>
    </w:p>
    <w:p w14:paraId="45B6E00A" w14:textId="77777777" w:rsidR="00E871C5" w:rsidRDefault="008D12D8">
      <w:pPr>
        <w:pStyle w:val="Compact"/>
        <w:numPr>
          <w:ilvl w:val="0"/>
          <w:numId w:val="218"/>
        </w:numPr>
      </w:pPr>
      <w:r>
        <w:rPr>
          <w:rStyle w:val="VerbatimChar"/>
        </w:rPr>
        <w:t>location</w:t>
      </w:r>
      <w:r>
        <w:t xml:space="preserve">: Ls52b0805, </w:t>
      </w:r>
      <w:proofErr w:type="spellStart"/>
      <w:r>
        <w:rPr>
          <w:rStyle w:val="VerbatimChar"/>
        </w:rPr>
        <w:t>hanzi_entry</w:t>
      </w:r>
      <w:proofErr w:type="spellEnd"/>
      <w:r>
        <w:t xml:space="preserve">: </w:t>
      </w:r>
      <w:r>
        <w:t>𩄉𩅟𩇌</w:t>
      </w:r>
      <w:r>
        <w:t xml:space="preserve">, </w:t>
      </w:r>
      <w:r>
        <w:rPr>
          <w:rStyle w:val="VerbatimChar"/>
        </w:rPr>
        <w:t>definition</w:t>
      </w:r>
      <w:r>
        <w:t xml:space="preserve">: </w:t>
      </w:r>
      <w:proofErr w:type="spellStart"/>
      <w:r>
        <w:t>三古</w:t>
      </w:r>
      <w:proofErr w:type="spellEnd"/>
      <w:r>
        <w:t>。</w:t>
      </w:r>
      <w:r>
        <w:t xml:space="preserve"> (Three old forms.)</w:t>
      </w:r>
    </w:p>
    <w:p w14:paraId="13BDB8A7" w14:textId="77777777" w:rsidR="00E871C5" w:rsidRDefault="008D12D8">
      <w:pPr>
        <w:pStyle w:val="Compact"/>
        <w:numPr>
          <w:ilvl w:val="0"/>
          <w:numId w:val="218"/>
        </w:numPr>
      </w:pPr>
      <w:r>
        <w:rPr>
          <w:rStyle w:val="VerbatimChar"/>
        </w:rPr>
        <w:t>location</w:t>
      </w:r>
      <w:r>
        <w:t xml:space="preserve">: Ls52b0808, </w:t>
      </w:r>
      <w:proofErr w:type="spellStart"/>
      <w:r>
        <w:rPr>
          <w:rStyle w:val="VerbatimChar"/>
        </w:rPr>
        <w:t>hanzi_entry</w:t>
      </w:r>
      <w:proofErr w:type="spellEnd"/>
      <w:r>
        <w:t xml:space="preserve">: </w:t>
      </w:r>
      <w:r>
        <w:t>雹</w:t>
      </w:r>
      <w:r>
        <w:t xml:space="preserve">, </w:t>
      </w:r>
      <w:r>
        <w:rPr>
          <w:rStyle w:val="VerbatimChar"/>
        </w:rPr>
        <w:t>definition</w:t>
      </w:r>
      <w:r>
        <w:t xml:space="preserve">: </w:t>
      </w:r>
      <w:proofErr w:type="spellStart"/>
      <w:r>
        <w:t>正。蒲各反。雨冰也。七</w:t>
      </w:r>
      <w:proofErr w:type="spellEnd"/>
      <w:r>
        <w:t>。</w:t>
      </w:r>
      <w:r>
        <w:t xml:space="preserve"> (Standard form. </w:t>
      </w:r>
      <w:r>
        <w:rPr>
          <w:i/>
          <w:iCs/>
        </w:rPr>
        <w:t>Fanqie</w:t>
      </w:r>
      <w:r>
        <w:t xml:space="preserve">: </w:t>
      </w:r>
      <w:proofErr w:type="spellStart"/>
      <w:r>
        <w:t>蒲各反</w:t>
      </w:r>
      <w:proofErr w:type="spellEnd"/>
      <w:r>
        <w:t xml:space="preserve"> (</w:t>
      </w:r>
      <w:proofErr w:type="spellStart"/>
      <w:r>
        <w:rPr>
          <w:i/>
          <w:iCs/>
        </w:rPr>
        <w:t>pú</w:t>
      </w:r>
      <w:proofErr w:type="spellEnd"/>
      <w:r>
        <w:rPr>
          <w:i/>
          <w:iCs/>
        </w:rPr>
        <w:t xml:space="preserve"> </w:t>
      </w:r>
      <w:proofErr w:type="spellStart"/>
      <w:r>
        <w:rPr>
          <w:i/>
          <w:iCs/>
        </w:rPr>
        <w:t>gè</w:t>
      </w:r>
      <w:proofErr w:type="spellEnd"/>
      <w:r>
        <w:rPr>
          <w:i/>
          <w:iCs/>
        </w:rPr>
        <w:t xml:space="preserve"> </w:t>
      </w:r>
      <w:proofErr w:type="spellStart"/>
      <w:r>
        <w:rPr>
          <w:i/>
          <w:iCs/>
        </w:rPr>
        <w:t>fǎn</w:t>
      </w:r>
      <w:proofErr w:type="spellEnd"/>
      <w:r>
        <w:t>). Means ‘rain and ice’ (hail). Seven (notes/entries).)</w:t>
      </w:r>
    </w:p>
    <w:p w14:paraId="70618A0C" w14:textId="77777777" w:rsidR="00E871C5" w:rsidRDefault="008D12D8">
      <w:pPr>
        <w:pStyle w:val="FirstParagraph"/>
      </w:pPr>
      <w:r>
        <w:t xml:space="preserve">A comparison of the </w:t>
      </w:r>
      <w:r>
        <w:rPr>
          <w:rStyle w:val="VerbatimChar"/>
          <w:b/>
          <w:bCs/>
        </w:rPr>
        <w:t>Headword</w:t>
      </w:r>
      <w:r>
        <w:t xml:space="preserve"> </w:t>
      </w:r>
      <w:r>
        <w:t xml:space="preserve">characters from the Kanchi-in manuscript and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w:t>
      </w:r>
      <w:proofErr w:type="gramStart"/>
      <w:r>
        <w:t>is</w:t>
      </w:r>
      <w:proofErr w:type="gramEnd"/>
      <w:r>
        <w:t xml:space="preserve"> shown below. Only </w:t>
      </w:r>
      <w:r>
        <w:rPr>
          <w:rStyle w:val="VerbatimChar"/>
          <w:b/>
          <w:bCs/>
        </w:rPr>
        <w:t>Notes on Character Form</w:t>
      </w:r>
      <w:r>
        <w:t xml:space="preserve"> (</w:t>
      </w:r>
      <w:proofErr w:type="spellStart"/>
      <w:r>
        <w:t>字体注</w:t>
      </w:r>
      <w:proofErr w:type="spellEnd"/>
      <w:r>
        <w:t xml:space="preserve">, </w:t>
      </w:r>
      <w:proofErr w:type="spellStart"/>
      <w:r>
        <w:rPr>
          <w:i/>
          <w:iCs/>
        </w:rPr>
        <w:t>jitaichū</w:t>
      </w:r>
      <w:proofErr w:type="spellEnd"/>
      <w:r>
        <w:t xml:space="preserve">) are indicated; </w:t>
      </w:r>
      <w:r>
        <w:rPr>
          <w:rStyle w:val="VerbatimChar"/>
          <w:b/>
          <w:bCs/>
        </w:rPr>
        <w:t>Phonetic Glosses</w:t>
      </w:r>
      <w:r>
        <w:t xml:space="preserve"> and </w:t>
      </w:r>
      <w:r>
        <w:rPr>
          <w:rStyle w:val="VerbatimChar"/>
          <w:b/>
          <w:bCs/>
        </w:rPr>
        <w:t>Japanese Native Readings</w:t>
      </w:r>
      <w:r>
        <w:rPr>
          <w:b/>
          <w:bCs/>
        </w:rPr>
        <w:t xml:space="preserve"> (</w:t>
      </w:r>
      <w:proofErr w:type="spellStart"/>
      <w:r>
        <w:rPr>
          <w:b/>
          <w:bCs/>
          <w:i/>
          <w:iCs/>
        </w:rPr>
        <w:t>wakun</w:t>
      </w:r>
      <w:proofErr w:type="spellEnd"/>
      <w:r>
        <w:rPr>
          <w:b/>
          <w:bCs/>
        </w:rPr>
        <w:t>)</w:t>
      </w:r>
      <w:r>
        <w:t xml:space="preserve"> are omitted. A </w:t>
      </w:r>
      <w:proofErr w:type="gramStart"/>
      <w:r>
        <w:lastRenderedPageBreak/>
        <w:t>slash ‘/</w:t>
      </w:r>
      <w:proofErr w:type="gramEnd"/>
      <w:r>
        <w:t xml:space="preserve">’ indicates a conceptual line break (for aligning the Kanchi-in sequence). Arabic numerals represent the order of appearance in the Kanchi-in </w:t>
      </w:r>
      <w:proofErr w:type="gramStart"/>
      <w:r>
        <w:t>manuscript; ‘</w:t>
      </w:r>
      <w:proofErr w:type="gramEnd"/>
      <w:r>
        <w:t xml:space="preserve">x’ marks characters from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w:t>
      </w:r>
      <w:r>
        <w:t>list not found in the Kanchi-in manuscript’s corresponding sequence, and parentheses () are used for characters that are similar but not identical.</w:t>
      </w:r>
    </w:p>
    <w:p w14:paraId="68F9F514" w14:textId="77777777" w:rsidR="00E871C5" w:rsidRDefault="008D12D8">
      <w:pPr>
        <w:pStyle w:val="a0"/>
      </w:pPr>
      <w:r>
        <w:t>(Kanchi-in Manuscript) 1</w:t>
      </w:r>
      <w:r>
        <w:rPr>
          <w:noProof/>
        </w:rPr>
        <w:drawing>
          <wp:inline distT="0" distB="0" distL="0" distR="0" wp14:anchorId="0C31810D" wp14:editId="62309601">
            <wp:extent cx="476250" cy="476250"/>
            <wp:effectExtent l="0" t="0" r="0" b="0"/>
            <wp:docPr id="340" name="Picture" descr="雹"/>
            <wp:cNvGraphicFramePr/>
            <a:graphic xmlns:a="http://schemas.openxmlformats.org/drawingml/2006/main">
              <a:graphicData uri="http://schemas.openxmlformats.org/drawingml/2006/picture">
                <pic:pic xmlns:pic="http://schemas.openxmlformats.org/drawingml/2006/picture">
                  <pic:nvPicPr>
                    <pic:cNvPr id="341" name="Picture" descr="https://glyphwiki.org/glyph/hdic-tanki10_hkrm-07068530.50px.png"/>
                    <pic:cNvPicPr>
                      <a:picLocks noChangeAspect="1" noChangeArrowheads="1"/>
                    </pic:cNvPicPr>
                  </pic:nvPicPr>
                  <pic:blipFill>
                    <a:blip r:embed="rId114"/>
                    <a:stretch>
                      <a:fillRect/>
                    </a:stretch>
                  </pic:blipFill>
                  <pic:spPr bwMode="auto">
                    <a:xfrm>
                      <a:off x="0" y="0"/>
                      <a:ext cx="476250" cy="476250"/>
                    </a:xfrm>
                    <a:prstGeom prst="rect">
                      <a:avLst/>
                    </a:prstGeom>
                    <a:noFill/>
                    <a:ln w="9525">
                      <a:noFill/>
                      <a:headEnd/>
                      <a:tailEnd/>
                    </a:ln>
                  </pic:spPr>
                </pic:pic>
              </a:graphicData>
            </a:graphic>
          </wp:inline>
        </w:drawing>
      </w:r>
      <w:r>
        <w:t>…… 2</w:t>
      </w:r>
      <w:r>
        <w:rPr>
          <w:noProof/>
        </w:rPr>
        <w:drawing>
          <wp:inline distT="0" distB="0" distL="0" distR="0" wp14:anchorId="7CF78CBC" wp14:editId="3FDF0979">
            <wp:extent cx="476250" cy="476250"/>
            <wp:effectExtent l="0" t="0" r="0" b="0"/>
            <wp:docPr id="343" name="Picture" descr="𩅟"/>
            <wp:cNvGraphicFramePr/>
            <a:graphic xmlns:a="http://schemas.openxmlformats.org/drawingml/2006/main">
              <a:graphicData uri="http://schemas.openxmlformats.org/drawingml/2006/picture">
                <pic:pic xmlns:pic="http://schemas.openxmlformats.org/drawingml/2006/picture">
                  <pic:nvPicPr>
                    <pic:cNvPr id="344" name="Picture" descr="https://glyphwiki.org/glyph/hdic-tanki10_hkrm-07068541.50px.png"/>
                    <pic:cNvPicPr>
                      <a:picLocks noChangeAspect="1" noChangeArrowheads="1"/>
                    </pic:cNvPicPr>
                  </pic:nvPicPr>
                  <pic:blipFill>
                    <a:blip r:embed="rId115"/>
                    <a:stretch>
                      <a:fillRect/>
                    </a:stretch>
                  </pic:blipFill>
                  <pic:spPr bwMode="auto">
                    <a:xfrm>
                      <a:off x="0" y="0"/>
                      <a:ext cx="476250" cy="476250"/>
                    </a:xfrm>
                    <a:prstGeom prst="rect">
                      <a:avLst/>
                    </a:prstGeom>
                    <a:noFill/>
                    <a:ln w="9525">
                      <a:noFill/>
                      <a:headEnd/>
                      <a:tailEnd/>
                    </a:ln>
                  </pic:spPr>
                </pic:pic>
              </a:graphicData>
            </a:graphic>
          </wp:inline>
        </w:drawing>
      </w:r>
      <w:r>
        <w:t>或</w:t>
      </w:r>
      <w:r>
        <w:t xml:space="preserve"> 3</w:t>
      </w:r>
      <w:r>
        <w:rPr>
          <w:noProof/>
        </w:rPr>
        <w:drawing>
          <wp:inline distT="0" distB="0" distL="0" distR="0" wp14:anchorId="6A7B467D" wp14:editId="164C19F5">
            <wp:extent cx="476250" cy="476250"/>
            <wp:effectExtent l="0" t="0" r="0" b="0"/>
            <wp:docPr id="346" name="Picture" descr="雹"/>
            <wp:cNvGraphicFramePr/>
            <a:graphic xmlns:a="http://schemas.openxmlformats.org/drawingml/2006/main">
              <a:graphicData uri="http://schemas.openxmlformats.org/drawingml/2006/picture">
                <pic:pic xmlns:pic="http://schemas.openxmlformats.org/drawingml/2006/picture">
                  <pic:nvPicPr>
                    <pic:cNvPr id="347" name="Picture" descr="https://glyphwiki.org/glyph/hdic-tanki10_hkrm-07068542.50px.png"/>
                    <pic:cNvPicPr>
                      <a:picLocks noChangeAspect="1" noChangeArrowheads="1"/>
                    </pic:cNvPicPr>
                  </pic:nvPicPr>
                  <pic:blipFill>
                    <a:blip r:embed="rId11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4</w:t>
      </w:r>
      <w:r>
        <w:rPr>
          <w:noProof/>
        </w:rPr>
        <w:drawing>
          <wp:inline distT="0" distB="0" distL="0" distR="0" wp14:anchorId="008C78BE" wp14:editId="2800AEFF">
            <wp:extent cx="476250" cy="476250"/>
            <wp:effectExtent l="0" t="0" r="0" b="0"/>
            <wp:docPr id="349" name="Picture" descr="𩂁"/>
            <wp:cNvGraphicFramePr/>
            <a:graphic xmlns:a="http://schemas.openxmlformats.org/drawingml/2006/main">
              <a:graphicData uri="http://schemas.openxmlformats.org/drawingml/2006/picture">
                <pic:pic xmlns:pic="http://schemas.openxmlformats.org/drawingml/2006/picture">
                  <pic:nvPicPr>
                    <pic:cNvPr id="350" name="Picture" descr="https://glyphwiki.org/glyph/hdic-tanki10_hkrm-07068611.50px.png"/>
                    <pic:cNvPicPr>
                      <a:picLocks noChangeAspect="1" noChangeArrowheads="1"/>
                    </pic:cNvPicPr>
                  </pic:nvPicPr>
                  <pic:blipFill>
                    <a:blip r:embed="rId117"/>
                    <a:stretch>
                      <a:fillRect/>
                    </a:stretch>
                  </pic:blipFill>
                  <pic:spPr bwMode="auto">
                    <a:xfrm>
                      <a:off x="0" y="0"/>
                      <a:ext cx="476250" cy="476250"/>
                    </a:xfrm>
                    <a:prstGeom prst="rect">
                      <a:avLst/>
                    </a:prstGeom>
                    <a:noFill/>
                    <a:ln w="9525">
                      <a:noFill/>
                      <a:headEnd/>
                      <a:tailEnd/>
                    </a:ln>
                  </pic:spPr>
                </pic:pic>
              </a:graphicData>
            </a:graphic>
          </wp:inline>
        </w:drawing>
      </w:r>
      <w:r>
        <w:t xml:space="preserve"> 5</w:t>
      </w:r>
      <w:r>
        <w:rPr>
          <w:noProof/>
        </w:rPr>
        <w:drawing>
          <wp:inline distT="0" distB="0" distL="0" distR="0" wp14:anchorId="3D46394A" wp14:editId="4A10AA41">
            <wp:extent cx="476250" cy="476250"/>
            <wp:effectExtent l="0" t="0" r="0" b="0"/>
            <wp:docPr id="352" name="Picture" descr="䨔"/>
            <wp:cNvGraphicFramePr/>
            <a:graphic xmlns:a="http://schemas.openxmlformats.org/drawingml/2006/main">
              <a:graphicData uri="http://schemas.openxmlformats.org/drawingml/2006/picture">
                <pic:pic xmlns:pic="http://schemas.openxmlformats.org/drawingml/2006/picture">
                  <pic:nvPicPr>
                    <pic:cNvPr id="353" name="Picture" descr="https://glyphwiki.org/glyph/hdic-tanki10_hkrm-07068612.50px.png"/>
                    <pic:cNvPicPr>
                      <a:picLocks noChangeAspect="1" noChangeArrowheads="1"/>
                    </pic:cNvPicPr>
                  </pic:nvPicPr>
                  <pic:blipFill>
                    <a:blip r:embed="rId118"/>
                    <a:stretch>
                      <a:fillRect/>
                    </a:stretch>
                  </pic:blipFill>
                  <pic:spPr bwMode="auto">
                    <a:xfrm>
                      <a:off x="0" y="0"/>
                      <a:ext cx="476250" cy="476250"/>
                    </a:xfrm>
                    <a:prstGeom prst="rect">
                      <a:avLst/>
                    </a:prstGeom>
                    <a:noFill/>
                    <a:ln w="9525">
                      <a:noFill/>
                      <a:headEnd/>
                      <a:tailEnd/>
                    </a:ln>
                  </pic:spPr>
                </pic:pic>
              </a:graphicData>
            </a:graphic>
          </wp:inline>
        </w:drawing>
      </w:r>
      <w:r>
        <w:t xml:space="preserve"> 6</w:t>
      </w:r>
      <w:r>
        <w:rPr>
          <w:noProof/>
        </w:rPr>
        <w:drawing>
          <wp:inline distT="0" distB="0" distL="0" distR="0" wp14:anchorId="7C606404" wp14:editId="18E9D695">
            <wp:extent cx="476250" cy="476250"/>
            <wp:effectExtent l="0" t="0" r="0" b="0"/>
            <wp:docPr id="355" name="Picture" descr="⿱𩅒田"/>
            <wp:cNvGraphicFramePr/>
            <a:graphic xmlns:a="http://schemas.openxmlformats.org/drawingml/2006/main">
              <a:graphicData uri="http://schemas.openxmlformats.org/drawingml/2006/picture">
                <pic:pic xmlns:pic="http://schemas.openxmlformats.org/drawingml/2006/picture">
                  <pic:nvPicPr>
                    <pic:cNvPr id="356" name="Picture" descr="https://glyphwiki.org/glyph/hdic-tanki10_hkrm-07068613.50px.png"/>
                    <pic:cNvPicPr>
                      <a:picLocks noChangeAspect="1" noChangeArrowheads="1"/>
                    </pic:cNvPicPr>
                  </pic:nvPicPr>
                  <pic:blipFill>
                    <a:blip r:embed="rId119"/>
                    <a:stretch>
                      <a:fillRect/>
                    </a:stretch>
                  </pic:blipFill>
                  <pic:spPr bwMode="auto">
                    <a:xfrm>
                      <a:off x="0" y="0"/>
                      <a:ext cx="476250" cy="476250"/>
                    </a:xfrm>
                    <a:prstGeom prst="rect">
                      <a:avLst/>
                    </a:prstGeom>
                    <a:noFill/>
                    <a:ln w="9525">
                      <a:noFill/>
                      <a:headEnd/>
                      <a:tailEnd/>
                    </a:ln>
                  </pic:spPr>
                </pic:pic>
              </a:graphicData>
            </a:graphic>
          </wp:inline>
        </w:drawing>
      </w:r>
      <w:r>
        <w:t>俗</w:t>
      </w:r>
    </w:p>
    <w:p w14:paraId="583BF0E2" w14:textId="77777777" w:rsidR="00E871C5" w:rsidRDefault="008D12D8">
      <w:pPr>
        <w:pStyle w:val="a0"/>
      </w:pPr>
      <w:r>
        <w:t>(</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5</w:t>
      </w:r>
      <w:r>
        <w:rPr>
          <w:noProof/>
        </w:rPr>
        <w:drawing>
          <wp:inline distT="0" distB="0" distL="0" distR="0" wp14:anchorId="5DD9BF9C" wp14:editId="0598A755">
            <wp:extent cx="476250" cy="476250"/>
            <wp:effectExtent l="0" t="0" r="0" b="0"/>
            <wp:docPr id="358" name="Picture" descr="䨔"/>
            <wp:cNvGraphicFramePr/>
            <a:graphic xmlns:a="http://schemas.openxmlformats.org/drawingml/2006/main">
              <a:graphicData uri="http://schemas.openxmlformats.org/drawingml/2006/picture">
                <pic:pic xmlns:pic="http://schemas.openxmlformats.org/drawingml/2006/picture">
                  <pic:nvPicPr>
                    <pic:cNvPr id="359" name="Picture" descr="https://glyphwiki.org/glyph/u4a14.50px.png"/>
                    <pic:cNvPicPr>
                      <a:picLocks noChangeAspect="1" noChangeArrowheads="1"/>
                    </pic:cNvPicPr>
                  </pic:nvPicPr>
                  <pic:blipFill>
                    <a:blip r:embed="rId120"/>
                    <a:stretch>
                      <a:fillRect/>
                    </a:stretch>
                  </pic:blipFill>
                  <pic:spPr bwMode="auto">
                    <a:xfrm>
                      <a:off x="0" y="0"/>
                      <a:ext cx="476250" cy="476250"/>
                    </a:xfrm>
                    <a:prstGeom prst="rect">
                      <a:avLst/>
                    </a:prstGeom>
                    <a:noFill/>
                    <a:ln w="9525">
                      <a:noFill/>
                      <a:headEnd/>
                      <a:tailEnd/>
                    </a:ln>
                  </pic:spPr>
                </pic:pic>
              </a:graphicData>
            </a:graphic>
          </wp:inline>
        </w:drawing>
      </w:r>
      <w:r>
        <w:t xml:space="preserve"> 4</w:t>
      </w:r>
      <w:r>
        <w:rPr>
          <w:noProof/>
        </w:rPr>
        <w:drawing>
          <wp:inline distT="0" distB="0" distL="0" distR="0" wp14:anchorId="4C580B52" wp14:editId="68B71F67">
            <wp:extent cx="476250" cy="476250"/>
            <wp:effectExtent l="0" t="0" r="0" b="0"/>
            <wp:docPr id="361" name="Picture" descr="𩂁"/>
            <wp:cNvGraphicFramePr/>
            <a:graphic xmlns:a="http://schemas.openxmlformats.org/drawingml/2006/main">
              <a:graphicData uri="http://schemas.openxmlformats.org/drawingml/2006/picture">
                <pic:pic xmlns:pic="http://schemas.openxmlformats.org/drawingml/2006/picture">
                  <pic:nvPicPr>
                    <pic:cNvPr id="362" name="Picture" descr="https://glyphwiki.org/glyph/u29081.50px.png"/>
                    <pic:cNvPicPr>
                      <a:picLocks noChangeAspect="1" noChangeArrowheads="1"/>
                    </pic:cNvPicPr>
                  </pic:nvPicPr>
                  <pic:blipFill>
                    <a:blip r:embed="rId121"/>
                    <a:stretch>
                      <a:fillRect/>
                    </a:stretch>
                  </pic:blipFill>
                  <pic:spPr bwMode="auto">
                    <a:xfrm>
                      <a:off x="0" y="0"/>
                      <a:ext cx="476250" cy="476250"/>
                    </a:xfrm>
                    <a:prstGeom prst="rect">
                      <a:avLst/>
                    </a:prstGeom>
                    <a:noFill/>
                    <a:ln w="9525">
                      <a:noFill/>
                      <a:headEnd/>
                      <a:tailEnd/>
                    </a:ln>
                  </pic:spPr>
                </pic:pic>
              </a:graphicData>
            </a:graphic>
          </wp:inline>
        </w:drawing>
      </w:r>
      <w:r>
        <w:t xml:space="preserve"> (6)</w:t>
      </w:r>
      <w:r>
        <w:rPr>
          <w:noProof/>
        </w:rPr>
        <w:drawing>
          <wp:inline distT="0" distB="0" distL="0" distR="0" wp14:anchorId="543CB1B8" wp14:editId="377AD0FC">
            <wp:extent cx="476250" cy="476250"/>
            <wp:effectExtent l="0" t="0" r="0" b="0"/>
            <wp:docPr id="364" name="Picture" descr="𩅒"/>
            <wp:cNvGraphicFramePr/>
            <a:graphic xmlns:a="http://schemas.openxmlformats.org/drawingml/2006/main">
              <a:graphicData uri="http://schemas.openxmlformats.org/drawingml/2006/picture">
                <pic:pic xmlns:pic="http://schemas.openxmlformats.org/drawingml/2006/picture">
                  <pic:nvPicPr>
                    <pic:cNvPr id="365" name="Picture" descr="https://glyphwiki.org/glyph/u29152.50px.png"/>
                    <pic:cNvPicPr>
                      <a:picLocks noChangeAspect="1" noChangeArrowheads="1"/>
                    </pic:cNvPicPr>
                  </pic:nvPicPr>
                  <pic:blipFill>
                    <a:blip r:embed="rId122"/>
                    <a:stretch>
                      <a:fillRect/>
                    </a:stretch>
                  </pic:blipFill>
                  <pic:spPr bwMode="auto">
                    <a:xfrm>
                      <a:off x="0" y="0"/>
                      <a:ext cx="476250" cy="476250"/>
                    </a:xfrm>
                    <a:prstGeom prst="rect">
                      <a:avLst/>
                    </a:prstGeom>
                    <a:noFill/>
                    <a:ln w="9525">
                      <a:noFill/>
                      <a:headEnd/>
                      <a:tailEnd/>
                    </a:ln>
                  </pic:spPr>
                </pic:pic>
              </a:graphicData>
            </a:graphic>
          </wp:inline>
        </w:drawing>
      </w:r>
      <w:proofErr w:type="spellStart"/>
      <w:r>
        <w:t>三俗</w:t>
      </w:r>
      <w:proofErr w:type="spellEnd"/>
      <w:r>
        <w:t xml:space="preserve"> x</w:t>
      </w:r>
      <w:r>
        <w:rPr>
          <w:noProof/>
        </w:rPr>
        <w:drawing>
          <wp:inline distT="0" distB="0" distL="0" distR="0" wp14:anchorId="7DB03806" wp14:editId="6C622E45">
            <wp:extent cx="635000" cy="635000"/>
            <wp:effectExtent l="0" t="0" r="0" b="0"/>
            <wp:docPr id="367" name="Picture" descr="𩄉"/>
            <wp:cNvGraphicFramePr/>
            <a:graphic xmlns:a="http://schemas.openxmlformats.org/drawingml/2006/main">
              <a:graphicData uri="http://schemas.openxmlformats.org/drawingml/2006/picture">
                <pic:pic xmlns:pic="http://schemas.openxmlformats.org/drawingml/2006/picture">
                  <pic:nvPicPr>
                    <pic:cNvPr id="368" name="Picture" descr="https://glyphwiki.org/glyph/u29109.50px.png"/>
                    <pic:cNvPicPr>
                      <a:picLocks noChangeAspect="1" noChangeArrowheads="1"/>
                    </pic:cNvPicPr>
                  </pic:nvPicPr>
                  <pic:blipFill>
                    <a:blip r:embed="rId123"/>
                    <a:stretch>
                      <a:fillRect/>
                    </a:stretch>
                  </pic:blipFill>
                  <pic:spPr bwMode="auto">
                    <a:xfrm>
                      <a:off x="0" y="0"/>
                      <a:ext cx="635000" cy="635000"/>
                    </a:xfrm>
                    <a:prstGeom prst="rect">
                      <a:avLst/>
                    </a:prstGeom>
                    <a:noFill/>
                    <a:ln w="9525">
                      <a:noFill/>
                      <a:headEnd/>
                      <a:tailEnd/>
                    </a:ln>
                  </pic:spPr>
                </pic:pic>
              </a:graphicData>
            </a:graphic>
          </wp:inline>
        </w:drawing>
      </w:r>
      <w:r>
        <w:t xml:space="preserve"> 2</w:t>
      </w:r>
      <w:r>
        <w:rPr>
          <w:noProof/>
        </w:rPr>
        <w:drawing>
          <wp:inline distT="0" distB="0" distL="0" distR="0" wp14:anchorId="0D960315" wp14:editId="4F00F367">
            <wp:extent cx="635000" cy="635000"/>
            <wp:effectExtent l="0" t="0" r="0" b="0"/>
            <wp:docPr id="370" name="Picture" descr="𩅟"/>
            <wp:cNvGraphicFramePr/>
            <a:graphic xmlns:a="http://schemas.openxmlformats.org/drawingml/2006/main">
              <a:graphicData uri="http://schemas.openxmlformats.org/drawingml/2006/picture">
                <pic:pic xmlns:pic="http://schemas.openxmlformats.org/drawingml/2006/picture">
                  <pic:nvPicPr>
                    <pic:cNvPr id="371" name="Picture" descr="https://glyphwiki.org/glyph/u2915f.50px.png"/>
                    <pic:cNvPicPr>
                      <a:picLocks noChangeAspect="1" noChangeArrowheads="1"/>
                    </pic:cNvPicPr>
                  </pic:nvPicPr>
                  <pic:blipFill>
                    <a:blip r:embed="rId124"/>
                    <a:stretch>
                      <a:fillRect/>
                    </a:stretch>
                  </pic:blipFill>
                  <pic:spPr bwMode="auto">
                    <a:xfrm>
                      <a:off x="0" y="0"/>
                      <a:ext cx="635000" cy="635000"/>
                    </a:xfrm>
                    <a:prstGeom prst="rect">
                      <a:avLst/>
                    </a:prstGeom>
                    <a:noFill/>
                    <a:ln w="9525">
                      <a:noFill/>
                      <a:headEnd/>
                      <a:tailEnd/>
                    </a:ln>
                  </pic:spPr>
                </pic:pic>
              </a:graphicData>
            </a:graphic>
          </wp:inline>
        </w:drawing>
      </w:r>
      <w:r>
        <w:t xml:space="preserve"> x</w:t>
      </w:r>
      <w:r>
        <w:rPr>
          <w:noProof/>
        </w:rPr>
        <w:drawing>
          <wp:inline distT="0" distB="0" distL="0" distR="0" wp14:anchorId="728687CA" wp14:editId="2E143443">
            <wp:extent cx="476250" cy="476250"/>
            <wp:effectExtent l="0" t="0" r="0" b="0"/>
            <wp:docPr id="373" name="Picture" descr="𩇌"/>
            <wp:cNvGraphicFramePr/>
            <a:graphic xmlns:a="http://schemas.openxmlformats.org/drawingml/2006/main">
              <a:graphicData uri="http://schemas.openxmlformats.org/drawingml/2006/picture">
                <pic:pic xmlns:pic="http://schemas.openxmlformats.org/drawingml/2006/picture">
                  <pic:nvPicPr>
                    <pic:cNvPr id="374" name="Picture" descr="https://glyphwiki.org/glyph/u291cc.50px.png"/>
                    <pic:cNvPicPr>
                      <a:picLocks noChangeAspect="1" noChangeArrowheads="1"/>
                    </pic:cNvPicPr>
                  </pic:nvPicPr>
                  <pic:blipFill>
                    <a:blip r:embed="rId125"/>
                    <a:stretch>
                      <a:fillRect/>
                    </a:stretch>
                  </pic:blipFill>
                  <pic:spPr bwMode="auto">
                    <a:xfrm>
                      <a:off x="0" y="0"/>
                      <a:ext cx="476250" cy="476250"/>
                    </a:xfrm>
                    <a:prstGeom prst="rect">
                      <a:avLst/>
                    </a:prstGeom>
                    <a:noFill/>
                    <a:ln w="9525">
                      <a:noFill/>
                      <a:headEnd/>
                      <a:tailEnd/>
                    </a:ln>
                  </pic:spPr>
                </pic:pic>
              </a:graphicData>
            </a:graphic>
          </wp:inline>
        </w:drawing>
      </w:r>
      <w:proofErr w:type="spellStart"/>
      <w:r>
        <w:t>三古</w:t>
      </w:r>
      <w:proofErr w:type="spellEnd"/>
      <w:r>
        <w:t xml:space="preserve"> 1</w:t>
      </w:r>
      <w:r>
        <w:rPr>
          <w:noProof/>
        </w:rPr>
        <w:drawing>
          <wp:inline distT="0" distB="0" distL="0" distR="0" wp14:anchorId="5825CD1F" wp14:editId="3D3B15D9">
            <wp:extent cx="476250" cy="476250"/>
            <wp:effectExtent l="0" t="0" r="0" b="0"/>
            <wp:docPr id="376" name="Picture" descr="雹"/>
            <wp:cNvGraphicFramePr/>
            <a:graphic xmlns:a="http://schemas.openxmlformats.org/drawingml/2006/main">
              <a:graphicData uri="http://schemas.openxmlformats.org/drawingml/2006/picture">
                <pic:pic xmlns:pic="http://schemas.openxmlformats.org/drawingml/2006/picture">
                  <pic:nvPicPr>
                    <pic:cNvPr id="377" name="Picture" descr="https://glyphwiki.org/glyph/u96f9.50px.png"/>
                    <pic:cNvPicPr>
                      <a:picLocks noChangeAspect="1" noChangeArrowheads="1"/>
                    </pic:cNvPicPr>
                  </pic:nvPicPr>
                  <pic:blipFill>
                    <a:blip r:embed="rId126"/>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r>
        <w:t>…</w:t>
      </w:r>
    </w:p>
    <w:p w14:paraId="0E94E82B" w14:textId="77777777" w:rsidR="00E871C5" w:rsidRDefault="008D12D8">
      <w:pPr>
        <w:pStyle w:val="a0"/>
      </w:pPr>
      <w:r>
        <w:t xml:space="preserve">The Kanchi-in manuscript sequence involves </w:t>
      </w:r>
      <w:proofErr w:type="gramStart"/>
      <w:r>
        <w:t>6 character</w:t>
      </w:r>
      <w:proofErr w:type="gramEnd"/>
      <w:r>
        <w:t xml:space="preserve"> forms (or groups), while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list shows 7 relevant character forms here. Their order of description does not directly match. The characters marked with ‘x’, namely </w:t>
      </w:r>
      <w:r>
        <w:rPr>
          <w:noProof/>
        </w:rPr>
        <w:drawing>
          <wp:inline distT="0" distB="0" distL="0" distR="0" wp14:anchorId="1EC1FBC7" wp14:editId="12E4C1E2">
            <wp:extent cx="635000" cy="635000"/>
            <wp:effectExtent l="0" t="0" r="0" b="0"/>
            <wp:docPr id="378" name="Picture" descr="𩄉"/>
            <wp:cNvGraphicFramePr/>
            <a:graphic xmlns:a="http://schemas.openxmlformats.org/drawingml/2006/main">
              <a:graphicData uri="http://schemas.openxmlformats.org/drawingml/2006/picture">
                <pic:pic xmlns:pic="http://schemas.openxmlformats.org/drawingml/2006/picture">
                  <pic:nvPicPr>
                    <pic:cNvPr id="379" name="Picture" descr="https://glyphwiki.org/glyph/u29109.50px.png"/>
                    <pic:cNvPicPr>
                      <a:picLocks noChangeAspect="1" noChangeArrowheads="1"/>
                    </pic:cNvPicPr>
                  </pic:nvPicPr>
                  <pic:blipFill>
                    <a:blip r:embed="rId123"/>
                    <a:stretch>
                      <a:fillRect/>
                    </a:stretch>
                  </pic:blipFill>
                  <pic:spPr bwMode="auto">
                    <a:xfrm>
                      <a:off x="0" y="0"/>
                      <a:ext cx="635000" cy="635000"/>
                    </a:xfrm>
                    <a:prstGeom prst="rect">
                      <a:avLst/>
                    </a:prstGeom>
                    <a:noFill/>
                    <a:ln w="9525">
                      <a:noFill/>
                      <a:headEnd/>
                      <a:tailEnd/>
                    </a:ln>
                  </pic:spPr>
                </pic:pic>
              </a:graphicData>
            </a:graphic>
          </wp:inline>
        </w:drawing>
      </w:r>
      <w:r>
        <w:t xml:space="preserve"> and </w:t>
      </w:r>
      <w:r>
        <w:rPr>
          <w:noProof/>
        </w:rPr>
        <w:drawing>
          <wp:inline distT="0" distB="0" distL="0" distR="0" wp14:anchorId="6CEEC49B" wp14:editId="1EF94F6B">
            <wp:extent cx="476250" cy="476250"/>
            <wp:effectExtent l="0" t="0" r="0" b="0"/>
            <wp:docPr id="380" name="Picture" descr="𩇌"/>
            <wp:cNvGraphicFramePr/>
            <a:graphic xmlns:a="http://schemas.openxmlformats.org/drawingml/2006/main">
              <a:graphicData uri="http://schemas.openxmlformats.org/drawingml/2006/picture">
                <pic:pic xmlns:pic="http://schemas.openxmlformats.org/drawingml/2006/picture">
                  <pic:nvPicPr>
                    <pic:cNvPr id="381" name="Picture" descr="https://glyphwiki.org/glyph/u291cc.50px.png"/>
                    <pic:cNvPicPr>
                      <a:picLocks noChangeAspect="1" noChangeArrowheads="1"/>
                    </pic:cNvPicPr>
                  </pic:nvPicPr>
                  <pic:blipFill>
                    <a:blip r:embed="rId125"/>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list are not found in the corresponding Kanchi-in manuscript sequence. Character </w:t>
      </w:r>
      <w:proofErr w:type="gramStart"/>
      <w:r>
        <w:t>3 ,</w:t>
      </w:r>
      <w:proofErr w:type="gramEnd"/>
      <w:r>
        <w:t xml:space="preserve"> </w:t>
      </w:r>
      <w:r>
        <w:rPr>
          <w:noProof/>
        </w:rPr>
        <w:drawing>
          <wp:inline distT="0" distB="0" distL="0" distR="0" wp14:anchorId="5D687EEE" wp14:editId="0CDA601C">
            <wp:extent cx="476250" cy="476250"/>
            <wp:effectExtent l="0" t="0" r="0" b="0"/>
            <wp:docPr id="382" name="Picture" descr="雹"/>
            <wp:cNvGraphicFramePr/>
            <a:graphic xmlns:a="http://schemas.openxmlformats.org/drawingml/2006/main">
              <a:graphicData uri="http://schemas.openxmlformats.org/drawingml/2006/picture">
                <pic:pic xmlns:pic="http://schemas.openxmlformats.org/drawingml/2006/picture">
                  <pic:nvPicPr>
                    <pic:cNvPr id="383" name="Picture" descr="https://glyphwiki.org/glyph/hdic-tanki10_hkrm-07068542.50px.png"/>
                    <pic:cNvPicPr>
                      <a:picLocks noChangeAspect="1" noChangeArrowheads="1"/>
                    </pic:cNvPicPr>
                  </pic:nvPicPr>
                  <pic:blipFill>
                    <a:blip r:embed="rId116"/>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 </w:t>
      </w:r>
      <w:r>
        <w:rPr>
          <w:noProof/>
        </w:rPr>
        <w:drawing>
          <wp:inline distT="0" distB="0" distL="0" distR="0" wp14:anchorId="30A5B803" wp14:editId="60911A83">
            <wp:extent cx="476250" cy="476250"/>
            <wp:effectExtent l="0" t="0" r="0" b="0"/>
            <wp:docPr id="384" name="Picture" descr="⿱𩅒田"/>
            <wp:cNvGraphicFramePr/>
            <a:graphic xmlns:a="http://schemas.openxmlformats.org/drawingml/2006/main">
              <a:graphicData uri="http://schemas.openxmlformats.org/drawingml/2006/picture">
                <pic:pic xmlns:pic="http://schemas.openxmlformats.org/drawingml/2006/picture">
                  <pic:nvPicPr>
                    <pic:cNvPr id="385" name="Picture" descr="https://glyphwiki.org/glyph/hdic-tanki10_hkrm-07068613.50px.png"/>
                    <pic:cNvPicPr>
                      <a:picLocks noChangeAspect="1" noChangeArrowheads="1"/>
                    </pic:cNvPicPr>
                  </pic:nvPicPr>
                  <pic:blipFill>
                    <a:blip r:embed="rId119"/>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list. However, character 6 from the Kanchi-in manuscript, </w:t>
      </w:r>
      <w:r>
        <w:rPr>
          <w:noProof/>
        </w:rPr>
        <w:drawing>
          <wp:inline distT="0" distB="0" distL="0" distR="0" wp14:anchorId="39B3021C" wp14:editId="2364C2F1">
            <wp:extent cx="476250" cy="476250"/>
            <wp:effectExtent l="0" t="0" r="0" b="0"/>
            <wp:docPr id="386" name="Picture" descr="⿱𩅒田"/>
            <wp:cNvGraphicFramePr/>
            <a:graphic xmlns:a="http://schemas.openxmlformats.org/drawingml/2006/main">
              <a:graphicData uri="http://schemas.openxmlformats.org/drawingml/2006/picture">
                <pic:pic xmlns:pic="http://schemas.openxmlformats.org/drawingml/2006/picture">
                  <pic:nvPicPr>
                    <pic:cNvPr id="387" name="Picture" descr="https://glyphwiki.org/glyph/hdic-tanki10_hkrm-07068613.50px.png"/>
                    <pic:cNvPicPr>
                      <a:picLocks noChangeAspect="1" noChangeArrowheads="1"/>
                    </pic:cNvPicPr>
                  </pic:nvPicPr>
                  <pic:blipFill>
                    <a:blip r:embed="rId119"/>
                    <a:stretch>
                      <a:fillRect/>
                    </a:stretch>
                  </pic:blipFill>
                  <pic:spPr bwMode="auto">
                    <a:xfrm>
                      <a:off x="0" y="0"/>
                      <a:ext cx="476250" cy="476250"/>
                    </a:xfrm>
                    <a:prstGeom prst="rect">
                      <a:avLst/>
                    </a:prstGeom>
                    <a:noFill/>
                    <a:ln w="9525">
                      <a:noFill/>
                      <a:headEnd/>
                      <a:tailEnd/>
                    </a:ln>
                  </pic:spPr>
                </pic:pic>
              </a:graphicData>
            </a:graphic>
          </wp:inline>
        </w:drawing>
      </w:r>
      <w:r>
        <w:t xml:space="preserve">, is </w:t>
      </w:r>
      <w:proofErr w:type="gramStart"/>
      <w:r>
        <w:t>similar to</w:t>
      </w:r>
      <w:proofErr w:type="gramEnd"/>
      <w:r>
        <w:t xml:space="preserve"> character (6), </w:t>
      </w:r>
      <w:r>
        <w:rPr>
          <w:noProof/>
        </w:rPr>
        <w:drawing>
          <wp:inline distT="0" distB="0" distL="0" distR="0" wp14:anchorId="6B975810" wp14:editId="281A46B7">
            <wp:extent cx="476250" cy="476250"/>
            <wp:effectExtent l="0" t="0" r="0" b="0"/>
            <wp:docPr id="388" name="Picture" descr="𩅒"/>
            <wp:cNvGraphicFramePr/>
            <a:graphic xmlns:a="http://schemas.openxmlformats.org/drawingml/2006/main">
              <a:graphicData uri="http://schemas.openxmlformats.org/drawingml/2006/picture">
                <pic:pic xmlns:pic="http://schemas.openxmlformats.org/drawingml/2006/picture">
                  <pic:nvPicPr>
                    <pic:cNvPr id="389" name="Picture" descr="https://glyphwiki.org/glyph/u29152.50px.png"/>
                    <pic:cNvPicPr>
                      <a:picLocks noChangeAspect="1" noChangeArrowheads="1"/>
                    </pic:cNvPicPr>
                  </pic:nvPicPr>
                  <pic:blipFill>
                    <a:blip r:embed="rId122"/>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w:t>
      </w:r>
    </w:p>
    <w:p w14:paraId="019B79D7" w14:textId="77777777" w:rsidR="00E871C5" w:rsidRDefault="008D12D8">
      <w:pPr>
        <w:pStyle w:val="a0"/>
      </w:pPr>
      <w:r>
        <w:t xml:space="preserve">It is presumed that the exemplar of a dictionary like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w:t>
      </w:r>
      <w:r>
        <w:t xml:space="preserve">that was consulted by the compiler(s) of the revised Kanchi-in manuscript of the </w:t>
      </w:r>
      <w:proofErr w:type="spellStart"/>
      <w:r>
        <w:rPr>
          <w:i/>
          <w:iCs/>
        </w:rPr>
        <w:t>Ruiju</w:t>
      </w:r>
      <w:proofErr w:type="spellEnd"/>
      <w:r>
        <w:rPr>
          <w:i/>
          <w:iCs/>
        </w:rPr>
        <w:t xml:space="preserve"> </w:t>
      </w:r>
      <w:proofErr w:type="spellStart"/>
      <w:r>
        <w:rPr>
          <w:i/>
          <w:iCs/>
        </w:rPr>
        <w:t>Myōgishō</w:t>
      </w:r>
      <w:proofErr w:type="spellEnd"/>
      <w:r>
        <w:t xml:space="preserve"> may have had questionable points or textual corruptions.</w:t>
      </w:r>
    </w:p>
    <w:p w14:paraId="449DD3C5" w14:textId="77777777" w:rsidR="00E871C5" w:rsidRDefault="008D12D8">
      <w:pPr>
        <w:pStyle w:val="a0"/>
      </w:pPr>
      <w:r>
        <w:t xml:space="preserve">The original text for this section in the Kanchi-in manuscript can be referred to on the right side of the </w:t>
      </w:r>
      <w:hyperlink r:id="rId127">
        <w:r>
          <w:rPr>
            <w:rStyle w:val="ad"/>
          </w:rPr>
          <w:t>corresponding page</w:t>
        </w:r>
      </w:hyperlink>
      <w:r>
        <w:t xml:space="preserve"> in the National Diet Library Digital Collections.</w:t>
      </w:r>
    </w:p>
    <w:p w14:paraId="75D1FBEA" w14:textId="77777777" w:rsidR="00E871C5" w:rsidRDefault="008D12D8">
      <w:pPr>
        <w:pStyle w:val="a0"/>
      </w:pPr>
      <w:r>
        <w:lastRenderedPageBreak/>
        <w:t xml:space="preserve">The original text for the relevant section in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w:t>
      </w:r>
      <w:r>
        <w:t xml:space="preserve">can be referred to on the right side of the </w:t>
      </w:r>
      <w:hyperlink r:id="rId128">
        <w:r>
          <w:rPr>
            <w:rStyle w:val="ad"/>
          </w:rPr>
          <w:t>corresponding page</w:t>
        </w:r>
      </w:hyperlink>
      <w:r>
        <w:t xml:space="preserve"> in the National Diet Library Digital Collections.</w:t>
      </w:r>
    </w:p>
    <w:p w14:paraId="13BA3307" w14:textId="77777777" w:rsidR="00E871C5" w:rsidRDefault="008D12D8">
      <w:pPr>
        <w:pStyle w:val="a0"/>
      </w:pPr>
      <w:r>
        <w:t xml:space="preserve">For the </w:t>
      </w:r>
      <w:r>
        <w:rPr>
          <w:b/>
          <w:bCs/>
        </w:rPr>
        <w:t>“</w:t>
      </w:r>
      <w:r>
        <w:rPr>
          <w:b/>
          <w:bCs/>
        </w:rPr>
        <w:t>疒</w:t>
      </w:r>
      <w:r>
        <w:rPr>
          <w:b/>
          <w:bCs/>
        </w:rPr>
        <w:t>” (Sickness) radical section</w:t>
      </w:r>
      <w:r>
        <w:t xml:space="preserve"> (</w:t>
      </w:r>
      <w:proofErr w:type="spellStart"/>
      <w:r>
        <w:t>疒部</w:t>
      </w:r>
      <w:proofErr w:type="spellEnd"/>
      <w:r>
        <w:t xml:space="preserve">, </w:t>
      </w:r>
      <w:proofErr w:type="spellStart"/>
      <w:r>
        <w:rPr>
          <w:i/>
          <w:iCs/>
        </w:rPr>
        <w:t>Daibu</w:t>
      </w:r>
      <w:proofErr w:type="spellEnd"/>
      <w:r>
        <w:t xml:space="preserve">), Sakai (1967) counts 400 </w:t>
      </w:r>
      <w:r>
        <w:rPr>
          <w:rStyle w:val="VerbatimChar"/>
          <w:b/>
          <w:bCs/>
        </w:rPr>
        <w:t>Entries</w:t>
      </w:r>
      <w:r>
        <w:t xml:space="preserve">, while Ikeda et al. (2020) count 399 </w:t>
      </w:r>
      <w:r>
        <w:rPr>
          <w:rStyle w:val="VerbatimChar"/>
          <w:b/>
          <w:bCs/>
        </w:rPr>
        <w:t>Entries</w:t>
      </w:r>
      <w:r>
        <w:t xml:space="preserve">, a difference of one </w:t>
      </w:r>
      <w:r>
        <w:rPr>
          <w:rStyle w:val="VerbatimChar"/>
          <w:b/>
          <w:bCs/>
        </w:rPr>
        <w:t>Entry</w:t>
      </w:r>
      <w:r>
        <w:t xml:space="preserve">. The identification of </w:t>
      </w:r>
      <w:r>
        <w:rPr>
          <w:rStyle w:val="VerbatimChar"/>
          <w:b/>
          <w:bCs/>
        </w:rPr>
        <w:t>Entries</w:t>
      </w:r>
      <w:r>
        <w:t xml:space="preserve"> is problematic in the following instance:</w:t>
      </w:r>
    </w:p>
    <w:p w14:paraId="69444020" w14:textId="77777777" w:rsidR="00E871C5" w:rsidRDefault="008D12D8">
      <w:pPr>
        <w:pStyle w:val="Compact"/>
        <w:numPr>
          <w:ilvl w:val="0"/>
          <w:numId w:val="219"/>
        </w:numPr>
      </w:pPr>
      <w:proofErr w:type="spellStart"/>
      <w:r>
        <w:rPr>
          <w:rStyle w:val="VerbatimChar"/>
        </w:rPr>
        <w:t>kazama_location</w:t>
      </w:r>
      <w:proofErr w:type="spellEnd"/>
      <w:r>
        <w:t xml:space="preserve">: K07125841, </w:t>
      </w:r>
      <w:proofErr w:type="spellStart"/>
      <w:r>
        <w:rPr>
          <w:rStyle w:val="VerbatimChar"/>
        </w:rPr>
        <w:t>hanzi_entry</w:t>
      </w:r>
      <w:proofErr w:type="spellEnd"/>
      <w:r>
        <w:t xml:space="preserve">: </w:t>
      </w:r>
      <w:r>
        <w:t>𤻿</w:t>
      </w:r>
      <w:r>
        <w:t>／⿸</w:t>
      </w:r>
      <w:proofErr w:type="spellStart"/>
      <w:r>
        <w:t>疒既</w:t>
      </w:r>
      <w:proofErr w:type="spellEnd"/>
      <w:r>
        <w:t xml:space="preserve">, </w:t>
      </w:r>
      <w:r>
        <w:rPr>
          <w:rStyle w:val="VerbatimChar"/>
        </w:rPr>
        <w:t>definition</w:t>
      </w:r>
      <w:r>
        <w:t xml:space="preserve"> </w:t>
      </w:r>
      <w:r>
        <w:t xml:space="preserve">(representing </w:t>
      </w:r>
      <w:r>
        <w:rPr>
          <w:rStyle w:val="VerbatimChar"/>
          <w:b/>
          <w:bCs/>
        </w:rPr>
        <w:t>Original Glosses</w:t>
      </w:r>
      <w:r>
        <w:t xml:space="preserve">): </w:t>
      </w:r>
      <w:proofErr w:type="spellStart"/>
      <w:r>
        <w:t>俗通</w:t>
      </w:r>
      <w:proofErr w:type="spellEnd"/>
      <w:r>
        <w:t xml:space="preserve">　</w:t>
      </w:r>
      <w:proofErr w:type="spellStart"/>
      <w:r>
        <w:t>古界反</w:t>
      </w:r>
      <w:proofErr w:type="spellEnd"/>
      <w:r>
        <w:t xml:space="preserve">　⿱⿰</w:t>
      </w:r>
      <w:proofErr w:type="spellStart"/>
      <w:r>
        <w:t>白旡月</w:t>
      </w:r>
      <w:proofErr w:type="spellEnd"/>
      <w:r>
        <w:t xml:space="preserve">　</w:t>
      </w:r>
      <w:proofErr w:type="spellStart"/>
      <w:r>
        <w:t>正䐴</w:t>
      </w:r>
      <w:proofErr w:type="spellEnd"/>
      <w:r>
        <w:t xml:space="preserve">　</w:t>
      </w:r>
      <w:r>
        <w:t>𦝫</w:t>
      </w:r>
      <w:r>
        <w:t xml:space="preserve">, </w:t>
      </w:r>
      <w:r>
        <w:rPr>
          <w:rStyle w:val="VerbatimChar"/>
        </w:rPr>
        <w:t>remarks</w:t>
      </w:r>
      <w:r>
        <w:t xml:space="preserve"> (</w:t>
      </w:r>
      <w:r>
        <w:rPr>
          <w:rStyle w:val="VerbatimChar"/>
          <w:b/>
          <w:bCs/>
        </w:rPr>
        <w:t>Compiler's Remark</w:t>
      </w:r>
      <w:r>
        <w:t>): Ikeda’s note: The string ‘</w:t>
      </w:r>
      <w:r>
        <w:t>⿱⿰</w:t>
      </w:r>
      <w:proofErr w:type="spellStart"/>
      <w:r>
        <w:t>白旡月</w:t>
      </w:r>
      <w:proofErr w:type="spellEnd"/>
      <w:r>
        <w:t xml:space="preserve">’ is an example of characters from the </w:t>
      </w:r>
      <w:r>
        <w:rPr>
          <w:rStyle w:val="VerbatimChar"/>
          <w:b/>
          <w:bCs/>
        </w:rPr>
        <w:t>Original Glosses</w:t>
      </w:r>
      <w:r>
        <w:t xml:space="preserve"> being written in a large size.</w:t>
      </w:r>
    </w:p>
    <w:p w14:paraId="7A5CE862" w14:textId="77777777" w:rsidR="00E871C5" w:rsidRDefault="008D12D8">
      <w:pPr>
        <w:pStyle w:val="FirstParagraph"/>
      </w:pPr>
      <w:r>
        <w:t>Although the string ‘</w:t>
      </w:r>
      <w:r>
        <w:t>⿱⿰</w:t>
      </w:r>
      <w:proofErr w:type="spellStart"/>
      <w:r>
        <w:t>白旡月</w:t>
      </w:r>
      <w:proofErr w:type="spellEnd"/>
      <w:r>
        <w:t xml:space="preserve">’ is written in a large size and might appear to be a </w:t>
      </w:r>
      <w:r>
        <w:rPr>
          <w:rStyle w:val="VerbatimChar"/>
          <w:b/>
          <w:bCs/>
        </w:rPr>
        <w:t>Headword</w:t>
      </w:r>
      <w:r>
        <w:t>, it does not contain the ‘</w:t>
      </w:r>
      <w:r>
        <w:t>疒</w:t>
      </w:r>
      <w:r>
        <w:t xml:space="preserve">’ radical component. Therefore, it is not appropriate to classify it as a </w:t>
      </w:r>
      <w:r>
        <w:rPr>
          <w:rStyle w:val="VerbatimChar"/>
          <w:b/>
          <w:bCs/>
        </w:rPr>
        <w:t>Headword</w:t>
      </w:r>
      <w:r>
        <w:t xml:space="preserve"> belonging to the “</w:t>
      </w:r>
      <w:r>
        <w:t>疒</w:t>
      </w:r>
      <w:r>
        <w:t>” (Sickness) radical section.</w:t>
      </w:r>
    </w:p>
    <w:p w14:paraId="594BF2DB" w14:textId="77777777" w:rsidR="00E871C5" w:rsidRDefault="008D12D8">
      <w:pPr>
        <w:pStyle w:val="a0"/>
      </w:pPr>
      <w:r>
        <w:t xml:space="preserve">The original text for this section in the Kanchi-in manuscript can be referred to on the upper right of the </w:t>
      </w:r>
      <w:hyperlink r:id="rId129">
        <w:r>
          <w:rPr>
            <w:rStyle w:val="ad"/>
          </w:rPr>
          <w:t>corresponding page</w:t>
        </w:r>
      </w:hyperlink>
      <w:r>
        <w:t xml:space="preserve"> in the National Diet Library Digital Collections.</w:t>
      </w:r>
    </w:p>
    <w:p w14:paraId="51B0B41E" w14:textId="77777777" w:rsidR="00E871C5" w:rsidRDefault="008D12D8">
      <w:pPr>
        <w:pStyle w:val="a0"/>
      </w:pPr>
      <w:r>
        <w:t xml:space="preserve">For the </w:t>
      </w:r>
      <w:r>
        <w:rPr>
          <w:b/>
          <w:bCs/>
        </w:rPr>
        <w:t>“</w:t>
      </w:r>
      <w:r>
        <w:rPr>
          <w:b/>
          <w:bCs/>
        </w:rPr>
        <w:t>寸</w:t>
      </w:r>
      <w:r>
        <w:rPr>
          <w:b/>
          <w:bCs/>
        </w:rPr>
        <w:t>” (Inch) radical section</w:t>
      </w:r>
      <w:r>
        <w:t xml:space="preserve"> (</w:t>
      </w:r>
      <w:proofErr w:type="spellStart"/>
      <w:r>
        <w:t>寸部</w:t>
      </w:r>
      <w:proofErr w:type="spellEnd"/>
      <w:r>
        <w:t xml:space="preserve">, </w:t>
      </w:r>
      <w:proofErr w:type="spellStart"/>
      <w:r>
        <w:rPr>
          <w:i/>
          <w:iCs/>
        </w:rPr>
        <w:t>Sunbu</w:t>
      </w:r>
      <w:proofErr w:type="spellEnd"/>
      <w:r>
        <w:t xml:space="preserve">), Sakai (1967) counts 41 </w:t>
      </w:r>
      <w:r>
        <w:rPr>
          <w:rStyle w:val="VerbatimChar"/>
          <w:b/>
          <w:bCs/>
        </w:rPr>
        <w:t>Entries</w:t>
      </w:r>
      <w:r>
        <w:t xml:space="preserve">, while Ikeda et al. (2020) count 39 </w:t>
      </w:r>
      <w:r>
        <w:rPr>
          <w:rStyle w:val="VerbatimChar"/>
          <w:b/>
          <w:bCs/>
        </w:rPr>
        <w:t>Entries</w:t>
      </w:r>
      <w:r>
        <w:t xml:space="preserve">, a difference of two </w:t>
      </w:r>
      <w:r>
        <w:rPr>
          <w:rStyle w:val="VerbatimChar"/>
          <w:b/>
          <w:bCs/>
        </w:rPr>
        <w:t>Entries</w:t>
      </w:r>
      <w:r>
        <w:t>. This discrepancy is thought to be related to the following instance:</w:t>
      </w:r>
    </w:p>
    <w:p w14:paraId="02FAC6B5" w14:textId="77777777" w:rsidR="00E871C5" w:rsidRDefault="008D12D8">
      <w:pPr>
        <w:pStyle w:val="Compact"/>
        <w:numPr>
          <w:ilvl w:val="0"/>
          <w:numId w:val="220"/>
        </w:numPr>
      </w:pPr>
      <w:proofErr w:type="spellStart"/>
      <w:r>
        <w:rPr>
          <w:rStyle w:val="VerbatimChar"/>
        </w:rPr>
        <w:t>kazama_location</w:t>
      </w:r>
      <w:proofErr w:type="spellEnd"/>
      <w:r>
        <w:t xml:space="preserve">: K07143741, </w:t>
      </w:r>
      <w:proofErr w:type="spellStart"/>
      <w:r>
        <w:rPr>
          <w:rStyle w:val="VerbatimChar"/>
        </w:rPr>
        <w:t>hanzi_entry</w:t>
      </w:r>
      <w:proofErr w:type="spellEnd"/>
      <w:r>
        <w:t xml:space="preserve">: </w:t>
      </w:r>
      <w:r>
        <w:t>戈／ー（射）</w:t>
      </w:r>
      <w:r>
        <w:t>,</w:t>
      </w:r>
      <w:r>
        <w:t xml:space="preserve"> </w:t>
      </w:r>
      <w:r>
        <w:rPr>
          <w:rStyle w:val="VerbatimChar"/>
        </w:rPr>
        <w:t>definition</w:t>
      </w:r>
      <w:r>
        <w:t xml:space="preserve"> (representing </w:t>
      </w:r>
      <w:r>
        <w:rPr>
          <w:rStyle w:val="VerbatimChar"/>
          <w:b/>
          <w:bCs/>
        </w:rPr>
        <w:t>Original Glosses</w:t>
      </w:r>
      <w:r>
        <w:t xml:space="preserve">): </w:t>
      </w:r>
      <w:proofErr w:type="spellStart"/>
      <w:r>
        <w:t>イツル</w:t>
      </w:r>
      <w:proofErr w:type="spellEnd"/>
      <w:r>
        <w:t xml:space="preserve">　六ー　</w:t>
      </w:r>
      <w:proofErr w:type="spellStart"/>
      <w:r>
        <w:t>ムツマシ</w:t>
      </w:r>
      <w:proofErr w:type="spellEnd"/>
      <w:r>
        <w:t xml:space="preserve">　賭ー　</w:t>
      </w:r>
      <w:proofErr w:type="spellStart"/>
      <w:r>
        <w:t>ノリユミ</w:t>
      </w:r>
      <w:proofErr w:type="spellEnd"/>
    </w:p>
    <w:p w14:paraId="69A5BF21" w14:textId="77777777" w:rsidR="00E871C5" w:rsidRDefault="008D12D8">
      <w:pPr>
        <w:pStyle w:val="FirstParagraph"/>
      </w:pPr>
      <w:r>
        <w:t>The strings ‘</w:t>
      </w:r>
      <w:r>
        <w:t>六ー（射）</w:t>
      </w:r>
      <w:r>
        <w:t>’ and ‘</w:t>
      </w:r>
      <w:r>
        <w:t>賭ー（射）</w:t>
      </w:r>
      <w:r>
        <w:t xml:space="preserve">’ appearing in the </w:t>
      </w:r>
      <w:r>
        <w:rPr>
          <w:rStyle w:val="VerbatimChar"/>
          <w:b/>
          <w:bCs/>
        </w:rPr>
        <w:t>Original Glosses</w:t>
      </w:r>
      <w:r>
        <w:t xml:space="preserve"> are written in a somewhat larger size. It is considered appropriate to treat each of these, along with their subsequent </w:t>
      </w:r>
      <w:r>
        <w:rPr>
          <w:rStyle w:val="VerbatimChar"/>
          <w:b/>
          <w:bCs/>
        </w:rPr>
        <w:t>Japanese Native Readings</w:t>
      </w:r>
      <w:r>
        <w:rPr>
          <w:b/>
          <w:bCs/>
        </w:rPr>
        <w:t xml:space="preserve"> (</w:t>
      </w:r>
      <w:proofErr w:type="spellStart"/>
      <w:r>
        <w:rPr>
          <w:b/>
          <w:bCs/>
          <w:i/>
          <w:iCs/>
        </w:rPr>
        <w:t>wakun</w:t>
      </w:r>
      <w:proofErr w:type="spellEnd"/>
      <w:r>
        <w:rPr>
          <w:b/>
          <w:bCs/>
        </w:rPr>
        <w:t>)</w:t>
      </w:r>
      <w:r>
        <w:t xml:space="preserve">, as independent </w:t>
      </w:r>
      <w:r>
        <w:rPr>
          <w:rStyle w:val="VerbatimChar"/>
          <w:b/>
          <w:bCs/>
        </w:rPr>
        <w:t>Entries</w:t>
      </w:r>
      <w:r>
        <w:t xml:space="preserve">. These are considered </w:t>
      </w:r>
      <w:r>
        <w:rPr>
          <w:rStyle w:val="VerbatimChar"/>
          <w:b/>
          <w:bCs/>
        </w:rPr>
        <w:t>Embedded Items</w:t>
      </w:r>
      <w:r>
        <w:rPr>
          <w:b/>
          <w:bCs/>
        </w:rPr>
        <w:t xml:space="preserve"> (</w:t>
      </w:r>
      <w:proofErr w:type="spellStart"/>
      <w:r>
        <w:rPr>
          <w:b/>
          <w:bCs/>
          <w:i/>
          <w:iCs/>
        </w:rPr>
        <w:t>umeji</w:t>
      </w:r>
      <w:proofErr w:type="spellEnd"/>
      <w:r>
        <w:rPr>
          <w:b/>
          <w:bCs/>
        </w:rPr>
        <w:t>)</w:t>
      </w:r>
      <w:r>
        <w:t xml:space="preserve">, or compounds presented in the </w:t>
      </w:r>
      <w:r>
        <w:rPr>
          <w:rStyle w:val="VerbatimChar"/>
          <w:b/>
          <w:bCs/>
        </w:rPr>
        <w:t>Divided-Annotation Style</w:t>
      </w:r>
      <w:r>
        <w:rPr>
          <w:b/>
          <w:bCs/>
        </w:rPr>
        <w:t xml:space="preserve"> (</w:t>
      </w:r>
      <w:proofErr w:type="spellStart"/>
      <w:r>
        <w:rPr>
          <w:b/>
          <w:bCs/>
          <w:i/>
          <w:iCs/>
        </w:rPr>
        <w:t>Bunchūshiki</w:t>
      </w:r>
      <w:proofErr w:type="spellEnd"/>
      <w:r>
        <w:rPr>
          <w:b/>
          <w:bCs/>
        </w:rPr>
        <w:t>)</w:t>
      </w:r>
      <w:r>
        <w:t>. If treated this way, this instance is corrected as follows:</w:t>
      </w:r>
    </w:p>
    <w:p w14:paraId="16A249BB" w14:textId="77777777" w:rsidR="00E871C5" w:rsidRDefault="008D12D8">
      <w:pPr>
        <w:pStyle w:val="Compact"/>
        <w:numPr>
          <w:ilvl w:val="0"/>
          <w:numId w:val="221"/>
        </w:numPr>
      </w:pPr>
      <w:proofErr w:type="spellStart"/>
      <w:r>
        <w:rPr>
          <w:rStyle w:val="VerbatimChar"/>
        </w:rPr>
        <w:t>kazama_location</w:t>
      </w:r>
      <w:proofErr w:type="spellEnd"/>
      <w:r>
        <w:t xml:space="preserve">: K07143741, </w:t>
      </w:r>
      <w:proofErr w:type="spellStart"/>
      <w:r>
        <w:rPr>
          <w:rStyle w:val="VerbatimChar"/>
        </w:rPr>
        <w:t>hanzi_entry</w:t>
      </w:r>
      <w:proofErr w:type="spellEnd"/>
      <w:r>
        <w:t xml:space="preserve">: </w:t>
      </w:r>
      <w:r>
        <w:t>戈／ー（射）</w:t>
      </w:r>
      <w:r>
        <w:t xml:space="preserve">, </w:t>
      </w:r>
      <w:r>
        <w:rPr>
          <w:rStyle w:val="VerbatimChar"/>
        </w:rPr>
        <w:t>definition</w:t>
      </w:r>
      <w:r>
        <w:t xml:space="preserve">: </w:t>
      </w:r>
      <w:proofErr w:type="spellStart"/>
      <w:r>
        <w:t>イツル</w:t>
      </w:r>
      <w:proofErr w:type="spellEnd"/>
      <w:r>
        <w:t xml:space="preserve">, </w:t>
      </w:r>
      <w:r>
        <w:rPr>
          <w:rStyle w:val="VerbatimChar"/>
        </w:rPr>
        <w:t>remarks</w:t>
      </w:r>
      <w:r>
        <w:t xml:space="preserve"> (</w:t>
      </w:r>
      <w:r>
        <w:rPr>
          <w:rStyle w:val="VerbatimChar"/>
          <w:b/>
          <w:bCs/>
        </w:rPr>
        <w:t>Compiler's Remark</w:t>
      </w:r>
      <w:r>
        <w:t>): Ikeda’s note: The segment ‘</w:t>
      </w:r>
      <w:r>
        <w:t xml:space="preserve">六ー　</w:t>
      </w:r>
      <w:proofErr w:type="spellStart"/>
      <w:r>
        <w:t>ムツマシ</w:t>
      </w:r>
      <w:proofErr w:type="spellEnd"/>
      <w:r>
        <w:t xml:space="preserve">　賭ー　</w:t>
      </w:r>
      <w:proofErr w:type="spellStart"/>
      <w:r>
        <w:t>ノリユミ</w:t>
      </w:r>
      <w:proofErr w:type="spellEnd"/>
      <w:r>
        <w:t xml:space="preserve">’ (originally part of this entry’s gloss) is likely an </w:t>
      </w:r>
      <w:r>
        <w:rPr>
          <w:rStyle w:val="VerbatimChar"/>
          <w:b/>
          <w:bCs/>
        </w:rPr>
        <w:t>Embedded Item (*</w:t>
      </w:r>
      <w:proofErr w:type="spellStart"/>
      <w:r>
        <w:rPr>
          <w:rStyle w:val="VerbatimChar"/>
          <w:b/>
          <w:bCs/>
        </w:rPr>
        <w:t>umeji</w:t>
      </w:r>
      <w:proofErr w:type="spellEnd"/>
      <w:r>
        <w:rPr>
          <w:rStyle w:val="VerbatimChar"/>
          <w:b/>
          <w:bCs/>
        </w:rPr>
        <w:t>*)</w:t>
      </w:r>
      <w:r>
        <w:t xml:space="preserve"> (or items that should be separate entries).</w:t>
      </w:r>
    </w:p>
    <w:p w14:paraId="6AF35543" w14:textId="77777777" w:rsidR="00E871C5" w:rsidRDefault="008D12D8">
      <w:pPr>
        <w:pStyle w:val="Compact"/>
        <w:numPr>
          <w:ilvl w:val="0"/>
          <w:numId w:val="221"/>
        </w:numPr>
      </w:pPr>
      <w:proofErr w:type="spellStart"/>
      <w:r>
        <w:rPr>
          <w:rStyle w:val="VerbatimChar"/>
        </w:rPr>
        <w:t>kazama_location</w:t>
      </w:r>
      <w:proofErr w:type="spellEnd"/>
      <w:r>
        <w:t xml:space="preserve">: K07143743, </w:t>
      </w:r>
      <w:proofErr w:type="spellStart"/>
      <w:r>
        <w:rPr>
          <w:rStyle w:val="VerbatimChar"/>
        </w:rPr>
        <w:t>hanzi_entry</w:t>
      </w:r>
      <w:proofErr w:type="spellEnd"/>
      <w:r>
        <w:t xml:space="preserve">: </w:t>
      </w:r>
      <w:r>
        <w:t>六／ー（射）</w:t>
      </w:r>
      <w:r>
        <w:t xml:space="preserve">, </w:t>
      </w:r>
      <w:r>
        <w:rPr>
          <w:rStyle w:val="VerbatimChar"/>
        </w:rPr>
        <w:t>definition</w:t>
      </w:r>
      <w:r>
        <w:t xml:space="preserve">: </w:t>
      </w:r>
      <w:proofErr w:type="spellStart"/>
      <w:r>
        <w:t>ムツマシ</w:t>
      </w:r>
      <w:proofErr w:type="spellEnd"/>
    </w:p>
    <w:p w14:paraId="141ACC60" w14:textId="77777777" w:rsidR="00E871C5" w:rsidRDefault="008D12D8">
      <w:pPr>
        <w:pStyle w:val="Compact"/>
        <w:numPr>
          <w:ilvl w:val="0"/>
          <w:numId w:val="221"/>
        </w:numPr>
      </w:pPr>
      <w:proofErr w:type="spellStart"/>
      <w:r>
        <w:rPr>
          <w:rStyle w:val="VerbatimChar"/>
        </w:rPr>
        <w:t>kazama_location</w:t>
      </w:r>
      <w:proofErr w:type="spellEnd"/>
      <w:r>
        <w:t xml:space="preserve">: K07143745, </w:t>
      </w:r>
      <w:proofErr w:type="spellStart"/>
      <w:r>
        <w:rPr>
          <w:rStyle w:val="VerbatimChar"/>
        </w:rPr>
        <w:t>hanzi_entry</w:t>
      </w:r>
      <w:proofErr w:type="spellEnd"/>
      <w:r>
        <w:t xml:space="preserve">: </w:t>
      </w:r>
      <w:r>
        <w:t>賭／ー（射）</w:t>
      </w:r>
      <w:r>
        <w:t xml:space="preserve">, </w:t>
      </w:r>
      <w:r>
        <w:rPr>
          <w:rStyle w:val="VerbatimChar"/>
        </w:rPr>
        <w:t>definition</w:t>
      </w:r>
      <w:r>
        <w:t xml:space="preserve">: </w:t>
      </w:r>
      <w:proofErr w:type="spellStart"/>
      <w:r>
        <w:t>ノリユミ</w:t>
      </w:r>
      <w:proofErr w:type="spellEnd"/>
    </w:p>
    <w:p w14:paraId="631F3B0A" w14:textId="77777777" w:rsidR="00E871C5" w:rsidRDefault="008D12D8">
      <w:pPr>
        <w:pStyle w:val="FirstParagraph"/>
      </w:pPr>
      <w:r>
        <w:t>The figures for the “</w:t>
      </w:r>
      <w:r>
        <w:t>寸</w:t>
      </w:r>
      <w:r>
        <w:t xml:space="preserve">” (Inch) radical section in Ikeda et al. (2020) need to be corrected for the number of </w:t>
      </w:r>
      <w:r>
        <w:rPr>
          <w:rStyle w:val="VerbatimChar"/>
          <w:b/>
          <w:bCs/>
        </w:rPr>
        <w:t>Entries</w:t>
      </w:r>
      <w:r>
        <w:t xml:space="preserve"> </w:t>
      </w:r>
      <w:r>
        <w:t xml:space="preserve">as follows. The corrected figures are shown in </w:t>
      </w:r>
      <w:r>
        <w:rPr>
          <w:b/>
          <w:bCs/>
        </w:rPr>
        <w:t>bold</w:t>
      </w:r>
      <w:r>
        <w:t>:</w:t>
      </w:r>
    </w:p>
    <w:tbl>
      <w:tblPr>
        <w:tblStyle w:val="Table"/>
        <w:tblW w:w="5000" w:type="pct"/>
        <w:tblLook w:val="0020" w:firstRow="1" w:lastRow="0" w:firstColumn="0" w:lastColumn="0" w:noHBand="0" w:noVBand="0"/>
      </w:tblPr>
      <w:tblGrid>
        <w:gridCol w:w="590"/>
        <w:gridCol w:w="1010"/>
        <w:gridCol w:w="783"/>
        <w:gridCol w:w="783"/>
        <w:gridCol w:w="783"/>
        <w:gridCol w:w="783"/>
        <w:gridCol w:w="783"/>
        <w:gridCol w:w="839"/>
        <w:gridCol w:w="1267"/>
        <w:gridCol w:w="1123"/>
      </w:tblGrid>
      <w:tr w:rsidR="00E871C5" w14:paraId="16704772"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4028E95E" w14:textId="77777777" w:rsidR="00E871C5" w:rsidRDefault="008D12D8">
            <w:pPr>
              <w:pStyle w:val="Compact"/>
            </w:pPr>
            <w:r>
              <w:lastRenderedPageBreak/>
              <w:t>No.</w:t>
            </w:r>
          </w:p>
        </w:tc>
        <w:tc>
          <w:tcPr>
            <w:tcW w:w="0" w:type="auto"/>
          </w:tcPr>
          <w:p w14:paraId="7C8D82DA" w14:textId="77777777" w:rsidR="00E871C5" w:rsidRDefault="008D12D8">
            <w:pPr>
              <w:pStyle w:val="Compact"/>
            </w:pPr>
            <w:r>
              <w:t>Radical</w:t>
            </w:r>
          </w:p>
        </w:tc>
        <w:tc>
          <w:tcPr>
            <w:tcW w:w="0" w:type="auto"/>
          </w:tcPr>
          <w:p w14:paraId="5BE1DEE1" w14:textId="77777777" w:rsidR="00E871C5" w:rsidRDefault="008D12D8">
            <w:pPr>
              <w:pStyle w:val="Compact"/>
              <w:jc w:val="right"/>
            </w:pPr>
            <w:r>
              <w:t>1-char</w:t>
            </w:r>
          </w:p>
        </w:tc>
        <w:tc>
          <w:tcPr>
            <w:tcW w:w="0" w:type="auto"/>
          </w:tcPr>
          <w:p w14:paraId="033036FB" w14:textId="77777777" w:rsidR="00E871C5" w:rsidRDefault="008D12D8">
            <w:pPr>
              <w:pStyle w:val="Compact"/>
              <w:jc w:val="right"/>
            </w:pPr>
            <w:r>
              <w:t>2-char</w:t>
            </w:r>
          </w:p>
        </w:tc>
        <w:tc>
          <w:tcPr>
            <w:tcW w:w="0" w:type="auto"/>
          </w:tcPr>
          <w:p w14:paraId="6BB9FB78" w14:textId="77777777" w:rsidR="00E871C5" w:rsidRDefault="008D12D8">
            <w:pPr>
              <w:pStyle w:val="Compact"/>
              <w:jc w:val="right"/>
            </w:pPr>
            <w:r>
              <w:t>3-char</w:t>
            </w:r>
          </w:p>
        </w:tc>
        <w:tc>
          <w:tcPr>
            <w:tcW w:w="0" w:type="auto"/>
          </w:tcPr>
          <w:p w14:paraId="58F124F4" w14:textId="77777777" w:rsidR="00E871C5" w:rsidRDefault="008D12D8">
            <w:pPr>
              <w:pStyle w:val="Compact"/>
              <w:jc w:val="right"/>
            </w:pPr>
            <w:r>
              <w:t>4-char</w:t>
            </w:r>
          </w:p>
        </w:tc>
        <w:tc>
          <w:tcPr>
            <w:tcW w:w="0" w:type="auto"/>
          </w:tcPr>
          <w:p w14:paraId="362386DF" w14:textId="77777777" w:rsidR="00E871C5" w:rsidRDefault="008D12D8">
            <w:pPr>
              <w:pStyle w:val="Compact"/>
              <w:jc w:val="right"/>
            </w:pPr>
            <w:r>
              <w:t>5-char</w:t>
            </w:r>
          </w:p>
        </w:tc>
        <w:tc>
          <w:tcPr>
            <w:tcW w:w="0" w:type="auto"/>
          </w:tcPr>
          <w:p w14:paraId="0BF9F7E0" w14:textId="77777777" w:rsidR="00E871C5" w:rsidRDefault="008D12D8">
            <w:pPr>
              <w:pStyle w:val="Compact"/>
              <w:jc w:val="right"/>
            </w:pPr>
            <w:r>
              <w:t>6+ char</w:t>
            </w:r>
          </w:p>
        </w:tc>
        <w:tc>
          <w:tcPr>
            <w:tcW w:w="0" w:type="auto"/>
          </w:tcPr>
          <w:p w14:paraId="0FA6FE35" w14:textId="77777777" w:rsidR="00E871C5" w:rsidRDefault="008D12D8">
            <w:pPr>
              <w:pStyle w:val="Compact"/>
              <w:jc w:val="right"/>
            </w:pPr>
            <w:r>
              <w:t>No. of Entries</w:t>
            </w:r>
          </w:p>
        </w:tc>
        <w:tc>
          <w:tcPr>
            <w:tcW w:w="0" w:type="auto"/>
          </w:tcPr>
          <w:p w14:paraId="1472E2B7" w14:textId="77777777" w:rsidR="00E871C5" w:rsidRDefault="008D12D8">
            <w:pPr>
              <w:pStyle w:val="Compact"/>
              <w:jc w:val="right"/>
            </w:pPr>
            <w:r>
              <w:t>No. of Chars</w:t>
            </w:r>
          </w:p>
        </w:tc>
      </w:tr>
      <w:tr w:rsidR="00E871C5" w14:paraId="2F359039" w14:textId="77777777">
        <w:tc>
          <w:tcPr>
            <w:tcW w:w="0" w:type="auto"/>
          </w:tcPr>
          <w:p w14:paraId="6C71A665" w14:textId="77777777" w:rsidR="00E871C5" w:rsidRDefault="008D12D8">
            <w:pPr>
              <w:pStyle w:val="Compact"/>
            </w:pPr>
            <w:r>
              <w:t>080</w:t>
            </w:r>
          </w:p>
        </w:tc>
        <w:tc>
          <w:tcPr>
            <w:tcW w:w="0" w:type="auto"/>
          </w:tcPr>
          <w:p w14:paraId="5F09638E" w14:textId="77777777" w:rsidR="00E871C5" w:rsidRDefault="008D12D8">
            <w:pPr>
              <w:pStyle w:val="Compact"/>
            </w:pPr>
            <w:r>
              <w:t>寸</w:t>
            </w:r>
            <w:r>
              <w:t xml:space="preserve"> (Inch)</w:t>
            </w:r>
          </w:p>
        </w:tc>
        <w:tc>
          <w:tcPr>
            <w:tcW w:w="0" w:type="auto"/>
          </w:tcPr>
          <w:p w14:paraId="063D29F6" w14:textId="77777777" w:rsidR="00E871C5" w:rsidRDefault="008D12D8">
            <w:pPr>
              <w:pStyle w:val="Compact"/>
              <w:jc w:val="right"/>
            </w:pPr>
            <w:r>
              <w:t>18</w:t>
            </w:r>
          </w:p>
        </w:tc>
        <w:tc>
          <w:tcPr>
            <w:tcW w:w="0" w:type="auto"/>
          </w:tcPr>
          <w:p w14:paraId="737F8101" w14:textId="77777777" w:rsidR="00E871C5" w:rsidRDefault="008D12D8">
            <w:pPr>
              <w:pStyle w:val="Compact"/>
              <w:jc w:val="right"/>
            </w:pPr>
            <w:r>
              <w:rPr>
                <w:b/>
                <w:bCs/>
              </w:rPr>
              <w:t>23</w:t>
            </w:r>
          </w:p>
        </w:tc>
        <w:tc>
          <w:tcPr>
            <w:tcW w:w="0" w:type="auto"/>
          </w:tcPr>
          <w:p w14:paraId="7D84FDDE" w14:textId="77777777" w:rsidR="00E871C5" w:rsidRDefault="008D12D8">
            <w:pPr>
              <w:pStyle w:val="Compact"/>
              <w:jc w:val="right"/>
            </w:pPr>
            <w:r>
              <w:t>0</w:t>
            </w:r>
          </w:p>
        </w:tc>
        <w:tc>
          <w:tcPr>
            <w:tcW w:w="0" w:type="auto"/>
          </w:tcPr>
          <w:p w14:paraId="720C2D40" w14:textId="77777777" w:rsidR="00E871C5" w:rsidRDefault="008D12D8">
            <w:pPr>
              <w:pStyle w:val="Compact"/>
              <w:jc w:val="right"/>
            </w:pPr>
            <w:r>
              <w:t>0</w:t>
            </w:r>
          </w:p>
        </w:tc>
        <w:tc>
          <w:tcPr>
            <w:tcW w:w="0" w:type="auto"/>
          </w:tcPr>
          <w:p w14:paraId="5830D6FA" w14:textId="77777777" w:rsidR="00E871C5" w:rsidRDefault="008D12D8">
            <w:pPr>
              <w:pStyle w:val="Compact"/>
              <w:jc w:val="right"/>
            </w:pPr>
            <w:r>
              <w:t>0</w:t>
            </w:r>
          </w:p>
        </w:tc>
        <w:tc>
          <w:tcPr>
            <w:tcW w:w="0" w:type="auto"/>
          </w:tcPr>
          <w:p w14:paraId="64B40FDB" w14:textId="77777777" w:rsidR="00E871C5" w:rsidRDefault="008D12D8">
            <w:pPr>
              <w:pStyle w:val="Compact"/>
              <w:jc w:val="right"/>
            </w:pPr>
            <w:r>
              <w:t>0</w:t>
            </w:r>
          </w:p>
        </w:tc>
        <w:tc>
          <w:tcPr>
            <w:tcW w:w="0" w:type="auto"/>
          </w:tcPr>
          <w:p w14:paraId="6AD138FF" w14:textId="77777777" w:rsidR="00E871C5" w:rsidRDefault="008D12D8">
            <w:pPr>
              <w:pStyle w:val="Compact"/>
              <w:jc w:val="right"/>
            </w:pPr>
            <w:r>
              <w:rPr>
                <w:b/>
                <w:bCs/>
              </w:rPr>
              <w:t>41</w:t>
            </w:r>
          </w:p>
        </w:tc>
        <w:tc>
          <w:tcPr>
            <w:tcW w:w="0" w:type="auto"/>
          </w:tcPr>
          <w:p w14:paraId="778472D0" w14:textId="77777777" w:rsidR="00E871C5" w:rsidRDefault="008D12D8">
            <w:pPr>
              <w:pStyle w:val="Compact"/>
              <w:jc w:val="right"/>
            </w:pPr>
            <w:r>
              <w:rPr>
                <w:b/>
                <w:bCs/>
              </w:rPr>
              <w:t>64</w:t>
            </w:r>
          </w:p>
        </w:tc>
      </w:tr>
    </w:tbl>
    <w:p w14:paraId="34EA9B85" w14:textId="77777777" w:rsidR="00E871C5" w:rsidRDefault="008D12D8">
      <w:pPr>
        <w:pStyle w:val="a0"/>
      </w:pPr>
      <w:r>
        <w:t xml:space="preserve">For the </w:t>
      </w:r>
      <w:r>
        <w:rPr>
          <w:b/>
          <w:bCs/>
        </w:rPr>
        <w:t>“</w:t>
      </w:r>
      <w:r>
        <w:rPr>
          <w:b/>
          <w:bCs/>
        </w:rPr>
        <w:t>示</w:t>
      </w:r>
      <w:r>
        <w:rPr>
          <w:b/>
          <w:bCs/>
        </w:rPr>
        <w:t>” (Altar/Display) radical section</w:t>
      </w:r>
      <w:r>
        <w:t xml:space="preserve"> (</w:t>
      </w:r>
      <w:proofErr w:type="spellStart"/>
      <w:r>
        <w:t>示部</w:t>
      </w:r>
      <w:proofErr w:type="spellEnd"/>
      <w:r>
        <w:t xml:space="preserve">, </w:t>
      </w:r>
      <w:r>
        <w:rPr>
          <w:i/>
          <w:iCs/>
        </w:rPr>
        <w:t>Shibu</w:t>
      </w:r>
      <w:r>
        <w:t xml:space="preserve">), there is no difference in the number of </w:t>
      </w:r>
      <w:r>
        <w:rPr>
          <w:rStyle w:val="VerbatimChar"/>
          <w:b/>
          <w:bCs/>
        </w:rPr>
        <w:t>Entries</w:t>
      </w:r>
      <w:r>
        <w:t xml:space="preserve"> between Sakai (1967) and Ikeda et al. (2020). However, an </w:t>
      </w:r>
      <w:r>
        <w:rPr>
          <w:rStyle w:val="VerbatimChar"/>
          <w:b/>
          <w:bCs/>
        </w:rPr>
        <w:t>Omitted Character</w:t>
      </w:r>
      <w:r>
        <w:t xml:space="preserve"> is recognized in the </w:t>
      </w:r>
      <w:r>
        <w:rPr>
          <w:rStyle w:val="VerbatimChar"/>
          <w:b/>
          <w:bCs/>
        </w:rPr>
        <w:t>Headword</w:t>
      </w:r>
      <w:r>
        <w:t xml:space="preserve"> of the following </w:t>
      </w:r>
      <w:r>
        <w:rPr>
          <w:rStyle w:val="VerbatimChar"/>
          <w:b/>
          <w:bCs/>
        </w:rPr>
        <w:t>Entry</w:t>
      </w:r>
      <w:r>
        <w:t>:</w:t>
      </w:r>
    </w:p>
    <w:p w14:paraId="275D1BBA" w14:textId="77777777" w:rsidR="00E871C5" w:rsidRDefault="008D12D8">
      <w:pPr>
        <w:pStyle w:val="Compact"/>
        <w:numPr>
          <w:ilvl w:val="0"/>
          <w:numId w:val="222"/>
        </w:numPr>
      </w:pPr>
      <w:proofErr w:type="spellStart"/>
      <w:r>
        <w:rPr>
          <w:rStyle w:val="VerbatimChar"/>
        </w:rPr>
        <w:t>kazama_location</w:t>
      </w:r>
      <w:proofErr w:type="spellEnd"/>
      <w:r>
        <w:t xml:space="preserve">: K0700183, </w:t>
      </w:r>
      <w:proofErr w:type="spellStart"/>
      <w:r>
        <w:rPr>
          <w:rStyle w:val="VerbatimChar"/>
        </w:rPr>
        <w:t>hanzi_entry</w:t>
      </w:r>
      <w:proofErr w:type="spellEnd"/>
      <w:r>
        <w:t xml:space="preserve">: </w:t>
      </w:r>
      <w:r>
        <w:t>樹／［神］</w:t>
      </w:r>
      <w:r>
        <w:t xml:space="preserve">, </w:t>
      </w:r>
      <w:r>
        <w:rPr>
          <w:rStyle w:val="VerbatimChar"/>
        </w:rPr>
        <w:t>definition</w:t>
      </w:r>
      <w:r>
        <w:t xml:space="preserve">: </w:t>
      </w:r>
      <w:proofErr w:type="spellStart"/>
      <w:r>
        <w:t>コタマ（</w:t>
      </w:r>
      <w:r>
        <w:t>LHL</w:t>
      </w:r>
      <w:proofErr w:type="spellEnd"/>
      <w:r>
        <w:t>）</w:t>
      </w:r>
    </w:p>
    <w:p w14:paraId="39FD8351" w14:textId="77777777" w:rsidR="00E871C5" w:rsidRDefault="008D12D8">
      <w:pPr>
        <w:pStyle w:val="FirstParagraph"/>
      </w:pPr>
      <w:r>
        <w:t xml:space="preserve">As a result of supplying this omitted character, the breakdown of </w:t>
      </w:r>
      <w:r>
        <w:rPr>
          <w:rStyle w:val="VerbatimChar"/>
          <w:b/>
          <w:bCs/>
        </w:rPr>
        <w:t>Entry</w:t>
      </w:r>
      <w:r>
        <w:t xml:space="preserve"> counts by headword length and the total headword character count for this section are presented as follows (the total number of </w:t>
      </w:r>
      <w:r>
        <w:rPr>
          <w:rStyle w:val="VerbatimChar"/>
          <w:b/>
          <w:bCs/>
        </w:rPr>
        <w:t>Entries</w:t>
      </w:r>
      <w:r>
        <w:t>, 232, remains unchanged):</w:t>
      </w:r>
    </w:p>
    <w:tbl>
      <w:tblPr>
        <w:tblStyle w:val="Table"/>
        <w:tblW w:w="5000" w:type="pct"/>
        <w:tblLook w:val="0020" w:firstRow="1" w:lastRow="0" w:firstColumn="0" w:lastColumn="0" w:noHBand="0" w:noVBand="0"/>
      </w:tblPr>
      <w:tblGrid>
        <w:gridCol w:w="589"/>
        <w:gridCol w:w="1693"/>
        <w:gridCol w:w="729"/>
        <w:gridCol w:w="729"/>
        <w:gridCol w:w="729"/>
        <w:gridCol w:w="729"/>
        <w:gridCol w:w="729"/>
        <w:gridCol w:w="757"/>
        <w:gridCol w:w="1102"/>
        <w:gridCol w:w="958"/>
      </w:tblGrid>
      <w:tr w:rsidR="00E871C5" w14:paraId="4C2975B7"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4DA37E9C" w14:textId="77777777" w:rsidR="00E871C5" w:rsidRDefault="008D12D8">
            <w:pPr>
              <w:pStyle w:val="Compact"/>
            </w:pPr>
            <w:r>
              <w:t>No.</w:t>
            </w:r>
          </w:p>
        </w:tc>
        <w:tc>
          <w:tcPr>
            <w:tcW w:w="0" w:type="auto"/>
          </w:tcPr>
          <w:p w14:paraId="143D0BC1" w14:textId="77777777" w:rsidR="00E871C5" w:rsidRDefault="008D12D8">
            <w:pPr>
              <w:pStyle w:val="Compact"/>
            </w:pPr>
            <w:r>
              <w:t>Radical</w:t>
            </w:r>
          </w:p>
        </w:tc>
        <w:tc>
          <w:tcPr>
            <w:tcW w:w="0" w:type="auto"/>
          </w:tcPr>
          <w:p w14:paraId="04F89FDE" w14:textId="77777777" w:rsidR="00E871C5" w:rsidRDefault="008D12D8">
            <w:pPr>
              <w:pStyle w:val="Compact"/>
              <w:jc w:val="right"/>
            </w:pPr>
            <w:r>
              <w:t>1-char</w:t>
            </w:r>
          </w:p>
        </w:tc>
        <w:tc>
          <w:tcPr>
            <w:tcW w:w="0" w:type="auto"/>
          </w:tcPr>
          <w:p w14:paraId="5119B654" w14:textId="77777777" w:rsidR="00E871C5" w:rsidRDefault="008D12D8">
            <w:pPr>
              <w:pStyle w:val="Compact"/>
              <w:jc w:val="right"/>
            </w:pPr>
            <w:r>
              <w:t>2-char</w:t>
            </w:r>
          </w:p>
        </w:tc>
        <w:tc>
          <w:tcPr>
            <w:tcW w:w="0" w:type="auto"/>
          </w:tcPr>
          <w:p w14:paraId="62749492" w14:textId="77777777" w:rsidR="00E871C5" w:rsidRDefault="008D12D8">
            <w:pPr>
              <w:pStyle w:val="Compact"/>
              <w:jc w:val="right"/>
            </w:pPr>
            <w:r>
              <w:t>3-char</w:t>
            </w:r>
          </w:p>
        </w:tc>
        <w:tc>
          <w:tcPr>
            <w:tcW w:w="0" w:type="auto"/>
          </w:tcPr>
          <w:p w14:paraId="2D749FFF" w14:textId="77777777" w:rsidR="00E871C5" w:rsidRDefault="008D12D8">
            <w:pPr>
              <w:pStyle w:val="Compact"/>
              <w:jc w:val="right"/>
            </w:pPr>
            <w:r>
              <w:t>4-char</w:t>
            </w:r>
          </w:p>
        </w:tc>
        <w:tc>
          <w:tcPr>
            <w:tcW w:w="0" w:type="auto"/>
          </w:tcPr>
          <w:p w14:paraId="6E2AD63F" w14:textId="77777777" w:rsidR="00E871C5" w:rsidRDefault="008D12D8">
            <w:pPr>
              <w:pStyle w:val="Compact"/>
              <w:jc w:val="right"/>
            </w:pPr>
            <w:r>
              <w:t>5-char</w:t>
            </w:r>
          </w:p>
        </w:tc>
        <w:tc>
          <w:tcPr>
            <w:tcW w:w="0" w:type="auto"/>
          </w:tcPr>
          <w:p w14:paraId="7C6A1C34" w14:textId="77777777" w:rsidR="00E871C5" w:rsidRDefault="008D12D8">
            <w:pPr>
              <w:pStyle w:val="Compact"/>
              <w:jc w:val="right"/>
            </w:pPr>
            <w:r>
              <w:t>6+ char</w:t>
            </w:r>
          </w:p>
        </w:tc>
        <w:tc>
          <w:tcPr>
            <w:tcW w:w="0" w:type="auto"/>
          </w:tcPr>
          <w:p w14:paraId="0DC8F7B2" w14:textId="77777777" w:rsidR="00E871C5" w:rsidRDefault="008D12D8">
            <w:pPr>
              <w:pStyle w:val="Compact"/>
              <w:jc w:val="right"/>
            </w:pPr>
            <w:r>
              <w:t>No. of Entries</w:t>
            </w:r>
          </w:p>
        </w:tc>
        <w:tc>
          <w:tcPr>
            <w:tcW w:w="0" w:type="auto"/>
          </w:tcPr>
          <w:p w14:paraId="71D3246E" w14:textId="77777777" w:rsidR="00E871C5" w:rsidRDefault="008D12D8">
            <w:pPr>
              <w:pStyle w:val="Compact"/>
              <w:jc w:val="right"/>
            </w:pPr>
            <w:r>
              <w:t>No. of Chars</w:t>
            </w:r>
          </w:p>
        </w:tc>
      </w:tr>
      <w:tr w:rsidR="00E871C5" w14:paraId="31628704" w14:textId="77777777">
        <w:tc>
          <w:tcPr>
            <w:tcW w:w="0" w:type="auto"/>
          </w:tcPr>
          <w:p w14:paraId="6D95BABB" w14:textId="77777777" w:rsidR="00E871C5" w:rsidRDefault="008D12D8">
            <w:pPr>
              <w:pStyle w:val="Compact"/>
            </w:pPr>
            <w:r>
              <w:t>061</w:t>
            </w:r>
          </w:p>
        </w:tc>
        <w:tc>
          <w:tcPr>
            <w:tcW w:w="0" w:type="auto"/>
          </w:tcPr>
          <w:p w14:paraId="24297C31" w14:textId="77777777" w:rsidR="00E871C5" w:rsidRDefault="008D12D8">
            <w:pPr>
              <w:pStyle w:val="Compact"/>
            </w:pPr>
            <w:r>
              <w:t>示</w:t>
            </w:r>
            <w:r>
              <w:t xml:space="preserve"> (Altar/Display)</w:t>
            </w:r>
          </w:p>
        </w:tc>
        <w:tc>
          <w:tcPr>
            <w:tcW w:w="0" w:type="auto"/>
          </w:tcPr>
          <w:p w14:paraId="668E18C6" w14:textId="77777777" w:rsidR="00E871C5" w:rsidRDefault="008D12D8">
            <w:pPr>
              <w:pStyle w:val="Compact"/>
              <w:jc w:val="right"/>
            </w:pPr>
            <w:r>
              <w:t>198</w:t>
            </w:r>
          </w:p>
        </w:tc>
        <w:tc>
          <w:tcPr>
            <w:tcW w:w="0" w:type="auto"/>
          </w:tcPr>
          <w:p w14:paraId="74594DE0" w14:textId="77777777" w:rsidR="00E871C5" w:rsidRDefault="008D12D8">
            <w:pPr>
              <w:pStyle w:val="Compact"/>
              <w:jc w:val="right"/>
            </w:pPr>
            <w:r>
              <w:t>27</w:t>
            </w:r>
          </w:p>
        </w:tc>
        <w:tc>
          <w:tcPr>
            <w:tcW w:w="0" w:type="auto"/>
          </w:tcPr>
          <w:p w14:paraId="210D846F" w14:textId="77777777" w:rsidR="00E871C5" w:rsidRDefault="008D12D8">
            <w:pPr>
              <w:pStyle w:val="Compact"/>
              <w:jc w:val="right"/>
            </w:pPr>
            <w:r>
              <w:t>6</w:t>
            </w:r>
          </w:p>
        </w:tc>
        <w:tc>
          <w:tcPr>
            <w:tcW w:w="0" w:type="auto"/>
          </w:tcPr>
          <w:p w14:paraId="1E9E6C1F" w14:textId="77777777" w:rsidR="00E871C5" w:rsidRDefault="008D12D8">
            <w:pPr>
              <w:pStyle w:val="Compact"/>
              <w:jc w:val="right"/>
            </w:pPr>
            <w:r>
              <w:t>0</w:t>
            </w:r>
          </w:p>
        </w:tc>
        <w:tc>
          <w:tcPr>
            <w:tcW w:w="0" w:type="auto"/>
          </w:tcPr>
          <w:p w14:paraId="3EA693EA" w14:textId="77777777" w:rsidR="00E871C5" w:rsidRDefault="008D12D8">
            <w:pPr>
              <w:pStyle w:val="Compact"/>
              <w:jc w:val="right"/>
            </w:pPr>
            <w:r>
              <w:t>1</w:t>
            </w:r>
          </w:p>
        </w:tc>
        <w:tc>
          <w:tcPr>
            <w:tcW w:w="0" w:type="auto"/>
          </w:tcPr>
          <w:p w14:paraId="178549C2" w14:textId="77777777" w:rsidR="00E871C5" w:rsidRDefault="008D12D8">
            <w:pPr>
              <w:pStyle w:val="Compact"/>
              <w:jc w:val="right"/>
            </w:pPr>
            <w:r>
              <w:t>0</w:t>
            </w:r>
          </w:p>
        </w:tc>
        <w:tc>
          <w:tcPr>
            <w:tcW w:w="0" w:type="auto"/>
          </w:tcPr>
          <w:p w14:paraId="6F6B5178" w14:textId="77777777" w:rsidR="00E871C5" w:rsidRDefault="008D12D8">
            <w:pPr>
              <w:pStyle w:val="Compact"/>
              <w:jc w:val="right"/>
            </w:pPr>
            <w:r>
              <w:t>232</w:t>
            </w:r>
          </w:p>
        </w:tc>
        <w:tc>
          <w:tcPr>
            <w:tcW w:w="0" w:type="auto"/>
          </w:tcPr>
          <w:p w14:paraId="03215911" w14:textId="77777777" w:rsidR="00E871C5" w:rsidRDefault="008D12D8">
            <w:pPr>
              <w:pStyle w:val="Compact"/>
              <w:jc w:val="right"/>
            </w:pPr>
            <w:r>
              <w:t>275</w:t>
            </w:r>
          </w:p>
        </w:tc>
      </w:tr>
    </w:tbl>
    <w:p w14:paraId="2BE273E2" w14:textId="77777777" w:rsidR="00E871C5" w:rsidRDefault="008D12D8">
      <w:pPr>
        <w:pStyle w:val="3"/>
      </w:pPr>
      <w:bookmarkStart w:id="322" w:name="X390b3efca97f8558277b125c177549452610940"/>
      <w:bookmarkStart w:id="323" w:name="_Toc236319583"/>
      <w:bookmarkEnd w:id="320"/>
      <w:r>
        <w:rPr>
          <w:rStyle w:val="SectionNumber"/>
        </w:rPr>
        <w:t>22.6.10</w:t>
      </w:r>
      <w:r>
        <w:tab/>
      </w:r>
      <w:proofErr w:type="spellStart"/>
      <w:r>
        <w:rPr>
          <w:i/>
          <w:iCs/>
        </w:rPr>
        <w:t>Sōjō</w:t>
      </w:r>
      <w:proofErr w:type="spellEnd"/>
      <w:r>
        <w:t xml:space="preserve"> (</w:t>
      </w:r>
      <w:proofErr w:type="spellStart"/>
      <w:r>
        <w:t>僧上</w:t>
      </w:r>
      <w:proofErr w:type="spellEnd"/>
      <w:r>
        <w:t xml:space="preserve"> – Upper “Sangha” Fascicle)</w:t>
      </w:r>
      <w:bookmarkEnd w:id="323"/>
    </w:p>
    <w:p w14:paraId="29845DE6" w14:textId="77777777" w:rsidR="00E871C5" w:rsidRDefault="008D12D8">
      <w:pPr>
        <w:pStyle w:val="FirstParagraph"/>
      </w:pPr>
      <w:r>
        <w:t xml:space="preserve">In the </w:t>
      </w:r>
      <w:proofErr w:type="spellStart"/>
      <w:r>
        <w:rPr>
          <w:b/>
          <w:bCs/>
          <w:i/>
          <w:iCs/>
        </w:rPr>
        <w:t>Sōjō</w:t>
      </w:r>
      <w:proofErr w:type="spellEnd"/>
      <w:r>
        <w:t xml:space="preserve"> section, discrepancies in </w:t>
      </w:r>
      <w:r>
        <w:rPr>
          <w:rStyle w:val="VerbatimChar"/>
          <w:b/>
          <w:bCs/>
        </w:rPr>
        <w:t>Entry</w:t>
      </w:r>
      <w:r>
        <w:t xml:space="preserve"> </w:t>
      </w:r>
      <w:r>
        <w:t>counts between Sakai (1967) and Ikeda et al. (2020) are found for the following two radical sections. The figures presented in the table below are from Ikeda et al. (2020):</w:t>
      </w:r>
    </w:p>
    <w:tbl>
      <w:tblPr>
        <w:tblStyle w:val="Table"/>
        <w:tblW w:w="5000" w:type="pct"/>
        <w:tblLook w:val="0020" w:firstRow="1" w:lastRow="0" w:firstColumn="0" w:lastColumn="0" w:noHBand="0" w:noVBand="0"/>
      </w:tblPr>
      <w:tblGrid>
        <w:gridCol w:w="589"/>
        <w:gridCol w:w="966"/>
        <w:gridCol w:w="787"/>
        <w:gridCol w:w="787"/>
        <w:gridCol w:w="787"/>
        <w:gridCol w:w="787"/>
        <w:gridCol w:w="787"/>
        <w:gridCol w:w="844"/>
        <w:gridCol w:w="1277"/>
        <w:gridCol w:w="1133"/>
      </w:tblGrid>
      <w:tr w:rsidR="00E871C5" w14:paraId="5D00AA44"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56130E41" w14:textId="77777777" w:rsidR="00E871C5" w:rsidRDefault="008D12D8">
            <w:pPr>
              <w:pStyle w:val="Compact"/>
            </w:pPr>
            <w:r>
              <w:t>No.</w:t>
            </w:r>
          </w:p>
        </w:tc>
        <w:tc>
          <w:tcPr>
            <w:tcW w:w="0" w:type="auto"/>
          </w:tcPr>
          <w:p w14:paraId="3416BB51" w14:textId="77777777" w:rsidR="00E871C5" w:rsidRDefault="008D12D8">
            <w:pPr>
              <w:pStyle w:val="Compact"/>
            </w:pPr>
            <w:r>
              <w:t>Radical</w:t>
            </w:r>
          </w:p>
        </w:tc>
        <w:tc>
          <w:tcPr>
            <w:tcW w:w="0" w:type="auto"/>
          </w:tcPr>
          <w:p w14:paraId="671CD4E3" w14:textId="77777777" w:rsidR="00E871C5" w:rsidRDefault="008D12D8">
            <w:pPr>
              <w:pStyle w:val="Compact"/>
              <w:jc w:val="right"/>
            </w:pPr>
            <w:r>
              <w:t>1-char</w:t>
            </w:r>
          </w:p>
        </w:tc>
        <w:tc>
          <w:tcPr>
            <w:tcW w:w="0" w:type="auto"/>
          </w:tcPr>
          <w:p w14:paraId="581FE6B9" w14:textId="77777777" w:rsidR="00E871C5" w:rsidRDefault="008D12D8">
            <w:pPr>
              <w:pStyle w:val="Compact"/>
              <w:jc w:val="right"/>
            </w:pPr>
            <w:r>
              <w:t>2-char</w:t>
            </w:r>
          </w:p>
        </w:tc>
        <w:tc>
          <w:tcPr>
            <w:tcW w:w="0" w:type="auto"/>
          </w:tcPr>
          <w:p w14:paraId="5AE33460" w14:textId="77777777" w:rsidR="00E871C5" w:rsidRDefault="008D12D8">
            <w:pPr>
              <w:pStyle w:val="Compact"/>
              <w:jc w:val="right"/>
            </w:pPr>
            <w:r>
              <w:t>3-char</w:t>
            </w:r>
          </w:p>
        </w:tc>
        <w:tc>
          <w:tcPr>
            <w:tcW w:w="0" w:type="auto"/>
          </w:tcPr>
          <w:p w14:paraId="595D39AA" w14:textId="77777777" w:rsidR="00E871C5" w:rsidRDefault="008D12D8">
            <w:pPr>
              <w:pStyle w:val="Compact"/>
              <w:jc w:val="right"/>
            </w:pPr>
            <w:r>
              <w:t>4-char</w:t>
            </w:r>
          </w:p>
        </w:tc>
        <w:tc>
          <w:tcPr>
            <w:tcW w:w="0" w:type="auto"/>
          </w:tcPr>
          <w:p w14:paraId="687A1316" w14:textId="77777777" w:rsidR="00E871C5" w:rsidRDefault="008D12D8">
            <w:pPr>
              <w:pStyle w:val="Compact"/>
              <w:jc w:val="right"/>
            </w:pPr>
            <w:r>
              <w:t>5-char</w:t>
            </w:r>
          </w:p>
        </w:tc>
        <w:tc>
          <w:tcPr>
            <w:tcW w:w="0" w:type="auto"/>
          </w:tcPr>
          <w:p w14:paraId="2E3B1526" w14:textId="77777777" w:rsidR="00E871C5" w:rsidRDefault="008D12D8">
            <w:pPr>
              <w:pStyle w:val="Compact"/>
              <w:jc w:val="right"/>
            </w:pPr>
            <w:r>
              <w:t>6+ char</w:t>
            </w:r>
          </w:p>
        </w:tc>
        <w:tc>
          <w:tcPr>
            <w:tcW w:w="0" w:type="auto"/>
          </w:tcPr>
          <w:p w14:paraId="2BA72AB2" w14:textId="77777777" w:rsidR="00E871C5" w:rsidRDefault="008D12D8">
            <w:pPr>
              <w:pStyle w:val="Compact"/>
              <w:jc w:val="right"/>
            </w:pPr>
            <w:r>
              <w:t>No. of Entries</w:t>
            </w:r>
          </w:p>
        </w:tc>
        <w:tc>
          <w:tcPr>
            <w:tcW w:w="0" w:type="auto"/>
          </w:tcPr>
          <w:p w14:paraId="471DCAFA" w14:textId="77777777" w:rsidR="00E871C5" w:rsidRDefault="008D12D8">
            <w:pPr>
              <w:pStyle w:val="Compact"/>
              <w:jc w:val="right"/>
            </w:pPr>
            <w:r>
              <w:t>No. of Chars</w:t>
            </w:r>
          </w:p>
        </w:tc>
      </w:tr>
      <w:tr w:rsidR="00E871C5" w14:paraId="489AD65A" w14:textId="77777777">
        <w:tc>
          <w:tcPr>
            <w:tcW w:w="0" w:type="auto"/>
          </w:tcPr>
          <w:p w14:paraId="7D90DD8C" w14:textId="77777777" w:rsidR="00E871C5" w:rsidRDefault="008D12D8">
            <w:pPr>
              <w:pStyle w:val="Compact"/>
            </w:pPr>
            <w:r>
              <w:t>086</w:t>
            </w:r>
          </w:p>
        </w:tc>
        <w:tc>
          <w:tcPr>
            <w:tcW w:w="0" w:type="auto"/>
          </w:tcPr>
          <w:p w14:paraId="399044D0" w14:textId="77777777" w:rsidR="00E871C5" w:rsidRDefault="008D12D8">
            <w:pPr>
              <w:pStyle w:val="Compact"/>
            </w:pPr>
            <w:r>
              <w:t>毛</w:t>
            </w:r>
            <w:r>
              <w:t xml:space="preserve"> (Fur)</w:t>
            </w:r>
          </w:p>
        </w:tc>
        <w:tc>
          <w:tcPr>
            <w:tcW w:w="0" w:type="auto"/>
          </w:tcPr>
          <w:p w14:paraId="6EACAA43" w14:textId="77777777" w:rsidR="00E871C5" w:rsidRDefault="008D12D8">
            <w:pPr>
              <w:pStyle w:val="Compact"/>
              <w:jc w:val="right"/>
            </w:pPr>
            <w:r>
              <w:t>60</w:t>
            </w:r>
          </w:p>
        </w:tc>
        <w:tc>
          <w:tcPr>
            <w:tcW w:w="0" w:type="auto"/>
          </w:tcPr>
          <w:p w14:paraId="710CD036" w14:textId="77777777" w:rsidR="00E871C5" w:rsidRDefault="008D12D8">
            <w:pPr>
              <w:pStyle w:val="Compact"/>
              <w:jc w:val="right"/>
            </w:pPr>
            <w:r>
              <w:t>30</w:t>
            </w:r>
          </w:p>
        </w:tc>
        <w:tc>
          <w:tcPr>
            <w:tcW w:w="0" w:type="auto"/>
          </w:tcPr>
          <w:p w14:paraId="139C9BD6" w14:textId="77777777" w:rsidR="00E871C5" w:rsidRDefault="008D12D8">
            <w:pPr>
              <w:pStyle w:val="Compact"/>
              <w:jc w:val="right"/>
            </w:pPr>
            <w:r>
              <w:t>9</w:t>
            </w:r>
          </w:p>
        </w:tc>
        <w:tc>
          <w:tcPr>
            <w:tcW w:w="0" w:type="auto"/>
          </w:tcPr>
          <w:p w14:paraId="7A1309BA" w14:textId="77777777" w:rsidR="00E871C5" w:rsidRDefault="008D12D8">
            <w:pPr>
              <w:pStyle w:val="Compact"/>
              <w:jc w:val="right"/>
            </w:pPr>
            <w:r>
              <w:t>3</w:t>
            </w:r>
          </w:p>
        </w:tc>
        <w:tc>
          <w:tcPr>
            <w:tcW w:w="0" w:type="auto"/>
          </w:tcPr>
          <w:p w14:paraId="47690C1F" w14:textId="77777777" w:rsidR="00E871C5" w:rsidRDefault="008D12D8">
            <w:pPr>
              <w:pStyle w:val="Compact"/>
              <w:jc w:val="right"/>
            </w:pPr>
            <w:r>
              <w:t>0</w:t>
            </w:r>
          </w:p>
        </w:tc>
        <w:tc>
          <w:tcPr>
            <w:tcW w:w="0" w:type="auto"/>
          </w:tcPr>
          <w:p w14:paraId="2402DC4D" w14:textId="77777777" w:rsidR="00E871C5" w:rsidRDefault="008D12D8">
            <w:pPr>
              <w:pStyle w:val="Compact"/>
              <w:jc w:val="right"/>
            </w:pPr>
            <w:r>
              <w:t>2</w:t>
            </w:r>
          </w:p>
        </w:tc>
        <w:tc>
          <w:tcPr>
            <w:tcW w:w="0" w:type="auto"/>
          </w:tcPr>
          <w:p w14:paraId="1CCA440D" w14:textId="77777777" w:rsidR="00E871C5" w:rsidRDefault="008D12D8">
            <w:pPr>
              <w:pStyle w:val="Compact"/>
              <w:jc w:val="right"/>
            </w:pPr>
            <w:r>
              <w:t>104</w:t>
            </w:r>
          </w:p>
        </w:tc>
        <w:tc>
          <w:tcPr>
            <w:tcW w:w="0" w:type="auto"/>
          </w:tcPr>
          <w:p w14:paraId="16A1648B" w14:textId="77777777" w:rsidR="00E871C5" w:rsidRDefault="008D12D8">
            <w:pPr>
              <w:pStyle w:val="Compact"/>
              <w:jc w:val="right"/>
            </w:pPr>
            <w:r>
              <w:t>173</w:t>
            </w:r>
          </w:p>
        </w:tc>
      </w:tr>
      <w:tr w:rsidR="00E871C5" w14:paraId="7362C223" w14:textId="77777777">
        <w:tc>
          <w:tcPr>
            <w:tcW w:w="0" w:type="auto"/>
          </w:tcPr>
          <w:p w14:paraId="771E1AD3" w14:textId="77777777" w:rsidR="00E871C5" w:rsidRDefault="008D12D8">
            <w:pPr>
              <w:pStyle w:val="Compact"/>
            </w:pPr>
            <w:r>
              <w:t>087</w:t>
            </w:r>
          </w:p>
        </w:tc>
        <w:tc>
          <w:tcPr>
            <w:tcW w:w="0" w:type="auto"/>
          </w:tcPr>
          <w:p w14:paraId="58F81294" w14:textId="77777777" w:rsidR="00E871C5" w:rsidRDefault="008D12D8">
            <w:pPr>
              <w:pStyle w:val="Compact"/>
            </w:pPr>
            <w:r>
              <w:t>食</w:t>
            </w:r>
            <w:r>
              <w:t xml:space="preserve"> (Eat)</w:t>
            </w:r>
          </w:p>
        </w:tc>
        <w:tc>
          <w:tcPr>
            <w:tcW w:w="0" w:type="auto"/>
          </w:tcPr>
          <w:p w14:paraId="3FED9068" w14:textId="77777777" w:rsidR="00E871C5" w:rsidRDefault="008D12D8">
            <w:pPr>
              <w:pStyle w:val="Compact"/>
              <w:jc w:val="right"/>
            </w:pPr>
            <w:r>
              <w:t>120</w:t>
            </w:r>
          </w:p>
        </w:tc>
        <w:tc>
          <w:tcPr>
            <w:tcW w:w="0" w:type="auto"/>
          </w:tcPr>
          <w:p w14:paraId="17C9BB0D" w14:textId="77777777" w:rsidR="00E871C5" w:rsidRDefault="008D12D8">
            <w:pPr>
              <w:pStyle w:val="Compact"/>
              <w:jc w:val="right"/>
            </w:pPr>
            <w:r>
              <w:t>73</w:t>
            </w:r>
          </w:p>
        </w:tc>
        <w:tc>
          <w:tcPr>
            <w:tcW w:w="0" w:type="auto"/>
          </w:tcPr>
          <w:p w14:paraId="3119B053" w14:textId="77777777" w:rsidR="00E871C5" w:rsidRDefault="008D12D8">
            <w:pPr>
              <w:pStyle w:val="Compact"/>
              <w:jc w:val="right"/>
            </w:pPr>
            <w:r>
              <w:t>17</w:t>
            </w:r>
          </w:p>
        </w:tc>
        <w:tc>
          <w:tcPr>
            <w:tcW w:w="0" w:type="auto"/>
          </w:tcPr>
          <w:p w14:paraId="418E2862" w14:textId="77777777" w:rsidR="00E871C5" w:rsidRDefault="008D12D8">
            <w:pPr>
              <w:pStyle w:val="Compact"/>
              <w:jc w:val="right"/>
            </w:pPr>
            <w:r>
              <w:t>1</w:t>
            </w:r>
          </w:p>
        </w:tc>
        <w:tc>
          <w:tcPr>
            <w:tcW w:w="0" w:type="auto"/>
          </w:tcPr>
          <w:p w14:paraId="05B01557" w14:textId="77777777" w:rsidR="00E871C5" w:rsidRDefault="008D12D8">
            <w:pPr>
              <w:pStyle w:val="Compact"/>
              <w:jc w:val="right"/>
            </w:pPr>
            <w:r>
              <w:t>0</w:t>
            </w:r>
          </w:p>
        </w:tc>
        <w:tc>
          <w:tcPr>
            <w:tcW w:w="0" w:type="auto"/>
          </w:tcPr>
          <w:p w14:paraId="4F2F66FF" w14:textId="77777777" w:rsidR="00E871C5" w:rsidRDefault="008D12D8">
            <w:pPr>
              <w:pStyle w:val="Compact"/>
              <w:jc w:val="right"/>
            </w:pPr>
            <w:r>
              <w:t>2</w:t>
            </w:r>
          </w:p>
        </w:tc>
        <w:tc>
          <w:tcPr>
            <w:tcW w:w="0" w:type="auto"/>
          </w:tcPr>
          <w:p w14:paraId="688F2DE9" w14:textId="77777777" w:rsidR="00E871C5" w:rsidRDefault="008D12D8">
            <w:pPr>
              <w:pStyle w:val="Compact"/>
              <w:jc w:val="right"/>
            </w:pPr>
            <w:r>
              <w:t>213</w:t>
            </w:r>
          </w:p>
        </w:tc>
        <w:tc>
          <w:tcPr>
            <w:tcW w:w="0" w:type="auto"/>
          </w:tcPr>
          <w:p w14:paraId="57E1255A" w14:textId="77777777" w:rsidR="00E871C5" w:rsidRDefault="008D12D8">
            <w:pPr>
              <w:pStyle w:val="Compact"/>
              <w:jc w:val="right"/>
            </w:pPr>
            <w:r>
              <w:t>333</w:t>
            </w:r>
          </w:p>
        </w:tc>
      </w:tr>
    </w:tbl>
    <w:p w14:paraId="2EBEADC1" w14:textId="77777777" w:rsidR="00E871C5" w:rsidRDefault="008D12D8">
      <w:pPr>
        <w:pStyle w:val="a0"/>
      </w:pPr>
      <w:r>
        <w:t xml:space="preserve">For the </w:t>
      </w:r>
      <w:r>
        <w:rPr>
          <w:b/>
          <w:bCs/>
        </w:rPr>
        <w:t>“</w:t>
      </w:r>
      <w:r>
        <w:rPr>
          <w:b/>
          <w:bCs/>
        </w:rPr>
        <w:t>毛</w:t>
      </w:r>
      <w:r>
        <w:rPr>
          <w:b/>
          <w:bCs/>
        </w:rPr>
        <w:t>” (Fur) radical section</w:t>
      </w:r>
      <w:r>
        <w:t xml:space="preserve"> (</w:t>
      </w:r>
      <w:proofErr w:type="spellStart"/>
      <w:r>
        <w:t>毛部</w:t>
      </w:r>
      <w:proofErr w:type="spellEnd"/>
      <w:r>
        <w:t xml:space="preserve">, </w:t>
      </w:r>
      <w:proofErr w:type="spellStart"/>
      <w:r>
        <w:rPr>
          <w:i/>
          <w:iCs/>
        </w:rPr>
        <w:t>Mōbu</w:t>
      </w:r>
      <w:proofErr w:type="spellEnd"/>
      <w:r>
        <w:t xml:space="preserve">), Sakai (1967) counts 104 </w:t>
      </w:r>
      <w:r>
        <w:rPr>
          <w:rStyle w:val="VerbatimChar"/>
          <w:b/>
          <w:bCs/>
        </w:rPr>
        <w:t>Entries</w:t>
      </w:r>
      <w:r>
        <w:t xml:space="preserve">, while Ikeda et al. (2020) count 103 </w:t>
      </w:r>
      <w:r>
        <w:rPr>
          <w:rStyle w:val="VerbatimChar"/>
          <w:b/>
          <w:bCs/>
        </w:rPr>
        <w:t>Entries</w:t>
      </w:r>
      <w:r>
        <w:t xml:space="preserve">, a difference of one </w:t>
      </w:r>
      <w:r>
        <w:rPr>
          <w:rStyle w:val="VerbatimChar"/>
          <w:b/>
          <w:bCs/>
        </w:rPr>
        <w:t>Entry</w:t>
      </w:r>
      <w:r>
        <w:t>. This discrepancy is thought to be related to the following instance:</w:t>
      </w:r>
    </w:p>
    <w:p w14:paraId="641C9476" w14:textId="77777777" w:rsidR="00E871C5" w:rsidRDefault="008D12D8">
      <w:pPr>
        <w:pStyle w:val="Compact"/>
        <w:numPr>
          <w:ilvl w:val="0"/>
          <w:numId w:val="223"/>
        </w:numPr>
      </w:pPr>
      <w:proofErr w:type="spellStart"/>
      <w:r>
        <w:rPr>
          <w:rStyle w:val="VerbatimChar"/>
        </w:rPr>
        <w:t>kazama_location</w:t>
      </w:r>
      <w:proofErr w:type="spellEnd"/>
      <w:r>
        <w:t xml:space="preserve">: K08100641, </w:t>
      </w:r>
      <w:proofErr w:type="spellStart"/>
      <w:r>
        <w:rPr>
          <w:rStyle w:val="VerbatimChar"/>
        </w:rPr>
        <w:t>hanzi_entry</w:t>
      </w:r>
      <w:proofErr w:type="spellEnd"/>
      <w:r>
        <w:t xml:space="preserve">: </w:t>
      </w:r>
      <w:r>
        <w:t>⿱</w:t>
      </w:r>
      <w:proofErr w:type="spellStart"/>
      <w:r>
        <w:t>三毛</w:t>
      </w:r>
      <w:proofErr w:type="spellEnd"/>
      <w:r>
        <w:t>／⿱</w:t>
      </w:r>
      <w:proofErr w:type="spellStart"/>
      <w:r>
        <w:t>介毳／毳</w:t>
      </w:r>
      <w:proofErr w:type="spellEnd"/>
      <w:r>
        <w:t>／</w:t>
      </w:r>
      <w:r>
        <w:t>𣯝</w:t>
      </w:r>
      <w:r>
        <w:t xml:space="preserve">, </w:t>
      </w:r>
      <w:r>
        <w:rPr>
          <w:rStyle w:val="VerbatimChar"/>
        </w:rPr>
        <w:t>definition</w:t>
      </w:r>
      <w:r>
        <w:t xml:space="preserve"> (representing </w:t>
      </w:r>
      <w:r>
        <w:rPr>
          <w:rStyle w:val="VerbatimChar"/>
          <w:b/>
          <w:bCs/>
        </w:rPr>
        <w:t>Original Glosses</w:t>
      </w:r>
      <w:r>
        <w:t xml:space="preserve">): </w:t>
      </w:r>
      <w:proofErr w:type="spellStart"/>
      <w:r>
        <w:t>マコケ（</w:t>
      </w:r>
      <w:r>
        <w:t>HHLV</w:t>
      </w:r>
      <w:proofErr w:type="spellEnd"/>
      <w:r>
        <w:t xml:space="preserve">）　</w:t>
      </w:r>
      <w:proofErr w:type="spellStart"/>
      <w:r>
        <w:t>カモ（</w:t>
      </w:r>
      <w:r>
        <w:t>HH</w:t>
      </w:r>
      <w:proofErr w:type="spellEnd"/>
      <w:r>
        <w:t xml:space="preserve">）　</w:t>
      </w:r>
      <w:proofErr w:type="spellStart"/>
      <w:r>
        <w:t>音脆（</w:t>
      </w:r>
      <w:r>
        <w:t>R</w:t>
      </w:r>
      <w:proofErr w:type="spellEnd"/>
      <w:r>
        <w:t>）「</w:t>
      </w:r>
      <w:proofErr w:type="spellStart"/>
      <w:r>
        <w:t>セイ</w:t>
      </w:r>
      <w:proofErr w:type="spellEnd"/>
      <w:r>
        <w:t>」</w:t>
      </w:r>
      <w:r>
        <w:t xml:space="preserve">, </w:t>
      </w:r>
      <w:r>
        <w:rPr>
          <w:rStyle w:val="VerbatimChar"/>
        </w:rPr>
        <w:t>remarks</w:t>
      </w:r>
      <w:r>
        <w:t xml:space="preserve"> (</w:t>
      </w:r>
      <w:r>
        <w:rPr>
          <w:rStyle w:val="VerbatimChar"/>
          <w:b/>
          <w:bCs/>
        </w:rPr>
        <w:t>Compiler's Remark</w:t>
      </w:r>
      <w:r>
        <w:t xml:space="preserve">): The </w:t>
      </w:r>
      <w:r>
        <w:rPr>
          <w:rStyle w:val="VerbatimChar"/>
          <w:b/>
          <w:bCs/>
        </w:rPr>
        <w:t>Japanese Native Readings</w:t>
      </w:r>
      <w:r>
        <w:rPr>
          <w:b/>
          <w:bCs/>
        </w:rPr>
        <w:t xml:space="preserve"> (</w:t>
      </w:r>
      <w:proofErr w:type="spellStart"/>
      <w:r>
        <w:rPr>
          <w:b/>
          <w:bCs/>
          <w:i/>
          <w:iCs/>
        </w:rPr>
        <w:t>wakun</w:t>
      </w:r>
      <w:proofErr w:type="spellEnd"/>
      <w:r>
        <w:rPr>
          <w:b/>
          <w:bCs/>
        </w:rPr>
        <w:t>)</w:t>
      </w:r>
      <w:r>
        <w:t xml:space="preserve"> are written as if they are side-line </w:t>
      </w:r>
      <w:proofErr w:type="spellStart"/>
      <w:r>
        <w:rPr>
          <w:i/>
          <w:iCs/>
        </w:rPr>
        <w:t>kun</w:t>
      </w:r>
      <w:proofErr w:type="spellEnd"/>
      <w:r>
        <w:t xml:space="preserve"> readings for ‘</w:t>
      </w:r>
      <w:r>
        <w:t>毳</w:t>
      </w:r>
      <w:r>
        <w:t>’. Corrected to treat ‘</w:t>
      </w:r>
      <w:r>
        <w:t>⿱</w:t>
      </w:r>
      <w:proofErr w:type="spellStart"/>
      <w:r>
        <w:t>三毛</w:t>
      </w:r>
      <w:proofErr w:type="spellEnd"/>
      <w:r>
        <w:t>／⿱</w:t>
      </w:r>
      <w:proofErr w:type="spellStart"/>
      <w:r>
        <w:t>介毳／毳</w:t>
      </w:r>
      <w:proofErr w:type="spellEnd"/>
      <w:r>
        <w:t>／</w:t>
      </w:r>
      <w:r>
        <w:t>𣯝</w:t>
      </w:r>
      <w:r>
        <w:t xml:space="preserve">’ as a single </w:t>
      </w:r>
      <w:r>
        <w:rPr>
          <w:rStyle w:val="VerbatimChar"/>
          <w:b/>
          <w:bCs/>
        </w:rPr>
        <w:t>Entry</w:t>
      </w:r>
      <w:r>
        <w:t>.</w:t>
      </w:r>
    </w:p>
    <w:p w14:paraId="37785A6B" w14:textId="77777777" w:rsidR="00E871C5" w:rsidRDefault="008D12D8">
      <w:pPr>
        <w:pStyle w:val="FirstParagraph"/>
      </w:pPr>
      <w:r>
        <w:lastRenderedPageBreak/>
        <w:t xml:space="preserve">As noted in the </w:t>
      </w:r>
      <w:r>
        <w:rPr>
          <w:rStyle w:val="VerbatimChar"/>
        </w:rPr>
        <w:t>remarks</w:t>
      </w:r>
      <w:r>
        <w:t xml:space="preserve"> (the </w:t>
      </w:r>
      <w:r>
        <w:rPr>
          <w:rStyle w:val="VerbatimChar"/>
          <w:b/>
          <w:bCs/>
        </w:rPr>
        <w:t>Compiler's Remark</w:t>
      </w:r>
      <w:r>
        <w:t xml:space="preserve">), the two </w:t>
      </w:r>
      <w:r>
        <w:rPr>
          <w:rStyle w:val="VerbatimChar"/>
          <w:b/>
          <w:bCs/>
        </w:rPr>
        <w:t>Japanese Native Readings</w:t>
      </w:r>
      <w:r>
        <w:rPr>
          <w:b/>
          <w:bCs/>
        </w:rPr>
        <w:t xml:space="preserve"> (</w:t>
      </w:r>
      <w:proofErr w:type="spellStart"/>
      <w:r>
        <w:rPr>
          <w:b/>
          <w:bCs/>
          <w:i/>
          <w:iCs/>
        </w:rPr>
        <w:t>wakun</w:t>
      </w:r>
      <w:proofErr w:type="spellEnd"/>
      <w:r>
        <w:rPr>
          <w:b/>
          <w:bCs/>
        </w:rPr>
        <w:t>)</w:t>
      </w:r>
      <w:r>
        <w:t xml:space="preserve"> are written as if they are side-line </w:t>
      </w:r>
      <w:proofErr w:type="spellStart"/>
      <w:r>
        <w:rPr>
          <w:i/>
          <w:iCs/>
        </w:rPr>
        <w:t>kun</w:t>
      </w:r>
      <w:proofErr w:type="spellEnd"/>
      <w:r>
        <w:t xml:space="preserve"> </w:t>
      </w:r>
      <w:r>
        <w:t>readings for the character ‘</w:t>
      </w:r>
      <w:r>
        <w:t>毳</w:t>
      </w:r>
      <w:r>
        <w:t>’. Furthermore, in the original manuscript layout, there is a line break after ‘</w:t>
      </w:r>
      <w:r>
        <w:t>毳</w:t>
      </w:r>
      <w:r>
        <w:t xml:space="preserve">’, </w:t>
      </w:r>
      <w:proofErr w:type="gramStart"/>
      <w:r>
        <w:t>and ‘</w:t>
      </w:r>
      <w:r>
        <w:t>𣯝</w:t>
      </w:r>
      <w:r>
        <w:t>’</w:t>
      </w:r>
      <w:proofErr w:type="gramEnd"/>
      <w:r>
        <w:t xml:space="preserve"> </w:t>
      </w:r>
      <w:proofErr w:type="gramStart"/>
      <w:r>
        <w:t>appears</w:t>
      </w:r>
      <w:proofErr w:type="gramEnd"/>
      <w:r>
        <w:t xml:space="preserve"> as a </w:t>
      </w:r>
      <w:r>
        <w:rPr>
          <w:rStyle w:val="VerbatimChar"/>
          <w:b/>
          <w:bCs/>
        </w:rPr>
        <w:t>Headword</w:t>
      </w:r>
      <w:r>
        <w:t xml:space="preserve"> at the beginning of the next line.</w:t>
      </w:r>
    </w:p>
    <w:p w14:paraId="1F3195C3" w14:textId="77777777" w:rsidR="00E871C5" w:rsidRDefault="008D12D8">
      <w:pPr>
        <w:pStyle w:val="a0"/>
      </w:pPr>
      <w:r>
        <w:t xml:space="preserve">Since the </w:t>
      </w:r>
      <w:proofErr w:type="gramStart"/>
      <w:r>
        <w:t>character ‘</w:t>
      </w:r>
      <w:r>
        <w:t>𣯝</w:t>
      </w:r>
      <w:r>
        <w:t>’</w:t>
      </w:r>
      <w:proofErr w:type="gramEnd"/>
      <w:r>
        <w:t xml:space="preserve"> may not display correctly in all environments, the </w:t>
      </w:r>
      <w:r>
        <w:rPr>
          <w:rStyle w:val="VerbatimChar"/>
          <w:b/>
          <w:bCs/>
        </w:rPr>
        <w:t>Headword</w:t>
      </w:r>
      <w:r>
        <w:t xml:space="preserve"> in question, along with its associated readings from the </w:t>
      </w:r>
      <w:r>
        <w:rPr>
          <w:rStyle w:val="VerbatimChar"/>
          <w:b/>
          <w:bCs/>
        </w:rPr>
        <w:t>Original Glosses</w:t>
      </w:r>
      <w:r>
        <w:t xml:space="preserve">, is shown using </w:t>
      </w:r>
      <w:proofErr w:type="spellStart"/>
      <w:r>
        <w:t>GlyphWiki</w:t>
      </w:r>
      <w:proofErr w:type="spellEnd"/>
      <w:r>
        <w:t xml:space="preserve"> images as follows. A </w:t>
      </w:r>
      <w:proofErr w:type="gramStart"/>
      <w:r>
        <w:t>slash ‘/</w:t>
      </w:r>
      <w:proofErr w:type="gramEnd"/>
      <w:r>
        <w:t>’ indicates a line break as found in the Kanchi-in manuscript’s layout for this entry:</w:t>
      </w:r>
    </w:p>
    <w:p w14:paraId="4C4B19FA" w14:textId="77777777" w:rsidR="00E871C5" w:rsidRDefault="008D12D8">
      <w:pPr>
        <w:pStyle w:val="a0"/>
        <w:rPr>
          <w:lang w:eastAsia="ja-JP"/>
        </w:rPr>
      </w:pPr>
      <w:r>
        <w:rPr>
          <w:noProof/>
        </w:rPr>
        <w:drawing>
          <wp:inline distT="0" distB="0" distL="0" distR="0" wp14:anchorId="13179959" wp14:editId="0B62AE06">
            <wp:extent cx="476250" cy="476250"/>
            <wp:effectExtent l="0" t="0" r="0" b="0"/>
            <wp:docPr id="395" name="Picture" descr="⿱三毛"/>
            <wp:cNvGraphicFramePr/>
            <a:graphic xmlns:a="http://schemas.openxmlformats.org/drawingml/2006/main">
              <a:graphicData uri="http://schemas.openxmlformats.org/drawingml/2006/picture">
                <pic:pic xmlns:pic="http://schemas.openxmlformats.org/drawingml/2006/picture">
                  <pic:nvPicPr>
                    <pic:cNvPr id="396" name="Picture" descr="https://glyphwiki.org/glyph/hdic-tanki10_hkrm-08100641.50px.png"/>
                    <pic:cNvPicPr>
                      <a:picLocks noChangeAspect="1" noChangeArrowheads="1"/>
                    </pic:cNvPicPr>
                  </pic:nvPicPr>
                  <pic:blipFill>
                    <a:blip r:embed="rId130"/>
                    <a:stretch>
                      <a:fillRect/>
                    </a:stretch>
                  </pic:blipFill>
                  <pic:spPr bwMode="auto">
                    <a:xfrm>
                      <a:off x="0" y="0"/>
                      <a:ext cx="476250" cy="476250"/>
                    </a:xfrm>
                    <a:prstGeom prst="rect">
                      <a:avLst/>
                    </a:prstGeom>
                    <a:noFill/>
                    <a:ln w="9525">
                      <a:noFill/>
                      <a:headEnd/>
                      <a:tailEnd/>
                    </a:ln>
                  </pic:spPr>
                </pic:pic>
              </a:graphicData>
            </a:graphic>
          </wp:inline>
        </w:drawing>
      </w:r>
      <w:r>
        <w:rPr>
          <w:lang w:eastAsia="ja-JP"/>
        </w:rPr>
        <w:t xml:space="preserve"> </w:t>
      </w:r>
      <w:r>
        <w:rPr>
          <w:noProof/>
        </w:rPr>
        <w:drawing>
          <wp:inline distT="0" distB="0" distL="0" distR="0" wp14:anchorId="63BAC29E" wp14:editId="0EC90836">
            <wp:extent cx="476250" cy="476250"/>
            <wp:effectExtent l="0" t="0" r="0" b="0"/>
            <wp:docPr id="398" name="Picture" descr="⿱介毳"/>
            <wp:cNvGraphicFramePr/>
            <a:graphic xmlns:a="http://schemas.openxmlformats.org/drawingml/2006/main">
              <a:graphicData uri="http://schemas.openxmlformats.org/drawingml/2006/picture">
                <pic:pic xmlns:pic="http://schemas.openxmlformats.org/drawingml/2006/picture">
                  <pic:nvPicPr>
                    <pic:cNvPr id="399" name="Picture" descr="https://glyphwiki.org/glyph/hdic-tanki10_hkrm-08100642.50px.png"/>
                    <pic:cNvPicPr>
                      <a:picLocks noChangeAspect="1" noChangeArrowheads="1"/>
                    </pic:cNvPicPr>
                  </pic:nvPicPr>
                  <pic:blipFill>
                    <a:blip r:embed="rId131"/>
                    <a:stretch>
                      <a:fillRect/>
                    </a:stretch>
                  </pic:blipFill>
                  <pic:spPr bwMode="auto">
                    <a:xfrm>
                      <a:off x="0" y="0"/>
                      <a:ext cx="476250" cy="476250"/>
                    </a:xfrm>
                    <a:prstGeom prst="rect">
                      <a:avLst/>
                    </a:prstGeom>
                    <a:noFill/>
                    <a:ln w="9525">
                      <a:noFill/>
                      <a:headEnd/>
                      <a:tailEnd/>
                    </a:ln>
                  </pic:spPr>
                </pic:pic>
              </a:graphicData>
            </a:graphic>
          </wp:inline>
        </w:drawing>
      </w:r>
      <w:r>
        <w:rPr>
          <w:lang w:eastAsia="ja-JP"/>
        </w:rPr>
        <w:t xml:space="preserve"> </w:t>
      </w:r>
      <w:r>
        <w:rPr>
          <w:noProof/>
        </w:rPr>
        <w:drawing>
          <wp:inline distT="0" distB="0" distL="0" distR="0" wp14:anchorId="514CA6CE" wp14:editId="04A8069B">
            <wp:extent cx="476250" cy="476250"/>
            <wp:effectExtent l="0" t="0" r="0" b="0"/>
            <wp:docPr id="401" name="Picture" descr="毳"/>
            <wp:cNvGraphicFramePr/>
            <a:graphic xmlns:a="http://schemas.openxmlformats.org/drawingml/2006/main">
              <a:graphicData uri="http://schemas.openxmlformats.org/drawingml/2006/picture">
                <pic:pic xmlns:pic="http://schemas.openxmlformats.org/drawingml/2006/picture">
                  <pic:nvPicPr>
                    <pic:cNvPr id="402" name="Picture" descr="https://glyphwiki.org/glyph/hdic-tanki10_hkrm-08100643.50px.png"/>
                    <pic:cNvPicPr>
                      <a:picLocks noChangeAspect="1" noChangeArrowheads="1"/>
                    </pic:cNvPicPr>
                  </pic:nvPicPr>
                  <pic:blipFill>
                    <a:blip r:embed="rId132"/>
                    <a:stretch>
                      <a:fillRect/>
                    </a:stretch>
                  </pic:blipFill>
                  <pic:spPr bwMode="auto">
                    <a:xfrm>
                      <a:off x="0" y="0"/>
                      <a:ext cx="476250" cy="476250"/>
                    </a:xfrm>
                    <a:prstGeom prst="rect">
                      <a:avLst/>
                    </a:prstGeom>
                    <a:noFill/>
                    <a:ln w="9525">
                      <a:noFill/>
                      <a:headEnd/>
                      <a:tailEnd/>
                    </a:ln>
                  </pic:spPr>
                </pic:pic>
              </a:graphicData>
            </a:graphic>
          </wp:inline>
        </w:drawing>
      </w:r>
      <w:r>
        <w:rPr>
          <w:lang w:eastAsia="ja-JP"/>
        </w:rPr>
        <w:t xml:space="preserve"> </w:t>
      </w:r>
      <w:r>
        <w:rPr>
          <w:lang w:eastAsia="ja-JP"/>
        </w:rPr>
        <w:t>マコケ（</w:t>
      </w:r>
      <w:r>
        <w:rPr>
          <w:lang w:eastAsia="ja-JP"/>
        </w:rPr>
        <w:t>HHLV</w:t>
      </w:r>
      <w:r>
        <w:rPr>
          <w:lang w:eastAsia="ja-JP"/>
        </w:rPr>
        <w:t>）　カモ（</w:t>
      </w:r>
      <w:r>
        <w:rPr>
          <w:lang w:eastAsia="ja-JP"/>
        </w:rPr>
        <w:t>HH</w:t>
      </w:r>
      <w:r>
        <w:rPr>
          <w:lang w:eastAsia="ja-JP"/>
        </w:rPr>
        <w:t>）</w:t>
      </w:r>
      <w:r>
        <w:rPr>
          <w:lang w:eastAsia="ja-JP"/>
        </w:rPr>
        <w:t xml:space="preserve"> / </w:t>
      </w:r>
      <w:r>
        <w:rPr>
          <w:noProof/>
        </w:rPr>
        <w:drawing>
          <wp:inline distT="0" distB="0" distL="0" distR="0" wp14:anchorId="3D120CA6" wp14:editId="787C19D0">
            <wp:extent cx="635000" cy="635000"/>
            <wp:effectExtent l="0" t="0" r="0" b="0"/>
            <wp:docPr id="404" name="Picture" descr="𣯝"/>
            <wp:cNvGraphicFramePr/>
            <a:graphic xmlns:a="http://schemas.openxmlformats.org/drawingml/2006/main">
              <a:graphicData uri="http://schemas.openxmlformats.org/drawingml/2006/picture">
                <pic:pic xmlns:pic="http://schemas.openxmlformats.org/drawingml/2006/picture">
                  <pic:nvPicPr>
                    <pic:cNvPr id="405" name="Picture" descr="https://glyphwiki.org/glyph/hdic-tanki10_hkrm-08100644.50px.png"/>
                    <pic:cNvPicPr>
                      <a:picLocks noChangeAspect="1" noChangeArrowheads="1"/>
                    </pic:cNvPicPr>
                  </pic:nvPicPr>
                  <pic:blipFill>
                    <a:blip r:embed="rId133"/>
                    <a:stretch>
                      <a:fillRect/>
                    </a:stretch>
                  </pic:blipFill>
                  <pic:spPr bwMode="auto">
                    <a:xfrm>
                      <a:off x="0" y="0"/>
                      <a:ext cx="635000" cy="635000"/>
                    </a:xfrm>
                    <a:prstGeom prst="rect">
                      <a:avLst/>
                    </a:prstGeom>
                    <a:noFill/>
                    <a:ln w="9525">
                      <a:noFill/>
                      <a:headEnd/>
                      <a:tailEnd/>
                    </a:ln>
                  </pic:spPr>
                </pic:pic>
              </a:graphicData>
            </a:graphic>
          </wp:inline>
        </w:drawing>
      </w:r>
      <w:r>
        <w:rPr>
          <w:lang w:eastAsia="ja-JP"/>
        </w:rPr>
        <w:t xml:space="preserve"> </w:t>
      </w:r>
      <w:r>
        <w:rPr>
          <w:lang w:eastAsia="ja-JP"/>
        </w:rPr>
        <w:t>音脆（</w:t>
      </w:r>
      <w:r>
        <w:rPr>
          <w:lang w:eastAsia="ja-JP"/>
        </w:rPr>
        <w:t>R</w:t>
      </w:r>
      <w:r>
        <w:rPr>
          <w:lang w:eastAsia="ja-JP"/>
        </w:rPr>
        <w:t>）「セイ」</w:t>
      </w:r>
    </w:p>
    <w:p w14:paraId="7830783D" w14:textId="77777777" w:rsidR="00E871C5" w:rsidRDefault="008D12D8">
      <w:pPr>
        <w:pStyle w:val="a0"/>
      </w:pPr>
      <w:r>
        <w:t>The character ‘</w:t>
      </w:r>
      <w:r>
        <w:t>毳</w:t>
      </w:r>
      <w:r>
        <w:t>’ (</w:t>
      </w:r>
      <w:r>
        <w:rPr>
          <w:i/>
          <w:iCs/>
        </w:rPr>
        <w:t>sui</w:t>
      </w:r>
      <w:r>
        <w:t xml:space="preserve">, </w:t>
      </w:r>
      <w:proofErr w:type="spellStart"/>
      <w:r>
        <w:rPr>
          <w:i/>
          <w:iCs/>
        </w:rPr>
        <w:t>zei</w:t>
      </w:r>
      <w:proofErr w:type="spellEnd"/>
      <w:r>
        <w:t xml:space="preserve">) has two pronunciations in the </w:t>
      </w:r>
      <w:proofErr w:type="spellStart"/>
      <w:r>
        <w:rPr>
          <w:i/>
          <w:iCs/>
        </w:rPr>
        <w:t>Guangyun</w:t>
      </w:r>
      <w:proofErr w:type="spellEnd"/>
      <w:r>
        <w:t>: “</w:t>
      </w:r>
      <w:proofErr w:type="spellStart"/>
      <w:r>
        <w:t>此芮切</w:t>
      </w:r>
      <w:proofErr w:type="spellEnd"/>
      <w:r>
        <w:t>” (</w:t>
      </w:r>
      <w:proofErr w:type="spellStart"/>
      <w:r>
        <w:rPr>
          <w:i/>
          <w:iCs/>
        </w:rPr>
        <w:t>cǐ</w:t>
      </w:r>
      <w:proofErr w:type="spellEnd"/>
      <w:r>
        <w:rPr>
          <w:i/>
          <w:iCs/>
        </w:rPr>
        <w:t xml:space="preserve"> </w:t>
      </w:r>
      <w:proofErr w:type="spellStart"/>
      <w:r>
        <w:rPr>
          <w:i/>
          <w:iCs/>
        </w:rPr>
        <w:t>ruì</w:t>
      </w:r>
      <w:proofErr w:type="spellEnd"/>
      <w:r>
        <w:rPr>
          <w:i/>
          <w:iCs/>
        </w:rPr>
        <w:t xml:space="preserve"> </w:t>
      </w:r>
      <w:proofErr w:type="spellStart"/>
      <w:r>
        <w:rPr>
          <w:i/>
          <w:iCs/>
        </w:rPr>
        <w:t>qiè</w:t>
      </w:r>
      <w:proofErr w:type="spellEnd"/>
      <w:r>
        <w:t xml:space="preserve">; Departing tone, </w:t>
      </w:r>
      <w:proofErr w:type="spellStart"/>
      <w:r>
        <w:t>祭韻</w:t>
      </w:r>
      <w:proofErr w:type="spellEnd"/>
      <w:r>
        <w:t xml:space="preserve">, </w:t>
      </w:r>
      <w:proofErr w:type="spellStart"/>
      <w:r>
        <w:t>清母</w:t>
      </w:r>
      <w:proofErr w:type="spellEnd"/>
      <w:r>
        <w:t xml:space="preserve"> </w:t>
      </w:r>
      <w:r>
        <w:rPr>
          <w:i/>
          <w:iCs/>
        </w:rPr>
        <w:t>Qing initial</w:t>
      </w:r>
      <w:r>
        <w:t>) and “</w:t>
      </w:r>
      <w:proofErr w:type="spellStart"/>
      <w:r>
        <w:t>楚税切</w:t>
      </w:r>
      <w:proofErr w:type="spellEnd"/>
      <w:r>
        <w:t>” (</w:t>
      </w:r>
      <w:proofErr w:type="spellStart"/>
      <w:r>
        <w:rPr>
          <w:i/>
          <w:iCs/>
        </w:rPr>
        <w:t>chǔ</w:t>
      </w:r>
      <w:proofErr w:type="spellEnd"/>
      <w:r>
        <w:rPr>
          <w:i/>
          <w:iCs/>
        </w:rPr>
        <w:t xml:space="preserve"> </w:t>
      </w:r>
      <w:proofErr w:type="spellStart"/>
      <w:r>
        <w:rPr>
          <w:i/>
          <w:iCs/>
        </w:rPr>
        <w:t>shuì</w:t>
      </w:r>
      <w:proofErr w:type="spellEnd"/>
      <w:r>
        <w:rPr>
          <w:i/>
          <w:iCs/>
        </w:rPr>
        <w:t xml:space="preserve"> </w:t>
      </w:r>
      <w:proofErr w:type="spellStart"/>
      <w:r>
        <w:rPr>
          <w:i/>
          <w:iCs/>
        </w:rPr>
        <w:t>qiè</w:t>
      </w:r>
      <w:proofErr w:type="spellEnd"/>
      <w:r>
        <w:t xml:space="preserve">; Departing tone, </w:t>
      </w:r>
      <w:proofErr w:type="spellStart"/>
      <w:r>
        <w:t>祭韻</w:t>
      </w:r>
      <w:proofErr w:type="spellEnd"/>
      <w:r>
        <w:t xml:space="preserve">, </w:t>
      </w:r>
      <w:proofErr w:type="spellStart"/>
      <w:r>
        <w:t>穿二母</w:t>
      </w:r>
      <w:proofErr w:type="spellEnd"/>
      <w:r>
        <w:t xml:space="preserve"> </w:t>
      </w:r>
      <w:r>
        <w:rPr>
          <w:i/>
          <w:iCs/>
        </w:rPr>
        <w:t>Chuan II initial</w:t>
      </w:r>
      <w:r>
        <w:t xml:space="preserve">, for the character </w:t>
      </w:r>
      <w:r>
        <w:t>㯔</w:t>
      </w:r>
      <w:r>
        <w:t>). The character ‘</w:t>
      </w:r>
      <w:r>
        <w:t>脆</w:t>
      </w:r>
      <w:r>
        <w:t xml:space="preserve">’ also has the </w:t>
      </w:r>
      <w:r>
        <w:rPr>
          <w:i/>
          <w:iCs/>
        </w:rPr>
        <w:t>fanqie</w:t>
      </w:r>
      <w:r>
        <w:t xml:space="preserve"> “</w:t>
      </w:r>
      <w:proofErr w:type="spellStart"/>
      <w:r>
        <w:t>此芮切</w:t>
      </w:r>
      <w:proofErr w:type="spellEnd"/>
      <w:r>
        <w:t xml:space="preserve">”. The </w:t>
      </w:r>
      <w:proofErr w:type="spellStart"/>
      <w:r>
        <w:rPr>
          <w:i/>
          <w:iCs/>
        </w:rPr>
        <w:t>Shuowen</w:t>
      </w:r>
      <w:proofErr w:type="spellEnd"/>
      <w:r>
        <w:rPr>
          <w:i/>
          <w:iCs/>
        </w:rPr>
        <w:t xml:space="preserve"> </w:t>
      </w:r>
      <w:proofErr w:type="spellStart"/>
      <w:r>
        <w:rPr>
          <w:i/>
          <w:iCs/>
        </w:rPr>
        <w:t>Jiezi</w:t>
      </w:r>
      <w:proofErr w:type="spellEnd"/>
      <w:r>
        <w:t>, under the “</w:t>
      </w:r>
      <w:r>
        <w:t>毳</w:t>
      </w:r>
      <w:r>
        <w:t>” radical section, states: “</w:t>
      </w:r>
      <w:proofErr w:type="spellStart"/>
      <w:r>
        <w:t>獸細毛也。从三毛。凡毳之屬皆从毳</w:t>
      </w:r>
      <w:proofErr w:type="spellEnd"/>
      <w:r>
        <w:t>。</w:t>
      </w:r>
      <w:r>
        <w:t>” (Fine animal fur. Composed of three ‘</w:t>
      </w:r>
      <w:r>
        <w:t>毛</w:t>
      </w:r>
      <w:r>
        <w:t xml:space="preserve">’ </w:t>
      </w:r>
      <w:r>
        <w:t>(</w:t>
      </w:r>
      <w:proofErr w:type="gramStart"/>
      <w:r>
        <w:t>fur</w:t>
      </w:r>
      <w:proofErr w:type="gramEnd"/>
      <w:r>
        <w:t xml:space="preserve">) characters. All characters belonging to the </w:t>
      </w:r>
      <w:r>
        <w:t>毳</w:t>
      </w:r>
      <w:r>
        <w:t xml:space="preserve"> category are derived from </w:t>
      </w:r>
      <w:r>
        <w:t>毳</w:t>
      </w:r>
      <w:r>
        <w:t>). Considering this, it is appropriate to treat these four characters (</w:t>
      </w:r>
      <w:r>
        <w:rPr>
          <w:noProof/>
        </w:rPr>
        <w:drawing>
          <wp:inline distT="0" distB="0" distL="0" distR="0" wp14:anchorId="4BF734C7" wp14:editId="65B085A4">
            <wp:extent cx="476250" cy="476250"/>
            <wp:effectExtent l="0" t="0" r="0" b="0"/>
            <wp:docPr id="406" name="Picture" descr="⿱三毛"/>
            <wp:cNvGraphicFramePr/>
            <a:graphic xmlns:a="http://schemas.openxmlformats.org/drawingml/2006/main">
              <a:graphicData uri="http://schemas.openxmlformats.org/drawingml/2006/picture">
                <pic:pic xmlns:pic="http://schemas.openxmlformats.org/drawingml/2006/picture">
                  <pic:nvPicPr>
                    <pic:cNvPr id="407" name="Picture" descr="https://glyphwiki.org/glyph/hdic-tanki10_hkrm-08100641.50px.png"/>
                    <pic:cNvPicPr>
                      <a:picLocks noChangeAspect="1" noChangeArrowheads="1"/>
                    </pic:cNvPicPr>
                  </pic:nvPicPr>
                  <pic:blipFill>
                    <a:blip r:embed="rId13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4003CC21" wp14:editId="6CBAE8E0">
            <wp:extent cx="476250" cy="476250"/>
            <wp:effectExtent l="0" t="0" r="0" b="0"/>
            <wp:docPr id="408" name="Picture" descr="⿱介毳"/>
            <wp:cNvGraphicFramePr/>
            <a:graphic xmlns:a="http://schemas.openxmlformats.org/drawingml/2006/main">
              <a:graphicData uri="http://schemas.openxmlformats.org/drawingml/2006/picture">
                <pic:pic xmlns:pic="http://schemas.openxmlformats.org/drawingml/2006/picture">
                  <pic:nvPicPr>
                    <pic:cNvPr id="409" name="Picture" descr="https://glyphwiki.org/glyph/hdic-tanki10_hkrm-08100642.50px.png"/>
                    <pic:cNvPicPr>
                      <a:picLocks noChangeAspect="1" noChangeArrowheads="1"/>
                    </pic:cNvPicPr>
                  </pic:nvPicPr>
                  <pic:blipFill>
                    <a:blip r:embed="rId13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5984BFE0" wp14:editId="54C1E0CC">
            <wp:extent cx="476250" cy="476250"/>
            <wp:effectExtent l="0" t="0" r="0" b="0"/>
            <wp:docPr id="410" name="Picture" descr="毳"/>
            <wp:cNvGraphicFramePr/>
            <a:graphic xmlns:a="http://schemas.openxmlformats.org/drawingml/2006/main">
              <a:graphicData uri="http://schemas.openxmlformats.org/drawingml/2006/picture">
                <pic:pic xmlns:pic="http://schemas.openxmlformats.org/drawingml/2006/picture">
                  <pic:nvPicPr>
                    <pic:cNvPr id="411" name="Picture" descr="https://glyphwiki.org/glyph/hdic-tanki10_hkrm-08100643.50px.png"/>
                    <pic:cNvPicPr>
                      <a:picLocks noChangeAspect="1" noChangeArrowheads="1"/>
                    </pic:cNvPicPr>
                  </pic:nvPicPr>
                  <pic:blipFill>
                    <a:blip r:embed="rId132"/>
                    <a:stretch>
                      <a:fillRect/>
                    </a:stretch>
                  </pic:blipFill>
                  <pic:spPr bwMode="auto">
                    <a:xfrm>
                      <a:off x="0" y="0"/>
                      <a:ext cx="476250" cy="476250"/>
                    </a:xfrm>
                    <a:prstGeom prst="rect">
                      <a:avLst/>
                    </a:prstGeom>
                    <a:noFill/>
                    <a:ln w="9525">
                      <a:noFill/>
                      <a:headEnd/>
                      <a:tailEnd/>
                    </a:ln>
                  </pic:spPr>
                </pic:pic>
              </a:graphicData>
            </a:graphic>
          </wp:inline>
        </w:drawing>
      </w:r>
      <w:r>
        <w:t xml:space="preserve">, and </w:t>
      </w:r>
      <w:r>
        <w:rPr>
          <w:noProof/>
        </w:rPr>
        <w:drawing>
          <wp:inline distT="0" distB="0" distL="0" distR="0" wp14:anchorId="2CD9C595" wp14:editId="397DA5F1">
            <wp:extent cx="635000" cy="635000"/>
            <wp:effectExtent l="0" t="0" r="0" b="0"/>
            <wp:docPr id="412" name="Picture" descr="𣯝"/>
            <wp:cNvGraphicFramePr/>
            <a:graphic xmlns:a="http://schemas.openxmlformats.org/drawingml/2006/main">
              <a:graphicData uri="http://schemas.openxmlformats.org/drawingml/2006/picture">
                <pic:pic xmlns:pic="http://schemas.openxmlformats.org/drawingml/2006/picture">
                  <pic:nvPicPr>
                    <pic:cNvPr id="413" name="Picture" descr="https://glyphwiki.org/glyph/hdic-tanki10_hkrm-08100644.50px.png"/>
                    <pic:cNvPicPr>
                      <a:picLocks noChangeAspect="1" noChangeArrowheads="1"/>
                    </pic:cNvPicPr>
                  </pic:nvPicPr>
                  <pic:blipFill>
                    <a:blip r:embed="rId133"/>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 </w:t>
      </w:r>
      <w:r>
        <w:rPr>
          <w:rStyle w:val="VerbatimChar"/>
          <w:b/>
          <w:bCs/>
        </w:rPr>
        <w:t>Basic Entry</w:t>
      </w:r>
      <w:r>
        <w:t xml:space="preserve">. The </w:t>
      </w:r>
      <w:proofErr w:type="spellStart"/>
      <w:r>
        <w:t>Renjō</w:t>
      </w:r>
      <w:proofErr w:type="spellEnd"/>
      <w:r>
        <w:t xml:space="preserve">-in manuscript also treats these four characters as a single </w:t>
      </w:r>
      <w:r>
        <w:rPr>
          <w:rStyle w:val="VerbatimChar"/>
          <w:b/>
          <w:bCs/>
        </w:rPr>
        <w:t>Entry</w:t>
      </w:r>
      <w:r>
        <w:t>.</w:t>
      </w:r>
    </w:p>
    <w:p w14:paraId="7681B5FE" w14:textId="77777777" w:rsidR="00E871C5" w:rsidRDefault="008D12D8">
      <w:pPr>
        <w:pStyle w:val="a0"/>
      </w:pPr>
      <w:r>
        <w:t xml:space="preserve">Regarding the </w:t>
      </w:r>
      <w:r>
        <w:rPr>
          <w:rStyle w:val="VerbatimChar"/>
          <w:b/>
          <w:bCs/>
        </w:rPr>
        <w:t>Japanese Native Readings</w:t>
      </w:r>
      <w:r>
        <w:rPr>
          <w:b/>
          <w:bCs/>
        </w:rPr>
        <w:t xml:space="preserve"> (</w:t>
      </w:r>
      <w:proofErr w:type="spellStart"/>
      <w:r>
        <w:rPr>
          <w:b/>
          <w:bCs/>
          <w:i/>
          <w:iCs/>
        </w:rPr>
        <w:t>wakun</w:t>
      </w:r>
      <w:proofErr w:type="spellEnd"/>
      <w:r>
        <w:rPr>
          <w:b/>
          <w:bCs/>
        </w:rPr>
        <w:t>)</w:t>
      </w:r>
      <w:r>
        <w:t xml:space="preserve">: The </w:t>
      </w:r>
      <w:proofErr w:type="spellStart"/>
      <w:r>
        <w:rPr>
          <w:i/>
          <w:iCs/>
        </w:rPr>
        <w:t>wakun</w:t>
      </w:r>
      <w:proofErr w:type="spellEnd"/>
      <w:r>
        <w:t xml:space="preserve"> “</w:t>
      </w:r>
      <w:proofErr w:type="spellStart"/>
      <w:r>
        <w:t>カモ</w:t>
      </w:r>
      <w:proofErr w:type="spellEnd"/>
      <w:r>
        <w:t>” (</w:t>
      </w:r>
      <w:proofErr w:type="spellStart"/>
      <w:r>
        <w:rPr>
          <w:i/>
          <w:iCs/>
        </w:rPr>
        <w:t>kamo</w:t>
      </w:r>
      <w:proofErr w:type="spellEnd"/>
      <w:r>
        <w:t xml:space="preserve">) is listed in the </w:t>
      </w:r>
      <w:r>
        <w:rPr>
          <w:i/>
          <w:iCs/>
        </w:rPr>
        <w:t xml:space="preserve">Nihon </w:t>
      </w:r>
      <w:proofErr w:type="spellStart"/>
      <w:r>
        <w:rPr>
          <w:i/>
          <w:iCs/>
        </w:rPr>
        <w:t>Kokugo</w:t>
      </w:r>
      <w:proofErr w:type="spellEnd"/>
      <w:r>
        <w:rPr>
          <w:i/>
          <w:iCs/>
        </w:rPr>
        <w:t xml:space="preserve"> </w:t>
      </w:r>
      <w:proofErr w:type="spellStart"/>
      <w:r>
        <w:rPr>
          <w:i/>
          <w:iCs/>
        </w:rPr>
        <w:t>Daijiten</w:t>
      </w:r>
      <w:proofErr w:type="spellEnd"/>
      <w:r>
        <w:t xml:space="preserve"> (</w:t>
      </w:r>
      <w:proofErr w:type="spellStart"/>
      <w:r>
        <w:rPr>
          <w:i/>
          <w:iCs/>
        </w:rPr>
        <w:t>Nikkoku</w:t>
      </w:r>
      <w:proofErr w:type="spellEnd"/>
      <w:r>
        <w:t>) under the entry for “</w:t>
      </w:r>
      <w:proofErr w:type="spellStart"/>
      <w:r>
        <w:t>かも</w:t>
      </w:r>
      <w:proofErr w:type="spellEnd"/>
      <w:r>
        <w:t xml:space="preserve"> </w:t>
      </w:r>
      <w:r>
        <w:t>【氈】</w:t>
      </w:r>
      <w:r>
        <w:t>” with the definition: “</w:t>
      </w:r>
      <w:r>
        <w:t xml:space="preserve">A carpet woven from animal fur; also refers to woolen products in general. </w:t>
      </w:r>
      <w:proofErr w:type="gramStart"/>
      <w:r>
        <w:t>Also</w:t>
      </w:r>
      <w:proofErr w:type="gramEnd"/>
      <w:r>
        <w:t xml:space="preserve"> </w:t>
      </w:r>
      <w:proofErr w:type="spellStart"/>
      <w:r>
        <w:rPr>
          <w:i/>
          <w:iCs/>
        </w:rPr>
        <w:t>ori-kamo</w:t>
      </w:r>
      <w:proofErr w:type="spellEnd"/>
      <w:r>
        <w:t xml:space="preserve">.” Examples are found in the </w:t>
      </w:r>
      <w:proofErr w:type="spellStart"/>
      <w:r>
        <w:rPr>
          <w:i/>
          <w:iCs/>
        </w:rPr>
        <w:t>Shinsen</w:t>
      </w:r>
      <w:proofErr w:type="spellEnd"/>
      <w:r>
        <w:rPr>
          <w:i/>
          <w:iCs/>
        </w:rPr>
        <w:t xml:space="preserve"> </w:t>
      </w:r>
      <w:proofErr w:type="spellStart"/>
      <w:r>
        <w:rPr>
          <w:i/>
          <w:iCs/>
        </w:rPr>
        <w:t>Jikyō</w:t>
      </w:r>
      <w:proofErr w:type="spellEnd"/>
      <w:r>
        <w:t xml:space="preserve"> and the </w:t>
      </w:r>
      <w:proofErr w:type="spellStart"/>
      <w:r>
        <w:rPr>
          <w:i/>
          <w:iCs/>
        </w:rPr>
        <w:t>Wamyō</w:t>
      </w:r>
      <w:proofErr w:type="spellEnd"/>
      <w:r>
        <w:rPr>
          <w:i/>
          <w:iCs/>
        </w:rPr>
        <w:t xml:space="preserve"> </w:t>
      </w:r>
      <w:proofErr w:type="spellStart"/>
      <w:r>
        <w:rPr>
          <w:i/>
          <w:iCs/>
        </w:rPr>
        <w:t>Ruijushō</w:t>
      </w:r>
      <w:proofErr w:type="spellEnd"/>
      <w:r>
        <w:t xml:space="preserve">. The </w:t>
      </w:r>
      <w:proofErr w:type="spellStart"/>
      <w:r>
        <w:rPr>
          <w:i/>
          <w:iCs/>
        </w:rPr>
        <w:t>wakun</w:t>
      </w:r>
      <w:proofErr w:type="spellEnd"/>
      <w:r>
        <w:t xml:space="preserve"> “</w:t>
      </w:r>
      <w:proofErr w:type="spellStart"/>
      <w:r>
        <w:t>マコゲ</w:t>
      </w:r>
      <w:proofErr w:type="spellEnd"/>
      <w:r>
        <w:t>” (</w:t>
      </w:r>
      <w:proofErr w:type="spellStart"/>
      <w:r>
        <w:rPr>
          <w:i/>
          <w:iCs/>
        </w:rPr>
        <w:t>makoge</w:t>
      </w:r>
      <w:proofErr w:type="spellEnd"/>
      <w:r>
        <w:t xml:space="preserve">) is not listed in the </w:t>
      </w:r>
      <w:proofErr w:type="spellStart"/>
      <w:r>
        <w:rPr>
          <w:i/>
          <w:iCs/>
        </w:rPr>
        <w:t>Nikkoku</w:t>
      </w:r>
      <w:proofErr w:type="spellEnd"/>
      <w:r>
        <w:t>. Masamune’s Kana Index records “</w:t>
      </w:r>
      <w:proofErr w:type="spellStart"/>
      <w:r>
        <w:t>マコゲ</w:t>
      </w:r>
      <w:proofErr w:type="spellEnd"/>
      <w:r>
        <w:t xml:space="preserve">”. However, Mochizuki’s </w:t>
      </w:r>
      <w:proofErr w:type="spellStart"/>
      <w:r>
        <w:rPr>
          <w:i/>
          <w:iCs/>
        </w:rPr>
        <w:t>Wakun</w:t>
      </w:r>
      <w:proofErr w:type="spellEnd"/>
      <w:r>
        <w:rPr>
          <w:i/>
          <w:iCs/>
        </w:rPr>
        <w:t xml:space="preserve"> </w:t>
      </w:r>
      <w:proofErr w:type="spellStart"/>
      <w:r>
        <w:rPr>
          <w:i/>
          <w:iCs/>
        </w:rPr>
        <w:t>Shūsei</w:t>
      </w:r>
      <w:proofErr w:type="spellEnd"/>
      <w:r>
        <w:t xml:space="preserve"> and </w:t>
      </w:r>
      <w:proofErr w:type="spellStart"/>
      <w:r>
        <w:t>Kusakawa’s</w:t>
      </w:r>
      <w:proofErr w:type="spellEnd"/>
      <w:r>
        <w:t xml:space="preserve"> </w:t>
      </w:r>
      <w:proofErr w:type="spellStart"/>
      <w:r>
        <w:rPr>
          <w:i/>
          <w:iCs/>
        </w:rPr>
        <w:t>Wakun</w:t>
      </w:r>
      <w:proofErr w:type="spellEnd"/>
      <w:r>
        <w:rPr>
          <w:i/>
          <w:iCs/>
        </w:rPr>
        <w:t xml:space="preserve"> </w:t>
      </w:r>
      <w:proofErr w:type="spellStart"/>
      <w:r>
        <w:rPr>
          <w:i/>
          <w:iCs/>
        </w:rPr>
        <w:t>Shūsei</w:t>
      </w:r>
      <w:proofErr w:type="spellEnd"/>
      <w:r>
        <w:t xml:space="preserve"> list it as “</w:t>
      </w:r>
      <w:proofErr w:type="spellStart"/>
      <w:r>
        <w:t>ニコゲ</w:t>
      </w:r>
      <w:proofErr w:type="spellEnd"/>
      <w:r>
        <w:t>” (</w:t>
      </w:r>
      <w:proofErr w:type="spellStart"/>
      <w:r>
        <w:rPr>
          <w:i/>
          <w:iCs/>
        </w:rPr>
        <w:t>nikoge</w:t>
      </w:r>
      <w:proofErr w:type="spellEnd"/>
      <w:r>
        <w:t xml:space="preserve">) with a </w:t>
      </w:r>
      <w:r>
        <w:rPr>
          <w:i/>
          <w:iCs/>
        </w:rPr>
        <w:t>mama</w:t>
      </w:r>
      <w:r>
        <w:t xml:space="preserve"> (i.e., “as is,” indicating a direct transcription of a possibly problematic form) note. The Maeda-bon manuscript of the </w:t>
      </w:r>
      <w:r>
        <w:rPr>
          <w:i/>
          <w:iCs/>
        </w:rPr>
        <w:t xml:space="preserve">Iroha </w:t>
      </w:r>
      <w:proofErr w:type="spellStart"/>
      <w:r>
        <w:rPr>
          <w:i/>
          <w:iCs/>
        </w:rPr>
        <w:t>Jiruishō</w:t>
      </w:r>
      <w:proofErr w:type="spellEnd"/>
      <w:r>
        <w:t>, under the entry for ‘</w:t>
      </w:r>
      <w:r>
        <w:t>毳</w:t>
      </w:r>
      <w:r>
        <w:t>’</w:t>
      </w:r>
      <w:r>
        <w:t>, shows “</w:t>
      </w:r>
      <w:proofErr w:type="spellStart"/>
      <w:r>
        <w:t>ニコゲ</w:t>
      </w:r>
      <w:proofErr w:type="spellEnd"/>
      <w:r>
        <w:t xml:space="preserve"> (HHLV)”. The </w:t>
      </w:r>
      <w:proofErr w:type="spellStart"/>
      <w:r>
        <w:rPr>
          <w:i/>
          <w:iCs/>
        </w:rPr>
        <w:t>Nikkoku</w:t>
      </w:r>
      <w:proofErr w:type="spellEnd"/>
      <w:r>
        <w:t xml:space="preserve"> defines “</w:t>
      </w:r>
      <w:proofErr w:type="spellStart"/>
      <w:r>
        <w:t>ニコゲ</w:t>
      </w:r>
      <w:proofErr w:type="spellEnd"/>
      <w:r>
        <w:t>” (</w:t>
      </w:r>
      <w:proofErr w:type="spellStart"/>
      <w:r>
        <w:rPr>
          <w:i/>
          <w:iCs/>
        </w:rPr>
        <w:t>nikoge</w:t>
      </w:r>
      <w:proofErr w:type="spellEnd"/>
      <w:r>
        <w:t xml:space="preserve">) as: “Fine, soft, short animal fur; </w:t>
      </w:r>
      <w:proofErr w:type="gramStart"/>
      <w:r>
        <w:t>also</w:t>
      </w:r>
      <w:proofErr w:type="gramEnd"/>
      <w:r>
        <w:t xml:space="preserve"> soft human hair. </w:t>
      </w:r>
      <w:proofErr w:type="spellStart"/>
      <w:r>
        <w:rPr>
          <w:i/>
          <w:iCs/>
        </w:rPr>
        <w:t>Ubuge</w:t>
      </w:r>
      <w:proofErr w:type="spellEnd"/>
      <w:r>
        <w:t xml:space="preserve"> (downy hair), </w:t>
      </w:r>
      <w:proofErr w:type="spellStart"/>
      <w:r>
        <w:rPr>
          <w:i/>
          <w:iCs/>
        </w:rPr>
        <w:t>watage</w:t>
      </w:r>
      <w:proofErr w:type="spellEnd"/>
      <w:r>
        <w:t xml:space="preserve"> (fluff).” Examples are found in the </w:t>
      </w:r>
      <w:proofErr w:type="spellStart"/>
      <w:r>
        <w:rPr>
          <w:i/>
          <w:iCs/>
        </w:rPr>
        <w:t>Wamyō</w:t>
      </w:r>
      <w:proofErr w:type="spellEnd"/>
      <w:r>
        <w:rPr>
          <w:i/>
          <w:iCs/>
        </w:rPr>
        <w:t xml:space="preserve"> </w:t>
      </w:r>
      <w:proofErr w:type="spellStart"/>
      <w:r>
        <w:rPr>
          <w:i/>
          <w:iCs/>
        </w:rPr>
        <w:t>Ruijushō</w:t>
      </w:r>
      <w:proofErr w:type="spellEnd"/>
      <w:r>
        <w:t xml:space="preserve"> and other texts.</w:t>
      </w:r>
    </w:p>
    <w:p w14:paraId="692FB899" w14:textId="77777777" w:rsidR="00E871C5" w:rsidRDefault="008D12D8">
      <w:pPr>
        <w:pStyle w:val="a0"/>
      </w:pPr>
      <w:r>
        <w:lastRenderedPageBreak/>
        <w:t xml:space="preserve">The original text for this section in the Kanchi-in manuscript can be referred to on the right side of the </w:t>
      </w:r>
      <w:hyperlink r:id="rId134">
        <w:r>
          <w:rPr>
            <w:rStyle w:val="ad"/>
          </w:rPr>
          <w:t>corresponding page</w:t>
        </w:r>
      </w:hyperlink>
      <w:r>
        <w:t xml:space="preserve"> in the National Diet Library Digital Collections.</w:t>
      </w:r>
    </w:p>
    <w:p w14:paraId="66C9B200" w14:textId="77777777" w:rsidR="00E871C5" w:rsidRDefault="008D12D8">
      <w:pPr>
        <w:pStyle w:val="a0"/>
      </w:pPr>
      <w:r>
        <w:t xml:space="preserve">Incidentally, Volume 1 of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w:t>
      </w:r>
      <w:r>
        <w:t>(</w:t>
      </w:r>
      <w:proofErr w:type="spellStart"/>
      <w:r>
        <w:t>龍龕手鑑</w:t>
      </w:r>
      <w:proofErr w:type="spellEnd"/>
      <w:r>
        <w:t>), under the “</w:t>
      </w:r>
      <w:r>
        <w:t>毛</w:t>
      </w:r>
      <w:r>
        <w:t>” (Fur) radical section, shows the following related entries:</w:t>
      </w:r>
    </w:p>
    <w:p w14:paraId="62BEA3D5" w14:textId="77777777" w:rsidR="00E871C5" w:rsidRDefault="008D12D8">
      <w:pPr>
        <w:pStyle w:val="a0"/>
      </w:pPr>
      <w:r>
        <w:rPr>
          <w:noProof/>
        </w:rPr>
        <w:drawing>
          <wp:inline distT="0" distB="0" distL="0" distR="0" wp14:anchorId="2453ECF6" wp14:editId="42B66E1C">
            <wp:extent cx="635000" cy="635000"/>
            <wp:effectExtent l="0" t="0" r="0" b="0"/>
            <wp:docPr id="416" name="Picture" descr="●"/>
            <wp:cNvGraphicFramePr/>
            <a:graphic xmlns:a="http://schemas.openxmlformats.org/drawingml/2006/main">
              <a:graphicData uri="http://schemas.openxmlformats.org/drawingml/2006/picture">
                <pic:pic xmlns:pic="http://schemas.openxmlformats.org/drawingml/2006/picture">
                  <pic:nvPicPr>
                    <pic:cNvPr id="417" name="Picture" descr="https://glyphwiki.org/glyph/cbeta-18097.50px.png"/>
                    <pic:cNvPicPr>
                      <a:picLocks noChangeAspect="1" noChangeArrowheads="1"/>
                    </pic:cNvPicPr>
                  </pic:nvPicPr>
                  <pic:blipFill>
                    <a:blip r:embed="rId13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6BAB12B8" wp14:editId="1CFA01ED">
            <wp:extent cx="635000" cy="635000"/>
            <wp:effectExtent l="0" t="0" r="0" b="0"/>
            <wp:docPr id="419" name="Picture" descr="𣯝"/>
            <wp:cNvGraphicFramePr/>
            <a:graphic xmlns:a="http://schemas.openxmlformats.org/drawingml/2006/main">
              <a:graphicData uri="http://schemas.openxmlformats.org/drawingml/2006/picture">
                <pic:pic xmlns:pic="http://schemas.openxmlformats.org/drawingml/2006/picture">
                  <pic:nvPicPr>
                    <pic:cNvPr id="420" name="Picture" descr="https://glyphwiki.org/glyph/u23bdd.50px.png"/>
                    <pic:cNvPicPr>
                      <a:picLocks noChangeAspect="1" noChangeArrowheads="1"/>
                    </pic:cNvPicPr>
                  </pic:nvPicPr>
                  <pic:blipFill>
                    <a:blip r:embed="rId13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3E2895EC" wp14:editId="360C5ABF">
            <wp:extent cx="476250" cy="476250"/>
            <wp:effectExtent l="0" t="0" r="0" b="0"/>
            <wp:docPr id="422" name="Picture" descr="𣯠"/>
            <wp:cNvGraphicFramePr/>
            <a:graphic xmlns:a="http://schemas.openxmlformats.org/drawingml/2006/main">
              <a:graphicData uri="http://schemas.openxmlformats.org/drawingml/2006/picture">
                <pic:pic xmlns:pic="http://schemas.openxmlformats.org/drawingml/2006/picture">
                  <pic:nvPicPr>
                    <pic:cNvPr id="423" name="Picture" descr="https://glyphwiki.org/glyph/u23be0.50px.png"/>
                    <pic:cNvPicPr>
                      <a:picLocks noChangeAspect="1" noChangeArrowheads="1"/>
                    </pic:cNvPicPr>
                  </pic:nvPicPr>
                  <pic:blipFill>
                    <a:blip r:embed="rId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13022D54" wp14:editId="55919E1F">
            <wp:extent cx="635000" cy="635000"/>
            <wp:effectExtent l="0" t="0" r="0" b="0"/>
            <wp:docPr id="425" name="Picture" descr="⿱亦毳"/>
            <wp:cNvGraphicFramePr/>
            <a:graphic xmlns:a="http://schemas.openxmlformats.org/drawingml/2006/main">
              <a:graphicData uri="http://schemas.openxmlformats.org/drawingml/2006/picture">
                <pic:pic xmlns:pic="http://schemas.openxmlformats.org/drawingml/2006/picture">
                  <pic:nvPicPr>
                    <pic:cNvPr id="426" name="Picture" descr="https://glyphwiki.org/glyph/u306b3.50px.png"/>
                    <pic:cNvPicPr>
                      <a:picLocks noChangeAspect="1" noChangeArrowheads="1"/>
                    </pic:cNvPicPr>
                  </pic:nvPicPr>
                  <pic:blipFill>
                    <a:blip r:embed="rId138"/>
                    <a:stretch>
                      <a:fillRect/>
                    </a:stretch>
                  </pic:blipFill>
                  <pic:spPr bwMode="auto">
                    <a:xfrm>
                      <a:off x="0" y="0"/>
                      <a:ext cx="635000" cy="635000"/>
                    </a:xfrm>
                    <a:prstGeom prst="rect">
                      <a:avLst/>
                    </a:prstGeom>
                    <a:noFill/>
                    <a:ln w="9525">
                      <a:noFill/>
                      <a:headEnd/>
                      <a:tailEnd/>
                    </a:ln>
                  </pic:spPr>
                </pic:pic>
              </a:graphicData>
            </a:graphic>
          </wp:inline>
        </w:drawing>
      </w:r>
      <w:r>
        <w:t xml:space="preserve"> </w:t>
      </w:r>
      <w:proofErr w:type="spellStart"/>
      <w:r>
        <w:t>四俗</w:t>
      </w:r>
      <w:proofErr w:type="spellEnd"/>
      <w:r>
        <w:t>。</w:t>
      </w:r>
      <w:r>
        <w:t xml:space="preserve"> (Four popular forms.) </w:t>
      </w:r>
      <w:r>
        <w:rPr>
          <w:noProof/>
        </w:rPr>
        <w:drawing>
          <wp:inline distT="0" distB="0" distL="0" distR="0" wp14:anchorId="4E6BE45A" wp14:editId="1C24296A">
            <wp:extent cx="635000" cy="635000"/>
            <wp:effectExtent l="0" t="0" r="0" b="0"/>
            <wp:docPr id="428" name="Picture" descr="毳"/>
            <wp:cNvGraphicFramePr/>
            <a:graphic xmlns:a="http://schemas.openxmlformats.org/drawingml/2006/main">
              <a:graphicData uri="http://schemas.openxmlformats.org/drawingml/2006/picture">
                <pic:pic xmlns:pic="http://schemas.openxmlformats.org/drawingml/2006/picture">
                  <pic:nvPicPr>
                    <pic:cNvPr id="429" name="Picture" descr="https://glyphwiki.org/glyph/u6bf3.50px.png"/>
                    <pic:cNvPicPr>
                      <a:picLocks noChangeAspect="1" noChangeArrowheads="1"/>
                    </pic:cNvPicPr>
                  </pic:nvPicPr>
                  <pic:blipFill>
                    <a:blip r:embed="rId139"/>
                    <a:stretch>
                      <a:fillRect/>
                    </a:stretch>
                  </pic:blipFill>
                  <pic:spPr bwMode="auto">
                    <a:xfrm>
                      <a:off x="0" y="0"/>
                      <a:ext cx="635000" cy="635000"/>
                    </a:xfrm>
                    <a:prstGeom prst="rect">
                      <a:avLst/>
                    </a:prstGeom>
                    <a:noFill/>
                    <a:ln w="9525">
                      <a:noFill/>
                      <a:headEnd/>
                      <a:tailEnd/>
                    </a:ln>
                  </pic:spPr>
                </pic:pic>
              </a:graphicData>
            </a:graphic>
          </wp:inline>
        </w:drawing>
      </w:r>
      <w:r>
        <w:t xml:space="preserve"> </w:t>
      </w:r>
      <w:proofErr w:type="spellStart"/>
      <w:r>
        <w:t>正。七稅昌稅二反。鳥獸細茸毛也。又斷也。亦姓五</w:t>
      </w:r>
      <w:proofErr w:type="spellEnd"/>
      <w:r>
        <w:t>。</w:t>
      </w:r>
      <w:r>
        <w:t xml:space="preserve"> (Standard form. </w:t>
      </w:r>
      <w:r>
        <w:rPr>
          <w:i/>
          <w:iCs/>
        </w:rPr>
        <w:t>Fanqie</w:t>
      </w:r>
      <w:r>
        <w:t xml:space="preserve"> spellings: </w:t>
      </w:r>
      <w:proofErr w:type="spellStart"/>
      <w:r>
        <w:t>七稅反</w:t>
      </w:r>
      <w:proofErr w:type="spellEnd"/>
      <w:r>
        <w:t xml:space="preserve"> (</w:t>
      </w:r>
      <w:proofErr w:type="spellStart"/>
      <w:r>
        <w:rPr>
          <w:i/>
          <w:iCs/>
        </w:rPr>
        <w:t>qī</w:t>
      </w:r>
      <w:proofErr w:type="spellEnd"/>
      <w:r>
        <w:rPr>
          <w:i/>
          <w:iCs/>
        </w:rPr>
        <w:t xml:space="preserve"> </w:t>
      </w:r>
      <w:proofErr w:type="spellStart"/>
      <w:r>
        <w:rPr>
          <w:i/>
          <w:iCs/>
        </w:rPr>
        <w:t>shuì</w:t>
      </w:r>
      <w:proofErr w:type="spellEnd"/>
      <w:r>
        <w:rPr>
          <w:i/>
          <w:iCs/>
        </w:rPr>
        <w:t xml:space="preserve"> </w:t>
      </w:r>
      <w:proofErr w:type="spellStart"/>
      <w:r>
        <w:rPr>
          <w:i/>
          <w:iCs/>
        </w:rPr>
        <w:t>fǎn</w:t>
      </w:r>
      <w:proofErr w:type="spellEnd"/>
      <w:r>
        <w:t xml:space="preserve">) and </w:t>
      </w:r>
      <w:proofErr w:type="spellStart"/>
      <w:r>
        <w:t>昌稅反</w:t>
      </w:r>
      <w:proofErr w:type="spellEnd"/>
      <w:r>
        <w:t xml:space="preserve"> (</w:t>
      </w:r>
      <w:proofErr w:type="spellStart"/>
      <w:r>
        <w:rPr>
          <w:i/>
          <w:iCs/>
        </w:rPr>
        <w:t>chāng</w:t>
      </w:r>
      <w:proofErr w:type="spellEnd"/>
      <w:r>
        <w:rPr>
          <w:i/>
          <w:iCs/>
        </w:rPr>
        <w:t xml:space="preserve"> </w:t>
      </w:r>
      <w:proofErr w:type="spellStart"/>
      <w:r>
        <w:rPr>
          <w:i/>
          <w:iCs/>
        </w:rPr>
        <w:t>shuì</w:t>
      </w:r>
      <w:proofErr w:type="spellEnd"/>
      <w:r>
        <w:rPr>
          <w:i/>
          <w:iCs/>
        </w:rPr>
        <w:t xml:space="preserve"> </w:t>
      </w:r>
      <w:proofErr w:type="spellStart"/>
      <w:r>
        <w:rPr>
          <w:i/>
          <w:iCs/>
        </w:rPr>
        <w:t>fǎn</w:t>
      </w:r>
      <w:proofErr w:type="spellEnd"/>
      <w:r>
        <w:t xml:space="preserve">). </w:t>
      </w:r>
      <w:proofErr w:type="gramStart"/>
      <w:r>
        <w:t>Meaning: ‘</w:t>
      </w:r>
      <w:proofErr w:type="gramEnd"/>
      <w:r>
        <w:t xml:space="preserve">Fine downy fur of birds and beasts. Also means to cut. </w:t>
      </w:r>
      <w:proofErr w:type="gramStart"/>
      <w:r>
        <w:t>Also</w:t>
      </w:r>
      <w:proofErr w:type="gramEnd"/>
      <w:r>
        <w:t xml:space="preserve"> a surname.’ Five (notes/entries in total for this group).)</w:t>
      </w:r>
    </w:p>
    <w:p w14:paraId="46A0098E" w14:textId="77777777" w:rsidR="00E871C5" w:rsidRDefault="008D12D8">
      <w:pPr>
        <w:pStyle w:val="a0"/>
      </w:pPr>
      <w:r>
        <w:t xml:space="preserve">The </w:t>
      </w:r>
      <w:r>
        <w:rPr>
          <w:rStyle w:val="VerbatimChar"/>
          <w:b/>
          <w:bCs/>
        </w:rPr>
        <w:t>Entry</w:t>
      </w:r>
      <w:r>
        <w:t xml:space="preserve"> count and total headword character count for the “</w:t>
      </w:r>
      <w:r>
        <w:t>毛</w:t>
      </w:r>
      <w:r>
        <w:t>” (Fur) radical section are corrected as follows:</w:t>
      </w:r>
    </w:p>
    <w:tbl>
      <w:tblPr>
        <w:tblStyle w:val="Table"/>
        <w:tblW w:w="5000" w:type="pct"/>
        <w:tblLook w:val="0020" w:firstRow="1" w:lastRow="0" w:firstColumn="0" w:lastColumn="0" w:noHBand="0" w:noVBand="0"/>
      </w:tblPr>
      <w:tblGrid>
        <w:gridCol w:w="589"/>
        <w:gridCol w:w="966"/>
        <w:gridCol w:w="787"/>
        <w:gridCol w:w="787"/>
        <w:gridCol w:w="787"/>
        <w:gridCol w:w="787"/>
        <w:gridCol w:w="787"/>
        <w:gridCol w:w="844"/>
        <w:gridCol w:w="1277"/>
        <w:gridCol w:w="1133"/>
      </w:tblGrid>
      <w:tr w:rsidR="00E871C5" w14:paraId="422F83BE"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049B6B00" w14:textId="77777777" w:rsidR="00E871C5" w:rsidRDefault="008D12D8">
            <w:pPr>
              <w:pStyle w:val="Compact"/>
            </w:pPr>
            <w:r>
              <w:t>No.</w:t>
            </w:r>
          </w:p>
        </w:tc>
        <w:tc>
          <w:tcPr>
            <w:tcW w:w="0" w:type="auto"/>
          </w:tcPr>
          <w:p w14:paraId="59648D61" w14:textId="77777777" w:rsidR="00E871C5" w:rsidRDefault="008D12D8">
            <w:pPr>
              <w:pStyle w:val="Compact"/>
            </w:pPr>
            <w:r>
              <w:t>Radical</w:t>
            </w:r>
          </w:p>
        </w:tc>
        <w:tc>
          <w:tcPr>
            <w:tcW w:w="0" w:type="auto"/>
          </w:tcPr>
          <w:p w14:paraId="0190ACCA" w14:textId="77777777" w:rsidR="00E871C5" w:rsidRDefault="008D12D8">
            <w:pPr>
              <w:pStyle w:val="Compact"/>
              <w:jc w:val="right"/>
            </w:pPr>
            <w:r>
              <w:t>1-char</w:t>
            </w:r>
          </w:p>
        </w:tc>
        <w:tc>
          <w:tcPr>
            <w:tcW w:w="0" w:type="auto"/>
          </w:tcPr>
          <w:p w14:paraId="2641801A" w14:textId="77777777" w:rsidR="00E871C5" w:rsidRDefault="008D12D8">
            <w:pPr>
              <w:pStyle w:val="Compact"/>
              <w:jc w:val="right"/>
            </w:pPr>
            <w:r>
              <w:t>2-char</w:t>
            </w:r>
          </w:p>
        </w:tc>
        <w:tc>
          <w:tcPr>
            <w:tcW w:w="0" w:type="auto"/>
          </w:tcPr>
          <w:p w14:paraId="39DC1A32" w14:textId="77777777" w:rsidR="00E871C5" w:rsidRDefault="008D12D8">
            <w:pPr>
              <w:pStyle w:val="Compact"/>
              <w:jc w:val="right"/>
            </w:pPr>
            <w:r>
              <w:t>3-char</w:t>
            </w:r>
          </w:p>
        </w:tc>
        <w:tc>
          <w:tcPr>
            <w:tcW w:w="0" w:type="auto"/>
          </w:tcPr>
          <w:p w14:paraId="4BE5D0B5" w14:textId="77777777" w:rsidR="00E871C5" w:rsidRDefault="008D12D8">
            <w:pPr>
              <w:pStyle w:val="Compact"/>
              <w:jc w:val="right"/>
            </w:pPr>
            <w:r>
              <w:t>4-char</w:t>
            </w:r>
          </w:p>
        </w:tc>
        <w:tc>
          <w:tcPr>
            <w:tcW w:w="0" w:type="auto"/>
          </w:tcPr>
          <w:p w14:paraId="4A849E7F" w14:textId="77777777" w:rsidR="00E871C5" w:rsidRDefault="008D12D8">
            <w:pPr>
              <w:pStyle w:val="Compact"/>
              <w:jc w:val="right"/>
            </w:pPr>
            <w:r>
              <w:t>5-char</w:t>
            </w:r>
          </w:p>
        </w:tc>
        <w:tc>
          <w:tcPr>
            <w:tcW w:w="0" w:type="auto"/>
          </w:tcPr>
          <w:p w14:paraId="5CC159CF" w14:textId="77777777" w:rsidR="00E871C5" w:rsidRDefault="008D12D8">
            <w:pPr>
              <w:pStyle w:val="Compact"/>
              <w:jc w:val="right"/>
            </w:pPr>
            <w:r>
              <w:t>6+ char</w:t>
            </w:r>
          </w:p>
        </w:tc>
        <w:tc>
          <w:tcPr>
            <w:tcW w:w="0" w:type="auto"/>
          </w:tcPr>
          <w:p w14:paraId="009F34B7" w14:textId="77777777" w:rsidR="00E871C5" w:rsidRDefault="008D12D8">
            <w:pPr>
              <w:pStyle w:val="Compact"/>
              <w:jc w:val="right"/>
            </w:pPr>
            <w:r>
              <w:t>No. of Entries</w:t>
            </w:r>
          </w:p>
        </w:tc>
        <w:tc>
          <w:tcPr>
            <w:tcW w:w="0" w:type="auto"/>
          </w:tcPr>
          <w:p w14:paraId="76B61423" w14:textId="77777777" w:rsidR="00E871C5" w:rsidRDefault="008D12D8">
            <w:pPr>
              <w:pStyle w:val="Compact"/>
              <w:jc w:val="right"/>
            </w:pPr>
            <w:r>
              <w:t>No. of Chars</w:t>
            </w:r>
          </w:p>
        </w:tc>
      </w:tr>
      <w:tr w:rsidR="00E871C5" w14:paraId="5AB049C0" w14:textId="77777777">
        <w:tc>
          <w:tcPr>
            <w:tcW w:w="0" w:type="auto"/>
          </w:tcPr>
          <w:p w14:paraId="33DDED29" w14:textId="77777777" w:rsidR="00E871C5" w:rsidRDefault="008D12D8">
            <w:pPr>
              <w:pStyle w:val="Compact"/>
            </w:pPr>
            <w:r>
              <w:t>086</w:t>
            </w:r>
          </w:p>
        </w:tc>
        <w:tc>
          <w:tcPr>
            <w:tcW w:w="0" w:type="auto"/>
          </w:tcPr>
          <w:p w14:paraId="63E00F44" w14:textId="77777777" w:rsidR="00E871C5" w:rsidRDefault="008D12D8">
            <w:pPr>
              <w:pStyle w:val="Compact"/>
            </w:pPr>
            <w:r>
              <w:t>毛</w:t>
            </w:r>
            <w:r>
              <w:t xml:space="preserve"> (Fur)</w:t>
            </w:r>
          </w:p>
        </w:tc>
        <w:tc>
          <w:tcPr>
            <w:tcW w:w="0" w:type="auto"/>
          </w:tcPr>
          <w:p w14:paraId="25B68796" w14:textId="77777777" w:rsidR="00E871C5" w:rsidRDefault="008D12D8">
            <w:pPr>
              <w:pStyle w:val="Compact"/>
              <w:jc w:val="right"/>
            </w:pPr>
            <w:r>
              <w:t>59</w:t>
            </w:r>
          </w:p>
        </w:tc>
        <w:tc>
          <w:tcPr>
            <w:tcW w:w="0" w:type="auto"/>
          </w:tcPr>
          <w:p w14:paraId="667C3DD6" w14:textId="77777777" w:rsidR="00E871C5" w:rsidRDefault="008D12D8">
            <w:pPr>
              <w:pStyle w:val="Compact"/>
              <w:jc w:val="right"/>
            </w:pPr>
            <w:r>
              <w:t>30</w:t>
            </w:r>
          </w:p>
        </w:tc>
        <w:tc>
          <w:tcPr>
            <w:tcW w:w="0" w:type="auto"/>
          </w:tcPr>
          <w:p w14:paraId="475D2B5C" w14:textId="77777777" w:rsidR="00E871C5" w:rsidRDefault="008D12D8">
            <w:pPr>
              <w:pStyle w:val="Compact"/>
              <w:jc w:val="right"/>
            </w:pPr>
            <w:r>
              <w:t>9</w:t>
            </w:r>
          </w:p>
        </w:tc>
        <w:tc>
          <w:tcPr>
            <w:tcW w:w="0" w:type="auto"/>
          </w:tcPr>
          <w:p w14:paraId="5C55427C" w14:textId="77777777" w:rsidR="00E871C5" w:rsidRDefault="008D12D8">
            <w:pPr>
              <w:pStyle w:val="Compact"/>
              <w:jc w:val="right"/>
            </w:pPr>
            <w:r>
              <w:t>1</w:t>
            </w:r>
          </w:p>
        </w:tc>
        <w:tc>
          <w:tcPr>
            <w:tcW w:w="0" w:type="auto"/>
          </w:tcPr>
          <w:p w14:paraId="4DE475A0" w14:textId="77777777" w:rsidR="00E871C5" w:rsidRDefault="008D12D8">
            <w:pPr>
              <w:pStyle w:val="Compact"/>
              <w:jc w:val="right"/>
            </w:pPr>
            <w:r>
              <w:t>0</w:t>
            </w:r>
          </w:p>
        </w:tc>
        <w:tc>
          <w:tcPr>
            <w:tcW w:w="0" w:type="auto"/>
          </w:tcPr>
          <w:p w14:paraId="50814827" w14:textId="77777777" w:rsidR="00E871C5" w:rsidRDefault="008D12D8">
            <w:pPr>
              <w:pStyle w:val="Compact"/>
              <w:jc w:val="right"/>
            </w:pPr>
            <w:r>
              <w:t>0</w:t>
            </w:r>
          </w:p>
        </w:tc>
        <w:tc>
          <w:tcPr>
            <w:tcW w:w="0" w:type="auto"/>
          </w:tcPr>
          <w:p w14:paraId="0AB9CF85" w14:textId="77777777" w:rsidR="00E871C5" w:rsidRDefault="008D12D8">
            <w:pPr>
              <w:pStyle w:val="Compact"/>
              <w:jc w:val="right"/>
            </w:pPr>
            <w:r>
              <w:t>103</w:t>
            </w:r>
          </w:p>
        </w:tc>
        <w:tc>
          <w:tcPr>
            <w:tcW w:w="0" w:type="auto"/>
          </w:tcPr>
          <w:p w14:paraId="155AE282" w14:textId="77777777" w:rsidR="00E871C5" w:rsidRDefault="008D12D8">
            <w:pPr>
              <w:pStyle w:val="Compact"/>
              <w:jc w:val="right"/>
            </w:pPr>
            <w:r>
              <w:t>173</w:t>
            </w:r>
          </w:p>
        </w:tc>
      </w:tr>
    </w:tbl>
    <w:p w14:paraId="380A3141" w14:textId="77777777" w:rsidR="00E871C5" w:rsidRDefault="008D12D8">
      <w:pPr>
        <w:pStyle w:val="a0"/>
      </w:pPr>
      <w:r>
        <w:t xml:space="preserve">For the </w:t>
      </w:r>
      <w:r>
        <w:rPr>
          <w:b/>
          <w:bCs/>
        </w:rPr>
        <w:t>“</w:t>
      </w:r>
      <w:r>
        <w:rPr>
          <w:b/>
          <w:bCs/>
        </w:rPr>
        <w:t>食</w:t>
      </w:r>
      <w:r>
        <w:rPr>
          <w:b/>
          <w:bCs/>
        </w:rPr>
        <w:t>” (Eat/Food) radical section</w:t>
      </w:r>
      <w:r>
        <w:t xml:space="preserve"> (</w:t>
      </w:r>
      <w:proofErr w:type="spellStart"/>
      <w:r>
        <w:t>食部</w:t>
      </w:r>
      <w:proofErr w:type="spellEnd"/>
      <w:r>
        <w:t xml:space="preserve">, </w:t>
      </w:r>
      <w:proofErr w:type="spellStart"/>
      <w:r>
        <w:rPr>
          <w:i/>
          <w:iCs/>
        </w:rPr>
        <w:t>Shokubu</w:t>
      </w:r>
      <w:proofErr w:type="spellEnd"/>
      <w:r>
        <w:t xml:space="preserve">), Sakai (1967) counts 214 </w:t>
      </w:r>
      <w:r>
        <w:rPr>
          <w:rStyle w:val="VerbatimChar"/>
          <w:b/>
          <w:bCs/>
        </w:rPr>
        <w:t>Entries</w:t>
      </w:r>
      <w:r>
        <w:t xml:space="preserve">, while Ikeda et al. (2020) count 213 </w:t>
      </w:r>
      <w:r>
        <w:rPr>
          <w:rStyle w:val="VerbatimChar"/>
          <w:b/>
          <w:bCs/>
        </w:rPr>
        <w:t>Entries</w:t>
      </w:r>
      <w:r>
        <w:t xml:space="preserve">, a difference of one </w:t>
      </w:r>
      <w:r>
        <w:rPr>
          <w:rStyle w:val="VerbatimChar"/>
          <w:b/>
          <w:bCs/>
        </w:rPr>
        <w:t>Entry</w:t>
      </w:r>
      <w:r>
        <w:t>. This discrepancy is thought to be related to the following instance:</w:t>
      </w:r>
    </w:p>
    <w:p w14:paraId="7A1050AB" w14:textId="77777777" w:rsidR="00E871C5" w:rsidRDefault="008D12D8">
      <w:pPr>
        <w:pStyle w:val="Compact"/>
        <w:numPr>
          <w:ilvl w:val="0"/>
          <w:numId w:val="224"/>
        </w:numPr>
      </w:pPr>
      <w:proofErr w:type="spellStart"/>
      <w:r>
        <w:rPr>
          <w:rStyle w:val="VerbatimChar"/>
        </w:rPr>
        <w:t>kazama_location</w:t>
      </w:r>
      <w:proofErr w:type="spellEnd"/>
      <w:r>
        <w:t xml:space="preserve">: K08104831, </w:t>
      </w:r>
      <w:proofErr w:type="spellStart"/>
      <w:r>
        <w:rPr>
          <w:rStyle w:val="VerbatimChar"/>
        </w:rPr>
        <w:t>hanzi_entry</w:t>
      </w:r>
      <w:proofErr w:type="spellEnd"/>
      <w:r>
        <w:t xml:space="preserve">: </w:t>
      </w:r>
      <w:r>
        <w:t>餬／</w:t>
      </w:r>
      <w:r>
        <w:t>𩚩</w:t>
      </w:r>
      <w:r>
        <w:t xml:space="preserve">, </w:t>
      </w:r>
      <w:r>
        <w:rPr>
          <w:rStyle w:val="VerbatimChar"/>
        </w:rPr>
        <w:t>definition</w:t>
      </w:r>
      <w:r>
        <w:t xml:space="preserve"> (representing </w:t>
      </w:r>
      <w:r>
        <w:rPr>
          <w:rStyle w:val="VerbatimChar"/>
          <w:b/>
          <w:bCs/>
        </w:rPr>
        <w:t>Original Glosses</w:t>
      </w:r>
      <w:r>
        <w:t xml:space="preserve">): </w:t>
      </w:r>
      <w:r>
        <w:t>「</w:t>
      </w:r>
      <w:proofErr w:type="spellStart"/>
      <w:r>
        <w:t>カユ</w:t>
      </w:r>
      <w:proofErr w:type="spellEnd"/>
      <w:r>
        <w:t>」　「</w:t>
      </w:r>
      <w:proofErr w:type="spellStart"/>
      <w:r>
        <w:t>モラフ（</w:t>
      </w:r>
      <w:r>
        <w:t>HHL</w:t>
      </w:r>
      <w:proofErr w:type="spellEnd"/>
      <w:r>
        <w:t xml:space="preserve">）」　</w:t>
      </w:r>
      <w:proofErr w:type="spellStart"/>
      <w:r>
        <w:t>今正</w:t>
      </w:r>
      <w:proofErr w:type="spellEnd"/>
      <w:r>
        <w:t xml:space="preserve">　</w:t>
      </w:r>
      <w:proofErr w:type="spellStart"/>
      <w:r>
        <w:t>音胡</w:t>
      </w:r>
      <w:proofErr w:type="spellEnd"/>
      <w:r>
        <w:t xml:space="preserve">　</w:t>
      </w:r>
      <w:proofErr w:type="spellStart"/>
      <w:r>
        <w:t>鬻〈正</w:t>
      </w:r>
      <w:proofErr w:type="spellEnd"/>
      <w:r>
        <w:t xml:space="preserve">〉　</w:t>
      </w:r>
      <w:proofErr w:type="spellStart"/>
      <w:r>
        <w:t>饘也</w:t>
      </w:r>
      <w:proofErr w:type="spellEnd"/>
      <w:r>
        <w:t xml:space="preserve">　</w:t>
      </w:r>
      <w:proofErr w:type="spellStart"/>
      <w:r>
        <w:t>モラフ（</w:t>
      </w:r>
      <w:r>
        <w:t>HHL</w:t>
      </w:r>
      <w:proofErr w:type="spellEnd"/>
      <w:r>
        <w:t xml:space="preserve">）　</w:t>
      </w:r>
      <w:proofErr w:type="spellStart"/>
      <w:r>
        <w:t>ネヤス（</w:t>
      </w:r>
      <w:r>
        <w:t>LH</w:t>
      </w:r>
      <w:proofErr w:type="spellEnd"/>
      <w:r>
        <w:t>_</w:t>
      </w:r>
      <w:r>
        <w:t xml:space="preserve">）　</w:t>
      </w:r>
      <w:proofErr w:type="spellStart"/>
      <w:r>
        <w:t>ヒサク（</w:t>
      </w:r>
      <w:r>
        <w:t>HH</w:t>
      </w:r>
      <w:proofErr w:type="spellEnd"/>
      <w:r>
        <w:t>_</w:t>
      </w:r>
      <w:r>
        <w:t>）</w:t>
      </w:r>
      <w:r>
        <w:t xml:space="preserve">, </w:t>
      </w:r>
      <w:r>
        <w:rPr>
          <w:rStyle w:val="VerbatimChar"/>
        </w:rPr>
        <w:t>remarks</w:t>
      </w:r>
      <w:r>
        <w:t xml:space="preserve"> (</w:t>
      </w:r>
      <w:r>
        <w:rPr>
          <w:rStyle w:val="VerbatimChar"/>
          <w:b/>
          <w:bCs/>
        </w:rPr>
        <w:t>Compiler's Remark</w:t>
      </w:r>
      <w:r>
        <w:t>): An example noted as ‘unknown’ (</w:t>
      </w:r>
      <w:proofErr w:type="spellStart"/>
      <w:r>
        <w:t>未詳</w:t>
      </w:r>
      <w:proofErr w:type="spellEnd"/>
      <w:r>
        <w:t xml:space="preserve">, </w:t>
      </w:r>
      <w:proofErr w:type="spellStart"/>
      <w:r>
        <w:rPr>
          <w:i/>
          <w:iCs/>
        </w:rPr>
        <w:t>mishō</w:t>
      </w:r>
      <w:proofErr w:type="spellEnd"/>
      <w:r>
        <w:t xml:space="preserve">) in the </w:t>
      </w:r>
      <w:proofErr w:type="spellStart"/>
      <w:r>
        <w:rPr>
          <w:i/>
          <w:iCs/>
        </w:rPr>
        <w:t>Wamyō</w:t>
      </w:r>
      <w:proofErr w:type="spellEnd"/>
      <w:r>
        <w:rPr>
          <w:i/>
          <w:iCs/>
        </w:rPr>
        <w:t xml:space="preserve"> </w:t>
      </w:r>
      <w:proofErr w:type="spellStart"/>
      <w:r>
        <w:rPr>
          <w:i/>
          <w:iCs/>
        </w:rPr>
        <w:t>Ruijushō</w:t>
      </w:r>
      <w:proofErr w:type="spellEnd"/>
      <w:r>
        <w:t xml:space="preserve"> but not present in the </w:t>
      </w:r>
      <w:proofErr w:type="spellStart"/>
      <w:r>
        <w:rPr>
          <w:i/>
          <w:iCs/>
        </w:rPr>
        <w:t>Myōgishō</w:t>
      </w:r>
      <w:proofErr w:type="spellEnd"/>
      <w:r>
        <w:t xml:space="preserve"> in this form; see </w:t>
      </w:r>
      <w:proofErr w:type="spellStart"/>
      <w:r>
        <w:rPr>
          <w:i/>
          <w:iCs/>
        </w:rPr>
        <w:t>Senchūbon</w:t>
      </w:r>
      <w:proofErr w:type="spellEnd"/>
      <w:r>
        <w:rPr>
          <w:i/>
          <w:iCs/>
        </w:rPr>
        <w:t xml:space="preserve"> </w:t>
      </w:r>
      <w:proofErr w:type="spellStart"/>
      <w:r>
        <w:rPr>
          <w:i/>
          <w:iCs/>
        </w:rPr>
        <w:t>Wamyōshō</w:t>
      </w:r>
      <w:proofErr w:type="spellEnd"/>
      <w:r>
        <w:t xml:space="preserve"> (Annotated Edition of the </w:t>
      </w:r>
      <w:proofErr w:type="spellStart"/>
      <w:r>
        <w:rPr>
          <w:i/>
          <w:iCs/>
        </w:rPr>
        <w:t>Wamyō</w:t>
      </w:r>
      <w:proofErr w:type="spellEnd"/>
      <w:r>
        <w:rPr>
          <w:i/>
          <w:iCs/>
        </w:rPr>
        <w:t xml:space="preserve"> </w:t>
      </w:r>
      <w:proofErr w:type="spellStart"/>
      <w:r>
        <w:rPr>
          <w:i/>
          <w:iCs/>
        </w:rPr>
        <w:t>Ruijushō</w:t>
      </w:r>
      <w:proofErr w:type="spellEnd"/>
      <w:r>
        <w:t>), Vol. 4, p. 48 verso (Okada’s research, p. 97).</w:t>
      </w:r>
    </w:p>
    <w:p w14:paraId="5EF3A9F4" w14:textId="77777777" w:rsidR="00E871C5" w:rsidRDefault="008D12D8">
      <w:pPr>
        <w:pStyle w:val="FirstParagraph"/>
      </w:pPr>
      <w:r>
        <w:t xml:space="preserve">The </w:t>
      </w:r>
      <w:r>
        <w:rPr>
          <w:rStyle w:val="VerbatimChar"/>
          <w:b/>
          <w:bCs/>
        </w:rPr>
        <w:t>Japanese Native Readings</w:t>
      </w:r>
      <w:r>
        <w:rPr>
          <w:b/>
          <w:bCs/>
        </w:rPr>
        <w:t xml:space="preserve"> (</w:t>
      </w:r>
      <w:proofErr w:type="spellStart"/>
      <w:r>
        <w:rPr>
          <w:b/>
          <w:bCs/>
          <w:i/>
          <w:iCs/>
        </w:rPr>
        <w:t>wakun</w:t>
      </w:r>
      <w:proofErr w:type="spellEnd"/>
      <w:r>
        <w:rPr>
          <w:b/>
          <w:bCs/>
        </w:rPr>
        <w:t>)</w:t>
      </w:r>
      <w:r>
        <w:t xml:space="preserve"> ‘</w:t>
      </w:r>
      <w:proofErr w:type="spellStart"/>
      <w:r>
        <w:t>カユ</w:t>
      </w:r>
      <w:proofErr w:type="spellEnd"/>
      <w:r>
        <w:t>’ (</w:t>
      </w:r>
      <w:proofErr w:type="spellStart"/>
      <w:r>
        <w:rPr>
          <w:i/>
          <w:iCs/>
        </w:rPr>
        <w:t>kayu</w:t>
      </w:r>
      <w:proofErr w:type="spellEnd"/>
      <w:r>
        <w:t>) and ‘</w:t>
      </w:r>
      <w:proofErr w:type="spellStart"/>
      <w:r>
        <w:t>モラフ</w:t>
      </w:r>
      <w:proofErr w:type="spellEnd"/>
      <w:r>
        <w:t>’ (</w:t>
      </w:r>
      <w:proofErr w:type="spellStart"/>
      <w:r>
        <w:rPr>
          <w:i/>
          <w:iCs/>
        </w:rPr>
        <w:t>morau</w:t>
      </w:r>
      <w:proofErr w:type="spellEnd"/>
      <w:r>
        <w:t xml:space="preserve">; HHL) are written to the bottom right and bottom left, respectively, of the </w:t>
      </w:r>
      <w:r>
        <w:rPr>
          <w:rStyle w:val="VerbatimChar"/>
          <w:b/>
          <w:bCs/>
        </w:rPr>
        <w:t>Headword</w:t>
      </w:r>
      <w:r>
        <w:t xml:space="preserve"> ‘</w:t>
      </w:r>
      <w:r>
        <w:t>餬</w:t>
      </w:r>
      <w:r>
        <w:t xml:space="preserve">’. While they could potentially be seen as constituting independent </w:t>
      </w:r>
      <w:r>
        <w:rPr>
          <w:rStyle w:val="VerbatimChar"/>
          <w:b/>
          <w:bCs/>
        </w:rPr>
        <w:t>Entries</w:t>
      </w:r>
      <w:r>
        <w:t xml:space="preserve">, the </w:t>
      </w:r>
      <w:r>
        <w:rPr>
          <w:rStyle w:val="VerbatimChar"/>
          <w:b/>
          <w:bCs/>
        </w:rPr>
        <w:t>Headword</w:t>
      </w:r>
      <w:r>
        <w:t xml:space="preserve"> ‘</w:t>
      </w:r>
      <w:r>
        <w:t>餬／</w:t>
      </w:r>
      <w:r>
        <w:t>𩚩</w:t>
      </w:r>
      <w:r>
        <w:t xml:space="preserve">’ is an example of co-listed </w:t>
      </w:r>
      <w:r>
        <w:rPr>
          <w:rStyle w:val="VerbatimChar"/>
          <w:b/>
          <w:bCs/>
        </w:rPr>
        <w:t>variant characters</w:t>
      </w:r>
      <w:r>
        <w:rPr>
          <w:b/>
          <w:bCs/>
        </w:rPr>
        <w:t xml:space="preserve"> (</w:t>
      </w:r>
      <w:proofErr w:type="spellStart"/>
      <w:r>
        <w:rPr>
          <w:b/>
          <w:bCs/>
          <w:i/>
          <w:iCs/>
        </w:rPr>
        <w:t>itaiji</w:t>
      </w:r>
      <w:proofErr w:type="spellEnd"/>
      <w:r>
        <w:rPr>
          <w:b/>
          <w:bCs/>
        </w:rPr>
        <w:t>)</w:t>
      </w:r>
      <w:r>
        <w:t xml:space="preserve">. Furthermore, the </w:t>
      </w:r>
      <w:r>
        <w:rPr>
          <w:rStyle w:val="VerbatimChar"/>
          <w:b/>
          <w:bCs/>
        </w:rPr>
        <w:t>Original Glosses</w:t>
      </w:r>
      <w:r>
        <w:t xml:space="preserve"> include the </w:t>
      </w:r>
      <w:r>
        <w:rPr>
          <w:rStyle w:val="VerbatimChar"/>
          <w:b/>
          <w:bCs/>
        </w:rPr>
        <w:t>Form Classification Tag</w:t>
      </w:r>
      <w:r>
        <w:t xml:space="preserve"> ‘</w:t>
      </w:r>
      <w:proofErr w:type="spellStart"/>
      <w:r>
        <w:t>今正</w:t>
      </w:r>
      <w:proofErr w:type="spellEnd"/>
      <w:r>
        <w:t>’ (</w:t>
      </w:r>
      <w:proofErr w:type="spellStart"/>
      <w:r>
        <w:rPr>
          <w:i/>
          <w:iCs/>
        </w:rPr>
        <w:t>konsei</w:t>
      </w:r>
      <w:proofErr w:type="spellEnd"/>
      <w:r>
        <w:t xml:space="preserve">; “current/standard”), and the </w:t>
      </w:r>
      <w:proofErr w:type="spellStart"/>
      <w:r>
        <w:t>Renjō</w:t>
      </w:r>
      <w:proofErr w:type="spellEnd"/>
      <w:r>
        <w:t>-in manuscript treats ‘</w:t>
      </w:r>
      <w:r>
        <w:t>餬／</w:t>
      </w:r>
      <w:r>
        <w:t>𩚩</w:t>
      </w:r>
      <w:r>
        <w:t xml:space="preserve">’ as a single </w:t>
      </w:r>
      <w:r>
        <w:rPr>
          <w:rStyle w:val="VerbatimChar"/>
          <w:b/>
          <w:bCs/>
        </w:rPr>
        <w:t>Entry</w:t>
      </w:r>
      <w:r>
        <w:t>.</w:t>
      </w:r>
    </w:p>
    <w:p w14:paraId="44CBDCF7" w14:textId="77777777" w:rsidR="00E871C5" w:rsidRDefault="008D12D8">
      <w:pPr>
        <w:pStyle w:val="a0"/>
      </w:pPr>
      <w:r>
        <w:t>Another problematic instance is the following example:</w:t>
      </w:r>
    </w:p>
    <w:p w14:paraId="5BE8DC13" w14:textId="77777777" w:rsidR="00E871C5" w:rsidRDefault="008D12D8">
      <w:pPr>
        <w:pStyle w:val="Compact"/>
        <w:numPr>
          <w:ilvl w:val="0"/>
          <w:numId w:val="225"/>
        </w:numPr>
      </w:pPr>
      <w:proofErr w:type="spellStart"/>
      <w:r>
        <w:rPr>
          <w:rStyle w:val="VerbatimChar"/>
        </w:rPr>
        <w:lastRenderedPageBreak/>
        <w:t>kazama_location</w:t>
      </w:r>
      <w:proofErr w:type="spellEnd"/>
      <w:r>
        <w:t xml:space="preserve">: K08110441, </w:t>
      </w:r>
      <w:proofErr w:type="spellStart"/>
      <w:r>
        <w:rPr>
          <w:rStyle w:val="VerbatimChar"/>
        </w:rPr>
        <w:t>hanzi_entry</w:t>
      </w:r>
      <w:proofErr w:type="spellEnd"/>
      <w:r>
        <w:t xml:space="preserve">: </w:t>
      </w:r>
      <w:r>
        <w:t>䬭／</w:t>
      </w:r>
      <w:r>
        <w:t>𩚓</w:t>
      </w:r>
      <w:r>
        <w:t>／</w:t>
      </w:r>
      <w:r>
        <w:t>𩚾</w:t>
      </w:r>
      <w:r>
        <w:t>／</w:t>
      </w:r>
      <w:r>
        <w:t>𩜻</w:t>
      </w:r>
      <w:r>
        <w:t>／䬢／⿱⿰</w:t>
      </w:r>
      <w:proofErr w:type="spellStart"/>
      <w:r>
        <w:t>号丙食</w:t>
      </w:r>
      <w:proofErr w:type="spellEnd"/>
      <w:r>
        <w:t xml:space="preserve">, </w:t>
      </w:r>
      <w:r>
        <w:rPr>
          <w:rStyle w:val="VerbatimChar"/>
        </w:rPr>
        <w:t>definition</w:t>
      </w:r>
      <w:r>
        <w:t xml:space="preserve">: </w:t>
      </w:r>
      <w:r>
        <w:t>俗</w:t>
      </w:r>
      <w:r>
        <w:t xml:space="preserve"> (Popular form)</w:t>
      </w:r>
    </w:p>
    <w:p w14:paraId="0F4FB7C5" w14:textId="77777777" w:rsidR="00E871C5" w:rsidRDefault="008D12D8">
      <w:pPr>
        <w:pStyle w:val="FirstParagraph"/>
      </w:pPr>
      <w:r>
        <w:t xml:space="preserve">As this </w:t>
      </w:r>
      <w:r>
        <w:rPr>
          <w:rStyle w:val="VerbatimChar"/>
          <w:b/>
          <w:bCs/>
        </w:rPr>
        <w:t>Headword</w:t>
      </w:r>
      <w:r>
        <w:t xml:space="preserve"> contains many complex or rare characters, it is shown below using </w:t>
      </w:r>
      <w:proofErr w:type="spellStart"/>
      <w:r>
        <w:t>GlyphWiki</w:t>
      </w:r>
      <w:proofErr w:type="spellEnd"/>
      <w:r>
        <w:t xml:space="preserve"> images. A </w:t>
      </w:r>
      <w:proofErr w:type="gramStart"/>
      <w:r>
        <w:t>slash ‘/</w:t>
      </w:r>
      <w:proofErr w:type="gramEnd"/>
      <w:r>
        <w:t xml:space="preserve">’ </w:t>
      </w:r>
      <w:r>
        <w:t>indicates a line break (as found in the manuscript for this sequence):</w:t>
      </w:r>
    </w:p>
    <w:p w14:paraId="0049C581" w14:textId="77777777" w:rsidR="00E871C5" w:rsidRDefault="008D12D8">
      <w:pPr>
        <w:pStyle w:val="a0"/>
      </w:pPr>
      <w:r>
        <w:rPr>
          <w:noProof/>
        </w:rPr>
        <w:drawing>
          <wp:inline distT="0" distB="0" distL="0" distR="0" wp14:anchorId="32557D62" wp14:editId="14B7E315">
            <wp:extent cx="635000" cy="635000"/>
            <wp:effectExtent l="0" t="0" r="0" b="0"/>
            <wp:docPr id="431" name="Picture" descr="𩞂"/>
            <wp:cNvGraphicFramePr/>
            <a:graphic xmlns:a="http://schemas.openxmlformats.org/drawingml/2006/main">
              <a:graphicData uri="http://schemas.openxmlformats.org/drawingml/2006/picture">
                <pic:pic xmlns:pic="http://schemas.openxmlformats.org/drawingml/2006/picture">
                  <pic:nvPicPr>
                    <pic:cNvPr id="432" name="Picture" descr="https://glyphwiki.org/glyph/hdic-tanki10_hkrm-08110421.50px.png"/>
                    <pic:cNvPicPr>
                      <a:picLocks noChangeAspect="1" noChangeArrowheads="1"/>
                    </pic:cNvPicPr>
                  </pic:nvPicPr>
                  <pic:blipFill>
                    <a:blip r:embed="rId14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6D8F653B" wp14:editId="312B8903">
            <wp:extent cx="476250" cy="476250"/>
            <wp:effectExtent l="0" t="0" r="0" b="0"/>
            <wp:docPr id="434" name="Picture" descr="饕"/>
            <wp:cNvGraphicFramePr/>
            <a:graphic xmlns:a="http://schemas.openxmlformats.org/drawingml/2006/main">
              <a:graphicData uri="http://schemas.openxmlformats.org/drawingml/2006/picture">
                <pic:pic xmlns:pic="http://schemas.openxmlformats.org/drawingml/2006/picture">
                  <pic:nvPicPr>
                    <pic:cNvPr id="435" name="Picture" descr="https://glyphwiki.org/glyph/hdic-tanki10_hkrm-08110422.50px.png"/>
                    <pic:cNvPicPr>
                      <a:picLocks noChangeAspect="1" noChangeArrowheads="1"/>
                    </pic:cNvPicPr>
                  </pic:nvPicPr>
                  <pic:blipFill>
                    <a:blip r:embed="rId141"/>
                    <a:stretch>
                      <a:fillRect/>
                    </a:stretch>
                  </pic:blipFill>
                  <pic:spPr bwMode="auto">
                    <a:xfrm>
                      <a:off x="0" y="0"/>
                      <a:ext cx="476250" cy="476250"/>
                    </a:xfrm>
                    <a:prstGeom prst="rect">
                      <a:avLst/>
                    </a:prstGeom>
                    <a:noFill/>
                    <a:ln w="9525">
                      <a:noFill/>
                      <a:headEnd/>
                      <a:tailEnd/>
                    </a:ln>
                  </pic:spPr>
                </pic:pic>
              </a:graphicData>
            </a:graphic>
          </wp:inline>
        </w:drawing>
      </w:r>
      <w:r>
        <w:t xml:space="preserve"> </w:t>
      </w:r>
      <w:proofErr w:type="spellStart"/>
      <w:r>
        <w:t>或正叨通</w:t>
      </w:r>
      <w:proofErr w:type="spellEnd"/>
      <w:r>
        <w:t xml:space="preserve">　</w:t>
      </w:r>
      <w:proofErr w:type="spellStart"/>
      <w:r>
        <w:t>他刀反</w:t>
      </w:r>
      <w:proofErr w:type="spellEnd"/>
      <w:r>
        <w:t xml:space="preserve">　</w:t>
      </w:r>
      <w:proofErr w:type="spellStart"/>
      <w:r>
        <w:t>貪財</w:t>
      </w:r>
      <w:proofErr w:type="spellEnd"/>
      <w:r>
        <w:t xml:space="preserve">　</w:t>
      </w:r>
      <w:proofErr w:type="spellStart"/>
      <w:r>
        <w:t>呉刀</w:t>
      </w:r>
      <w:proofErr w:type="spellEnd"/>
      <w:r>
        <w:t>(R)</w:t>
      </w:r>
      <w:r>
        <w:br/>
        <w:t xml:space="preserve">(Glyph notes </w:t>
      </w:r>
      <w:proofErr w:type="gramStart"/>
      <w:r>
        <w:t>for :</w:t>
      </w:r>
      <w:proofErr w:type="gramEnd"/>
      <w:r>
        <w:t xml:space="preserve"> </w:t>
      </w:r>
      <w:proofErr w:type="spellStart"/>
      <w:r>
        <w:t>或正叨通</w:t>
      </w:r>
      <w:proofErr w:type="spellEnd"/>
      <w:r>
        <w:t xml:space="preserve"> (</w:t>
      </w:r>
      <w:proofErr w:type="spellStart"/>
      <w:r>
        <w:rPr>
          <w:i/>
          <w:iCs/>
        </w:rPr>
        <w:t>waku</w:t>
      </w:r>
      <w:proofErr w:type="spellEnd"/>
      <w:r>
        <w:rPr>
          <w:i/>
          <w:iCs/>
        </w:rPr>
        <w:t xml:space="preserve"> sei </w:t>
      </w:r>
      <w:proofErr w:type="spellStart"/>
      <w:r>
        <w:rPr>
          <w:i/>
          <w:iCs/>
        </w:rPr>
        <w:t>tō</w:t>
      </w:r>
      <w:proofErr w:type="spellEnd"/>
      <w:r>
        <w:rPr>
          <w:i/>
          <w:iCs/>
        </w:rPr>
        <w:t xml:space="preserve"> </w:t>
      </w:r>
      <w:proofErr w:type="spellStart"/>
      <w:r>
        <w:rPr>
          <w:i/>
          <w:iCs/>
        </w:rPr>
        <w:t>tsū</w:t>
      </w:r>
      <w:proofErr w:type="spellEnd"/>
      <w:r>
        <w:t xml:space="preserve">; Alternative, Standard, Also Common forms). </w:t>
      </w:r>
      <w:r>
        <w:rPr>
          <w:i/>
          <w:iCs/>
        </w:rPr>
        <w:t>Fanqie</w:t>
      </w:r>
      <w:r>
        <w:t xml:space="preserve">: </w:t>
      </w:r>
      <w:proofErr w:type="spellStart"/>
      <w:r>
        <w:t>他刀反</w:t>
      </w:r>
      <w:proofErr w:type="spellEnd"/>
      <w:r>
        <w:t xml:space="preserve"> (</w:t>
      </w:r>
      <w:proofErr w:type="spellStart"/>
      <w:r>
        <w:rPr>
          <w:i/>
          <w:iCs/>
        </w:rPr>
        <w:t>tā</w:t>
      </w:r>
      <w:proofErr w:type="spellEnd"/>
      <w:r>
        <w:rPr>
          <w:i/>
          <w:iCs/>
        </w:rPr>
        <w:t xml:space="preserve"> </w:t>
      </w:r>
      <w:proofErr w:type="spellStart"/>
      <w:r>
        <w:rPr>
          <w:i/>
          <w:iCs/>
        </w:rPr>
        <w:t>dāo</w:t>
      </w:r>
      <w:proofErr w:type="spellEnd"/>
      <w:r>
        <w:rPr>
          <w:i/>
          <w:iCs/>
        </w:rPr>
        <w:t xml:space="preserve"> </w:t>
      </w:r>
      <w:proofErr w:type="spellStart"/>
      <w:r>
        <w:rPr>
          <w:i/>
          <w:iCs/>
        </w:rPr>
        <w:t>fǎn</w:t>
      </w:r>
      <w:proofErr w:type="spellEnd"/>
      <w:r>
        <w:t xml:space="preserve">). Meaning: </w:t>
      </w:r>
      <w:proofErr w:type="spellStart"/>
      <w:r>
        <w:t>貪財</w:t>
      </w:r>
      <w:proofErr w:type="spellEnd"/>
      <w:r>
        <w:t xml:space="preserve"> (greedy for wealth). </w:t>
      </w:r>
      <w:r>
        <w:rPr>
          <w:i/>
          <w:iCs/>
        </w:rPr>
        <w:t>Go-on</w:t>
      </w:r>
      <w:r>
        <w:t xml:space="preserve">: </w:t>
      </w:r>
      <w:r>
        <w:t>刀</w:t>
      </w:r>
      <w:r>
        <w:t>(R) (</w:t>
      </w:r>
      <w:proofErr w:type="spellStart"/>
      <w:r>
        <w:rPr>
          <w:i/>
          <w:iCs/>
        </w:rPr>
        <w:t>tō</w:t>
      </w:r>
      <w:proofErr w:type="spellEnd"/>
      <w:r>
        <w:t>).)</w:t>
      </w:r>
      <w:r>
        <w:br/>
      </w:r>
      <w:r>
        <w:rPr>
          <w:noProof/>
        </w:rPr>
        <w:drawing>
          <wp:inline distT="0" distB="0" distL="0" distR="0" wp14:anchorId="6E34063D" wp14:editId="5CE03D4E">
            <wp:extent cx="635000" cy="635000"/>
            <wp:effectExtent l="0" t="0" r="0" b="0"/>
            <wp:docPr id="437" name="Picture" descr="䬭"/>
            <wp:cNvGraphicFramePr/>
            <a:graphic xmlns:a="http://schemas.openxmlformats.org/drawingml/2006/main">
              <a:graphicData uri="http://schemas.openxmlformats.org/drawingml/2006/picture">
                <pic:pic xmlns:pic="http://schemas.openxmlformats.org/drawingml/2006/picture">
                  <pic:nvPicPr>
                    <pic:cNvPr id="438" name="Picture" descr="https://glyphwiki.org/glyph/hdic-tanki10_hkrm-08110441.50px.png"/>
                    <pic:cNvPicPr>
                      <a:picLocks noChangeAspect="1" noChangeArrowheads="1"/>
                    </pic:cNvPicPr>
                  </pic:nvPicPr>
                  <pic:blipFill>
                    <a:blip r:embed="rId14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219CCFF3" wp14:editId="17E2655C">
            <wp:extent cx="476250" cy="476250"/>
            <wp:effectExtent l="0" t="0" r="0" b="0"/>
            <wp:docPr id="440" name="Picture" descr="𩚓"/>
            <wp:cNvGraphicFramePr/>
            <a:graphic xmlns:a="http://schemas.openxmlformats.org/drawingml/2006/main">
              <a:graphicData uri="http://schemas.openxmlformats.org/drawingml/2006/picture">
                <pic:pic xmlns:pic="http://schemas.openxmlformats.org/drawingml/2006/picture">
                  <pic:nvPicPr>
                    <pic:cNvPr id="441" name="Picture" descr="https://glyphwiki.org/glyph/hdic-tanki10_hkrm-08110442.50px.png"/>
                    <pic:cNvPicPr>
                      <a:picLocks noChangeAspect="1" noChangeArrowheads="1"/>
                    </pic:cNvPicPr>
                  </pic:nvPicPr>
                  <pic:blipFill>
                    <a:blip r:embed="rId14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63574A38" wp14:editId="26C73158">
            <wp:extent cx="476250" cy="476250"/>
            <wp:effectExtent l="0" t="0" r="0" b="0"/>
            <wp:docPr id="443" name="Picture" descr="𩚾"/>
            <wp:cNvGraphicFramePr/>
            <a:graphic xmlns:a="http://schemas.openxmlformats.org/drawingml/2006/main">
              <a:graphicData uri="http://schemas.openxmlformats.org/drawingml/2006/picture">
                <pic:pic xmlns:pic="http://schemas.openxmlformats.org/drawingml/2006/picture">
                  <pic:nvPicPr>
                    <pic:cNvPr id="444" name="Picture" descr="https://glyphwiki.org/glyph/hdic-tanki10_hkrm-08110443.50px.png"/>
                    <pic:cNvPicPr>
                      <a:picLocks noChangeAspect="1" noChangeArrowheads="1"/>
                    </pic:cNvPicPr>
                  </pic:nvPicPr>
                  <pic:blipFill>
                    <a:blip r:embed="rId14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42BCBF21" wp14:editId="5DFD3DBD">
            <wp:extent cx="635000" cy="635000"/>
            <wp:effectExtent l="0" t="0" r="0" b="0"/>
            <wp:docPr id="446" name="Picture" descr="𩜻"/>
            <wp:cNvGraphicFramePr/>
            <a:graphic xmlns:a="http://schemas.openxmlformats.org/drawingml/2006/main">
              <a:graphicData uri="http://schemas.openxmlformats.org/drawingml/2006/picture">
                <pic:pic xmlns:pic="http://schemas.openxmlformats.org/drawingml/2006/picture">
                  <pic:nvPicPr>
                    <pic:cNvPr id="447" name="Picture" descr="https://glyphwiki.org/glyph/hdic-tanki10_hkrm-08110444.50px.png"/>
                    <pic:cNvPicPr>
                      <a:picLocks noChangeAspect="1" noChangeArrowheads="1"/>
                    </pic:cNvPicPr>
                  </pic:nvPicPr>
                  <pic:blipFill>
                    <a:blip r:embed="rId14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573652F3" wp14:editId="5A192591">
            <wp:extent cx="476250" cy="476250"/>
            <wp:effectExtent l="0" t="0" r="0" b="0"/>
            <wp:docPr id="449" name="Picture" descr="䬢"/>
            <wp:cNvGraphicFramePr/>
            <a:graphic xmlns:a="http://schemas.openxmlformats.org/drawingml/2006/main">
              <a:graphicData uri="http://schemas.openxmlformats.org/drawingml/2006/picture">
                <pic:pic xmlns:pic="http://schemas.openxmlformats.org/drawingml/2006/picture">
                  <pic:nvPicPr>
                    <pic:cNvPr id="450" name="Picture" descr="https://glyphwiki.org/glyph/hdic-tanki10_hkrm-08110511.50px.png"/>
                    <pic:cNvPicPr>
                      <a:picLocks noChangeAspect="1" noChangeArrowheads="1"/>
                    </pic:cNvPicPr>
                  </pic:nvPicPr>
                  <pic:blipFill>
                    <a:blip r:embed="rId14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11C31E18" wp14:editId="05664036">
            <wp:extent cx="476250" cy="476250"/>
            <wp:effectExtent l="0" t="0" r="0" b="0"/>
            <wp:docPr id="452" name="Picture" descr="⿱⿰号丙食"/>
            <wp:cNvGraphicFramePr/>
            <a:graphic xmlns:a="http://schemas.openxmlformats.org/drawingml/2006/main">
              <a:graphicData uri="http://schemas.openxmlformats.org/drawingml/2006/picture">
                <pic:pic xmlns:pic="http://schemas.openxmlformats.org/drawingml/2006/picture">
                  <pic:nvPicPr>
                    <pic:cNvPr id="453" name="Picture" descr="https://glyphwiki.org/glyph/hdic-tanki10_hkrm-08110512.50px.png"/>
                    <pic:cNvPicPr>
                      <a:picLocks noChangeAspect="1" noChangeArrowheads="1"/>
                    </pic:cNvPicPr>
                  </pic:nvPicPr>
                  <pic:blipFill>
                    <a:blip r:embed="rId147"/>
                    <a:stretch>
                      <a:fillRect/>
                    </a:stretch>
                  </pic:blipFill>
                  <pic:spPr bwMode="auto">
                    <a:xfrm>
                      <a:off x="0" y="0"/>
                      <a:ext cx="476250" cy="476250"/>
                    </a:xfrm>
                    <a:prstGeom prst="rect">
                      <a:avLst/>
                    </a:prstGeom>
                    <a:noFill/>
                    <a:ln w="9525">
                      <a:noFill/>
                      <a:headEnd/>
                      <a:tailEnd/>
                    </a:ln>
                  </pic:spPr>
                </pic:pic>
              </a:graphicData>
            </a:graphic>
          </wp:inline>
        </w:drawing>
      </w:r>
      <w:r>
        <w:t>俗</w:t>
      </w:r>
      <w:r>
        <w:t xml:space="preserve"> (Popular form)</w:t>
      </w:r>
    </w:p>
    <w:p w14:paraId="292A9D89" w14:textId="77777777" w:rsidR="00E871C5" w:rsidRDefault="008D12D8">
      <w:pPr>
        <w:pStyle w:val="a0"/>
      </w:pPr>
      <w:r>
        <w:t xml:space="preserve">There is a line break between </w:t>
      </w:r>
      <w:r>
        <w:rPr>
          <w:noProof/>
        </w:rPr>
        <w:drawing>
          <wp:inline distT="0" distB="0" distL="0" distR="0" wp14:anchorId="3EBA01A7" wp14:editId="00DE39B1">
            <wp:extent cx="635000" cy="635000"/>
            <wp:effectExtent l="0" t="0" r="0" b="0"/>
            <wp:docPr id="454" name="Picture" descr="𩜻"/>
            <wp:cNvGraphicFramePr/>
            <a:graphic xmlns:a="http://schemas.openxmlformats.org/drawingml/2006/main">
              <a:graphicData uri="http://schemas.openxmlformats.org/drawingml/2006/picture">
                <pic:pic xmlns:pic="http://schemas.openxmlformats.org/drawingml/2006/picture">
                  <pic:nvPicPr>
                    <pic:cNvPr id="455" name="Picture" descr="https://glyphwiki.org/glyph/hdic-tanki10_hkrm-08110444.50px.png"/>
                    <pic:cNvPicPr>
                      <a:picLocks noChangeAspect="1" noChangeArrowheads="1"/>
                    </pic:cNvPicPr>
                  </pic:nvPicPr>
                  <pic:blipFill>
                    <a:blip r:embed="rId145"/>
                    <a:stretch>
                      <a:fillRect/>
                    </a:stretch>
                  </pic:blipFill>
                  <pic:spPr bwMode="auto">
                    <a:xfrm>
                      <a:off x="0" y="0"/>
                      <a:ext cx="635000" cy="635000"/>
                    </a:xfrm>
                    <a:prstGeom prst="rect">
                      <a:avLst/>
                    </a:prstGeom>
                    <a:noFill/>
                    <a:ln w="9525">
                      <a:noFill/>
                      <a:headEnd/>
                      <a:tailEnd/>
                    </a:ln>
                  </pic:spPr>
                </pic:pic>
              </a:graphicData>
            </a:graphic>
          </wp:inline>
        </w:drawing>
      </w:r>
      <w:r>
        <w:t xml:space="preserve"> and </w:t>
      </w:r>
      <w:r>
        <w:rPr>
          <w:noProof/>
        </w:rPr>
        <w:drawing>
          <wp:inline distT="0" distB="0" distL="0" distR="0" wp14:anchorId="6857DC7E" wp14:editId="0DB2B986">
            <wp:extent cx="476250" cy="476250"/>
            <wp:effectExtent l="0" t="0" r="0" b="0"/>
            <wp:docPr id="456" name="Picture" descr="䬢"/>
            <wp:cNvGraphicFramePr/>
            <a:graphic xmlns:a="http://schemas.openxmlformats.org/drawingml/2006/main">
              <a:graphicData uri="http://schemas.openxmlformats.org/drawingml/2006/picture">
                <pic:pic xmlns:pic="http://schemas.openxmlformats.org/drawingml/2006/picture">
                  <pic:nvPicPr>
                    <pic:cNvPr id="457" name="Picture" descr="https://glyphwiki.org/glyph/hdic-tanki10_hkrm-08110511.50px.png"/>
                    <pic:cNvPicPr>
                      <a:picLocks noChangeAspect="1" noChangeArrowheads="1"/>
                    </pic:cNvPicPr>
                  </pic:nvPicPr>
                  <pic:blipFill>
                    <a:blip r:embed="rId146"/>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 </w:t>
      </w:r>
      <w:r>
        <w:rPr>
          <w:rStyle w:val="VerbatimChar"/>
          <w:b/>
          <w:bCs/>
        </w:rPr>
        <w:t>Headword</w:t>
      </w:r>
      <w:r>
        <w:t xml:space="preserve"> was split into two </w:t>
      </w:r>
      <w:r>
        <w:rPr>
          <w:rStyle w:val="VerbatimChar"/>
          <w:b/>
          <w:bCs/>
        </w:rPr>
        <w:t>Entries</w:t>
      </w:r>
      <w:r>
        <w:t xml:space="preserve"> at this point. However, as this is a sequence of </w:t>
      </w:r>
      <w:r>
        <w:rPr>
          <w:rStyle w:val="VerbatimChar"/>
          <w:b/>
          <w:bCs/>
        </w:rPr>
        <w:t>variant characters</w:t>
      </w:r>
      <w:r>
        <w:rPr>
          <w:b/>
          <w:bCs/>
        </w:rPr>
        <w:t xml:space="preserve"> (</w:t>
      </w:r>
      <w:proofErr w:type="spellStart"/>
      <w:r>
        <w:rPr>
          <w:b/>
          <w:bCs/>
          <w:i/>
          <w:iCs/>
        </w:rPr>
        <w:t>itaiji</w:t>
      </w:r>
      <w:proofErr w:type="spellEnd"/>
      <w:r>
        <w:rPr>
          <w:b/>
          <w:bCs/>
        </w:rPr>
        <w:t>)</w:t>
      </w:r>
      <w:r>
        <w:t xml:space="preserve"> of ‘</w:t>
      </w:r>
      <w:r>
        <w:t>饕</w:t>
      </w:r>
      <w:r>
        <w:t>’</w:t>
      </w:r>
      <w:r>
        <w:t xml:space="preserve">, it is considered more appropriate to treat it as a single </w:t>
      </w:r>
      <w:r>
        <w:rPr>
          <w:rStyle w:val="VerbatimChar"/>
          <w:b/>
          <w:bCs/>
        </w:rPr>
        <w:t>Entry</w:t>
      </w:r>
      <w:r>
        <w:t>.</w:t>
      </w:r>
    </w:p>
    <w:p w14:paraId="62EA6909" w14:textId="77777777" w:rsidR="00E871C5" w:rsidRDefault="008D12D8">
      <w:pPr>
        <w:pStyle w:val="a0"/>
      </w:pPr>
      <w:r>
        <w:t xml:space="preserve">The original text for this section in the Kanchi-in manuscript can be referred to on the right side of the </w:t>
      </w:r>
      <w:hyperlink r:id="rId148">
        <w:r>
          <w:rPr>
            <w:rStyle w:val="ad"/>
          </w:rPr>
          <w:t>corresponding page</w:t>
        </w:r>
      </w:hyperlink>
      <w:r>
        <w:t xml:space="preserve"> in the National Diet Library Digital Collections.</w:t>
      </w:r>
    </w:p>
    <w:p w14:paraId="55CC6572" w14:textId="77777777" w:rsidR="00E871C5" w:rsidRDefault="008D12D8">
      <w:pPr>
        <w:pStyle w:val="3"/>
      </w:pPr>
      <w:bookmarkStart w:id="324" w:name="Xfb3708032d6dd90abd01aa0f9c11cbd9b865f5d"/>
      <w:bookmarkStart w:id="325" w:name="_Toc236319584"/>
      <w:bookmarkEnd w:id="322"/>
      <w:r>
        <w:rPr>
          <w:rStyle w:val="SectionNumber"/>
        </w:rPr>
        <w:t>22.6.11</w:t>
      </w:r>
      <w:r>
        <w:tab/>
      </w:r>
      <w:proofErr w:type="spellStart"/>
      <w:r>
        <w:t>Sōchū</w:t>
      </w:r>
      <w:proofErr w:type="spellEnd"/>
      <w:r>
        <w:t xml:space="preserve"> (</w:t>
      </w:r>
      <w:proofErr w:type="spellStart"/>
      <w:r>
        <w:t>僧中</w:t>
      </w:r>
      <w:proofErr w:type="spellEnd"/>
      <w:r>
        <w:t xml:space="preserve"> – Middle “Sangha” Fascicle)</w:t>
      </w:r>
      <w:bookmarkEnd w:id="325"/>
    </w:p>
    <w:p w14:paraId="1D5CA4D3" w14:textId="77777777" w:rsidR="00E871C5" w:rsidRDefault="008D12D8">
      <w:pPr>
        <w:pStyle w:val="FirstParagraph"/>
      </w:pPr>
      <w:r>
        <w:t xml:space="preserve">In the </w:t>
      </w:r>
      <w:proofErr w:type="spellStart"/>
      <w:r>
        <w:t>Sōchū</w:t>
      </w:r>
      <w:proofErr w:type="spellEnd"/>
      <w:r>
        <w:t xml:space="preserve"> section, discrepancies in Entry counts between Sakai (1967) and Ikeda et al. (2020) are found for the following two radical sections. The figures presented in the table below are from Ikeda et al. (2020):</w:t>
      </w:r>
    </w:p>
    <w:tbl>
      <w:tblPr>
        <w:tblStyle w:val="Table"/>
        <w:tblW w:w="5000" w:type="pct"/>
        <w:tblLook w:val="0020" w:firstRow="1" w:lastRow="0" w:firstColumn="0" w:lastColumn="0" w:noHBand="0" w:noVBand="0"/>
      </w:tblPr>
      <w:tblGrid>
        <w:gridCol w:w="589"/>
        <w:gridCol w:w="1014"/>
        <w:gridCol w:w="782"/>
        <w:gridCol w:w="783"/>
        <w:gridCol w:w="783"/>
        <w:gridCol w:w="783"/>
        <w:gridCol w:w="783"/>
        <w:gridCol w:w="839"/>
        <w:gridCol w:w="1266"/>
        <w:gridCol w:w="1122"/>
      </w:tblGrid>
      <w:tr w:rsidR="00E871C5" w14:paraId="47BF3FF8"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062C0766" w14:textId="77777777" w:rsidR="00E871C5" w:rsidRDefault="008D12D8">
            <w:pPr>
              <w:pStyle w:val="Compact"/>
            </w:pPr>
            <w:r>
              <w:t>No.</w:t>
            </w:r>
          </w:p>
        </w:tc>
        <w:tc>
          <w:tcPr>
            <w:tcW w:w="0" w:type="auto"/>
          </w:tcPr>
          <w:p w14:paraId="6224983D" w14:textId="77777777" w:rsidR="00E871C5" w:rsidRDefault="008D12D8">
            <w:pPr>
              <w:pStyle w:val="Compact"/>
            </w:pPr>
            <w:r>
              <w:t>Radical</w:t>
            </w:r>
          </w:p>
        </w:tc>
        <w:tc>
          <w:tcPr>
            <w:tcW w:w="0" w:type="auto"/>
          </w:tcPr>
          <w:p w14:paraId="30F1413D" w14:textId="77777777" w:rsidR="00E871C5" w:rsidRDefault="008D12D8">
            <w:pPr>
              <w:pStyle w:val="Compact"/>
              <w:jc w:val="right"/>
            </w:pPr>
            <w:r>
              <w:t>1-char</w:t>
            </w:r>
          </w:p>
        </w:tc>
        <w:tc>
          <w:tcPr>
            <w:tcW w:w="0" w:type="auto"/>
          </w:tcPr>
          <w:p w14:paraId="32609C46" w14:textId="77777777" w:rsidR="00E871C5" w:rsidRDefault="008D12D8">
            <w:pPr>
              <w:pStyle w:val="Compact"/>
              <w:jc w:val="right"/>
            </w:pPr>
            <w:r>
              <w:t>2-char</w:t>
            </w:r>
          </w:p>
        </w:tc>
        <w:tc>
          <w:tcPr>
            <w:tcW w:w="0" w:type="auto"/>
          </w:tcPr>
          <w:p w14:paraId="3F57FE79" w14:textId="77777777" w:rsidR="00E871C5" w:rsidRDefault="008D12D8">
            <w:pPr>
              <w:pStyle w:val="Compact"/>
              <w:jc w:val="right"/>
            </w:pPr>
            <w:r>
              <w:t>3-char</w:t>
            </w:r>
          </w:p>
        </w:tc>
        <w:tc>
          <w:tcPr>
            <w:tcW w:w="0" w:type="auto"/>
          </w:tcPr>
          <w:p w14:paraId="2DCA4804" w14:textId="77777777" w:rsidR="00E871C5" w:rsidRDefault="008D12D8">
            <w:pPr>
              <w:pStyle w:val="Compact"/>
              <w:jc w:val="right"/>
            </w:pPr>
            <w:r>
              <w:t>4-char</w:t>
            </w:r>
          </w:p>
        </w:tc>
        <w:tc>
          <w:tcPr>
            <w:tcW w:w="0" w:type="auto"/>
          </w:tcPr>
          <w:p w14:paraId="4439960C" w14:textId="77777777" w:rsidR="00E871C5" w:rsidRDefault="008D12D8">
            <w:pPr>
              <w:pStyle w:val="Compact"/>
              <w:jc w:val="right"/>
            </w:pPr>
            <w:r>
              <w:t>5-char</w:t>
            </w:r>
          </w:p>
        </w:tc>
        <w:tc>
          <w:tcPr>
            <w:tcW w:w="0" w:type="auto"/>
          </w:tcPr>
          <w:p w14:paraId="703E26F8" w14:textId="77777777" w:rsidR="00E871C5" w:rsidRDefault="008D12D8">
            <w:pPr>
              <w:pStyle w:val="Compact"/>
              <w:jc w:val="right"/>
            </w:pPr>
            <w:r>
              <w:t>6+ char</w:t>
            </w:r>
          </w:p>
        </w:tc>
        <w:tc>
          <w:tcPr>
            <w:tcW w:w="0" w:type="auto"/>
          </w:tcPr>
          <w:p w14:paraId="1B69E56B" w14:textId="77777777" w:rsidR="00E871C5" w:rsidRDefault="008D12D8">
            <w:pPr>
              <w:pStyle w:val="Compact"/>
              <w:jc w:val="right"/>
            </w:pPr>
            <w:r>
              <w:t>No. of Entries</w:t>
            </w:r>
          </w:p>
        </w:tc>
        <w:tc>
          <w:tcPr>
            <w:tcW w:w="0" w:type="auto"/>
          </w:tcPr>
          <w:p w14:paraId="4892EDF2" w14:textId="77777777" w:rsidR="00E871C5" w:rsidRDefault="008D12D8">
            <w:pPr>
              <w:pStyle w:val="Compact"/>
              <w:jc w:val="right"/>
            </w:pPr>
            <w:r>
              <w:t>No. of Chars</w:t>
            </w:r>
          </w:p>
        </w:tc>
      </w:tr>
      <w:tr w:rsidR="00E871C5" w14:paraId="7D787F30" w14:textId="77777777">
        <w:tc>
          <w:tcPr>
            <w:tcW w:w="0" w:type="auto"/>
          </w:tcPr>
          <w:p w14:paraId="0F05EBE2" w14:textId="77777777" w:rsidR="00E871C5" w:rsidRDefault="008D12D8">
            <w:pPr>
              <w:pStyle w:val="Compact"/>
            </w:pPr>
            <w:r>
              <w:t>095</w:t>
            </w:r>
          </w:p>
        </w:tc>
        <w:tc>
          <w:tcPr>
            <w:tcW w:w="0" w:type="auto"/>
          </w:tcPr>
          <w:p w14:paraId="7136E7F5" w14:textId="77777777" w:rsidR="00E871C5" w:rsidRDefault="008D12D8">
            <w:pPr>
              <w:pStyle w:val="Compact"/>
            </w:pPr>
            <w:r>
              <w:t>弓</w:t>
            </w:r>
            <w:r>
              <w:t xml:space="preserve"> (Bow)</w:t>
            </w:r>
          </w:p>
        </w:tc>
        <w:tc>
          <w:tcPr>
            <w:tcW w:w="0" w:type="auto"/>
          </w:tcPr>
          <w:p w14:paraId="626D9E4F" w14:textId="77777777" w:rsidR="00E871C5" w:rsidRDefault="008D12D8">
            <w:pPr>
              <w:pStyle w:val="Compact"/>
              <w:jc w:val="right"/>
            </w:pPr>
            <w:r>
              <w:t>61</w:t>
            </w:r>
          </w:p>
        </w:tc>
        <w:tc>
          <w:tcPr>
            <w:tcW w:w="0" w:type="auto"/>
          </w:tcPr>
          <w:p w14:paraId="225F23BA" w14:textId="77777777" w:rsidR="00E871C5" w:rsidRDefault="008D12D8">
            <w:pPr>
              <w:pStyle w:val="Compact"/>
              <w:jc w:val="right"/>
            </w:pPr>
            <w:r>
              <w:t>32</w:t>
            </w:r>
          </w:p>
        </w:tc>
        <w:tc>
          <w:tcPr>
            <w:tcW w:w="0" w:type="auto"/>
          </w:tcPr>
          <w:p w14:paraId="36EA670B" w14:textId="77777777" w:rsidR="00E871C5" w:rsidRDefault="008D12D8">
            <w:pPr>
              <w:pStyle w:val="Compact"/>
              <w:jc w:val="right"/>
            </w:pPr>
            <w:r>
              <w:t>7</w:t>
            </w:r>
          </w:p>
        </w:tc>
        <w:tc>
          <w:tcPr>
            <w:tcW w:w="0" w:type="auto"/>
          </w:tcPr>
          <w:p w14:paraId="597FEDFB" w14:textId="77777777" w:rsidR="00E871C5" w:rsidRDefault="008D12D8">
            <w:pPr>
              <w:pStyle w:val="Compact"/>
              <w:jc w:val="right"/>
            </w:pPr>
            <w:r>
              <w:t>1</w:t>
            </w:r>
          </w:p>
        </w:tc>
        <w:tc>
          <w:tcPr>
            <w:tcW w:w="0" w:type="auto"/>
          </w:tcPr>
          <w:p w14:paraId="1BD99FFC" w14:textId="77777777" w:rsidR="00E871C5" w:rsidRDefault="008D12D8">
            <w:pPr>
              <w:pStyle w:val="Compact"/>
              <w:jc w:val="right"/>
            </w:pPr>
            <w:r>
              <w:t>0</w:t>
            </w:r>
          </w:p>
        </w:tc>
        <w:tc>
          <w:tcPr>
            <w:tcW w:w="0" w:type="auto"/>
          </w:tcPr>
          <w:p w14:paraId="06DB4C4F" w14:textId="77777777" w:rsidR="00E871C5" w:rsidRDefault="008D12D8">
            <w:pPr>
              <w:pStyle w:val="Compact"/>
              <w:jc w:val="right"/>
            </w:pPr>
            <w:r>
              <w:t>0</w:t>
            </w:r>
          </w:p>
        </w:tc>
        <w:tc>
          <w:tcPr>
            <w:tcW w:w="0" w:type="auto"/>
          </w:tcPr>
          <w:p w14:paraId="260B2A4C" w14:textId="77777777" w:rsidR="00E871C5" w:rsidRDefault="008D12D8">
            <w:pPr>
              <w:pStyle w:val="Compact"/>
              <w:jc w:val="right"/>
            </w:pPr>
            <w:r>
              <w:t>101</w:t>
            </w:r>
          </w:p>
        </w:tc>
        <w:tc>
          <w:tcPr>
            <w:tcW w:w="0" w:type="auto"/>
          </w:tcPr>
          <w:p w14:paraId="156276E9" w14:textId="77777777" w:rsidR="00E871C5" w:rsidRDefault="008D12D8">
            <w:pPr>
              <w:pStyle w:val="Compact"/>
              <w:jc w:val="right"/>
            </w:pPr>
            <w:r>
              <w:t>150</w:t>
            </w:r>
          </w:p>
        </w:tc>
      </w:tr>
      <w:tr w:rsidR="00E871C5" w14:paraId="29217999" w14:textId="77777777">
        <w:tc>
          <w:tcPr>
            <w:tcW w:w="0" w:type="auto"/>
          </w:tcPr>
          <w:p w14:paraId="12B45DA2" w14:textId="77777777" w:rsidR="00E871C5" w:rsidRDefault="008D12D8">
            <w:pPr>
              <w:pStyle w:val="Compact"/>
            </w:pPr>
            <w:r>
              <w:t>111</w:t>
            </w:r>
          </w:p>
        </w:tc>
        <w:tc>
          <w:tcPr>
            <w:tcW w:w="0" w:type="auto"/>
          </w:tcPr>
          <w:p w14:paraId="2C78D9CF" w14:textId="77777777" w:rsidR="00E871C5" w:rsidRDefault="008D12D8">
            <w:pPr>
              <w:pStyle w:val="Compact"/>
            </w:pPr>
            <w:r>
              <w:t>鳥</w:t>
            </w:r>
            <w:r>
              <w:t xml:space="preserve"> (Bird)</w:t>
            </w:r>
          </w:p>
        </w:tc>
        <w:tc>
          <w:tcPr>
            <w:tcW w:w="0" w:type="auto"/>
          </w:tcPr>
          <w:p w14:paraId="33489864" w14:textId="77777777" w:rsidR="00E871C5" w:rsidRDefault="008D12D8">
            <w:pPr>
              <w:pStyle w:val="Compact"/>
              <w:jc w:val="right"/>
            </w:pPr>
            <w:r>
              <w:t>307</w:t>
            </w:r>
          </w:p>
        </w:tc>
        <w:tc>
          <w:tcPr>
            <w:tcW w:w="0" w:type="auto"/>
          </w:tcPr>
          <w:p w14:paraId="030B0508" w14:textId="77777777" w:rsidR="00E871C5" w:rsidRDefault="008D12D8">
            <w:pPr>
              <w:pStyle w:val="Compact"/>
              <w:jc w:val="right"/>
            </w:pPr>
            <w:r>
              <w:t>184</w:t>
            </w:r>
          </w:p>
        </w:tc>
        <w:tc>
          <w:tcPr>
            <w:tcW w:w="0" w:type="auto"/>
          </w:tcPr>
          <w:p w14:paraId="58CCA912" w14:textId="77777777" w:rsidR="00E871C5" w:rsidRDefault="008D12D8">
            <w:pPr>
              <w:pStyle w:val="Compact"/>
              <w:jc w:val="right"/>
            </w:pPr>
            <w:r>
              <w:t>35</w:t>
            </w:r>
          </w:p>
        </w:tc>
        <w:tc>
          <w:tcPr>
            <w:tcW w:w="0" w:type="auto"/>
          </w:tcPr>
          <w:p w14:paraId="3E7EF4FA" w14:textId="77777777" w:rsidR="00E871C5" w:rsidRDefault="008D12D8">
            <w:pPr>
              <w:pStyle w:val="Compact"/>
              <w:jc w:val="right"/>
            </w:pPr>
            <w:r>
              <w:t>6</w:t>
            </w:r>
          </w:p>
        </w:tc>
        <w:tc>
          <w:tcPr>
            <w:tcW w:w="0" w:type="auto"/>
          </w:tcPr>
          <w:p w14:paraId="2788F8B5" w14:textId="77777777" w:rsidR="00E871C5" w:rsidRDefault="008D12D8">
            <w:pPr>
              <w:pStyle w:val="Compact"/>
              <w:jc w:val="right"/>
            </w:pPr>
            <w:r>
              <w:t>1</w:t>
            </w:r>
          </w:p>
        </w:tc>
        <w:tc>
          <w:tcPr>
            <w:tcW w:w="0" w:type="auto"/>
          </w:tcPr>
          <w:p w14:paraId="4CBA0215" w14:textId="77777777" w:rsidR="00E871C5" w:rsidRDefault="008D12D8">
            <w:pPr>
              <w:pStyle w:val="Compact"/>
              <w:jc w:val="right"/>
            </w:pPr>
            <w:r>
              <w:t>0</w:t>
            </w:r>
          </w:p>
        </w:tc>
        <w:tc>
          <w:tcPr>
            <w:tcW w:w="0" w:type="auto"/>
          </w:tcPr>
          <w:p w14:paraId="16EEC0AA" w14:textId="77777777" w:rsidR="00E871C5" w:rsidRDefault="008D12D8">
            <w:pPr>
              <w:pStyle w:val="Compact"/>
              <w:jc w:val="right"/>
            </w:pPr>
            <w:r>
              <w:t>533</w:t>
            </w:r>
          </w:p>
        </w:tc>
        <w:tc>
          <w:tcPr>
            <w:tcW w:w="0" w:type="auto"/>
          </w:tcPr>
          <w:p w14:paraId="6061F5D9" w14:textId="77777777" w:rsidR="00E871C5" w:rsidRDefault="008D12D8">
            <w:pPr>
              <w:pStyle w:val="Compact"/>
              <w:jc w:val="right"/>
            </w:pPr>
            <w:r>
              <w:t>809</w:t>
            </w:r>
          </w:p>
        </w:tc>
      </w:tr>
    </w:tbl>
    <w:p w14:paraId="0442AE6A" w14:textId="77777777" w:rsidR="00E871C5" w:rsidRDefault="008D12D8">
      <w:pPr>
        <w:pStyle w:val="a0"/>
      </w:pPr>
      <w:r>
        <w:lastRenderedPageBreak/>
        <w:t xml:space="preserve">For the </w:t>
      </w:r>
      <w:r>
        <w:rPr>
          <w:b/>
          <w:bCs/>
        </w:rPr>
        <w:t>“</w:t>
      </w:r>
      <w:r>
        <w:rPr>
          <w:b/>
          <w:bCs/>
        </w:rPr>
        <w:t>弓</w:t>
      </w:r>
      <w:r>
        <w:rPr>
          <w:b/>
          <w:bCs/>
        </w:rPr>
        <w:t>” (Bow) radical section</w:t>
      </w:r>
      <w:r>
        <w:t xml:space="preserve"> (</w:t>
      </w:r>
      <w:proofErr w:type="spellStart"/>
      <w:r>
        <w:t>弓部</w:t>
      </w:r>
      <w:proofErr w:type="spellEnd"/>
      <w:r>
        <w:t xml:space="preserve">, </w:t>
      </w:r>
      <w:proofErr w:type="spellStart"/>
      <w:r>
        <w:rPr>
          <w:i/>
          <w:iCs/>
        </w:rPr>
        <w:t>Kyūbu</w:t>
      </w:r>
      <w:proofErr w:type="spellEnd"/>
      <w:r>
        <w:t>), Sakai (1967) counts 102 Entries, while Ikeda et al. (2020) count 101 Entries, a difference of one Entry. This discrepancy is thought to be related to the following instance:</w:t>
      </w:r>
    </w:p>
    <w:p w14:paraId="0D29C518" w14:textId="77777777" w:rsidR="00E871C5" w:rsidRDefault="008D12D8">
      <w:pPr>
        <w:pStyle w:val="Compact"/>
        <w:numPr>
          <w:ilvl w:val="0"/>
          <w:numId w:val="226"/>
        </w:numPr>
      </w:pPr>
      <w:proofErr w:type="spellStart"/>
      <w:r>
        <w:rPr>
          <w:rStyle w:val="VerbatimChar"/>
        </w:rPr>
        <w:t>kazama_location</w:t>
      </w:r>
      <w:proofErr w:type="spellEnd"/>
      <w:r>
        <w:t xml:space="preserve">: K09028141, </w:t>
      </w:r>
      <w:proofErr w:type="spellStart"/>
      <w:r>
        <w:rPr>
          <w:rStyle w:val="VerbatimChar"/>
        </w:rPr>
        <w:t>hanzi_entry</w:t>
      </w:r>
      <w:proofErr w:type="spellEnd"/>
      <w:r>
        <w:t xml:space="preserve">: </w:t>
      </w:r>
      <w:r>
        <w:t>⿰</w:t>
      </w:r>
      <w:proofErr w:type="spellStart"/>
      <w:r>
        <w:t>弓取</w:t>
      </w:r>
      <w:proofErr w:type="spellEnd"/>
      <w:r>
        <w:t>／⿰</w:t>
      </w:r>
      <w:proofErr w:type="spellStart"/>
      <w:r>
        <w:t>弓亥</w:t>
      </w:r>
      <w:proofErr w:type="spellEnd"/>
      <w:r>
        <w:t>／⿰</w:t>
      </w:r>
      <w:proofErr w:type="spellStart"/>
      <w:r>
        <w:t>弓丁</w:t>
      </w:r>
      <w:proofErr w:type="spellEnd"/>
      <w:r>
        <w:t>／⿰弓</w:t>
      </w:r>
      <w:r>
        <w:t>𧴪</w:t>
      </w:r>
      <w:r>
        <w:t xml:space="preserve">, </w:t>
      </w:r>
      <w:r>
        <w:rPr>
          <w:rStyle w:val="VerbatimChar"/>
        </w:rPr>
        <w:t>definition</w:t>
      </w:r>
      <w:r>
        <w:t xml:space="preserve">: </w:t>
      </w:r>
      <w:proofErr w:type="spellStart"/>
      <w:r>
        <w:t>未詳</w:t>
      </w:r>
      <w:proofErr w:type="spellEnd"/>
      <w:r>
        <w:t xml:space="preserve"> (Unknown)</w:t>
      </w:r>
    </w:p>
    <w:p w14:paraId="167AE01F" w14:textId="77777777" w:rsidR="00E871C5" w:rsidRDefault="008D12D8">
      <w:pPr>
        <w:pStyle w:val="FirstParagraph"/>
      </w:pPr>
      <w:r>
        <w:t>There is a line break in the manuscript between ‘</w:t>
      </w:r>
      <w:r>
        <w:t>⿰</w:t>
      </w:r>
      <w:proofErr w:type="spellStart"/>
      <w:r>
        <w:t>弓丁</w:t>
      </w:r>
      <w:proofErr w:type="spellEnd"/>
      <w:r>
        <w:t>’ (the third character of this Headword) and ‘</w:t>
      </w:r>
      <w:r>
        <w:t>⿰弓</w:t>
      </w:r>
      <w:r>
        <w:t>𧴪</w:t>
      </w:r>
      <w:r>
        <w:t>’ (the fourth character of this Headword), which raises the possibility of counting them as two separate Entries.</w:t>
      </w:r>
    </w:p>
    <w:p w14:paraId="02F4B3CC" w14:textId="77777777" w:rsidR="00E871C5" w:rsidRDefault="008D12D8">
      <w:pPr>
        <w:pStyle w:val="a0"/>
      </w:pPr>
      <w:r>
        <w:t>The Headword ‘</w:t>
      </w:r>
      <w:r>
        <w:t>⿰</w:t>
      </w:r>
      <w:proofErr w:type="spellStart"/>
      <w:r>
        <w:t>弓取</w:t>
      </w:r>
      <w:proofErr w:type="spellEnd"/>
      <w:r>
        <w:t>／⿰</w:t>
      </w:r>
      <w:proofErr w:type="spellStart"/>
      <w:r>
        <w:t>弓亥</w:t>
      </w:r>
      <w:proofErr w:type="spellEnd"/>
      <w:r>
        <w:t>／⿰</w:t>
      </w:r>
      <w:proofErr w:type="spellStart"/>
      <w:r>
        <w:t>弓丁</w:t>
      </w:r>
      <w:proofErr w:type="spellEnd"/>
      <w:r>
        <w:t>／⿰弓</w:t>
      </w:r>
      <w:r>
        <w:t>𧴪</w:t>
      </w:r>
      <w:r>
        <w:t xml:space="preserve">’ </w:t>
      </w:r>
      <w:r>
        <w:t>with its Original Gloss “</w:t>
      </w:r>
      <w:proofErr w:type="spellStart"/>
      <w:r>
        <w:t>未詳</w:t>
      </w:r>
      <w:proofErr w:type="spellEnd"/>
      <w:r>
        <w:t>” (Unknown) appears as follows (line break indicated by /):</w:t>
      </w:r>
    </w:p>
    <w:p w14:paraId="00A244DF" w14:textId="77777777" w:rsidR="00E871C5" w:rsidRDefault="008D12D8">
      <w:pPr>
        <w:pStyle w:val="a0"/>
      </w:pPr>
      <w:r>
        <w:rPr>
          <w:noProof/>
        </w:rPr>
        <w:drawing>
          <wp:inline distT="0" distB="0" distL="0" distR="0" wp14:anchorId="1C841044" wp14:editId="1170B83A">
            <wp:extent cx="476250" cy="476250"/>
            <wp:effectExtent l="0" t="0" r="0" b="0"/>
            <wp:docPr id="461" name="Picture" descr="⿰弓取"/>
            <wp:cNvGraphicFramePr/>
            <a:graphic xmlns:a="http://schemas.openxmlformats.org/drawingml/2006/main">
              <a:graphicData uri="http://schemas.openxmlformats.org/drawingml/2006/picture">
                <pic:pic xmlns:pic="http://schemas.openxmlformats.org/drawingml/2006/picture">
                  <pic:nvPicPr>
                    <pic:cNvPr id="462" name="Picture" descr="https://glyphwiki.org/glyph/hdic-tanki10_hkrm-09028141.50px.png"/>
                    <pic:cNvPicPr>
                      <a:picLocks noChangeAspect="1" noChangeArrowheads="1"/>
                    </pic:cNvPicPr>
                  </pic:nvPicPr>
                  <pic:blipFill>
                    <a:blip r:embed="rId14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2C585367" wp14:editId="53845116">
            <wp:extent cx="476250" cy="476250"/>
            <wp:effectExtent l="0" t="0" r="0" b="0"/>
            <wp:docPr id="464" name="Picture" descr="⿰弓亥"/>
            <wp:cNvGraphicFramePr/>
            <a:graphic xmlns:a="http://schemas.openxmlformats.org/drawingml/2006/main">
              <a:graphicData uri="http://schemas.openxmlformats.org/drawingml/2006/picture">
                <pic:pic xmlns:pic="http://schemas.openxmlformats.org/drawingml/2006/picture">
                  <pic:nvPicPr>
                    <pic:cNvPr id="465" name="Picture" descr="https://glyphwiki.org/glyph/hdic-tanki10_hkrm-09028142.50px.png"/>
                    <pic:cNvPicPr>
                      <a:picLocks noChangeAspect="1" noChangeArrowheads="1"/>
                    </pic:cNvPicPr>
                  </pic:nvPicPr>
                  <pic:blipFill>
                    <a:blip r:embed="rId1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16279B73" wp14:editId="0883582F">
            <wp:extent cx="476250" cy="476250"/>
            <wp:effectExtent l="0" t="0" r="0" b="0"/>
            <wp:docPr id="467" name="Picture" descr="⿰弓丁"/>
            <wp:cNvGraphicFramePr/>
            <a:graphic xmlns:a="http://schemas.openxmlformats.org/drawingml/2006/main">
              <a:graphicData uri="http://schemas.openxmlformats.org/drawingml/2006/picture">
                <pic:pic xmlns:pic="http://schemas.openxmlformats.org/drawingml/2006/picture">
                  <pic:nvPicPr>
                    <pic:cNvPr id="468" name="Picture" descr="https://glyphwiki.org/glyph/hdic-tanki10_hkrm-09028143.50px.png"/>
                    <pic:cNvPicPr>
                      <a:picLocks noChangeAspect="1" noChangeArrowheads="1"/>
                    </pic:cNvPicPr>
                  </pic:nvPicPr>
                  <pic:blipFill>
                    <a:blip r:embed="rId15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31DAA88A" wp14:editId="2C808914">
            <wp:extent cx="476250" cy="476250"/>
            <wp:effectExtent l="0" t="0" r="0" b="0"/>
            <wp:docPr id="470" name="Picture" descr="⿰弓𧴪"/>
            <wp:cNvGraphicFramePr/>
            <a:graphic xmlns:a="http://schemas.openxmlformats.org/drawingml/2006/main">
              <a:graphicData uri="http://schemas.openxmlformats.org/drawingml/2006/picture">
                <pic:pic xmlns:pic="http://schemas.openxmlformats.org/drawingml/2006/picture">
                  <pic:nvPicPr>
                    <pic:cNvPr id="471" name="Picture" descr="https://glyphwiki.org/glyph/hdic-tanki10_hkrm-09028210.50px.png"/>
                    <pic:cNvPicPr>
                      <a:picLocks noChangeAspect="1" noChangeArrowheads="1"/>
                    </pic:cNvPicPr>
                  </pic:nvPicPr>
                  <pic:blipFill>
                    <a:blip r:embed="rId152"/>
                    <a:stretch>
                      <a:fillRect/>
                    </a:stretch>
                  </pic:blipFill>
                  <pic:spPr bwMode="auto">
                    <a:xfrm>
                      <a:off x="0" y="0"/>
                      <a:ext cx="476250" cy="476250"/>
                    </a:xfrm>
                    <a:prstGeom prst="rect">
                      <a:avLst/>
                    </a:prstGeom>
                    <a:noFill/>
                    <a:ln w="9525">
                      <a:noFill/>
                      <a:headEnd/>
                      <a:tailEnd/>
                    </a:ln>
                  </pic:spPr>
                </pic:pic>
              </a:graphicData>
            </a:graphic>
          </wp:inline>
        </w:drawing>
      </w:r>
      <w:r>
        <w:t xml:space="preserve"> / </w:t>
      </w:r>
      <w:proofErr w:type="spellStart"/>
      <w:r>
        <w:t>未詳</w:t>
      </w:r>
      <w:proofErr w:type="spellEnd"/>
      <w:r>
        <w:t xml:space="preserve"> (Unknown)</w:t>
      </w:r>
    </w:p>
    <w:p w14:paraId="6C38D57C" w14:textId="77777777" w:rsidR="00E871C5" w:rsidRDefault="008D12D8">
      <w:pPr>
        <w:pStyle w:val="a0"/>
      </w:pPr>
      <w:r>
        <w:t xml:space="preserve">The original text for this section in the Kanchi-in manuscript can be referred to on the right side of the </w:t>
      </w:r>
      <w:hyperlink r:id="rId153">
        <w:r>
          <w:rPr>
            <w:rStyle w:val="ad"/>
          </w:rPr>
          <w:t>corresponding page</w:t>
        </w:r>
      </w:hyperlink>
      <w:r>
        <w:t xml:space="preserve"> in the National Diet Library Digital Collections.</w:t>
      </w:r>
    </w:p>
    <w:p w14:paraId="5B62E8E8" w14:textId="77777777" w:rsidR="00E871C5" w:rsidRDefault="008D12D8">
      <w:pPr>
        <w:pStyle w:val="a0"/>
      </w:pPr>
      <w:r>
        <w:t xml:space="preserve">For the </w:t>
      </w:r>
      <w:r>
        <w:rPr>
          <w:b/>
          <w:bCs/>
        </w:rPr>
        <w:t>“</w:t>
      </w:r>
      <w:r>
        <w:rPr>
          <w:b/>
          <w:bCs/>
        </w:rPr>
        <w:t>鳥</w:t>
      </w:r>
      <w:r>
        <w:rPr>
          <w:b/>
          <w:bCs/>
        </w:rPr>
        <w:t>” (Bird) radical section</w:t>
      </w:r>
      <w:r>
        <w:t xml:space="preserve"> (</w:t>
      </w:r>
      <w:proofErr w:type="spellStart"/>
      <w:r>
        <w:t>鳥部</w:t>
      </w:r>
      <w:proofErr w:type="spellEnd"/>
      <w:r>
        <w:t xml:space="preserve">, </w:t>
      </w:r>
      <w:proofErr w:type="spellStart"/>
      <w:r>
        <w:rPr>
          <w:i/>
          <w:iCs/>
        </w:rPr>
        <w:t>Chōbu</w:t>
      </w:r>
      <w:proofErr w:type="spellEnd"/>
      <w:r>
        <w:t>), Sakai (1967) counts 532 Entries, while Ikeda et al. (2020) count 533 Entries, a difference of one Entry. Currently, no specific instances that might account for this discrepancy in Entry counting have been identified.</w:t>
      </w:r>
    </w:p>
    <w:p w14:paraId="7C8DE478" w14:textId="77777777" w:rsidR="00E871C5" w:rsidRDefault="008D12D8">
      <w:pPr>
        <w:pStyle w:val="3"/>
      </w:pPr>
      <w:bookmarkStart w:id="326" w:name="X4be84f6d053d651c398c7712cac310a77838360"/>
      <w:bookmarkStart w:id="327" w:name="_Toc236319585"/>
      <w:bookmarkEnd w:id="324"/>
      <w:r>
        <w:rPr>
          <w:rStyle w:val="SectionNumber"/>
        </w:rPr>
        <w:t>22.6.12</w:t>
      </w:r>
      <w:r>
        <w:tab/>
      </w:r>
      <w:proofErr w:type="spellStart"/>
      <w:r>
        <w:rPr>
          <w:i/>
          <w:iCs/>
        </w:rPr>
        <w:t>Sōge</w:t>
      </w:r>
      <w:proofErr w:type="spellEnd"/>
      <w:r>
        <w:t xml:space="preserve"> (</w:t>
      </w:r>
      <w:proofErr w:type="spellStart"/>
      <w:r>
        <w:t>僧下</w:t>
      </w:r>
      <w:proofErr w:type="spellEnd"/>
      <w:r>
        <w:t xml:space="preserve"> – Lower “Sangha” Fascicle)</w:t>
      </w:r>
      <w:bookmarkEnd w:id="327"/>
    </w:p>
    <w:p w14:paraId="6A82C7C7" w14:textId="77777777" w:rsidR="00E871C5" w:rsidRDefault="008D12D8">
      <w:pPr>
        <w:pStyle w:val="FirstParagraph"/>
      </w:pPr>
      <w:r>
        <w:t xml:space="preserve">In the </w:t>
      </w:r>
      <w:proofErr w:type="spellStart"/>
      <w:r>
        <w:rPr>
          <w:b/>
          <w:bCs/>
          <w:i/>
          <w:iCs/>
        </w:rPr>
        <w:t>Sōge</w:t>
      </w:r>
      <w:proofErr w:type="spellEnd"/>
      <w:r>
        <w:t xml:space="preserve"> section, discrepancies in </w:t>
      </w:r>
      <w:r>
        <w:rPr>
          <w:rStyle w:val="VerbatimChar"/>
          <w:b/>
          <w:bCs/>
        </w:rPr>
        <w:t>Entry</w:t>
      </w:r>
      <w:r>
        <w:t xml:space="preserve"> counts between Sakai (1967) and Ikeda et al. (2020) are found for the following four radical sections. The figures presented in the table below are from Ikeda et al. (2020):</w:t>
      </w:r>
    </w:p>
    <w:tbl>
      <w:tblPr>
        <w:tblStyle w:val="Table"/>
        <w:tblW w:w="5000" w:type="pct"/>
        <w:tblLook w:val="0020" w:firstRow="1" w:lastRow="0" w:firstColumn="0" w:lastColumn="0" w:noHBand="0" w:noVBand="0"/>
      </w:tblPr>
      <w:tblGrid>
        <w:gridCol w:w="590"/>
        <w:gridCol w:w="1733"/>
        <w:gridCol w:w="778"/>
        <w:gridCol w:w="721"/>
        <w:gridCol w:w="721"/>
        <w:gridCol w:w="721"/>
        <w:gridCol w:w="721"/>
        <w:gridCol w:w="745"/>
        <w:gridCol w:w="1079"/>
        <w:gridCol w:w="935"/>
      </w:tblGrid>
      <w:tr w:rsidR="00E871C5" w14:paraId="2B1E2FD0"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3637049F" w14:textId="77777777" w:rsidR="00E871C5" w:rsidRDefault="008D12D8">
            <w:pPr>
              <w:pStyle w:val="Compact"/>
            </w:pPr>
            <w:r>
              <w:t>No.</w:t>
            </w:r>
          </w:p>
        </w:tc>
        <w:tc>
          <w:tcPr>
            <w:tcW w:w="0" w:type="auto"/>
          </w:tcPr>
          <w:p w14:paraId="77B90DBE" w14:textId="77777777" w:rsidR="00E871C5" w:rsidRDefault="008D12D8">
            <w:pPr>
              <w:pStyle w:val="Compact"/>
            </w:pPr>
            <w:r>
              <w:t>Radical</w:t>
            </w:r>
          </w:p>
        </w:tc>
        <w:tc>
          <w:tcPr>
            <w:tcW w:w="0" w:type="auto"/>
          </w:tcPr>
          <w:p w14:paraId="115124E4" w14:textId="77777777" w:rsidR="00E871C5" w:rsidRDefault="008D12D8">
            <w:pPr>
              <w:pStyle w:val="Compact"/>
              <w:jc w:val="right"/>
            </w:pPr>
            <w:r>
              <w:t>1-char</w:t>
            </w:r>
          </w:p>
        </w:tc>
        <w:tc>
          <w:tcPr>
            <w:tcW w:w="0" w:type="auto"/>
          </w:tcPr>
          <w:p w14:paraId="710103D6" w14:textId="77777777" w:rsidR="00E871C5" w:rsidRDefault="008D12D8">
            <w:pPr>
              <w:pStyle w:val="Compact"/>
              <w:jc w:val="right"/>
            </w:pPr>
            <w:r>
              <w:t>2-char</w:t>
            </w:r>
          </w:p>
        </w:tc>
        <w:tc>
          <w:tcPr>
            <w:tcW w:w="0" w:type="auto"/>
          </w:tcPr>
          <w:p w14:paraId="4EFD0DBF" w14:textId="77777777" w:rsidR="00E871C5" w:rsidRDefault="008D12D8">
            <w:pPr>
              <w:pStyle w:val="Compact"/>
              <w:jc w:val="right"/>
            </w:pPr>
            <w:r>
              <w:t>3-char</w:t>
            </w:r>
          </w:p>
        </w:tc>
        <w:tc>
          <w:tcPr>
            <w:tcW w:w="0" w:type="auto"/>
          </w:tcPr>
          <w:p w14:paraId="5D052C88" w14:textId="77777777" w:rsidR="00E871C5" w:rsidRDefault="008D12D8">
            <w:pPr>
              <w:pStyle w:val="Compact"/>
              <w:jc w:val="right"/>
            </w:pPr>
            <w:r>
              <w:t>4-char</w:t>
            </w:r>
          </w:p>
        </w:tc>
        <w:tc>
          <w:tcPr>
            <w:tcW w:w="0" w:type="auto"/>
          </w:tcPr>
          <w:p w14:paraId="2A8A3693" w14:textId="77777777" w:rsidR="00E871C5" w:rsidRDefault="008D12D8">
            <w:pPr>
              <w:pStyle w:val="Compact"/>
              <w:jc w:val="right"/>
            </w:pPr>
            <w:r>
              <w:t>5-char</w:t>
            </w:r>
          </w:p>
        </w:tc>
        <w:tc>
          <w:tcPr>
            <w:tcW w:w="0" w:type="auto"/>
          </w:tcPr>
          <w:p w14:paraId="135C5EBA" w14:textId="77777777" w:rsidR="00E871C5" w:rsidRDefault="008D12D8">
            <w:pPr>
              <w:pStyle w:val="Compact"/>
              <w:jc w:val="right"/>
            </w:pPr>
            <w:r>
              <w:t>6+ char</w:t>
            </w:r>
          </w:p>
        </w:tc>
        <w:tc>
          <w:tcPr>
            <w:tcW w:w="0" w:type="auto"/>
          </w:tcPr>
          <w:p w14:paraId="59AAB752" w14:textId="77777777" w:rsidR="00E871C5" w:rsidRDefault="008D12D8">
            <w:pPr>
              <w:pStyle w:val="Compact"/>
              <w:jc w:val="right"/>
            </w:pPr>
            <w:r>
              <w:t>No. of Entries</w:t>
            </w:r>
          </w:p>
        </w:tc>
        <w:tc>
          <w:tcPr>
            <w:tcW w:w="0" w:type="auto"/>
          </w:tcPr>
          <w:p w14:paraId="0547B602" w14:textId="77777777" w:rsidR="00E871C5" w:rsidRDefault="008D12D8">
            <w:pPr>
              <w:pStyle w:val="Compact"/>
              <w:jc w:val="right"/>
            </w:pPr>
            <w:r>
              <w:t>No. of Chars</w:t>
            </w:r>
          </w:p>
        </w:tc>
      </w:tr>
      <w:tr w:rsidR="00E871C5" w14:paraId="100882A1" w14:textId="77777777">
        <w:tc>
          <w:tcPr>
            <w:tcW w:w="0" w:type="auto"/>
          </w:tcPr>
          <w:p w14:paraId="401D042C" w14:textId="77777777" w:rsidR="00E871C5" w:rsidRDefault="008D12D8">
            <w:pPr>
              <w:pStyle w:val="Compact"/>
            </w:pPr>
            <w:r>
              <w:t>113</w:t>
            </w:r>
          </w:p>
        </w:tc>
        <w:tc>
          <w:tcPr>
            <w:tcW w:w="0" w:type="auto"/>
          </w:tcPr>
          <w:p w14:paraId="3435DC02" w14:textId="77777777" w:rsidR="00E871C5" w:rsidRDefault="008D12D8">
            <w:pPr>
              <w:pStyle w:val="Compact"/>
            </w:pPr>
            <w:r>
              <w:t>魚</w:t>
            </w:r>
            <w:r>
              <w:t xml:space="preserve"> (Fish)</w:t>
            </w:r>
          </w:p>
        </w:tc>
        <w:tc>
          <w:tcPr>
            <w:tcW w:w="0" w:type="auto"/>
          </w:tcPr>
          <w:p w14:paraId="11461245" w14:textId="77777777" w:rsidR="00E871C5" w:rsidRDefault="008D12D8">
            <w:pPr>
              <w:pStyle w:val="Compact"/>
              <w:jc w:val="right"/>
            </w:pPr>
            <w:r>
              <w:t>232</w:t>
            </w:r>
          </w:p>
        </w:tc>
        <w:tc>
          <w:tcPr>
            <w:tcW w:w="0" w:type="auto"/>
          </w:tcPr>
          <w:p w14:paraId="483796DD" w14:textId="77777777" w:rsidR="00E871C5" w:rsidRDefault="008D12D8">
            <w:pPr>
              <w:pStyle w:val="Compact"/>
              <w:jc w:val="right"/>
            </w:pPr>
            <w:r>
              <w:t>104</w:t>
            </w:r>
          </w:p>
        </w:tc>
        <w:tc>
          <w:tcPr>
            <w:tcW w:w="0" w:type="auto"/>
          </w:tcPr>
          <w:p w14:paraId="17A38629" w14:textId="77777777" w:rsidR="00E871C5" w:rsidRDefault="008D12D8">
            <w:pPr>
              <w:pStyle w:val="Compact"/>
              <w:jc w:val="right"/>
            </w:pPr>
            <w:r>
              <w:t>41</w:t>
            </w:r>
          </w:p>
        </w:tc>
        <w:tc>
          <w:tcPr>
            <w:tcW w:w="0" w:type="auto"/>
          </w:tcPr>
          <w:p w14:paraId="775E9F9E" w14:textId="77777777" w:rsidR="00E871C5" w:rsidRDefault="008D12D8">
            <w:pPr>
              <w:pStyle w:val="Compact"/>
              <w:jc w:val="right"/>
            </w:pPr>
            <w:r>
              <w:t>2</w:t>
            </w:r>
          </w:p>
        </w:tc>
        <w:tc>
          <w:tcPr>
            <w:tcW w:w="0" w:type="auto"/>
          </w:tcPr>
          <w:p w14:paraId="041E709B" w14:textId="77777777" w:rsidR="00E871C5" w:rsidRDefault="008D12D8">
            <w:pPr>
              <w:pStyle w:val="Compact"/>
              <w:jc w:val="right"/>
            </w:pPr>
            <w:r>
              <w:t>0</w:t>
            </w:r>
          </w:p>
        </w:tc>
        <w:tc>
          <w:tcPr>
            <w:tcW w:w="0" w:type="auto"/>
          </w:tcPr>
          <w:p w14:paraId="1ED295B2" w14:textId="77777777" w:rsidR="00E871C5" w:rsidRDefault="008D12D8">
            <w:pPr>
              <w:pStyle w:val="Compact"/>
              <w:jc w:val="right"/>
            </w:pPr>
            <w:r>
              <w:t>0</w:t>
            </w:r>
          </w:p>
        </w:tc>
        <w:tc>
          <w:tcPr>
            <w:tcW w:w="0" w:type="auto"/>
          </w:tcPr>
          <w:p w14:paraId="0FC587A9" w14:textId="77777777" w:rsidR="00E871C5" w:rsidRDefault="008D12D8">
            <w:pPr>
              <w:pStyle w:val="Compact"/>
              <w:jc w:val="right"/>
            </w:pPr>
            <w:r>
              <w:t>379</w:t>
            </w:r>
          </w:p>
        </w:tc>
        <w:tc>
          <w:tcPr>
            <w:tcW w:w="0" w:type="auto"/>
          </w:tcPr>
          <w:p w14:paraId="27F22880" w14:textId="77777777" w:rsidR="00E871C5" w:rsidRDefault="008D12D8">
            <w:pPr>
              <w:pStyle w:val="Compact"/>
              <w:jc w:val="right"/>
            </w:pPr>
            <w:r>
              <w:t>571</w:t>
            </w:r>
          </w:p>
        </w:tc>
      </w:tr>
      <w:tr w:rsidR="00E871C5" w14:paraId="1BC5829B" w14:textId="77777777">
        <w:tc>
          <w:tcPr>
            <w:tcW w:w="0" w:type="auto"/>
          </w:tcPr>
          <w:p w14:paraId="318822F2" w14:textId="77777777" w:rsidR="00E871C5" w:rsidRDefault="008D12D8">
            <w:pPr>
              <w:pStyle w:val="Compact"/>
            </w:pPr>
            <w:r>
              <w:t>114</w:t>
            </w:r>
          </w:p>
        </w:tc>
        <w:tc>
          <w:tcPr>
            <w:tcW w:w="0" w:type="auto"/>
          </w:tcPr>
          <w:p w14:paraId="4EB16A31" w14:textId="77777777" w:rsidR="00E871C5" w:rsidRDefault="008D12D8">
            <w:pPr>
              <w:pStyle w:val="Compact"/>
            </w:pPr>
            <w:r>
              <w:t>虫</w:t>
            </w:r>
            <w:r>
              <w:t xml:space="preserve"> (Insect)</w:t>
            </w:r>
          </w:p>
        </w:tc>
        <w:tc>
          <w:tcPr>
            <w:tcW w:w="0" w:type="auto"/>
          </w:tcPr>
          <w:p w14:paraId="0743B032" w14:textId="77777777" w:rsidR="00E871C5" w:rsidRDefault="008D12D8">
            <w:pPr>
              <w:pStyle w:val="Compact"/>
              <w:jc w:val="right"/>
            </w:pPr>
            <w:r>
              <w:t>365</w:t>
            </w:r>
          </w:p>
        </w:tc>
        <w:tc>
          <w:tcPr>
            <w:tcW w:w="0" w:type="auto"/>
          </w:tcPr>
          <w:p w14:paraId="4ACB3233" w14:textId="77777777" w:rsidR="00E871C5" w:rsidRDefault="008D12D8">
            <w:pPr>
              <w:pStyle w:val="Compact"/>
              <w:jc w:val="right"/>
            </w:pPr>
            <w:r>
              <w:t>257</w:t>
            </w:r>
          </w:p>
        </w:tc>
        <w:tc>
          <w:tcPr>
            <w:tcW w:w="0" w:type="auto"/>
          </w:tcPr>
          <w:p w14:paraId="7051A5AB" w14:textId="77777777" w:rsidR="00E871C5" w:rsidRDefault="008D12D8">
            <w:pPr>
              <w:pStyle w:val="Compact"/>
              <w:jc w:val="right"/>
            </w:pPr>
            <w:r>
              <w:t>27</w:t>
            </w:r>
          </w:p>
        </w:tc>
        <w:tc>
          <w:tcPr>
            <w:tcW w:w="0" w:type="auto"/>
          </w:tcPr>
          <w:p w14:paraId="074D747B" w14:textId="77777777" w:rsidR="00E871C5" w:rsidRDefault="008D12D8">
            <w:pPr>
              <w:pStyle w:val="Compact"/>
              <w:jc w:val="right"/>
            </w:pPr>
            <w:r>
              <w:t>9</w:t>
            </w:r>
          </w:p>
        </w:tc>
        <w:tc>
          <w:tcPr>
            <w:tcW w:w="0" w:type="auto"/>
          </w:tcPr>
          <w:p w14:paraId="417A40C4" w14:textId="77777777" w:rsidR="00E871C5" w:rsidRDefault="008D12D8">
            <w:pPr>
              <w:pStyle w:val="Compact"/>
              <w:jc w:val="right"/>
            </w:pPr>
            <w:r>
              <w:t>1</w:t>
            </w:r>
          </w:p>
        </w:tc>
        <w:tc>
          <w:tcPr>
            <w:tcW w:w="0" w:type="auto"/>
          </w:tcPr>
          <w:p w14:paraId="0A136DE2" w14:textId="77777777" w:rsidR="00E871C5" w:rsidRDefault="008D12D8">
            <w:pPr>
              <w:pStyle w:val="Compact"/>
              <w:jc w:val="right"/>
            </w:pPr>
            <w:r>
              <w:t>5</w:t>
            </w:r>
          </w:p>
        </w:tc>
        <w:tc>
          <w:tcPr>
            <w:tcW w:w="0" w:type="auto"/>
          </w:tcPr>
          <w:p w14:paraId="266B1FF0" w14:textId="77777777" w:rsidR="00E871C5" w:rsidRDefault="008D12D8">
            <w:pPr>
              <w:pStyle w:val="Compact"/>
              <w:jc w:val="right"/>
            </w:pPr>
            <w:r>
              <w:t>664</w:t>
            </w:r>
          </w:p>
        </w:tc>
        <w:tc>
          <w:tcPr>
            <w:tcW w:w="0" w:type="auto"/>
          </w:tcPr>
          <w:p w14:paraId="76B513CC" w14:textId="77777777" w:rsidR="00E871C5" w:rsidRDefault="008D12D8">
            <w:pPr>
              <w:pStyle w:val="Compact"/>
              <w:jc w:val="right"/>
            </w:pPr>
            <w:r>
              <w:t>1,041</w:t>
            </w:r>
          </w:p>
        </w:tc>
      </w:tr>
      <w:tr w:rsidR="00E871C5" w14:paraId="3BBCB66B" w14:textId="77777777">
        <w:tc>
          <w:tcPr>
            <w:tcW w:w="0" w:type="auto"/>
          </w:tcPr>
          <w:p w14:paraId="033033C7" w14:textId="77777777" w:rsidR="00E871C5" w:rsidRDefault="008D12D8">
            <w:pPr>
              <w:pStyle w:val="Compact"/>
            </w:pPr>
            <w:r>
              <w:t>117</w:t>
            </w:r>
          </w:p>
        </w:tc>
        <w:tc>
          <w:tcPr>
            <w:tcW w:w="0" w:type="auto"/>
          </w:tcPr>
          <w:p w14:paraId="6B3F06FF" w14:textId="77777777" w:rsidR="00E871C5" w:rsidRDefault="008D12D8">
            <w:pPr>
              <w:pStyle w:val="Compact"/>
            </w:pPr>
            <w:r>
              <w:t>鬼</w:t>
            </w:r>
            <w:r>
              <w:t xml:space="preserve"> (Ghost)</w:t>
            </w:r>
          </w:p>
        </w:tc>
        <w:tc>
          <w:tcPr>
            <w:tcW w:w="0" w:type="auto"/>
          </w:tcPr>
          <w:p w14:paraId="6BFC5D32" w14:textId="77777777" w:rsidR="00E871C5" w:rsidRDefault="008D12D8">
            <w:pPr>
              <w:pStyle w:val="Compact"/>
              <w:jc w:val="right"/>
            </w:pPr>
            <w:r>
              <w:t>51</w:t>
            </w:r>
          </w:p>
        </w:tc>
        <w:tc>
          <w:tcPr>
            <w:tcW w:w="0" w:type="auto"/>
          </w:tcPr>
          <w:p w14:paraId="4B9041F9" w14:textId="77777777" w:rsidR="00E871C5" w:rsidRDefault="008D12D8">
            <w:pPr>
              <w:pStyle w:val="Compact"/>
              <w:jc w:val="right"/>
            </w:pPr>
            <w:r>
              <w:t>18</w:t>
            </w:r>
          </w:p>
        </w:tc>
        <w:tc>
          <w:tcPr>
            <w:tcW w:w="0" w:type="auto"/>
          </w:tcPr>
          <w:p w14:paraId="783FBC34" w14:textId="77777777" w:rsidR="00E871C5" w:rsidRDefault="008D12D8">
            <w:pPr>
              <w:pStyle w:val="Compact"/>
              <w:jc w:val="right"/>
            </w:pPr>
            <w:r>
              <w:t>1</w:t>
            </w:r>
          </w:p>
        </w:tc>
        <w:tc>
          <w:tcPr>
            <w:tcW w:w="0" w:type="auto"/>
          </w:tcPr>
          <w:p w14:paraId="4024136C" w14:textId="77777777" w:rsidR="00E871C5" w:rsidRDefault="008D12D8">
            <w:pPr>
              <w:pStyle w:val="Compact"/>
              <w:jc w:val="right"/>
            </w:pPr>
            <w:r>
              <w:t>2</w:t>
            </w:r>
          </w:p>
        </w:tc>
        <w:tc>
          <w:tcPr>
            <w:tcW w:w="0" w:type="auto"/>
          </w:tcPr>
          <w:p w14:paraId="4309EBE1" w14:textId="77777777" w:rsidR="00E871C5" w:rsidRDefault="008D12D8">
            <w:pPr>
              <w:pStyle w:val="Compact"/>
              <w:jc w:val="right"/>
            </w:pPr>
            <w:r>
              <w:t>1</w:t>
            </w:r>
          </w:p>
        </w:tc>
        <w:tc>
          <w:tcPr>
            <w:tcW w:w="0" w:type="auto"/>
          </w:tcPr>
          <w:p w14:paraId="6EAAE1D0" w14:textId="77777777" w:rsidR="00E871C5" w:rsidRDefault="008D12D8">
            <w:pPr>
              <w:pStyle w:val="Compact"/>
              <w:jc w:val="right"/>
            </w:pPr>
            <w:r>
              <w:t>2</w:t>
            </w:r>
          </w:p>
        </w:tc>
        <w:tc>
          <w:tcPr>
            <w:tcW w:w="0" w:type="auto"/>
          </w:tcPr>
          <w:p w14:paraId="2CA5E8EB" w14:textId="77777777" w:rsidR="00E871C5" w:rsidRDefault="008D12D8">
            <w:pPr>
              <w:pStyle w:val="Compact"/>
              <w:jc w:val="right"/>
            </w:pPr>
            <w:r>
              <w:t>75</w:t>
            </w:r>
          </w:p>
        </w:tc>
        <w:tc>
          <w:tcPr>
            <w:tcW w:w="0" w:type="auto"/>
          </w:tcPr>
          <w:p w14:paraId="73E538B0" w14:textId="77777777" w:rsidR="00E871C5" w:rsidRDefault="008D12D8">
            <w:pPr>
              <w:pStyle w:val="Compact"/>
              <w:jc w:val="right"/>
            </w:pPr>
            <w:r>
              <w:t>121</w:t>
            </w:r>
          </w:p>
        </w:tc>
      </w:tr>
      <w:tr w:rsidR="00E871C5" w14:paraId="610CAE20" w14:textId="77777777">
        <w:tc>
          <w:tcPr>
            <w:tcW w:w="0" w:type="auto"/>
          </w:tcPr>
          <w:p w14:paraId="51AEF1B9" w14:textId="77777777" w:rsidR="00E871C5" w:rsidRDefault="008D12D8">
            <w:pPr>
              <w:pStyle w:val="Compact"/>
            </w:pPr>
            <w:r>
              <w:t>120</w:t>
            </w:r>
          </w:p>
        </w:tc>
        <w:tc>
          <w:tcPr>
            <w:tcW w:w="0" w:type="auto"/>
          </w:tcPr>
          <w:p w14:paraId="3F7C31A8" w14:textId="77777777" w:rsidR="00E871C5" w:rsidRDefault="008D12D8">
            <w:pPr>
              <w:pStyle w:val="Compact"/>
            </w:pPr>
            <w:r>
              <w:t>雑</w:t>
            </w:r>
            <w:r>
              <w:t xml:space="preserve"> (Miscellaneous)</w:t>
            </w:r>
          </w:p>
        </w:tc>
        <w:tc>
          <w:tcPr>
            <w:tcW w:w="0" w:type="auto"/>
          </w:tcPr>
          <w:p w14:paraId="1A89BFA4" w14:textId="77777777" w:rsidR="00E871C5" w:rsidRDefault="008D12D8">
            <w:pPr>
              <w:pStyle w:val="Compact"/>
              <w:jc w:val="right"/>
            </w:pPr>
            <w:r>
              <w:t>1,076</w:t>
            </w:r>
          </w:p>
        </w:tc>
        <w:tc>
          <w:tcPr>
            <w:tcW w:w="0" w:type="auto"/>
          </w:tcPr>
          <w:p w14:paraId="3189C69A" w14:textId="77777777" w:rsidR="00E871C5" w:rsidRDefault="008D12D8">
            <w:pPr>
              <w:pStyle w:val="Compact"/>
              <w:jc w:val="right"/>
            </w:pPr>
            <w:r>
              <w:t>331</w:t>
            </w:r>
          </w:p>
        </w:tc>
        <w:tc>
          <w:tcPr>
            <w:tcW w:w="0" w:type="auto"/>
          </w:tcPr>
          <w:p w14:paraId="0D94DB7D" w14:textId="77777777" w:rsidR="00E871C5" w:rsidRDefault="008D12D8">
            <w:pPr>
              <w:pStyle w:val="Compact"/>
              <w:jc w:val="right"/>
            </w:pPr>
            <w:r>
              <w:t>73</w:t>
            </w:r>
          </w:p>
        </w:tc>
        <w:tc>
          <w:tcPr>
            <w:tcW w:w="0" w:type="auto"/>
          </w:tcPr>
          <w:p w14:paraId="22B50036" w14:textId="77777777" w:rsidR="00E871C5" w:rsidRDefault="008D12D8">
            <w:pPr>
              <w:pStyle w:val="Compact"/>
              <w:jc w:val="right"/>
            </w:pPr>
            <w:r>
              <w:t>14</w:t>
            </w:r>
          </w:p>
        </w:tc>
        <w:tc>
          <w:tcPr>
            <w:tcW w:w="0" w:type="auto"/>
          </w:tcPr>
          <w:p w14:paraId="14D5DB21" w14:textId="77777777" w:rsidR="00E871C5" w:rsidRDefault="008D12D8">
            <w:pPr>
              <w:pStyle w:val="Compact"/>
              <w:jc w:val="right"/>
            </w:pPr>
            <w:r>
              <w:t>4</w:t>
            </w:r>
          </w:p>
        </w:tc>
        <w:tc>
          <w:tcPr>
            <w:tcW w:w="0" w:type="auto"/>
          </w:tcPr>
          <w:p w14:paraId="6B444DB6" w14:textId="77777777" w:rsidR="00E871C5" w:rsidRDefault="008D12D8">
            <w:pPr>
              <w:pStyle w:val="Compact"/>
              <w:jc w:val="right"/>
            </w:pPr>
            <w:r>
              <w:t>3</w:t>
            </w:r>
          </w:p>
        </w:tc>
        <w:tc>
          <w:tcPr>
            <w:tcW w:w="0" w:type="auto"/>
          </w:tcPr>
          <w:p w14:paraId="36663F52" w14:textId="77777777" w:rsidR="00E871C5" w:rsidRDefault="008D12D8">
            <w:pPr>
              <w:pStyle w:val="Compact"/>
              <w:jc w:val="right"/>
            </w:pPr>
            <w:r>
              <w:t>1,501</w:t>
            </w:r>
          </w:p>
        </w:tc>
        <w:tc>
          <w:tcPr>
            <w:tcW w:w="0" w:type="auto"/>
          </w:tcPr>
          <w:p w14:paraId="0B97FE8A" w14:textId="77777777" w:rsidR="00E871C5" w:rsidRDefault="008D12D8">
            <w:pPr>
              <w:pStyle w:val="Compact"/>
              <w:jc w:val="right"/>
            </w:pPr>
            <w:r>
              <w:t>2,056</w:t>
            </w:r>
          </w:p>
        </w:tc>
      </w:tr>
    </w:tbl>
    <w:p w14:paraId="3E80F218" w14:textId="77777777" w:rsidR="00E871C5" w:rsidRDefault="008D12D8">
      <w:pPr>
        <w:pStyle w:val="a0"/>
      </w:pPr>
      <w:r>
        <w:lastRenderedPageBreak/>
        <w:t xml:space="preserve">For the </w:t>
      </w:r>
      <w:r>
        <w:rPr>
          <w:b/>
          <w:bCs/>
        </w:rPr>
        <w:t>“</w:t>
      </w:r>
      <w:r>
        <w:rPr>
          <w:b/>
          <w:bCs/>
        </w:rPr>
        <w:t>魚</w:t>
      </w:r>
      <w:r>
        <w:rPr>
          <w:b/>
          <w:bCs/>
        </w:rPr>
        <w:t>” (Fish) radical section</w:t>
      </w:r>
      <w:r>
        <w:t xml:space="preserve"> (</w:t>
      </w:r>
      <w:proofErr w:type="spellStart"/>
      <w:r>
        <w:t>魚部</w:t>
      </w:r>
      <w:proofErr w:type="spellEnd"/>
      <w:r>
        <w:t xml:space="preserve">, </w:t>
      </w:r>
      <w:proofErr w:type="spellStart"/>
      <w:r>
        <w:rPr>
          <w:i/>
          <w:iCs/>
        </w:rPr>
        <w:t>Gyobu</w:t>
      </w:r>
      <w:proofErr w:type="spellEnd"/>
      <w:r>
        <w:t xml:space="preserve">), Sakai (1967) counts 378 </w:t>
      </w:r>
      <w:r>
        <w:rPr>
          <w:rStyle w:val="VerbatimChar"/>
          <w:b/>
          <w:bCs/>
        </w:rPr>
        <w:t>Entries</w:t>
      </w:r>
      <w:r>
        <w:t xml:space="preserve">, while Ikeda et al. (2020) count 379 </w:t>
      </w:r>
      <w:r>
        <w:rPr>
          <w:rStyle w:val="VerbatimChar"/>
          <w:b/>
          <w:bCs/>
        </w:rPr>
        <w:t>Entries</w:t>
      </w:r>
      <w:r>
        <w:t xml:space="preserve">, a difference of one </w:t>
      </w:r>
      <w:r>
        <w:rPr>
          <w:rStyle w:val="VerbatimChar"/>
          <w:b/>
          <w:bCs/>
        </w:rPr>
        <w:t>Entry</w:t>
      </w:r>
      <w:r>
        <w:t>. This discrepancy is thought to be related to the following instance:</w:t>
      </w:r>
    </w:p>
    <w:p w14:paraId="73D44ED8" w14:textId="77777777" w:rsidR="00E871C5" w:rsidRDefault="008D12D8">
      <w:pPr>
        <w:pStyle w:val="Compact"/>
        <w:numPr>
          <w:ilvl w:val="0"/>
          <w:numId w:val="227"/>
        </w:numPr>
      </w:pPr>
      <w:proofErr w:type="spellStart"/>
      <w:r>
        <w:rPr>
          <w:rStyle w:val="VerbatimChar"/>
        </w:rPr>
        <w:t>kazama_location</w:t>
      </w:r>
      <w:proofErr w:type="spellEnd"/>
      <w:r>
        <w:t xml:space="preserve">: K10008640, </w:t>
      </w:r>
      <w:proofErr w:type="spellStart"/>
      <w:r>
        <w:rPr>
          <w:rStyle w:val="VerbatimChar"/>
        </w:rPr>
        <w:t>hanzi_entry</w:t>
      </w:r>
      <w:proofErr w:type="spellEnd"/>
      <w:r>
        <w:t xml:space="preserve">: </w:t>
      </w:r>
      <w:r>
        <w:t>鰐</w:t>
      </w:r>
      <w:r>
        <w:t xml:space="preserve">, </w:t>
      </w:r>
      <w:r>
        <w:rPr>
          <w:rStyle w:val="VerbatimChar"/>
        </w:rPr>
        <w:t>definition</w:t>
      </w:r>
      <w:r>
        <w:t xml:space="preserve">: </w:t>
      </w:r>
      <w:proofErr w:type="spellStart"/>
      <w:r>
        <w:t>音萼</w:t>
      </w:r>
      <w:proofErr w:type="spellEnd"/>
      <w:r>
        <w:t xml:space="preserve">　</w:t>
      </w:r>
      <w:proofErr w:type="spellStart"/>
      <w:r>
        <w:t>ワニ（</w:t>
      </w:r>
      <w:r>
        <w:t>LL</w:t>
      </w:r>
      <w:proofErr w:type="spellEnd"/>
      <w:r>
        <w:t>）</w:t>
      </w:r>
    </w:p>
    <w:p w14:paraId="32E1A34A" w14:textId="77777777" w:rsidR="00E871C5" w:rsidRDefault="008D12D8">
      <w:pPr>
        <w:pStyle w:val="Compact"/>
        <w:numPr>
          <w:ilvl w:val="0"/>
          <w:numId w:val="227"/>
        </w:numPr>
      </w:pPr>
      <w:proofErr w:type="spellStart"/>
      <w:r>
        <w:rPr>
          <w:rStyle w:val="VerbatimChar"/>
        </w:rPr>
        <w:t>kazama_location</w:t>
      </w:r>
      <w:proofErr w:type="spellEnd"/>
      <w:r>
        <w:t xml:space="preserve">: K10008711, </w:t>
      </w:r>
      <w:proofErr w:type="spellStart"/>
      <w:r>
        <w:rPr>
          <w:rStyle w:val="VerbatimChar"/>
        </w:rPr>
        <w:t>hanzi_entry</w:t>
      </w:r>
      <w:proofErr w:type="spellEnd"/>
      <w:r>
        <w:t xml:space="preserve">: </w:t>
      </w:r>
      <w:r>
        <w:t>鱷</w:t>
      </w:r>
      <w:r>
        <w:t xml:space="preserve">, </w:t>
      </w:r>
      <w:r>
        <w:rPr>
          <w:rStyle w:val="VerbatimChar"/>
        </w:rPr>
        <w:t>definition</w:t>
      </w:r>
      <w:r>
        <w:t xml:space="preserve">: </w:t>
      </w:r>
      <w:r>
        <w:t>或</w:t>
      </w:r>
    </w:p>
    <w:p w14:paraId="15421A3D" w14:textId="77777777" w:rsidR="00E871C5" w:rsidRDefault="008D12D8">
      <w:pPr>
        <w:pStyle w:val="Compact"/>
        <w:numPr>
          <w:ilvl w:val="0"/>
          <w:numId w:val="227"/>
        </w:numPr>
      </w:pPr>
      <w:proofErr w:type="spellStart"/>
      <w:r>
        <w:rPr>
          <w:rStyle w:val="VerbatimChar"/>
        </w:rPr>
        <w:t>kazama_location</w:t>
      </w:r>
      <w:proofErr w:type="spellEnd"/>
      <w:r>
        <w:t xml:space="preserve">: K10008712, </w:t>
      </w:r>
      <w:proofErr w:type="spellStart"/>
      <w:r>
        <w:rPr>
          <w:rStyle w:val="VerbatimChar"/>
        </w:rPr>
        <w:t>hanzi_entry</w:t>
      </w:r>
      <w:proofErr w:type="spellEnd"/>
      <w:r>
        <w:t xml:space="preserve">: </w:t>
      </w:r>
      <w:r>
        <w:t>𩻙</w:t>
      </w:r>
      <w:r>
        <w:t xml:space="preserve">, </w:t>
      </w:r>
      <w:r>
        <w:rPr>
          <w:rStyle w:val="VerbatimChar"/>
        </w:rPr>
        <w:t>definition</w:t>
      </w:r>
      <w:r>
        <w:t xml:space="preserve">: </w:t>
      </w:r>
      <w:r>
        <w:t>正</w:t>
      </w:r>
    </w:p>
    <w:p w14:paraId="23F54D29" w14:textId="77777777" w:rsidR="00E871C5" w:rsidRDefault="008D12D8">
      <w:pPr>
        <w:pStyle w:val="Compact"/>
        <w:numPr>
          <w:ilvl w:val="0"/>
          <w:numId w:val="227"/>
        </w:numPr>
      </w:pPr>
      <w:proofErr w:type="spellStart"/>
      <w:r>
        <w:rPr>
          <w:rStyle w:val="VerbatimChar"/>
        </w:rPr>
        <w:t>kazama_location</w:t>
      </w:r>
      <w:proofErr w:type="spellEnd"/>
      <w:r>
        <w:t xml:space="preserve">: K10008713, </w:t>
      </w:r>
      <w:proofErr w:type="spellStart"/>
      <w:r>
        <w:rPr>
          <w:rStyle w:val="VerbatimChar"/>
        </w:rPr>
        <w:t>hanzi_entry</w:t>
      </w:r>
      <w:proofErr w:type="spellEnd"/>
      <w:r>
        <w:t xml:space="preserve">: </w:t>
      </w:r>
      <w:r>
        <w:t>鰐</w:t>
      </w:r>
      <w:r>
        <w:t xml:space="preserve">, </w:t>
      </w:r>
      <w:r>
        <w:rPr>
          <w:rStyle w:val="VerbatimChar"/>
        </w:rPr>
        <w:t>definition</w:t>
      </w:r>
      <w:r>
        <w:t>: (Unannotated)</w:t>
      </w:r>
    </w:p>
    <w:p w14:paraId="149DDDD0" w14:textId="77777777" w:rsidR="00E871C5" w:rsidRDefault="008D12D8">
      <w:pPr>
        <w:pStyle w:val="Compact"/>
        <w:numPr>
          <w:ilvl w:val="0"/>
          <w:numId w:val="227"/>
        </w:numPr>
      </w:pPr>
      <w:proofErr w:type="spellStart"/>
      <w:r>
        <w:rPr>
          <w:rStyle w:val="VerbatimChar"/>
        </w:rPr>
        <w:t>kazama_location</w:t>
      </w:r>
      <w:proofErr w:type="spellEnd"/>
      <w:r>
        <w:t xml:space="preserve">: K10008720, </w:t>
      </w:r>
      <w:proofErr w:type="spellStart"/>
      <w:r>
        <w:rPr>
          <w:rStyle w:val="VerbatimChar"/>
        </w:rPr>
        <w:t>hanzi_entry</w:t>
      </w:r>
      <w:proofErr w:type="spellEnd"/>
      <w:r>
        <w:t xml:space="preserve">: </w:t>
      </w:r>
      <w:r>
        <w:t>䱟</w:t>
      </w:r>
      <w:r>
        <w:t xml:space="preserve">, </w:t>
      </w:r>
      <w:r>
        <w:rPr>
          <w:rStyle w:val="VerbatimChar"/>
        </w:rPr>
        <w:t>definition</w:t>
      </w:r>
      <w:r>
        <w:t>: *</w:t>
      </w:r>
      <w:proofErr w:type="spellStart"/>
      <w:r>
        <w:t>フナ</w:t>
      </w:r>
      <w:proofErr w:type="spellEnd"/>
    </w:p>
    <w:p w14:paraId="075325B8" w14:textId="77777777" w:rsidR="00E871C5" w:rsidRDefault="008D12D8">
      <w:pPr>
        <w:pStyle w:val="FirstParagraph"/>
      </w:pPr>
      <w:r>
        <w:t>In the original Kanchi-in manuscript, the last two characters (‘</w:t>
      </w:r>
      <w:r>
        <w:t>鰐</w:t>
      </w:r>
      <w:r>
        <w:t>’ from K10008713 and ‘</w:t>
      </w:r>
      <w:r>
        <w:t>䱟</w:t>
      </w:r>
      <w:r>
        <w:t xml:space="preserve">’ from K10008720) are written as if they form a single </w:t>
      </w:r>
      <w:r>
        <w:rPr>
          <w:rStyle w:val="VerbatimChar"/>
          <w:b/>
          <w:bCs/>
        </w:rPr>
        <w:t>Entry</w:t>
      </w:r>
      <w:r>
        <w:t xml:space="preserve">. These two characters are not listed as </w:t>
      </w:r>
      <w:r>
        <w:rPr>
          <w:rStyle w:val="VerbatimChar"/>
          <w:b/>
          <w:bCs/>
        </w:rPr>
        <w:t>Headwords</w:t>
      </w:r>
      <w:r>
        <w:t xml:space="preserve"> </w:t>
      </w:r>
      <w:r>
        <w:t xml:space="preserve">in the </w:t>
      </w:r>
      <w:proofErr w:type="spellStart"/>
      <w:r>
        <w:t>Renjō</w:t>
      </w:r>
      <w:proofErr w:type="spellEnd"/>
      <w:r>
        <w:t>-in manuscript.</w:t>
      </w:r>
    </w:p>
    <w:p w14:paraId="1BDABD51" w14:textId="77777777" w:rsidR="00E871C5" w:rsidRDefault="008D12D8">
      <w:pPr>
        <w:pStyle w:val="a0"/>
      </w:pPr>
      <w:r>
        <w:t xml:space="preserve">The sequence of glyphs and the </w:t>
      </w:r>
      <w:proofErr w:type="spellStart"/>
      <w:r>
        <w:rPr>
          <w:i/>
          <w:iCs/>
        </w:rPr>
        <w:t>wakun</w:t>
      </w:r>
      <w:proofErr w:type="spellEnd"/>
      <w:r>
        <w:t xml:space="preserve"> ‘</w:t>
      </w:r>
      <w:proofErr w:type="spellStart"/>
      <w:r>
        <w:t>フナ</w:t>
      </w:r>
      <w:proofErr w:type="spellEnd"/>
      <w:r>
        <w:t>’ appears as:</w:t>
      </w:r>
    </w:p>
    <w:p w14:paraId="319D8C1E" w14:textId="77777777" w:rsidR="00E871C5" w:rsidRDefault="008D12D8">
      <w:pPr>
        <w:pStyle w:val="a0"/>
      </w:pPr>
      <w:r>
        <w:t>1</w:t>
      </w:r>
      <w:r>
        <w:rPr>
          <w:noProof/>
        </w:rPr>
        <w:drawing>
          <wp:inline distT="0" distB="0" distL="0" distR="0" wp14:anchorId="5A17A107" wp14:editId="57895E70">
            <wp:extent cx="476250" cy="476250"/>
            <wp:effectExtent l="0" t="0" r="0" b="0"/>
            <wp:docPr id="475" name="Picture" descr="鰐"/>
            <wp:cNvGraphicFramePr/>
            <a:graphic xmlns:a="http://schemas.openxmlformats.org/drawingml/2006/main">
              <a:graphicData uri="http://schemas.openxmlformats.org/drawingml/2006/picture">
                <pic:pic xmlns:pic="http://schemas.openxmlformats.org/drawingml/2006/picture">
                  <pic:nvPicPr>
                    <pic:cNvPr id="476" name="Picture" descr="https://glyphwiki.org/glyph/sarashina_hkrm-10008640.50px.png"/>
                    <pic:cNvPicPr>
                      <a:picLocks noChangeAspect="1" noChangeArrowheads="1"/>
                    </pic:cNvPicPr>
                  </pic:nvPicPr>
                  <pic:blipFill>
                    <a:blip r:embed="rId154"/>
                    <a:stretch>
                      <a:fillRect/>
                    </a:stretch>
                  </pic:blipFill>
                  <pic:spPr bwMode="auto">
                    <a:xfrm>
                      <a:off x="0" y="0"/>
                      <a:ext cx="476250" cy="476250"/>
                    </a:xfrm>
                    <a:prstGeom prst="rect">
                      <a:avLst/>
                    </a:prstGeom>
                    <a:noFill/>
                    <a:ln w="9525">
                      <a:noFill/>
                      <a:headEnd/>
                      <a:tailEnd/>
                    </a:ln>
                  </pic:spPr>
                </pic:pic>
              </a:graphicData>
            </a:graphic>
          </wp:inline>
        </w:drawing>
      </w:r>
      <w:proofErr w:type="spellStart"/>
      <w:r>
        <w:t>音萼</w:t>
      </w:r>
      <w:proofErr w:type="spellEnd"/>
      <w:r>
        <w:t xml:space="preserve">　</w:t>
      </w:r>
      <w:proofErr w:type="spellStart"/>
      <w:proofErr w:type="gramStart"/>
      <w:r>
        <w:t>ワニ</w:t>
      </w:r>
      <w:proofErr w:type="spellEnd"/>
      <w:r>
        <w:t>(</w:t>
      </w:r>
      <w:proofErr w:type="gramEnd"/>
      <w:r>
        <w:t>LL) (with its own glosses)</w:t>
      </w:r>
      <w:r>
        <w:br/>
        <w:t>2</w:t>
      </w:r>
      <w:r>
        <w:rPr>
          <w:noProof/>
        </w:rPr>
        <w:drawing>
          <wp:inline distT="0" distB="0" distL="0" distR="0" wp14:anchorId="4BF8C0CF" wp14:editId="2109A20A">
            <wp:extent cx="476250" cy="476250"/>
            <wp:effectExtent l="0" t="0" r="0" b="0"/>
            <wp:docPr id="478" name="Picture" descr="鱷"/>
            <wp:cNvGraphicFramePr/>
            <a:graphic xmlns:a="http://schemas.openxmlformats.org/drawingml/2006/main">
              <a:graphicData uri="http://schemas.openxmlformats.org/drawingml/2006/picture">
                <pic:pic xmlns:pic="http://schemas.openxmlformats.org/drawingml/2006/picture">
                  <pic:nvPicPr>
                    <pic:cNvPr id="479" name="Picture" descr="https://glyphwiki.org/glyph/sarashina_hkrm-10008711.50px.png"/>
                    <pic:cNvPicPr>
                      <a:picLocks noChangeAspect="1" noChangeArrowheads="1"/>
                    </pic:cNvPicPr>
                  </pic:nvPicPr>
                  <pic:blipFill>
                    <a:blip r:embed="rId155"/>
                    <a:stretch>
                      <a:fillRect/>
                    </a:stretch>
                  </pic:blipFill>
                  <pic:spPr bwMode="auto">
                    <a:xfrm>
                      <a:off x="0" y="0"/>
                      <a:ext cx="476250" cy="476250"/>
                    </a:xfrm>
                    <a:prstGeom prst="rect">
                      <a:avLst/>
                    </a:prstGeom>
                    <a:noFill/>
                    <a:ln w="9525">
                      <a:noFill/>
                      <a:headEnd/>
                      <a:tailEnd/>
                    </a:ln>
                  </pic:spPr>
                </pic:pic>
              </a:graphicData>
            </a:graphic>
          </wp:inline>
        </w:drawing>
      </w:r>
      <w:r>
        <w:t>或</w:t>
      </w:r>
      <w:r>
        <w:t xml:space="preserve"> (annotated </w:t>
      </w:r>
      <w:r>
        <w:t>或</w:t>
      </w:r>
      <w:r>
        <w:t xml:space="preserve"> - variant)</w:t>
      </w:r>
      <w:r>
        <w:br/>
        <w:t>3</w:t>
      </w:r>
      <w:r>
        <w:rPr>
          <w:noProof/>
        </w:rPr>
        <w:drawing>
          <wp:inline distT="0" distB="0" distL="0" distR="0" wp14:anchorId="099A0F23" wp14:editId="76435959">
            <wp:extent cx="476250" cy="476250"/>
            <wp:effectExtent l="0" t="0" r="0" b="0"/>
            <wp:docPr id="481" name="Picture" descr="𩻙"/>
            <wp:cNvGraphicFramePr/>
            <a:graphic xmlns:a="http://schemas.openxmlformats.org/drawingml/2006/main">
              <a:graphicData uri="http://schemas.openxmlformats.org/drawingml/2006/picture">
                <pic:pic xmlns:pic="http://schemas.openxmlformats.org/drawingml/2006/picture">
                  <pic:nvPicPr>
                    <pic:cNvPr id="482" name="Picture" descr="https://glyphwiki.org/glyph/sarashina_hkrm-10008712.50px.png"/>
                    <pic:cNvPicPr>
                      <a:picLocks noChangeAspect="1" noChangeArrowheads="1"/>
                    </pic:cNvPicPr>
                  </pic:nvPicPr>
                  <pic:blipFill>
                    <a:blip r:embed="rId156"/>
                    <a:stretch>
                      <a:fillRect/>
                    </a:stretch>
                  </pic:blipFill>
                  <pic:spPr bwMode="auto">
                    <a:xfrm>
                      <a:off x="0" y="0"/>
                      <a:ext cx="476250" cy="476250"/>
                    </a:xfrm>
                    <a:prstGeom prst="rect">
                      <a:avLst/>
                    </a:prstGeom>
                    <a:noFill/>
                    <a:ln w="9525">
                      <a:noFill/>
                      <a:headEnd/>
                      <a:tailEnd/>
                    </a:ln>
                  </pic:spPr>
                </pic:pic>
              </a:graphicData>
            </a:graphic>
          </wp:inline>
        </w:drawing>
      </w:r>
      <w:r>
        <w:t>正</w:t>
      </w:r>
      <w:r>
        <w:t xml:space="preserve"> (annotated </w:t>
      </w:r>
      <w:r>
        <w:t>正</w:t>
      </w:r>
      <w:r>
        <w:t xml:space="preserve"> - standard)</w:t>
      </w:r>
      <w:r>
        <w:br/>
        <w:t>4</w:t>
      </w:r>
      <w:r>
        <w:rPr>
          <w:noProof/>
        </w:rPr>
        <w:drawing>
          <wp:inline distT="0" distB="0" distL="0" distR="0" wp14:anchorId="10C7AEE9" wp14:editId="578DD29F">
            <wp:extent cx="476250" cy="476250"/>
            <wp:effectExtent l="0" t="0" r="0" b="0"/>
            <wp:docPr id="484" name="Picture" descr="鰐"/>
            <wp:cNvGraphicFramePr/>
            <a:graphic xmlns:a="http://schemas.openxmlformats.org/drawingml/2006/main">
              <a:graphicData uri="http://schemas.openxmlformats.org/drawingml/2006/picture">
                <pic:pic xmlns:pic="http://schemas.openxmlformats.org/drawingml/2006/picture">
                  <pic:nvPicPr>
                    <pic:cNvPr id="485" name="Picture" descr="https://glyphwiki.org/glyph/sarashina_hkrm-10008713.50px.png"/>
                    <pic:cNvPicPr>
                      <a:picLocks noChangeAspect="1" noChangeArrowheads="1"/>
                    </pic:cNvPicPr>
                  </pic:nvPicPr>
                  <pic:blipFill>
                    <a:blip r:embed="rId154"/>
                    <a:stretch>
                      <a:fillRect/>
                    </a:stretch>
                  </pic:blipFill>
                  <pic:spPr bwMode="auto">
                    <a:xfrm>
                      <a:off x="0" y="0"/>
                      <a:ext cx="476250" cy="476250"/>
                    </a:xfrm>
                    <a:prstGeom prst="rect">
                      <a:avLst/>
                    </a:prstGeom>
                    <a:noFill/>
                    <a:ln w="9525">
                      <a:noFill/>
                      <a:headEnd/>
                      <a:tailEnd/>
                    </a:ln>
                  </pic:spPr>
                </pic:pic>
              </a:graphicData>
            </a:graphic>
          </wp:inline>
        </w:drawing>
      </w:r>
      <w:r>
        <w:t xml:space="preserve"> (unannotated)</w:t>
      </w:r>
      <w:r>
        <w:br/>
        <w:t>5</w:t>
      </w:r>
      <w:r>
        <w:rPr>
          <w:noProof/>
        </w:rPr>
        <w:drawing>
          <wp:inline distT="0" distB="0" distL="0" distR="0" wp14:anchorId="76D5FD84" wp14:editId="0A6BB667">
            <wp:extent cx="476250" cy="476250"/>
            <wp:effectExtent l="0" t="0" r="0" b="0"/>
            <wp:docPr id="487" name="Picture" descr="䱟"/>
            <wp:cNvGraphicFramePr/>
            <a:graphic xmlns:a="http://schemas.openxmlformats.org/drawingml/2006/main">
              <a:graphicData uri="http://schemas.openxmlformats.org/drawingml/2006/picture">
                <pic:pic xmlns:pic="http://schemas.openxmlformats.org/drawingml/2006/picture">
                  <pic:nvPicPr>
                    <pic:cNvPr id="488" name="Picture" descr="https://glyphwiki.org/glyph/sarashina_hkrm-10008720.50px.png"/>
                    <pic:cNvPicPr>
                      <a:picLocks noChangeAspect="1" noChangeArrowheads="1"/>
                    </pic:cNvPicPr>
                  </pic:nvPicPr>
                  <pic:blipFill>
                    <a:blip r:embed="rId157"/>
                    <a:stretch>
                      <a:fillRect/>
                    </a:stretch>
                  </pic:blipFill>
                  <pic:spPr bwMode="auto">
                    <a:xfrm>
                      <a:off x="0" y="0"/>
                      <a:ext cx="476250" cy="476250"/>
                    </a:xfrm>
                    <a:prstGeom prst="rect">
                      <a:avLst/>
                    </a:prstGeom>
                    <a:noFill/>
                    <a:ln w="9525">
                      <a:noFill/>
                      <a:headEnd/>
                      <a:tailEnd/>
                    </a:ln>
                  </pic:spPr>
                </pic:pic>
              </a:graphicData>
            </a:graphic>
          </wp:inline>
        </w:drawing>
      </w:r>
      <w:r>
        <w:t xml:space="preserve"> </w:t>
      </w:r>
      <w:proofErr w:type="spellStart"/>
      <w:r>
        <w:t>フナ</w:t>
      </w:r>
      <w:proofErr w:type="spellEnd"/>
      <w:r>
        <w:t xml:space="preserve"> (</w:t>
      </w:r>
      <w:proofErr w:type="spellStart"/>
      <w:r>
        <w:rPr>
          <w:i/>
          <w:iCs/>
        </w:rPr>
        <w:t>funa</w:t>
      </w:r>
      <w:proofErr w:type="spellEnd"/>
      <w:r>
        <w:t>)</w:t>
      </w:r>
    </w:p>
    <w:p w14:paraId="04151D84" w14:textId="77777777" w:rsidR="00E871C5" w:rsidRDefault="008D12D8">
      <w:pPr>
        <w:pStyle w:val="a0"/>
      </w:pPr>
      <w:r>
        <w:t xml:space="preserve">Indeed, it is conceivable that the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フナ</w:t>
      </w:r>
      <w:proofErr w:type="spellEnd"/>
      <w:r>
        <w:t>’ (</w:t>
      </w:r>
      <w:proofErr w:type="spellStart"/>
      <w:r>
        <w:rPr>
          <w:i/>
          <w:iCs/>
        </w:rPr>
        <w:t>funa</w:t>
      </w:r>
      <w:proofErr w:type="spellEnd"/>
      <w:r>
        <w:t>) was intended as an annotation for both characters (4)</w:t>
      </w:r>
      <w:r>
        <w:rPr>
          <w:noProof/>
        </w:rPr>
        <w:drawing>
          <wp:inline distT="0" distB="0" distL="0" distR="0" wp14:anchorId="61415439" wp14:editId="22490180">
            <wp:extent cx="476250" cy="476250"/>
            <wp:effectExtent l="0" t="0" r="0" b="0"/>
            <wp:docPr id="489" name="Picture" descr="鰐"/>
            <wp:cNvGraphicFramePr/>
            <a:graphic xmlns:a="http://schemas.openxmlformats.org/drawingml/2006/main">
              <a:graphicData uri="http://schemas.openxmlformats.org/drawingml/2006/picture">
                <pic:pic xmlns:pic="http://schemas.openxmlformats.org/drawingml/2006/picture">
                  <pic:nvPicPr>
                    <pic:cNvPr id="490" name="Picture" descr="https://glyphwiki.org/glyph/sarashina_hkrm-10008713.50px.png"/>
                    <pic:cNvPicPr>
                      <a:picLocks noChangeAspect="1" noChangeArrowheads="1"/>
                    </pic:cNvPicPr>
                  </pic:nvPicPr>
                  <pic:blipFill>
                    <a:blip r:embed="rId154"/>
                    <a:stretch>
                      <a:fillRect/>
                    </a:stretch>
                  </pic:blipFill>
                  <pic:spPr bwMode="auto">
                    <a:xfrm>
                      <a:off x="0" y="0"/>
                      <a:ext cx="476250" cy="476250"/>
                    </a:xfrm>
                    <a:prstGeom prst="rect">
                      <a:avLst/>
                    </a:prstGeom>
                    <a:noFill/>
                    <a:ln w="9525">
                      <a:noFill/>
                      <a:headEnd/>
                      <a:tailEnd/>
                    </a:ln>
                  </pic:spPr>
                </pic:pic>
              </a:graphicData>
            </a:graphic>
          </wp:inline>
        </w:drawing>
      </w:r>
      <w:r>
        <w:t xml:space="preserve"> and (5)</w:t>
      </w:r>
      <w:r>
        <w:rPr>
          <w:noProof/>
        </w:rPr>
        <w:drawing>
          <wp:inline distT="0" distB="0" distL="0" distR="0" wp14:anchorId="65CB4977" wp14:editId="42CE3C63">
            <wp:extent cx="476250" cy="476250"/>
            <wp:effectExtent l="0" t="0" r="0" b="0"/>
            <wp:docPr id="491" name="Picture" descr="䱟"/>
            <wp:cNvGraphicFramePr/>
            <a:graphic xmlns:a="http://schemas.openxmlformats.org/drawingml/2006/main">
              <a:graphicData uri="http://schemas.openxmlformats.org/drawingml/2006/picture">
                <pic:pic xmlns:pic="http://schemas.openxmlformats.org/drawingml/2006/picture">
                  <pic:nvPicPr>
                    <pic:cNvPr id="492" name="Picture" descr="https://glyphwiki.org/glyph/sarashina_hkrm-10008720.50px.png"/>
                    <pic:cNvPicPr>
                      <a:picLocks noChangeAspect="1" noChangeArrowheads="1"/>
                    </pic:cNvPicPr>
                  </pic:nvPicPr>
                  <pic:blipFill>
                    <a:blip r:embed="rId157"/>
                    <a:stretch>
                      <a:fillRect/>
                    </a:stretch>
                  </pic:blipFill>
                  <pic:spPr bwMode="auto">
                    <a:xfrm>
                      <a:off x="0" y="0"/>
                      <a:ext cx="476250" cy="476250"/>
                    </a:xfrm>
                    <a:prstGeom prst="rect">
                      <a:avLst/>
                    </a:prstGeom>
                    <a:noFill/>
                    <a:ln w="9525">
                      <a:noFill/>
                      <a:headEnd/>
                      <a:tailEnd/>
                    </a:ln>
                  </pic:spPr>
                </pic:pic>
              </a:graphicData>
            </a:graphic>
          </wp:inline>
        </w:drawing>
      </w:r>
      <w:r>
        <w:t xml:space="preserve"> together.</w:t>
      </w:r>
    </w:p>
    <w:p w14:paraId="3919F06C" w14:textId="77777777" w:rsidR="00E871C5" w:rsidRDefault="008D12D8">
      <w:pPr>
        <w:pStyle w:val="a0"/>
      </w:pPr>
      <w:r>
        <w:t xml:space="preserve">Alternatively, at some </w:t>
      </w:r>
      <w:proofErr w:type="gramStart"/>
      <w:r>
        <w:t>stage</w:t>
      </w:r>
      <w:proofErr w:type="gramEnd"/>
      <w:r>
        <w:t xml:space="preserve"> of the revised compilation, there might have been a perceived difference in glyph form between (1)</w:t>
      </w:r>
      <w:r>
        <w:rPr>
          <w:noProof/>
        </w:rPr>
        <w:drawing>
          <wp:inline distT="0" distB="0" distL="0" distR="0" wp14:anchorId="7CEF79DA" wp14:editId="0A22A2E0">
            <wp:extent cx="476250" cy="476250"/>
            <wp:effectExtent l="0" t="0" r="0" b="0"/>
            <wp:docPr id="493" name="Picture" descr="鰐"/>
            <wp:cNvGraphicFramePr/>
            <a:graphic xmlns:a="http://schemas.openxmlformats.org/drawingml/2006/main">
              <a:graphicData uri="http://schemas.openxmlformats.org/drawingml/2006/picture">
                <pic:pic xmlns:pic="http://schemas.openxmlformats.org/drawingml/2006/picture">
                  <pic:nvPicPr>
                    <pic:cNvPr id="494" name="Picture" descr="https://glyphwiki.org/glyph/sarashina_hkrm-10008640.50px.png"/>
                    <pic:cNvPicPr>
                      <a:picLocks noChangeAspect="1" noChangeArrowheads="1"/>
                    </pic:cNvPicPr>
                  </pic:nvPicPr>
                  <pic:blipFill>
                    <a:blip r:embed="rId154"/>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rPr>
          <w:noProof/>
        </w:rPr>
        <w:drawing>
          <wp:inline distT="0" distB="0" distL="0" distR="0" wp14:anchorId="6DCF1675" wp14:editId="3C9D715A">
            <wp:extent cx="476250" cy="476250"/>
            <wp:effectExtent l="0" t="0" r="0" b="0"/>
            <wp:docPr id="495" name="Picture" descr="鰐"/>
            <wp:cNvGraphicFramePr/>
            <a:graphic xmlns:a="http://schemas.openxmlformats.org/drawingml/2006/main">
              <a:graphicData uri="http://schemas.openxmlformats.org/drawingml/2006/picture">
                <pic:pic xmlns:pic="http://schemas.openxmlformats.org/drawingml/2006/picture">
                  <pic:nvPicPr>
                    <pic:cNvPr id="496" name="Picture" descr="https://glyphwiki.org/glyph/sarashina_hkrm-10008713.50px.png"/>
                    <pic:cNvPicPr>
                      <a:picLocks noChangeAspect="1" noChangeArrowheads="1"/>
                    </pic:cNvPicPr>
                  </pic:nvPicPr>
                  <pic:blipFill>
                    <a:blip r:embed="rId154"/>
                    <a:stretch>
                      <a:fillRect/>
                    </a:stretch>
                  </pic:blipFill>
                  <pic:spPr bwMode="auto">
                    <a:xfrm>
                      <a:off x="0" y="0"/>
                      <a:ext cx="476250" cy="476250"/>
                    </a:xfrm>
                    <a:prstGeom prst="rect">
                      <a:avLst/>
                    </a:prstGeom>
                    <a:noFill/>
                    <a:ln w="9525">
                      <a:noFill/>
                      <a:headEnd/>
                      <a:tailEnd/>
                    </a:ln>
                  </pic:spPr>
                </pic:pic>
              </a:graphicData>
            </a:graphic>
          </wp:inline>
        </w:drawing>
      </w:r>
      <w:r>
        <w:t>, and they might have been listed to distinguish them. The three characters (2)</w:t>
      </w:r>
      <w:r>
        <w:rPr>
          <w:noProof/>
        </w:rPr>
        <w:drawing>
          <wp:inline distT="0" distB="0" distL="0" distR="0" wp14:anchorId="7F12646E" wp14:editId="7FA3CEE3">
            <wp:extent cx="476250" cy="476250"/>
            <wp:effectExtent l="0" t="0" r="0" b="0"/>
            <wp:docPr id="497" name="Picture" descr="鱷"/>
            <wp:cNvGraphicFramePr/>
            <a:graphic xmlns:a="http://schemas.openxmlformats.org/drawingml/2006/main">
              <a:graphicData uri="http://schemas.openxmlformats.org/drawingml/2006/picture">
                <pic:pic xmlns:pic="http://schemas.openxmlformats.org/drawingml/2006/picture">
                  <pic:nvPicPr>
                    <pic:cNvPr id="498" name="Picture" descr="https://glyphwiki.org/glyph/sarashina_hkrm-10008711.50px.png"/>
                    <pic:cNvPicPr>
                      <a:picLocks noChangeAspect="1" noChangeArrowheads="1"/>
                    </pic:cNvPicPr>
                  </pic:nvPicPr>
                  <pic:blipFill>
                    <a:blip r:embed="rId155"/>
                    <a:stretch>
                      <a:fillRect/>
                    </a:stretch>
                  </pic:blipFill>
                  <pic:spPr bwMode="auto">
                    <a:xfrm>
                      <a:off x="0" y="0"/>
                      <a:ext cx="476250" cy="476250"/>
                    </a:xfrm>
                    <a:prstGeom prst="rect">
                      <a:avLst/>
                    </a:prstGeom>
                    <a:noFill/>
                    <a:ln w="9525">
                      <a:noFill/>
                      <a:headEnd/>
                      <a:tailEnd/>
                    </a:ln>
                  </pic:spPr>
                </pic:pic>
              </a:graphicData>
            </a:graphic>
          </wp:inline>
        </w:drawing>
      </w:r>
      <w:r>
        <w:t>, (3)</w:t>
      </w:r>
      <w:r>
        <w:rPr>
          <w:noProof/>
        </w:rPr>
        <w:drawing>
          <wp:inline distT="0" distB="0" distL="0" distR="0" wp14:anchorId="4A44CF47" wp14:editId="4CD0B786">
            <wp:extent cx="476250" cy="476250"/>
            <wp:effectExtent l="0" t="0" r="0" b="0"/>
            <wp:docPr id="499" name="Picture" descr="𩻙"/>
            <wp:cNvGraphicFramePr/>
            <a:graphic xmlns:a="http://schemas.openxmlformats.org/drawingml/2006/main">
              <a:graphicData uri="http://schemas.openxmlformats.org/drawingml/2006/picture">
                <pic:pic xmlns:pic="http://schemas.openxmlformats.org/drawingml/2006/picture">
                  <pic:nvPicPr>
                    <pic:cNvPr id="500" name="Picture" descr="https://glyphwiki.org/glyph/sarashina_hkrm-10008712.50px.png"/>
                    <pic:cNvPicPr>
                      <a:picLocks noChangeAspect="1" noChangeArrowheads="1"/>
                    </pic:cNvPicPr>
                  </pic:nvPicPr>
                  <pic:blipFill>
                    <a:blip r:embed="rId156"/>
                    <a:stretch>
                      <a:fillRect/>
                    </a:stretch>
                  </pic:blipFill>
                  <pic:spPr bwMode="auto">
                    <a:xfrm>
                      <a:off x="0" y="0"/>
                      <a:ext cx="476250" cy="476250"/>
                    </a:xfrm>
                    <a:prstGeom prst="rect">
                      <a:avLst/>
                    </a:prstGeom>
                    <a:noFill/>
                    <a:ln w="9525">
                      <a:noFill/>
                      <a:headEnd/>
                      <a:tailEnd/>
                    </a:ln>
                  </pic:spPr>
                </pic:pic>
              </a:graphicData>
            </a:graphic>
          </wp:inline>
        </w:drawing>
      </w:r>
      <w:r>
        <w:t>, and (4)</w:t>
      </w:r>
      <w:r>
        <w:rPr>
          <w:noProof/>
        </w:rPr>
        <w:drawing>
          <wp:inline distT="0" distB="0" distL="0" distR="0" wp14:anchorId="7E1D7C9F" wp14:editId="4C42E402">
            <wp:extent cx="476250" cy="476250"/>
            <wp:effectExtent l="0" t="0" r="0" b="0"/>
            <wp:docPr id="501" name="Picture" descr="鰐"/>
            <wp:cNvGraphicFramePr/>
            <a:graphic xmlns:a="http://schemas.openxmlformats.org/drawingml/2006/main">
              <a:graphicData uri="http://schemas.openxmlformats.org/drawingml/2006/picture">
                <pic:pic xmlns:pic="http://schemas.openxmlformats.org/drawingml/2006/picture">
                  <pic:nvPicPr>
                    <pic:cNvPr id="502" name="Picture" descr="https://glyphwiki.org/glyph/sarashina_hkrm-10008713.50px.png"/>
                    <pic:cNvPicPr>
                      <a:picLocks noChangeAspect="1" noChangeArrowheads="1"/>
                    </pic:cNvPicPr>
                  </pic:nvPicPr>
                  <pic:blipFill>
                    <a:blip r:embed="rId15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lastRenderedPageBreak/>
        <w:t>are written within a single cell (1</w:t>
      </w:r>
      <w:r>
        <w:t>マス</w:t>
      </w:r>
      <w:r>
        <w:t xml:space="preserve">, </w:t>
      </w:r>
      <w:proofErr w:type="spellStart"/>
      <w:r>
        <w:rPr>
          <w:i/>
          <w:iCs/>
        </w:rPr>
        <w:t>hitomasu</w:t>
      </w:r>
      <w:proofErr w:type="spellEnd"/>
      <w:r>
        <w:t xml:space="preserve">). The common </w:t>
      </w:r>
      <w:proofErr w:type="spellStart"/>
      <w:r>
        <w:rPr>
          <w:i/>
          <w:iCs/>
        </w:rPr>
        <w:t>kun</w:t>
      </w:r>
      <w:proofErr w:type="spellEnd"/>
      <w:r>
        <w:t xml:space="preserve"> reading for ‘</w:t>
      </w:r>
      <w:r>
        <w:t>鰐</w:t>
      </w:r>
      <w:r>
        <w:t>’ is ‘</w:t>
      </w:r>
      <w:proofErr w:type="spellStart"/>
      <w:r>
        <w:t>ワニ</w:t>
      </w:r>
      <w:proofErr w:type="spellEnd"/>
      <w:r>
        <w:t>’ (</w:t>
      </w:r>
      <w:proofErr w:type="spellStart"/>
      <w:r>
        <w:rPr>
          <w:i/>
          <w:iCs/>
        </w:rPr>
        <w:t>wani</w:t>
      </w:r>
      <w:proofErr w:type="spellEnd"/>
      <w:r>
        <w:t>), so it is hesitant to read it as ‘</w:t>
      </w:r>
      <w:proofErr w:type="spellStart"/>
      <w:r>
        <w:t>フナ</w:t>
      </w:r>
      <w:proofErr w:type="spellEnd"/>
      <w:r>
        <w:t>’ (</w:t>
      </w:r>
      <w:proofErr w:type="spellStart"/>
      <w:r>
        <w:rPr>
          <w:i/>
          <w:iCs/>
        </w:rPr>
        <w:t>funa</w:t>
      </w:r>
      <w:proofErr w:type="spellEnd"/>
      <w:r>
        <w:t>). It is preferable to consider ‘</w:t>
      </w:r>
      <w:proofErr w:type="spellStart"/>
      <w:r>
        <w:t>フナ</w:t>
      </w:r>
      <w:proofErr w:type="spellEnd"/>
      <w:r>
        <w:t>’ as corresponding only to ‘</w:t>
      </w:r>
      <w:r>
        <w:t>䱟</w:t>
      </w:r>
      <w:r>
        <w:t>’.</w:t>
      </w:r>
    </w:p>
    <w:p w14:paraId="3329442A" w14:textId="77777777" w:rsidR="00E871C5" w:rsidRDefault="008D12D8">
      <w:pPr>
        <w:pStyle w:val="a0"/>
      </w:pPr>
      <w:r>
        <w:t xml:space="preserve">The original text for this section in the Kanchi-in manuscript can be referred to on the right side of the </w:t>
      </w:r>
      <w:hyperlink r:id="rId158">
        <w:r>
          <w:rPr>
            <w:rStyle w:val="ad"/>
          </w:rPr>
          <w:t>corresponding page</w:t>
        </w:r>
      </w:hyperlink>
      <w:r>
        <w:t xml:space="preserve"> </w:t>
      </w:r>
      <w:r>
        <w:t>in the National Diet Library Digital Collections.</w:t>
      </w:r>
    </w:p>
    <w:p w14:paraId="5128CC6F" w14:textId="77777777" w:rsidR="00E871C5" w:rsidRDefault="008D12D8">
      <w:pPr>
        <w:pStyle w:val="a0"/>
      </w:pPr>
      <w:r>
        <w:t xml:space="preserve">For the </w:t>
      </w:r>
      <w:r>
        <w:rPr>
          <w:b/>
          <w:bCs/>
        </w:rPr>
        <w:t>“</w:t>
      </w:r>
      <w:r>
        <w:rPr>
          <w:b/>
          <w:bCs/>
        </w:rPr>
        <w:t>虫</w:t>
      </w:r>
      <w:r>
        <w:rPr>
          <w:b/>
          <w:bCs/>
        </w:rPr>
        <w:t>” (Insect) radical section</w:t>
      </w:r>
      <w:r>
        <w:t xml:space="preserve"> (</w:t>
      </w:r>
      <w:proofErr w:type="spellStart"/>
      <w:r>
        <w:t>虫部</w:t>
      </w:r>
      <w:proofErr w:type="spellEnd"/>
      <w:r>
        <w:t xml:space="preserve">, </w:t>
      </w:r>
      <w:proofErr w:type="spellStart"/>
      <w:r>
        <w:rPr>
          <w:i/>
          <w:iCs/>
        </w:rPr>
        <w:t>Chūbu</w:t>
      </w:r>
      <w:proofErr w:type="spellEnd"/>
      <w:r>
        <w:t xml:space="preserve">), Sakai (1967) counts 665 </w:t>
      </w:r>
      <w:r>
        <w:rPr>
          <w:rStyle w:val="VerbatimChar"/>
          <w:b/>
          <w:bCs/>
        </w:rPr>
        <w:t>Entries</w:t>
      </w:r>
      <w:r>
        <w:t xml:space="preserve">, while Ikeda et al. (2020) count 664 </w:t>
      </w:r>
      <w:r>
        <w:rPr>
          <w:rStyle w:val="VerbatimChar"/>
          <w:b/>
          <w:bCs/>
        </w:rPr>
        <w:t>Entries</w:t>
      </w:r>
      <w:r>
        <w:t xml:space="preserve">, a difference of one </w:t>
      </w:r>
      <w:r>
        <w:rPr>
          <w:rStyle w:val="VerbatimChar"/>
          <w:b/>
          <w:bCs/>
        </w:rPr>
        <w:t>Entry</w:t>
      </w:r>
      <w:r>
        <w:t>. This discrepancy is thought to be related to the following instances:</w:t>
      </w:r>
    </w:p>
    <w:p w14:paraId="25379B9D" w14:textId="77777777" w:rsidR="00E871C5" w:rsidRDefault="008D12D8">
      <w:pPr>
        <w:pStyle w:val="Compact"/>
        <w:numPr>
          <w:ilvl w:val="0"/>
          <w:numId w:val="228"/>
        </w:numPr>
      </w:pPr>
      <w:proofErr w:type="spellStart"/>
      <w:r>
        <w:rPr>
          <w:rStyle w:val="VerbatimChar"/>
        </w:rPr>
        <w:t>kazama_location</w:t>
      </w:r>
      <w:proofErr w:type="spellEnd"/>
      <w:r>
        <w:t xml:space="preserve">: K10030731, </w:t>
      </w:r>
      <w:proofErr w:type="spellStart"/>
      <w:r>
        <w:rPr>
          <w:rStyle w:val="VerbatimChar"/>
        </w:rPr>
        <w:t>hanzi_entry</w:t>
      </w:r>
      <w:proofErr w:type="spellEnd"/>
      <w:r>
        <w:t xml:space="preserve">: </w:t>
      </w:r>
      <w:r>
        <w:t>⿱⿱⿰</w:t>
      </w:r>
      <w:proofErr w:type="spellStart"/>
      <w:r>
        <w:t>虫虫冖虫</w:t>
      </w:r>
      <w:proofErr w:type="spellEnd"/>
      <w:r>
        <w:t>／⿱⿱⿰</w:t>
      </w:r>
      <w:proofErr w:type="spellStart"/>
      <w:r>
        <w:t>虫虫冖磊</w:t>
      </w:r>
      <w:proofErr w:type="spellEnd"/>
      <w:r>
        <w:t>／</w:t>
      </w:r>
      <w:r>
        <w:t>𧖁</w:t>
      </w:r>
      <w:r>
        <w:t>／⿱⿱</w:t>
      </w:r>
      <w:proofErr w:type="spellStart"/>
      <w:r>
        <w:t>市冖蟲</w:t>
      </w:r>
      <w:proofErr w:type="spellEnd"/>
      <w:r>
        <w:t>／⿱⿱</w:t>
      </w:r>
      <w:proofErr w:type="spellStart"/>
      <w:r>
        <w:t>士宀蟲</w:t>
      </w:r>
      <w:proofErr w:type="spellEnd"/>
      <w:r>
        <w:t>／⿱</w:t>
      </w:r>
      <w:proofErr w:type="spellStart"/>
      <w:r>
        <w:t>兩⿰虫虫</w:t>
      </w:r>
      <w:proofErr w:type="spellEnd"/>
      <w:r>
        <w:t xml:space="preserve"> (line </w:t>
      </w:r>
      <w:proofErr w:type="gramStart"/>
      <w:r>
        <w:t>break)</w:t>
      </w:r>
      <w:r>
        <w:t>／</w:t>
      </w:r>
      <w:proofErr w:type="gramEnd"/>
      <w:r>
        <w:t>⿰</w:t>
      </w:r>
      <w:proofErr w:type="spellStart"/>
      <w:r>
        <w:t>虫⿰杀攵</w:t>
      </w:r>
      <w:proofErr w:type="spellEnd"/>
      <w:r>
        <w:t xml:space="preserve">, </w:t>
      </w:r>
      <w:r>
        <w:rPr>
          <w:rStyle w:val="VerbatimChar"/>
        </w:rPr>
        <w:t>definition</w:t>
      </w:r>
      <w:r>
        <w:t xml:space="preserve">: </w:t>
      </w:r>
      <w:r>
        <w:t>俗⿳⿻</w:t>
      </w:r>
      <w:proofErr w:type="spellStart"/>
      <w:r>
        <w:t>十口冖各俗</w:t>
      </w:r>
      <w:proofErr w:type="spellEnd"/>
    </w:p>
    <w:p w14:paraId="61598EFB" w14:textId="77777777" w:rsidR="00E871C5" w:rsidRDefault="008D12D8">
      <w:pPr>
        <w:pStyle w:val="FirstParagraph"/>
      </w:pPr>
      <w:r>
        <w:t xml:space="preserve">This is an </w:t>
      </w:r>
      <w:r>
        <w:rPr>
          <w:rStyle w:val="VerbatimChar"/>
          <w:b/>
          <w:bCs/>
        </w:rPr>
        <w:t>Entry</w:t>
      </w:r>
      <w:r>
        <w:t xml:space="preserve"> listing </w:t>
      </w:r>
      <w:r>
        <w:rPr>
          <w:rStyle w:val="VerbatimChar"/>
          <w:b/>
          <w:bCs/>
        </w:rPr>
        <w:t>variant characters</w:t>
      </w:r>
      <w:r>
        <w:rPr>
          <w:b/>
          <w:bCs/>
        </w:rPr>
        <w:t xml:space="preserve"> (</w:t>
      </w:r>
      <w:proofErr w:type="spellStart"/>
      <w:r>
        <w:rPr>
          <w:b/>
          <w:bCs/>
          <w:i/>
          <w:iCs/>
        </w:rPr>
        <w:t>itaiji</w:t>
      </w:r>
      <w:proofErr w:type="spellEnd"/>
      <w:r>
        <w:rPr>
          <w:b/>
          <w:bCs/>
        </w:rPr>
        <w:t>)</w:t>
      </w:r>
      <w:r>
        <w:t xml:space="preserve">, but there is a line break in the middle of the </w:t>
      </w:r>
      <w:r>
        <w:rPr>
          <w:rStyle w:val="VerbatimChar"/>
          <w:b/>
          <w:bCs/>
        </w:rPr>
        <w:t>Headword</w:t>
      </w:r>
      <w:r>
        <w:t>.</w:t>
      </w:r>
    </w:p>
    <w:p w14:paraId="43CF0ED2" w14:textId="77777777" w:rsidR="00E871C5" w:rsidRDefault="008D12D8">
      <w:pPr>
        <w:pStyle w:val="a0"/>
      </w:pPr>
      <w:r>
        <w:t xml:space="preserve">The original text for this section in the Kanchi-in manuscript can be referred to on the right side of the </w:t>
      </w:r>
      <w:hyperlink r:id="rId159">
        <w:r>
          <w:rPr>
            <w:rStyle w:val="ad"/>
          </w:rPr>
          <w:t>corresponding page</w:t>
        </w:r>
      </w:hyperlink>
      <w:r>
        <w:t xml:space="preserve"> in the National Diet Library Digital Collections.</w:t>
      </w:r>
    </w:p>
    <w:p w14:paraId="79786DBF" w14:textId="77777777" w:rsidR="00E871C5" w:rsidRDefault="008D12D8">
      <w:pPr>
        <w:pStyle w:val="a0"/>
      </w:pPr>
      <w:r>
        <w:t>Another problematic instance is the following:</w:t>
      </w:r>
    </w:p>
    <w:p w14:paraId="1C1721F7" w14:textId="77777777" w:rsidR="00E871C5" w:rsidRDefault="008D12D8">
      <w:pPr>
        <w:pStyle w:val="Compact"/>
        <w:numPr>
          <w:ilvl w:val="0"/>
          <w:numId w:val="229"/>
        </w:numPr>
      </w:pPr>
      <w:proofErr w:type="spellStart"/>
      <w:r>
        <w:rPr>
          <w:rStyle w:val="VerbatimChar"/>
        </w:rPr>
        <w:t>kazama_location</w:t>
      </w:r>
      <w:proofErr w:type="spellEnd"/>
      <w:r>
        <w:t xml:space="preserve">: K10038541, </w:t>
      </w:r>
      <w:proofErr w:type="spellStart"/>
      <w:r>
        <w:rPr>
          <w:rStyle w:val="VerbatimChar"/>
        </w:rPr>
        <w:t>hanzi_entry</w:t>
      </w:r>
      <w:proofErr w:type="spellEnd"/>
      <w:r>
        <w:t xml:space="preserve">: </w:t>
      </w:r>
      <w:r>
        <w:t>⿱</w:t>
      </w:r>
      <w:proofErr w:type="spellStart"/>
      <w:r>
        <w:t>䖝⿰蚕蚕</w:t>
      </w:r>
      <w:proofErr w:type="spellEnd"/>
      <w:r>
        <w:t>／⿱⿰</w:t>
      </w:r>
      <w:proofErr w:type="spellStart"/>
      <w:r>
        <w:t>天天蟲／䗝</w:t>
      </w:r>
      <w:proofErr w:type="spellEnd"/>
      <w:r>
        <w:t xml:space="preserve"> (line </w:t>
      </w:r>
      <w:proofErr w:type="gramStart"/>
      <w:r>
        <w:t>break)</w:t>
      </w:r>
      <w:r>
        <w:t>／</w:t>
      </w:r>
      <w:proofErr w:type="gramEnd"/>
      <w:r>
        <w:t>⿱</w:t>
      </w:r>
      <w:proofErr w:type="spellStart"/>
      <w:r>
        <w:t>冖虫／蝅</w:t>
      </w:r>
      <w:proofErr w:type="spellEnd"/>
      <w:r>
        <w:t>／⿱</w:t>
      </w:r>
      <w:proofErr w:type="spellStart"/>
      <w:r>
        <w:t>玄虫</w:t>
      </w:r>
      <w:proofErr w:type="spellEnd"/>
      <w:r>
        <w:t xml:space="preserve">, </w:t>
      </w:r>
      <w:r>
        <w:rPr>
          <w:rStyle w:val="VerbatimChar"/>
        </w:rPr>
        <w:t>definition</w:t>
      </w:r>
      <w:r>
        <w:t xml:space="preserve">: </w:t>
      </w:r>
      <w:r>
        <w:t>俗</w:t>
      </w:r>
    </w:p>
    <w:p w14:paraId="3E7EB1A9" w14:textId="77777777" w:rsidR="00E871C5" w:rsidRDefault="008D12D8">
      <w:pPr>
        <w:pStyle w:val="FirstParagraph"/>
      </w:pPr>
      <w:r>
        <w:t xml:space="preserve">This is an </w:t>
      </w:r>
      <w:r>
        <w:rPr>
          <w:rStyle w:val="VerbatimChar"/>
          <w:b/>
          <w:bCs/>
        </w:rPr>
        <w:t>Entry</w:t>
      </w:r>
      <w:r>
        <w:t xml:space="preserve"> listing </w:t>
      </w:r>
      <w:r>
        <w:rPr>
          <w:rStyle w:val="VerbatimChar"/>
          <w:b/>
          <w:bCs/>
        </w:rPr>
        <w:t>variant characters</w:t>
      </w:r>
      <w:r>
        <w:rPr>
          <w:b/>
          <w:bCs/>
        </w:rPr>
        <w:t xml:space="preserve"> (</w:t>
      </w:r>
      <w:proofErr w:type="spellStart"/>
      <w:r>
        <w:rPr>
          <w:b/>
          <w:bCs/>
          <w:i/>
          <w:iCs/>
        </w:rPr>
        <w:t>itaiji</w:t>
      </w:r>
      <w:proofErr w:type="spellEnd"/>
      <w:r>
        <w:rPr>
          <w:b/>
          <w:bCs/>
        </w:rPr>
        <w:t>)</w:t>
      </w:r>
      <w:r>
        <w:t xml:space="preserve"> of ‘</w:t>
      </w:r>
      <w:r>
        <w:t>蠶</w:t>
      </w:r>
      <w:r>
        <w:t xml:space="preserve">’, but there is a line break in the middle of the </w:t>
      </w:r>
      <w:r>
        <w:rPr>
          <w:rStyle w:val="VerbatimChar"/>
          <w:b/>
          <w:bCs/>
        </w:rPr>
        <w:t>Headword</w:t>
      </w:r>
      <w:r>
        <w:t>.</w:t>
      </w:r>
    </w:p>
    <w:p w14:paraId="1D726B53" w14:textId="77777777" w:rsidR="00E871C5" w:rsidRDefault="008D12D8">
      <w:pPr>
        <w:pStyle w:val="a0"/>
      </w:pPr>
      <w:r>
        <w:t xml:space="preserve">The original text for this section in the Kanchi-in manuscript can be referred to on the right side of the </w:t>
      </w:r>
      <w:hyperlink r:id="rId160">
        <w:r>
          <w:rPr>
            <w:rStyle w:val="ad"/>
          </w:rPr>
          <w:t>corresponding page</w:t>
        </w:r>
      </w:hyperlink>
      <w:r>
        <w:t xml:space="preserve"> in the National Diet Library Digital Collections.</w:t>
      </w:r>
    </w:p>
    <w:p w14:paraId="498C1B34" w14:textId="77777777" w:rsidR="00E871C5" w:rsidRDefault="008D12D8">
      <w:pPr>
        <w:pStyle w:val="a0"/>
      </w:pPr>
      <w:r>
        <w:t xml:space="preserve">For the </w:t>
      </w:r>
      <w:r>
        <w:rPr>
          <w:b/>
          <w:bCs/>
        </w:rPr>
        <w:t>“</w:t>
      </w:r>
      <w:r>
        <w:rPr>
          <w:b/>
          <w:bCs/>
        </w:rPr>
        <w:t>鬼</w:t>
      </w:r>
      <w:r>
        <w:rPr>
          <w:b/>
          <w:bCs/>
        </w:rPr>
        <w:t>” (Ghost) radical section</w:t>
      </w:r>
      <w:r>
        <w:t xml:space="preserve"> (</w:t>
      </w:r>
      <w:proofErr w:type="spellStart"/>
      <w:r>
        <w:t>鬼部</w:t>
      </w:r>
      <w:proofErr w:type="spellEnd"/>
      <w:r>
        <w:t xml:space="preserve">, </w:t>
      </w:r>
      <w:proofErr w:type="spellStart"/>
      <w:r>
        <w:rPr>
          <w:i/>
          <w:iCs/>
        </w:rPr>
        <w:t>Kibu</w:t>
      </w:r>
      <w:proofErr w:type="spellEnd"/>
      <w:r>
        <w:t xml:space="preserve">), Sakai (1967) counts 74 </w:t>
      </w:r>
      <w:r>
        <w:rPr>
          <w:rStyle w:val="VerbatimChar"/>
          <w:b/>
          <w:bCs/>
        </w:rPr>
        <w:t>Entries</w:t>
      </w:r>
      <w:r>
        <w:t xml:space="preserve">, while Ikeda et al. (2020) count 75 </w:t>
      </w:r>
      <w:r>
        <w:rPr>
          <w:rStyle w:val="VerbatimChar"/>
          <w:b/>
          <w:bCs/>
        </w:rPr>
        <w:t>Entries</w:t>
      </w:r>
      <w:r>
        <w:t xml:space="preserve">, a difference of one </w:t>
      </w:r>
      <w:r>
        <w:rPr>
          <w:rStyle w:val="VerbatimChar"/>
          <w:b/>
          <w:bCs/>
        </w:rPr>
        <w:t>Entry</w:t>
      </w:r>
      <w:r>
        <w:t>. This discrepancy is thought to be related to the following instances:</w:t>
      </w:r>
    </w:p>
    <w:p w14:paraId="1EFC81BE" w14:textId="77777777" w:rsidR="00E871C5" w:rsidRDefault="008D12D8">
      <w:pPr>
        <w:pStyle w:val="Compact"/>
        <w:numPr>
          <w:ilvl w:val="0"/>
          <w:numId w:val="230"/>
        </w:numPr>
      </w:pPr>
      <w:proofErr w:type="spellStart"/>
      <w:r>
        <w:rPr>
          <w:rStyle w:val="VerbatimChar"/>
        </w:rPr>
        <w:t>kazama_location</w:t>
      </w:r>
      <w:proofErr w:type="spellEnd"/>
      <w:r>
        <w:t xml:space="preserve">: K10048541, </w:t>
      </w:r>
      <w:proofErr w:type="spellStart"/>
      <w:r>
        <w:rPr>
          <w:rStyle w:val="VerbatimChar"/>
        </w:rPr>
        <w:t>hanzi_entry</w:t>
      </w:r>
      <w:proofErr w:type="spellEnd"/>
      <w:r>
        <w:t xml:space="preserve">: </w:t>
      </w:r>
      <w:r>
        <w:t>𩲀</w:t>
      </w:r>
      <w:r>
        <w:t>／</w:t>
      </w:r>
      <w:r>
        <w:t>𩱿</w:t>
      </w:r>
      <w:r>
        <w:t>／⿱</w:t>
      </w:r>
      <w:proofErr w:type="spellStart"/>
      <w:r>
        <w:t>勿鬼</w:t>
      </w:r>
      <w:proofErr w:type="spellEnd"/>
      <w:r>
        <w:t xml:space="preserve"> (line </w:t>
      </w:r>
      <w:proofErr w:type="gramStart"/>
      <w:r>
        <w:t>break)</w:t>
      </w:r>
      <w:r>
        <w:t>／</w:t>
      </w:r>
      <w:proofErr w:type="gramEnd"/>
      <w:r>
        <w:t>𩲢</w:t>
      </w:r>
      <w:r>
        <w:t>／</w:t>
      </w:r>
      <w:r>
        <w:t>𩲑</w:t>
      </w:r>
      <w:r>
        <w:t>／</w:t>
      </w:r>
      <w:r>
        <w:t>𩲝</w:t>
      </w:r>
      <w:r>
        <w:t>／䰨／</w:t>
      </w:r>
      <w:r>
        <w:t>𩴎</w:t>
      </w:r>
      <w:r>
        <w:t xml:space="preserve">, </w:t>
      </w:r>
      <w:r>
        <w:rPr>
          <w:rStyle w:val="VerbatimChar"/>
        </w:rPr>
        <w:t>definition</w:t>
      </w:r>
      <w:r>
        <w:t xml:space="preserve">: </w:t>
      </w:r>
      <w:r>
        <w:t>俗</w:t>
      </w:r>
    </w:p>
    <w:p w14:paraId="580A266C" w14:textId="77777777" w:rsidR="00E871C5" w:rsidRDefault="008D12D8">
      <w:pPr>
        <w:pStyle w:val="FirstParagraph"/>
      </w:pPr>
      <w:r>
        <w:t xml:space="preserve">This is an </w:t>
      </w:r>
      <w:r>
        <w:rPr>
          <w:rStyle w:val="VerbatimChar"/>
          <w:b/>
          <w:bCs/>
        </w:rPr>
        <w:t>Entry</w:t>
      </w:r>
      <w:r>
        <w:t xml:space="preserve"> listing </w:t>
      </w:r>
      <w:r>
        <w:rPr>
          <w:rStyle w:val="VerbatimChar"/>
          <w:b/>
          <w:bCs/>
        </w:rPr>
        <w:t>variant characters</w:t>
      </w:r>
      <w:r>
        <w:rPr>
          <w:b/>
          <w:bCs/>
        </w:rPr>
        <w:t xml:space="preserve"> (</w:t>
      </w:r>
      <w:proofErr w:type="spellStart"/>
      <w:r>
        <w:rPr>
          <w:b/>
          <w:bCs/>
          <w:i/>
          <w:iCs/>
        </w:rPr>
        <w:t>itaiji</w:t>
      </w:r>
      <w:proofErr w:type="spellEnd"/>
      <w:r>
        <w:rPr>
          <w:b/>
          <w:bCs/>
        </w:rPr>
        <w:t>)</w:t>
      </w:r>
      <w:r>
        <w:t xml:space="preserve">, but there is a line break in the middle of the </w:t>
      </w:r>
      <w:r>
        <w:rPr>
          <w:rStyle w:val="VerbatimChar"/>
          <w:b/>
          <w:bCs/>
        </w:rPr>
        <w:t>Headword</w:t>
      </w:r>
      <w:r>
        <w:t>.</w:t>
      </w:r>
    </w:p>
    <w:p w14:paraId="1870D341" w14:textId="77777777" w:rsidR="00E871C5" w:rsidRDefault="008D12D8">
      <w:pPr>
        <w:pStyle w:val="Compact"/>
        <w:numPr>
          <w:ilvl w:val="0"/>
          <w:numId w:val="231"/>
        </w:numPr>
      </w:pPr>
      <w:proofErr w:type="spellStart"/>
      <w:r>
        <w:rPr>
          <w:rStyle w:val="VerbatimChar"/>
        </w:rPr>
        <w:t>kazama_location</w:t>
      </w:r>
      <w:proofErr w:type="spellEnd"/>
      <w:r>
        <w:t xml:space="preserve">: K10050340, </w:t>
      </w:r>
      <w:proofErr w:type="spellStart"/>
      <w:r>
        <w:rPr>
          <w:rStyle w:val="VerbatimChar"/>
        </w:rPr>
        <w:t>hanzi_entry</w:t>
      </w:r>
      <w:proofErr w:type="spellEnd"/>
      <w:r>
        <w:t xml:space="preserve">: </w:t>
      </w:r>
      <w:r>
        <w:t>⿰</w:t>
      </w:r>
      <w:proofErr w:type="spellStart"/>
      <w:r>
        <w:t>我鬼</w:t>
      </w:r>
      <w:proofErr w:type="spellEnd"/>
      <w:r>
        <w:t xml:space="preserve">, </w:t>
      </w:r>
      <w:r>
        <w:rPr>
          <w:rStyle w:val="VerbatimChar"/>
        </w:rPr>
        <w:t>definition</w:t>
      </w:r>
      <w:r>
        <w:t xml:space="preserve">: (Unannotated), </w:t>
      </w:r>
      <w:r>
        <w:rPr>
          <w:rStyle w:val="VerbatimChar"/>
        </w:rPr>
        <w:t>remarks</w:t>
      </w:r>
      <w:r>
        <w:t xml:space="preserve"> (</w:t>
      </w:r>
      <w:r>
        <w:rPr>
          <w:rStyle w:val="VerbatimChar"/>
          <w:b/>
          <w:bCs/>
        </w:rPr>
        <w:t>Compiler's Remark</w:t>
      </w:r>
      <w:r>
        <w:t>): Ikeda’s note: Could this be continuous with the following ‘Unknown’ (</w:t>
      </w:r>
      <w:proofErr w:type="spellStart"/>
      <w:r>
        <w:t>未詳</w:t>
      </w:r>
      <w:proofErr w:type="spellEnd"/>
      <w:r>
        <w:t xml:space="preserve">, </w:t>
      </w:r>
      <w:proofErr w:type="spellStart"/>
      <w:r>
        <w:rPr>
          <w:i/>
          <w:iCs/>
        </w:rPr>
        <w:t>mishō</w:t>
      </w:r>
      <w:proofErr w:type="spellEnd"/>
      <w:r>
        <w:t xml:space="preserve">) </w:t>
      </w:r>
      <w:r>
        <w:rPr>
          <w:rStyle w:val="VerbatimChar"/>
          <w:b/>
          <w:bCs/>
        </w:rPr>
        <w:t>Entry</w:t>
      </w:r>
      <w:r>
        <w:t>?</w:t>
      </w:r>
    </w:p>
    <w:p w14:paraId="3B652C2C" w14:textId="77777777" w:rsidR="00E871C5" w:rsidRDefault="008D12D8">
      <w:pPr>
        <w:pStyle w:val="Compact"/>
        <w:numPr>
          <w:ilvl w:val="0"/>
          <w:numId w:val="231"/>
        </w:numPr>
      </w:pPr>
      <w:proofErr w:type="spellStart"/>
      <w:r>
        <w:rPr>
          <w:rStyle w:val="VerbatimChar"/>
        </w:rPr>
        <w:lastRenderedPageBreak/>
        <w:t>kazama_location</w:t>
      </w:r>
      <w:proofErr w:type="spellEnd"/>
      <w:r>
        <w:t xml:space="preserve">: K10050411, </w:t>
      </w:r>
      <w:proofErr w:type="spellStart"/>
      <w:r>
        <w:rPr>
          <w:rStyle w:val="VerbatimChar"/>
        </w:rPr>
        <w:t>hanzi_entry</w:t>
      </w:r>
      <w:proofErr w:type="spellEnd"/>
      <w:r>
        <w:t xml:space="preserve">: </w:t>
      </w:r>
      <w:r>
        <w:t>𩴜</w:t>
      </w:r>
      <w:r>
        <w:t>／⿺</w:t>
      </w:r>
      <w:proofErr w:type="spellStart"/>
      <w:r>
        <w:t>鬼有</w:t>
      </w:r>
      <w:proofErr w:type="spellEnd"/>
      <w:r>
        <w:t>／⿺</w:t>
      </w:r>
      <w:proofErr w:type="spellStart"/>
      <w:r>
        <w:t>鬼麦</w:t>
      </w:r>
      <w:proofErr w:type="spellEnd"/>
      <w:r>
        <w:t>／⿺</w:t>
      </w:r>
      <w:proofErr w:type="spellStart"/>
      <w:r>
        <w:t>鬼同</w:t>
      </w:r>
      <w:proofErr w:type="spellEnd"/>
      <w:r>
        <w:t>／⿺</w:t>
      </w:r>
      <w:proofErr w:type="spellStart"/>
      <w:r>
        <w:t>鬼達</w:t>
      </w:r>
      <w:proofErr w:type="spellEnd"/>
      <w:r>
        <w:t>／⿺</w:t>
      </w:r>
      <w:proofErr w:type="spellStart"/>
      <w:r>
        <w:t>鬼田</w:t>
      </w:r>
      <w:proofErr w:type="spellEnd"/>
      <w:r>
        <w:t>／⿺</w:t>
      </w:r>
      <w:proofErr w:type="spellStart"/>
      <w:r>
        <w:t>鬼能</w:t>
      </w:r>
      <w:proofErr w:type="spellEnd"/>
      <w:r>
        <w:t>／⿺</w:t>
      </w:r>
      <w:proofErr w:type="spellStart"/>
      <w:r>
        <w:t>鬼幸</w:t>
      </w:r>
      <w:proofErr w:type="spellEnd"/>
      <w:r>
        <w:t>／⿺鬼</w:t>
      </w:r>
      <w:r>
        <w:t>𦍬</w:t>
      </w:r>
      <w:r>
        <w:t>／⿰</w:t>
      </w:r>
      <w:proofErr w:type="spellStart"/>
      <w:r>
        <w:t>田鬼</w:t>
      </w:r>
      <w:proofErr w:type="spellEnd"/>
      <w:r>
        <w:t xml:space="preserve">, </w:t>
      </w:r>
      <w:r>
        <w:rPr>
          <w:rStyle w:val="VerbatimChar"/>
        </w:rPr>
        <w:t>definition</w:t>
      </w:r>
      <w:r>
        <w:t xml:space="preserve">: </w:t>
      </w:r>
      <w:proofErr w:type="spellStart"/>
      <w:r>
        <w:t>未詳</w:t>
      </w:r>
      <w:proofErr w:type="spellEnd"/>
      <w:r>
        <w:t xml:space="preserve"> (Unknown)</w:t>
      </w:r>
    </w:p>
    <w:p w14:paraId="335C595E" w14:textId="77777777" w:rsidR="00E871C5" w:rsidRDefault="008D12D8">
      <w:pPr>
        <w:pStyle w:val="FirstParagraph"/>
      </w:pPr>
      <w:r>
        <w:t xml:space="preserve">These were counted as two </w:t>
      </w:r>
      <w:r>
        <w:rPr>
          <w:rStyle w:val="VerbatimChar"/>
          <w:b/>
          <w:bCs/>
        </w:rPr>
        <w:t>Entries</w:t>
      </w:r>
      <w:r>
        <w:t>, but if ‘</w:t>
      </w:r>
      <w:r>
        <w:t>⿰</w:t>
      </w:r>
      <w:proofErr w:type="spellStart"/>
      <w:r>
        <w:t>我鬼</w:t>
      </w:r>
      <w:proofErr w:type="spellEnd"/>
      <w:r>
        <w:t>’ (</w:t>
      </w:r>
      <w:r>
        <w:rPr>
          <w:rStyle w:val="VerbatimChar"/>
        </w:rPr>
        <w:t>K10050340</w:t>
      </w:r>
      <w:r>
        <w:t xml:space="preserve">) is continuous with the following ‘Unknown’ </w:t>
      </w:r>
      <w:r>
        <w:rPr>
          <w:rStyle w:val="VerbatimChar"/>
          <w:b/>
          <w:bCs/>
        </w:rPr>
        <w:t>Entry</w:t>
      </w:r>
      <w:r>
        <w:t>, the count would decrease by one.</w:t>
      </w:r>
    </w:p>
    <w:p w14:paraId="78DD4CA1" w14:textId="77777777" w:rsidR="00E871C5" w:rsidRDefault="008D12D8">
      <w:pPr>
        <w:pStyle w:val="a0"/>
      </w:pPr>
      <w:r>
        <w:t xml:space="preserve">The original text for these sections in the Kanchi-in manuscript can be referred to on the right side of the </w:t>
      </w:r>
      <w:hyperlink r:id="rId161">
        <w:r>
          <w:rPr>
            <w:rStyle w:val="ad"/>
          </w:rPr>
          <w:t>corresponding page</w:t>
        </w:r>
      </w:hyperlink>
      <w:r>
        <w:t xml:space="preserve"> and the right side of the </w:t>
      </w:r>
      <w:hyperlink r:id="rId162">
        <w:r>
          <w:rPr>
            <w:rStyle w:val="ad"/>
          </w:rPr>
          <w:t>following page</w:t>
        </w:r>
      </w:hyperlink>
      <w:r>
        <w:t xml:space="preserve"> in the National Diet Library Digital Collections.</w:t>
      </w:r>
    </w:p>
    <w:p w14:paraId="5CD1A264" w14:textId="77777777" w:rsidR="00E871C5" w:rsidRDefault="008D12D8">
      <w:pPr>
        <w:pStyle w:val="a0"/>
      </w:pPr>
      <w:r>
        <w:t xml:space="preserve">For the </w:t>
      </w:r>
      <w:r>
        <w:rPr>
          <w:b/>
          <w:bCs/>
        </w:rPr>
        <w:t>“</w:t>
      </w:r>
      <w:r>
        <w:rPr>
          <w:b/>
          <w:bCs/>
        </w:rPr>
        <w:t>雑</w:t>
      </w:r>
      <w:r>
        <w:rPr>
          <w:b/>
          <w:bCs/>
        </w:rPr>
        <w:t>” (Miscellaneous) radical section</w:t>
      </w:r>
      <w:r>
        <w:t xml:space="preserve"> (</w:t>
      </w:r>
      <w:proofErr w:type="spellStart"/>
      <w:r>
        <w:t>雑部</w:t>
      </w:r>
      <w:proofErr w:type="spellEnd"/>
      <w:r>
        <w:t xml:space="preserve">, </w:t>
      </w:r>
      <w:proofErr w:type="spellStart"/>
      <w:r>
        <w:rPr>
          <w:i/>
          <w:iCs/>
        </w:rPr>
        <w:t>Zatsubu</w:t>
      </w:r>
      <w:proofErr w:type="spellEnd"/>
      <w:r>
        <w:t xml:space="preserve">), Sakai (1967) counts 1,500 </w:t>
      </w:r>
      <w:r>
        <w:rPr>
          <w:rStyle w:val="VerbatimChar"/>
          <w:b/>
          <w:bCs/>
        </w:rPr>
        <w:t>Entries</w:t>
      </w:r>
      <w:r>
        <w:t xml:space="preserve">, while Ikeda et al. (2020) count 1,501 </w:t>
      </w:r>
      <w:r>
        <w:rPr>
          <w:rStyle w:val="VerbatimChar"/>
          <w:b/>
          <w:bCs/>
        </w:rPr>
        <w:t>Entries</w:t>
      </w:r>
      <w:r>
        <w:t xml:space="preserve">, a difference of one </w:t>
      </w:r>
      <w:r>
        <w:rPr>
          <w:rStyle w:val="VerbatimChar"/>
          <w:b/>
          <w:bCs/>
        </w:rPr>
        <w:t>Entry</w:t>
      </w:r>
      <w:r>
        <w:t>. This discrepancy is thought to be related to the following instance:</w:t>
      </w:r>
    </w:p>
    <w:p w14:paraId="714FB15D" w14:textId="77777777" w:rsidR="00E871C5" w:rsidRDefault="008D12D8">
      <w:pPr>
        <w:pStyle w:val="Compact"/>
        <w:numPr>
          <w:ilvl w:val="0"/>
          <w:numId w:val="232"/>
        </w:numPr>
      </w:pPr>
      <w:proofErr w:type="spellStart"/>
      <w:r>
        <w:rPr>
          <w:rStyle w:val="VerbatimChar"/>
        </w:rPr>
        <w:t>kazama_location</w:t>
      </w:r>
      <w:proofErr w:type="spellEnd"/>
      <w:r>
        <w:t xml:space="preserve">: K10081830, </w:t>
      </w:r>
      <w:proofErr w:type="spellStart"/>
      <w:r>
        <w:rPr>
          <w:rStyle w:val="VerbatimChar"/>
        </w:rPr>
        <w:t>hanzi_entry</w:t>
      </w:r>
      <w:proofErr w:type="spellEnd"/>
      <w:r>
        <w:t xml:space="preserve">: ■, </w:t>
      </w:r>
      <w:r>
        <w:rPr>
          <w:rStyle w:val="VerbatimChar"/>
        </w:rPr>
        <w:t>definition</w:t>
      </w:r>
      <w:r>
        <w:t xml:space="preserve">: </w:t>
      </w:r>
      <w:proofErr w:type="spellStart"/>
      <w:r>
        <w:t>ツミ</w:t>
      </w:r>
      <w:proofErr w:type="spellEnd"/>
    </w:p>
    <w:p w14:paraId="1954313A" w14:textId="77777777" w:rsidR="00E871C5" w:rsidRDefault="008D12D8">
      <w:pPr>
        <w:pStyle w:val="Compact"/>
        <w:numPr>
          <w:ilvl w:val="0"/>
          <w:numId w:val="232"/>
        </w:numPr>
      </w:pPr>
      <w:proofErr w:type="spellStart"/>
      <w:r>
        <w:rPr>
          <w:rStyle w:val="VerbatimChar"/>
        </w:rPr>
        <w:t>kazama_location</w:t>
      </w:r>
      <w:proofErr w:type="spellEnd"/>
      <w:r>
        <w:t xml:space="preserve">: K10081840, </w:t>
      </w:r>
      <w:proofErr w:type="spellStart"/>
      <w:r>
        <w:rPr>
          <w:rStyle w:val="VerbatimChar"/>
        </w:rPr>
        <w:t>hanzi_entry</w:t>
      </w:r>
      <w:proofErr w:type="spellEnd"/>
      <w:r>
        <w:t xml:space="preserve">: </w:t>
      </w:r>
      <w:r>
        <w:t>𡿨</w:t>
      </w:r>
      <w:r>
        <w:t xml:space="preserve">, </w:t>
      </w:r>
      <w:r>
        <w:rPr>
          <w:rStyle w:val="VerbatimChar"/>
        </w:rPr>
        <w:t>definition</w:t>
      </w:r>
      <w:r>
        <w:t xml:space="preserve">: (Unannotated), </w:t>
      </w:r>
      <w:r>
        <w:rPr>
          <w:rStyle w:val="VerbatimChar"/>
        </w:rPr>
        <w:t>remarks</w:t>
      </w:r>
      <w:r>
        <w:t xml:space="preserve"> (</w:t>
      </w:r>
      <w:r>
        <w:rPr>
          <w:rStyle w:val="VerbatimChar"/>
          <w:b/>
          <w:bCs/>
        </w:rPr>
        <w:t>Compiler's Remark</w:t>
      </w:r>
      <w:r>
        <w:t xml:space="preserve">): A </w:t>
      </w:r>
      <w:r>
        <w:rPr>
          <w:rStyle w:val="VerbatimChar"/>
          <w:b/>
          <w:bCs/>
        </w:rPr>
        <w:t>variant character (*</w:t>
      </w:r>
      <w:proofErr w:type="spellStart"/>
      <w:r>
        <w:rPr>
          <w:rStyle w:val="VerbatimChar"/>
          <w:b/>
          <w:bCs/>
        </w:rPr>
        <w:t>itaiji</w:t>
      </w:r>
      <w:proofErr w:type="spellEnd"/>
      <w:r>
        <w:rPr>
          <w:rStyle w:val="VerbatimChar"/>
          <w:b/>
          <w:bCs/>
        </w:rPr>
        <w:t>*)</w:t>
      </w:r>
      <w:r>
        <w:t xml:space="preserve"> of ‘</w:t>
      </w:r>
      <w:r>
        <w:t>甽</w:t>
      </w:r>
      <w:r>
        <w:t>’.</w:t>
      </w:r>
    </w:p>
    <w:p w14:paraId="4DF13C09" w14:textId="77777777" w:rsidR="00E871C5" w:rsidRDefault="008D12D8">
      <w:pPr>
        <w:pStyle w:val="FirstParagraph"/>
      </w:pPr>
      <w:r>
        <w:t xml:space="preserve">The character represented as ‘■’ (in </w:t>
      </w:r>
      <w:r>
        <w:rPr>
          <w:rStyle w:val="VerbatimChar"/>
        </w:rPr>
        <w:t>K10081830</w:t>
      </w:r>
      <w:r>
        <w:t xml:space="preserve">) is written in the manuscript </w:t>
      </w:r>
      <w:proofErr w:type="gramStart"/>
      <w:r>
        <w:t>like .</w:t>
      </w:r>
      <w:proofErr w:type="gramEnd"/>
      <w:r>
        <w:t xml:space="preserve"> The character ‘</w:t>
      </w:r>
      <w:r>
        <w:t>𡿨</w:t>
      </w:r>
      <w:r>
        <w:t>’ (</w:t>
      </w:r>
      <w:r>
        <w:rPr>
          <w:rStyle w:val="VerbatimChar"/>
        </w:rPr>
        <w:t>K10081840</w:t>
      </w:r>
      <w:r>
        <w:t xml:space="preserve">) is not found in the Kazama </w:t>
      </w:r>
      <w:proofErr w:type="spellStart"/>
      <w:r>
        <w:t>Shobō</w:t>
      </w:r>
      <w:proofErr w:type="spellEnd"/>
      <w:r>
        <w:t xml:space="preserve"> edition. It can be confirmed in the </w:t>
      </w:r>
      <w:proofErr w:type="spellStart"/>
      <w:r>
        <w:t>Kichō</w:t>
      </w:r>
      <w:proofErr w:type="spellEnd"/>
      <w:r>
        <w:t xml:space="preserve"> Tosho </w:t>
      </w:r>
      <w:proofErr w:type="spellStart"/>
      <w:r>
        <w:t>Fukuseikai</w:t>
      </w:r>
      <w:proofErr w:type="spellEnd"/>
      <w:r>
        <w:t xml:space="preserve"> edition and both the old and new Tenri editions, but it is an easily overlooked example.</w:t>
      </w:r>
    </w:p>
    <w:p w14:paraId="3A99076D" w14:textId="77777777" w:rsidR="00E871C5" w:rsidRDefault="008D12D8">
      <w:pPr>
        <w:pStyle w:val="a0"/>
      </w:pPr>
      <w:r>
        <w:t xml:space="preserve">The original text for this section in the Kanchi-in manuscript can be referred to on the left side of the </w:t>
      </w:r>
      <w:hyperlink r:id="rId163">
        <w:r>
          <w:rPr>
            <w:rStyle w:val="ad"/>
          </w:rPr>
          <w:t>corresponding page</w:t>
        </w:r>
      </w:hyperlink>
      <w:r>
        <w:t xml:space="preserve"> in the National Diet Library Digital Collections.</w:t>
      </w:r>
    </w:p>
    <w:p w14:paraId="1BBEB87E" w14:textId="77777777" w:rsidR="00E871C5" w:rsidRDefault="008D12D8">
      <w:pPr>
        <w:pStyle w:val="a0"/>
      </w:pPr>
      <w:proofErr w:type="gramStart"/>
      <w:r>
        <w:t>Also</w:t>
      </w:r>
      <w:proofErr w:type="gramEnd"/>
      <w:r>
        <w:t xml:space="preserve"> in the </w:t>
      </w:r>
      <w:r>
        <w:rPr>
          <w:b/>
          <w:bCs/>
        </w:rPr>
        <w:t>“</w:t>
      </w:r>
      <w:r>
        <w:rPr>
          <w:b/>
          <w:bCs/>
        </w:rPr>
        <w:t>雑</w:t>
      </w:r>
      <w:r>
        <w:rPr>
          <w:b/>
          <w:bCs/>
        </w:rPr>
        <w:t>” (Miscellaneous) radical section</w:t>
      </w:r>
      <w:r>
        <w:t xml:space="preserve">, there was an error in the data for the following </w:t>
      </w:r>
      <w:r>
        <w:rPr>
          <w:rStyle w:val="VerbatimChar"/>
          <w:b/>
          <w:bCs/>
        </w:rPr>
        <w:t>Entry</w:t>
      </w:r>
      <w:r>
        <w:t>:</w:t>
      </w:r>
    </w:p>
    <w:p w14:paraId="7EB86FB8" w14:textId="77777777" w:rsidR="00E871C5" w:rsidRDefault="008D12D8">
      <w:pPr>
        <w:pStyle w:val="Compact"/>
        <w:numPr>
          <w:ilvl w:val="0"/>
          <w:numId w:val="233"/>
        </w:numPr>
      </w:pPr>
      <w:proofErr w:type="spellStart"/>
      <w:r>
        <w:rPr>
          <w:rStyle w:val="VerbatimChar"/>
        </w:rPr>
        <w:t>kazama_location</w:t>
      </w:r>
      <w:proofErr w:type="spellEnd"/>
      <w:r>
        <w:t xml:space="preserve">: K10075411, </w:t>
      </w:r>
      <w:proofErr w:type="spellStart"/>
      <w:r>
        <w:rPr>
          <w:rStyle w:val="VerbatimChar"/>
        </w:rPr>
        <w:t>hanzi_entry</w:t>
      </w:r>
      <w:proofErr w:type="spellEnd"/>
      <w:r>
        <w:t xml:space="preserve">: </w:t>
      </w:r>
      <w:proofErr w:type="spellStart"/>
      <w:r>
        <w:t>多／少</w:t>
      </w:r>
      <w:proofErr w:type="spellEnd"/>
      <w:r>
        <w:t xml:space="preserve">, </w:t>
      </w:r>
      <w:r>
        <w:rPr>
          <w:rStyle w:val="VerbatimChar"/>
        </w:rPr>
        <w:t>definition</w:t>
      </w:r>
      <w:r>
        <w:t xml:space="preserve">: </w:t>
      </w:r>
      <w:proofErr w:type="spellStart"/>
      <w:r>
        <w:t>ソコハク（</w:t>
      </w:r>
      <w:r>
        <w:t>LHLVL</w:t>
      </w:r>
      <w:proofErr w:type="spellEnd"/>
      <w:r>
        <w:t>）</w:t>
      </w:r>
    </w:p>
    <w:p w14:paraId="04A2DDA8" w14:textId="77777777" w:rsidR="00E871C5" w:rsidRDefault="008D12D8">
      <w:pPr>
        <w:pStyle w:val="FirstParagraph"/>
      </w:pPr>
      <w:r>
        <w:t xml:space="preserve">The </w:t>
      </w:r>
      <w:r>
        <w:rPr>
          <w:rStyle w:val="VerbatimChar"/>
          <w:b/>
          <w:bCs/>
        </w:rPr>
        <w:t>Headword</w:t>
      </w:r>
      <w:r>
        <w:t xml:space="preserve"> was previously misidentified as only ‘</w:t>
      </w:r>
      <w:r>
        <w:t>多</w:t>
      </w:r>
      <w:r>
        <w:t>’ and has been corrected to ‘</w:t>
      </w:r>
      <w:proofErr w:type="spellStart"/>
      <w:r>
        <w:t>多／少</w:t>
      </w:r>
      <w:proofErr w:type="spellEnd"/>
      <w:r>
        <w:t>’.</w:t>
      </w:r>
    </w:p>
    <w:p w14:paraId="771E3A96" w14:textId="77777777" w:rsidR="00E871C5" w:rsidRDefault="008D12D8">
      <w:pPr>
        <w:pStyle w:val="a0"/>
      </w:pPr>
      <w:r>
        <w:t xml:space="preserve">As a result of these corrections, the breakdown of </w:t>
      </w:r>
      <w:r>
        <w:rPr>
          <w:rStyle w:val="VerbatimChar"/>
          <w:b/>
          <w:bCs/>
        </w:rPr>
        <w:t>Entry</w:t>
      </w:r>
      <w:r>
        <w:t xml:space="preserve"> counts by headword length and the total headword character count for this section are as follows:</w:t>
      </w:r>
    </w:p>
    <w:tbl>
      <w:tblPr>
        <w:tblStyle w:val="Table"/>
        <w:tblW w:w="5000" w:type="pct"/>
        <w:tblLook w:val="0020" w:firstRow="1" w:lastRow="0" w:firstColumn="0" w:lastColumn="0" w:noHBand="0" w:noVBand="0"/>
      </w:tblPr>
      <w:tblGrid>
        <w:gridCol w:w="590"/>
        <w:gridCol w:w="1733"/>
        <w:gridCol w:w="778"/>
        <w:gridCol w:w="721"/>
        <w:gridCol w:w="721"/>
        <w:gridCol w:w="721"/>
        <w:gridCol w:w="721"/>
        <w:gridCol w:w="745"/>
        <w:gridCol w:w="1079"/>
        <w:gridCol w:w="935"/>
      </w:tblGrid>
      <w:tr w:rsidR="00E871C5" w14:paraId="31D91E95"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5DBA9469" w14:textId="77777777" w:rsidR="00E871C5" w:rsidRDefault="008D12D8">
            <w:pPr>
              <w:pStyle w:val="Compact"/>
            </w:pPr>
            <w:r>
              <w:t>No.</w:t>
            </w:r>
          </w:p>
        </w:tc>
        <w:tc>
          <w:tcPr>
            <w:tcW w:w="0" w:type="auto"/>
          </w:tcPr>
          <w:p w14:paraId="59DC6D2A" w14:textId="77777777" w:rsidR="00E871C5" w:rsidRDefault="008D12D8">
            <w:pPr>
              <w:pStyle w:val="Compact"/>
            </w:pPr>
            <w:r>
              <w:t>Radical</w:t>
            </w:r>
          </w:p>
        </w:tc>
        <w:tc>
          <w:tcPr>
            <w:tcW w:w="0" w:type="auto"/>
          </w:tcPr>
          <w:p w14:paraId="7854C91C" w14:textId="77777777" w:rsidR="00E871C5" w:rsidRDefault="008D12D8">
            <w:pPr>
              <w:pStyle w:val="Compact"/>
              <w:jc w:val="right"/>
            </w:pPr>
            <w:r>
              <w:t>1-char</w:t>
            </w:r>
          </w:p>
        </w:tc>
        <w:tc>
          <w:tcPr>
            <w:tcW w:w="0" w:type="auto"/>
          </w:tcPr>
          <w:p w14:paraId="67B423BE" w14:textId="77777777" w:rsidR="00E871C5" w:rsidRDefault="008D12D8">
            <w:pPr>
              <w:pStyle w:val="Compact"/>
              <w:jc w:val="right"/>
            </w:pPr>
            <w:r>
              <w:t>2-char</w:t>
            </w:r>
          </w:p>
        </w:tc>
        <w:tc>
          <w:tcPr>
            <w:tcW w:w="0" w:type="auto"/>
          </w:tcPr>
          <w:p w14:paraId="04CC1182" w14:textId="77777777" w:rsidR="00E871C5" w:rsidRDefault="008D12D8">
            <w:pPr>
              <w:pStyle w:val="Compact"/>
              <w:jc w:val="right"/>
            </w:pPr>
            <w:r>
              <w:t>3-char</w:t>
            </w:r>
          </w:p>
        </w:tc>
        <w:tc>
          <w:tcPr>
            <w:tcW w:w="0" w:type="auto"/>
          </w:tcPr>
          <w:p w14:paraId="23C867C5" w14:textId="77777777" w:rsidR="00E871C5" w:rsidRDefault="008D12D8">
            <w:pPr>
              <w:pStyle w:val="Compact"/>
              <w:jc w:val="right"/>
            </w:pPr>
            <w:r>
              <w:t>4-char</w:t>
            </w:r>
          </w:p>
        </w:tc>
        <w:tc>
          <w:tcPr>
            <w:tcW w:w="0" w:type="auto"/>
          </w:tcPr>
          <w:p w14:paraId="5A41A53D" w14:textId="77777777" w:rsidR="00E871C5" w:rsidRDefault="008D12D8">
            <w:pPr>
              <w:pStyle w:val="Compact"/>
              <w:jc w:val="right"/>
            </w:pPr>
            <w:r>
              <w:t>5-char</w:t>
            </w:r>
          </w:p>
        </w:tc>
        <w:tc>
          <w:tcPr>
            <w:tcW w:w="0" w:type="auto"/>
          </w:tcPr>
          <w:p w14:paraId="236D099A" w14:textId="77777777" w:rsidR="00E871C5" w:rsidRDefault="008D12D8">
            <w:pPr>
              <w:pStyle w:val="Compact"/>
              <w:jc w:val="right"/>
            </w:pPr>
            <w:r>
              <w:t>6+ char</w:t>
            </w:r>
          </w:p>
        </w:tc>
        <w:tc>
          <w:tcPr>
            <w:tcW w:w="0" w:type="auto"/>
          </w:tcPr>
          <w:p w14:paraId="291616C3" w14:textId="77777777" w:rsidR="00E871C5" w:rsidRDefault="008D12D8">
            <w:pPr>
              <w:pStyle w:val="Compact"/>
              <w:jc w:val="right"/>
            </w:pPr>
            <w:r>
              <w:t>No. of Entries</w:t>
            </w:r>
          </w:p>
        </w:tc>
        <w:tc>
          <w:tcPr>
            <w:tcW w:w="0" w:type="auto"/>
          </w:tcPr>
          <w:p w14:paraId="4F740B0F" w14:textId="77777777" w:rsidR="00E871C5" w:rsidRDefault="008D12D8">
            <w:pPr>
              <w:pStyle w:val="Compact"/>
              <w:jc w:val="right"/>
            </w:pPr>
            <w:r>
              <w:t>No. of Chars</w:t>
            </w:r>
          </w:p>
        </w:tc>
      </w:tr>
      <w:tr w:rsidR="00E871C5" w14:paraId="7ABE34A5" w14:textId="77777777">
        <w:tc>
          <w:tcPr>
            <w:tcW w:w="0" w:type="auto"/>
          </w:tcPr>
          <w:p w14:paraId="717715B0" w14:textId="77777777" w:rsidR="00E871C5" w:rsidRDefault="008D12D8">
            <w:pPr>
              <w:pStyle w:val="Compact"/>
            </w:pPr>
            <w:r>
              <w:t>120</w:t>
            </w:r>
          </w:p>
        </w:tc>
        <w:tc>
          <w:tcPr>
            <w:tcW w:w="0" w:type="auto"/>
          </w:tcPr>
          <w:p w14:paraId="0087FFCC" w14:textId="77777777" w:rsidR="00E871C5" w:rsidRDefault="008D12D8">
            <w:pPr>
              <w:pStyle w:val="Compact"/>
            </w:pPr>
            <w:r>
              <w:t>雑</w:t>
            </w:r>
            <w:r>
              <w:t xml:space="preserve"> (Miscellaneous)</w:t>
            </w:r>
          </w:p>
        </w:tc>
        <w:tc>
          <w:tcPr>
            <w:tcW w:w="0" w:type="auto"/>
          </w:tcPr>
          <w:p w14:paraId="7C6CD626" w14:textId="77777777" w:rsidR="00E871C5" w:rsidRDefault="008D12D8">
            <w:pPr>
              <w:pStyle w:val="Compact"/>
              <w:jc w:val="right"/>
            </w:pPr>
            <w:r>
              <w:t>1,075</w:t>
            </w:r>
          </w:p>
        </w:tc>
        <w:tc>
          <w:tcPr>
            <w:tcW w:w="0" w:type="auto"/>
          </w:tcPr>
          <w:p w14:paraId="766073FA" w14:textId="77777777" w:rsidR="00E871C5" w:rsidRDefault="008D12D8">
            <w:pPr>
              <w:pStyle w:val="Compact"/>
              <w:jc w:val="right"/>
            </w:pPr>
            <w:r>
              <w:t>332</w:t>
            </w:r>
          </w:p>
        </w:tc>
        <w:tc>
          <w:tcPr>
            <w:tcW w:w="0" w:type="auto"/>
          </w:tcPr>
          <w:p w14:paraId="6D4E3315" w14:textId="77777777" w:rsidR="00E871C5" w:rsidRDefault="008D12D8">
            <w:pPr>
              <w:pStyle w:val="Compact"/>
              <w:jc w:val="right"/>
            </w:pPr>
            <w:r>
              <w:t>73</w:t>
            </w:r>
          </w:p>
        </w:tc>
        <w:tc>
          <w:tcPr>
            <w:tcW w:w="0" w:type="auto"/>
          </w:tcPr>
          <w:p w14:paraId="6C0A90CE" w14:textId="77777777" w:rsidR="00E871C5" w:rsidRDefault="008D12D8">
            <w:pPr>
              <w:pStyle w:val="Compact"/>
              <w:jc w:val="right"/>
            </w:pPr>
            <w:r>
              <w:t>14</w:t>
            </w:r>
          </w:p>
        </w:tc>
        <w:tc>
          <w:tcPr>
            <w:tcW w:w="0" w:type="auto"/>
          </w:tcPr>
          <w:p w14:paraId="6C62297E" w14:textId="77777777" w:rsidR="00E871C5" w:rsidRDefault="008D12D8">
            <w:pPr>
              <w:pStyle w:val="Compact"/>
              <w:jc w:val="right"/>
            </w:pPr>
            <w:r>
              <w:t>4</w:t>
            </w:r>
          </w:p>
        </w:tc>
        <w:tc>
          <w:tcPr>
            <w:tcW w:w="0" w:type="auto"/>
          </w:tcPr>
          <w:p w14:paraId="0CDEADF4" w14:textId="77777777" w:rsidR="00E871C5" w:rsidRDefault="008D12D8">
            <w:pPr>
              <w:pStyle w:val="Compact"/>
              <w:jc w:val="right"/>
            </w:pPr>
            <w:r>
              <w:t>4</w:t>
            </w:r>
          </w:p>
        </w:tc>
        <w:tc>
          <w:tcPr>
            <w:tcW w:w="0" w:type="auto"/>
          </w:tcPr>
          <w:p w14:paraId="55C421C3" w14:textId="77777777" w:rsidR="00E871C5" w:rsidRDefault="008D12D8">
            <w:pPr>
              <w:pStyle w:val="Compact"/>
              <w:jc w:val="right"/>
            </w:pPr>
            <w:r>
              <w:t>1,501</w:t>
            </w:r>
          </w:p>
        </w:tc>
        <w:tc>
          <w:tcPr>
            <w:tcW w:w="0" w:type="auto"/>
          </w:tcPr>
          <w:p w14:paraId="6050118D" w14:textId="77777777" w:rsidR="00E871C5" w:rsidRDefault="008D12D8">
            <w:pPr>
              <w:pStyle w:val="Compact"/>
              <w:jc w:val="right"/>
            </w:pPr>
            <w:r>
              <w:t>2,057</w:t>
            </w:r>
          </w:p>
        </w:tc>
      </w:tr>
    </w:tbl>
    <w:p w14:paraId="6DF6A9C1" w14:textId="77777777" w:rsidR="00E871C5" w:rsidRDefault="008D12D8">
      <w:pPr>
        <w:pStyle w:val="3"/>
      </w:pPr>
      <w:bookmarkStart w:id="328" w:name="Xc29b841ab4e3ec7ddf01f19c4d9884904ccf910"/>
      <w:bookmarkStart w:id="329" w:name="_Toc236319586"/>
      <w:bookmarkEnd w:id="326"/>
      <w:r>
        <w:rPr>
          <w:rStyle w:val="SectionNumber"/>
        </w:rPr>
        <w:lastRenderedPageBreak/>
        <w:t>22.6.13</w:t>
      </w:r>
      <w:r>
        <w:tab/>
        <w:t xml:space="preserve">Summary of </w:t>
      </w:r>
      <w:r>
        <w:rPr>
          <w:rStyle w:val="VerbatimChar"/>
        </w:rPr>
        <w:t>Entry</w:t>
      </w:r>
      <w:r>
        <w:t xml:space="preserve"> Counts and Total Headword Character Counts by Radical Section</w:t>
      </w:r>
      <w:bookmarkEnd w:id="329"/>
    </w:p>
    <w:p w14:paraId="2ADB4F38" w14:textId="77777777" w:rsidR="00E871C5" w:rsidRDefault="008D12D8">
      <w:pPr>
        <w:pStyle w:val="FirstParagraph"/>
      </w:pPr>
      <w:r>
        <w:t xml:space="preserve">It was necessary to correct the </w:t>
      </w:r>
      <w:r>
        <w:rPr>
          <w:rStyle w:val="VerbatimChar"/>
          <w:b/>
          <w:bCs/>
        </w:rPr>
        <w:t>Entry</w:t>
      </w:r>
      <w:r>
        <w:t xml:space="preserve"> counts from Ikeda et al. (2020) for the following three radical sections: No. 001 “</w:t>
      </w:r>
      <w:r>
        <w:t>人</w:t>
      </w:r>
      <w:r>
        <w:t>” (Man), No. 029 “</w:t>
      </w:r>
      <w:r>
        <w:t>木</w:t>
      </w:r>
      <w:r>
        <w:t>” (Tree), and No. 080 “</w:t>
      </w:r>
      <w:r>
        <w:t>寸</w:t>
      </w:r>
      <w:r>
        <w:t xml:space="preserve">” (Inch). For other radical sections where discrepancies with other tallies (e.g., Sakai (1967)) exist, these variations are generally due to differences in the criteria for identifying and counting </w:t>
      </w:r>
      <w:r>
        <w:rPr>
          <w:rStyle w:val="VerbatimChar"/>
          <w:b/>
          <w:bCs/>
        </w:rPr>
        <w:t>Entries</w:t>
      </w:r>
      <w:r>
        <w:t xml:space="preserve">. In such cases, the counts from Ikeda et al. (2020) have been retained as is. Reflecting the corrections made based on the verifications discussed above, a complete list of </w:t>
      </w:r>
      <w:r>
        <w:rPr>
          <w:rStyle w:val="VerbatimChar"/>
          <w:b/>
          <w:bCs/>
        </w:rPr>
        <w:t>Entry</w:t>
      </w:r>
      <w:r>
        <w:t xml:space="preserve"> counts for all radical sections is provided below. The presented total headword character counts (</w:t>
      </w:r>
      <w:proofErr w:type="spellStart"/>
      <w:r>
        <w:rPr>
          <w:i/>
          <w:iCs/>
        </w:rPr>
        <w:t>keishutsuji-sū</w:t>
      </w:r>
      <w:proofErr w:type="spellEnd"/>
      <w:r>
        <w:t xml:space="preserve">, </w:t>
      </w:r>
      <w:proofErr w:type="spellStart"/>
      <w:r>
        <w:t>掲出字数</w:t>
      </w:r>
      <w:proofErr w:type="spellEnd"/>
      <w:r>
        <w:t xml:space="preserve">) also incorporate corrections for clear instances of </w:t>
      </w:r>
      <w:r>
        <w:rPr>
          <w:rStyle w:val="VerbatimChar"/>
          <w:b/>
          <w:bCs/>
        </w:rPr>
        <w:t>Omitted Characters</w:t>
      </w:r>
      <w:r>
        <w:t>.</w:t>
      </w:r>
    </w:p>
    <w:p w14:paraId="3A7AE5CB" w14:textId="77777777" w:rsidR="00E871C5" w:rsidRDefault="008D12D8">
      <w:pPr>
        <w:pStyle w:val="a0"/>
      </w:pPr>
      <w:proofErr w:type="spellStart"/>
      <w:r>
        <w:rPr>
          <w:b/>
          <w:bCs/>
          <w:i/>
          <w:iCs/>
        </w:rPr>
        <w:t>Butsujō</w:t>
      </w:r>
      <w:proofErr w:type="spellEnd"/>
      <w:r>
        <w:t xml:space="preserve"> </w:t>
      </w:r>
      <w:r>
        <w:rPr>
          <w:b/>
          <w:bCs/>
        </w:rPr>
        <w:t>(</w:t>
      </w:r>
      <w:proofErr w:type="spellStart"/>
      <w:r>
        <w:rPr>
          <w:b/>
          <w:bCs/>
        </w:rPr>
        <w:t>仏上</w:t>
      </w:r>
      <w:proofErr w:type="spellEnd"/>
      <w:r>
        <w:rPr>
          <w:b/>
          <w:bCs/>
        </w:rPr>
        <w:t xml:space="preserve"> – Upper “Buddha” Fascicle)</w:t>
      </w:r>
    </w:p>
    <w:tbl>
      <w:tblPr>
        <w:tblStyle w:val="Table"/>
        <w:tblW w:w="5000" w:type="pct"/>
        <w:tblLook w:val="0020" w:firstRow="1" w:lastRow="0" w:firstColumn="0" w:lastColumn="0" w:noHBand="0" w:noVBand="0"/>
      </w:tblPr>
      <w:tblGrid>
        <w:gridCol w:w="590"/>
        <w:gridCol w:w="1275"/>
        <w:gridCol w:w="762"/>
        <w:gridCol w:w="762"/>
        <w:gridCol w:w="762"/>
        <w:gridCol w:w="762"/>
        <w:gridCol w:w="762"/>
        <w:gridCol w:w="807"/>
        <w:gridCol w:w="1203"/>
        <w:gridCol w:w="1059"/>
      </w:tblGrid>
      <w:tr w:rsidR="00E871C5" w14:paraId="2D32F3EC"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17CE7D68" w14:textId="77777777" w:rsidR="00E871C5" w:rsidRDefault="008D12D8">
            <w:pPr>
              <w:pStyle w:val="Compact"/>
            </w:pPr>
            <w:r>
              <w:t>No.</w:t>
            </w:r>
          </w:p>
        </w:tc>
        <w:tc>
          <w:tcPr>
            <w:tcW w:w="0" w:type="auto"/>
          </w:tcPr>
          <w:p w14:paraId="67ADBE65" w14:textId="77777777" w:rsidR="00E871C5" w:rsidRDefault="008D12D8">
            <w:pPr>
              <w:pStyle w:val="Compact"/>
            </w:pPr>
            <w:r>
              <w:t>Radical</w:t>
            </w:r>
          </w:p>
        </w:tc>
        <w:tc>
          <w:tcPr>
            <w:tcW w:w="0" w:type="auto"/>
          </w:tcPr>
          <w:p w14:paraId="0F6E0AB3" w14:textId="77777777" w:rsidR="00E871C5" w:rsidRDefault="008D12D8">
            <w:pPr>
              <w:pStyle w:val="Compact"/>
              <w:jc w:val="right"/>
            </w:pPr>
            <w:r>
              <w:t>1-char</w:t>
            </w:r>
          </w:p>
        </w:tc>
        <w:tc>
          <w:tcPr>
            <w:tcW w:w="0" w:type="auto"/>
          </w:tcPr>
          <w:p w14:paraId="0B9D3EFC" w14:textId="77777777" w:rsidR="00E871C5" w:rsidRDefault="008D12D8">
            <w:pPr>
              <w:pStyle w:val="Compact"/>
              <w:jc w:val="right"/>
            </w:pPr>
            <w:r>
              <w:t>2-char</w:t>
            </w:r>
          </w:p>
        </w:tc>
        <w:tc>
          <w:tcPr>
            <w:tcW w:w="0" w:type="auto"/>
          </w:tcPr>
          <w:p w14:paraId="2A8607BD" w14:textId="77777777" w:rsidR="00E871C5" w:rsidRDefault="008D12D8">
            <w:pPr>
              <w:pStyle w:val="Compact"/>
              <w:jc w:val="right"/>
            </w:pPr>
            <w:r>
              <w:t>3-char</w:t>
            </w:r>
          </w:p>
        </w:tc>
        <w:tc>
          <w:tcPr>
            <w:tcW w:w="0" w:type="auto"/>
          </w:tcPr>
          <w:p w14:paraId="72E3AE5B" w14:textId="77777777" w:rsidR="00E871C5" w:rsidRDefault="008D12D8">
            <w:pPr>
              <w:pStyle w:val="Compact"/>
              <w:jc w:val="right"/>
            </w:pPr>
            <w:r>
              <w:t>4-char</w:t>
            </w:r>
          </w:p>
        </w:tc>
        <w:tc>
          <w:tcPr>
            <w:tcW w:w="0" w:type="auto"/>
          </w:tcPr>
          <w:p w14:paraId="23A4CAF4" w14:textId="77777777" w:rsidR="00E871C5" w:rsidRDefault="008D12D8">
            <w:pPr>
              <w:pStyle w:val="Compact"/>
              <w:jc w:val="right"/>
            </w:pPr>
            <w:r>
              <w:t>5-char</w:t>
            </w:r>
          </w:p>
        </w:tc>
        <w:tc>
          <w:tcPr>
            <w:tcW w:w="0" w:type="auto"/>
          </w:tcPr>
          <w:p w14:paraId="040AA9B8" w14:textId="77777777" w:rsidR="00E871C5" w:rsidRDefault="008D12D8">
            <w:pPr>
              <w:pStyle w:val="Compact"/>
              <w:jc w:val="right"/>
            </w:pPr>
            <w:r>
              <w:t>6+ char</w:t>
            </w:r>
          </w:p>
        </w:tc>
        <w:tc>
          <w:tcPr>
            <w:tcW w:w="0" w:type="auto"/>
          </w:tcPr>
          <w:p w14:paraId="281D985D" w14:textId="77777777" w:rsidR="00E871C5" w:rsidRDefault="008D12D8">
            <w:pPr>
              <w:pStyle w:val="Compact"/>
              <w:jc w:val="right"/>
            </w:pPr>
            <w:r>
              <w:t>No. of Entries</w:t>
            </w:r>
          </w:p>
        </w:tc>
        <w:tc>
          <w:tcPr>
            <w:tcW w:w="0" w:type="auto"/>
          </w:tcPr>
          <w:p w14:paraId="126AFB2F" w14:textId="77777777" w:rsidR="00E871C5" w:rsidRDefault="008D12D8">
            <w:pPr>
              <w:pStyle w:val="Compact"/>
              <w:jc w:val="right"/>
            </w:pPr>
            <w:r>
              <w:t>No. of Chars</w:t>
            </w:r>
          </w:p>
        </w:tc>
      </w:tr>
      <w:tr w:rsidR="00E871C5" w14:paraId="15590C63" w14:textId="77777777">
        <w:tc>
          <w:tcPr>
            <w:tcW w:w="0" w:type="auto"/>
          </w:tcPr>
          <w:p w14:paraId="16C460E8" w14:textId="77777777" w:rsidR="00E871C5" w:rsidRDefault="008D12D8">
            <w:pPr>
              <w:pStyle w:val="Compact"/>
            </w:pPr>
            <w:r>
              <w:t>001</w:t>
            </w:r>
          </w:p>
        </w:tc>
        <w:tc>
          <w:tcPr>
            <w:tcW w:w="0" w:type="auto"/>
          </w:tcPr>
          <w:p w14:paraId="06C6524B" w14:textId="77777777" w:rsidR="00E871C5" w:rsidRDefault="008D12D8">
            <w:pPr>
              <w:pStyle w:val="Compact"/>
            </w:pPr>
            <w:r>
              <w:t>人</w:t>
            </w:r>
            <w:r>
              <w:t xml:space="preserve"> (Man)</w:t>
            </w:r>
          </w:p>
        </w:tc>
        <w:tc>
          <w:tcPr>
            <w:tcW w:w="0" w:type="auto"/>
          </w:tcPr>
          <w:p w14:paraId="014FA898" w14:textId="77777777" w:rsidR="00E871C5" w:rsidRDefault="008D12D8">
            <w:pPr>
              <w:pStyle w:val="Compact"/>
              <w:jc w:val="right"/>
            </w:pPr>
            <w:r>
              <w:t>614</w:t>
            </w:r>
          </w:p>
        </w:tc>
        <w:tc>
          <w:tcPr>
            <w:tcW w:w="0" w:type="auto"/>
          </w:tcPr>
          <w:p w14:paraId="68037C2C" w14:textId="77777777" w:rsidR="00E871C5" w:rsidRDefault="008D12D8">
            <w:pPr>
              <w:pStyle w:val="Compact"/>
              <w:jc w:val="right"/>
            </w:pPr>
            <w:r>
              <w:t>205</w:t>
            </w:r>
          </w:p>
        </w:tc>
        <w:tc>
          <w:tcPr>
            <w:tcW w:w="0" w:type="auto"/>
          </w:tcPr>
          <w:p w14:paraId="68BFA396" w14:textId="77777777" w:rsidR="00E871C5" w:rsidRDefault="008D12D8">
            <w:pPr>
              <w:pStyle w:val="Compact"/>
              <w:jc w:val="right"/>
            </w:pPr>
            <w:r>
              <w:t>28</w:t>
            </w:r>
          </w:p>
        </w:tc>
        <w:tc>
          <w:tcPr>
            <w:tcW w:w="0" w:type="auto"/>
          </w:tcPr>
          <w:p w14:paraId="1AF3A39C" w14:textId="77777777" w:rsidR="00E871C5" w:rsidRDefault="008D12D8">
            <w:pPr>
              <w:pStyle w:val="Compact"/>
              <w:jc w:val="right"/>
            </w:pPr>
            <w:r>
              <w:t>4</w:t>
            </w:r>
          </w:p>
        </w:tc>
        <w:tc>
          <w:tcPr>
            <w:tcW w:w="0" w:type="auto"/>
          </w:tcPr>
          <w:p w14:paraId="0FD863A7" w14:textId="77777777" w:rsidR="00E871C5" w:rsidRDefault="008D12D8">
            <w:pPr>
              <w:pStyle w:val="Compact"/>
              <w:jc w:val="right"/>
            </w:pPr>
            <w:r>
              <w:t>2</w:t>
            </w:r>
          </w:p>
        </w:tc>
        <w:tc>
          <w:tcPr>
            <w:tcW w:w="0" w:type="auto"/>
          </w:tcPr>
          <w:p w14:paraId="7B73B82F" w14:textId="77777777" w:rsidR="00E871C5" w:rsidRDefault="008D12D8">
            <w:pPr>
              <w:pStyle w:val="Compact"/>
              <w:jc w:val="right"/>
            </w:pPr>
            <w:r>
              <w:t>3</w:t>
            </w:r>
          </w:p>
        </w:tc>
        <w:tc>
          <w:tcPr>
            <w:tcW w:w="0" w:type="auto"/>
          </w:tcPr>
          <w:p w14:paraId="216DDDF5" w14:textId="77777777" w:rsidR="00E871C5" w:rsidRDefault="008D12D8">
            <w:pPr>
              <w:pStyle w:val="Compact"/>
              <w:jc w:val="right"/>
            </w:pPr>
            <w:r>
              <w:t>856</w:t>
            </w:r>
          </w:p>
        </w:tc>
        <w:tc>
          <w:tcPr>
            <w:tcW w:w="0" w:type="auto"/>
          </w:tcPr>
          <w:p w14:paraId="0EE8D5A6" w14:textId="77777777" w:rsidR="00E871C5" w:rsidRDefault="008D12D8">
            <w:pPr>
              <w:pStyle w:val="Compact"/>
              <w:jc w:val="right"/>
            </w:pPr>
            <w:r>
              <w:t>1,153</w:t>
            </w:r>
          </w:p>
        </w:tc>
      </w:tr>
      <w:tr w:rsidR="00E871C5" w14:paraId="1157188E" w14:textId="77777777">
        <w:tc>
          <w:tcPr>
            <w:tcW w:w="0" w:type="auto"/>
          </w:tcPr>
          <w:p w14:paraId="143CE598" w14:textId="77777777" w:rsidR="00E871C5" w:rsidRDefault="008D12D8">
            <w:pPr>
              <w:pStyle w:val="Compact"/>
            </w:pPr>
            <w:r>
              <w:t>002</w:t>
            </w:r>
          </w:p>
        </w:tc>
        <w:tc>
          <w:tcPr>
            <w:tcW w:w="0" w:type="auto"/>
          </w:tcPr>
          <w:p w14:paraId="7F40B176" w14:textId="77777777" w:rsidR="00E871C5" w:rsidRDefault="008D12D8">
            <w:pPr>
              <w:pStyle w:val="Compact"/>
            </w:pPr>
            <w:r>
              <w:t>彳</w:t>
            </w:r>
            <w:r>
              <w:t xml:space="preserve"> (Step)</w:t>
            </w:r>
          </w:p>
        </w:tc>
        <w:tc>
          <w:tcPr>
            <w:tcW w:w="0" w:type="auto"/>
          </w:tcPr>
          <w:p w14:paraId="6FE4F360" w14:textId="77777777" w:rsidR="00E871C5" w:rsidRDefault="008D12D8">
            <w:pPr>
              <w:pStyle w:val="Compact"/>
              <w:jc w:val="right"/>
            </w:pPr>
            <w:r>
              <w:t>144</w:t>
            </w:r>
          </w:p>
        </w:tc>
        <w:tc>
          <w:tcPr>
            <w:tcW w:w="0" w:type="auto"/>
          </w:tcPr>
          <w:p w14:paraId="3D599F4A" w14:textId="77777777" w:rsidR="00E871C5" w:rsidRDefault="008D12D8">
            <w:pPr>
              <w:pStyle w:val="Compact"/>
              <w:jc w:val="right"/>
            </w:pPr>
            <w:r>
              <w:t>38</w:t>
            </w:r>
          </w:p>
        </w:tc>
        <w:tc>
          <w:tcPr>
            <w:tcW w:w="0" w:type="auto"/>
          </w:tcPr>
          <w:p w14:paraId="3240A5A3" w14:textId="77777777" w:rsidR="00E871C5" w:rsidRDefault="008D12D8">
            <w:pPr>
              <w:pStyle w:val="Compact"/>
              <w:jc w:val="right"/>
            </w:pPr>
            <w:r>
              <w:t>3</w:t>
            </w:r>
          </w:p>
        </w:tc>
        <w:tc>
          <w:tcPr>
            <w:tcW w:w="0" w:type="auto"/>
          </w:tcPr>
          <w:p w14:paraId="751F2A30" w14:textId="77777777" w:rsidR="00E871C5" w:rsidRDefault="008D12D8">
            <w:pPr>
              <w:pStyle w:val="Compact"/>
              <w:jc w:val="right"/>
            </w:pPr>
            <w:r>
              <w:t>0</w:t>
            </w:r>
          </w:p>
        </w:tc>
        <w:tc>
          <w:tcPr>
            <w:tcW w:w="0" w:type="auto"/>
          </w:tcPr>
          <w:p w14:paraId="47A27AAF" w14:textId="77777777" w:rsidR="00E871C5" w:rsidRDefault="008D12D8">
            <w:pPr>
              <w:pStyle w:val="Compact"/>
              <w:jc w:val="right"/>
            </w:pPr>
            <w:r>
              <w:t>0</w:t>
            </w:r>
          </w:p>
        </w:tc>
        <w:tc>
          <w:tcPr>
            <w:tcW w:w="0" w:type="auto"/>
          </w:tcPr>
          <w:p w14:paraId="3F49602B" w14:textId="77777777" w:rsidR="00E871C5" w:rsidRDefault="008D12D8">
            <w:pPr>
              <w:pStyle w:val="Compact"/>
              <w:jc w:val="right"/>
            </w:pPr>
            <w:r>
              <w:t>0</w:t>
            </w:r>
          </w:p>
        </w:tc>
        <w:tc>
          <w:tcPr>
            <w:tcW w:w="0" w:type="auto"/>
          </w:tcPr>
          <w:p w14:paraId="7CFB2E3B" w14:textId="77777777" w:rsidR="00E871C5" w:rsidRDefault="008D12D8">
            <w:pPr>
              <w:pStyle w:val="Compact"/>
              <w:jc w:val="right"/>
            </w:pPr>
            <w:r>
              <w:t>185</w:t>
            </w:r>
          </w:p>
        </w:tc>
        <w:tc>
          <w:tcPr>
            <w:tcW w:w="0" w:type="auto"/>
          </w:tcPr>
          <w:p w14:paraId="4B297AC1" w14:textId="77777777" w:rsidR="00E871C5" w:rsidRDefault="008D12D8">
            <w:pPr>
              <w:pStyle w:val="Compact"/>
              <w:jc w:val="right"/>
            </w:pPr>
            <w:r>
              <w:t>229</w:t>
            </w:r>
          </w:p>
        </w:tc>
      </w:tr>
      <w:tr w:rsidR="00E871C5" w14:paraId="45A14120" w14:textId="77777777">
        <w:tc>
          <w:tcPr>
            <w:tcW w:w="0" w:type="auto"/>
          </w:tcPr>
          <w:p w14:paraId="5555BC47" w14:textId="77777777" w:rsidR="00E871C5" w:rsidRDefault="008D12D8">
            <w:pPr>
              <w:pStyle w:val="Compact"/>
            </w:pPr>
            <w:r>
              <w:t>003</w:t>
            </w:r>
          </w:p>
        </w:tc>
        <w:tc>
          <w:tcPr>
            <w:tcW w:w="0" w:type="auto"/>
          </w:tcPr>
          <w:p w14:paraId="5524CE94" w14:textId="77777777" w:rsidR="00E871C5" w:rsidRDefault="008D12D8">
            <w:pPr>
              <w:pStyle w:val="Compact"/>
            </w:pPr>
            <w:r>
              <w:t>辵</w:t>
            </w:r>
            <w:r>
              <w:t xml:space="preserve"> (Walk)</w:t>
            </w:r>
          </w:p>
        </w:tc>
        <w:tc>
          <w:tcPr>
            <w:tcW w:w="0" w:type="auto"/>
          </w:tcPr>
          <w:p w14:paraId="0015D4FE" w14:textId="77777777" w:rsidR="00E871C5" w:rsidRDefault="008D12D8">
            <w:pPr>
              <w:pStyle w:val="Compact"/>
              <w:jc w:val="right"/>
            </w:pPr>
            <w:r>
              <w:t>368</w:t>
            </w:r>
          </w:p>
        </w:tc>
        <w:tc>
          <w:tcPr>
            <w:tcW w:w="0" w:type="auto"/>
          </w:tcPr>
          <w:p w14:paraId="6098C3DA" w14:textId="77777777" w:rsidR="00E871C5" w:rsidRDefault="008D12D8">
            <w:pPr>
              <w:pStyle w:val="Compact"/>
              <w:jc w:val="right"/>
            </w:pPr>
            <w:r>
              <w:t>81</w:t>
            </w:r>
          </w:p>
        </w:tc>
        <w:tc>
          <w:tcPr>
            <w:tcW w:w="0" w:type="auto"/>
          </w:tcPr>
          <w:p w14:paraId="5F9E6926" w14:textId="77777777" w:rsidR="00E871C5" w:rsidRDefault="008D12D8">
            <w:pPr>
              <w:pStyle w:val="Compact"/>
              <w:jc w:val="right"/>
            </w:pPr>
            <w:r>
              <w:t>10</w:t>
            </w:r>
          </w:p>
        </w:tc>
        <w:tc>
          <w:tcPr>
            <w:tcW w:w="0" w:type="auto"/>
          </w:tcPr>
          <w:p w14:paraId="5B34ADF2" w14:textId="77777777" w:rsidR="00E871C5" w:rsidRDefault="008D12D8">
            <w:pPr>
              <w:pStyle w:val="Compact"/>
              <w:jc w:val="right"/>
            </w:pPr>
            <w:r>
              <w:t>2</w:t>
            </w:r>
          </w:p>
        </w:tc>
        <w:tc>
          <w:tcPr>
            <w:tcW w:w="0" w:type="auto"/>
          </w:tcPr>
          <w:p w14:paraId="0F020046" w14:textId="77777777" w:rsidR="00E871C5" w:rsidRDefault="008D12D8">
            <w:pPr>
              <w:pStyle w:val="Compact"/>
              <w:jc w:val="right"/>
            </w:pPr>
            <w:r>
              <w:t>0</w:t>
            </w:r>
          </w:p>
        </w:tc>
        <w:tc>
          <w:tcPr>
            <w:tcW w:w="0" w:type="auto"/>
          </w:tcPr>
          <w:p w14:paraId="5AD12B5C" w14:textId="77777777" w:rsidR="00E871C5" w:rsidRDefault="008D12D8">
            <w:pPr>
              <w:pStyle w:val="Compact"/>
              <w:jc w:val="right"/>
            </w:pPr>
            <w:r>
              <w:t>1</w:t>
            </w:r>
          </w:p>
        </w:tc>
        <w:tc>
          <w:tcPr>
            <w:tcW w:w="0" w:type="auto"/>
          </w:tcPr>
          <w:p w14:paraId="25794F86" w14:textId="77777777" w:rsidR="00E871C5" w:rsidRDefault="008D12D8">
            <w:pPr>
              <w:pStyle w:val="Compact"/>
              <w:jc w:val="right"/>
            </w:pPr>
            <w:r>
              <w:t>462</w:t>
            </w:r>
          </w:p>
        </w:tc>
        <w:tc>
          <w:tcPr>
            <w:tcW w:w="0" w:type="auto"/>
          </w:tcPr>
          <w:p w14:paraId="39EC9F1F" w14:textId="77777777" w:rsidR="00E871C5" w:rsidRDefault="008D12D8">
            <w:pPr>
              <w:pStyle w:val="Compact"/>
              <w:jc w:val="right"/>
            </w:pPr>
            <w:r>
              <w:t>575</w:t>
            </w:r>
          </w:p>
        </w:tc>
      </w:tr>
      <w:tr w:rsidR="00E871C5" w14:paraId="0E634DFD" w14:textId="77777777">
        <w:tc>
          <w:tcPr>
            <w:tcW w:w="0" w:type="auto"/>
          </w:tcPr>
          <w:p w14:paraId="564C52CC" w14:textId="77777777" w:rsidR="00E871C5" w:rsidRDefault="008D12D8">
            <w:pPr>
              <w:pStyle w:val="Compact"/>
            </w:pPr>
            <w:r>
              <w:t>004</w:t>
            </w:r>
          </w:p>
        </w:tc>
        <w:tc>
          <w:tcPr>
            <w:tcW w:w="0" w:type="auto"/>
          </w:tcPr>
          <w:p w14:paraId="491144B6" w14:textId="77777777" w:rsidR="00E871C5" w:rsidRDefault="008D12D8">
            <w:pPr>
              <w:pStyle w:val="Compact"/>
            </w:pPr>
            <w:r>
              <w:t>匚</w:t>
            </w:r>
            <w:r>
              <w:t xml:space="preserve"> (Box Frame)</w:t>
            </w:r>
          </w:p>
        </w:tc>
        <w:tc>
          <w:tcPr>
            <w:tcW w:w="0" w:type="auto"/>
          </w:tcPr>
          <w:p w14:paraId="3685C379" w14:textId="77777777" w:rsidR="00E871C5" w:rsidRDefault="008D12D8">
            <w:pPr>
              <w:pStyle w:val="Compact"/>
              <w:jc w:val="right"/>
            </w:pPr>
            <w:r>
              <w:t>48</w:t>
            </w:r>
          </w:p>
        </w:tc>
        <w:tc>
          <w:tcPr>
            <w:tcW w:w="0" w:type="auto"/>
          </w:tcPr>
          <w:p w14:paraId="44A8CC21" w14:textId="77777777" w:rsidR="00E871C5" w:rsidRDefault="008D12D8">
            <w:pPr>
              <w:pStyle w:val="Compact"/>
              <w:jc w:val="right"/>
            </w:pPr>
            <w:r>
              <w:t>5</w:t>
            </w:r>
          </w:p>
        </w:tc>
        <w:tc>
          <w:tcPr>
            <w:tcW w:w="0" w:type="auto"/>
          </w:tcPr>
          <w:p w14:paraId="1AABD94B" w14:textId="77777777" w:rsidR="00E871C5" w:rsidRDefault="008D12D8">
            <w:pPr>
              <w:pStyle w:val="Compact"/>
              <w:jc w:val="right"/>
            </w:pPr>
            <w:r>
              <w:t>2</w:t>
            </w:r>
          </w:p>
        </w:tc>
        <w:tc>
          <w:tcPr>
            <w:tcW w:w="0" w:type="auto"/>
          </w:tcPr>
          <w:p w14:paraId="4DBBDAC7" w14:textId="77777777" w:rsidR="00E871C5" w:rsidRDefault="008D12D8">
            <w:pPr>
              <w:pStyle w:val="Compact"/>
              <w:jc w:val="right"/>
            </w:pPr>
            <w:r>
              <w:t>0</w:t>
            </w:r>
          </w:p>
        </w:tc>
        <w:tc>
          <w:tcPr>
            <w:tcW w:w="0" w:type="auto"/>
          </w:tcPr>
          <w:p w14:paraId="3AC4D78A" w14:textId="77777777" w:rsidR="00E871C5" w:rsidRDefault="008D12D8">
            <w:pPr>
              <w:pStyle w:val="Compact"/>
              <w:jc w:val="right"/>
            </w:pPr>
            <w:r>
              <w:t>0</w:t>
            </w:r>
          </w:p>
        </w:tc>
        <w:tc>
          <w:tcPr>
            <w:tcW w:w="0" w:type="auto"/>
          </w:tcPr>
          <w:p w14:paraId="2C8D9B68" w14:textId="77777777" w:rsidR="00E871C5" w:rsidRDefault="008D12D8">
            <w:pPr>
              <w:pStyle w:val="Compact"/>
              <w:jc w:val="right"/>
            </w:pPr>
            <w:r>
              <w:t>0</w:t>
            </w:r>
          </w:p>
        </w:tc>
        <w:tc>
          <w:tcPr>
            <w:tcW w:w="0" w:type="auto"/>
          </w:tcPr>
          <w:p w14:paraId="4F8FA931" w14:textId="77777777" w:rsidR="00E871C5" w:rsidRDefault="008D12D8">
            <w:pPr>
              <w:pStyle w:val="Compact"/>
              <w:jc w:val="right"/>
            </w:pPr>
            <w:r>
              <w:t>55</w:t>
            </w:r>
          </w:p>
        </w:tc>
        <w:tc>
          <w:tcPr>
            <w:tcW w:w="0" w:type="auto"/>
          </w:tcPr>
          <w:p w14:paraId="555A906B" w14:textId="77777777" w:rsidR="00E871C5" w:rsidRDefault="008D12D8">
            <w:pPr>
              <w:pStyle w:val="Compact"/>
              <w:jc w:val="right"/>
            </w:pPr>
            <w:r>
              <w:t>64</w:t>
            </w:r>
          </w:p>
        </w:tc>
      </w:tr>
      <w:tr w:rsidR="00E871C5" w14:paraId="1FCC6EF5" w14:textId="77777777">
        <w:tc>
          <w:tcPr>
            <w:tcW w:w="0" w:type="auto"/>
          </w:tcPr>
          <w:p w14:paraId="12B392B8" w14:textId="77777777" w:rsidR="00E871C5" w:rsidRDefault="008D12D8">
            <w:pPr>
              <w:pStyle w:val="Compact"/>
            </w:pPr>
            <w:r>
              <w:t>005</w:t>
            </w:r>
          </w:p>
        </w:tc>
        <w:tc>
          <w:tcPr>
            <w:tcW w:w="0" w:type="auto"/>
          </w:tcPr>
          <w:p w14:paraId="0E104BFA" w14:textId="77777777" w:rsidR="00E871C5" w:rsidRDefault="008D12D8">
            <w:pPr>
              <w:pStyle w:val="Compact"/>
            </w:pPr>
            <w:r>
              <w:t>走</w:t>
            </w:r>
            <w:r>
              <w:t xml:space="preserve"> (Run)</w:t>
            </w:r>
          </w:p>
        </w:tc>
        <w:tc>
          <w:tcPr>
            <w:tcW w:w="0" w:type="auto"/>
          </w:tcPr>
          <w:p w14:paraId="223F72F7" w14:textId="77777777" w:rsidR="00E871C5" w:rsidRDefault="008D12D8">
            <w:pPr>
              <w:pStyle w:val="Compact"/>
              <w:jc w:val="right"/>
            </w:pPr>
            <w:r>
              <w:t>162</w:t>
            </w:r>
          </w:p>
        </w:tc>
        <w:tc>
          <w:tcPr>
            <w:tcW w:w="0" w:type="auto"/>
          </w:tcPr>
          <w:p w14:paraId="772A2998" w14:textId="77777777" w:rsidR="00E871C5" w:rsidRDefault="008D12D8">
            <w:pPr>
              <w:pStyle w:val="Compact"/>
              <w:jc w:val="right"/>
            </w:pPr>
            <w:r>
              <w:t>16</w:t>
            </w:r>
          </w:p>
        </w:tc>
        <w:tc>
          <w:tcPr>
            <w:tcW w:w="0" w:type="auto"/>
          </w:tcPr>
          <w:p w14:paraId="278AB171" w14:textId="77777777" w:rsidR="00E871C5" w:rsidRDefault="008D12D8">
            <w:pPr>
              <w:pStyle w:val="Compact"/>
              <w:jc w:val="right"/>
            </w:pPr>
            <w:r>
              <w:t>1</w:t>
            </w:r>
          </w:p>
        </w:tc>
        <w:tc>
          <w:tcPr>
            <w:tcW w:w="0" w:type="auto"/>
          </w:tcPr>
          <w:p w14:paraId="0EC61465" w14:textId="77777777" w:rsidR="00E871C5" w:rsidRDefault="008D12D8">
            <w:pPr>
              <w:pStyle w:val="Compact"/>
              <w:jc w:val="right"/>
            </w:pPr>
            <w:r>
              <w:t>1</w:t>
            </w:r>
          </w:p>
        </w:tc>
        <w:tc>
          <w:tcPr>
            <w:tcW w:w="0" w:type="auto"/>
          </w:tcPr>
          <w:p w14:paraId="60092016" w14:textId="77777777" w:rsidR="00E871C5" w:rsidRDefault="008D12D8">
            <w:pPr>
              <w:pStyle w:val="Compact"/>
              <w:jc w:val="right"/>
            </w:pPr>
            <w:r>
              <w:t>0</w:t>
            </w:r>
          </w:p>
        </w:tc>
        <w:tc>
          <w:tcPr>
            <w:tcW w:w="0" w:type="auto"/>
          </w:tcPr>
          <w:p w14:paraId="5920CB13" w14:textId="77777777" w:rsidR="00E871C5" w:rsidRDefault="008D12D8">
            <w:pPr>
              <w:pStyle w:val="Compact"/>
              <w:jc w:val="right"/>
            </w:pPr>
            <w:r>
              <w:t>0</w:t>
            </w:r>
          </w:p>
        </w:tc>
        <w:tc>
          <w:tcPr>
            <w:tcW w:w="0" w:type="auto"/>
          </w:tcPr>
          <w:p w14:paraId="5A1B84FF" w14:textId="77777777" w:rsidR="00E871C5" w:rsidRDefault="008D12D8">
            <w:pPr>
              <w:pStyle w:val="Compact"/>
              <w:jc w:val="right"/>
            </w:pPr>
            <w:r>
              <w:t>180</w:t>
            </w:r>
          </w:p>
        </w:tc>
        <w:tc>
          <w:tcPr>
            <w:tcW w:w="0" w:type="auto"/>
          </w:tcPr>
          <w:p w14:paraId="6CCA1675" w14:textId="77777777" w:rsidR="00E871C5" w:rsidRDefault="008D12D8">
            <w:pPr>
              <w:pStyle w:val="Compact"/>
              <w:jc w:val="right"/>
            </w:pPr>
            <w:r>
              <w:t>201</w:t>
            </w:r>
          </w:p>
        </w:tc>
      </w:tr>
      <w:tr w:rsidR="00E871C5" w14:paraId="78815B8D" w14:textId="77777777">
        <w:tc>
          <w:tcPr>
            <w:tcW w:w="0" w:type="auto"/>
          </w:tcPr>
          <w:p w14:paraId="00C96893" w14:textId="77777777" w:rsidR="00E871C5" w:rsidRDefault="008D12D8">
            <w:pPr>
              <w:pStyle w:val="Compact"/>
            </w:pPr>
            <w:r>
              <w:t>006</w:t>
            </w:r>
          </w:p>
        </w:tc>
        <w:tc>
          <w:tcPr>
            <w:tcW w:w="0" w:type="auto"/>
          </w:tcPr>
          <w:p w14:paraId="49BD9263" w14:textId="77777777" w:rsidR="00E871C5" w:rsidRDefault="008D12D8">
            <w:pPr>
              <w:pStyle w:val="Compact"/>
            </w:pPr>
            <w:r>
              <w:t>麥</w:t>
            </w:r>
            <w:r>
              <w:t xml:space="preserve"> (Wheat)</w:t>
            </w:r>
          </w:p>
        </w:tc>
        <w:tc>
          <w:tcPr>
            <w:tcW w:w="0" w:type="auto"/>
          </w:tcPr>
          <w:p w14:paraId="08A5C8A5" w14:textId="77777777" w:rsidR="00E871C5" w:rsidRDefault="008D12D8">
            <w:pPr>
              <w:pStyle w:val="Compact"/>
              <w:jc w:val="right"/>
            </w:pPr>
            <w:r>
              <w:t>72</w:t>
            </w:r>
          </w:p>
        </w:tc>
        <w:tc>
          <w:tcPr>
            <w:tcW w:w="0" w:type="auto"/>
          </w:tcPr>
          <w:p w14:paraId="5B0F175D" w14:textId="77777777" w:rsidR="00E871C5" w:rsidRDefault="008D12D8">
            <w:pPr>
              <w:pStyle w:val="Compact"/>
              <w:jc w:val="right"/>
            </w:pPr>
            <w:r>
              <w:t>12</w:t>
            </w:r>
          </w:p>
        </w:tc>
        <w:tc>
          <w:tcPr>
            <w:tcW w:w="0" w:type="auto"/>
          </w:tcPr>
          <w:p w14:paraId="6D00382E" w14:textId="77777777" w:rsidR="00E871C5" w:rsidRDefault="008D12D8">
            <w:pPr>
              <w:pStyle w:val="Compact"/>
              <w:jc w:val="right"/>
            </w:pPr>
            <w:r>
              <w:t>1</w:t>
            </w:r>
          </w:p>
        </w:tc>
        <w:tc>
          <w:tcPr>
            <w:tcW w:w="0" w:type="auto"/>
          </w:tcPr>
          <w:p w14:paraId="3C781E0B" w14:textId="77777777" w:rsidR="00E871C5" w:rsidRDefault="008D12D8">
            <w:pPr>
              <w:pStyle w:val="Compact"/>
              <w:jc w:val="right"/>
            </w:pPr>
            <w:r>
              <w:t>3</w:t>
            </w:r>
          </w:p>
        </w:tc>
        <w:tc>
          <w:tcPr>
            <w:tcW w:w="0" w:type="auto"/>
          </w:tcPr>
          <w:p w14:paraId="67256409" w14:textId="77777777" w:rsidR="00E871C5" w:rsidRDefault="008D12D8">
            <w:pPr>
              <w:pStyle w:val="Compact"/>
              <w:jc w:val="right"/>
            </w:pPr>
            <w:r>
              <w:t>1</w:t>
            </w:r>
          </w:p>
        </w:tc>
        <w:tc>
          <w:tcPr>
            <w:tcW w:w="0" w:type="auto"/>
          </w:tcPr>
          <w:p w14:paraId="207B9785" w14:textId="77777777" w:rsidR="00E871C5" w:rsidRDefault="008D12D8">
            <w:pPr>
              <w:pStyle w:val="Compact"/>
              <w:jc w:val="right"/>
            </w:pPr>
            <w:r>
              <w:t>0</w:t>
            </w:r>
          </w:p>
        </w:tc>
        <w:tc>
          <w:tcPr>
            <w:tcW w:w="0" w:type="auto"/>
          </w:tcPr>
          <w:p w14:paraId="40709286" w14:textId="77777777" w:rsidR="00E871C5" w:rsidRDefault="008D12D8">
            <w:pPr>
              <w:pStyle w:val="Compact"/>
              <w:jc w:val="right"/>
            </w:pPr>
            <w:r>
              <w:t>89</w:t>
            </w:r>
          </w:p>
        </w:tc>
        <w:tc>
          <w:tcPr>
            <w:tcW w:w="0" w:type="auto"/>
          </w:tcPr>
          <w:p w14:paraId="39B1E3EA" w14:textId="77777777" w:rsidR="00E871C5" w:rsidRDefault="008D12D8">
            <w:pPr>
              <w:pStyle w:val="Compact"/>
              <w:jc w:val="right"/>
            </w:pPr>
            <w:r>
              <w:t>116</w:t>
            </w:r>
          </w:p>
        </w:tc>
      </w:tr>
      <w:tr w:rsidR="00E871C5" w14:paraId="1227F97F" w14:textId="77777777">
        <w:tc>
          <w:tcPr>
            <w:tcW w:w="0" w:type="auto"/>
          </w:tcPr>
          <w:p w14:paraId="15A21E5F" w14:textId="77777777" w:rsidR="00E871C5" w:rsidRDefault="008D12D8">
            <w:pPr>
              <w:pStyle w:val="Compact"/>
            </w:pPr>
            <w:r>
              <w:t>007</w:t>
            </w:r>
          </w:p>
        </w:tc>
        <w:tc>
          <w:tcPr>
            <w:tcW w:w="0" w:type="auto"/>
          </w:tcPr>
          <w:p w14:paraId="0773D697" w14:textId="77777777" w:rsidR="00E871C5" w:rsidRDefault="008D12D8">
            <w:pPr>
              <w:pStyle w:val="Compact"/>
            </w:pPr>
            <w:r>
              <w:t>一</w:t>
            </w:r>
            <w:r>
              <w:t xml:space="preserve"> (One)</w:t>
            </w:r>
          </w:p>
        </w:tc>
        <w:tc>
          <w:tcPr>
            <w:tcW w:w="0" w:type="auto"/>
          </w:tcPr>
          <w:p w14:paraId="01FC1B8D" w14:textId="77777777" w:rsidR="00E871C5" w:rsidRDefault="008D12D8">
            <w:pPr>
              <w:pStyle w:val="Compact"/>
              <w:jc w:val="right"/>
            </w:pPr>
            <w:r>
              <w:t>65</w:t>
            </w:r>
          </w:p>
        </w:tc>
        <w:tc>
          <w:tcPr>
            <w:tcW w:w="0" w:type="auto"/>
          </w:tcPr>
          <w:p w14:paraId="3FB9A8A5" w14:textId="77777777" w:rsidR="00E871C5" w:rsidRDefault="008D12D8">
            <w:pPr>
              <w:pStyle w:val="Compact"/>
              <w:jc w:val="right"/>
            </w:pPr>
            <w:r>
              <w:t>65</w:t>
            </w:r>
          </w:p>
        </w:tc>
        <w:tc>
          <w:tcPr>
            <w:tcW w:w="0" w:type="auto"/>
          </w:tcPr>
          <w:p w14:paraId="5087932A" w14:textId="77777777" w:rsidR="00E871C5" w:rsidRDefault="008D12D8">
            <w:pPr>
              <w:pStyle w:val="Compact"/>
              <w:jc w:val="right"/>
            </w:pPr>
            <w:r>
              <w:t>3</w:t>
            </w:r>
          </w:p>
        </w:tc>
        <w:tc>
          <w:tcPr>
            <w:tcW w:w="0" w:type="auto"/>
          </w:tcPr>
          <w:p w14:paraId="7C259F33" w14:textId="77777777" w:rsidR="00E871C5" w:rsidRDefault="008D12D8">
            <w:pPr>
              <w:pStyle w:val="Compact"/>
              <w:jc w:val="right"/>
            </w:pPr>
            <w:r>
              <w:t>2</w:t>
            </w:r>
          </w:p>
        </w:tc>
        <w:tc>
          <w:tcPr>
            <w:tcW w:w="0" w:type="auto"/>
          </w:tcPr>
          <w:p w14:paraId="4A596BC7" w14:textId="77777777" w:rsidR="00E871C5" w:rsidRDefault="008D12D8">
            <w:pPr>
              <w:pStyle w:val="Compact"/>
              <w:jc w:val="right"/>
            </w:pPr>
            <w:r>
              <w:t>0</w:t>
            </w:r>
          </w:p>
        </w:tc>
        <w:tc>
          <w:tcPr>
            <w:tcW w:w="0" w:type="auto"/>
          </w:tcPr>
          <w:p w14:paraId="63887BB2" w14:textId="77777777" w:rsidR="00E871C5" w:rsidRDefault="008D12D8">
            <w:pPr>
              <w:pStyle w:val="Compact"/>
              <w:jc w:val="right"/>
            </w:pPr>
            <w:r>
              <w:t>0</w:t>
            </w:r>
          </w:p>
        </w:tc>
        <w:tc>
          <w:tcPr>
            <w:tcW w:w="0" w:type="auto"/>
          </w:tcPr>
          <w:p w14:paraId="05FE43AB" w14:textId="77777777" w:rsidR="00E871C5" w:rsidRDefault="008D12D8">
            <w:pPr>
              <w:pStyle w:val="Compact"/>
              <w:jc w:val="right"/>
            </w:pPr>
            <w:r>
              <w:t>135</w:t>
            </w:r>
          </w:p>
        </w:tc>
        <w:tc>
          <w:tcPr>
            <w:tcW w:w="0" w:type="auto"/>
          </w:tcPr>
          <w:p w14:paraId="0676AF19" w14:textId="77777777" w:rsidR="00E871C5" w:rsidRDefault="008D12D8">
            <w:pPr>
              <w:pStyle w:val="Compact"/>
              <w:jc w:val="right"/>
            </w:pPr>
            <w:r>
              <w:t>212</w:t>
            </w:r>
          </w:p>
        </w:tc>
      </w:tr>
      <w:tr w:rsidR="00E871C5" w14:paraId="0769E9F2" w14:textId="77777777">
        <w:tc>
          <w:tcPr>
            <w:tcW w:w="0" w:type="auto"/>
          </w:tcPr>
          <w:p w14:paraId="229B4572" w14:textId="77777777" w:rsidR="00E871C5" w:rsidRDefault="008D12D8">
            <w:pPr>
              <w:pStyle w:val="Compact"/>
            </w:pPr>
            <w:r>
              <w:t>008</w:t>
            </w:r>
          </w:p>
        </w:tc>
        <w:tc>
          <w:tcPr>
            <w:tcW w:w="0" w:type="auto"/>
          </w:tcPr>
          <w:p w14:paraId="39C3E4C1" w14:textId="77777777" w:rsidR="00E871C5" w:rsidRDefault="008D12D8">
            <w:pPr>
              <w:pStyle w:val="Compact"/>
            </w:pPr>
            <w:r>
              <w:t>丨</w:t>
            </w:r>
            <w:r>
              <w:t xml:space="preserve"> (Line)</w:t>
            </w:r>
          </w:p>
        </w:tc>
        <w:tc>
          <w:tcPr>
            <w:tcW w:w="0" w:type="auto"/>
          </w:tcPr>
          <w:p w14:paraId="2B2B9EC0" w14:textId="77777777" w:rsidR="00E871C5" w:rsidRDefault="008D12D8">
            <w:pPr>
              <w:pStyle w:val="Compact"/>
              <w:jc w:val="right"/>
            </w:pPr>
            <w:r>
              <w:t>46</w:t>
            </w:r>
          </w:p>
        </w:tc>
        <w:tc>
          <w:tcPr>
            <w:tcW w:w="0" w:type="auto"/>
          </w:tcPr>
          <w:p w14:paraId="4375EF09" w14:textId="77777777" w:rsidR="00E871C5" w:rsidRDefault="008D12D8">
            <w:pPr>
              <w:pStyle w:val="Compact"/>
              <w:jc w:val="right"/>
            </w:pPr>
            <w:r>
              <w:t>20</w:t>
            </w:r>
          </w:p>
        </w:tc>
        <w:tc>
          <w:tcPr>
            <w:tcW w:w="0" w:type="auto"/>
          </w:tcPr>
          <w:p w14:paraId="1E600A75" w14:textId="77777777" w:rsidR="00E871C5" w:rsidRDefault="008D12D8">
            <w:pPr>
              <w:pStyle w:val="Compact"/>
              <w:jc w:val="right"/>
            </w:pPr>
            <w:r>
              <w:t>2</w:t>
            </w:r>
          </w:p>
        </w:tc>
        <w:tc>
          <w:tcPr>
            <w:tcW w:w="0" w:type="auto"/>
          </w:tcPr>
          <w:p w14:paraId="657DEA57" w14:textId="77777777" w:rsidR="00E871C5" w:rsidRDefault="008D12D8">
            <w:pPr>
              <w:pStyle w:val="Compact"/>
              <w:jc w:val="right"/>
            </w:pPr>
            <w:r>
              <w:t>1</w:t>
            </w:r>
          </w:p>
        </w:tc>
        <w:tc>
          <w:tcPr>
            <w:tcW w:w="0" w:type="auto"/>
          </w:tcPr>
          <w:p w14:paraId="2A940285" w14:textId="77777777" w:rsidR="00E871C5" w:rsidRDefault="008D12D8">
            <w:pPr>
              <w:pStyle w:val="Compact"/>
              <w:jc w:val="right"/>
            </w:pPr>
            <w:r>
              <w:t>0</w:t>
            </w:r>
          </w:p>
        </w:tc>
        <w:tc>
          <w:tcPr>
            <w:tcW w:w="0" w:type="auto"/>
          </w:tcPr>
          <w:p w14:paraId="0B3165E9" w14:textId="77777777" w:rsidR="00E871C5" w:rsidRDefault="008D12D8">
            <w:pPr>
              <w:pStyle w:val="Compact"/>
              <w:jc w:val="right"/>
            </w:pPr>
            <w:r>
              <w:t>0</w:t>
            </w:r>
          </w:p>
        </w:tc>
        <w:tc>
          <w:tcPr>
            <w:tcW w:w="0" w:type="auto"/>
          </w:tcPr>
          <w:p w14:paraId="011F5AF7" w14:textId="77777777" w:rsidR="00E871C5" w:rsidRDefault="008D12D8">
            <w:pPr>
              <w:pStyle w:val="Compact"/>
              <w:jc w:val="right"/>
            </w:pPr>
            <w:r>
              <w:t>69</w:t>
            </w:r>
          </w:p>
        </w:tc>
        <w:tc>
          <w:tcPr>
            <w:tcW w:w="0" w:type="auto"/>
          </w:tcPr>
          <w:p w14:paraId="2AF15580" w14:textId="77777777" w:rsidR="00E871C5" w:rsidRDefault="008D12D8">
            <w:pPr>
              <w:pStyle w:val="Compact"/>
              <w:jc w:val="right"/>
            </w:pPr>
            <w:r>
              <w:t>96</w:t>
            </w:r>
          </w:p>
        </w:tc>
      </w:tr>
      <w:tr w:rsidR="00E871C5" w14:paraId="6465325A" w14:textId="77777777">
        <w:tc>
          <w:tcPr>
            <w:tcW w:w="0" w:type="auto"/>
          </w:tcPr>
          <w:p w14:paraId="05408AC0" w14:textId="77777777" w:rsidR="00E871C5" w:rsidRDefault="008D12D8">
            <w:pPr>
              <w:pStyle w:val="Compact"/>
            </w:pPr>
            <w:r>
              <w:t>009</w:t>
            </w:r>
          </w:p>
        </w:tc>
        <w:tc>
          <w:tcPr>
            <w:tcW w:w="0" w:type="auto"/>
          </w:tcPr>
          <w:p w14:paraId="18178875" w14:textId="77777777" w:rsidR="00E871C5" w:rsidRDefault="008D12D8">
            <w:pPr>
              <w:pStyle w:val="Compact"/>
            </w:pPr>
            <w:r>
              <w:t>十</w:t>
            </w:r>
            <w:r>
              <w:t xml:space="preserve"> (Ten)</w:t>
            </w:r>
          </w:p>
        </w:tc>
        <w:tc>
          <w:tcPr>
            <w:tcW w:w="0" w:type="auto"/>
          </w:tcPr>
          <w:p w14:paraId="59DAC223" w14:textId="77777777" w:rsidR="00E871C5" w:rsidRDefault="008D12D8">
            <w:pPr>
              <w:pStyle w:val="Compact"/>
              <w:jc w:val="right"/>
            </w:pPr>
            <w:r>
              <w:t>58</w:t>
            </w:r>
          </w:p>
        </w:tc>
        <w:tc>
          <w:tcPr>
            <w:tcW w:w="0" w:type="auto"/>
          </w:tcPr>
          <w:p w14:paraId="3856A1CD" w14:textId="77777777" w:rsidR="00E871C5" w:rsidRDefault="008D12D8">
            <w:pPr>
              <w:pStyle w:val="Compact"/>
              <w:jc w:val="right"/>
            </w:pPr>
            <w:r>
              <w:t>21</w:t>
            </w:r>
          </w:p>
        </w:tc>
        <w:tc>
          <w:tcPr>
            <w:tcW w:w="0" w:type="auto"/>
          </w:tcPr>
          <w:p w14:paraId="6E8A18FA" w14:textId="77777777" w:rsidR="00E871C5" w:rsidRDefault="008D12D8">
            <w:pPr>
              <w:pStyle w:val="Compact"/>
              <w:jc w:val="right"/>
            </w:pPr>
            <w:r>
              <w:t>2</w:t>
            </w:r>
          </w:p>
        </w:tc>
        <w:tc>
          <w:tcPr>
            <w:tcW w:w="0" w:type="auto"/>
          </w:tcPr>
          <w:p w14:paraId="42ED110D" w14:textId="77777777" w:rsidR="00E871C5" w:rsidRDefault="008D12D8">
            <w:pPr>
              <w:pStyle w:val="Compact"/>
              <w:jc w:val="right"/>
            </w:pPr>
            <w:r>
              <w:t>0</w:t>
            </w:r>
          </w:p>
        </w:tc>
        <w:tc>
          <w:tcPr>
            <w:tcW w:w="0" w:type="auto"/>
          </w:tcPr>
          <w:p w14:paraId="1BB3FEA9" w14:textId="77777777" w:rsidR="00E871C5" w:rsidRDefault="008D12D8">
            <w:pPr>
              <w:pStyle w:val="Compact"/>
              <w:jc w:val="right"/>
            </w:pPr>
            <w:r>
              <w:t>0</w:t>
            </w:r>
          </w:p>
        </w:tc>
        <w:tc>
          <w:tcPr>
            <w:tcW w:w="0" w:type="auto"/>
          </w:tcPr>
          <w:p w14:paraId="633D5230" w14:textId="77777777" w:rsidR="00E871C5" w:rsidRDefault="008D12D8">
            <w:pPr>
              <w:pStyle w:val="Compact"/>
              <w:jc w:val="right"/>
            </w:pPr>
            <w:r>
              <w:t>0</w:t>
            </w:r>
          </w:p>
        </w:tc>
        <w:tc>
          <w:tcPr>
            <w:tcW w:w="0" w:type="auto"/>
          </w:tcPr>
          <w:p w14:paraId="4286EF80" w14:textId="77777777" w:rsidR="00E871C5" w:rsidRDefault="008D12D8">
            <w:pPr>
              <w:pStyle w:val="Compact"/>
              <w:jc w:val="right"/>
            </w:pPr>
            <w:r>
              <w:t>81</w:t>
            </w:r>
          </w:p>
        </w:tc>
        <w:tc>
          <w:tcPr>
            <w:tcW w:w="0" w:type="auto"/>
          </w:tcPr>
          <w:p w14:paraId="4D9EE933" w14:textId="77777777" w:rsidR="00E871C5" w:rsidRDefault="008D12D8">
            <w:pPr>
              <w:pStyle w:val="Compact"/>
              <w:jc w:val="right"/>
            </w:pPr>
            <w:r>
              <w:t>106</w:t>
            </w:r>
          </w:p>
        </w:tc>
      </w:tr>
      <w:tr w:rsidR="00E871C5" w14:paraId="450D518B" w14:textId="77777777">
        <w:tc>
          <w:tcPr>
            <w:tcW w:w="0" w:type="auto"/>
          </w:tcPr>
          <w:p w14:paraId="194984F5" w14:textId="77777777" w:rsidR="00E871C5" w:rsidRDefault="008D12D8">
            <w:pPr>
              <w:pStyle w:val="Compact"/>
            </w:pPr>
            <w:r>
              <w:t>010</w:t>
            </w:r>
          </w:p>
        </w:tc>
        <w:tc>
          <w:tcPr>
            <w:tcW w:w="0" w:type="auto"/>
          </w:tcPr>
          <w:p w14:paraId="347E71D0" w14:textId="77777777" w:rsidR="00E871C5" w:rsidRDefault="008D12D8">
            <w:pPr>
              <w:pStyle w:val="Compact"/>
            </w:pPr>
            <w:r>
              <w:t>身</w:t>
            </w:r>
            <w:r>
              <w:t xml:space="preserve"> (Body)</w:t>
            </w:r>
          </w:p>
        </w:tc>
        <w:tc>
          <w:tcPr>
            <w:tcW w:w="0" w:type="auto"/>
          </w:tcPr>
          <w:p w14:paraId="71E104FD" w14:textId="77777777" w:rsidR="00E871C5" w:rsidRDefault="008D12D8">
            <w:pPr>
              <w:pStyle w:val="Compact"/>
              <w:jc w:val="right"/>
            </w:pPr>
            <w:r>
              <w:t>73</w:t>
            </w:r>
          </w:p>
        </w:tc>
        <w:tc>
          <w:tcPr>
            <w:tcW w:w="0" w:type="auto"/>
          </w:tcPr>
          <w:p w14:paraId="6089423D" w14:textId="77777777" w:rsidR="00E871C5" w:rsidRDefault="008D12D8">
            <w:pPr>
              <w:pStyle w:val="Compact"/>
              <w:jc w:val="right"/>
            </w:pPr>
            <w:r>
              <w:t>6</w:t>
            </w:r>
          </w:p>
        </w:tc>
        <w:tc>
          <w:tcPr>
            <w:tcW w:w="0" w:type="auto"/>
          </w:tcPr>
          <w:p w14:paraId="0CBF0065" w14:textId="77777777" w:rsidR="00E871C5" w:rsidRDefault="008D12D8">
            <w:pPr>
              <w:pStyle w:val="Compact"/>
              <w:jc w:val="right"/>
            </w:pPr>
            <w:r>
              <w:t>1</w:t>
            </w:r>
          </w:p>
        </w:tc>
        <w:tc>
          <w:tcPr>
            <w:tcW w:w="0" w:type="auto"/>
          </w:tcPr>
          <w:p w14:paraId="167EDB31" w14:textId="77777777" w:rsidR="00E871C5" w:rsidRDefault="008D12D8">
            <w:pPr>
              <w:pStyle w:val="Compact"/>
              <w:jc w:val="right"/>
            </w:pPr>
            <w:r>
              <w:t>0</w:t>
            </w:r>
          </w:p>
        </w:tc>
        <w:tc>
          <w:tcPr>
            <w:tcW w:w="0" w:type="auto"/>
          </w:tcPr>
          <w:p w14:paraId="1BAB98A1" w14:textId="77777777" w:rsidR="00E871C5" w:rsidRDefault="008D12D8">
            <w:pPr>
              <w:pStyle w:val="Compact"/>
              <w:jc w:val="right"/>
            </w:pPr>
            <w:r>
              <w:t>0</w:t>
            </w:r>
          </w:p>
        </w:tc>
        <w:tc>
          <w:tcPr>
            <w:tcW w:w="0" w:type="auto"/>
          </w:tcPr>
          <w:p w14:paraId="210B2A50" w14:textId="77777777" w:rsidR="00E871C5" w:rsidRDefault="008D12D8">
            <w:pPr>
              <w:pStyle w:val="Compact"/>
              <w:jc w:val="right"/>
            </w:pPr>
            <w:r>
              <w:t>0</w:t>
            </w:r>
          </w:p>
        </w:tc>
        <w:tc>
          <w:tcPr>
            <w:tcW w:w="0" w:type="auto"/>
          </w:tcPr>
          <w:p w14:paraId="44630006" w14:textId="77777777" w:rsidR="00E871C5" w:rsidRDefault="008D12D8">
            <w:pPr>
              <w:pStyle w:val="Compact"/>
              <w:jc w:val="right"/>
            </w:pPr>
            <w:r>
              <w:t>80</w:t>
            </w:r>
          </w:p>
        </w:tc>
        <w:tc>
          <w:tcPr>
            <w:tcW w:w="0" w:type="auto"/>
          </w:tcPr>
          <w:p w14:paraId="2504D287" w14:textId="77777777" w:rsidR="00E871C5" w:rsidRDefault="008D12D8">
            <w:pPr>
              <w:pStyle w:val="Compact"/>
              <w:jc w:val="right"/>
            </w:pPr>
            <w:r>
              <w:t>88</w:t>
            </w:r>
          </w:p>
        </w:tc>
      </w:tr>
    </w:tbl>
    <w:p w14:paraId="2AFE2CCC" w14:textId="77777777" w:rsidR="00E871C5" w:rsidRDefault="008D12D8">
      <w:pPr>
        <w:pStyle w:val="a0"/>
      </w:pPr>
      <w:proofErr w:type="spellStart"/>
      <w:r>
        <w:rPr>
          <w:b/>
          <w:bCs/>
          <w:i/>
          <w:iCs/>
        </w:rPr>
        <w:t>Butsuchū</w:t>
      </w:r>
      <w:proofErr w:type="spellEnd"/>
      <w:r>
        <w:t xml:space="preserve"> </w:t>
      </w:r>
      <w:r>
        <w:rPr>
          <w:b/>
          <w:bCs/>
        </w:rPr>
        <w:t>(</w:t>
      </w:r>
      <w:proofErr w:type="spellStart"/>
      <w:r>
        <w:rPr>
          <w:b/>
          <w:bCs/>
        </w:rPr>
        <w:t>仏中</w:t>
      </w:r>
      <w:proofErr w:type="spellEnd"/>
      <w:r>
        <w:rPr>
          <w:b/>
          <w:bCs/>
        </w:rPr>
        <w:t xml:space="preserve"> – Middle “Buddha” Fascicle)</w:t>
      </w:r>
      <w:r>
        <w:t xml:space="preserve"> </w:t>
      </w:r>
      <w:r>
        <w:t xml:space="preserve">| No. | Radical | 1-char | 2-char | 3-char | 4-char | 5-char | 6+ char | No. of Entries | No. of Chars | |—–|———|——-:|——-:|——-:|——-:|——-:|——–:|—————:|————-:| | 011 | </w:t>
      </w:r>
      <w:r>
        <w:t>耳</w:t>
      </w:r>
      <w:r>
        <w:t xml:space="preserve"> (Ear) | 114 | 12 | 2 | 1 | 1 | 0 | 130 | 153 | | 012 | </w:t>
      </w:r>
      <w:r>
        <w:t>女</w:t>
      </w:r>
      <w:r>
        <w:t xml:space="preserve"> (Woman) | 421 | 94 | 8 | 3 | 1 | 0 | 527 | 650 | | 013 | </w:t>
      </w:r>
      <w:r>
        <w:t>舌</w:t>
      </w:r>
      <w:r>
        <w:t xml:space="preserve"> (Tongue) | 26 | 5 | 2 </w:t>
      </w:r>
      <w:r>
        <w:lastRenderedPageBreak/>
        <w:t xml:space="preserve">| 1 | 1 | 0 | 35 | 51 | | 014 | </w:t>
      </w:r>
      <w:r>
        <w:t>口</w:t>
      </w:r>
      <w:r>
        <w:t xml:space="preserve"> (Mouth) | 857 | 147 | 17 | 9 | 4 | 2 | 1,036 | 1,275 | | 015 | </w:t>
      </w:r>
      <w:r>
        <w:t>目</w:t>
      </w:r>
      <w:r>
        <w:t xml:space="preserve"> (Eye) | 399 | 55 | 4 | 2 | 0 | 3 | 463 | 552 | | 016 | </w:t>
      </w:r>
      <w:r>
        <w:t>鼻</w:t>
      </w:r>
      <w:r>
        <w:t xml:space="preserve"> (Nose) | 30 | 6 | 1 | 0 | 0 | 0 | 37 | 45 | </w:t>
      </w:r>
      <w:r>
        <w:t xml:space="preserve">| 017 | </w:t>
      </w:r>
      <w:r>
        <w:t>見</w:t>
      </w:r>
      <w:r>
        <w:t xml:space="preserve"> (See) | 117 | 10 | 0 | 0 | 0 | 0 | 127 | 137 | | 018 | </w:t>
      </w:r>
      <w:r>
        <w:t>日</w:t>
      </w:r>
      <w:r>
        <w:t xml:space="preserve"> (Sun) | 450 | 96 | 7 | 2 | 1 | 0 | 556 | 676 | | 019 | </w:t>
      </w:r>
      <w:r>
        <w:t>田</w:t>
      </w:r>
      <w:r>
        <w:t xml:space="preserve"> (Field) | 129 | 29 | 2 | 0 | 0 | 0 | 160 | 193 | | 020 | </w:t>
      </w:r>
      <w:r>
        <w:t>肉</w:t>
      </w:r>
      <w:r>
        <w:t xml:space="preserve"> (Flesh) | 580 | 119 | 12 | 2 | 1 | 3 | 717 | 888 |</w:t>
      </w:r>
    </w:p>
    <w:p w14:paraId="740945C7" w14:textId="77777777" w:rsidR="00E871C5" w:rsidRDefault="008D12D8">
      <w:pPr>
        <w:pStyle w:val="a0"/>
      </w:pPr>
      <w:proofErr w:type="spellStart"/>
      <w:r>
        <w:rPr>
          <w:b/>
          <w:bCs/>
          <w:i/>
          <w:iCs/>
        </w:rPr>
        <w:t>Butsuge</w:t>
      </w:r>
      <w:proofErr w:type="spellEnd"/>
      <w:r>
        <w:rPr>
          <w:b/>
          <w:bCs/>
          <w:i/>
          <w:iCs/>
        </w:rPr>
        <w:t>-hon</w:t>
      </w:r>
      <w:r>
        <w:t xml:space="preserve"> </w:t>
      </w:r>
      <w:r>
        <w:rPr>
          <w:b/>
          <w:bCs/>
        </w:rPr>
        <w:t>(</w:t>
      </w:r>
      <w:proofErr w:type="spellStart"/>
      <w:r>
        <w:rPr>
          <w:b/>
          <w:bCs/>
        </w:rPr>
        <w:t>仏下本</w:t>
      </w:r>
      <w:proofErr w:type="spellEnd"/>
      <w:r>
        <w:rPr>
          <w:b/>
          <w:bCs/>
        </w:rPr>
        <w:t xml:space="preserve"> – Lower “Buddha” Fascicle, First Part)</w:t>
      </w:r>
      <w:r>
        <w:t xml:space="preserve"> | No. | Radical | 1-char | 2-char | 3-char | 4-char | 5-char | 6+ char | No. of Entries | No. of Chars | |—–|———|——-:|——-:|——-:|——-:|——-:|——–:|—————:|————-:| | 021 | </w:t>
      </w:r>
      <w:r>
        <w:t>舟</w:t>
      </w:r>
      <w:r>
        <w:t xml:space="preserve"> (Boat) | 86 | 16 | 1 | 1 | 0 | 0 | 104 | 125 | </w:t>
      </w:r>
      <w:r>
        <w:t xml:space="preserve">| 022 | </w:t>
      </w:r>
      <w:r>
        <w:t>骨</w:t>
      </w:r>
      <w:r>
        <w:t xml:space="preserve"> (Bone)| 96 | 18 | 3 | 0 | 0 | 0 | 117 | 141 | | 023 | </w:t>
      </w:r>
      <w:r>
        <w:t>角</w:t>
      </w:r>
      <w:r>
        <w:t xml:space="preserve"> (Horn) | 104 | 20 | 2 | 0 | 0 | 0 | 126 | 150 | | 024 | </w:t>
      </w:r>
      <w:r>
        <w:t>貝</w:t>
      </w:r>
      <w:r>
        <w:t xml:space="preserve"> (Shell) | 187 | 23 | 4 | 0 | 0 | 1 | 215 | 251 | | 025 | </w:t>
      </w:r>
      <w:r>
        <w:t>頁</w:t>
      </w:r>
      <w:r>
        <w:t xml:space="preserve"> (Head) | 230 | 54 | 2 | 0 | 0 | 1 | 287 | 352 | | 026 | </w:t>
      </w:r>
      <w:r>
        <w:t>彡</w:t>
      </w:r>
      <w:r>
        <w:t xml:space="preserve"> (Bristle) | 22 | 2 | 2 | 0 | 0 | 0 | 26 | 32 | | 027 | </w:t>
      </w:r>
      <w:r>
        <w:t>髟</w:t>
      </w:r>
      <w:r>
        <w:t xml:space="preserve"> (Hair) | 127 | 28 | 5 | 2 | 3 | 0 | 165 | 221 | | 028 | </w:t>
      </w:r>
      <w:r>
        <w:t>手</w:t>
      </w:r>
      <w:r>
        <w:t xml:space="preserve"> (Hand) | 886 | 220 | 37 | 3 | 2 | 1 | 1,149 | 1,467 | | 029 | </w:t>
      </w:r>
      <w:r>
        <w:t>木</w:t>
      </w:r>
      <w:r>
        <w:t xml:space="preserve"> (Tree) | 1,044 | 243 | 40 | 6 | 0 | 1 | 1,334 | 1,680 | </w:t>
      </w:r>
      <w:r>
        <w:t xml:space="preserve">| 030 | </w:t>
      </w:r>
      <w:r>
        <w:t>犬</w:t>
      </w:r>
      <w:r>
        <w:t xml:space="preserve"> (Dog) | 245 | 53 | 4 | 3 | 0 | 0 | 305 | 375 |</w:t>
      </w:r>
    </w:p>
    <w:p w14:paraId="22C6E1ED" w14:textId="77777777" w:rsidR="00E871C5" w:rsidRDefault="008D12D8">
      <w:pPr>
        <w:pStyle w:val="a0"/>
      </w:pPr>
      <w:proofErr w:type="spellStart"/>
      <w:r>
        <w:rPr>
          <w:b/>
          <w:bCs/>
          <w:i/>
          <w:iCs/>
        </w:rPr>
        <w:t>Butsuge-matsu</w:t>
      </w:r>
      <w:proofErr w:type="spellEnd"/>
      <w:r>
        <w:t xml:space="preserve"> </w:t>
      </w:r>
      <w:r>
        <w:rPr>
          <w:b/>
          <w:bCs/>
        </w:rPr>
        <w:t>(</w:t>
      </w:r>
      <w:proofErr w:type="spellStart"/>
      <w:r>
        <w:rPr>
          <w:b/>
          <w:bCs/>
        </w:rPr>
        <w:t>仏下末</w:t>
      </w:r>
      <w:proofErr w:type="spellEnd"/>
      <w:r>
        <w:rPr>
          <w:b/>
          <w:bCs/>
        </w:rPr>
        <w:t xml:space="preserve"> – Lower “Buddha” Fascicle, Last Part)</w:t>
      </w:r>
      <w:r>
        <w:t xml:space="preserve"> | No. | Radical | 1-char | 2-char | 3-char | 4-char | 5-char | 6+ char | No. of Entries | No. of Chars | |—–|———|——-:|——-:|——-:|——-:|——-:|——–:|—————:|————-:| | 031 | </w:t>
      </w:r>
      <w:r>
        <w:t>牛</w:t>
      </w:r>
      <w:r>
        <w:t xml:space="preserve"> (Cow) | 156 | 20 | 2 | 0 | 0 | 0 | 178 | 202 | | 032 | </w:t>
      </w:r>
      <w:r>
        <w:t>片</w:t>
      </w:r>
      <w:r>
        <w:t xml:space="preserve"> (Slice) | 56 | 9 | 0 | 0 | 0 | 0 | 65 | 74 | | 033 | </w:t>
      </w:r>
      <w:r>
        <w:t>豸</w:t>
      </w:r>
      <w:r>
        <w:t xml:space="preserve"> (Small Beast) | 116 | 14 | 0 | 0 | 0 | 0 | 130 | 144 | </w:t>
      </w:r>
      <w:r>
        <w:t xml:space="preserve">| 034 | </w:t>
      </w:r>
      <w:r>
        <w:t>乙</w:t>
      </w:r>
      <w:r>
        <w:t xml:space="preserve"> (Twisting stroke) | 22 | 10 | 0 | 0 | 0 | 0 | 32 | 42 | | 035 | </w:t>
      </w:r>
      <w:r>
        <w:t>儿</w:t>
      </w:r>
      <w:r>
        <w:t xml:space="preserve"> (Legs) | 156 | 52 | 10 | 3 | 0 | 0 | 221 | 302 | | 036 | </w:t>
      </w:r>
      <w:r>
        <w:t>𠬞</w:t>
      </w:r>
      <w:r>
        <w:t xml:space="preserve"> (Joined Hands) | 90 | 16 | 1 | 0 | 0 | 0 | 107 | 125 | | 037 | </w:t>
      </w:r>
      <w:r>
        <w:t>八</w:t>
      </w:r>
      <w:r>
        <w:t xml:space="preserve"> (Eight) | 77 | 26 | 1 | 5 | 0 | 0 | 109 | 152 | | 038 | </w:t>
      </w:r>
      <w:r>
        <w:t>大</w:t>
      </w:r>
      <w:r>
        <w:t xml:space="preserve"> (Big) | 119 | 19 | 3 | 0 | 0 | 0 | 141 | 166 | | 039 | </w:t>
      </w:r>
      <w:r>
        <w:t>火</w:t>
      </w:r>
      <w:r>
        <w:t xml:space="preserve"> (Fire) | 407 | 91 | 11 | 1 | 1 | 2 | 513 | 648 | | 040 | </w:t>
      </w:r>
      <w:r>
        <w:t>黒</w:t>
      </w:r>
      <w:r>
        <w:t xml:space="preserve"> (Black) | 88 | 7 | 0 | 0 | 0 | 1 | 96 | 108 |</w:t>
      </w:r>
    </w:p>
    <w:p w14:paraId="42D5F3AD" w14:textId="77777777" w:rsidR="00E871C5" w:rsidRDefault="008D12D8">
      <w:pPr>
        <w:pStyle w:val="a0"/>
      </w:pPr>
      <w:r>
        <w:rPr>
          <w:b/>
          <w:bCs/>
          <w:i/>
          <w:iCs/>
        </w:rPr>
        <w:t>Hōjō</w:t>
      </w:r>
      <w:r>
        <w:t xml:space="preserve"> </w:t>
      </w:r>
      <w:r>
        <w:rPr>
          <w:b/>
          <w:bCs/>
        </w:rPr>
        <w:t>(</w:t>
      </w:r>
      <w:proofErr w:type="spellStart"/>
      <w:r>
        <w:rPr>
          <w:b/>
          <w:bCs/>
        </w:rPr>
        <w:t>法上</w:t>
      </w:r>
      <w:proofErr w:type="spellEnd"/>
      <w:r>
        <w:rPr>
          <w:b/>
          <w:bCs/>
        </w:rPr>
        <w:t xml:space="preserve"> – Upper “Dharma” Fascicle)</w:t>
      </w:r>
      <w:r>
        <w:t xml:space="preserve"> </w:t>
      </w:r>
      <w:r>
        <w:t xml:space="preserve">| No. | Radical | 1-char | 2-char | 3-char | 4-char | 5-char | 6+ char | No. of Entries | No. of Chars | |—–|———|——-:|——-:|——-:|——-:|——-:|——–:|—————:|————-:| | 041 | </w:t>
      </w:r>
      <w:r>
        <w:t>水</w:t>
      </w:r>
      <w:r>
        <w:t xml:space="preserve"> (Water) | 1,137 | 149 | 27 | 4 | 0 | 4 | 1,321 | 1,564 | | 042 | </w:t>
      </w:r>
      <w:r>
        <w:t>冫</w:t>
      </w:r>
      <w:r>
        <w:t xml:space="preserve"> (Ice) | 75 | 7 | 3 | 0 | 0 | 0 | 85 | 98 | | 043 | </w:t>
      </w:r>
      <w:r>
        <w:t>言</w:t>
      </w:r>
      <w:r>
        <w:t xml:space="preserve"> (Speech) | 615 | 74 | 9 | 0 | 1 | 0 | 699 | 795 | | 044 | </w:t>
      </w:r>
      <w:r>
        <w:t>足</w:t>
      </w:r>
      <w:r>
        <w:t xml:space="preserve"> (Foot) | 418 | 62 | 9 | 2 | 1 | 1 | 493 | 589 | | 045 | </w:t>
      </w:r>
      <w:r>
        <w:t>立</w:t>
      </w:r>
      <w:r>
        <w:t xml:space="preserve"> (Stand) | 79 | 17 | 0 | 0 | 0 | 0 | 96 | 113 | | 046 | </w:t>
      </w:r>
      <w:r>
        <w:t>豆</w:t>
      </w:r>
      <w:r>
        <w:t xml:space="preserve"> (Bean) | 62 | 19 | 4 | 0 | 0 | 0 | 85 | 112 | </w:t>
      </w:r>
      <w:r>
        <w:t xml:space="preserve">| 047 | </w:t>
      </w:r>
      <w:r>
        <w:t>卜</w:t>
      </w:r>
      <w:r>
        <w:t xml:space="preserve"> (Divination) | 97 | 26 | 1 | 0 | 0 | 0 | 124 | 152 | | 048 | </w:t>
      </w:r>
      <w:r>
        <w:t>面</w:t>
      </w:r>
      <w:r>
        <w:t xml:space="preserve"> (Face) | 47 | 6 | 1 | 0 | 0 | 0 | 54 | </w:t>
      </w:r>
      <w:r>
        <w:lastRenderedPageBreak/>
        <w:t xml:space="preserve">62 | | 049 | </w:t>
      </w:r>
      <w:r>
        <w:t>齒</w:t>
      </w:r>
      <w:r>
        <w:t xml:space="preserve"> (Tooth) | 94 | 18 | 2 | 1 | 1 | 2 | 118 | 157 | | 050 | </w:t>
      </w:r>
      <w:r>
        <w:t>山</w:t>
      </w:r>
      <w:r>
        <w:t xml:space="preserve"> (Mountain) | 430 | 59 | 5 | 1 | 1 | 1 | 497 | 584 |</w:t>
      </w:r>
    </w:p>
    <w:p w14:paraId="24F1FEA1" w14:textId="77777777" w:rsidR="00E871C5" w:rsidRDefault="008D12D8">
      <w:pPr>
        <w:pStyle w:val="a0"/>
      </w:pPr>
      <w:proofErr w:type="spellStart"/>
      <w:r>
        <w:rPr>
          <w:b/>
          <w:bCs/>
          <w:i/>
          <w:iCs/>
        </w:rPr>
        <w:t>Hōchū</w:t>
      </w:r>
      <w:proofErr w:type="spellEnd"/>
      <w:r>
        <w:t xml:space="preserve"> </w:t>
      </w:r>
      <w:r>
        <w:rPr>
          <w:b/>
          <w:bCs/>
        </w:rPr>
        <w:t>(</w:t>
      </w:r>
      <w:proofErr w:type="spellStart"/>
      <w:r>
        <w:rPr>
          <w:b/>
          <w:bCs/>
        </w:rPr>
        <w:t>法中</w:t>
      </w:r>
      <w:proofErr w:type="spellEnd"/>
      <w:r>
        <w:rPr>
          <w:b/>
          <w:bCs/>
        </w:rPr>
        <w:t xml:space="preserve"> – Middle “Dharma” Fascicle)</w:t>
      </w:r>
      <w:r>
        <w:t xml:space="preserve"> | No. | Radical | 1-char | 2-char | 3-char | 4-char | 5-char | 6+ char | No. of Entries | No. of Chars | |—–|———|——-:|——-:|——-:|——-:|——-:|——–:|—————:|————-:| | 051 | </w:t>
      </w:r>
      <w:r>
        <w:t>石</w:t>
      </w:r>
      <w:r>
        <w:t xml:space="preserve"> (Stone) | 307 | 56 | 6 | 3 | 0 | 4 | 376 | 472 | </w:t>
      </w:r>
      <w:r>
        <w:t xml:space="preserve">| 052 | </w:t>
      </w:r>
      <w:r>
        <w:t>玉</w:t>
      </w:r>
      <w:r>
        <w:t xml:space="preserve"> (Jade) | 294 | 76 | 8 | 1 | 3 | 1 | 383 | 496 | | 053 | </w:t>
      </w:r>
      <w:r>
        <w:t>色</w:t>
      </w:r>
      <w:r>
        <w:t xml:space="preserve"> (</w:t>
      </w:r>
      <w:proofErr w:type="spellStart"/>
      <w:r>
        <w:t>Colour</w:t>
      </w:r>
      <w:proofErr w:type="spellEnd"/>
      <w:r>
        <w:t xml:space="preserve">) | 23 | 7 | 0 | 0 | 0 | 0 | 30 | 37 | | 054 | </w:t>
      </w:r>
      <w:r>
        <w:t>邑</w:t>
      </w:r>
      <w:r>
        <w:t xml:space="preserve"> (Town/City) | 306 | 13 | 5 | 3 | 0 | 0 | 327 | 359 | | 055 | </w:t>
      </w:r>
      <w:r>
        <w:t>阜</w:t>
      </w:r>
      <w:r>
        <w:t xml:space="preserve"> (Mound) | 235 | 40 | 3 | 0 | 1 | 0 | 279 | 329 | | 056 | </w:t>
      </w:r>
      <w:r>
        <w:t>土</w:t>
      </w:r>
      <w:r>
        <w:t xml:space="preserve"> (Earth) | 496 | 77 | 5 | 4 | 1 | 2 | 585 | 700 | | 057 | </w:t>
      </w:r>
      <w:r>
        <w:t>心</w:t>
      </w:r>
      <w:r>
        <w:t xml:space="preserve"> (Heart) | 730 | 161 | 13 | 1 | 2 | 1 | 908 | 1,111 | | 058 | </w:t>
      </w:r>
      <w:r>
        <w:t>巾</w:t>
      </w:r>
      <w:r>
        <w:t xml:space="preserve"> (Cloth) | 212 | 42 | 7 | 0 | 0 | 0 | 261 | 317 | | 059 | </w:t>
      </w:r>
      <w:r>
        <w:t>糸</w:t>
      </w:r>
      <w:r>
        <w:t xml:space="preserve"> (Silk) | 631 | 94 | 8 | 3 | 0 | 0 | 736 | 855 | </w:t>
      </w:r>
      <w:r>
        <w:t xml:space="preserve">| 060 | </w:t>
      </w:r>
      <w:r>
        <w:t>衣</w:t>
      </w:r>
      <w:r>
        <w:t xml:space="preserve"> (Clothes) | 389 | 56 | 6 | 0 | 0 | 0 | 451 | 519 |</w:t>
      </w:r>
    </w:p>
    <w:p w14:paraId="72C2249A" w14:textId="77777777" w:rsidR="00E871C5" w:rsidRDefault="008D12D8">
      <w:pPr>
        <w:pStyle w:val="a0"/>
      </w:pPr>
      <w:proofErr w:type="spellStart"/>
      <w:r>
        <w:rPr>
          <w:b/>
          <w:bCs/>
          <w:i/>
          <w:iCs/>
        </w:rPr>
        <w:t>Hōge</w:t>
      </w:r>
      <w:proofErr w:type="spellEnd"/>
      <w:r>
        <w:t xml:space="preserve"> </w:t>
      </w:r>
      <w:r>
        <w:rPr>
          <w:b/>
          <w:bCs/>
        </w:rPr>
        <w:t>(</w:t>
      </w:r>
      <w:proofErr w:type="spellStart"/>
      <w:r>
        <w:rPr>
          <w:b/>
          <w:bCs/>
        </w:rPr>
        <w:t>法下</w:t>
      </w:r>
      <w:proofErr w:type="spellEnd"/>
      <w:r>
        <w:rPr>
          <w:b/>
          <w:bCs/>
        </w:rPr>
        <w:t xml:space="preserve"> – Lower “Dharma” Fascicle)</w:t>
      </w:r>
      <w:r>
        <w:t xml:space="preserve"> | No. | Radical | 1-char | 2-char | 3-char | 4-char | 5-char | 6+ char | No. of Entries | No. of Chars | |—–|———|——-:|——-:|——-:|——-:|——-:|——–:|—————:|————-:| | 061 | </w:t>
      </w:r>
      <w:r>
        <w:t>示</w:t>
      </w:r>
      <w:r>
        <w:t xml:space="preserve"> (Altar/Display) | 198 | 27 | 6 | 0 | 1 | 0 | 232 | 275 | | 062 | </w:t>
      </w:r>
      <w:r>
        <w:t>禾</w:t>
      </w:r>
      <w:r>
        <w:t xml:space="preserve"> (Grain Stalk) | 454 | 53 | 5 | 3 | 0 | 1 | 516 | 593 | | 063 | </w:t>
      </w:r>
      <w:r>
        <w:t>米</w:t>
      </w:r>
      <w:r>
        <w:t xml:space="preserve"> (Rice) | 194 | 42 | 9 | 1 | 1 | 1 | 248 | 321 | | 064 | </w:t>
      </w:r>
      <w:r>
        <w:t>丶</w:t>
      </w:r>
      <w:r>
        <w:t xml:space="preserve"> (Dot) | 79 | 39 | 4 | 0 | 0 | 0 | 122 | 169 | </w:t>
      </w:r>
      <w:r>
        <w:t xml:space="preserve">| 065 | </w:t>
      </w:r>
      <w:r>
        <w:t>宀</w:t>
      </w:r>
      <w:r>
        <w:t xml:space="preserve"> (Roof) | 215 | 81 | 10 | 0 | 0 | 1 | 307 | 415 | | 066 | </w:t>
      </w:r>
      <w:r>
        <w:t>勹</w:t>
      </w:r>
      <w:r>
        <w:t xml:space="preserve"> (Wrap) | 29 | 4 | 0 | 0 | 0 | 0 | 33 | 37 | | 067 | </w:t>
      </w:r>
      <w:r>
        <w:t>穴</w:t>
      </w:r>
      <w:r>
        <w:t xml:space="preserve"> (Cave) | 162 | 27 | 2 | 0 | 0 | 0 | 191 | 222 | | 068 | </w:t>
      </w:r>
      <w:r>
        <w:t>雨</w:t>
      </w:r>
      <w:r>
        <w:t xml:space="preserve"> (Rain) | 177 | 43 | 6 | 1 | 1 | 0 | 228 | 290 | | 069 | </w:t>
      </w:r>
      <w:r>
        <w:t>門</w:t>
      </w:r>
      <w:r>
        <w:t xml:space="preserve"> (Gate) | 208 | 40 | 3 | 0 | 0 | 1 | 252 | 306 | | 070 | </w:t>
      </w:r>
      <w:r>
        <w:t>囗</w:t>
      </w:r>
      <w:r>
        <w:t xml:space="preserve"> (Enclosure) | 67 | 18 | 1 | 0 | 0 | 0 | 86 | 106 | | 071 | </w:t>
      </w:r>
      <w:r>
        <w:t>尸</w:t>
      </w:r>
      <w:r>
        <w:t xml:space="preserve"> (Corpse) | 149 | 34 | 7 | 2 | 0 | 2 | 194 | 260 | | 072 | </w:t>
      </w:r>
      <w:r>
        <w:t>虍</w:t>
      </w:r>
      <w:r>
        <w:t xml:space="preserve"> (Tiger) | 67 | 14 | 7 | 1 | 0 | 1 | 90 | 127 | </w:t>
      </w:r>
      <w:r>
        <w:t xml:space="preserve">| 073 | </w:t>
      </w:r>
      <w:r>
        <w:t>广</w:t>
      </w:r>
      <w:r>
        <w:t xml:space="preserve"> (Shelter) | 233 | 59 | 12 | 0 | 1 | 0 | 305 | 392 | | 074 | </w:t>
      </w:r>
      <w:r>
        <w:t>鹿</w:t>
      </w:r>
      <w:r>
        <w:t xml:space="preserve"> (Deer) | 33 | 18 | 6 | 1 | 0 | 0 | 58 | 91 | | 075 | </w:t>
      </w:r>
      <w:r>
        <w:t>疒</w:t>
      </w:r>
      <w:r>
        <w:t xml:space="preserve"> (Sickness) | 234 | 138 | 23 | 1 | 1 | 2 | 399 | 603 | | 076 | </w:t>
      </w:r>
      <w:r>
        <w:t>歹</w:t>
      </w:r>
      <w:r>
        <w:t xml:space="preserve"> (Death) | 121 | 59 | 9 | 0 | 0 | 0 | 189 | 266 | | 077 | </w:t>
      </w:r>
      <w:r>
        <w:t>子</w:t>
      </w:r>
      <w:r>
        <w:t xml:space="preserve"> (Child) | 44 | 26 | 24 | 0 | 0 | 0 | 94 | 168 | | 078 | </w:t>
      </w:r>
      <w:r>
        <w:t>斗</w:t>
      </w:r>
      <w:r>
        <w:t xml:space="preserve"> (Dipper) | 22 | 9 | 0 | 0 | 0 | 0 | 31 | 40 | | 079 | </w:t>
      </w:r>
      <w:r>
        <w:t>倝</w:t>
      </w:r>
      <w:r>
        <w:t xml:space="preserve"> (Rising Sun) | 17 | 6 | 0 | 0 | 0 | 0 | 23 | 29 | | 080 | </w:t>
      </w:r>
      <w:r>
        <w:t>寸</w:t>
      </w:r>
      <w:r>
        <w:t xml:space="preserve"> (Inch) | 18 | 23 | 0 | 0 | 0 | 0 | 41 | 64 |</w:t>
      </w:r>
    </w:p>
    <w:p w14:paraId="1D03180A" w14:textId="77777777" w:rsidR="00E871C5" w:rsidRDefault="008D12D8">
      <w:pPr>
        <w:pStyle w:val="a0"/>
      </w:pPr>
      <w:proofErr w:type="spellStart"/>
      <w:r>
        <w:rPr>
          <w:b/>
          <w:bCs/>
          <w:i/>
          <w:iCs/>
        </w:rPr>
        <w:t>Sōjō</w:t>
      </w:r>
      <w:proofErr w:type="spellEnd"/>
      <w:r>
        <w:t xml:space="preserve"> </w:t>
      </w:r>
      <w:r>
        <w:rPr>
          <w:b/>
          <w:bCs/>
        </w:rPr>
        <w:t>(</w:t>
      </w:r>
      <w:proofErr w:type="spellStart"/>
      <w:r>
        <w:rPr>
          <w:b/>
          <w:bCs/>
        </w:rPr>
        <w:t>僧上</w:t>
      </w:r>
      <w:proofErr w:type="spellEnd"/>
      <w:r>
        <w:rPr>
          <w:b/>
          <w:bCs/>
        </w:rPr>
        <w:t xml:space="preserve"> – Upper “Sangha” Fascicle)</w:t>
      </w:r>
      <w:r>
        <w:t xml:space="preserve"> </w:t>
      </w:r>
      <w:r>
        <w:t xml:space="preserve">| No. | Radical | 1-char | 2-char | 3-char | 4-char | 5-char | 6+ char | No. of Entries | No. of Chars | |—–|———|——-:|——-:|——-:|——-:|——-:|——–:|—————:|————-:| | 081 | </w:t>
      </w:r>
      <w:r>
        <w:t>艸</w:t>
      </w:r>
      <w:r>
        <w:t xml:space="preserve"> (Grass) | 986 | 513 | 95 | 10 | 4 | 1 | 1,609 | 2,363 | | 082 | </w:t>
      </w:r>
      <w:r>
        <w:t>竹</w:t>
      </w:r>
      <w:r>
        <w:t xml:space="preserve"> (</w:t>
      </w:r>
      <w:proofErr w:type="spellStart"/>
      <w:r>
        <w:t>Bomboo</w:t>
      </w:r>
      <w:proofErr w:type="spellEnd"/>
      <w:r>
        <w:t xml:space="preserve">) | 300 | 159 | 30 | 1 | 2 | 0 | 492 | 722 | | 083 | </w:t>
      </w:r>
      <w:r>
        <w:t>力</w:t>
      </w:r>
      <w:r>
        <w:t xml:space="preserve"> (Power) | 73 | 30 | 2 | 0 | 0 | 0 | 105 | 139 | | 084 | </w:t>
      </w:r>
      <w:r>
        <w:t>刀</w:t>
      </w:r>
      <w:r>
        <w:t xml:space="preserve"> (Sword) | 151 | 79 | 9 | 1 | 0 | 0 | 240 | 340 | | 085 | </w:t>
      </w:r>
      <w:r>
        <w:lastRenderedPageBreak/>
        <w:t>羽</w:t>
      </w:r>
      <w:r>
        <w:t xml:space="preserve"> (Feather) | 68 | 30 | 5 | 1 | 0 | 0 | 104 | 147 | </w:t>
      </w:r>
      <w:r>
        <w:t xml:space="preserve">| 086 | </w:t>
      </w:r>
      <w:r>
        <w:t>毛</w:t>
      </w:r>
      <w:r>
        <w:t xml:space="preserve"> (Fur) | 59 | 30 | 8 | 4 | 0 | 2 | 103 | 173 | | 087 | </w:t>
      </w:r>
      <w:r>
        <w:t>食</w:t>
      </w:r>
      <w:r>
        <w:t xml:space="preserve"> (Eat) | 120 | 73 | 17 | 1 | 0 | 2 | 213 | 333 | | 088 | </w:t>
      </w:r>
      <w:r>
        <w:t>金</w:t>
      </w:r>
      <w:r>
        <w:t xml:space="preserve"> (Metal) | 469 | 186 | 19 | 6 | 0 | 0 | 680 | 922 |</w:t>
      </w:r>
    </w:p>
    <w:p w14:paraId="1ABE0749" w14:textId="77777777" w:rsidR="00E871C5" w:rsidRDefault="008D12D8">
      <w:pPr>
        <w:pStyle w:val="a0"/>
      </w:pPr>
      <w:proofErr w:type="spellStart"/>
      <w:r>
        <w:rPr>
          <w:b/>
          <w:bCs/>
          <w:i/>
          <w:iCs/>
        </w:rPr>
        <w:t>Sōchū</w:t>
      </w:r>
      <w:proofErr w:type="spellEnd"/>
      <w:r>
        <w:t xml:space="preserve"> </w:t>
      </w:r>
      <w:r>
        <w:rPr>
          <w:b/>
          <w:bCs/>
        </w:rPr>
        <w:t>(</w:t>
      </w:r>
      <w:proofErr w:type="spellStart"/>
      <w:r>
        <w:rPr>
          <w:b/>
          <w:bCs/>
        </w:rPr>
        <w:t>僧中</w:t>
      </w:r>
      <w:proofErr w:type="spellEnd"/>
      <w:r>
        <w:rPr>
          <w:b/>
          <w:bCs/>
        </w:rPr>
        <w:t xml:space="preserve"> – Middle “Sangha” Fascicle)</w:t>
      </w:r>
      <w:r>
        <w:t xml:space="preserve"> | No. | Radical | 1-char | 2-char | 3-char | 4-char | 5-char | 6+ char | No. of Entries | No. of Chars | |—–|———|——-:|——-:|——-:|——-:|——-:|——–:|—————:|————-:| | 089 | </w:t>
      </w:r>
      <w:r>
        <w:t>亼</w:t>
      </w:r>
      <w:r>
        <w:t xml:space="preserve"> (Assemble) | 49 | 31 | 0 | 1 | 0 | 0 | 81 | 115 | | 090 | </w:t>
      </w:r>
      <w:r>
        <w:t>爪</w:t>
      </w:r>
      <w:r>
        <w:t xml:space="preserve"> (Claw) | 34 | 18 | 1 | 0 | 1 | 0 | 54 | 78 | </w:t>
      </w:r>
      <w:r>
        <w:t xml:space="preserve">| 091 | </w:t>
      </w:r>
      <w:r>
        <w:t>网</w:t>
      </w:r>
      <w:r>
        <w:t xml:space="preserve"> (Net) | 73 | 39 | 8 | 1 | 0 | 1 | 122 | 188 | | 092 | </w:t>
      </w:r>
      <w:r>
        <w:t>皿</w:t>
      </w:r>
      <w:r>
        <w:t xml:space="preserve"> (Dish) | 73 | 37 | 4 | 1 | 0 | 0 | 115 | 163 | | 093 | </w:t>
      </w:r>
      <w:r>
        <w:t>瓦</w:t>
      </w:r>
      <w:r>
        <w:t xml:space="preserve"> (Tile) | 73 | 39 | 7 | 1 | 0 | 0 | 120 | 176 | | 094 | </w:t>
      </w:r>
      <w:r>
        <w:t>缶</w:t>
      </w:r>
      <w:r>
        <w:t xml:space="preserve"> (Can) | 35 | 6 | 0 | 0 | 0 | 0 | 41 | 47 | | 095 | </w:t>
      </w:r>
      <w:r>
        <w:t>弓</w:t>
      </w:r>
      <w:r>
        <w:t xml:space="preserve"> (Bow) | 61 | 32 | 7 | 1 | 0 | 0 | 101 | 150 | | 096 | </w:t>
      </w:r>
      <w:r>
        <w:t>㫃</w:t>
      </w:r>
      <w:r>
        <w:t xml:space="preserve"> (Fluttering Flags) | 54 | 18 | 1 | 0 | 0 | 0 | 73 | 93 | | 097 | </w:t>
      </w:r>
      <w:r>
        <w:t>矢</w:t>
      </w:r>
      <w:r>
        <w:t xml:space="preserve"> (Arrow) | 30 | 6 | 1 | 0 | 0 | 0 | 37 | 45 | | 098 | </w:t>
      </w:r>
      <w:r>
        <w:t>斤</w:t>
      </w:r>
      <w:r>
        <w:t xml:space="preserve"> (Axe) | 48 | 10 | 0 | 1 | 0 | 0 | 59 | 72 | | 099 | </w:t>
      </w:r>
      <w:r>
        <w:t>矛</w:t>
      </w:r>
      <w:r>
        <w:t xml:space="preserve"> (Spear) | 25 | 14 | 0 | 0 | 0 | 0 | 39 | 53 | </w:t>
      </w:r>
      <w:r>
        <w:t xml:space="preserve">| 100 | </w:t>
      </w:r>
      <w:r>
        <w:t>戈</w:t>
      </w:r>
      <w:r>
        <w:t xml:space="preserve"> (Halberd) | 93 | 31 | 2 | 2 | 0 | 1 | 129 | 175 | | 101 | </w:t>
      </w:r>
      <w:r>
        <w:t>欠</w:t>
      </w:r>
      <w:r>
        <w:t xml:space="preserve"> (Yawn) | 87 | 32 | 3 | 1 | 0 | 0 | 123 | 164 | | 102 | </w:t>
      </w:r>
      <w:r>
        <w:t>又</w:t>
      </w:r>
      <w:r>
        <w:t xml:space="preserve"> (Right Hand) | 50 | 30 | 5 | 0 | 0 | 0 | 85 | 125 | | 103 | </w:t>
      </w:r>
      <w:r>
        <w:t>攴</w:t>
      </w:r>
      <w:r>
        <w:t xml:space="preserve"> (Strike) | 157 | 58 | 8 | 2 | 0 | 0 | 225 | 305 | | 104 | </w:t>
      </w:r>
      <w:r>
        <w:t>殳</w:t>
      </w:r>
      <w:r>
        <w:t xml:space="preserve"> (Weapon) | 62 | 15 | 4 | 0 | 0 | 0 | 81 | 104 | | 105 | </w:t>
      </w:r>
      <w:r>
        <w:t>皮</w:t>
      </w:r>
      <w:r>
        <w:t xml:space="preserve"> (Skin) | 54 | 32 | 2 | 0 | 0 | 1 | 89 | 130 | | 106 | </w:t>
      </w:r>
      <w:r>
        <w:t>革</w:t>
      </w:r>
      <w:r>
        <w:t xml:space="preserve"> (Leather) | 134 | 70 | 14 | 0 | 1 | 1 | 220 | 328 | | 107 | </w:t>
      </w:r>
      <w:r>
        <w:t>韋</w:t>
      </w:r>
      <w:r>
        <w:t xml:space="preserve"> (Tanned Leather) | 34 | 19 | 1 | 0 | 0 | 0 | 54 | 75 | </w:t>
      </w:r>
      <w:r>
        <w:t xml:space="preserve">| 108 | </w:t>
      </w:r>
      <w:r>
        <w:t>車</w:t>
      </w:r>
      <w:r>
        <w:t xml:space="preserve"> (Cart) | 147 | 74 | 8 | 4 | 0 | 0 | 233 | 335 | | 109 | </w:t>
      </w:r>
      <w:r>
        <w:t>羊</w:t>
      </w:r>
      <w:r>
        <w:t xml:space="preserve"> (Sheep) | 47 | 25 | 6 | 1 | 0 | 0 | 79 | 119 | | 110 | </w:t>
      </w:r>
      <w:r>
        <w:t>馬</w:t>
      </w:r>
      <w:r>
        <w:t xml:space="preserve"> (Horse) | 188 | 87 | 14 | 1 | 1 | 1 | 292 | 419 | | 111 | </w:t>
      </w:r>
      <w:r>
        <w:t>鳥</w:t>
      </w:r>
      <w:r>
        <w:t xml:space="preserve"> (Bird) | 307 | 184 | 35 | 6 | 1 | 0 | 533 | 809 | | 112 | </w:t>
      </w:r>
      <w:r>
        <w:t>隹</w:t>
      </w:r>
      <w:r>
        <w:t xml:space="preserve"> (Short-tailed Bird) | 59 | 32 | 2 | 0 | 0 | 0 | 93 | 129 |</w:t>
      </w:r>
    </w:p>
    <w:p w14:paraId="072A3239" w14:textId="77777777" w:rsidR="00E871C5" w:rsidRDefault="008D12D8">
      <w:pPr>
        <w:pStyle w:val="a0"/>
      </w:pPr>
      <w:proofErr w:type="spellStart"/>
      <w:r>
        <w:rPr>
          <w:b/>
          <w:bCs/>
          <w:i/>
          <w:iCs/>
        </w:rPr>
        <w:t>Sōge</w:t>
      </w:r>
      <w:proofErr w:type="spellEnd"/>
      <w:r>
        <w:t xml:space="preserve"> </w:t>
      </w:r>
      <w:r>
        <w:rPr>
          <w:b/>
          <w:bCs/>
        </w:rPr>
        <w:t>(</w:t>
      </w:r>
      <w:proofErr w:type="spellStart"/>
      <w:r>
        <w:rPr>
          <w:b/>
          <w:bCs/>
        </w:rPr>
        <w:t>僧下</w:t>
      </w:r>
      <w:proofErr w:type="spellEnd"/>
      <w:r>
        <w:rPr>
          <w:b/>
          <w:bCs/>
        </w:rPr>
        <w:t xml:space="preserve"> – Lower “Sangha” Fascicle)</w:t>
      </w:r>
      <w:r>
        <w:t xml:space="preserve"> | No. | Radical | 1-char | 2-char | 3-char | 4-char | 5-char | 6+ char | No. of Entries | No. of Chars | |—–|———|——-:|——-:|——-:|——-:|——-:|——–:|—————:|————-:| </w:t>
      </w:r>
      <w:r>
        <w:t xml:space="preserve">| 113 | </w:t>
      </w:r>
      <w:r>
        <w:t>魚</w:t>
      </w:r>
      <w:r>
        <w:t xml:space="preserve"> (Fish) | 232 | 104 | 41 | 2 | 0 | 0 | 379 | 571 | | 114 | </w:t>
      </w:r>
      <w:r>
        <w:t>虫</w:t>
      </w:r>
      <w:r>
        <w:t xml:space="preserve"> (Insect) | 365 | 257 | 27 | 9 | 1 | 5 | 664 | 1,041 | | 115 | </w:t>
      </w:r>
      <w:r>
        <w:t>鼠</w:t>
      </w:r>
      <w:r>
        <w:t xml:space="preserve"> (Rat) | 34 | 20 | 6 | 1 | 0 | 0 | 61 | 96 | | 116 | </w:t>
      </w:r>
      <w:r>
        <w:t>龜</w:t>
      </w:r>
      <w:r>
        <w:t xml:space="preserve"> (Turtle) | 23 | 13 | 4 | 0 | 0 | 0 | 40 | 61 | | 117 | </w:t>
      </w:r>
      <w:r>
        <w:t>鬼</w:t>
      </w:r>
      <w:r>
        <w:t xml:space="preserve"> (Ghost) | 51 | 18 | 1 | 2 | 1 | 2 | 75 | 121 | | 118 | </w:t>
      </w:r>
      <w:r>
        <w:t>風</w:t>
      </w:r>
      <w:r>
        <w:t xml:space="preserve"> (Wind) | 70 | 32 | 6 | 2 | 0 | 0 | 110 | 160 | | 119 | </w:t>
      </w:r>
      <w:r>
        <w:t>酉</w:t>
      </w:r>
      <w:r>
        <w:t xml:space="preserve"> (Wine) | 146 | 53 | 9 | 0 | 0 | 1 | 209 | 289 | | 120 | </w:t>
      </w:r>
      <w:r>
        <w:t>雑</w:t>
      </w:r>
      <w:r>
        <w:t xml:space="preserve"> (Miscellaneous) | 1,075 | 332 | 73 | 14 | 4 | 3 | 1,501 | 2,057 |</w:t>
      </w:r>
    </w:p>
    <w:p w14:paraId="78D558BF" w14:textId="77777777" w:rsidR="00E871C5" w:rsidRDefault="008D12D8">
      <w:pPr>
        <w:pStyle w:val="a0"/>
      </w:pPr>
      <w:r>
        <w:rPr>
          <w:b/>
          <w:bCs/>
        </w:rPr>
        <w:t>Overall Total</w:t>
      </w:r>
      <w:r>
        <w:t xml:space="preserve"> | | </w:t>
      </w:r>
      <w:r>
        <w:rPr>
          <w:b/>
          <w:bCs/>
        </w:rPr>
        <w:t>Total</w:t>
      </w:r>
      <w:r>
        <w:t xml:space="preserve"> </w:t>
      </w:r>
      <w:r>
        <w:t>| 1-char | 2-char | 3-char | 4-char | 5-char | 6+ char | No. of Entries | No. of Chars | |—–|———|——-:|——-:|——-:|——-:|——-:|——–:|—————:|————-:| | | | 24,681 | 6,670 | 977 | 167 | 50 | 65 | 32,610 | 42,344 |</w:t>
      </w:r>
    </w:p>
    <w:p w14:paraId="2BBA7F64" w14:textId="77777777" w:rsidR="00E871C5" w:rsidRDefault="008D12D8">
      <w:pPr>
        <w:pStyle w:val="3"/>
      </w:pPr>
      <w:bookmarkStart w:id="330" w:name="X14139ff4fe5e1c25c2d80d80f105566943fca55"/>
      <w:bookmarkStart w:id="331" w:name="_Toc236319587"/>
      <w:bookmarkEnd w:id="328"/>
      <w:r>
        <w:rPr>
          <w:rStyle w:val="SectionNumber"/>
        </w:rPr>
        <w:lastRenderedPageBreak/>
        <w:t>22.6.14</w:t>
      </w:r>
      <w:r>
        <w:tab/>
        <w:t>Addendum</w:t>
      </w:r>
      <w:bookmarkEnd w:id="331"/>
    </w:p>
    <w:p w14:paraId="2CB5D74D" w14:textId="77777777" w:rsidR="00E871C5" w:rsidRDefault="008D12D8">
      <w:pPr>
        <w:pStyle w:val="FirstParagraph"/>
      </w:pPr>
      <w:r>
        <w:t xml:space="preserve">Regarding </w:t>
      </w:r>
      <w:r>
        <w:rPr>
          <w:rStyle w:val="VerbatimChar"/>
        </w:rPr>
        <w:t>K10108221</w:t>
      </w:r>
      <w:r>
        <w:t xml:space="preserve"> ‘</w:t>
      </w:r>
      <w:proofErr w:type="spellStart"/>
      <w:r>
        <w:t>陟厘</w:t>
      </w:r>
      <w:proofErr w:type="spellEnd"/>
      <w:r>
        <w:t>’:</w:t>
      </w:r>
    </w:p>
    <w:p w14:paraId="571172BF" w14:textId="77777777" w:rsidR="00E871C5" w:rsidRDefault="008D12D8">
      <w:pPr>
        <w:pStyle w:val="a0"/>
      </w:pPr>
      <w:r>
        <w:t>The Kanchi-in manuscript presents ‘</w:t>
      </w:r>
      <w:r>
        <w:t>⿱</w:t>
      </w:r>
      <w:proofErr w:type="spellStart"/>
      <w:r>
        <w:t>陟厘</w:t>
      </w:r>
      <w:proofErr w:type="spellEnd"/>
      <w:r>
        <w:t>’ (a ligature-like form combining ‘</w:t>
      </w:r>
      <w:r>
        <w:t>陟</w:t>
      </w:r>
      <w:r>
        <w:t>’ and ‘</w:t>
      </w:r>
      <w:r>
        <w:t>厘</w:t>
      </w:r>
      <w:r>
        <w:t xml:space="preserve">’) as a single character, and Masamune’s Index and </w:t>
      </w:r>
      <w:proofErr w:type="spellStart"/>
      <w:r>
        <w:t>Kusakawa’s</w:t>
      </w:r>
      <w:proofErr w:type="spellEnd"/>
      <w:r>
        <w:t xml:space="preserve"> </w:t>
      </w:r>
      <w:proofErr w:type="spellStart"/>
      <w:r>
        <w:rPr>
          <w:i/>
          <w:iCs/>
        </w:rPr>
        <w:t>Wakun</w:t>
      </w:r>
      <w:proofErr w:type="spellEnd"/>
      <w:r>
        <w:rPr>
          <w:i/>
          <w:iCs/>
        </w:rPr>
        <w:t xml:space="preserve"> </w:t>
      </w:r>
      <w:proofErr w:type="spellStart"/>
      <w:r>
        <w:rPr>
          <w:i/>
          <w:iCs/>
        </w:rPr>
        <w:t>Shūsei</w:t>
      </w:r>
      <w:proofErr w:type="spellEnd"/>
      <w:r>
        <w:t xml:space="preserve"> follow this interpretation. Mochizuki’s </w:t>
      </w:r>
      <w:proofErr w:type="spellStart"/>
      <w:r>
        <w:rPr>
          <w:i/>
          <w:iCs/>
        </w:rPr>
        <w:t>Wakun</w:t>
      </w:r>
      <w:proofErr w:type="spellEnd"/>
      <w:r>
        <w:rPr>
          <w:i/>
          <w:iCs/>
        </w:rPr>
        <w:t xml:space="preserve"> Shūsei</w:t>
      </w:r>
      <w:r>
        <w:t>, however, treats ‘</w:t>
      </w:r>
      <w:proofErr w:type="spellStart"/>
      <w:r>
        <w:t>陟厘</w:t>
      </w:r>
      <w:proofErr w:type="spellEnd"/>
      <w:r>
        <w:t xml:space="preserve">’ as two separate characters. </w:t>
      </w:r>
      <w:r>
        <w:t xml:space="preserve">The </w:t>
      </w:r>
      <w:proofErr w:type="spellStart"/>
      <w:r>
        <w:t>Dōen</w:t>
      </w:r>
      <w:proofErr w:type="spellEnd"/>
      <w:r>
        <w:t xml:space="preserve">-bon manuscript of the </w:t>
      </w:r>
      <w:proofErr w:type="spellStart"/>
      <w:r>
        <w:rPr>
          <w:i/>
          <w:iCs/>
        </w:rPr>
        <w:t>Wamyō</w:t>
      </w:r>
      <w:proofErr w:type="spellEnd"/>
      <w:r>
        <w:rPr>
          <w:i/>
          <w:iCs/>
        </w:rPr>
        <w:t xml:space="preserve"> </w:t>
      </w:r>
      <w:proofErr w:type="spellStart"/>
      <w:r>
        <w:rPr>
          <w:i/>
          <w:iCs/>
        </w:rPr>
        <w:t>Ruijushō</w:t>
      </w:r>
      <w:proofErr w:type="spellEnd"/>
      <w:r>
        <w:t xml:space="preserve"> (Volume 17, “Vegetables” section) has an entry for ‘</w:t>
      </w:r>
      <w:r>
        <w:t>陟</w:t>
      </w:r>
      <w:r>
        <w:t>𨤲</w:t>
      </w:r>
      <w:r>
        <w:t>’ with the annotation: “</w:t>
      </w:r>
      <w:proofErr w:type="spellStart"/>
      <w:r>
        <w:t>音緾</w:t>
      </w:r>
      <w:proofErr w:type="spellEnd"/>
      <w:r>
        <w:t xml:space="preserve"> </w:t>
      </w:r>
      <w:proofErr w:type="spellStart"/>
      <w:r>
        <w:t>一本作厘</w:t>
      </w:r>
      <w:proofErr w:type="spellEnd"/>
      <w:r>
        <w:t xml:space="preserve"> </w:t>
      </w:r>
      <w:proofErr w:type="spellStart"/>
      <w:r>
        <w:t>和名</w:t>
      </w:r>
      <w:proofErr w:type="spellEnd"/>
      <w:r>
        <w:t xml:space="preserve"> </w:t>
      </w:r>
      <w:proofErr w:type="spellStart"/>
      <w:r>
        <w:t>阿乎乃利</w:t>
      </w:r>
      <w:proofErr w:type="spellEnd"/>
      <w:r>
        <w:t xml:space="preserve">” (Pronunciation </w:t>
      </w:r>
      <w:r>
        <w:rPr>
          <w:i/>
          <w:iCs/>
        </w:rPr>
        <w:t>ten</w:t>
      </w:r>
      <w:r>
        <w:t xml:space="preserve"> [for </w:t>
      </w:r>
      <w:r>
        <w:t>陟</w:t>
      </w:r>
      <w:r>
        <w:t xml:space="preserve">]; one manuscript has </w:t>
      </w:r>
      <w:r>
        <w:t>厘</w:t>
      </w:r>
      <w:r>
        <w:t xml:space="preserve"> [for </w:t>
      </w:r>
      <w:r>
        <w:t>𨤲</w:t>
      </w:r>
      <w:r>
        <w:t xml:space="preserve">]; Japanese name: </w:t>
      </w:r>
      <w:proofErr w:type="spellStart"/>
      <w:r>
        <w:rPr>
          <w:i/>
          <w:iCs/>
        </w:rPr>
        <w:t>Awonori</w:t>
      </w:r>
      <w:proofErr w:type="spellEnd"/>
      <w:r>
        <w:t xml:space="preserve">). The </w:t>
      </w:r>
      <w:proofErr w:type="spellStart"/>
      <w:r>
        <w:rPr>
          <w:i/>
          <w:iCs/>
        </w:rPr>
        <w:t>Shinsen</w:t>
      </w:r>
      <w:proofErr w:type="spellEnd"/>
      <w:r>
        <w:rPr>
          <w:i/>
          <w:iCs/>
        </w:rPr>
        <w:t xml:space="preserve"> </w:t>
      </w:r>
      <w:proofErr w:type="spellStart"/>
      <w:r>
        <w:rPr>
          <w:i/>
          <w:iCs/>
        </w:rPr>
        <w:t>Jikyō</w:t>
      </w:r>
      <w:proofErr w:type="spellEnd"/>
      <w:r>
        <w:t xml:space="preserve"> shows ‘</w:t>
      </w:r>
      <w:proofErr w:type="spellStart"/>
      <w:r>
        <w:t>陟釐</w:t>
      </w:r>
      <w:proofErr w:type="spellEnd"/>
      <w:r>
        <w:t xml:space="preserve"> </w:t>
      </w:r>
      <w:proofErr w:type="spellStart"/>
      <w:r>
        <w:t>青乃利</w:t>
      </w:r>
      <w:proofErr w:type="spellEnd"/>
      <w:r>
        <w:t>’ (</w:t>
      </w:r>
      <w:proofErr w:type="spellStart"/>
      <w:r>
        <w:rPr>
          <w:i/>
          <w:iCs/>
        </w:rPr>
        <w:t>Shokuri</w:t>
      </w:r>
      <w:proofErr w:type="spellEnd"/>
      <w:r>
        <w:rPr>
          <w:i/>
          <w:iCs/>
        </w:rPr>
        <w:t xml:space="preserve"> </w:t>
      </w:r>
      <w:proofErr w:type="spellStart"/>
      <w:r>
        <w:rPr>
          <w:i/>
          <w:iCs/>
        </w:rPr>
        <w:t>Aonori</w:t>
      </w:r>
      <w:proofErr w:type="spellEnd"/>
      <w:r>
        <w:t xml:space="preserve">) (under “Miscellaneous characters for temporary needs” - </w:t>
      </w:r>
      <w:proofErr w:type="spellStart"/>
      <w:r>
        <w:t>臨時雑要字</w:t>
      </w:r>
      <w:proofErr w:type="spellEnd"/>
      <w:r>
        <w:t xml:space="preserve">, </w:t>
      </w:r>
      <w:proofErr w:type="spellStart"/>
      <w:r>
        <w:rPr>
          <w:i/>
          <w:iCs/>
        </w:rPr>
        <w:t>rinji</w:t>
      </w:r>
      <w:proofErr w:type="spellEnd"/>
      <w:r>
        <w:rPr>
          <w:i/>
          <w:iCs/>
        </w:rPr>
        <w:t xml:space="preserve"> </w:t>
      </w:r>
      <w:proofErr w:type="spellStart"/>
      <w:r>
        <w:rPr>
          <w:i/>
          <w:iCs/>
        </w:rPr>
        <w:t>zatsuyō</w:t>
      </w:r>
      <w:proofErr w:type="spellEnd"/>
      <w:r>
        <w:rPr>
          <w:i/>
          <w:iCs/>
        </w:rPr>
        <w:t xml:space="preserve"> ji</w:t>
      </w:r>
      <w:r>
        <w:t xml:space="preserve">). The </w:t>
      </w:r>
      <w:r>
        <w:rPr>
          <w:i/>
          <w:iCs/>
        </w:rPr>
        <w:t xml:space="preserve">Iroha </w:t>
      </w:r>
      <w:proofErr w:type="spellStart"/>
      <w:r>
        <w:rPr>
          <w:i/>
          <w:iCs/>
        </w:rPr>
        <w:t>Jiruishō</w:t>
      </w:r>
      <w:proofErr w:type="spellEnd"/>
      <w:r>
        <w:t xml:space="preserve"> (Maeda-bon) has ‘</w:t>
      </w:r>
      <w:r>
        <w:t>陟</w:t>
      </w:r>
      <w:r>
        <w:t>𨤲</w:t>
      </w:r>
      <w:r>
        <w:t xml:space="preserve"> </w:t>
      </w:r>
      <w:proofErr w:type="spellStart"/>
      <w:r>
        <w:t>アヲノリ</w:t>
      </w:r>
      <w:proofErr w:type="spellEnd"/>
      <w:r>
        <w:t>’ (</w:t>
      </w:r>
      <w:proofErr w:type="spellStart"/>
      <w:r>
        <w:rPr>
          <w:i/>
          <w:iCs/>
        </w:rPr>
        <w:t>Shokuri</w:t>
      </w:r>
      <w:proofErr w:type="spellEnd"/>
      <w:r>
        <w:rPr>
          <w:i/>
          <w:iCs/>
        </w:rPr>
        <w:t xml:space="preserve"> </w:t>
      </w:r>
      <w:proofErr w:type="spellStart"/>
      <w:r>
        <w:rPr>
          <w:i/>
          <w:iCs/>
        </w:rPr>
        <w:t>Awonori</w:t>
      </w:r>
      <w:proofErr w:type="spellEnd"/>
      <w:r>
        <w:t>) (under “</w:t>
      </w:r>
      <w:r>
        <w:t>ア</w:t>
      </w:r>
      <w:r>
        <w:t xml:space="preserve"> – Plants”). Considering this evidence, it seems appropriate to interpret ‘</w:t>
      </w:r>
      <w:proofErr w:type="spellStart"/>
      <w:r>
        <w:t>陟厘</w:t>
      </w:r>
      <w:proofErr w:type="spellEnd"/>
      <w:r>
        <w:t xml:space="preserve">’ </w:t>
      </w:r>
      <w:r>
        <w:t>in the Kanchi-in manuscript as two separate characters.</w:t>
      </w:r>
    </w:p>
    <w:p w14:paraId="536BF80E" w14:textId="77777777" w:rsidR="00E871C5" w:rsidRDefault="008D12D8">
      <w:pPr>
        <w:pStyle w:val="a0"/>
      </w:pPr>
      <w:r>
        <w:t>This interpretation would affect the calculation of the total headword character count (</w:t>
      </w:r>
      <w:proofErr w:type="spellStart"/>
      <w:r>
        <w:rPr>
          <w:i/>
          <w:iCs/>
        </w:rPr>
        <w:t>keishutsuji-sū</w:t>
      </w:r>
      <w:proofErr w:type="spellEnd"/>
      <w:r>
        <w:t>), but this has not been reflected in the data tables presented above. (Noted December 15, 2022).</w:t>
      </w:r>
    </w:p>
    <w:p w14:paraId="701815C9" w14:textId="77777777" w:rsidR="00E871C5" w:rsidRDefault="008D12D8">
      <w:pPr>
        <w:pStyle w:val="a0"/>
      </w:pPr>
      <w:r>
        <w:t>March 14, 2024: Corrected errors in the aggregated numerical figures (in the preceding tables).</w:t>
      </w:r>
    </w:p>
    <w:p w14:paraId="6708C504" w14:textId="77777777" w:rsidR="00E871C5" w:rsidRDefault="008D12D8">
      <w:pPr>
        <w:pStyle w:val="1"/>
      </w:pPr>
      <w:bookmarkStart w:id="332" w:name="X6aad20bf0d2da8832df1b2f454bc13d6d7e5691"/>
      <w:bookmarkStart w:id="333" w:name="X06c9705b2c8e11649244a109c675cd658c09dc9"/>
      <w:bookmarkStart w:id="334" w:name="_Toc236319588"/>
      <w:bookmarkEnd w:id="283"/>
      <w:bookmarkEnd w:id="284"/>
      <w:bookmarkEnd w:id="302"/>
      <w:bookmarkEnd w:id="330"/>
      <w:r>
        <w:rPr>
          <w:rStyle w:val="SectionNumber"/>
        </w:rPr>
        <w:lastRenderedPageBreak/>
        <w:t>23</w:t>
      </w:r>
      <w:r>
        <w:tab/>
        <w:t>Types and Notation Formats of Character Form Notes</w:t>
      </w:r>
      <w:bookmarkEnd w:id="334"/>
    </w:p>
    <w:p w14:paraId="567B142D" w14:textId="77777777" w:rsidR="00E871C5" w:rsidRDefault="008D12D8">
      <w:pPr>
        <w:pStyle w:val="FirstParagraph"/>
      </w:pPr>
      <w:r>
        <w:t>This section explains the types of annotations such as ‘</w:t>
      </w:r>
      <w:r>
        <w:t>正</w:t>
      </w:r>
      <w:r>
        <w:t>’ (standard), ‘</w:t>
      </w:r>
      <w:r>
        <w:t>通</w:t>
      </w:r>
      <w:r>
        <w:t>’ (common), and ‘</w:t>
      </w:r>
      <w:r>
        <w:t>俗</w:t>
      </w:r>
      <w:r>
        <w:t xml:space="preserve">’ </w:t>
      </w:r>
      <w:r>
        <w:t>(popular/vulgar), as well as the notational relationship between these annotations and the characters they annotate. It also examines the recorded content using ‘</w:t>
      </w:r>
      <w:r>
        <w:t>滴</w:t>
      </w:r>
      <w:r>
        <w:t>’ as an example, providing material for considering how annotations should be created.</w:t>
      </w:r>
    </w:p>
    <w:p w14:paraId="4AC1E780" w14:textId="77777777" w:rsidR="00E871C5" w:rsidRDefault="008D12D8">
      <w:pPr>
        <w:pStyle w:val="2"/>
      </w:pPr>
      <w:bookmarkStart w:id="335" w:name="Xd6d5a4df9b9b11012fe99537f529dc6475ee4da"/>
      <w:bookmarkStart w:id="336" w:name="_Toc236319589"/>
      <w:r>
        <w:rPr>
          <w:rStyle w:val="SectionNumber"/>
        </w:rPr>
        <w:t>23.1</w:t>
      </w:r>
      <w:r>
        <w:tab/>
        <w:t>Form Classification Tags and Notation Formats</w:t>
      </w:r>
      <w:bookmarkEnd w:id="336"/>
    </w:p>
    <w:p w14:paraId="0BDAFB96" w14:textId="77777777" w:rsidR="00E871C5" w:rsidRDefault="008D12D8">
      <w:pPr>
        <w:pStyle w:val="FirstParagraph"/>
      </w:pPr>
      <w:r>
        <w:t>Lee Kyeong Won</w:t>
      </w:r>
      <w:r>
        <w:rPr>
          <w:rStyle w:val="ac"/>
        </w:rPr>
        <w:footnoteReference w:id="6"/>
      </w:r>
      <w:r>
        <w:t xml:space="preserve"> refers to annotations such as ‘</w:t>
      </w:r>
      <w:r>
        <w:t>正</w:t>
      </w:r>
      <w:r>
        <w:t>’ (standard), ‘</w:t>
      </w:r>
      <w:r>
        <w:t>通</w:t>
      </w:r>
      <w:r>
        <w:t>’ (common), and ‘</w:t>
      </w:r>
      <w:r>
        <w:t>俗</w:t>
      </w:r>
      <w:r>
        <w:t xml:space="preserve">’ (popular/vulgar) as a </w:t>
      </w:r>
      <w:r>
        <w:rPr>
          <w:rStyle w:val="VerbatimChar"/>
          <w:b/>
          <w:bCs/>
        </w:rPr>
        <w:t>Form Classification Tag</w:t>
      </w:r>
      <w:r>
        <w:t xml:space="preserve"> (</w:t>
      </w:r>
      <w:proofErr w:type="spellStart"/>
      <w:r>
        <w:t>字級</w:t>
      </w:r>
      <w:proofErr w:type="spellEnd"/>
      <w:r>
        <w:t xml:space="preserve">, </w:t>
      </w:r>
      <w:proofErr w:type="spellStart"/>
      <w:r>
        <w:rPr>
          <w:i/>
          <w:iCs/>
        </w:rPr>
        <w:t>zìjí</w:t>
      </w:r>
      <w:proofErr w:type="spellEnd"/>
      <w:r>
        <w:t>).</w:t>
      </w:r>
    </w:p>
    <w:p w14:paraId="6AF2540D" w14:textId="77777777" w:rsidR="00E871C5" w:rsidRDefault="008D12D8">
      <w:pPr>
        <w:pStyle w:val="a0"/>
      </w:pPr>
      <w:r>
        <w:t xml:space="preserve">Regarding the notation formats of </w:t>
      </w:r>
      <w:r>
        <w:rPr>
          <w:rStyle w:val="VerbatimChar"/>
          <w:b/>
          <w:bCs/>
        </w:rPr>
        <w:t>Notes on Character Form</w:t>
      </w:r>
      <w:r>
        <w:t xml:space="preserve"> </w:t>
      </w:r>
      <w:r>
        <w:t xml:space="preserve">and the types of </w:t>
      </w:r>
      <w:r>
        <w:rPr>
          <w:rStyle w:val="VerbatimChar"/>
          <w:b/>
          <w:bCs/>
        </w:rPr>
        <w:t>Form Classification Tags</w:t>
      </w:r>
      <w:r>
        <w:t xml:space="preserve">, there is a study by Zhang </w:t>
      </w:r>
      <w:proofErr w:type="spellStart"/>
      <w:r>
        <w:t>Xinfang</w:t>
      </w:r>
      <w:proofErr w:type="spellEnd"/>
      <w:r>
        <w:rPr>
          <w:rStyle w:val="ac"/>
        </w:rPr>
        <w:footnoteReference w:id="7"/>
      </w:r>
      <w:r>
        <w:t xml:space="preserve">. That study narrows its focus to six notation formats and seven </w:t>
      </w:r>
      <w:r>
        <w:rPr>
          <w:rStyle w:val="VerbatimChar"/>
          <w:b/>
          <w:bCs/>
        </w:rPr>
        <w:t xml:space="preserve">Form Classification </w:t>
      </w:r>
      <w:proofErr w:type="gramStart"/>
      <w:r>
        <w:rPr>
          <w:rStyle w:val="VerbatimChar"/>
          <w:b/>
          <w:bCs/>
        </w:rPr>
        <w:t>Tags</w:t>
      </w:r>
      <w:r>
        <w:t>, and</w:t>
      </w:r>
      <w:proofErr w:type="gramEnd"/>
      <w:r>
        <w:t xml:space="preserve"> organizes their patterns of occurrence.</w:t>
      </w:r>
    </w:p>
    <w:p w14:paraId="6D8F5727" w14:textId="77777777" w:rsidR="00E871C5" w:rsidRDefault="008D12D8">
      <w:pPr>
        <w:pStyle w:val="a0"/>
      </w:pPr>
      <w:r>
        <w:t>Here, let us introduce the figures surveyed in the Kanchi-in manuscript. The scope of the survey is the “</w:t>
      </w:r>
      <w:r>
        <w:t>水</w:t>
      </w:r>
      <w:r>
        <w:t>” (water), “</w:t>
      </w:r>
      <w:r>
        <w:t>冫</w:t>
      </w:r>
      <w:r>
        <w:t>” (ice), and “</w:t>
      </w:r>
      <w:r>
        <w:t>言</w:t>
      </w:r>
      <w:r>
        <w:t xml:space="preserve">” (speech) radical sections, which are common to both the </w:t>
      </w:r>
      <w:proofErr w:type="spellStart"/>
      <w:r>
        <w:t>Zushoryō</w:t>
      </w:r>
      <w:proofErr w:type="spellEnd"/>
      <w:r>
        <w:t xml:space="preserve"> and </w:t>
      </w:r>
      <w:proofErr w:type="spellStart"/>
      <w:r>
        <w:t>Renjō</w:t>
      </w:r>
      <w:proofErr w:type="spellEnd"/>
      <w:r>
        <w:t>-in manuscripts.</w:t>
      </w:r>
    </w:p>
    <w:p w14:paraId="2F0F6AAE" w14:textId="77777777" w:rsidR="00E871C5" w:rsidRDefault="008D12D8">
      <w:pPr>
        <w:pStyle w:val="a0"/>
      </w:pPr>
      <w:r>
        <w:t xml:space="preserve">In the revised compilation of the </w:t>
      </w:r>
      <w:proofErr w:type="spellStart"/>
      <w:r>
        <w:rPr>
          <w:i/>
          <w:iCs/>
        </w:rPr>
        <w:t>Ruiju</w:t>
      </w:r>
      <w:proofErr w:type="spellEnd"/>
      <w:r>
        <w:rPr>
          <w:i/>
          <w:iCs/>
        </w:rPr>
        <w:t xml:space="preserve"> </w:t>
      </w:r>
      <w:proofErr w:type="spellStart"/>
      <w:r>
        <w:rPr>
          <w:i/>
          <w:iCs/>
        </w:rPr>
        <w:t>Myōgishō</w:t>
      </w:r>
      <w:proofErr w:type="spellEnd"/>
      <w:r>
        <w:t xml:space="preserve">, the character forms appearing within the </w:t>
      </w:r>
      <w:r>
        <w:rPr>
          <w:rStyle w:val="VerbatimChar"/>
          <w:b/>
          <w:bCs/>
        </w:rPr>
        <w:t>Original Glosses</w:t>
      </w:r>
      <w:r>
        <w:t xml:space="preserve"> are divided into the following six types according to their notation format. Here, ‘○’ indicates a character form and ‘★’ indicates a </w:t>
      </w:r>
      <w:r>
        <w:rPr>
          <w:rStyle w:val="VerbatimChar"/>
          <w:b/>
          <w:bCs/>
        </w:rPr>
        <w:t>Form Classification Tag</w:t>
      </w:r>
      <w:r>
        <w:t>.</w:t>
      </w:r>
    </w:p>
    <w:p w14:paraId="7D7C6442" w14:textId="77777777" w:rsidR="00E871C5" w:rsidRDefault="008D12D8">
      <w:pPr>
        <w:pStyle w:val="Compact"/>
        <w:numPr>
          <w:ilvl w:val="0"/>
          <w:numId w:val="234"/>
        </w:numPr>
      </w:pPr>
      <w:r>
        <w:t>○★</w:t>
      </w:r>
    </w:p>
    <w:p w14:paraId="281F2A05" w14:textId="77777777" w:rsidR="00E871C5" w:rsidRDefault="008D12D8">
      <w:pPr>
        <w:pStyle w:val="Compact"/>
        <w:numPr>
          <w:ilvl w:val="0"/>
          <w:numId w:val="234"/>
        </w:numPr>
      </w:pPr>
      <w:r>
        <w:t>★○</w:t>
      </w:r>
    </w:p>
    <w:p w14:paraId="4E9BC6FA" w14:textId="77777777" w:rsidR="00E871C5" w:rsidRDefault="008D12D8">
      <w:pPr>
        <w:pStyle w:val="Compact"/>
        <w:numPr>
          <w:ilvl w:val="0"/>
          <w:numId w:val="234"/>
        </w:numPr>
      </w:pPr>
      <w:r>
        <w:t>★</w:t>
      </w:r>
      <w:r>
        <w:t>為</w:t>
      </w:r>
      <w:r>
        <w:t>○</w:t>
      </w:r>
    </w:p>
    <w:p w14:paraId="492D3166" w14:textId="77777777" w:rsidR="00E871C5" w:rsidRDefault="008D12D8">
      <w:pPr>
        <w:pStyle w:val="Compact"/>
        <w:numPr>
          <w:ilvl w:val="0"/>
          <w:numId w:val="234"/>
        </w:numPr>
      </w:pPr>
      <w:r>
        <w:t>★</w:t>
      </w:r>
      <w:r>
        <w:t>作</w:t>
      </w:r>
      <w:r>
        <w:t>○</w:t>
      </w:r>
    </w:p>
    <w:p w14:paraId="65CCE1F4" w14:textId="77777777" w:rsidR="00E871C5" w:rsidRDefault="008D12D8">
      <w:pPr>
        <w:pStyle w:val="Compact"/>
        <w:numPr>
          <w:ilvl w:val="0"/>
          <w:numId w:val="234"/>
        </w:numPr>
      </w:pPr>
      <w:r>
        <w:t>★○</w:t>
      </w:r>
      <w:r>
        <w:t>字</w:t>
      </w:r>
    </w:p>
    <w:p w14:paraId="00054DEC" w14:textId="77777777" w:rsidR="00E871C5" w:rsidRDefault="008D12D8">
      <w:pPr>
        <w:pStyle w:val="Compact"/>
        <w:numPr>
          <w:ilvl w:val="0"/>
          <w:numId w:val="234"/>
        </w:numPr>
      </w:pPr>
      <w:r>
        <w:lastRenderedPageBreak/>
        <w:t>★</w:t>
      </w:r>
      <w:proofErr w:type="spellStart"/>
      <w:r>
        <w:t>為</w:t>
      </w:r>
      <w:r>
        <w:t>○</w:t>
      </w:r>
      <w:r>
        <w:t>字</w:t>
      </w:r>
      <w:proofErr w:type="spellEnd"/>
    </w:p>
    <w:p w14:paraId="668B0902" w14:textId="77777777" w:rsidR="00E871C5" w:rsidRDefault="008D12D8">
      <w:pPr>
        <w:pStyle w:val="FirstParagraph"/>
      </w:pPr>
      <w:r>
        <w:t xml:space="preserve">The </w:t>
      </w:r>
      <w:r>
        <w:rPr>
          <w:rStyle w:val="VerbatimChar"/>
          <w:b/>
          <w:bCs/>
        </w:rPr>
        <w:t>Form Classification Tags</w:t>
      </w:r>
      <w:r>
        <w:t xml:space="preserve"> </w:t>
      </w:r>
      <w:proofErr w:type="gramStart"/>
      <w:r>
        <w:t>are considered to be</w:t>
      </w:r>
      <w:proofErr w:type="gramEnd"/>
      <w:r>
        <w:t xml:space="preserve"> of the following seven types.</w:t>
      </w:r>
    </w:p>
    <w:p w14:paraId="7EE58D5B" w14:textId="77777777" w:rsidR="00E871C5" w:rsidRDefault="008D12D8">
      <w:pPr>
        <w:pStyle w:val="Compact"/>
        <w:numPr>
          <w:ilvl w:val="0"/>
          <w:numId w:val="235"/>
        </w:numPr>
      </w:pPr>
      <w:r>
        <w:t>正</w:t>
      </w:r>
      <w:r>
        <w:t xml:space="preserve"> (standard)</w:t>
      </w:r>
    </w:p>
    <w:p w14:paraId="476CDEE2" w14:textId="77777777" w:rsidR="00E871C5" w:rsidRDefault="008D12D8">
      <w:pPr>
        <w:pStyle w:val="Compact"/>
        <w:numPr>
          <w:ilvl w:val="0"/>
          <w:numId w:val="235"/>
        </w:numPr>
      </w:pPr>
      <w:r>
        <w:t>俗</w:t>
      </w:r>
      <w:r>
        <w:t xml:space="preserve"> (popular/vulgar)</w:t>
      </w:r>
    </w:p>
    <w:p w14:paraId="36AF63A3" w14:textId="77777777" w:rsidR="00E871C5" w:rsidRDefault="008D12D8">
      <w:pPr>
        <w:pStyle w:val="Compact"/>
        <w:numPr>
          <w:ilvl w:val="0"/>
          <w:numId w:val="235"/>
        </w:numPr>
      </w:pPr>
      <w:r>
        <w:t>通</w:t>
      </w:r>
      <w:r>
        <w:t xml:space="preserve"> (common)</w:t>
      </w:r>
    </w:p>
    <w:p w14:paraId="018E2E66" w14:textId="77777777" w:rsidR="00E871C5" w:rsidRDefault="008D12D8">
      <w:pPr>
        <w:pStyle w:val="Compact"/>
        <w:numPr>
          <w:ilvl w:val="0"/>
          <w:numId w:val="235"/>
        </w:numPr>
      </w:pPr>
      <w:r>
        <w:t>今</w:t>
      </w:r>
      <w:r>
        <w:t xml:space="preserve"> (current/present form)</w:t>
      </w:r>
    </w:p>
    <w:p w14:paraId="4696ABC9" w14:textId="77777777" w:rsidR="00E871C5" w:rsidRDefault="008D12D8">
      <w:pPr>
        <w:pStyle w:val="Compact"/>
        <w:numPr>
          <w:ilvl w:val="0"/>
          <w:numId w:val="235"/>
        </w:numPr>
      </w:pPr>
      <w:r>
        <w:t>或</w:t>
      </w:r>
      <w:r>
        <w:t xml:space="preserve"> (alternative)</w:t>
      </w:r>
    </w:p>
    <w:p w14:paraId="1D4928B9" w14:textId="77777777" w:rsidR="00E871C5" w:rsidRDefault="008D12D8">
      <w:pPr>
        <w:pStyle w:val="Compact"/>
        <w:numPr>
          <w:ilvl w:val="0"/>
          <w:numId w:val="235"/>
        </w:numPr>
      </w:pPr>
      <w:r>
        <w:t>古</w:t>
      </w:r>
      <w:r>
        <w:t xml:space="preserve"> (archaic)</w:t>
      </w:r>
    </w:p>
    <w:p w14:paraId="1AABF2F6" w14:textId="77777777" w:rsidR="00E871C5" w:rsidRDefault="008D12D8">
      <w:pPr>
        <w:pStyle w:val="Compact"/>
        <w:numPr>
          <w:ilvl w:val="0"/>
          <w:numId w:val="235"/>
        </w:numPr>
      </w:pPr>
      <w:proofErr w:type="spellStart"/>
      <w:r>
        <w:t>俗通</w:t>
      </w:r>
      <w:proofErr w:type="spellEnd"/>
      <w:r>
        <w:t xml:space="preserve"> (popular/vulgar &amp; common)</w:t>
      </w:r>
    </w:p>
    <w:p w14:paraId="51949238" w14:textId="77777777" w:rsidR="00E871C5" w:rsidRDefault="008D12D8">
      <w:pPr>
        <w:pStyle w:val="2"/>
      </w:pPr>
      <w:bookmarkStart w:id="337" w:name="Xb21920b4f8387b6295330081ac1576962734562"/>
      <w:bookmarkStart w:id="338" w:name="_Toc236319590"/>
      <w:bookmarkEnd w:id="335"/>
      <w:r>
        <w:rPr>
          <w:rStyle w:val="SectionNumber"/>
        </w:rPr>
        <w:t>23.2</w:t>
      </w:r>
      <w:r>
        <w:tab/>
      </w:r>
      <w:r>
        <w:t>Notation Status in the Kanchi-in Manuscript (Water, Ice, Speech Radicals)</w:t>
      </w:r>
      <w:bookmarkEnd w:id="338"/>
    </w:p>
    <w:p w14:paraId="4BBA59CA" w14:textId="77777777" w:rsidR="00E871C5" w:rsidRDefault="008D12D8">
      <w:pPr>
        <w:pStyle w:val="FirstParagraph"/>
      </w:pPr>
      <w:r>
        <w:t xml:space="preserve">Summarizing the notation status of character forms appearing within the </w:t>
      </w:r>
      <w:r>
        <w:rPr>
          <w:rStyle w:val="VerbatimChar"/>
          <w:b/>
          <w:bCs/>
        </w:rPr>
        <w:t>Original Glosses</w:t>
      </w:r>
      <w:r>
        <w:t>, for the scope of the “</w:t>
      </w:r>
      <w:r>
        <w:t>水</w:t>
      </w:r>
      <w:r>
        <w:t>” (water), “</w:t>
      </w:r>
      <w:r>
        <w:t>冫</w:t>
      </w:r>
      <w:r>
        <w:t>” (ice), and “</w:t>
      </w:r>
      <w:r>
        <w:t>言</w:t>
      </w:r>
      <w:r>
        <w:t xml:space="preserve">” (speech) radical sections in the Kanchi-in manuscript, produces the table below. The classification and figures are based on Zhang </w:t>
      </w:r>
      <w:proofErr w:type="spellStart"/>
      <w:r>
        <w:t>Xinfang’s</w:t>
      </w:r>
      <w:proofErr w:type="spellEnd"/>
      <w:r>
        <w:t xml:space="preserve"> survey.</w:t>
      </w:r>
    </w:p>
    <w:tbl>
      <w:tblPr>
        <w:tblStyle w:val="Table"/>
        <w:tblW w:w="0" w:type="auto"/>
        <w:tblLook w:val="0020" w:firstRow="1" w:lastRow="0" w:firstColumn="0" w:lastColumn="0" w:noHBand="0" w:noVBand="0"/>
      </w:tblPr>
      <w:tblGrid>
        <w:gridCol w:w="1835"/>
        <w:gridCol w:w="2499"/>
        <w:gridCol w:w="1159"/>
      </w:tblGrid>
      <w:tr w:rsidR="00E871C5" w14:paraId="0179D9C9"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4713865B" w14:textId="77777777" w:rsidR="00E871C5" w:rsidRDefault="008D12D8">
            <w:pPr>
              <w:pStyle w:val="Compact"/>
            </w:pPr>
            <w:r>
              <w:t>Notation Format</w:t>
            </w:r>
          </w:p>
        </w:tc>
        <w:tc>
          <w:tcPr>
            <w:tcW w:w="0" w:type="auto"/>
          </w:tcPr>
          <w:p w14:paraId="53162115" w14:textId="77777777" w:rsidR="00E871C5" w:rsidRDefault="008D12D8">
            <w:pPr>
              <w:pStyle w:val="Compact"/>
            </w:pPr>
            <w:proofErr w:type="gramStart"/>
            <w:r>
              <w:t>Form</w:t>
            </w:r>
            <w:proofErr w:type="gramEnd"/>
            <w:r>
              <w:t xml:space="preserve"> Classification Tag</w:t>
            </w:r>
          </w:p>
        </w:tc>
        <w:tc>
          <w:tcPr>
            <w:tcW w:w="0" w:type="auto"/>
          </w:tcPr>
          <w:p w14:paraId="12FFFC2C" w14:textId="77777777" w:rsidR="00E871C5" w:rsidRDefault="008D12D8">
            <w:pPr>
              <w:pStyle w:val="Compact"/>
              <w:jc w:val="right"/>
            </w:pPr>
            <w:r>
              <w:t>Instances</w:t>
            </w:r>
          </w:p>
        </w:tc>
      </w:tr>
      <w:tr w:rsidR="00E871C5" w14:paraId="636F90AF" w14:textId="77777777">
        <w:tc>
          <w:tcPr>
            <w:tcW w:w="0" w:type="auto"/>
          </w:tcPr>
          <w:p w14:paraId="3AA4B788" w14:textId="77777777" w:rsidR="00E871C5" w:rsidRDefault="008D12D8">
            <w:pPr>
              <w:pStyle w:val="Compact"/>
            </w:pPr>
            <w:r>
              <w:t>○★</w:t>
            </w:r>
          </w:p>
        </w:tc>
        <w:tc>
          <w:tcPr>
            <w:tcW w:w="0" w:type="auto"/>
          </w:tcPr>
          <w:p w14:paraId="5C21A922" w14:textId="77777777" w:rsidR="00E871C5" w:rsidRDefault="008D12D8">
            <w:pPr>
              <w:pStyle w:val="Compact"/>
            </w:pPr>
            <w:r>
              <w:t>○</w:t>
            </w:r>
            <w:r>
              <w:t>正</w:t>
            </w:r>
          </w:p>
        </w:tc>
        <w:tc>
          <w:tcPr>
            <w:tcW w:w="0" w:type="auto"/>
          </w:tcPr>
          <w:p w14:paraId="126262A8" w14:textId="77777777" w:rsidR="00E871C5" w:rsidRDefault="008D12D8">
            <w:pPr>
              <w:pStyle w:val="Compact"/>
              <w:jc w:val="right"/>
            </w:pPr>
            <w:r>
              <w:t>17</w:t>
            </w:r>
          </w:p>
        </w:tc>
      </w:tr>
      <w:tr w:rsidR="00E871C5" w14:paraId="13DAA60E" w14:textId="77777777">
        <w:tc>
          <w:tcPr>
            <w:tcW w:w="0" w:type="auto"/>
          </w:tcPr>
          <w:p w14:paraId="4A0E789E" w14:textId="77777777" w:rsidR="00E871C5" w:rsidRDefault="00E871C5">
            <w:pPr>
              <w:pStyle w:val="Compact"/>
            </w:pPr>
          </w:p>
        </w:tc>
        <w:tc>
          <w:tcPr>
            <w:tcW w:w="0" w:type="auto"/>
          </w:tcPr>
          <w:p w14:paraId="28362695" w14:textId="77777777" w:rsidR="00E871C5" w:rsidRDefault="008D12D8">
            <w:pPr>
              <w:pStyle w:val="Compact"/>
            </w:pPr>
            <w:r>
              <w:t>○</w:t>
            </w:r>
            <w:r>
              <w:t>俗</w:t>
            </w:r>
          </w:p>
        </w:tc>
        <w:tc>
          <w:tcPr>
            <w:tcW w:w="0" w:type="auto"/>
          </w:tcPr>
          <w:p w14:paraId="4072EC29" w14:textId="77777777" w:rsidR="00E871C5" w:rsidRDefault="008D12D8">
            <w:pPr>
              <w:pStyle w:val="Compact"/>
              <w:jc w:val="right"/>
            </w:pPr>
            <w:r>
              <w:t>8</w:t>
            </w:r>
          </w:p>
        </w:tc>
      </w:tr>
      <w:tr w:rsidR="00E871C5" w14:paraId="07203458" w14:textId="77777777">
        <w:tc>
          <w:tcPr>
            <w:tcW w:w="0" w:type="auto"/>
          </w:tcPr>
          <w:p w14:paraId="462133AA" w14:textId="77777777" w:rsidR="00E871C5" w:rsidRDefault="00E871C5">
            <w:pPr>
              <w:pStyle w:val="Compact"/>
            </w:pPr>
          </w:p>
        </w:tc>
        <w:tc>
          <w:tcPr>
            <w:tcW w:w="0" w:type="auto"/>
          </w:tcPr>
          <w:p w14:paraId="02C7CCAA" w14:textId="77777777" w:rsidR="00E871C5" w:rsidRDefault="008D12D8">
            <w:pPr>
              <w:pStyle w:val="Compact"/>
            </w:pPr>
            <w:r>
              <w:t>○</w:t>
            </w:r>
            <w:r>
              <w:t>今</w:t>
            </w:r>
          </w:p>
        </w:tc>
        <w:tc>
          <w:tcPr>
            <w:tcW w:w="0" w:type="auto"/>
          </w:tcPr>
          <w:p w14:paraId="4603494F" w14:textId="77777777" w:rsidR="00E871C5" w:rsidRDefault="008D12D8">
            <w:pPr>
              <w:pStyle w:val="Compact"/>
              <w:jc w:val="right"/>
            </w:pPr>
            <w:r>
              <w:t>2</w:t>
            </w:r>
          </w:p>
        </w:tc>
      </w:tr>
      <w:tr w:rsidR="00E871C5" w14:paraId="57E142C8" w14:textId="77777777">
        <w:tc>
          <w:tcPr>
            <w:tcW w:w="0" w:type="auto"/>
          </w:tcPr>
          <w:p w14:paraId="7984D9E0" w14:textId="77777777" w:rsidR="00E871C5" w:rsidRDefault="00E871C5">
            <w:pPr>
              <w:pStyle w:val="Compact"/>
            </w:pPr>
          </w:p>
        </w:tc>
        <w:tc>
          <w:tcPr>
            <w:tcW w:w="0" w:type="auto"/>
          </w:tcPr>
          <w:p w14:paraId="78A75245" w14:textId="77777777" w:rsidR="00E871C5" w:rsidRDefault="008D12D8">
            <w:pPr>
              <w:pStyle w:val="Compact"/>
            </w:pPr>
            <w:r>
              <w:t>○</w:t>
            </w:r>
            <w:r>
              <w:t>或</w:t>
            </w:r>
          </w:p>
        </w:tc>
        <w:tc>
          <w:tcPr>
            <w:tcW w:w="0" w:type="auto"/>
          </w:tcPr>
          <w:p w14:paraId="460C107C" w14:textId="77777777" w:rsidR="00E871C5" w:rsidRDefault="008D12D8">
            <w:pPr>
              <w:pStyle w:val="Compact"/>
              <w:jc w:val="right"/>
            </w:pPr>
            <w:r>
              <w:t>25</w:t>
            </w:r>
          </w:p>
        </w:tc>
      </w:tr>
      <w:tr w:rsidR="00E871C5" w14:paraId="6E149A14" w14:textId="77777777">
        <w:tc>
          <w:tcPr>
            <w:tcW w:w="0" w:type="auto"/>
          </w:tcPr>
          <w:p w14:paraId="77CBD569" w14:textId="77777777" w:rsidR="00E871C5" w:rsidRDefault="00E871C5">
            <w:pPr>
              <w:pStyle w:val="Compact"/>
            </w:pPr>
          </w:p>
        </w:tc>
        <w:tc>
          <w:tcPr>
            <w:tcW w:w="0" w:type="auto"/>
          </w:tcPr>
          <w:p w14:paraId="61C7066B" w14:textId="77777777" w:rsidR="00E871C5" w:rsidRDefault="008D12D8">
            <w:pPr>
              <w:pStyle w:val="Compact"/>
            </w:pPr>
            <w:r>
              <w:t>○</w:t>
            </w:r>
            <w:r>
              <w:t>古</w:t>
            </w:r>
          </w:p>
        </w:tc>
        <w:tc>
          <w:tcPr>
            <w:tcW w:w="0" w:type="auto"/>
          </w:tcPr>
          <w:p w14:paraId="2B4E18A7" w14:textId="77777777" w:rsidR="00E871C5" w:rsidRDefault="008D12D8">
            <w:pPr>
              <w:pStyle w:val="Compact"/>
              <w:jc w:val="right"/>
            </w:pPr>
            <w:r>
              <w:t>2</w:t>
            </w:r>
          </w:p>
        </w:tc>
      </w:tr>
      <w:tr w:rsidR="00E871C5" w14:paraId="43393378" w14:textId="77777777">
        <w:tc>
          <w:tcPr>
            <w:tcW w:w="0" w:type="auto"/>
          </w:tcPr>
          <w:p w14:paraId="2767E22F" w14:textId="77777777" w:rsidR="00E871C5" w:rsidRDefault="00E871C5">
            <w:pPr>
              <w:pStyle w:val="Compact"/>
            </w:pPr>
          </w:p>
        </w:tc>
        <w:tc>
          <w:tcPr>
            <w:tcW w:w="0" w:type="auto"/>
          </w:tcPr>
          <w:p w14:paraId="575CF4B9" w14:textId="77777777" w:rsidR="00E871C5" w:rsidRDefault="008D12D8">
            <w:pPr>
              <w:pStyle w:val="Compact"/>
            </w:pPr>
            <w:r>
              <w:t>○</w:t>
            </w:r>
            <w:r>
              <w:t>俗通</w:t>
            </w:r>
          </w:p>
        </w:tc>
        <w:tc>
          <w:tcPr>
            <w:tcW w:w="0" w:type="auto"/>
          </w:tcPr>
          <w:p w14:paraId="24253A45" w14:textId="77777777" w:rsidR="00E871C5" w:rsidRDefault="008D12D8">
            <w:pPr>
              <w:pStyle w:val="Compact"/>
              <w:jc w:val="right"/>
            </w:pPr>
            <w:r>
              <w:t>1</w:t>
            </w:r>
          </w:p>
        </w:tc>
      </w:tr>
      <w:tr w:rsidR="00E871C5" w14:paraId="4791F817" w14:textId="77777777">
        <w:tc>
          <w:tcPr>
            <w:tcW w:w="0" w:type="auto"/>
          </w:tcPr>
          <w:p w14:paraId="04786A99" w14:textId="77777777" w:rsidR="00E871C5" w:rsidRDefault="00E871C5">
            <w:pPr>
              <w:pStyle w:val="Compact"/>
            </w:pPr>
          </w:p>
        </w:tc>
        <w:tc>
          <w:tcPr>
            <w:tcW w:w="0" w:type="auto"/>
          </w:tcPr>
          <w:p w14:paraId="1A9E278E" w14:textId="77777777" w:rsidR="00E871C5" w:rsidRDefault="008D12D8">
            <w:pPr>
              <w:pStyle w:val="Compact"/>
            </w:pPr>
            <w:r>
              <w:t>Subtotal</w:t>
            </w:r>
          </w:p>
        </w:tc>
        <w:tc>
          <w:tcPr>
            <w:tcW w:w="0" w:type="auto"/>
          </w:tcPr>
          <w:p w14:paraId="4060405D" w14:textId="77777777" w:rsidR="00E871C5" w:rsidRDefault="008D12D8">
            <w:pPr>
              <w:pStyle w:val="Compact"/>
              <w:jc w:val="right"/>
            </w:pPr>
            <w:r>
              <w:t>55</w:t>
            </w:r>
          </w:p>
        </w:tc>
      </w:tr>
      <w:tr w:rsidR="00E871C5" w14:paraId="4568ADFA" w14:textId="77777777">
        <w:tc>
          <w:tcPr>
            <w:tcW w:w="0" w:type="auto"/>
          </w:tcPr>
          <w:p w14:paraId="45E76F0F" w14:textId="77777777" w:rsidR="00E871C5" w:rsidRDefault="008D12D8">
            <w:pPr>
              <w:pStyle w:val="Compact"/>
            </w:pPr>
            <w:r>
              <w:t>★○</w:t>
            </w:r>
          </w:p>
        </w:tc>
        <w:tc>
          <w:tcPr>
            <w:tcW w:w="0" w:type="auto"/>
          </w:tcPr>
          <w:p w14:paraId="5A9C7115" w14:textId="77777777" w:rsidR="00E871C5" w:rsidRDefault="008D12D8">
            <w:pPr>
              <w:pStyle w:val="Compact"/>
            </w:pPr>
            <w:r>
              <w:t>正</w:t>
            </w:r>
            <w:r>
              <w:t>○</w:t>
            </w:r>
          </w:p>
        </w:tc>
        <w:tc>
          <w:tcPr>
            <w:tcW w:w="0" w:type="auto"/>
          </w:tcPr>
          <w:p w14:paraId="3EAB1C47" w14:textId="77777777" w:rsidR="00E871C5" w:rsidRDefault="008D12D8">
            <w:pPr>
              <w:pStyle w:val="Compact"/>
              <w:jc w:val="right"/>
            </w:pPr>
            <w:r>
              <w:t>2</w:t>
            </w:r>
          </w:p>
        </w:tc>
      </w:tr>
      <w:tr w:rsidR="00E871C5" w14:paraId="1CB7C55C" w14:textId="77777777">
        <w:tc>
          <w:tcPr>
            <w:tcW w:w="0" w:type="auto"/>
          </w:tcPr>
          <w:p w14:paraId="5BE73605" w14:textId="77777777" w:rsidR="00E871C5" w:rsidRDefault="00E871C5">
            <w:pPr>
              <w:pStyle w:val="Compact"/>
            </w:pPr>
          </w:p>
        </w:tc>
        <w:tc>
          <w:tcPr>
            <w:tcW w:w="0" w:type="auto"/>
          </w:tcPr>
          <w:p w14:paraId="501054BA" w14:textId="77777777" w:rsidR="00E871C5" w:rsidRDefault="008D12D8">
            <w:pPr>
              <w:pStyle w:val="Compact"/>
            </w:pPr>
            <w:r>
              <w:t>俗</w:t>
            </w:r>
            <w:r>
              <w:t>○</w:t>
            </w:r>
          </w:p>
        </w:tc>
        <w:tc>
          <w:tcPr>
            <w:tcW w:w="0" w:type="auto"/>
          </w:tcPr>
          <w:p w14:paraId="1D8F4787" w14:textId="77777777" w:rsidR="00E871C5" w:rsidRDefault="008D12D8">
            <w:pPr>
              <w:pStyle w:val="Compact"/>
              <w:jc w:val="right"/>
            </w:pPr>
            <w:r>
              <w:t>8</w:t>
            </w:r>
          </w:p>
        </w:tc>
      </w:tr>
      <w:tr w:rsidR="00E871C5" w14:paraId="005C3396" w14:textId="77777777">
        <w:tc>
          <w:tcPr>
            <w:tcW w:w="0" w:type="auto"/>
          </w:tcPr>
          <w:p w14:paraId="511B208E" w14:textId="77777777" w:rsidR="00E871C5" w:rsidRDefault="00E871C5">
            <w:pPr>
              <w:pStyle w:val="Compact"/>
            </w:pPr>
          </w:p>
        </w:tc>
        <w:tc>
          <w:tcPr>
            <w:tcW w:w="0" w:type="auto"/>
          </w:tcPr>
          <w:p w14:paraId="18BCC207" w14:textId="77777777" w:rsidR="00E871C5" w:rsidRDefault="008D12D8">
            <w:pPr>
              <w:pStyle w:val="Compact"/>
            </w:pPr>
            <w:r>
              <w:t>或</w:t>
            </w:r>
            <w:r>
              <w:t>○</w:t>
            </w:r>
          </w:p>
        </w:tc>
        <w:tc>
          <w:tcPr>
            <w:tcW w:w="0" w:type="auto"/>
          </w:tcPr>
          <w:p w14:paraId="1C6C433D" w14:textId="77777777" w:rsidR="00E871C5" w:rsidRDefault="008D12D8">
            <w:pPr>
              <w:pStyle w:val="Compact"/>
              <w:jc w:val="right"/>
            </w:pPr>
            <w:r>
              <w:t>1</w:t>
            </w:r>
          </w:p>
        </w:tc>
      </w:tr>
      <w:tr w:rsidR="00E871C5" w14:paraId="27DC442B" w14:textId="77777777">
        <w:tc>
          <w:tcPr>
            <w:tcW w:w="0" w:type="auto"/>
          </w:tcPr>
          <w:p w14:paraId="6C33AC59" w14:textId="77777777" w:rsidR="00E871C5" w:rsidRDefault="00E871C5">
            <w:pPr>
              <w:pStyle w:val="Compact"/>
            </w:pPr>
          </w:p>
        </w:tc>
        <w:tc>
          <w:tcPr>
            <w:tcW w:w="0" w:type="auto"/>
          </w:tcPr>
          <w:p w14:paraId="1567CEA4" w14:textId="77777777" w:rsidR="00E871C5" w:rsidRDefault="008D12D8">
            <w:pPr>
              <w:pStyle w:val="Compact"/>
            </w:pPr>
            <w:r>
              <w:t>古</w:t>
            </w:r>
            <w:r>
              <w:t>○</w:t>
            </w:r>
          </w:p>
        </w:tc>
        <w:tc>
          <w:tcPr>
            <w:tcW w:w="0" w:type="auto"/>
          </w:tcPr>
          <w:p w14:paraId="4A6F38A1" w14:textId="77777777" w:rsidR="00E871C5" w:rsidRDefault="008D12D8">
            <w:pPr>
              <w:pStyle w:val="Compact"/>
              <w:jc w:val="right"/>
            </w:pPr>
            <w:r>
              <w:t>1</w:t>
            </w:r>
          </w:p>
        </w:tc>
      </w:tr>
      <w:tr w:rsidR="00E871C5" w14:paraId="4014509C" w14:textId="77777777">
        <w:tc>
          <w:tcPr>
            <w:tcW w:w="0" w:type="auto"/>
          </w:tcPr>
          <w:p w14:paraId="482FEAA1" w14:textId="77777777" w:rsidR="00E871C5" w:rsidRDefault="00E871C5">
            <w:pPr>
              <w:pStyle w:val="Compact"/>
            </w:pPr>
          </w:p>
        </w:tc>
        <w:tc>
          <w:tcPr>
            <w:tcW w:w="0" w:type="auto"/>
          </w:tcPr>
          <w:p w14:paraId="7149077D" w14:textId="77777777" w:rsidR="00E871C5" w:rsidRDefault="008D12D8">
            <w:pPr>
              <w:pStyle w:val="Compact"/>
            </w:pPr>
            <w:r>
              <w:t>Subtotal</w:t>
            </w:r>
          </w:p>
        </w:tc>
        <w:tc>
          <w:tcPr>
            <w:tcW w:w="0" w:type="auto"/>
          </w:tcPr>
          <w:p w14:paraId="19B140EC" w14:textId="77777777" w:rsidR="00E871C5" w:rsidRDefault="008D12D8">
            <w:pPr>
              <w:pStyle w:val="Compact"/>
              <w:jc w:val="right"/>
            </w:pPr>
            <w:r>
              <w:t>12</w:t>
            </w:r>
          </w:p>
        </w:tc>
      </w:tr>
      <w:tr w:rsidR="00E871C5" w14:paraId="3A509AD5" w14:textId="77777777">
        <w:tc>
          <w:tcPr>
            <w:tcW w:w="0" w:type="auto"/>
          </w:tcPr>
          <w:p w14:paraId="66655752" w14:textId="77777777" w:rsidR="00E871C5" w:rsidRDefault="008D12D8">
            <w:pPr>
              <w:pStyle w:val="Compact"/>
            </w:pPr>
            <w:r>
              <w:t>★</w:t>
            </w:r>
            <w:r>
              <w:t>為</w:t>
            </w:r>
            <w:r>
              <w:t>○</w:t>
            </w:r>
          </w:p>
        </w:tc>
        <w:tc>
          <w:tcPr>
            <w:tcW w:w="0" w:type="auto"/>
          </w:tcPr>
          <w:p w14:paraId="58D3DF25" w14:textId="77777777" w:rsidR="00E871C5" w:rsidRDefault="008D12D8">
            <w:pPr>
              <w:pStyle w:val="Compact"/>
            </w:pPr>
            <w:r>
              <w:t>或為</w:t>
            </w:r>
            <w:r>
              <w:t>○</w:t>
            </w:r>
          </w:p>
        </w:tc>
        <w:tc>
          <w:tcPr>
            <w:tcW w:w="0" w:type="auto"/>
          </w:tcPr>
          <w:p w14:paraId="53248008" w14:textId="77777777" w:rsidR="00E871C5" w:rsidRDefault="008D12D8">
            <w:pPr>
              <w:pStyle w:val="Compact"/>
              <w:jc w:val="right"/>
            </w:pPr>
            <w:r>
              <w:t>1</w:t>
            </w:r>
          </w:p>
        </w:tc>
      </w:tr>
      <w:tr w:rsidR="00E871C5" w14:paraId="62363900" w14:textId="77777777">
        <w:tc>
          <w:tcPr>
            <w:tcW w:w="0" w:type="auto"/>
          </w:tcPr>
          <w:p w14:paraId="4150B4BF" w14:textId="77777777" w:rsidR="00E871C5" w:rsidRDefault="00E871C5">
            <w:pPr>
              <w:pStyle w:val="Compact"/>
            </w:pPr>
          </w:p>
        </w:tc>
        <w:tc>
          <w:tcPr>
            <w:tcW w:w="0" w:type="auto"/>
          </w:tcPr>
          <w:p w14:paraId="5032D548" w14:textId="77777777" w:rsidR="00E871C5" w:rsidRDefault="008D12D8">
            <w:pPr>
              <w:pStyle w:val="Compact"/>
            </w:pPr>
            <w:r>
              <w:t>Subtotal</w:t>
            </w:r>
          </w:p>
        </w:tc>
        <w:tc>
          <w:tcPr>
            <w:tcW w:w="0" w:type="auto"/>
          </w:tcPr>
          <w:p w14:paraId="492D1973" w14:textId="77777777" w:rsidR="00E871C5" w:rsidRDefault="008D12D8">
            <w:pPr>
              <w:pStyle w:val="Compact"/>
              <w:jc w:val="right"/>
            </w:pPr>
            <w:r>
              <w:t>1</w:t>
            </w:r>
          </w:p>
        </w:tc>
      </w:tr>
      <w:tr w:rsidR="00E871C5" w14:paraId="0514328B" w14:textId="77777777">
        <w:tc>
          <w:tcPr>
            <w:tcW w:w="0" w:type="auto"/>
          </w:tcPr>
          <w:p w14:paraId="5535A83D" w14:textId="77777777" w:rsidR="00E871C5" w:rsidRDefault="008D12D8">
            <w:pPr>
              <w:pStyle w:val="Compact"/>
            </w:pPr>
            <w:r>
              <w:t>★</w:t>
            </w:r>
            <w:r>
              <w:t>作</w:t>
            </w:r>
            <w:r>
              <w:t>○</w:t>
            </w:r>
          </w:p>
        </w:tc>
        <w:tc>
          <w:tcPr>
            <w:tcW w:w="0" w:type="auto"/>
          </w:tcPr>
          <w:p w14:paraId="068413F1" w14:textId="77777777" w:rsidR="00E871C5" w:rsidRDefault="008D12D8">
            <w:pPr>
              <w:pStyle w:val="Compact"/>
            </w:pPr>
            <w:r>
              <w:t>或作</w:t>
            </w:r>
            <w:r>
              <w:t>○</w:t>
            </w:r>
          </w:p>
        </w:tc>
        <w:tc>
          <w:tcPr>
            <w:tcW w:w="0" w:type="auto"/>
          </w:tcPr>
          <w:p w14:paraId="13FDA79F" w14:textId="77777777" w:rsidR="00E871C5" w:rsidRDefault="008D12D8">
            <w:pPr>
              <w:pStyle w:val="Compact"/>
              <w:jc w:val="right"/>
            </w:pPr>
            <w:r>
              <w:t>1</w:t>
            </w:r>
          </w:p>
        </w:tc>
      </w:tr>
      <w:tr w:rsidR="00E871C5" w14:paraId="1EAE1AD9" w14:textId="77777777">
        <w:tc>
          <w:tcPr>
            <w:tcW w:w="0" w:type="auto"/>
          </w:tcPr>
          <w:p w14:paraId="72E39F50" w14:textId="77777777" w:rsidR="00E871C5" w:rsidRDefault="00E871C5">
            <w:pPr>
              <w:pStyle w:val="Compact"/>
            </w:pPr>
          </w:p>
        </w:tc>
        <w:tc>
          <w:tcPr>
            <w:tcW w:w="0" w:type="auto"/>
          </w:tcPr>
          <w:p w14:paraId="2163AF55" w14:textId="77777777" w:rsidR="00E871C5" w:rsidRDefault="008D12D8">
            <w:pPr>
              <w:pStyle w:val="Compact"/>
            </w:pPr>
            <w:r>
              <w:t>Subtotal</w:t>
            </w:r>
          </w:p>
        </w:tc>
        <w:tc>
          <w:tcPr>
            <w:tcW w:w="0" w:type="auto"/>
          </w:tcPr>
          <w:p w14:paraId="084A1FAE" w14:textId="77777777" w:rsidR="00E871C5" w:rsidRDefault="008D12D8">
            <w:pPr>
              <w:pStyle w:val="Compact"/>
              <w:jc w:val="right"/>
            </w:pPr>
            <w:r>
              <w:t>1</w:t>
            </w:r>
          </w:p>
        </w:tc>
      </w:tr>
      <w:tr w:rsidR="00E871C5" w14:paraId="2E30AEE3" w14:textId="77777777">
        <w:tc>
          <w:tcPr>
            <w:tcW w:w="0" w:type="auto"/>
          </w:tcPr>
          <w:p w14:paraId="1848B8FF" w14:textId="77777777" w:rsidR="00E871C5" w:rsidRDefault="008D12D8">
            <w:pPr>
              <w:pStyle w:val="Compact"/>
            </w:pPr>
            <w:r>
              <w:t>★○</w:t>
            </w:r>
            <w:r>
              <w:t>字</w:t>
            </w:r>
          </w:p>
        </w:tc>
        <w:tc>
          <w:tcPr>
            <w:tcW w:w="0" w:type="auto"/>
          </w:tcPr>
          <w:p w14:paraId="38EDD106" w14:textId="77777777" w:rsidR="00E871C5" w:rsidRDefault="008D12D8">
            <w:pPr>
              <w:pStyle w:val="Compact"/>
            </w:pPr>
            <w:r>
              <w:t>正</w:t>
            </w:r>
            <w:r>
              <w:t>○</w:t>
            </w:r>
            <w:r>
              <w:t>字</w:t>
            </w:r>
          </w:p>
        </w:tc>
        <w:tc>
          <w:tcPr>
            <w:tcW w:w="0" w:type="auto"/>
          </w:tcPr>
          <w:p w14:paraId="1678AA79" w14:textId="77777777" w:rsidR="00E871C5" w:rsidRDefault="008D12D8">
            <w:pPr>
              <w:pStyle w:val="Compact"/>
              <w:jc w:val="right"/>
            </w:pPr>
            <w:r>
              <w:t>11</w:t>
            </w:r>
          </w:p>
        </w:tc>
      </w:tr>
      <w:tr w:rsidR="00E871C5" w14:paraId="0AF4EBE5" w14:textId="77777777">
        <w:tc>
          <w:tcPr>
            <w:tcW w:w="0" w:type="auto"/>
          </w:tcPr>
          <w:p w14:paraId="1CB20685" w14:textId="77777777" w:rsidR="00E871C5" w:rsidRDefault="00E871C5">
            <w:pPr>
              <w:pStyle w:val="Compact"/>
            </w:pPr>
          </w:p>
        </w:tc>
        <w:tc>
          <w:tcPr>
            <w:tcW w:w="0" w:type="auto"/>
          </w:tcPr>
          <w:p w14:paraId="74B0DDCD" w14:textId="77777777" w:rsidR="00E871C5" w:rsidRDefault="008D12D8">
            <w:pPr>
              <w:pStyle w:val="Compact"/>
            </w:pPr>
            <w:r>
              <w:t>俗</w:t>
            </w:r>
            <w:r>
              <w:t>○</w:t>
            </w:r>
            <w:r>
              <w:t>字</w:t>
            </w:r>
          </w:p>
        </w:tc>
        <w:tc>
          <w:tcPr>
            <w:tcW w:w="0" w:type="auto"/>
          </w:tcPr>
          <w:p w14:paraId="4039F83C" w14:textId="77777777" w:rsidR="00E871C5" w:rsidRDefault="008D12D8">
            <w:pPr>
              <w:pStyle w:val="Compact"/>
              <w:jc w:val="right"/>
            </w:pPr>
            <w:r>
              <w:t>149</w:t>
            </w:r>
          </w:p>
        </w:tc>
      </w:tr>
      <w:tr w:rsidR="00E871C5" w14:paraId="612F5731" w14:textId="77777777">
        <w:tc>
          <w:tcPr>
            <w:tcW w:w="0" w:type="auto"/>
          </w:tcPr>
          <w:p w14:paraId="710A585A" w14:textId="77777777" w:rsidR="00E871C5" w:rsidRDefault="00E871C5">
            <w:pPr>
              <w:pStyle w:val="Compact"/>
            </w:pPr>
          </w:p>
        </w:tc>
        <w:tc>
          <w:tcPr>
            <w:tcW w:w="0" w:type="auto"/>
          </w:tcPr>
          <w:p w14:paraId="34EC5C52" w14:textId="77777777" w:rsidR="00E871C5" w:rsidRDefault="008D12D8">
            <w:pPr>
              <w:pStyle w:val="Compact"/>
            </w:pPr>
            <w:r>
              <w:t>通</w:t>
            </w:r>
            <w:r>
              <w:t>○</w:t>
            </w:r>
            <w:r>
              <w:t>字</w:t>
            </w:r>
          </w:p>
        </w:tc>
        <w:tc>
          <w:tcPr>
            <w:tcW w:w="0" w:type="auto"/>
          </w:tcPr>
          <w:p w14:paraId="6A9E97B8" w14:textId="77777777" w:rsidR="00E871C5" w:rsidRDefault="008D12D8">
            <w:pPr>
              <w:pStyle w:val="Compact"/>
              <w:jc w:val="right"/>
            </w:pPr>
            <w:r>
              <w:t>2</w:t>
            </w:r>
          </w:p>
        </w:tc>
      </w:tr>
      <w:tr w:rsidR="00E871C5" w14:paraId="0F3362F4" w14:textId="77777777">
        <w:tc>
          <w:tcPr>
            <w:tcW w:w="0" w:type="auto"/>
          </w:tcPr>
          <w:p w14:paraId="7030DB79" w14:textId="77777777" w:rsidR="00E871C5" w:rsidRDefault="00E871C5">
            <w:pPr>
              <w:pStyle w:val="Compact"/>
            </w:pPr>
          </w:p>
        </w:tc>
        <w:tc>
          <w:tcPr>
            <w:tcW w:w="0" w:type="auto"/>
          </w:tcPr>
          <w:p w14:paraId="1D60A7A5" w14:textId="77777777" w:rsidR="00E871C5" w:rsidRDefault="008D12D8">
            <w:pPr>
              <w:pStyle w:val="Compact"/>
            </w:pPr>
            <w:r>
              <w:t>今</w:t>
            </w:r>
            <w:r>
              <w:t>○</w:t>
            </w:r>
            <w:r>
              <w:t>字</w:t>
            </w:r>
          </w:p>
        </w:tc>
        <w:tc>
          <w:tcPr>
            <w:tcW w:w="0" w:type="auto"/>
          </w:tcPr>
          <w:p w14:paraId="200C33FE" w14:textId="77777777" w:rsidR="00E871C5" w:rsidRDefault="008D12D8">
            <w:pPr>
              <w:pStyle w:val="Compact"/>
              <w:jc w:val="right"/>
            </w:pPr>
            <w:r>
              <w:t>2</w:t>
            </w:r>
          </w:p>
        </w:tc>
      </w:tr>
      <w:tr w:rsidR="00E871C5" w14:paraId="413751A2" w14:textId="77777777">
        <w:tc>
          <w:tcPr>
            <w:tcW w:w="0" w:type="auto"/>
          </w:tcPr>
          <w:p w14:paraId="4167EFA6" w14:textId="77777777" w:rsidR="00E871C5" w:rsidRDefault="00E871C5">
            <w:pPr>
              <w:pStyle w:val="Compact"/>
            </w:pPr>
          </w:p>
        </w:tc>
        <w:tc>
          <w:tcPr>
            <w:tcW w:w="0" w:type="auto"/>
          </w:tcPr>
          <w:p w14:paraId="4B61984F" w14:textId="77777777" w:rsidR="00E871C5" w:rsidRDefault="008D12D8">
            <w:pPr>
              <w:pStyle w:val="Compact"/>
            </w:pPr>
            <w:r>
              <w:t>或</w:t>
            </w:r>
            <w:r>
              <w:t>○</w:t>
            </w:r>
            <w:r>
              <w:t>字</w:t>
            </w:r>
          </w:p>
        </w:tc>
        <w:tc>
          <w:tcPr>
            <w:tcW w:w="0" w:type="auto"/>
          </w:tcPr>
          <w:p w14:paraId="7A1CE2D7" w14:textId="77777777" w:rsidR="00E871C5" w:rsidRDefault="008D12D8">
            <w:pPr>
              <w:pStyle w:val="Compact"/>
              <w:jc w:val="right"/>
            </w:pPr>
            <w:r>
              <w:t>25</w:t>
            </w:r>
          </w:p>
        </w:tc>
      </w:tr>
      <w:tr w:rsidR="00E871C5" w14:paraId="44ED6F48" w14:textId="77777777">
        <w:tc>
          <w:tcPr>
            <w:tcW w:w="0" w:type="auto"/>
          </w:tcPr>
          <w:p w14:paraId="024393B0" w14:textId="77777777" w:rsidR="00E871C5" w:rsidRDefault="00E871C5">
            <w:pPr>
              <w:pStyle w:val="Compact"/>
            </w:pPr>
          </w:p>
        </w:tc>
        <w:tc>
          <w:tcPr>
            <w:tcW w:w="0" w:type="auto"/>
          </w:tcPr>
          <w:p w14:paraId="758586A0" w14:textId="77777777" w:rsidR="00E871C5" w:rsidRDefault="008D12D8">
            <w:pPr>
              <w:pStyle w:val="Compact"/>
            </w:pPr>
            <w:r>
              <w:t>古</w:t>
            </w:r>
            <w:r>
              <w:t>○</w:t>
            </w:r>
            <w:r>
              <w:t>字</w:t>
            </w:r>
          </w:p>
        </w:tc>
        <w:tc>
          <w:tcPr>
            <w:tcW w:w="0" w:type="auto"/>
          </w:tcPr>
          <w:p w14:paraId="1E8A911B" w14:textId="77777777" w:rsidR="00E871C5" w:rsidRDefault="008D12D8">
            <w:pPr>
              <w:pStyle w:val="Compact"/>
              <w:jc w:val="right"/>
            </w:pPr>
            <w:r>
              <w:t>4</w:t>
            </w:r>
          </w:p>
        </w:tc>
      </w:tr>
      <w:tr w:rsidR="00E871C5" w14:paraId="7B7CBC0D" w14:textId="77777777">
        <w:tc>
          <w:tcPr>
            <w:tcW w:w="0" w:type="auto"/>
          </w:tcPr>
          <w:p w14:paraId="63D2F904" w14:textId="77777777" w:rsidR="00E871C5" w:rsidRDefault="00E871C5">
            <w:pPr>
              <w:pStyle w:val="Compact"/>
            </w:pPr>
          </w:p>
        </w:tc>
        <w:tc>
          <w:tcPr>
            <w:tcW w:w="0" w:type="auto"/>
          </w:tcPr>
          <w:p w14:paraId="2FA802D1" w14:textId="77777777" w:rsidR="00E871C5" w:rsidRDefault="008D12D8">
            <w:pPr>
              <w:pStyle w:val="Compact"/>
            </w:pPr>
            <w:r>
              <w:t>俗通</w:t>
            </w:r>
            <w:r>
              <w:t>○</w:t>
            </w:r>
            <w:r>
              <w:t>字</w:t>
            </w:r>
          </w:p>
        </w:tc>
        <w:tc>
          <w:tcPr>
            <w:tcW w:w="0" w:type="auto"/>
          </w:tcPr>
          <w:p w14:paraId="5B80E923" w14:textId="77777777" w:rsidR="00E871C5" w:rsidRDefault="008D12D8">
            <w:pPr>
              <w:pStyle w:val="Compact"/>
              <w:jc w:val="right"/>
            </w:pPr>
            <w:r>
              <w:t>1</w:t>
            </w:r>
          </w:p>
        </w:tc>
      </w:tr>
      <w:tr w:rsidR="00E871C5" w14:paraId="422E11FA" w14:textId="77777777">
        <w:tc>
          <w:tcPr>
            <w:tcW w:w="0" w:type="auto"/>
          </w:tcPr>
          <w:p w14:paraId="7B4744D7" w14:textId="77777777" w:rsidR="00E871C5" w:rsidRDefault="00E871C5">
            <w:pPr>
              <w:pStyle w:val="Compact"/>
            </w:pPr>
          </w:p>
        </w:tc>
        <w:tc>
          <w:tcPr>
            <w:tcW w:w="0" w:type="auto"/>
          </w:tcPr>
          <w:p w14:paraId="7828F1B3" w14:textId="77777777" w:rsidR="00E871C5" w:rsidRDefault="008D12D8">
            <w:pPr>
              <w:pStyle w:val="Compact"/>
            </w:pPr>
            <w:r>
              <w:t>Subtotal</w:t>
            </w:r>
          </w:p>
        </w:tc>
        <w:tc>
          <w:tcPr>
            <w:tcW w:w="0" w:type="auto"/>
          </w:tcPr>
          <w:p w14:paraId="55CD5B22" w14:textId="77777777" w:rsidR="00E871C5" w:rsidRDefault="008D12D8">
            <w:pPr>
              <w:pStyle w:val="Compact"/>
              <w:jc w:val="right"/>
            </w:pPr>
            <w:r>
              <w:t>194</w:t>
            </w:r>
          </w:p>
        </w:tc>
      </w:tr>
      <w:tr w:rsidR="00E871C5" w14:paraId="4DBD513A" w14:textId="77777777">
        <w:tc>
          <w:tcPr>
            <w:tcW w:w="0" w:type="auto"/>
          </w:tcPr>
          <w:p w14:paraId="7C746980" w14:textId="77777777" w:rsidR="00E871C5" w:rsidRDefault="008D12D8">
            <w:pPr>
              <w:pStyle w:val="Compact"/>
            </w:pPr>
            <w:r>
              <w:t>★</w:t>
            </w:r>
            <w:r>
              <w:t>為</w:t>
            </w:r>
            <w:r>
              <w:t>○</w:t>
            </w:r>
            <w:r>
              <w:t>字</w:t>
            </w:r>
          </w:p>
        </w:tc>
        <w:tc>
          <w:tcPr>
            <w:tcW w:w="0" w:type="auto"/>
          </w:tcPr>
          <w:p w14:paraId="190050DC" w14:textId="77777777" w:rsidR="00E871C5" w:rsidRDefault="008D12D8">
            <w:pPr>
              <w:pStyle w:val="Compact"/>
            </w:pPr>
            <w:r>
              <w:t>今為</w:t>
            </w:r>
            <w:r>
              <w:t>○</w:t>
            </w:r>
            <w:r>
              <w:t>字</w:t>
            </w:r>
          </w:p>
        </w:tc>
        <w:tc>
          <w:tcPr>
            <w:tcW w:w="0" w:type="auto"/>
          </w:tcPr>
          <w:p w14:paraId="3C2AB70D" w14:textId="77777777" w:rsidR="00E871C5" w:rsidRDefault="008D12D8">
            <w:pPr>
              <w:pStyle w:val="Compact"/>
              <w:jc w:val="right"/>
            </w:pPr>
            <w:r>
              <w:t>1</w:t>
            </w:r>
          </w:p>
        </w:tc>
      </w:tr>
      <w:tr w:rsidR="00E871C5" w14:paraId="50B8F19A" w14:textId="77777777">
        <w:tc>
          <w:tcPr>
            <w:tcW w:w="0" w:type="auto"/>
          </w:tcPr>
          <w:p w14:paraId="72E2004C" w14:textId="77777777" w:rsidR="00E871C5" w:rsidRDefault="00E871C5">
            <w:pPr>
              <w:pStyle w:val="Compact"/>
            </w:pPr>
          </w:p>
        </w:tc>
        <w:tc>
          <w:tcPr>
            <w:tcW w:w="0" w:type="auto"/>
          </w:tcPr>
          <w:p w14:paraId="633268D4" w14:textId="77777777" w:rsidR="00E871C5" w:rsidRDefault="008D12D8">
            <w:pPr>
              <w:pStyle w:val="Compact"/>
            </w:pPr>
            <w:r>
              <w:t>Subtotal</w:t>
            </w:r>
          </w:p>
        </w:tc>
        <w:tc>
          <w:tcPr>
            <w:tcW w:w="0" w:type="auto"/>
          </w:tcPr>
          <w:p w14:paraId="1FEC8BB9" w14:textId="77777777" w:rsidR="00E871C5" w:rsidRDefault="008D12D8">
            <w:pPr>
              <w:pStyle w:val="Compact"/>
              <w:jc w:val="right"/>
            </w:pPr>
            <w:r>
              <w:t>1</w:t>
            </w:r>
          </w:p>
        </w:tc>
      </w:tr>
      <w:tr w:rsidR="00E871C5" w14:paraId="2F2297B9" w14:textId="77777777">
        <w:tc>
          <w:tcPr>
            <w:tcW w:w="0" w:type="auto"/>
          </w:tcPr>
          <w:p w14:paraId="62198007" w14:textId="77777777" w:rsidR="00E871C5" w:rsidRDefault="00E871C5">
            <w:pPr>
              <w:pStyle w:val="Compact"/>
            </w:pPr>
          </w:p>
        </w:tc>
        <w:tc>
          <w:tcPr>
            <w:tcW w:w="0" w:type="auto"/>
          </w:tcPr>
          <w:p w14:paraId="075179A4" w14:textId="77777777" w:rsidR="00E871C5" w:rsidRDefault="008D12D8">
            <w:pPr>
              <w:pStyle w:val="Compact"/>
            </w:pPr>
            <w:r>
              <w:t>Total</w:t>
            </w:r>
          </w:p>
        </w:tc>
        <w:tc>
          <w:tcPr>
            <w:tcW w:w="0" w:type="auto"/>
          </w:tcPr>
          <w:p w14:paraId="5BB44E09" w14:textId="77777777" w:rsidR="00E871C5" w:rsidRDefault="008D12D8">
            <w:pPr>
              <w:pStyle w:val="Compact"/>
              <w:jc w:val="right"/>
            </w:pPr>
            <w:r>
              <w:t>264</w:t>
            </w:r>
          </w:p>
        </w:tc>
      </w:tr>
    </w:tbl>
    <w:p w14:paraId="5D234FA0" w14:textId="77777777" w:rsidR="00E871C5" w:rsidRDefault="008D12D8">
      <w:pPr>
        <w:pStyle w:val="2"/>
      </w:pPr>
      <w:bookmarkStart w:id="339" w:name="Xc620502e042fcde3fa7197928e5b522700975a0"/>
      <w:bookmarkStart w:id="340" w:name="_Toc236319591"/>
      <w:bookmarkEnd w:id="337"/>
      <w:r>
        <w:rPr>
          <w:rStyle w:val="SectionNumber"/>
        </w:rPr>
        <w:t>23.3</w:t>
      </w:r>
      <w:r>
        <w:tab/>
        <w:t>‘</w:t>
      </w:r>
      <w:r>
        <w:t>滴</w:t>
      </w:r>
      <w:r>
        <w:t>’ and Its Related Items</w:t>
      </w:r>
      <w:bookmarkEnd w:id="340"/>
    </w:p>
    <w:p w14:paraId="2EB2888A" w14:textId="77777777" w:rsidR="00E871C5" w:rsidRDefault="008D12D8">
      <w:pPr>
        <w:pStyle w:val="3"/>
      </w:pPr>
      <w:bookmarkStart w:id="341" w:name="X565d8c2782acb873b7575038c9f63edba44dc3d"/>
      <w:bookmarkStart w:id="342" w:name="_Toc236319592"/>
      <w:r>
        <w:rPr>
          <w:rStyle w:val="SectionNumber"/>
        </w:rPr>
        <w:t>23.3.1</w:t>
      </w:r>
      <w:r>
        <w:tab/>
        <w:t>The Kanchi-in Manuscript’s Record of ‘</w:t>
      </w:r>
      <w:r>
        <w:t>滴</w:t>
      </w:r>
      <w:r>
        <w:t>’</w:t>
      </w:r>
      <w:bookmarkEnd w:id="342"/>
    </w:p>
    <w:p w14:paraId="122CE0B1" w14:textId="77777777" w:rsidR="00E871C5" w:rsidRDefault="008D12D8">
      <w:pPr>
        <w:pStyle w:val="FirstParagraph"/>
      </w:pPr>
      <w:r>
        <w:t>Let us take up ‘</w:t>
      </w:r>
      <w:r>
        <w:t>滴</w:t>
      </w:r>
      <w:r>
        <w:t xml:space="preserve">’ (Kanchi-in manuscript, </w:t>
      </w:r>
      <w:r>
        <w:rPr>
          <w:i/>
          <w:iCs/>
        </w:rPr>
        <w:t>Hōjō</w:t>
      </w:r>
      <w:r>
        <w:t xml:space="preserve"> 23), the example cited by Zhang Xinfang, and examine the state of its notation format and </w:t>
      </w:r>
      <w:r>
        <w:rPr>
          <w:rStyle w:val="VerbatimChar"/>
          <w:b/>
          <w:bCs/>
        </w:rPr>
        <w:t>Form Classification Tag</w:t>
      </w:r>
      <w:r>
        <w:t xml:space="preserve">. </w:t>
      </w:r>
      <w:r>
        <w:rPr>
          <w:rStyle w:val="VerbatimChar"/>
          <w:b/>
          <w:bCs/>
        </w:rPr>
        <w:t>Notes on Character Form</w:t>
      </w:r>
      <w:r>
        <w:t xml:space="preserve"> are shown in </w:t>
      </w:r>
      <w:r>
        <w:rPr>
          <w:b/>
          <w:bCs/>
        </w:rPr>
        <w:t>bold</w:t>
      </w:r>
      <w:r>
        <w:t>.</w:t>
      </w:r>
    </w:p>
    <w:p w14:paraId="5EB48F83" w14:textId="77777777" w:rsidR="00E871C5" w:rsidRDefault="008D12D8">
      <w:pPr>
        <w:pStyle w:val="a0"/>
      </w:pPr>
      <w:r>
        <w:rPr>
          <w:noProof/>
        </w:rPr>
        <w:lastRenderedPageBreak/>
        <w:drawing>
          <wp:inline distT="0" distB="0" distL="0" distR="0" wp14:anchorId="3D32117E" wp14:editId="44D5F6C6">
            <wp:extent cx="635000" cy="635000"/>
            <wp:effectExtent l="0" t="0" r="0" b="0"/>
            <wp:docPr id="520" name="Picture" descr="滴"/>
            <wp:cNvGraphicFramePr/>
            <a:graphic xmlns:a="http://schemas.openxmlformats.org/drawingml/2006/main">
              <a:graphicData uri="http://schemas.openxmlformats.org/drawingml/2006/picture">
                <pic:pic xmlns:pic="http://schemas.openxmlformats.org/drawingml/2006/picture">
                  <pic:nvPicPr>
                    <pic:cNvPr id="521" name="Picture" descr="https://glyphwiki.org/glyph/hdic_hkrm-05023611.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5F68E843" wp14:editId="56A3467A">
            <wp:extent cx="635000" cy="635000"/>
            <wp:effectExtent l="0" t="0" r="0" b="0"/>
            <wp:docPr id="523" name="Picture" descr="𤁷"/>
            <wp:cNvGraphicFramePr/>
            <a:graphic xmlns:a="http://schemas.openxmlformats.org/drawingml/2006/main">
              <a:graphicData uri="http://schemas.openxmlformats.org/drawingml/2006/picture">
                <pic:pic xmlns:pic="http://schemas.openxmlformats.org/drawingml/2006/picture">
                  <pic:nvPicPr>
                    <pic:cNvPr id="524" name="Picture" descr="https://glyphwiki.org/glyph/hdic_hkrm-05023612.50px.png"/>
                    <pic:cNvPicPr>
                      <a:picLocks noChangeAspect="1" noChangeArrowheads="1"/>
                    </pic:cNvPicPr>
                  </pic:nvPicPr>
                  <pic:blipFill>
                    <a:blip r:embed="rId165"/>
                    <a:stretch>
                      <a:fillRect/>
                    </a:stretch>
                  </pic:blipFill>
                  <pic:spPr bwMode="auto">
                    <a:xfrm>
                      <a:off x="0" y="0"/>
                      <a:ext cx="635000" cy="635000"/>
                    </a:xfrm>
                    <a:prstGeom prst="rect">
                      <a:avLst/>
                    </a:prstGeom>
                    <a:noFill/>
                    <a:ln w="9525">
                      <a:noFill/>
                      <a:headEnd/>
                      <a:tailEnd/>
                    </a:ln>
                  </pic:spPr>
                </pic:pic>
              </a:graphicData>
            </a:graphic>
          </wp:inline>
        </w:drawing>
      </w:r>
      <w:proofErr w:type="spellStart"/>
      <w:r>
        <w:rPr>
          <w:b/>
          <w:bCs/>
        </w:rPr>
        <w:t>二正</w:t>
      </w:r>
      <w:proofErr w:type="spellEnd"/>
      <w:r>
        <w:t xml:space="preserve"> </w:t>
      </w:r>
      <w:r>
        <w:rPr>
          <w:noProof/>
        </w:rPr>
        <w:drawing>
          <wp:inline distT="0" distB="0" distL="0" distR="0" wp14:anchorId="50D3A4FD" wp14:editId="626D629D">
            <wp:extent cx="635000" cy="635000"/>
            <wp:effectExtent l="0" t="0" r="0" b="0"/>
            <wp:docPr id="526" name="Picture" descr="𣾪"/>
            <wp:cNvGraphicFramePr/>
            <a:graphic xmlns:a="http://schemas.openxmlformats.org/drawingml/2006/main">
              <a:graphicData uri="http://schemas.openxmlformats.org/drawingml/2006/picture">
                <pic:pic xmlns:pic="http://schemas.openxmlformats.org/drawingml/2006/picture">
                  <pic:nvPicPr>
                    <pic:cNvPr id="527" name="Picture" descr="https://glyphwiki.org/glyph/hdic_hkrm-05023620.50px.png"/>
                    <pic:cNvPicPr>
                      <a:picLocks noChangeAspect="1" noChangeArrowheads="1"/>
                    </pic:cNvPicPr>
                  </pic:nvPicPr>
                  <pic:blipFill>
                    <a:blip r:embed="rId166"/>
                    <a:stretch>
                      <a:fillRect/>
                    </a:stretch>
                  </pic:blipFill>
                  <pic:spPr bwMode="auto">
                    <a:xfrm>
                      <a:off x="0" y="0"/>
                      <a:ext cx="635000" cy="635000"/>
                    </a:xfrm>
                    <a:prstGeom prst="rect">
                      <a:avLst/>
                    </a:prstGeom>
                    <a:noFill/>
                    <a:ln w="9525">
                      <a:noFill/>
                      <a:headEnd/>
                      <a:tailEnd/>
                    </a:ln>
                  </pic:spPr>
                </pic:pic>
              </a:graphicData>
            </a:graphic>
          </wp:inline>
        </w:drawing>
      </w:r>
      <w:r>
        <w:rPr>
          <w:b/>
          <w:bCs/>
        </w:rPr>
        <w:t>或</w:t>
      </w:r>
      <w:r>
        <w:t xml:space="preserve"> </w:t>
      </w:r>
      <w:r>
        <w:rPr>
          <w:noProof/>
        </w:rPr>
        <w:drawing>
          <wp:inline distT="0" distB="0" distL="0" distR="0" wp14:anchorId="196CFFAC" wp14:editId="05992CC6">
            <wp:extent cx="635000" cy="635000"/>
            <wp:effectExtent l="0" t="0" r="0" b="0"/>
            <wp:docPr id="529" name="Picture" descr="渧"/>
            <wp:cNvGraphicFramePr/>
            <a:graphic xmlns:a="http://schemas.openxmlformats.org/drawingml/2006/main">
              <a:graphicData uri="http://schemas.openxmlformats.org/drawingml/2006/picture">
                <pic:pic xmlns:pic="http://schemas.openxmlformats.org/drawingml/2006/picture">
                  <pic:nvPicPr>
                    <pic:cNvPr id="530" name="Picture" descr="https://glyphwiki.org/glyph/hdic_hkrm-05023631.50px.png"/>
                    <pic:cNvPicPr>
                      <a:picLocks noChangeAspect="1" noChangeArrowheads="1"/>
                    </pic:cNvPicPr>
                  </pic:nvPicPr>
                  <pic:blipFill>
                    <a:blip r:embed="rId16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60575FC0" wp14:editId="13012EF5">
            <wp:extent cx="635000" cy="635000"/>
            <wp:effectExtent l="0" t="0" r="0" b="0"/>
            <wp:docPr id="532" name="Picture" descr="滳"/>
            <wp:cNvGraphicFramePr/>
            <a:graphic xmlns:a="http://schemas.openxmlformats.org/drawingml/2006/main">
              <a:graphicData uri="http://schemas.openxmlformats.org/drawingml/2006/picture">
                <pic:pic xmlns:pic="http://schemas.openxmlformats.org/drawingml/2006/picture">
                  <pic:nvPicPr>
                    <pic:cNvPr id="533" name="Picture" descr="https://glyphwiki.org/glyph/hdic_hkrm-05023632.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proofErr w:type="spellStart"/>
      <w:r>
        <w:rPr>
          <w:b/>
          <w:bCs/>
        </w:rPr>
        <w:t>二俗</w:t>
      </w:r>
      <w:proofErr w:type="spellEnd"/>
      <w:r>
        <w:t xml:space="preserve"> </w:t>
      </w:r>
      <w:r>
        <w:rPr>
          <w:noProof/>
        </w:rPr>
        <w:drawing>
          <wp:inline distT="0" distB="0" distL="0" distR="0" wp14:anchorId="2F731731" wp14:editId="6D4D7064">
            <wp:extent cx="635000" cy="635000"/>
            <wp:effectExtent l="0" t="0" r="0" b="0"/>
            <wp:docPr id="535" name="Picture" descr="渧"/>
            <wp:cNvGraphicFramePr/>
            <a:graphic xmlns:a="http://schemas.openxmlformats.org/drawingml/2006/main">
              <a:graphicData uri="http://schemas.openxmlformats.org/drawingml/2006/picture">
                <pic:pic xmlns:pic="http://schemas.openxmlformats.org/drawingml/2006/picture">
                  <pic:nvPicPr>
                    <pic:cNvPr id="536" name="Picture" descr="https://glyphwiki.org/glyph/hdic_hkrm-05023710.50px.png"/>
                    <pic:cNvPicPr>
                      <a:picLocks noChangeAspect="1" noChangeArrowheads="1"/>
                    </pic:cNvPicPr>
                  </pic:nvPicPr>
                  <pic:blipFill>
                    <a:blip r:embed="rId168"/>
                    <a:stretch>
                      <a:fillRect/>
                    </a:stretch>
                  </pic:blipFill>
                  <pic:spPr bwMode="auto">
                    <a:xfrm>
                      <a:off x="0" y="0"/>
                      <a:ext cx="635000" cy="635000"/>
                    </a:xfrm>
                    <a:prstGeom prst="rect">
                      <a:avLst/>
                    </a:prstGeom>
                    <a:noFill/>
                    <a:ln w="9525">
                      <a:noFill/>
                      <a:headEnd/>
                      <a:tailEnd/>
                    </a:ln>
                  </pic:spPr>
                </pic:pic>
              </a:graphicData>
            </a:graphic>
          </wp:inline>
        </w:drawing>
      </w:r>
      <w:proofErr w:type="spellStart"/>
      <w:r>
        <w:rPr>
          <w:b/>
          <w:bCs/>
        </w:rPr>
        <w:t>俗滳字</w:t>
      </w:r>
      <w:proofErr w:type="spellEnd"/>
    </w:p>
    <w:p w14:paraId="4FF26AAF" w14:textId="77777777" w:rsidR="00E871C5" w:rsidRDefault="008D12D8">
      <w:pPr>
        <w:pStyle w:val="a0"/>
      </w:pPr>
      <w:r>
        <w:t xml:space="preserve">Since Zhang </w:t>
      </w:r>
      <w:proofErr w:type="spellStart"/>
      <w:r>
        <w:t>Xinfang’s</w:t>
      </w:r>
      <w:proofErr w:type="spellEnd"/>
      <w:r>
        <w:t xml:space="preserve"> presentation is simplified, the full text of the </w:t>
      </w:r>
      <w:r>
        <w:rPr>
          <w:rStyle w:val="VerbatimChar"/>
          <w:b/>
          <w:bCs/>
        </w:rPr>
        <w:t>Original Glosses</w:t>
      </w:r>
      <w:r>
        <w:t xml:space="preserve"> is given below. Line breaks have been inserted as appropriate, and numbers have been assigned.</w:t>
      </w:r>
    </w:p>
    <w:p w14:paraId="21F38A1A" w14:textId="77777777" w:rsidR="00E871C5" w:rsidRDefault="008D12D8">
      <w:pPr>
        <w:pStyle w:val="Compact"/>
        <w:numPr>
          <w:ilvl w:val="0"/>
          <w:numId w:val="236"/>
        </w:numPr>
        <w:rPr>
          <w:lang w:eastAsia="ja-JP"/>
        </w:rPr>
      </w:pPr>
      <w:r>
        <w:rPr>
          <w:noProof/>
        </w:rPr>
        <w:drawing>
          <wp:inline distT="0" distB="0" distL="0" distR="0" wp14:anchorId="4EDD9201" wp14:editId="25371CF0">
            <wp:extent cx="635000" cy="635000"/>
            <wp:effectExtent l="0" t="0" r="0" b="0"/>
            <wp:docPr id="537" name="Picture" descr="滴"/>
            <wp:cNvGraphicFramePr/>
            <a:graphic xmlns:a="http://schemas.openxmlformats.org/drawingml/2006/main">
              <a:graphicData uri="http://schemas.openxmlformats.org/drawingml/2006/picture">
                <pic:pic xmlns:pic="http://schemas.openxmlformats.org/drawingml/2006/picture">
                  <pic:nvPicPr>
                    <pic:cNvPr id="538" name="Picture" descr="https://glyphwiki.org/glyph/hdic_hkrm-05023611.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r>
        <w:rPr>
          <w:noProof/>
        </w:rPr>
        <w:drawing>
          <wp:inline distT="0" distB="0" distL="0" distR="0" wp14:anchorId="4E5DDE3B" wp14:editId="02235C5F">
            <wp:extent cx="635000" cy="635000"/>
            <wp:effectExtent l="0" t="0" r="0" b="0"/>
            <wp:docPr id="539" name="Picture" descr="𤁷"/>
            <wp:cNvGraphicFramePr/>
            <a:graphic xmlns:a="http://schemas.openxmlformats.org/drawingml/2006/main">
              <a:graphicData uri="http://schemas.openxmlformats.org/drawingml/2006/picture">
                <pic:pic xmlns:pic="http://schemas.openxmlformats.org/drawingml/2006/picture">
                  <pic:nvPicPr>
                    <pic:cNvPr id="540" name="Picture" descr="https://glyphwiki.org/glyph/hdic_hkrm-05023612.50px.png"/>
                    <pic:cNvPicPr>
                      <a:picLocks noChangeAspect="1" noChangeArrowheads="1"/>
                    </pic:cNvPicPr>
                  </pic:nvPicPr>
                  <pic:blipFill>
                    <a:blip r:embed="rId165"/>
                    <a:stretch>
                      <a:fillRect/>
                    </a:stretch>
                  </pic:blipFill>
                  <pic:spPr bwMode="auto">
                    <a:xfrm>
                      <a:off x="0" y="0"/>
                      <a:ext cx="635000" cy="635000"/>
                    </a:xfrm>
                    <a:prstGeom prst="rect">
                      <a:avLst/>
                    </a:prstGeom>
                    <a:noFill/>
                    <a:ln w="9525">
                      <a:noFill/>
                      <a:headEnd/>
                      <a:tailEnd/>
                    </a:ln>
                  </pic:spPr>
                </pic:pic>
              </a:graphicData>
            </a:graphic>
          </wp:inline>
        </w:drawing>
      </w:r>
      <w:r>
        <w:rPr>
          <w:b/>
          <w:bCs/>
          <w:lang w:eastAsia="ja-JP"/>
        </w:rPr>
        <w:t>二正</w:t>
      </w:r>
      <w:r>
        <w:rPr>
          <w:lang w:eastAsia="ja-JP"/>
        </w:rPr>
        <w:t xml:space="preserve">　丁狄反　シタヽル</w:t>
      </w:r>
      <w:r>
        <w:rPr>
          <w:lang w:eastAsia="ja-JP"/>
        </w:rPr>
        <w:t>(LL__)</w:t>
      </w:r>
      <w:r>
        <w:rPr>
          <w:lang w:eastAsia="ja-JP"/>
        </w:rPr>
        <w:t xml:space="preserve">　音的　アマツヒ</w:t>
      </w:r>
    </w:p>
    <w:p w14:paraId="1705C8B6" w14:textId="77777777" w:rsidR="00E871C5" w:rsidRDefault="008D12D8">
      <w:pPr>
        <w:pStyle w:val="Compact"/>
        <w:numPr>
          <w:ilvl w:val="0"/>
          <w:numId w:val="236"/>
        </w:numPr>
      </w:pPr>
      <w:r>
        <w:rPr>
          <w:noProof/>
        </w:rPr>
        <w:drawing>
          <wp:inline distT="0" distB="0" distL="0" distR="0" wp14:anchorId="219B614F" wp14:editId="60F0E167">
            <wp:extent cx="635000" cy="635000"/>
            <wp:effectExtent l="0" t="0" r="0" b="0"/>
            <wp:docPr id="541" name="Picture" descr="𣾪"/>
            <wp:cNvGraphicFramePr/>
            <a:graphic xmlns:a="http://schemas.openxmlformats.org/drawingml/2006/main">
              <a:graphicData uri="http://schemas.openxmlformats.org/drawingml/2006/picture">
                <pic:pic xmlns:pic="http://schemas.openxmlformats.org/drawingml/2006/picture">
                  <pic:nvPicPr>
                    <pic:cNvPr id="542" name="Picture" descr="https://glyphwiki.org/glyph/hdic_hkrm-05023620.50px.png"/>
                    <pic:cNvPicPr>
                      <a:picLocks noChangeAspect="1" noChangeArrowheads="1"/>
                    </pic:cNvPicPr>
                  </pic:nvPicPr>
                  <pic:blipFill>
                    <a:blip r:embed="rId166"/>
                    <a:stretch>
                      <a:fillRect/>
                    </a:stretch>
                  </pic:blipFill>
                  <pic:spPr bwMode="auto">
                    <a:xfrm>
                      <a:off x="0" y="0"/>
                      <a:ext cx="635000" cy="635000"/>
                    </a:xfrm>
                    <a:prstGeom prst="rect">
                      <a:avLst/>
                    </a:prstGeom>
                    <a:noFill/>
                    <a:ln w="9525">
                      <a:noFill/>
                      <a:headEnd/>
                      <a:tailEnd/>
                    </a:ln>
                  </pic:spPr>
                </pic:pic>
              </a:graphicData>
            </a:graphic>
          </wp:inline>
        </w:drawing>
      </w:r>
      <w:r>
        <w:rPr>
          <w:b/>
          <w:bCs/>
        </w:rPr>
        <w:t>或</w:t>
      </w:r>
      <w:r>
        <w:br/>
      </w:r>
    </w:p>
    <w:p w14:paraId="53F1A99C" w14:textId="77777777" w:rsidR="00E871C5" w:rsidRDefault="008D12D8">
      <w:pPr>
        <w:pStyle w:val="Compact"/>
        <w:numPr>
          <w:ilvl w:val="0"/>
          <w:numId w:val="236"/>
        </w:numPr>
      </w:pPr>
      <w:r>
        <w:rPr>
          <w:noProof/>
        </w:rPr>
        <w:drawing>
          <wp:inline distT="0" distB="0" distL="0" distR="0" wp14:anchorId="140404C3" wp14:editId="7937663B">
            <wp:extent cx="635000" cy="635000"/>
            <wp:effectExtent l="0" t="0" r="0" b="0"/>
            <wp:docPr id="543" name="Picture" descr="渧"/>
            <wp:cNvGraphicFramePr/>
            <a:graphic xmlns:a="http://schemas.openxmlformats.org/drawingml/2006/main">
              <a:graphicData uri="http://schemas.openxmlformats.org/drawingml/2006/picture">
                <pic:pic xmlns:pic="http://schemas.openxmlformats.org/drawingml/2006/picture">
                  <pic:nvPicPr>
                    <pic:cNvPr id="544" name="Picture" descr="https://glyphwiki.org/glyph/hdic_hkrm-05023631.50px.png"/>
                    <pic:cNvPicPr>
                      <a:picLocks noChangeAspect="1" noChangeArrowheads="1"/>
                    </pic:cNvPicPr>
                  </pic:nvPicPr>
                  <pic:blipFill>
                    <a:blip r:embed="rId167"/>
                    <a:stretch>
                      <a:fillRect/>
                    </a:stretch>
                  </pic:blipFill>
                  <pic:spPr bwMode="auto">
                    <a:xfrm>
                      <a:off x="0" y="0"/>
                      <a:ext cx="635000" cy="635000"/>
                    </a:xfrm>
                    <a:prstGeom prst="rect">
                      <a:avLst/>
                    </a:prstGeom>
                    <a:noFill/>
                    <a:ln w="9525">
                      <a:noFill/>
                      <a:headEnd/>
                      <a:tailEnd/>
                    </a:ln>
                  </pic:spPr>
                </pic:pic>
              </a:graphicData>
            </a:graphic>
          </wp:inline>
        </w:drawing>
      </w:r>
      <w:r>
        <w:rPr>
          <w:noProof/>
        </w:rPr>
        <w:drawing>
          <wp:inline distT="0" distB="0" distL="0" distR="0" wp14:anchorId="5D59EAE1" wp14:editId="5D94A6E8">
            <wp:extent cx="635000" cy="635000"/>
            <wp:effectExtent l="0" t="0" r="0" b="0"/>
            <wp:docPr id="545" name="Picture" descr="滳"/>
            <wp:cNvGraphicFramePr/>
            <a:graphic xmlns:a="http://schemas.openxmlformats.org/drawingml/2006/main">
              <a:graphicData uri="http://schemas.openxmlformats.org/drawingml/2006/picture">
                <pic:pic xmlns:pic="http://schemas.openxmlformats.org/drawingml/2006/picture">
                  <pic:nvPicPr>
                    <pic:cNvPr id="546" name="Picture" descr="https://glyphwiki.org/glyph/hdic_hkrm-05023632.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proofErr w:type="spellStart"/>
      <w:r>
        <w:rPr>
          <w:b/>
          <w:bCs/>
        </w:rPr>
        <w:t>二俗</w:t>
      </w:r>
      <w:proofErr w:type="spellEnd"/>
      <w:r>
        <w:br/>
      </w:r>
    </w:p>
    <w:p w14:paraId="7904A80D" w14:textId="77777777" w:rsidR="00E871C5" w:rsidRDefault="008D12D8">
      <w:pPr>
        <w:pStyle w:val="Compact"/>
        <w:numPr>
          <w:ilvl w:val="0"/>
          <w:numId w:val="236"/>
        </w:numPr>
      </w:pPr>
      <w:r>
        <w:rPr>
          <w:noProof/>
        </w:rPr>
        <w:drawing>
          <wp:inline distT="0" distB="0" distL="0" distR="0" wp14:anchorId="2AD40513" wp14:editId="22D367DF">
            <wp:extent cx="635000" cy="635000"/>
            <wp:effectExtent l="0" t="0" r="0" b="0"/>
            <wp:docPr id="548" name="Picture" descr="滳"/>
            <wp:cNvGraphicFramePr/>
            <a:graphic xmlns:a="http://schemas.openxmlformats.org/drawingml/2006/main">
              <a:graphicData uri="http://schemas.openxmlformats.org/drawingml/2006/picture">
                <pic:pic xmlns:pic="http://schemas.openxmlformats.org/drawingml/2006/picture">
                  <pic:nvPicPr>
                    <pic:cNvPr id="549" name="Picture" descr="https://glyphwiki.org/glyph/hdic_hkrm-05023640.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proofErr w:type="spellStart"/>
      <w:r>
        <w:t>音商</w:t>
      </w:r>
      <w:proofErr w:type="spellEnd"/>
      <w:r>
        <w:t xml:space="preserve">　</w:t>
      </w:r>
      <w:proofErr w:type="spellStart"/>
      <w:r>
        <w:t>阿懸名</w:t>
      </w:r>
      <w:proofErr w:type="spellEnd"/>
      <w:r>
        <w:br/>
      </w:r>
    </w:p>
    <w:p w14:paraId="42AFE785" w14:textId="77777777" w:rsidR="00E871C5" w:rsidRDefault="008D12D8">
      <w:pPr>
        <w:pStyle w:val="Compact"/>
        <w:numPr>
          <w:ilvl w:val="0"/>
          <w:numId w:val="236"/>
        </w:numPr>
        <w:rPr>
          <w:lang w:eastAsia="ja-JP"/>
        </w:rPr>
      </w:pPr>
      <w:r>
        <w:rPr>
          <w:noProof/>
        </w:rPr>
        <w:drawing>
          <wp:inline distT="0" distB="0" distL="0" distR="0" wp14:anchorId="234491CE" wp14:editId="189A63BB">
            <wp:extent cx="635000" cy="635000"/>
            <wp:effectExtent l="0" t="0" r="0" b="0"/>
            <wp:docPr id="550" name="Picture" descr="渧"/>
            <wp:cNvGraphicFramePr/>
            <a:graphic xmlns:a="http://schemas.openxmlformats.org/drawingml/2006/main">
              <a:graphicData uri="http://schemas.openxmlformats.org/drawingml/2006/picture">
                <pic:pic xmlns:pic="http://schemas.openxmlformats.org/drawingml/2006/picture">
                  <pic:nvPicPr>
                    <pic:cNvPr id="551" name="Picture" descr="https://glyphwiki.org/glyph/hdic_hkrm-05023710.50px.png"/>
                    <pic:cNvPicPr>
                      <a:picLocks noChangeAspect="1" noChangeArrowheads="1"/>
                    </pic:cNvPicPr>
                  </pic:nvPicPr>
                  <pic:blipFill>
                    <a:blip r:embed="rId168"/>
                    <a:stretch>
                      <a:fillRect/>
                    </a:stretch>
                  </pic:blipFill>
                  <pic:spPr bwMode="auto">
                    <a:xfrm>
                      <a:off x="0" y="0"/>
                      <a:ext cx="635000" cy="635000"/>
                    </a:xfrm>
                    <a:prstGeom prst="rect">
                      <a:avLst/>
                    </a:prstGeom>
                    <a:noFill/>
                    <a:ln w="9525">
                      <a:noFill/>
                      <a:headEnd/>
                      <a:tailEnd/>
                    </a:ln>
                  </pic:spPr>
                </pic:pic>
              </a:graphicData>
            </a:graphic>
          </wp:inline>
        </w:drawing>
      </w:r>
      <w:r>
        <w:rPr>
          <w:lang w:eastAsia="ja-JP"/>
        </w:rPr>
        <w:t>音帝　音テイ</w:t>
      </w:r>
      <w:r>
        <w:rPr>
          <w:lang w:eastAsia="ja-JP"/>
        </w:rPr>
        <w:t>(LH)</w:t>
      </w:r>
      <w:r>
        <w:rPr>
          <w:lang w:eastAsia="ja-JP"/>
        </w:rPr>
        <w:t xml:space="preserve">　シタヽル</w:t>
      </w:r>
      <w:r>
        <w:rPr>
          <w:lang w:eastAsia="ja-JP"/>
        </w:rPr>
        <w:t>(LLLVL)</w:t>
      </w:r>
      <w:r>
        <w:rPr>
          <w:lang w:eastAsia="ja-JP"/>
        </w:rPr>
        <w:t xml:space="preserve">　アマツヒ　水ツミ　又都歴反　</w:t>
      </w:r>
      <w:r>
        <w:rPr>
          <w:b/>
          <w:bCs/>
          <w:lang w:eastAsia="ja-JP"/>
        </w:rPr>
        <w:t>俗滳字</w:t>
      </w:r>
    </w:p>
    <w:p w14:paraId="7151A943" w14:textId="77777777" w:rsidR="00E871C5" w:rsidRDefault="008D12D8">
      <w:pPr>
        <w:pStyle w:val="FirstParagraph"/>
      </w:pPr>
      <w:r>
        <w:t xml:space="preserve">Items 1, 2, and 3 are all in the ‘○★’ notation format. Based on the </w:t>
      </w:r>
      <w:r>
        <w:rPr>
          <w:rStyle w:val="VerbatimChar"/>
          <w:b/>
          <w:bCs/>
        </w:rPr>
        <w:t>Phonetic Gloss</w:t>
      </w:r>
      <w:r>
        <w:t xml:space="preserve"> ‘</w:t>
      </w:r>
      <w:proofErr w:type="spellStart"/>
      <w:r>
        <w:t>丁狄反</w:t>
      </w:r>
      <w:proofErr w:type="spellEnd"/>
      <w:r>
        <w:t xml:space="preserve">’ and the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シタヽル</w:t>
      </w:r>
      <w:proofErr w:type="spellEnd"/>
      <w:r>
        <w:t xml:space="preserve">’ in item 1, this is presumably </w:t>
      </w:r>
      <w:r>
        <w:rPr>
          <w:noProof/>
        </w:rPr>
        <w:drawing>
          <wp:inline distT="0" distB="0" distL="0" distR="0" wp14:anchorId="75F0B2E1" wp14:editId="2E0B598D">
            <wp:extent cx="635000" cy="635000"/>
            <wp:effectExtent l="0" t="0" r="0" b="0"/>
            <wp:docPr id="553" name="Picture" descr="滴"/>
            <wp:cNvGraphicFramePr/>
            <a:graphic xmlns:a="http://schemas.openxmlformats.org/drawingml/2006/main">
              <a:graphicData uri="http://schemas.openxmlformats.org/drawingml/2006/picture">
                <pic:pic xmlns:pic="http://schemas.openxmlformats.org/drawingml/2006/picture">
                  <pic:nvPicPr>
                    <pic:cNvPr id="554" name="Picture" descr="https://glyphwiki.org/glyph/u6ef4.50px.png"/>
                    <pic:cNvPicPr>
                      <a:picLocks noChangeAspect="1" noChangeArrowheads="1"/>
                    </pic:cNvPicPr>
                  </pic:nvPicPr>
                  <pic:blipFill>
                    <a:blip r:embed="rId169"/>
                    <a:stretch>
                      <a:fillRect/>
                    </a:stretch>
                  </pic:blipFill>
                  <pic:spPr bwMode="auto">
                    <a:xfrm>
                      <a:off x="0" y="0"/>
                      <a:ext cx="635000" cy="635000"/>
                    </a:xfrm>
                    <a:prstGeom prst="rect">
                      <a:avLst/>
                    </a:prstGeom>
                    <a:noFill/>
                    <a:ln w="9525">
                      <a:noFill/>
                      <a:headEnd/>
                      <a:tailEnd/>
                    </a:ln>
                  </pic:spPr>
                </pic:pic>
              </a:graphicData>
            </a:graphic>
          </wp:inline>
        </w:drawing>
      </w:r>
      <w:r>
        <w:t>. ‘</w:t>
      </w:r>
      <w:r>
        <w:t>滴</w:t>
      </w:r>
      <w:r>
        <w:t xml:space="preserve">’ </w:t>
      </w:r>
      <w:r>
        <w:t xml:space="preserve">is also given the glyph form </w:t>
      </w:r>
      <w:r>
        <w:rPr>
          <w:noProof/>
        </w:rPr>
        <w:drawing>
          <wp:inline distT="0" distB="0" distL="0" distR="0" wp14:anchorId="04773AC9" wp14:editId="6D16EC36">
            <wp:extent cx="635000" cy="635000"/>
            <wp:effectExtent l="0" t="0" r="0" b="0"/>
            <wp:docPr id="555" name="Picture" descr="滴"/>
            <wp:cNvGraphicFramePr/>
            <a:graphic xmlns:a="http://schemas.openxmlformats.org/drawingml/2006/main">
              <a:graphicData uri="http://schemas.openxmlformats.org/drawingml/2006/picture">
                <pic:pic xmlns:pic="http://schemas.openxmlformats.org/drawingml/2006/picture">
                  <pic:nvPicPr>
                    <pic:cNvPr id="556" name="Picture" descr="https://glyphwiki.org/glyph/hdic_hkrm-05023611.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r>
        <w:t xml:space="preserve"> in both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and the </w:t>
      </w:r>
      <w:proofErr w:type="spellStart"/>
      <w:r>
        <w:rPr>
          <w:i/>
          <w:iCs/>
        </w:rPr>
        <w:t>Shinsen</w:t>
      </w:r>
      <w:proofErr w:type="spellEnd"/>
      <w:r>
        <w:rPr>
          <w:i/>
          <w:iCs/>
        </w:rPr>
        <w:t xml:space="preserve"> </w:t>
      </w:r>
      <w:proofErr w:type="spellStart"/>
      <w:r>
        <w:rPr>
          <w:i/>
          <w:iCs/>
        </w:rPr>
        <w:t>Jikyō</w:t>
      </w:r>
      <w:proofErr w:type="spellEnd"/>
      <w:r>
        <w:t xml:space="preserve">, which can be confirmed via a </w:t>
      </w:r>
      <w:hyperlink r:id="rId170">
        <w:r>
          <w:rPr>
            <w:rStyle w:val="ad"/>
          </w:rPr>
          <w:t>CHISE</w:t>
        </w:r>
      </w:hyperlink>
      <w:r>
        <w:t xml:space="preserve"> search. ‘</w:t>
      </w:r>
      <w:r>
        <w:t>滴</w:t>
      </w:r>
      <w:r>
        <w:t>’ is not included in HNG (Hanzi Normative Glyphs Database), but ‘</w:t>
      </w:r>
      <w:r>
        <w:t>適</w:t>
      </w:r>
      <w:r>
        <w:t>,’ which has ‘</w:t>
      </w:r>
      <w:r>
        <w:t>啇</w:t>
      </w:r>
      <w:r>
        <w:t>’ as one of its constituent components, is written with the ‘</w:t>
      </w:r>
      <w:r>
        <w:t>啇</w:t>
      </w:r>
      <w:r>
        <w:t>’ portion in the form of ‘</w:t>
      </w:r>
      <w:r>
        <w:t>商</w:t>
      </w:r>
      <w:r>
        <w:t xml:space="preserve">’ in Japanese manuscripts (the </w:t>
      </w:r>
      <w:r>
        <w:rPr>
          <w:i/>
          <w:iCs/>
        </w:rPr>
        <w:t xml:space="preserve">Miroku </w:t>
      </w:r>
      <w:proofErr w:type="spellStart"/>
      <w:r>
        <w:rPr>
          <w:i/>
          <w:iCs/>
        </w:rPr>
        <w:t>Jōshō</w:t>
      </w:r>
      <w:proofErr w:type="spellEnd"/>
      <w:r>
        <w:t xml:space="preserve">, </w:t>
      </w:r>
      <w:proofErr w:type="spellStart"/>
      <w:r>
        <w:rPr>
          <w:i/>
          <w:iCs/>
        </w:rPr>
        <w:t>Inseidaikyō</w:t>
      </w:r>
      <w:proofErr w:type="spellEnd"/>
      <w:r>
        <w:t xml:space="preserve">, and </w:t>
      </w:r>
      <w:proofErr w:type="spellStart"/>
      <w:r>
        <w:rPr>
          <w:i/>
          <w:iCs/>
        </w:rPr>
        <w:t>Bussetsu</w:t>
      </w:r>
      <w:proofErr w:type="spellEnd"/>
      <w:r>
        <w:rPr>
          <w:i/>
          <w:iCs/>
        </w:rPr>
        <w:t xml:space="preserve"> </w:t>
      </w:r>
      <w:proofErr w:type="spellStart"/>
      <w:r>
        <w:rPr>
          <w:i/>
          <w:iCs/>
        </w:rPr>
        <w:t>Daikyō</w:t>
      </w:r>
      <w:proofErr w:type="spellEnd"/>
      <w:r>
        <w:t>).</w:t>
      </w:r>
    </w:p>
    <w:p w14:paraId="64D76846" w14:textId="77777777" w:rsidR="00E871C5" w:rsidRDefault="008D12D8">
      <w:pPr>
        <w:pStyle w:val="a0"/>
      </w:pPr>
      <w:r>
        <w:lastRenderedPageBreak/>
        <w:t xml:space="preserve">Meanwhile, item 4 has the same glyph form as item 1’s </w:t>
      </w:r>
      <w:r>
        <w:rPr>
          <w:noProof/>
        </w:rPr>
        <w:drawing>
          <wp:inline distT="0" distB="0" distL="0" distR="0" wp14:anchorId="2370C07D" wp14:editId="37955267">
            <wp:extent cx="635000" cy="635000"/>
            <wp:effectExtent l="0" t="0" r="0" b="0"/>
            <wp:docPr id="558" name="Picture" descr="滴"/>
            <wp:cNvGraphicFramePr/>
            <a:graphic xmlns:a="http://schemas.openxmlformats.org/drawingml/2006/main">
              <a:graphicData uri="http://schemas.openxmlformats.org/drawingml/2006/picture">
                <pic:pic xmlns:pic="http://schemas.openxmlformats.org/drawingml/2006/picture">
                  <pic:nvPicPr>
                    <pic:cNvPr id="559" name="Picture" descr="https://glyphwiki.org/glyph/hdic_hkrm-05023611.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r>
        <w:t xml:space="preserve">, but its </w:t>
      </w:r>
      <w:r>
        <w:rPr>
          <w:rStyle w:val="VerbatimChar"/>
          <w:b/>
          <w:bCs/>
        </w:rPr>
        <w:t>Original Glosses</w:t>
      </w:r>
      <w:r>
        <w:t xml:space="preserve"> read “</w:t>
      </w:r>
      <w:proofErr w:type="spellStart"/>
      <w:r>
        <w:t>音商</w:t>
      </w:r>
      <w:proofErr w:type="spellEnd"/>
      <w:r>
        <w:t xml:space="preserve">　</w:t>
      </w:r>
      <w:proofErr w:type="spellStart"/>
      <w:r>
        <w:t>阿懸名</w:t>
      </w:r>
      <w:proofErr w:type="spellEnd"/>
      <w:r>
        <w:t>,” suggesting it should be understood as ‘</w:t>
      </w:r>
      <w:r>
        <w:t>滳</w:t>
      </w:r>
      <w:r>
        <w:t>.’</w:t>
      </w:r>
    </w:p>
    <w:p w14:paraId="36C825DD" w14:textId="77777777" w:rsidR="00E871C5" w:rsidRDefault="008D12D8">
      <w:pPr>
        <w:pStyle w:val="a0"/>
      </w:pPr>
      <w:r>
        <w:t xml:space="preserve">Item 1 has wormhole damage and is difficult to decipher, but </w:t>
      </w:r>
      <w:r>
        <w:rPr>
          <w:b/>
          <w:bCs/>
        </w:rPr>
        <w:t>Masamune’s Index</w:t>
      </w:r>
      <w:r>
        <w:t xml:space="preserve"> reads item 1’s </w:t>
      </w:r>
      <w:r>
        <w:rPr>
          <w:noProof/>
        </w:rPr>
        <w:drawing>
          <wp:inline distT="0" distB="0" distL="0" distR="0" wp14:anchorId="76870ED5" wp14:editId="36510448">
            <wp:extent cx="635000" cy="635000"/>
            <wp:effectExtent l="0" t="0" r="0" b="0"/>
            <wp:docPr id="560" name="Picture" descr="滴"/>
            <wp:cNvGraphicFramePr/>
            <a:graphic xmlns:a="http://schemas.openxmlformats.org/drawingml/2006/main">
              <a:graphicData uri="http://schemas.openxmlformats.org/drawingml/2006/picture">
                <pic:pic xmlns:pic="http://schemas.openxmlformats.org/drawingml/2006/picture">
                  <pic:nvPicPr>
                    <pic:cNvPr id="561" name="Picture" descr="https://glyphwiki.org/glyph/hdic_hkrm-05023611.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r>
        <w:t xml:space="preserve">, item 3’s </w:t>
      </w:r>
      <w:r>
        <w:rPr>
          <w:noProof/>
        </w:rPr>
        <w:drawing>
          <wp:inline distT="0" distB="0" distL="0" distR="0" wp14:anchorId="5D1DFE38" wp14:editId="62AE8FCB">
            <wp:extent cx="635000" cy="635000"/>
            <wp:effectExtent l="0" t="0" r="0" b="0"/>
            <wp:docPr id="562" name="Picture" descr="滳"/>
            <wp:cNvGraphicFramePr/>
            <a:graphic xmlns:a="http://schemas.openxmlformats.org/drawingml/2006/main">
              <a:graphicData uri="http://schemas.openxmlformats.org/drawingml/2006/picture">
                <pic:pic xmlns:pic="http://schemas.openxmlformats.org/drawingml/2006/picture">
                  <pic:nvPicPr>
                    <pic:cNvPr id="563" name="Picture" descr="https://glyphwiki.org/glyph/hdic_hkrm-05023632.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 </w:t>
      </w:r>
      <w:r>
        <w:rPr>
          <w:noProof/>
        </w:rPr>
        <w:drawing>
          <wp:inline distT="0" distB="0" distL="0" distR="0" wp14:anchorId="5DCF5CB3" wp14:editId="772425D3">
            <wp:extent cx="635000" cy="635000"/>
            <wp:effectExtent l="0" t="0" r="0" b="0"/>
            <wp:docPr id="564" name="Picture" descr="滳"/>
            <wp:cNvGraphicFramePr/>
            <a:graphic xmlns:a="http://schemas.openxmlformats.org/drawingml/2006/main">
              <a:graphicData uri="http://schemas.openxmlformats.org/drawingml/2006/picture">
                <pic:pic xmlns:pic="http://schemas.openxmlformats.org/drawingml/2006/picture">
                  <pic:nvPicPr>
                    <pic:cNvPr id="565" name="Picture" descr="https://glyphwiki.org/glyph/hdic_hkrm-05023640.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r>
        <w:t xml:space="preserve"> as the same glyph form.</w:t>
      </w:r>
    </w:p>
    <w:p w14:paraId="3761605C" w14:textId="77777777" w:rsidR="00E871C5" w:rsidRDefault="008D12D8">
      <w:pPr>
        <w:pStyle w:val="3"/>
      </w:pPr>
      <w:bookmarkStart w:id="343" w:name="Xe67ea725e28c6c1375681468d60f03efdbe63d7"/>
      <w:bookmarkStart w:id="344" w:name="_Toc236319593"/>
      <w:bookmarkEnd w:id="341"/>
      <w:r>
        <w:rPr>
          <w:rStyle w:val="SectionNumber"/>
        </w:rPr>
        <w:t>23.3.2</w:t>
      </w:r>
      <w:r>
        <w:tab/>
        <w:t xml:space="preserve">The </w:t>
      </w:r>
      <w:proofErr w:type="spellStart"/>
      <w:r>
        <w:t>Renjō</w:t>
      </w:r>
      <w:proofErr w:type="spellEnd"/>
      <w:r>
        <w:t>-in Manuscript’s Record of ‘</w:t>
      </w:r>
      <w:r>
        <w:t>滴</w:t>
      </w:r>
      <w:r>
        <w:t>’</w:t>
      </w:r>
      <w:bookmarkEnd w:id="344"/>
    </w:p>
    <w:p w14:paraId="2DBA716E" w14:textId="77777777" w:rsidR="00E871C5" w:rsidRDefault="008D12D8">
      <w:pPr>
        <w:pStyle w:val="FirstParagraph"/>
      </w:pPr>
      <w:r>
        <w:t xml:space="preserve">Among the revised-compilation manuscripts other than the Kanchi-in manuscript, this passage survives only in the </w:t>
      </w:r>
      <w:proofErr w:type="spellStart"/>
      <w:r>
        <w:t>Renjō</w:t>
      </w:r>
      <w:proofErr w:type="spellEnd"/>
      <w:r>
        <w:t>-in manuscript, where it appears as follows (Middle volume, fascicle 1, folio 12 verso).</w:t>
      </w:r>
    </w:p>
    <w:p w14:paraId="649E51CA" w14:textId="77777777" w:rsidR="00E871C5" w:rsidRDefault="008D12D8">
      <w:pPr>
        <w:pStyle w:val="Compact"/>
        <w:numPr>
          <w:ilvl w:val="0"/>
          <w:numId w:val="237"/>
        </w:numPr>
        <w:rPr>
          <w:lang w:eastAsia="ja-JP"/>
        </w:rPr>
      </w:pPr>
      <w:r>
        <w:rPr>
          <w:noProof/>
        </w:rPr>
        <w:drawing>
          <wp:inline distT="0" distB="0" distL="0" distR="0" wp14:anchorId="40CC17F2" wp14:editId="70BF8856">
            <wp:extent cx="635000" cy="635000"/>
            <wp:effectExtent l="0" t="0" r="0" b="0"/>
            <wp:docPr id="567" name="Picture" descr="滴"/>
            <wp:cNvGraphicFramePr/>
            <a:graphic xmlns:a="http://schemas.openxmlformats.org/drawingml/2006/main">
              <a:graphicData uri="http://schemas.openxmlformats.org/drawingml/2006/picture">
                <pic:pic xmlns:pic="http://schemas.openxmlformats.org/drawingml/2006/picture">
                  <pic:nvPicPr>
                    <pic:cNvPr id="568" name="Picture" descr="https://glyphwiki.org/glyph/u6ef4.50px.png"/>
                    <pic:cNvPicPr>
                      <a:picLocks noChangeAspect="1" noChangeArrowheads="1"/>
                    </pic:cNvPicPr>
                  </pic:nvPicPr>
                  <pic:blipFill>
                    <a:blip r:embed="rId169"/>
                    <a:stretch>
                      <a:fillRect/>
                    </a:stretch>
                  </pic:blipFill>
                  <pic:spPr bwMode="auto">
                    <a:xfrm>
                      <a:off x="0" y="0"/>
                      <a:ext cx="635000" cy="635000"/>
                    </a:xfrm>
                    <a:prstGeom prst="rect">
                      <a:avLst/>
                    </a:prstGeom>
                    <a:noFill/>
                    <a:ln w="9525">
                      <a:noFill/>
                      <a:headEnd/>
                      <a:tailEnd/>
                    </a:ln>
                  </pic:spPr>
                </pic:pic>
              </a:graphicData>
            </a:graphic>
          </wp:inline>
        </w:drawing>
      </w:r>
      <w:r>
        <w:rPr>
          <w:noProof/>
        </w:rPr>
        <w:drawing>
          <wp:inline distT="0" distB="0" distL="0" distR="0" wp14:anchorId="7EDE3AE2" wp14:editId="2E85E2D1">
            <wp:extent cx="635000" cy="635000"/>
            <wp:effectExtent l="0" t="0" r="0" b="0"/>
            <wp:docPr id="570" name="Picture" descr="𤁷"/>
            <wp:cNvGraphicFramePr/>
            <a:graphic xmlns:a="http://schemas.openxmlformats.org/drawingml/2006/main">
              <a:graphicData uri="http://schemas.openxmlformats.org/drawingml/2006/picture">
                <pic:pic xmlns:pic="http://schemas.openxmlformats.org/drawingml/2006/picture">
                  <pic:nvPicPr>
                    <pic:cNvPr id="571" name="Picture" descr="https://glyphwiki.org/glyph/u24077.50px.png"/>
                    <pic:cNvPicPr>
                      <a:picLocks noChangeAspect="1" noChangeArrowheads="1"/>
                    </pic:cNvPicPr>
                  </pic:nvPicPr>
                  <pic:blipFill>
                    <a:blip r:embed="rId171"/>
                    <a:stretch>
                      <a:fillRect/>
                    </a:stretch>
                  </pic:blipFill>
                  <pic:spPr bwMode="auto">
                    <a:xfrm>
                      <a:off x="0" y="0"/>
                      <a:ext cx="635000" cy="635000"/>
                    </a:xfrm>
                    <a:prstGeom prst="rect">
                      <a:avLst/>
                    </a:prstGeom>
                    <a:noFill/>
                    <a:ln w="9525">
                      <a:noFill/>
                      <a:headEnd/>
                      <a:tailEnd/>
                    </a:ln>
                  </pic:spPr>
                </pic:pic>
              </a:graphicData>
            </a:graphic>
          </wp:inline>
        </w:drawing>
      </w:r>
      <w:r>
        <w:rPr>
          <w:b/>
          <w:bCs/>
          <w:lang w:eastAsia="ja-JP"/>
        </w:rPr>
        <w:t>二正</w:t>
      </w:r>
      <w:r>
        <w:rPr>
          <w:lang w:eastAsia="ja-JP"/>
        </w:rPr>
        <w:t xml:space="preserve">　丁狄反　シタヽル</w:t>
      </w:r>
      <w:r>
        <w:rPr>
          <w:lang w:eastAsia="ja-JP"/>
        </w:rPr>
        <w:t>(LL__)</w:t>
      </w:r>
      <w:r>
        <w:rPr>
          <w:lang w:eastAsia="ja-JP"/>
        </w:rPr>
        <w:t xml:space="preserve">　アマツヒ　音的</w:t>
      </w:r>
    </w:p>
    <w:p w14:paraId="28B4A181" w14:textId="77777777" w:rsidR="00E871C5" w:rsidRDefault="008D12D8">
      <w:pPr>
        <w:pStyle w:val="Compact"/>
        <w:numPr>
          <w:ilvl w:val="0"/>
          <w:numId w:val="237"/>
        </w:numPr>
      </w:pPr>
      <w:r>
        <w:rPr>
          <w:noProof/>
        </w:rPr>
        <w:drawing>
          <wp:inline distT="0" distB="0" distL="0" distR="0" wp14:anchorId="615B495C" wp14:editId="061A3BAC">
            <wp:extent cx="635000" cy="635000"/>
            <wp:effectExtent l="0" t="0" r="0" b="0"/>
            <wp:docPr id="573" name="Picture" descr="𣾪"/>
            <wp:cNvGraphicFramePr/>
            <a:graphic xmlns:a="http://schemas.openxmlformats.org/drawingml/2006/main">
              <a:graphicData uri="http://schemas.openxmlformats.org/drawingml/2006/picture">
                <pic:pic xmlns:pic="http://schemas.openxmlformats.org/drawingml/2006/picture">
                  <pic:nvPicPr>
                    <pic:cNvPr id="574" name="Picture" descr="https://glyphwiki.org/glyph/u23faa.50px.png"/>
                    <pic:cNvPicPr>
                      <a:picLocks noChangeAspect="1" noChangeArrowheads="1"/>
                    </pic:cNvPicPr>
                  </pic:nvPicPr>
                  <pic:blipFill>
                    <a:blip r:embed="rId172"/>
                    <a:stretch>
                      <a:fillRect/>
                    </a:stretch>
                  </pic:blipFill>
                  <pic:spPr bwMode="auto">
                    <a:xfrm>
                      <a:off x="0" y="0"/>
                      <a:ext cx="635000" cy="635000"/>
                    </a:xfrm>
                    <a:prstGeom prst="rect">
                      <a:avLst/>
                    </a:prstGeom>
                    <a:noFill/>
                    <a:ln w="9525">
                      <a:noFill/>
                      <a:headEnd/>
                      <a:tailEnd/>
                    </a:ln>
                  </pic:spPr>
                </pic:pic>
              </a:graphicData>
            </a:graphic>
          </wp:inline>
        </w:drawing>
      </w:r>
      <w:r>
        <w:rPr>
          <w:b/>
          <w:bCs/>
        </w:rPr>
        <w:t>或</w:t>
      </w:r>
      <w:r>
        <w:br/>
      </w:r>
    </w:p>
    <w:p w14:paraId="34A493A7" w14:textId="77777777" w:rsidR="00E871C5" w:rsidRDefault="008D12D8">
      <w:pPr>
        <w:pStyle w:val="Compact"/>
        <w:numPr>
          <w:ilvl w:val="0"/>
          <w:numId w:val="237"/>
        </w:numPr>
      </w:pPr>
      <w:r>
        <w:rPr>
          <w:noProof/>
        </w:rPr>
        <w:drawing>
          <wp:inline distT="0" distB="0" distL="0" distR="0" wp14:anchorId="376FE284" wp14:editId="5A51C229">
            <wp:extent cx="635000" cy="635000"/>
            <wp:effectExtent l="0" t="0" r="0" b="0"/>
            <wp:docPr id="576" name="Picture" descr="渧"/>
            <wp:cNvGraphicFramePr/>
            <a:graphic xmlns:a="http://schemas.openxmlformats.org/drawingml/2006/main">
              <a:graphicData uri="http://schemas.openxmlformats.org/drawingml/2006/picture">
                <pic:pic xmlns:pic="http://schemas.openxmlformats.org/drawingml/2006/picture">
                  <pic:nvPicPr>
                    <pic:cNvPr id="577" name="Picture" descr="https://glyphwiki.org/glyph/u6e27.50px.png"/>
                    <pic:cNvPicPr>
                      <a:picLocks noChangeAspect="1" noChangeArrowheads="1"/>
                    </pic:cNvPicPr>
                  </pic:nvPicPr>
                  <pic:blipFill>
                    <a:blip r:embed="rId173"/>
                    <a:stretch>
                      <a:fillRect/>
                    </a:stretch>
                  </pic:blipFill>
                  <pic:spPr bwMode="auto">
                    <a:xfrm>
                      <a:off x="0" y="0"/>
                      <a:ext cx="635000" cy="635000"/>
                    </a:xfrm>
                    <a:prstGeom prst="rect">
                      <a:avLst/>
                    </a:prstGeom>
                    <a:noFill/>
                    <a:ln w="9525">
                      <a:noFill/>
                      <a:headEnd/>
                      <a:tailEnd/>
                    </a:ln>
                  </pic:spPr>
                </pic:pic>
              </a:graphicData>
            </a:graphic>
          </wp:inline>
        </w:drawing>
      </w:r>
      <w:r>
        <w:rPr>
          <w:noProof/>
        </w:rPr>
        <w:drawing>
          <wp:inline distT="0" distB="0" distL="0" distR="0" wp14:anchorId="0D92816E" wp14:editId="487C06F7">
            <wp:extent cx="476250" cy="476250"/>
            <wp:effectExtent l="0" t="0" r="0" b="0"/>
            <wp:docPr id="579" name="Picture" descr="滳"/>
            <wp:cNvGraphicFramePr/>
            <a:graphic xmlns:a="http://schemas.openxmlformats.org/drawingml/2006/main">
              <a:graphicData uri="http://schemas.openxmlformats.org/drawingml/2006/picture">
                <pic:pic xmlns:pic="http://schemas.openxmlformats.org/drawingml/2006/picture">
                  <pic:nvPicPr>
                    <pic:cNvPr id="580" name="Picture" descr="https://glyphwiki.org/glyph/twedu-a02301-004.50px.png"/>
                    <pic:cNvPicPr>
                      <a:picLocks noChangeAspect="1" noChangeArrowheads="1"/>
                    </pic:cNvPicPr>
                  </pic:nvPicPr>
                  <pic:blipFill>
                    <a:blip r:embed="rId174"/>
                    <a:stretch>
                      <a:fillRect/>
                    </a:stretch>
                  </pic:blipFill>
                  <pic:spPr bwMode="auto">
                    <a:xfrm>
                      <a:off x="0" y="0"/>
                      <a:ext cx="476250" cy="476250"/>
                    </a:xfrm>
                    <a:prstGeom prst="rect">
                      <a:avLst/>
                    </a:prstGeom>
                    <a:noFill/>
                    <a:ln w="9525">
                      <a:noFill/>
                      <a:headEnd/>
                      <a:tailEnd/>
                    </a:ln>
                  </pic:spPr>
                </pic:pic>
              </a:graphicData>
            </a:graphic>
          </wp:inline>
        </w:drawing>
      </w:r>
      <w:proofErr w:type="spellStart"/>
      <w:r>
        <w:rPr>
          <w:b/>
          <w:bCs/>
        </w:rPr>
        <w:t>二俗</w:t>
      </w:r>
      <w:proofErr w:type="spellEnd"/>
      <w:r>
        <w:br/>
      </w:r>
    </w:p>
    <w:p w14:paraId="28C13394" w14:textId="77777777" w:rsidR="00E871C5" w:rsidRDefault="008D12D8">
      <w:pPr>
        <w:pStyle w:val="Compact"/>
        <w:numPr>
          <w:ilvl w:val="0"/>
          <w:numId w:val="237"/>
        </w:numPr>
      </w:pPr>
      <w:r>
        <w:rPr>
          <w:noProof/>
        </w:rPr>
        <w:drawing>
          <wp:inline distT="0" distB="0" distL="0" distR="0" wp14:anchorId="59241FCD" wp14:editId="59E4CECB">
            <wp:extent cx="635000" cy="635000"/>
            <wp:effectExtent l="0" t="0" r="0" b="0"/>
            <wp:docPr id="582" name="Picture" descr="滳"/>
            <wp:cNvGraphicFramePr/>
            <a:graphic xmlns:a="http://schemas.openxmlformats.org/drawingml/2006/main">
              <a:graphicData uri="http://schemas.openxmlformats.org/drawingml/2006/picture">
                <pic:pic xmlns:pic="http://schemas.openxmlformats.org/drawingml/2006/picture">
                  <pic:nvPicPr>
                    <pic:cNvPr id="583" name="Picture" descr="https://glyphwiki.org/glyph/ligang_hkrm-05023640.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proofErr w:type="spellStart"/>
      <w:r>
        <w:t>音商</w:t>
      </w:r>
      <w:proofErr w:type="spellEnd"/>
      <w:r>
        <w:t xml:space="preserve">　</w:t>
      </w:r>
      <w:proofErr w:type="spellStart"/>
      <w:r>
        <w:t>阿懸名</w:t>
      </w:r>
      <w:proofErr w:type="spellEnd"/>
      <w:r>
        <w:br/>
      </w:r>
    </w:p>
    <w:p w14:paraId="16E47A4D" w14:textId="77777777" w:rsidR="00E871C5" w:rsidRDefault="008D12D8">
      <w:pPr>
        <w:pStyle w:val="Compact"/>
        <w:numPr>
          <w:ilvl w:val="0"/>
          <w:numId w:val="237"/>
        </w:numPr>
        <w:rPr>
          <w:lang w:eastAsia="ja-JP"/>
        </w:rPr>
      </w:pPr>
      <w:r>
        <w:rPr>
          <w:noProof/>
        </w:rPr>
        <w:drawing>
          <wp:inline distT="0" distB="0" distL="0" distR="0" wp14:anchorId="39DE1AFD" wp14:editId="18BE1C34">
            <wp:extent cx="635000" cy="635000"/>
            <wp:effectExtent l="0" t="0" r="0" b="0"/>
            <wp:docPr id="584" name="Picture" descr="渧"/>
            <wp:cNvGraphicFramePr/>
            <a:graphic xmlns:a="http://schemas.openxmlformats.org/drawingml/2006/main">
              <a:graphicData uri="http://schemas.openxmlformats.org/drawingml/2006/picture">
                <pic:pic xmlns:pic="http://schemas.openxmlformats.org/drawingml/2006/picture">
                  <pic:nvPicPr>
                    <pic:cNvPr id="585" name="Picture" descr="https://glyphwiki.org/glyph/u6e27.50px.png"/>
                    <pic:cNvPicPr>
                      <a:picLocks noChangeAspect="1" noChangeArrowheads="1"/>
                    </pic:cNvPicPr>
                  </pic:nvPicPr>
                  <pic:blipFill>
                    <a:blip r:embed="rId173"/>
                    <a:stretch>
                      <a:fillRect/>
                    </a:stretch>
                  </pic:blipFill>
                  <pic:spPr bwMode="auto">
                    <a:xfrm>
                      <a:off x="0" y="0"/>
                      <a:ext cx="635000" cy="635000"/>
                    </a:xfrm>
                    <a:prstGeom prst="rect">
                      <a:avLst/>
                    </a:prstGeom>
                    <a:noFill/>
                    <a:ln w="9525">
                      <a:noFill/>
                      <a:headEnd/>
                      <a:tailEnd/>
                    </a:ln>
                  </pic:spPr>
                </pic:pic>
              </a:graphicData>
            </a:graphic>
          </wp:inline>
        </w:drawing>
      </w:r>
      <w:r>
        <w:rPr>
          <w:lang w:eastAsia="ja-JP"/>
        </w:rPr>
        <w:t>音帝　音テイ</w:t>
      </w:r>
      <w:r>
        <w:rPr>
          <w:lang w:eastAsia="ja-JP"/>
        </w:rPr>
        <w:t>(LL)</w:t>
      </w:r>
      <w:r>
        <w:rPr>
          <w:lang w:eastAsia="ja-JP"/>
        </w:rPr>
        <w:t xml:space="preserve">　アマツヒ　シタヽル</w:t>
      </w:r>
      <w:r>
        <w:rPr>
          <w:lang w:eastAsia="ja-JP"/>
        </w:rPr>
        <w:t>(LLLVL)</w:t>
      </w:r>
      <w:r>
        <w:rPr>
          <w:lang w:eastAsia="ja-JP"/>
        </w:rPr>
        <w:t xml:space="preserve">　水ツミ　又都歴反　</w:t>
      </w:r>
      <w:r>
        <w:rPr>
          <w:b/>
          <w:bCs/>
          <w:lang w:eastAsia="ja-JP"/>
        </w:rPr>
        <w:t>俗滳字</w:t>
      </w:r>
    </w:p>
    <w:p w14:paraId="5634A507" w14:textId="77777777" w:rsidR="00E871C5" w:rsidRDefault="008D12D8">
      <w:pPr>
        <w:pStyle w:val="FirstParagraph"/>
      </w:pPr>
      <w:r>
        <w:t>For item 1, the ‘</w:t>
      </w:r>
      <w:r>
        <w:t>辶</w:t>
      </w:r>
      <w:r>
        <w:t>’ (</w:t>
      </w:r>
      <w:proofErr w:type="spellStart"/>
      <w:r>
        <w:rPr>
          <w:i/>
          <w:iCs/>
        </w:rPr>
        <w:t>shinnyō</w:t>
      </w:r>
      <w:proofErr w:type="spellEnd"/>
      <w:r>
        <w:t xml:space="preserve">, motion radical) of </w:t>
      </w:r>
      <w:r>
        <w:rPr>
          <w:noProof/>
        </w:rPr>
        <w:drawing>
          <wp:inline distT="0" distB="0" distL="0" distR="0" wp14:anchorId="504CA485" wp14:editId="275073E9">
            <wp:extent cx="635000" cy="635000"/>
            <wp:effectExtent l="0" t="0" r="0" b="0"/>
            <wp:docPr id="586" name="Picture" descr="𤁷"/>
            <wp:cNvGraphicFramePr/>
            <a:graphic xmlns:a="http://schemas.openxmlformats.org/drawingml/2006/main">
              <a:graphicData uri="http://schemas.openxmlformats.org/drawingml/2006/picture">
                <pic:pic xmlns:pic="http://schemas.openxmlformats.org/drawingml/2006/picture">
                  <pic:nvPicPr>
                    <pic:cNvPr id="587" name="Picture" descr="https://glyphwiki.org/glyph/u24077.50px.png"/>
                    <pic:cNvPicPr>
                      <a:picLocks noChangeAspect="1" noChangeArrowheads="1"/>
                    </pic:cNvPicPr>
                  </pic:nvPicPr>
                  <pic:blipFill>
                    <a:blip r:embed="rId171"/>
                    <a:stretch>
                      <a:fillRect/>
                    </a:stretch>
                  </pic:blipFill>
                  <pic:spPr bwMode="auto">
                    <a:xfrm>
                      <a:off x="0" y="0"/>
                      <a:ext cx="635000" cy="635000"/>
                    </a:xfrm>
                    <a:prstGeom prst="rect">
                      <a:avLst/>
                    </a:prstGeom>
                    <a:noFill/>
                    <a:ln w="9525">
                      <a:noFill/>
                      <a:headEnd/>
                      <a:tailEnd/>
                    </a:ln>
                  </pic:spPr>
                </pic:pic>
              </a:graphicData>
            </a:graphic>
          </wp:inline>
        </w:drawing>
      </w:r>
      <w:r>
        <w:t xml:space="preserve"> has a single dot in the original </w:t>
      </w:r>
      <w:proofErr w:type="gramStart"/>
      <w:r>
        <w:t>text, but</w:t>
      </w:r>
      <w:proofErr w:type="gramEnd"/>
      <w:r>
        <w:t xml:space="preserve"> appears with two dots here for reasons of glyph construction.</w:t>
      </w:r>
    </w:p>
    <w:p w14:paraId="3CABDB34" w14:textId="77777777" w:rsidR="00E871C5" w:rsidRDefault="008D12D8">
      <w:pPr>
        <w:pStyle w:val="a0"/>
      </w:pPr>
      <w:r>
        <w:lastRenderedPageBreak/>
        <w:t xml:space="preserve">In the </w:t>
      </w:r>
      <w:proofErr w:type="spellStart"/>
      <w:r>
        <w:t>Renjō</w:t>
      </w:r>
      <w:proofErr w:type="spellEnd"/>
      <w:r>
        <w:t xml:space="preserve">-in manuscript, items 1, 3, and 4, which shared the same glyph form </w:t>
      </w:r>
      <w:r>
        <w:rPr>
          <w:noProof/>
        </w:rPr>
        <w:drawing>
          <wp:inline distT="0" distB="0" distL="0" distR="0" wp14:anchorId="547B7335" wp14:editId="1EFF8F9F">
            <wp:extent cx="635000" cy="635000"/>
            <wp:effectExtent l="0" t="0" r="0" b="0"/>
            <wp:docPr id="588" name="Picture" descr="滴"/>
            <wp:cNvGraphicFramePr/>
            <a:graphic xmlns:a="http://schemas.openxmlformats.org/drawingml/2006/main">
              <a:graphicData uri="http://schemas.openxmlformats.org/drawingml/2006/picture">
                <pic:pic xmlns:pic="http://schemas.openxmlformats.org/drawingml/2006/picture">
                  <pic:nvPicPr>
                    <pic:cNvPr id="589" name="Picture" descr="https://glyphwiki.org/glyph/hdic_hkrm-05023611.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r>
        <w:t xml:space="preserve"> in the Kanchi-in manuscript, are distinguished as </w:t>
      </w:r>
      <w:r>
        <w:rPr>
          <w:noProof/>
        </w:rPr>
        <w:drawing>
          <wp:inline distT="0" distB="0" distL="0" distR="0" wp14:anchorId="4D3598A8" wp14:editId="1C2E5354">
            <wp:extent cx="635000" cy="635000"/>
            <wp:effectExtent l="0" t="0" r="0" b="0"/>
            <wp:docPr id="590" name="Picture" descr="滴"/>
            <wp:cNvGraphicFramePr/>
            <a:graphic xmlns:a="http://schemas.openxmlformats.org/drawingml/2006/main">
              <a:graphicData uri="http://schemas.openxmlformats.org/drawingml/2006/picture">
                <pic:pic xmlns:pic="http://schemas.openxmlformats.org/drawingml/2006/picture">
                  <pic:nvPicPr>
                    <pic:cNvPr id="591" name="Picture" descr="https://glyphwiki.org/glyph/u6ef4.50px.png"/>
                    <pic:cNvPicPr>
                      <a:picLocks noChangeAspect="1" noChangeArrowheads="1"/>
                    </pic:cNvPicPr>
                  </pic:nvPicPr>
                  <pic:blipFill>
                    <a:blip r:embed="rId16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383F7F61" wp14:editId="7706791D">
            <wp:extent cx="476250" cy="476250"/>
            <wp:effectExtent l="0" t="0" r="0" b="0"/>
            <wp:docPr id="592" name="Picture" descr="滳"/>
            <wp:cNvGraphicFramePr/>
            <a:graphic xmlns:a="http://schemas.openxmlformats.org/drawingml/2006/main">
              <a:graphicData uri="http://schemas.openxmlformats.org/drawingml/2006/picture">
                <pic:pic xmlns:pic="http://schemas.openxmlformats.org/drawingml/2006/picture">
                  <pic:nvPicPr>
                    <pic:cNvPr id="593" name="Picture" descr="https://glyphwiki.org/glyph/twedu-a02301-004.50px.png"/>
                    <pic:cNvPicPr>
                      <a:picLocks noChangeAspect="1" noChangeArrowheads="1"/>
                    </pic:cNvPicPr>
                  </pic:nvPicPr>
                  <pic:blipFill>
                    <a:blip r:embed="rId174"/>
                    <a:stretch>
                      <a:fillRect/>
                    </a:stretch>
                  </pic:blipFill>
                  <pic:spPr bwMode="auto">
                    <a:xfrm>
                      <a:off x="0" y="0"/>
                      <a:ext cx="476250" cy="476250"/>
                    </a:xfrm>
                    <a:prstGeom prst="rect">
                      <a:avLst/>
                    </a:prstGeom>
                    <a:noFill/>
                    <a:ln w="9525">
                      <a:noFill/>
                      <a:headEnd/>
                      <a:tailEnd/>
                    </a:ln>
                  </pic:spPr>
                </pic:pic>
              </a:graphicData>
            </a:graphic>
          </wp:inline>
        </w:drawing>
      </w:r>
      <w:r>
        <w:t xml:space="preserve">, and </w:t>
      </w:r>
      <w:r>
        <w:rPr>
          <w:noProof/>
        </w:rPr>
        <w:drawing>
          <wp:inline distT="0" distB="0" distL="0" distR="0" wp14:anchorId="4E61354F" wp14:editId="02470792">
            <wp:extent cx="635000" cy="635000"/>
            <wp:effectExtent l="0" t="0" r="0" b="0"/>
            <wp:docPr id="594" name="Picture" descr="滳"/>
            <wp:cNvGraphicFramePr/>
            <a:graphic xmlns:a="http://schemas.openxmlformats.org/drawingml/2006/main">
              <a:graphicData uri="http://schemas.openxmlformats.org/drawingml/2006/picture">
                <pic:pic xmlns:pic="http://schemas.openxmlformats.org/drawingml/2006/picture">
                  <pic:nvPicPr>
                    <pic:cNvPr id="595" name="Picture" descr="https://glyphwiki.org/glyph/ligang_hkrm-05023640.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r>
        <w:t>, respectively.</w:t>
      </w:r>
    </w:p>
    <w:p w14:paraId="280535AE" w14:textId="77777777" w:rsidR="00E871C5" w:rsidRDefault="008D12D8">
      <w:pPr>
        <w:pStyle w:val="a0"/>
      </w:pPr>
      <w:r>
        <w:t xml:space="preserve">The content of the </w:t>
      </w:r>
      <w:proofErr w:type="spellStart"/>
      <w:r>
        <w:t>Renjō</w:t>
      </w:r>
      <w:proofErr w:type="spellEnd"/>
      <w:r>
        <w:t xml:space="preserve">-in manuscript is more consistent and rational than that of the Kanchi-in manuscript. However, it is difficult to determine from this example alone whether the </w:t>
      </w:r>
      <w:proofErr w:type="spellStart"/>
      <w:r>
        <w:t>Renjō</w:t>
      </w:r>
      <w:proofErr w:type="spellEnd"/>
      <w:r>
        <w:t xml:space="preserve">-in-style content became corrupted into the Kanchi-in form, or whether the Kanchi-in content contained an inconsistency that was subsequently corrected in the </w:t>
      </w:r>
      <w:proofErr w:type="spellStart"/>
      <w:r>
        <w:t>Renjō</w:t>
      </w:r>
      <w:proofErr w:type="spellEnd"/>
      <w:r>
        <w:t>-in manuscript. Further examples of this kind need to be collected and examined.</w:t>
      </w:r>
    </w:p>
    <w:p w14:paraId="6AE91B3E" w14:textId="77777777" w:rsidR="00E871C5" w:rsidRDefault="008D12D8">
      <w:pPr>
        <w:pStyle w:val="a0"/>
      </w:pPr>
      <w:r>
        <w:t xml:space="preserve">It should also be noted that the order of the </w:t>
      </w:r>
      <w:r>
        <w:rPr>
          <w:rStyle w:val="VerbatimChar"/>
          <w:b/>
          <w:bCs/>
        </w:rPr>
        <w:t>Original Glosses</w:t>
      </w:r>
      <w:r>
        <w:t xml:space="preserve"> </w:t>
      </w:r>
      <w:r>
        <w:t xml:space="preserve">for item 1 differs between the two manuscripts. However, the Kanchi-in manuscript’s </w:t>
      </w:r>
      <w:r>
        <w:rPr>
          <w:rStyle w:val="VerbatimChar"/>
          <w:b/>
          <w:bCs/>
        </w:rPr>
        <w:t>Original Glosses</w:t>
      </w:r>
      <w:r>
        <w:t xml:space="preserve"> for this item are, unusually, written across three lines; it is presumed that they were originally written across two lines, with ‘</w:t>
      </w:r>
      <w:proofErr w:type="spellStart"/>
      <w:r>
        <w:t>音的</w:t>
      </w:r>
      <w:proofErr w:type="spellEnd"/>
      <w:r>
        <w:t xml:space="preserve">’ at the end. The </w:t>
      </w:r>
      <w:proofErr w:type="spellStart"/>
      <w:r>
        <w:t>Renjō</w:t>
      </w:r>
      <w:proofErr w:type="spellEnd"/>
      <w:r>
        <w:t>-in manuscript also presents this passage across three lines, but there, ‘</w:t>
      </w:r>
      <w:proofErr w:type="spellStart"/>
      <w:r>
        <w:t>音的</w:t>
      </w:r>
      <w:proofErr w:type="spellEnd"/>
      <w:r>
        <w:t xml:space="preserve">’ appears at the end of the </w:t>
      </w:r>
      <w:r>
        <w:rPr>
          <w:rStyle w:val="VerbatimChar"/>
          <w:b/>
          <w:bCs/>
        </w:rPr>
        <w:t>Original Glosses</w:t>
      </w:r>
      <w:r>
        <w:t xml:space="preserve">, following the </w:t>
      </w:r>
      <w:r>
        <w:rPr>
          <w:rStyle w:val="VerbatimChar"/>
          <w:b/>
          <w:bCs/>
        </w:rPr>
        <w:t>Japanese Native Reading</w:t>
      </w:r>
      <w:r>
        <w:rPr>
          <w:b/>
          <w:bCs/>
        </w:rPr>
        <w:t xml:space="preserve"> (</w:t>
      </w:r>
      <w:proofErr w:type="spellStart"/>
      <w:r>
        <w:rPr>
          <w:b/>
          <w:bCs/>
          <w:i/>
          <w:iCs/>
        </w:rPr>
        <w:t>wakun</w:t>
      </w:r>
      <w:proofErr w:type="spellEnd"/>
      <w:r>
        <w:rPr>
          <w:b/>
          <w:bCs/>
        </w:rPr>
        <w:t>)</w:t>
      </w:r>
      <w:r>
        <w:t>, which is consistent with the usual practice.</w:t>
      </w:r>
    </w:p>
    <w:p w14:paraId="0BC6FADC" w14:textId="77777777" w:rsidR="00E871C5" w:rsidRDefault="008D12D8">
      <w:pPr>
        <w:pStyle w:val="3"/>
      </w:pPr>
      <w:bookmarkStart w:id="345" w:name="X2c95b7ff36ee603cb139a97de8b81c8874c619c"/>
      <w:bookmarkStart w:id="346" w:name="_Toc236319594"/>
      <w:bookmarkEnd w:id="343"/>
      <w:r>
        <w:rPr>
          <w:rStyle w:val="SectionNumber"/>
        </w:rPr>
        <w:t>23.3.3</w:t>
      </w:r>
      <w:r>
        <w:tab/>
        <w:t xml:space="preserve">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r>
        <w:t>’s</w:t>
      </w:r>
      <w:proofErr w:type="spellEnd"/>
      <w:r>
        <w:t xml:space="preserve"> Record of ‘</w:t>
      </w:r>
      <w:r>
        <w:t>滴</w:t>
      </w:r>
      <w:r>
        <w:t>’</w:t>
      </w:r>
      <w:bookmarkEnd w:id="346"/>
    </w:p>
    <w:p w14:paraId="6B927B99" w14:textId="77777777" w:rsidR="00E871C5" w:rsidRDefault="008D12D8">
      <w:pPr>
        <w:pStyle w:val="FirstParagraph"/>
      </w:pPr>
      <w:r>
        <w:t xml:space="preserve">In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w:t>
      </w:r>
      <w:proofErr w:type="spellStart"/>
      <w:r>
        <w:t>龍龕手鏡／手鑑</w:t>
      </w:r>
      <w:proofErr w:type="spellEnd"/>
      <w:r>
        <w:t>), the “</w:t>
      </w:r>
      <w:r>
        <w:t>水</w:t>
      </w:r>
      <w:r>
        <w:t>” (water) radical is contained in Fascicle 2. While the Korean edition lacks this section, the Song edition gives ‘</w:t>
      </w:r>
      <w:r>
        <w:t>滴</w:t>
      </w:r>
      <w:r>
        <w:t>’ as follows (Fascicle 2, “</w:t>
      </w:r>
      <w:r>
        <w:t>水</w:t>
      </w:r>
      <w:r>
        <w:t>” radical, No. 3, Entering tone).</w:t>
      </w:r>
    </w:p>
    <w:p w14:paraId="6D9C86D4" w14:textId="77777777" w:rsidR="00E871C5" w:rsidRDefault="008D12D8">
      <w:pPr>
        <w:pStyle w:val="Compact"/>
        <w:numPr>
          <w:ilvl w:val="0"/>
          <w:numId w:val="238"/>
        </w:numPr>
      </w:pPr>
      <w:r>
        <w:rPr>
          <w:noProof/>
        </w:rPr>
        <w:drawing>
          <wp:inline distT="0" distB="0" distL="0" distR="0" wp14:anchorId="79FA26C8" wp14:editId="0CAEB016">
            <wp:extent cx="635000" cy="635000"/>
            <wp:effectExtent l="0" t="0" r="0" b="0"/>
            <wp:docPr id="597" name="Picture" descr="渧"/>
            <wp:cNvGraphicFramePr/>
            <a:graphic xmlns:a="http://schemas.openxmlformats.org/drawingml/2006/main">
              <a:graphicData uri="http://schemas.openxmlformats.org/drawingml/2006/picture">
                <pic:pic xmlns:pic="http://schemas.openxmlformats.org/drawingml/2006/picture">
                  <pic:nvPicPr>
                    <pic:cNvPr id="598" name="Picture" descr="https://glyphwiki.org/glyph/u6e27.50px.png"/>
                    <pic:cNvPicPr>
                      <a:picLocks noChangeAspect="1" noChangeArrowheads="1"/>
                    </pic:cNvPicPr>
                  </pic:nvPicPr>
                  <pic:blipFill>
                    <a:blip r:embed="rId173"/>
                    <a:stretch>
                      <a:fillRect/>
                    </a:stretch>
                  </pic:blipFill>
                  <pic:spPr bwMode="auto">
                    <a:xfrm>
                      <a:off x="0" y="0"/>
                      <a:ext cx="635000" cy="635000"/>
                    </a:xfrm>
                    <a:prstGeom prst="rect">
                      <a:avLst/>
                    </a:prstGeom>
                    <a:noFill/>
                    <a:ln w="9525">
                      <a:noFill/>
                      <a:headEnd/>
                      <a:tailEnd/>
                    </a:ln>
                  </pic:spPr>
                </pic:pic>
              </a:graphicData>
            </a:graphic>
          </wp:inline>
        </w:drawing>
      </w:r>
      <w:r>
        <w:rPr>
          <w:b/>
          <w:bCs/>
        </w:rPr>
        <w:t>俗</w:t>
      </w:r>
    </w:p>
    <w:p w14:paraId="28ED62BC" w14:textId="77777777" w:rsidR="00E871C5" w:rsidRDefault="008D12D8">
      <w:pPr>
        <w:pStyle w:val="Compact"/>
        <w:numPr>
          <w:ilvl w:val="0"/>
          <w:numId w:val="238"/>
        </w:numPr>
      </w:pPr>
      <w:r>
        <w:rPr>
          <w:noProof/>
        </w:rPr>
        <w:drawing>
          <wp:inline distT="0" distB="0" distL="0" distR="0" wp14:anchorId="24A5F5EA" wp14:editId="0DD7D526">
            <wp:extent cx="635000" cy="635000"/>
            <wp:effectExtent l="0" t="0" r="0" b="0"/>
            <wp:docPr id="599" name="Picture" descr="𤁷"/>
            <wp:cNvGraphicFramePr/>
            <a:graphic xmlns:a="http://schemas.openxmlformats.org/drawingml/2006/main">
              <a:graphicData uri="http://schemas.openxmlformats.org/drawingml/2006/picture">
                <pic:pic xmlns:pic="http://schemas.openxmlformats.org/drawingml/2006/picture">
                  <pic:nvPicPr>
                    <pic:cNvPr id="600" name="Picture" descr="https://glyphwiki.org/glyph/u24077.50px.png"/>
                    <pic:cNvPicPr>
                      <a:picLocks noChangeAspect="1" noChangeArrowheads="1"/>
                    </pic:cNvPicPr>
                  </pic:nvPicPr>
                  <pic:blipFill>
                    <a:blip r:embed="rId171"/>
                    <a:stretch>
                      <a:fillRect/>
                    </a:stretch>
                  </pic:blipFill>
                  <pic:spPr bwMode="auto">
                    <a:xfrm>
                      <a:off x="0" y="0"/>
                      <a:ext cx="635000" cy="635000"/>
                    </a:xfrm>
                    <a:prstGeom prst="rect">
                      <a:avLst/>
                    </a:prstGeom>
                    <a:noFill/>
                    <a:ln w="9525">
                      <a:noFill/>
                      <a:headEnd/>
                      <a:tailEnd/>
                    </a:ln>
                  </pic:spPr>
                </pic:pic>
              </a:graphicData>
            </a:graphic>
          </wp:inline>
        </w:drawing>
      </w:r>
      <w:r>
        <w:rPr>
          <w:b/>
          <w:bCs/>
        </w:rPr>
        <w:t>今</w:t>
      </w:r>
    </w:p>
    <w:p w14:paraId="35F1998B" w14:textId="77777777" w:rsidR="00E871C5" w:rsidRDefault="008D12D8">
      <w:pPr>
        <w:pStyle w:val="Compact"/>
        <w:numPr>
          <w:ilvl w:val="0"/>
          <w:numId w:val="238"/>
        </w:numPr>
      </w:pPr>
      <w:r>
        <w:rPr>
          <w:noProof/>
        </w:rPr>
        <w:drawing>
          <wp:inline distT="0" distB="0" distL="0" distR="0" wp14:anchorId="2C18BCB1" wp14:editId="4C0B9A62">
            <wp:extent cx="635000" cy="635000"/>
            <wp:effectExtent l="0" t="0" r="0" b="0"/>
            <wp:docPr id="601" name="Picture" descr="滴"/>
            <wp:cNvGraphicFramePr/>
            <a:graphic xmlns:a="http://schemas.openxmlformats.org/drawingml/2006/main">
              <a:graphicData uri="http://schemas.openxmlformats.org/drawingml/2006/picture">
                <pic:pic xmlns:pic="http://schemas.openxmlformats.org/drawingml/2006/picture">
                  <pic:nvPicPr>
                    <pic:cNvPr id="602" name="Picture" descr="https://glyphwiki.org/glyph/u6ef4.50px.png"/>
                    <pic:cNvPicPr>
                      <a:picLocks noChangeAspect="1" noChangeArrowheads="1"/>
                    </pic:cNvPicPr>
                  </pic:nvPicPr>
                  <pic:blipFill>
                    <a:blip r:embed="rId169"/>
                    <a:stretch>
                      <a:fillRect/>
                    </a:stretch>
                  </pic:blipFill>
                  <pic:spPr bwMode="auto">
                    <a:xfrm>
                      <a:off x="0" y="0"/>
                      <a:ext cx="635000" cy="635000"/>
                    </a:xfrm>
                    <a:prstGeom prst="rect">
                      <a:avLst/>
                    </a:prstGeom>
                    <a:noFill/>
                    <a:ln w="9525">
                      <a:noFill/>
                      <a:headEnd/>
                      <a:tailEnd/>
                    </a:ln>
                  </pic:spPr>
                </pic:pic>
              </a:graphicData>
            </a:graphic>
          </wp:inline>
        </w:drawing>
      </w:r>
      <w:r>
        <w:rPr>
          <w:noProof/>
        </w:rPr>
        <w:drawing>
          <wp:inline distT="0" distB="0" distL="0" distR="0" wp14:anchorId="742E7166" wp14:editId="34C1410E">
            <wp:extent cx="635000" cy="635000"/>
            <wp:effectExtent l="0" t="0" r="0" b="0"/>
            <wp:docPr id="603" name="Picture" descr="𣾪"/>
            <wp:cNvGraphicFramePr/>
            <a:graphic xmlns:a="http://schemas.openxmlformats.org/drawingml/2006/main">
              <a:graphicData uri="http://schemas.openxmlformats.org/drawingml/2006/picture">
                <pic:pic xmlns:pic="http://schemas.openxmlformats.org/drawingml/2006/picture">
                  <pic:nvPicPr>
                    <pic:cNvPr id="604" name="Picture" descr="https://glyphwiki.org/glyph/u23faa.50px.png"/>
                    <pic:cNvPicPr>
                      <a:picLocks noChangeAspect="1" noChangeArrowheads="1"/>
                    </pic:cNvPicPr>
                  </pic:nvPicPr>
                  <pic:blipFill>
                    <a:blip r:embed="rId172"/>
                    <a:stretch>
                      <a:fillRect/>
                    </a:stretch>
                  </pic:blipFill>
                  <pic:spPr bwMode="auto">
                    <a:xfrm>
                      <a:off x="0" y="0"/>
                      <a:ext cx="635000" cy="635000"/>
                    </a:xfrm>
                    <a:prstGeom prst="rect">
                      <a:avLst/>
                    </a:prstGeom>
                    <a:noFill/>
                    <a:ln w="9525">
                      <a:noFill/>
                      <a:headEnd/>
                      <a:tailEnd/>
                    </a:ln>
                  </pic:spPr>
                </pic:pic>
              </a:graphicData>
            </a:graphic>
          </wp:inline>
        </w:drawing>
      </w:r>
      <w:proofErr w:type="spellStart"/>
      <w:r>
        <w:rPr>
          <w:b/>
          <w:bCs/>
        </w:rPr>
        <w:t>二正</w:t>
      </w:r>
      <w:r>
        <w:t>音的水ー也四</w:t>
      </w:r>
      <w:proofErr w:type="spellEnd"/>
    </w:p>
    <w:p w14:paraId="109C3BC5" w14:textId="77777777" w:rsidR="00E871C5" w:rsidRDefault="008D12D8">
      <w:pPr>
        <w:pStyle w:val="FirstParagraph"/>
      </w:pPr>
      <w:r>
        <w:t>These three items all concern ‘</w:t>
      </w:r>
      <w:r>
        <w:t>滴</w:t>
      </w:r>
      <w:r>
        <w:t xml:space="preserve">’. Compared with the revised-compilation manuscripts, there are differences in both the order of presentation and the </w:t>
      </w:r>
      <w:r>
        <w:rPr>
          <w:rStyle w:val="VerbatimChar"/>
          <w:b/>
          <w:bCs/>
        </w:rPr>
        <w:t>Form Classification Tags</w:t>
      </w:r>
      <w:r>
        <w:t xml:space="preserve"> used. The revised compilation presents them in the order “</w:t>
      </w:r>
      <w:proofErr w:type="spellStart"/>
      <w:r>
        <w:t>二正</w:t>
      </w:r>
      <w:proofErr w:type="spellEnd"/>
      <w:r>
        <w:t>” → “</w:t>
      </w:r>
      <w:r>
        <w:t>或</w:t>
      </w:r>
      <w:r>
        <w:t>” → “</w:t>
      </w:r>
      <w:proofErr w:type="spellStart"/>
      <w:r>
        <w:t>二俗</w:t>
      </w:r>
      <w:proofErr w:type="spellEnd"/>
      <w:r>
        <w:t>,”</w:t>
      </w:r>
      <w:r>
        <w:t xml:space="preserve"> </w:t>
      </w:r>
      <w:r>
        <w:lastRenderedPageBreak/>
        <w:t>with “</w:t>
      </w:r>
      <w:proofErr w:type="spellStart"/>
      <w:r>
        <w:t>二正</w:t>
      </w:r>
      <w:proofErr w:type="spellEnd"/>
      <w:r>
        <w:t xml:space="preserve">” appearing first.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by contrast, presents them in the order “</w:t>
      </w:r>
      <w:r>
        <w:t>俗</w:t>
      </w:r>
      <w:r>
        <w:t>” → “</w:t>
      </w:r>
      <w:r>
        <w:t>今</w:t>
      </w:r>
      <w:r>
        <w:t>” → “</w:t>
      </w:r>
      <w:proofErr w:type="spellStart"/>
      <w:r>
        <w:t>二正</w:t>
      </w:r>
      <w:proofErr w:type="spellEnd"/>
      <w:r>
        <w:t>,” with “</w:t>
      </w:r>
      <w:proofErr w:type="spellStart"/>
      <w:r>
        <w:t>二正</w:t>
      </w:r>
      <w:proofErr w:type="spellEnd"/>
      <w:r>
        <w:t xml:space="preserve">” appearing last. Looking at the </w:t>
      </w:r>
      <w:r>
        <w:rPr>
          <w:rStyle w:val="VerbatimChar"/>
          <w:b/>
          <w:bCs/>
        </w:rPr>
        <w:t>Form Classification Tags</w:t>
      </w:r>
      <w:r>
        <w:t xml:space="preserve">, both agree in tagging </w:t>
      </w:r>
      <w:r>
        <w:rPr>
          <w:noProof/>
        </w:rPr>
        <w:drawing>
          <wp:inline distT="0" distB="0" distL="0" distR="0" wp14:anchorId="74E9783F" wp14:editId="3BB6F1A3">
            <wp:extent cx="635000" cy="635000"/>
            <wp:effectExtent l="0" t="0" r="0" b="0"/>
            <wp:docPr id="605" name="Picture" descr="渧"/>
            <wp:cNvGraphicFramePr/>
            <a:graphic xmlns:a="http://schemas.openxmlformats.org/drawingml/2006/main">
              <a:graphicData uri="http://schemas.openxmlformats.org/drawingml/2006/picture">
                <pic:pic xmlns:pic="http://schemas.openxmlformats.org/drawingml/2006/picture">
                  <pic:nvPicPr>
                    <pic:cNvPr id="606" name="Picture" descr="https://glyphwiki.org/glyph/u6e27.50px.png"/>
                    <pic:cNvPicPr>
                      <a:picLocks noChangeAspect="1" noChangeArrowheads="1"/>
                    </pic:cNvPicPr>
                  </pic:nvPicPr>
                  <pic:blipFill>
                    <a:blip r:embed="rId173"/>
                    <a:stretch>
                      <a:fillRect/>
                    </a:stretch>
                  </pic:blipFill>
                  <pic:spPr bwMode="auto">
                    <a:xfrm>
                      <a:off x="0" y="0"/>
                      <a:ext cx="635000" cy="635000"/>
                    </a:xfrm>
                    <a:prstGeom prst="rect">
                      <a:avLst/>
                    </a:prstGeom>
                    <a:noFill/>
                    <a:ln w="9525">
                      <a:noFill/>
                      <a:headEnd/>
                      <a:tailEnd/>
                    </a:ln>
                  </pic:spPr>
                </pic:pic>
              </a:graphicData>
            </a:graphic>
          </wp:inline>
        </w:drawing>
      </w:r>
      <w:r>
        <w:t xml:space="preserve"> as “</w:t>
      </w:r>
      <w:r>
        <w:t>俗</w:t>
      </w:r>
      <w:r>
        <w:t xml:space="preserve">” and </w:t>
      </w:r>
      <w:r>
        <w:rPr>
          <w:noProof/>
        </w:rPr>
        <w:drawing>
          <wp:inline distT="0" distB="0" distL="0" distR="0" wp14:anchorId="7460D1A7" wp14:editId="4157F2E5">
            <wp:extent cx="635000" cy="635000"/>
            <wp:effectExtent l="0" t="0" r="0" b="0"/>
            <wp:docPr id="607" name="Picture" descr="滴"/>
            <wp:cNvGraphicFramePr/>
            <a:graphic xmlns:a="http://schemas.openxmlformats.org/drawingml/2006/main">
              <a:graphicData uri="http://schemas.openxmlformats.org/drawingml/2006/picture">
                <pic:pic xmlns:pic="http://schemas.openxmlformats.org/drawingml/2006/picture">
                  <pic:nvPicPr>
                    <pic:cNvPr id="608" name="Picture" descr="https://glyphwiki.org/glyph/u6ef4.50px.png"/>
                    <pic:cNvPicPr>
                      <a:picLocks noChangeAspect="1" noChangeArrowheads="1"/>
                    </pic:cNvPicPr>
                  </pic:nvPicPr>
                  <pic:blipFill>
                    <a:blip r:embed="rId169"/>
                    <a:stretch>
                      <a:fillRect/>
                    </a:stretch>
                  </pic:blipFill>
                  <pic:spPr bwMode="auto">
                    <a:xfrm>
                      <a:off x="0" y="0"/>
                      <a:ext cx="635000" cy="635000"/>
                    </a:xfrm>
                    <a:prstGeom prst="rect">
                      <a:avLst/>
                    </a:prstGeom>
                    <a:noFill/>
                    <a:ln w="9525">
                      <a:noFill/>
                      <a:headEnd/>
                      <a:tailEnd/>
                    </a:ln>
                  </pic:spPr>
                </pic:pic>
              </a:graphicData>
            </a:graphic>
          </wp:inline>
        </w:drawing>
      </w:r>
      <w:r>
        <w:t xml:space="preserve"> as “</w:t>
      </w:r>
      <w:r>
        <w:t>正</w:t>
      </w:r>
      <w:r>
        <w:t xml:space="preserve">.” However, the revised compilation tags </w:t>
      </w:r>
      <w:r>
        <w:rPr>
          <w:noProof/>
        </w:rPr>
        <w:drawing>
          <wp:inline distT="0" distB="0" distL="0" distR="0" wp14:anchorId="660E2583" wp14:editId="47C20920">
            <wp:extent cx="635000" cy="635000"/>
            <wp:effectExtent l="0" t="0" r="0" b="0"/>
            <wp:docPr id="609" name="Picture" descr="𤁷"/>
            <wp:cNvGraphicFramePr/>
            <a:graphic xmlns:a="http://schemas.openxmlformats.org/drawingml/2006/main">
              <a:graphicData uri="http://schemas.openxmlformats.org/drawingml/2006/picture">
                <pic:pic xmlns:pic="http://schemas.openxmlformats.org/drawingml/2006/picture">
                  <pic:nvPicPr>
                    <pic:cNvPr id="610" name="Picture" descr="https://glyphwiki.org/glyph/hdic_hkrm-05023612.50px.png"/>
                    <pic:cNvPicPr>
                      <a:picLocks noChangeAspect="1" noChangeArrowheads="1"/>
                    </pic:cNvPicPr>
                  </pic:nvPicPr>
                  <pic:blipFill>
                    <a:blip r:embed="rId165"/>
                    <a:stretch>
                      <a:fillRect/>
                    </a:stretch>
                  </pic:blipFill>
                  <pic:spPr bwMode="auto">
                    <a:xfrm>
                      <a:off x="0" y="0"/>
                      <a:ext cx="635000" cy="635000"/>
                    </a:xfrm>
                    <a:prstGeom prst="rect">
                      <a:avLst/>
                    </a:prstGeom>
                    <a:noFill/>
                    <a:ln w="9525">
                      <a:noFill/>
                      <a:headEnd/>
                      <a:tailEnd/>
                    </a:ln>
                  </pic:spPr>
                </pic:pic>
              </a:graphicData>
            </a:graphic>
          </wp:inline>
        </w:drawing>
      </w:r>
      <w:r>
        <w:t xml:space="preserve"> as “</w:t>
      </w:r>
      <w:r>
        <w:t>正</w:t>
      </w:r>
      <w:r>
        <w:t xml:space="preserve">,” while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tags the similar glyph form </w:t>
      </w:r>
      <w:r>
        <w:rPr>
          <w:noProof/>
        </w:rPr>
        <w:drawing>
          <wp:inline distT="0" distB="0" distL="0" distR="0" wp14:anchorId="79E4F819" wp14:editId="600ED15D">
            <wp:extent cx="635000" cy="635000"/>
            <wp:effectExtent l="0" t="0" r="0" b="0"/>
            <wp:docPr id="611" name="Picture" descr="𤁷"/>
            <wp:cNvGraphicFramePr/>
            <a:graphic xmlns:a="http://schemas.openxmlformats.org/drawingml/2006/main">
              <a:graphicData uri="http://schemas.openxmlformats.org/drawingml/2006/picture">
                <pic:pic xmlns:pic="http://schemas.openxmlformats.org/drawingml/2006/picture">
                  <pic:nvPicPr>
                    <pic:cNvPr id="612" name="Picture" descr="https://glyphwiki.org/glyph/u24077.50px.png"/>
                    <pic:cNvPicPr>
                      <a:picLocks noChangeAspect="1" noChangeArrowheads="1"/>
                    </pic:cNvPicPr>
                  </pic:nvPicPr>
                  <pic:blipFill>
                    <a:blip r:embed="rId171"/>
                    <a:stretch>
                      <a:fillRect/>
                    </a:stretch>
                  </pic:blipFill>
                  <pic:spPr bwMode="auto">
                    <a:xfrm>
                      <a:off x="0" y="0"/>
                      <a:ext cx="635000" cy="635000"/>
                    </a:xfrm>
                    <a:prstGeom prst="rect">
                      <a:avLst/>
                    </a:prstGeom>
                    <a:noFill/>
                    <a:ln w="9525">
                      <a:noFill/>
                      <a:headEnd/>
                      <a:tailEnd/>
                    </a:ln>
                  </pic:spPr>
                </pic:pic>
              </a:graphicData>
            </a:graphic>
          </wp:inline>
        </w:drawing>
      </w:r>
      <w:r>
        <w:t xml:space="preserve"> as “</w:t>
      </w:r>
      <w:r>
        <w:t>今</w:t>
      </w:r>
      <w:r>
        <w:t xml:space="preserve">.” There is likewise a discrepancy in that the revised compilation tags </w:t>
      </w:r>
      <w:r>
        <w:rPr>
          <w:noProof/>
        </w:rPr>
        <w:drawing>
          <wp:inline distT="0" distB="0" distL="0" distR="0" wp14:anchorId="3382C769" wp14:editId="3B28CCD4">
            <wp:extent cx="635000" cy="635000"/>
            <wp:effectExtent l="0" t="0" r="0" b="0"/>
            <wp:docPr id="613" name="Picture" descr="𣾪"/>
            <wp:cNvGraphicFramePr/>
            <a:graphic xmlns:a="http://schemas.openxmlformats.org/drawingml/2006/main">
              <a:graphicData uri="http://schemas.openxmlformats.org/drawingml/2006/picture">
                <pic:pic xmlns:pic="http://schemas.openxmlformats.org/drawingml/2006/picture">
                  <pic:nvPicPr>
                    <pic:cNvPr id="614" name="Picture" descr="https://glyphwiki.org/glyph/u23faa.50px.png"/>
                    <pic:cNvPicPr>
                      <a:picLocks noChangeAspect="1" noChangeArrowheads="1"/>
                    </pic:cNvPicPr>
                  </pic:nvPicPr>
                  <pic:blipFill>
                    <a:blip r:embed="rId172"/>
                    <a:stretch>
                      <a:fillRect/>
                    </a:stretch>
                  </pic:blipFill>
                  <pic:spPr bwMode="auto">
                    <a:xfrm>
                      <a:off x="0" y="0"/>
                      <a:ext cx="635000" cy="635000"/>
                    </a:xfrm>
                    <a:prstGeom prst="rect">
                      <a:avLst/>
                    </a:prstGeom>
                    <a:noFill/>
                    <a:ln w="9525">
                      <a:noFill/>
                      <a:headEnd/>
                      <a:tailEnd/>
                    </a:ln>
                  </pic:spPr>
                </pic:pic>
              </a:graphicData>
            </a:graphic>
          </wp:inline>
        </w:drawing>
      </w:r>
      <w:r>
        <w:t xml:space="preserve"> as “</w:t>
      </w:r>
      <w:r>
        <w:t>或</w:t>
      </w:r>
      <w:r>
        <w:t xml:space="preserve">,” while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tags it as “</w:t>
      </w:r>
      <w:r>
        <w:t>正</w:t>
      </w:r>
      <w:r>
        <w:t>.”</w:t>
      </w:r>
    </w:p>
    <w:p w14:paraId="54ADB8FA" w14:textId="77777777" w:rsidR="00E871C5" w:rsidRDefault="008D12D8">
      <w:pPr>
        <w:pStyle w:val="a0"/>
      </w:pPr>
      <w:r>
        <w:t>Meanwhile, ‘</w:t>
      </w:r>
      <w:r>
        <w:t>滳</w:t>
      </w:r>
      <w:r>
        <w:t xml:space="preserve">’ </w:t>
      </w:r>
      <w:r>
        <w:t>appears in a different location (Fascicle 2, “</w:t>
      </w:r>
      <w:r>
        <w:t>水</w:t>
      </w:r>
      <w:r>
        <w:t>” radical, No. 3, Level tone).</w:t>
      </w:r>
    </w:p>
    <w:p w14:paraId="279E2271" w14:textId="77777777" w:rsidR="00E871C5" w:rsidRDefault="008D12D8">
      <w:pPr>
        <w:pStyle w:val="a0"/>
      </w:pPr>
      <w:r>
        <w:rPr>
          <w:noProof/>
        </w:rPr>
        <w:drawing>
          <wp:inline distT="0" distB="0" distL="0" distR="0" wp14:anchorId="2746B802" wp14:editId="5F0DFA25">
            <wp:extent cx="635000" cy="635000"/>
            <wp:effectExtent l="0" t="0" r="0" b="0"/>
            <wp:docPr id="615" name="Picture" descr="滳"/>
            <wp:cNvGraphicFramePr/>
            <a:graphic xmlns:a="http://schemas.openxmlformats.org/drawingml/2006/main">
              <a:graphicData uri="http://schemas.openxmlformats.org/drawingml/2006/picture">
                <pic:pic xmlns:pic="http://schemas.openxmlformats.org/drawingml/2006/picture">
                  <pic:nvPicPr>
                    <pic:cNvPr id="616" name="Picture" descr="https://glyphwiki.org/glyph/ligang_hkrm-05023640.50px.png"/>
                    <pic:cNvPicPr>
                      <a:picLocks noChangeAspect="1" noChangeArrowheads="1"/>
                    </pic:cNvPicPr>
                  </pic:nvPicPr>
                  <pic:blipFill>
                    <a:blip r:embed="rId164"/>
                    <a:stretch>
                      <a:fillRect/>
                    </a:stretch>
                  </pic:blipFill>
                  <pic:spPr bwMode="auto">
                    <a:xfrm>
                      <a:off x="0" y="0"/>
                      <a:ext cx="635000" cy="635000"/>
                    </a:xfrm>
                    <a:prstGeom prst="rect">
                      <a:avLst/>
                    </a:prstGeom>
                    <a:noFill/>
                    <a:ln w="9525">
                      <a:noFill/>
                      <a:headEnd/>
                      <a:tailEnd/>
                    </a:ln>
                  </pic:spPr>
                </pic:pic>
              </a:graphicData>
            </a:graphic>
          </wp:inline>
        </w:drawing>
      </w:r>
      <w:proofErr w:type="spellStart"/>
      <w:r>
        <w:t>音商ー河縣名又都歴反</w:t>
      </w:r>
      <w:proofErr w:type="spellEnd"/>
    </w:p>
    <w:p w14:paraId="789C17CC" w14:textId="77777777" w:rsidR="00E871C5" w:rsidRDefault="008D12D8">
      <w:pPr>
        <w:pStyle w:val="a0"/>
      </w:pPr>
      <w:r>
        <w:t>For ‘</w:t>
      </w:r>
      <w:r>
        <w:t>滳</w:t>
      </w:r>
      <w:r>
        <w:t xml:space="preserve">,’ a homophone </w:t>
      </w:r>
      <w:r>
        <w:rPr>
          <w:rStyle w:val="VerbatimChar"/>
          <w:b/>
          <w:bCs/>
        </w:rPr>
        <w:t>Phonetic Gloss</w:t>
      </w:r>
      <w:r>
        <w:t xml:space="preserve"> “</w:t>
      </w:r>
      <w:proofErr w:type="spellStart"/>
      <w:r>
        <w:t>音商</w:t>
      </w:r>
      <w:proofErr w:type="spellEnd"/>
      <w:r>
        <w:t xml:space="preserve">,” a </w:t>
      </w:r>
      <w:r>
        <w:rPr>
          <w:rStyle w:val="VerbatimChar"/>
          <w:b/>
          <w:bCs/>
        </w:rPr>
        <w:t>Semantic Gloss in Chinese</w:t>
      </w:r>
      <w:r>
        <w:t xml:space="preserve"> “</w:t>
      </w:r>
      <w:r>
        <w:t>ー</w:t>
      </w:r>
      <w:proofErr w:type="spellStart"/>
      <w:r>
        <w:t>河縣名</w:t>
      </w:r>
      <w:proofErr w:type="spellEnd"/>
      <w:r>
        <w:t xml:space="preserve">,” and a </w:t>
      </w:r>
      <w:r>
        <w:rPr>
          <w:i/>
          <w:iCs/>
        </w:rPr>
        <w:t>fanqie</w:t>
      </w:r>
      <w:r>
        <w:t xml:space="preserve"> spelling for an alternate reading, “</w:t>
      </w:r>
      <w:proofErr w:type="spellStart"/>
      <w:r>
        <w:t>又都歴反</w:t>
      </w:r>
      <w:proofErr w:type="spellEnd"/>
      <w:r>
        <w:t xml:space="preserve">,” are given. The </w:t>
      </w:r>
      <w:r>
        <w:rPr>
          <w:rStyle w:val="VerbatimChar"/>
          <w:b/>
          <w:bCs/>
        </w:rPr>
        <w:t>Semantic Gloss in Chinese</w:t>
      </w:r>
      <w:r>
        <w:t xml:space="preserve"> “</w:t>
      </w:r>
      <w:r>
        <w:t>ー</w:t>
      </w:r>
      <w:proofErr w:type="spellStart"/>
      <w:r>
        <w:t>河縣名</w:t>
      </w:r>
      <w:proofErr w:type="spellEnd"/>
      <w:r>
        <w:t>” means that “</w:t>
      </w:r>
      <w:proofErr w:type="spellStart"/>
      <w:r>
        <w:t>滳河</w:t>
      </w:r>
      <w:proofErr w:type="spellEnd"/>
      <w:r>
        <w:t>” is the name of a county (</w:t>
      </w:r>
      <w:r>
        <w:t>縣</w:t>
      </w:r>
      <w:r>
        <w:t xml:space="preserve">, </w:t>
      </w:r>
      <w:proofErr w:type="spellStart"/>
      <w:r>
        <w:rPr>
          <w:i/>
          <w:iCs/>
        </w:rPr>
        <w:t>xiàn</w:t>
      </w:r>
      <w:proofErr w:type="spellEnd"/>
      <w:r>
        <w:t xml:space="preserve">). The </w:t>
      </w:r>
      <w:r>
        <w:rPr>
          <w:i/>
          <w:iCs/>
        </w:rPr>
        <w:t>Book of Sui</w:t>
      </w:r>
      <w:r>
        <w:t xml:space="preserve"> states “</w:t>
      </w:r>
      <w:proofErr w:type="spellStart"/>
      <w:r>
        <w:t>滳河開皇十六年置</w:t>
      </w:r>
      <w:proofErr w:type="spellEnd"/>
      <w:r>
        <w:t xml:space="preserve">” </w:t>
      </w:r>
      <w:r>
        <w:t>(</w:t>
      </w:r>
      <w:proofErr w:type="spellStart"/>
      <w:r>
        <w:t>Dihe</w:t>
      </w:r>
      <w:proofErr w:type="spellEnd"/>
      <w:r>
        <w:t xml:space="preserve"> was established in the 16th year of the </w:t>
      </w:r>
      <w:proofErr w:type="spellStart"/>
      <w:r>
        <w:t>Kaihuang</w:t>
      </w:r>
      <w:proofErr w:type="spellEnd"/>
      <w:r>
        <w:t xml:space="preserve"> era), a county name established in 596 (</w:t>
      </w:r>
      <w:proofErr w:type="spellStart"/>
      <w:r>
        <w:t>Kaihuang</w:t>
      </w:r>
      <w:proofErr w:type="spellEnd"/>
      <w:r>
        <w:t xml:space="preserve"> 16), corresponding to present-day </w:t>
      </w:r>
      <w:proofErr w:type="spellStart"/>
      <w:r>
        <w:t>Shanghe</w:t>
      </w:r>
      <w:proofErr w:type="spellEnd"/>
      <w:r>
        <w:t xml:space="preserve"> County in Jinan City, Shandong Province. The revised compilation’s “</w:t>
      </w:r>
      <w:proofErr w:type="spellStart"/>
      <w:r>
        <w:t>阿懸名</w:t>
      </w:r>
      <w:proofErr w:type="spellEnd"/>
      <w:r>
        <w:t>” is grammatically unintelligible and questionable, but ‘</w:t>
      </w:r>
      <w:r>
        <w:t>阿</w:t>
      </w:r>
      <w:r>
        <w:t>’ may reasonably be regarded as a scribal error for ‘</w:t>
      </w:r>
      <w:r>
        <w:t>河</w:t>
      </w:r>
      <w:r>
        <w:t>.’ It is presumed that this error arose from parsing “</w:t>
      </w:r>
      <w:proofErr w:type="spellStart"/>
      <w:r>
        <w:t>滳河、縣名</w:t>
      </w:r>
      <w:proofErr w:type="spellEnd"/>
      <w:r>
        <w:t>” (</w:t>
      </w:r>
      <w:proofErr w:type="spellStart"/>
      <w:r>
        <w:t>Dihe</w:t>
      </w:r>
      <w:proofErr w:type="spellEnd"/>
      <w:r>
        <w:t>, a county name) as “</w:t>
      </w:r>
      <w:proofErr w:type="spellStart"/>
      <w:r>
        <w:t>滳、河縣名</w:t>
      </w:r>
      <w:proofErr w:type="spellEnd"/>
      <w:r>
        <w:t>” instead of correctly as “</w:t>
      </w:r>
      <w:proofErr w:type="spellStart"/>
      <w:r>
        <w:t>滳河、縣名</w:t>
      </w:r>
      <w:proofErr w:type="spellEnd"/>
      <w:r>
        <w:t>.”</w:t>
      </w:r>
    </w:p>
    <w:p w14:paraId="1749E9A5" w14:textId="77777777" w:rsidR="00E871C5" w:rsidRDefault="008D12D8">
      <w:pPr>
        <w:pStyle w:val="a0"/>
      </w:pPr>
      <w:r>
        <w:t>Setting that aside, when used as the county (place) name</w:t>
      </w:r>
      <w:r>
        <w:t xml:space="preserve"> “</w:t>
      </w:r>
      <w:proofErr w:type="spellStart"/>
      <w:r>
        <w:t>滳河</w:t>
      </w:r>
      <w:proofErr w:type="spellEnd"/>
      <w:r>
        <w:t>,” the reading is “</w:t>
      </w:r>
      <w:proofErr w:type="spellStart"/>
      <w:r>
        <w:t>音商</w:t>
      </w:r>
      <w:proofErr w:type="spellEnd"/>
      <w:r>
        <w:t>”; separately from this, there is also the reading “</w:t>
      </w:r>
      <w:proofErr w:type="spellStart"/>
      <w:r>
        <w:t>又都歴反</w:t>
      </w:r>
      <w:proofErr w:type="spellEnd"/>
      <w:r>
        <w:t xml:space="preserve">.” The </w:t>
      </w:r>
      <w:proofErr w:type="spellStart"/>
      <w:r>
        <w:rPr>
          <w:i/>
          <w:iCs/>
        </w:rPr>
        <w:t>Guangyun</w:t>
      </w:r>
      <w:proofErr w:type="spellEnd"/>
      <w:r>
        <w:t xml:space="preserve"> gives ‘</w:t>
      </w:r>
      <w:r>
        <w:t>滴</w:t>
      </w:r>
      <w:r>
        <w:t>’ under the Entering tone (</w:t>
      </w:r>
      <w:proofErr w:type="spellStart"/>
      <w:r>
        <w:t>入声</w:t>
      </w:r>
      <w:proofErr w:type="spellEnd"/>
      <w:r>
        <w:t xml:space="preserve">), </w:t>
      </w:r>
      <w:r>
        <w:rPr>
          <w:i/>
          <w:iCs/>
        </w:rPr>
        <w:t>Xi</w:t>
      </w:r>
      <w:r>
        <w:t xml:space="preserve"> rhyme (</w:t>
      </w:r>
      <w:proofErr w:type="spellStart"/>
      <w:r>
        <w:t>錫韻</w:t>
      </w:r>
      <w:proofErr w:type="spellEnd"/>
      <w:r>
        <w:t xml:space="preserve">), </w:t>
      </w:r>
      <w:proofErr w:type="spellStart"/>
      <w:r>
        <w:rPr>
          <w:i/>
          <w:iCs/>
        </w:rPr>
        <w:t>xiaoyun</w:t>
      </w:r>
      <w:proofErr w:type="spellEnd"/>
      <w:r>
        <w:t xml:space="preserve"> ‘</w:t>
      </w:r>
      <w:r>
        <w:t>的</w:t>
      </w:r>
      <w:r>
        <w:t xml:space="preserve">’: </w:t>
      </w:r>
      <w:proofErr w:type="spellStart"/>
      <w:r>
        <w:rPr>
          <w:i/>
          <w:iCs/>
        </w:rPr>
        <w:t>dūlì</w:t>
      </w:r>
      <w:proofErr w:type="spellEnd"/>
      <w:r>
        <w:rPr>
          <w:i/>
          <w:iCs/>
        </w:rPr>
        <w:t xml:space="preserve"> </w:t>
      </w:r>
      <w:proofErr w:type="spellStart"/>
      <w:r>
        <w:rPr>
          <w:i/>
          <w:iCs/>
        </w:rPr>
        <w:t>qiè</w:t>
      </w:r>
      <w:proofErr w:type="spellEnd"/>
      <w:r>
        <w:t xml:space="preserve"> (</w:t>
      </w:r>
      <w:proofErr w:type="spellStart"/>
      <w:r>
        <w:t>都歴切</w:t>
      </w:r>
      <w:proofErr w:type="spellEnd"/>
      <w:r>
        <w:t>), with the gloss “</w:t>
      </w:r>
      <w:proofErr w:type="spellStart"/>
      <w:r>
        <w:t>水</w:t>
      </w:r>
      <w:r>
        <w:lastRenderedPageBreak/>
        <w:t>滴也，亦作</w:t>
      </w:r>
      <w:proofErr w:type="spellEnd"/>
      <w:r>
        <w:t>𤁷</w:t>
      </w:r>
      <w:r>
        <w:t xml:space="preserve">” (“[means] to drip water; also written </w:t>
      </w:r>
      <w:r>
        <w:t>𤁷</w:t>
      </w:r>
      <w:r>
        <w:t>”), from which we know that “</w:t>
      </w:r>
      <w:proofErr w:type="spellStart"/>
      <w:r>
        <w:t>又都歴反</w:t>
      </w:r>
      <w:proofErr w:type="spellEnd"/>
      <w:r>
        <w:t>” corresponds to ‘</w:t>
      </w:r>
      <w:r>
        <w:t>滴</w:t>
      </w:r>
      <w:r>
        <w:t>.’ In other words, this shows that while ‘</w:t>
      </w:r>
      <w:r>
        <w:t>滳</w:t>
      </w:r>
      <w:r>
        <w:t>’ is read “</w:t>
      </w:r>
      <w:proofErr w:type="spellStart"/>
      <w:r>
        <w:t>音商</w:t>
      </w:r>
      <w:proofErr w:type="spellEnd"/>
      <w:r>
        <w:t>” as the county (place) name “</w:t>
      </w:r>
      <w:proofErr w:type="spellStart"/>
      <w:r>
        <w:t>滳河</w:t>
      </w:r>
      <w:proofErr w:type="spellEnd"/>
      <w:r>
        <w:t>,” it is also used interchangeably with ‘</w:t>
      </w:r>
      <w:r>
        <w:t>滴</w:t>
      </w:r>
      <w:r>
        <w:t>,’ read as “</w:t>
      </w:r>
      <w:proofErr w:type="spellStart"/>
      <w:r>
        <w:t>都歴反</w:t>
      </w:r>
      <w:proofErr w:type="spellEnd"/>
      <w:r>
        <w:t>.”</w:t>
      </w:r>
    </w:p>
    <w:p w14:paraId="09950E3A" w14:textId="77777777" w:rsidR="00E871C5" w:rsidRDefault="008D12D8">
      <w:pPr>
        <w:pStyle w:val="a0"/>
      </w:pPr>
      <w:r>
        <w:t>‘</w:t>
      </w:r>
      <w:r>
        <w:t>滴</w:t>
      </w:r>
      <w:r>
        <w:t xml:space="preserve">’ </w:t>
      </w:r>
      <w:r>
        <w:t xml:space="preserve">and its related items are treated in detail in the </w:t>
      </w:r>
      <w:proofErr w:type="spellStart"/>
      <w:r>
        <w:t>Zushoryō</w:t>
      </w:r>
      <w:proofErr w:type="spellEnd"/>
      <w:r>
        <w:t xml:space="preserve"> manuscript, the original compilation, and various points warrant further examination; for now, this discussion will stop here.</w:t>
      </w:r>
    </w:p>
    <w:p w14:paraId="364F6BC9" w14:textId="77777777" w:rsidR="00E871C5" w:rsidRDefault="008D12D8">
      <w:pPr>
        <w:pStyle w:val="1"/>
      </w:pPr>
      <w:bookmarkStart w:id="347" w:name="Xeb4fe3fcdf14a80fc4ffb420d35b22faf071a5c"/>
      <w:bookmarkStart w:id="348" w:name="X5577bec0eb6979a0e03a4203b52ae2560a80d34"/>
      <w:bookmarkStart w:id="349" w:name="_Toc236319595"/>
      <w:bookmarkEnd w:id="332"/>
      <w:bookmarkEnd w:id="333"/>
      <w:bookmarkEnd w:id="339"/>
      <w:bookmarkEnd w:id="345"/>
      <w:r>
        <w:rPr>
          <w:rStyle w:val="SectionNumber"/>
        </w:rPr>
        <w:lastRenderedPageBreak/>
        <w:t>24</w:t>
      </w:r>
      <w:r>
        <w:tab/>
        <w:t>Types and Decipherment Problems of Phonetic Glosses</w:t>
      </w:r>
      <w:bookmarkEnd w:id="349"/>
    </w:p>
    <w:p w14:paraId="1FE6D803" w14:textId="77777777" w:rsidR="00E871C5" w:rsidRDefault="008D12D8">
      <w:pPr>
        <w:pStyle w:val="FirstParagraph"/>
      </w:pPr>
      <w:r>
        <w:t xml:space="preserve">In examining </w:t>
      </w:r>
      <w:r>
        <w:rPr>
          <w:rStyle w:val="VerbatimChar"/>
          <w:b/>
          <w:bCs/>
        </w:rPr>
        <w:t>Phonetic Glosses</w:t>
      </w:r>
      <w:r>
        <w:t xml:space="preserve">, comparison with </w:t>
      </w:r>
      <w:proofErr w:type="gramStart"/>
      <w:r>
        <w:t xml:space="preserve">the </w:t>
      </w:r>
      <w:proofErr w:type="spellStart"/>
      <w:r>
        <w:rPr>
          <w:i/>
          <w:iCs/>
        </w:rPr>
        <w:t>Guangyun</w:t>
      </w:r>
      <w:r>
        <w:t>’s</w:t>
      </w:r>
      <w:proofErr w:type="spellEnd"/>
      <w:proofErr w:type="gramEnd"/>
      <w:r>
        <w:t xml:space="preserve"> phonetic glosses is fundamental. In the original compilation of the </w:t>
      </w:r>
      <w:proofErr w:type="spellStart"/>
      <w:r>
        <w:rPr>
          <w:i/>
          <w:iCs/>
        </w:rPr>
        <w:t>Myōgishō</w:t>
      </w:r>
      <w:proofErr w:type="spellEnd"/>
      <w:r>
        <w:t xml:space="preserve">, citations from the </w:t>
      </w:r>
      <w:proofErr w:type="spellStart"/>
      <w:r>
        <w:rPr>
          <w:i/>
          <w:iCs/>
        </w:rPr>
        <w:t>Tōgū</w:t>
      </w:r>
      <w:proofErr w:type="spellEnd"/>
      <w:r>
        <w:rPr>
          <w:i/>
          <w:iCs/>
        </w:rPr>
        <w:t xml:space="preserve"> </w:t>
      </w:r>
      <w:proofErr w:type="spellStart"/>
      <w:r>
        <w:rPr>
          <w:i/>
          <w:iCs/>
        </w:rPr>
        <w:t>Qieyun</w:t>
      </w:r>
      <w:proofErr w:type="spellEnd"/>
      <w:r>
        <w:t xml:space="preserve"> (</w:t>
      </w:r>
      <w:proofErr w:type="spellStart"/>
      <w:r>
        <w:t>東宮切韻</w:t>
      </w:r>
      <w:proofErr w:type="spellEnd"/>
      <w:r>
        <w:t xml:space="preserve">) are frequent, and it is expected that </w:t>
      </w:r>
      <w:r>
        <w:rPr>
          <w:rStyle w:val="VerbatimChar"/>
          <w:b/>
          <w:bCs/>
        </w:rPr>
        <w:t>Phonetic Glosses</w:t>
      </w:r>
      <w:r>
        <w:t xml:space="preserve"> derived from </w:t>
      </w:r>
      <w:proofErr w:type="spellStart"/>
      <w:r>
        <w:rPr>
          <w:i/>
          <w:iCs/>
        </w:rPr>
        <w:t>Qieyun</w:t>
      </w:r>
      <w:proofErr w:type="spellEnd"/>
      <w:r>
        <w:t xml:space="preserve">-lineage rhyme books are likewise numerous in the revised compilation. In the original compilation of the </w:t>
      </w:r>
      <w:proofErr w:type="spellStart"/>
      <w:r>
        <w:rPr>
          <w:i/>
          <w:iCs/>
        </w:rPr>
        <w:t>Myōgishō</w:t>
      </w:r>
      <w:proofErr w:type="spellEnd"/>
      <w:r>
        <w:t xml:space="preserve">, citations from the original </w:t>
      </w:r>
      <w:proofErr w:type="spellStart"/>
      <w:r>
        <w:rPr>
          <w:i/>
          <w:iCs/>
        </w:rPr>
        <w:t>Yupian</w:t>
      </w:r>
      <w:proofErr w:type="spellEnd"/>
      <w:r>
        <w:t xml:space="preserve"> (</w:t>
      </w:r>
      <w:proofErr w:type="spellStart"/>
      <w:r>
        <w:t>原本玉篇</w:t>
      </w:r>
      <w:proofErr w:type="spellEnd"/>
      <w:r>
        <w:t xml:space="preserve">) and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are about as frequent as those from the </w:t>
      </w:r>
      <w:proofErr w:type="spellStart"/>
      <w:r>
        <w:rPr>
          <w:i/>
          <w:iCs/>
        </w:rPr>
        <w:t>Tōgū</w:t>
      </w:r>
      <w:proofErr w:type="spellEnd"/>
      <w:r>
        <w:rPr>
          <w:i/>
          <w:iCs/>
        </w:rPr>
        <w:t xml:space="preserve"> </w:t>
      </w:r>
      <w:proofErr w:type="spellStart"/>
      <w:r>
        <w:rPr>
          <w:i/>
          <w:iCs/>
        </w:rPr>
        <w:t>Qieyun</w:t>
      </w:r>
      <w:proofErr w:type="spellEnd"/>
      <w:r>
        <w:t xml:space="preserve">, so collation of the Kanchi-in manuscript’s </w:t>
      </w:r>
      <w:r>
        <w:rPr>
          <w:rStyle w:val="VerbatimChar"/>
          <w:b/>
          <w:bCs/>
        </w:rPr>
        <w:t>Phonetic Glosses</w:t>
      </w:r>
      <w:r>
        <w:t xml:space="preserve"> against these must also be carried out. The most frequently cited source in the original compilation of the </w:t>
      </w:r>
      <w:proofErr w:type="spellStart"/>
      <w:r>
        <w:rPr>
          <w:i/>
          <w:iCs/>
        </w:rPr>
        <w:t>Myōgishō</w:t>
      </w:r>
      <w:proofErr w:type="spellEnd"/>
      <w:r>
        <w:t xml:space="preserve"> is </w:t>
      </w:r>
      <w:proofErr w:type="spellStart"/>
      <w:r>
        <w:t>Xuanying’s</w:t>
      </w:r>
      <w:proofErr w:type="spellEnd"/>
      <w:r>
        <w:t xml:space="preserve"> </w:t>
      </w:r>
      <w:proofErr w:type="spellStart"/>
      <w:r>
        <w:rPr>
          <w:i/>
          <w:iCs/>
        </w:rPr>
        <w:t>Yiqiejing</w:t>
      </w:r>
      <w:proofErr w:type="spellEnd"/>
      <w:r>
        <w:rPr>
          <w:i/>
          <w:iCs/>
        </w:rPr>
        <w:t xml:space="preserve"> </w:t>
      </w:r>
      <w:proofErr w:type="spellStart"/>
      <w:r>
        <w:rPr>
          <w:i/>
          <w:iCs/>
        </w:rPr>
        <w:t>yinyi</w:t>
      </w:r>
      <w:proofErr w:type="spellEnd"/>
      <w:r>
        <w:t xml:space="preserve">, so the Kanchi-in manuscript’s </w:t>
      </w:r>
      <w:r>
        <w:rPr>
          <w:rStyle w:val="VerbatimChar"/>
          <w:b/>
          <w:bCs/>
        </w:rPr>
        <w:t>Phonetic Glosses</w:t>
      </w:r>
      <w:r>
        <w:t xml:space="preserve"> </w:t>
      </w:r>
      <w:r>
        <w:t xml:space="preserve">must likewise be collated against the </w:t>
      </w:r>
      <w:proofErr w:type="spellStart"/>
      <w:r>
        <w:rPr>
          <w:i/>
          <w:iCs/>
        </w:rPr>
        <w:t>Yiqiejing</w:t>
      </w:r>
      <w:proofErr w:type="spellEnd"/>
      <w:r>
        <w:rPr>
          <w:i/>
          <w:iCs/>
        </w:rPr>
        <w:t xml:space="preserve"> </w:t>
      </w:r>
      <w:proofErr w:type="spellStart"/>
      <w:r>
        <w:rPr>
          <w:i/>
          <w:iCs/>
        </w:rPr>
        <w:t>yinyi</w:t>
      </w:r>
      <w:proofErr w:type="spellEnd"/>
      <w:r>
        <w:t xml:space="preserve">. Additionally, the original compilation of the </w:t>
      </w:r>
      <w:proofErr w:type="spellStart"/>
      <w:r>
        <w:rPr>
          <w:i/>
          <w:iCs/>
        </w:rPr>
        <w:t>Myōgishō</w:t>
      </w:r>
      <w:proofErr w:type="spellEnd"/>
      <w:r>
        <w:t xml:space="preserve"> also contains </w:t>
      </w:r>
      <w:r>
        <w:rPr>
          <w:rStyle w:val="VerbatimChar"/>
          <w:b/>
          <w:bCs/>
        </w:rPr>
        <w:t>Phonetic Glosses</w:t>
      </w:r>
      <w:r>
        <w:t xml:space="preserve"> derived from the </w:t>
      </w:r>
      <w:proofErr w:type="spellStart"/>
      <w:r>
        <w:rPr>
          <w:i/>
          <w:iCs/>
        </w:rPr>
        <w:t>Wamyō</w:t>
      </w:r>
      <w:proofErr w:type="spellEnd"/>
      <w:r>
        <w:rPr>
          <w:i/>
          <w:iCs/>
        </w:rPr>
        <w:t xml:space="preserve"> </w:t>
      </w:r>
      <w:proofErr w:type="spellStart"/>
      <w:r>
        <w:rPr>
          <w:i/>
          <w:iCs/>
        </w:rPr>
        <w:t>Ruijushō</w:t>
      </w:r>
      <w:proofErr w:type="spellEnd"/>
      <w:r>
        <w:t>, which sometimes diverge from the Middle Chinese phonological system.</w:t>
      </w:r>
    </w:p>
    <w:p w14:paraId="75F9A455" w14:textId="77777777" w:rsidR="00E871C5" w:rsidRDefault="008D12D8">
      <w:pPr>
        <w:pStyle w:val="a0"/>
      </w:pPr>
      <w:r>
        <w:t xml:space="preserve">However, depending on how one counts, the Kanchi-in manuscript contains approximately 24,000 </w:t>
      </w:r>
      <w:r>
        <w:rPr>
          <w:rStyle w:val="VerbatimChar"/>
          <w:b/>
          <w:bCs/>
        </w:rPr>
        <w:t>Phonetic Glosses</w:t>
      </w:r>
      <w:r>
        <w:t xml:space="preserve">, and collation will take considerable time. First, using the </w:t>
      </w:r>
      <w:proofErr w:type="spellStart"/>
      <w:r>
        <w:rPr>
          <w:i/>
          <w:iCs/>
        </w:rPr>
        <w:t>Guangyun</w:t>
      </w:r>
      <w:proofErr w:type="spellEnd"/>
      <w:r>
        <w:t xml:space="preserve"> as a reference, we will investigate whether each </w:t>
      </w:r>
      <w:r>
        <w:rPr>
          <w:rStyle w:val="VerbatimChar"/>
          <w:b/>
          <w:bCs/>
        </w:rPr>
        <w:t>Headword</w:t>
      </w:r>
      <w:r>
        <w:t xml:space="preserve"> </w:t>
      </w:r>
      <w:r>
        <w:t xml:space="preserve">appears there, its rhyme group, its </w:t>
      </w:r>
      <w:r>
        <w:rPr>
          <w:i/>
          <w:iCs/>
        </w:rPr>
        <w:t>fanqie</w:t>
      </w:r>
      <w:r>
        <w:t xml:space="preserve"> spelling, and its </w:t>
      </w:r>
      <w:proofErr w:type="spellStart"/>
      <w:r>
        <w:rPr>
          <w:i/>
          <w:iCs/>
        </w:rPr>
        <w:t>xiaoyun</w:t>
      </w:r>
      <w:proofErr w:type="spellEnd"/>
      <w:r>
        <w:t xml:space="preserve"> character, among other points. Next, for </w:t>
      </w:r>
      <w:r>
        <w:rPr>
          <w:rStyle w:val="VerbatimChar"/>
          <w:b/>
          <w:bCs/>
        </w:rPr>
        <w:t>Phonetic Glosses</w:t>
      </w:r>
      <w:r>
        <w:t xml:space="preserve"> that do not match the </w:t>
      </w:r>
      <w:proofErr w:type="spellStart"/>
      <w:r>
        <w:rPr>
          <w:i/>
          <w:iCs/>
        </w:rPr>
        <w:t>Guangyun</w:t>
      </w:r>
      <w:proofErr w:type="spellEnd"/>
      <w:r>
        <w:t xml:space="preserve">, we will examine them in turn against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the Song edition of the </w:t>
      </w:r>
      <w:proofErr w:type="spellStart"/>
      <w:r>
        <w:rPr>
          <w:i/>
          <w:iCs/>
        </w:rPr>
        <w:t>Yupian</w:t>
      </w:r>
      <w:proofErr w:type="spellEnd"/>
      <w:r>
        <w:t xml:space="preserve">, the </w:t>
      </w:r>
      <w:proofErr w:type="spellStart"/>
      <w:r>
        <w:rPr>
          <w:i/>
          <w:iCs/>
        </w:rPr>
        <w:t>Yiqiejing</w:t>
      </w:r>
      <w:proofErr w:type="spellEnd"/>
      <w:r>
        <w:rPr>
          <w:i/>
          <w:iCs/>
        </w:rPr>
        <w:t xml:space="preserve"> </w:t>
      </w:r>
      <w:proofErr w:type="spellStart"/>
      <w:r>
        <w:rPr>
          <w:i/>
          <w:iCs/>
        </w:rPr>
        <w:t>yinyi</w:t>
      </w:r>
      <w:proofErr w:type="spellEnd"/>
      <w:r>
        <w:t xml:space="preserve">, the </w:t>
      </w:r>
      <w:proofErr w:type="spellStart"/>
      <w:r>
        <w:rPr>
          <w:i/>
          <w:iCs/>
        </w:rPr>
        <w:t>Wamyō</w:t>
      </w:r>
      <w:proofErr w:type="spellEnd"/>
      <w:r>
        <w:rPr>
          <w:i/>
          <w:iCs/>
        </w:rPr>
        <w:t xml:space="preserve"> </w:t>
      </w:r>
      <w:proofErr w:type="spellStart"/>
      <w:r>
        <w:rPr>
          <w:i/>
          <w:iCs/>
        </w:rPr>
        <w:t>Ruijushō</w:t>
      </w:r>
      <w:proofErr w:type="spellEnd"/>
      <w:r>
        <w:t>, and other sources.</w:t>
      </w:r>
    </w:p>
    <w:p w14:paraId="05224865" w14:textId="77777777" w:rsidR="00E871C5" w:rsidRDefault="008D12D8">
      <w:pPr>
        <w:pStyle w:val="a0"/>
      </w:pPr>
      <w:r>
        <w:t xml:space="preserve">Although there is no direct citation in the original compilation of the </w:t>
      </w:r>
      <w:proofErr w:type="spellStart"/>
      <w:r>
        <w:rPr>
          <w:i/>
          <w:iCs/>
        </w:rPr>
        <w:t>Myōgishō</w:t>
      </w:r>
      <w:proofErr w:type="spellEnd"/>
      <w:r>
        <w:t xml:space="preserve">, the revised compilation contains entries </w:t>
      </w:r>
      <w:proofErr w:type="gramStart"/>
      <w:r>
        <w:t>similar to</w:t>
      </w:r>
      <w:proofErr w:type="gramEnd"/>
      <w:r>
        <w:t xml:space="preserve"> those in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so reference to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is also indispensable.</w:t>
      </w:r>
    </w:p>
    <w:p w14:paraId="0F3FF361" w14:textId="77777777" w:rsidR="00E871C5" w:rsidRDefault="008D12D8">
      <w:pPr>
        <w:pStyle w:val="2"/>
      </w:pPr>
      <w:bookmarkStart w:id="350" w:name="X848e2b20664613bd778859fc364c59cf45b9f0a"/>
      <w:bookmarkStart w:id="351" w:name="_Toc236319596"/>
      <w:r>
        <w:rPr>
          <w:rStyle w:val="SectionNumber"/>
        </w:rPr>
        <w:t>24.1</w:t>
      </w:r>
      <w:r>
        <w:tab/>
        <w:t>Types of Phonetic Glosses</w:t>
      </w:r>
      <w:bookmarkEnd w:id="351"/>
    </w:p>
    <w:p w14:paraId="23689BEB" w14:textId="77777777" w:rsidR="00E871C5" w:rsidRDefault="008D12D8">
      <w:pPr>
        <w:pStyle w:val="FirstParagraph"/>
      </w:pPr>
      <w:r>
        <w:t xml:space="preserve">In terms of notational form, there are </w:t>
      </w:r>
      <w:r>
        <w:rPr>
          <w:rStyle w:val="VerbatimChar"/>
          <w:b/>
          <w:bCs/>
        </w:rPr>
        <w:t>Fanqie spellings</w:t>
      </w:r>
      <w:r>
        <w:t xml:space="preserve">, homophone-character glosses, </w:t>
      </w:r>
      <w:r>
        <w:rPr>
          <w:rStyle w:val="VerbatimChar"/>
          <w:b/>
          <w:bCs/>
        </w:rPr>
        <w:t>Kana glosses</w:t>
      </w:r>
      <w:r>
        <w:t xml:space="preserve">, and </w:t>
      </w:r>
      <w:r>
        <w:rPr>
          <w:rStyle w:val="VerbatimChar"/>
          <w:b/>
          <w:bCs/>
        </w:rPr>
        <w:t>Tone Marks</w:t>
      </w:r>
      <w:r>
        <w:t>.</w:t>
      </w:r>
    </w:p>
    <w:p w14:paraId="7F324B60" w14:textId="77777777" w:rsidR="00E871C5" w:rsidRDefault="008D12D8">
      <w:pPr>
        <w:pStyle w:val="a0"/>
      </w:pPr>
      <w:r>
        <w:t xml:space="preserve">In terms of content, there are </w:t>
      </w:r>
      <w:proofErr w:type="spellStart"/>
      <w:r>
        <w:rPr>
          <w:i/>
          <w:iCs/>
        </w:rPr>
        <w:t>Seion</w:t>
      </w:r>
      <w:proofErr w:type="spellEnd"/>
      <w:r>
        <w:t xml:space="preserve"> (</w:t>
      </w:r>
      <w:proofErr w:type="spellStart"/>
      <w:r>
        <w:t>正音</w:t>
      </w:r>
      <w:proofErr w:type="spellEnd"/>
      <w:r>
        <w:t xml:space="preserve">, standard pronunciations), </w:t>
      </w:r>
      <w:r>
        <w:rPr>
          <w:i/>
          <w:iCs/>
        </w:rPr>
        <w:t>Kan-on</w:t>
      </w:r>
      <w:r>
        <w:t xml:space="preserve">, </w:t>
      </w:r>
      <w:proofErr w:type="spellStart"/>
      <w:r>
        <w:rPr>
          <w:i/>
          <w:iCs/>
        </w:rPr>
        <w:t>Wa</w:t>
      </w:r>
      <w:proofErr w:type="spellEnd"/>
      <w:r>
        <w:rPr>
          <w:i/>
          <w:iCs/>
        </w:rPr>
        <w:t>-on</w:t>
      </w:r>
      <w:r>
        <w:t xml:space="preserve">, and </w:t>
      </w:r>
      <w:r>
        <w:rPr>
          <w:i/>
          <w:iCs/>
        </w:rPr>
        <w:t>Go-on</w:t>
      </w:r>
      <w:r>
        <w:t>.</w:t>
      </w:r>
    </w:p>
    <w:p w14:paraId="4782AD3E" w14:textId="77777777" w:rsidR="00E871C5" w:rsidRDefault="008D12D8">
      <w:pPr>
        <w:pStyle w:val="2"/>
      </w:pPr>
      <w:bookmarkStart w:id="352" w:name="Xc37018fefc622cfa5366186d26941402ed13060"/>
      <w:bookmarkStart w:id="353" w:name="_Toc236319597"/>
      <w:bookmarkEnd w:id="350"/>
      <w:r>
        <w:rPr>
          <w:rStyle w:val="SectionNumber"/>
        </w:rPr>
        <w:t>24.2</w:t>
      </w:r>
      <w:r>
        <w:tab/>
        <w:t>Fanqie Spellings</w:t>
      </w:r>
      <w:bookmarkEnd w:id="353"/>
    </w:p>
    <w:p w14:paraId="7B3CF7AA" w14:textId="77777777" w:rsidR="00E871C5" w:rsidRDefault="008D12D8">
      <w:pPr>
        <w:pStyle w:val="FirstParagraph"/>
      </w:pPr>
      <w:r>
        <w:t xml:space="preserve">The following is a passage where </w:t>
      </w:r>
      <w:r>
        <w:rPr>
          <w:rStyle w:val="VerbatimChar"/>
          <w:b/>
          <w:bCs/>
        </w:rPr>
        <w:t>Headwords</w:t>
      </w:r>
      <w:r>
        <w:t xml:space="preserve"> not recorded in the </w:t>
      </w:r>
      <w:proofErr w:type="spellStart"/>
      <w:r>
        <w:rPr>
          <w:i/>
          <w:iCs/>
        </w:rPr>
        <w:t>Guangyun</w:t>
      </w:r>
      <w:proofErr w:type="spellEnd"/>
      <w:r>
        <w:t xml:space="preserve"> appear in succession.</w:t>
      </w:r>
    </w:p>
    <w:p w14:paraId="6CF63449" w14:textId="77777777" w:rsidR="00E871C5" w:rsidRDefault="008D12D8">
      <w:pPr>
        <w:pStyle w:val="Compact"/>
        <w:numPr>
          <w:ilvl w:val="0"/>
          <w:numId w:val="239"/>
        </w:numPr>
      </w:pPr>
      <w:proofErr w:type="spellStart"/>
      <w:r>
        <w:rPr>
          <w:rStyle w:val="VerbatimChar"/>
        </w:rPr>
        <w:t>kazama_location</w:t>
      </w:r>
      <w:proofErr w:type="spellEnd"/>
      <w:r>
        <w:t xml:space="preserve">: K01016330, </w:t>
      </w:r>
      <w:proofErr w:type="spellStart"/>
      <w:r>
        <w:rPr>
          <w:rStyle w:val="VerbatimChar"/>
        </w:rPr>
        <w:t>hanzi_entry</w:t>
      </w:r>
      <w:proofErr w:type="spellEnd"/>
      <w:r>
        <w:t xml:space="preserve">: </w:t>
      </w:r>
      <w:r>
        <w:t>仱</w:t>
      </w:r>
      <w:r>
        <w:t xml:space="preserve">, </w:t>
      </w:r>
      <w:r>
        <w:rPr>
          <w:rStyle w:val="VerbatimChar"/>
        </w:rPr>
        <w:t>definition</w:t>
      </w:r>
      <w:r>
        <w:t xml:space="preserve">: </w:t>
      </w:r>
      <w:proofErr w:type="spellStart"/>
      <w:r>
        <w:t>紺音</w:t>
      </w:r>
      <w:proofErr w:type="spellEnd"/>
      <w:r>
        <w:t xml:space="preserve">　</w:t>
      </w:r>
      <w:proofErr w:type="spellStart"/>
      <w:r>
        <w:t>渠廉反</w:t>
      </w:r>
      <w:proofErr w:type="spellEnd"/>
      <w:r>
        <w:t xml:space="preserve">　</w:t>
      </w:r>
      <w:proofErr w:type="spellStart"/>
      <w:r>
        <w:t>古樂人</w:t>
      </w:r>
      <w:proofErr w:type="spellEnd"/>
    </w:p>
    <w:p w14:paraId="3C40B45A" w14:textId="77777777" w:rsidR="00E871C5" w:rsidRDefault="008D12D8">
      <w:pPr>
        <w:pStyle w:val="Compact"/>
        <w:numPr>
          <w:ilvl w:val="0"/>
          <w:numId w:val="239"/>
        </w:numPr>
      </w:pPr>
      <w:proofErr w:type="spellStart"/>
      <w:r>
        <w:rPr>
          <w:rStyle w:val="VerbatimChar"/>
        </w:rPr>
        <w:lastRenderedPageBreak/>
        <w:t>kazama_location</w:t>
      </w:r>
      <w:proofErr w:type="spellEnd"/>
      <w:r>
        <w:t xml:space="preserve">: K01016340, </w:t>
      </w:r>
      <w:proofErr w:type="spellStart"/>
      <w:r>
        <w:rPr>
          <w:rStyle w:val="VerbatimChar"/>
        </w:rPr>
        <w:t>hanzi_entry</w:t>
      </w:r>
      <w:proofErr w:type="spellEnd"/>
      <w:r>
        <w:t xml:space="preserve">: </w:t>
      </w:r>
      <w:r>
        <w:t>佡</w:t>
      </w:r>
      <w:r>
        <w:t xml:space="preserve">, </w:t>
      </w:r>
      <w:r>
        <w:rPr>
          <w:rStyle w:val="VerbatimChar"/>
        </w:rPr>
        <w:t>definition</w:t>
      </w:r>
      <w:r>
        <w:t xml:space="preserve">: </w:t>
      </w:r>
      <w:proofErr w:type="spellStart"/>
      <w:r>
        <w:t>俗仚字</w:t>
      </w:r>
      <w:proofErr w:type="spellEnd"/>
      <w:r>
        <w:t xml:space="preserve">　</w:t>
      </w:r>
      <w:proofErr w:type="spellStart"/>
      <w:r>
        <w:t>丘豉反</w:t>
      </w:r>
      <w:proofErr w:type="spellEnd"/>
      <w:r>
        <w:t xml:space="preserve">　</w:t>
      </w:r>
      <w:proofErr w:type="spellStart"/>
      <w:r>
        <w:t>呼莚反</w:t>
      </w:r>
      <w:proofErr w:type="spellEnd"/>
    </w:p>
    <w:p w14:paraId="1953C6D3" w14:textId="77777777" w:rsidR="00E871C5" w:rsidRDefault="008D12D8">
      <w:pPr>
        <w:pStyle w:val="Compact"/>
        <w:numPr>
          <w:ilvl w:val="0"/>
          <w:numId w:val="239"/>
        </w:numPr>
      </w:pPr>
      <w:proofErr w:type="spellStart"/>
      <w:r>
        <w:rPr>
          <w:rStyle w:val="VerbatimChar"/>
        </w:rPr>
        <w:t>kazama_location</w:t>
      </w:r>
      <w:proofErr w:type="spellEnd"/>
      <w:r>
        <w:t xml:space="preserve">: K01016410, </w:t>
      </w:r>
      <w:proofErr w:type="spellStart"/>
      <w:r>
        <w:rPr>
          <w:rStyle w:val="VerbatimChar"/>
        </w:rPr>
        <w:t>hanzi_entry</w:t>
      </w:r>
      <w:proofErr w:type="spellEnd"/>
      <w:r>
        <w:t xml:space="preserve">: </w:t>
      </w:r>
      <w:r>
        <w:t>⿰</w:t>
      </w:r>
      <w:proofErr w:type="spellStart"/>
      <w:r>
        <w:t>亻企</w:t>
      </w:r>
      <w:proofErr w:type="spellEnd"/>
      <w:r>
        <w:t xml:space="preserve">, </w:t>
      </w:r>
      <w:r>
        <w:rPr>
          <w:rStyle w:val="VerbatimChar"/>
        </w:rPr>
        <w:t>definition</w:t>
      </w:r>
      <w:r>
        <w:t xml:space="preserve">: </w:t>
      </w:r>
      <w:proofErr w:type="spellStart"/>
      <w:r>
        <w:t>俗企字</w:t>
      </w:r>
      <w:proofErr w:type="spellEnd"/>
    </w:p>
    <w:p w14:paraId="3DFF563B" w14:textId="77777777" w:rsidR="00E871C5" w:rsidRDefault="008D12D8">
      <w:pPr>
        <w:pStyle w:val="FirstParagraph"/>
      </w:pPr>
      <w:r>
        <w:t xml:space="preserve">Let us divide these three entries according to the differences in the content of their </w:t>
      </w:r>
      <w:r>
        <w:rPr>
          <w:rStyle w:val="VerbatimChar"/>
          <w:b/>
          <w:bCs/>
        </w:rPr>
        <w:t>Original Glosses</w:t>
      </w:r>
      <w:r>
        <w:t>, number them in order of appearance, and add a commentary to each.</w:t>
      </w:r>
    </w:p>
    <w:p w14:paraId="079BFD83" w14:textId="77777777" w:rsidR="00E871C5" w:rsidRDefault="008D12D8">
      <w:pPr>
        <w:pStyle w:val="Compact"/>
        <w:numPr>
          <w:ilvl w:val="0"/>
          <w:numId w:val="240"/>
        </w:numPr>
      </w:pPr>
      <w:proofErr w:type="spellStart"/>
      <w:r>
        <w:rPr>
          <w:rStyle w:val="VerbatimChar"/>
        </w:rPr>
        <w:t>kazama_location</w:t>
      </w:r>
      <w:proofErr w:type="spellEnd"/>
      <w:r>
        <w:t xml:space="preserve">: K01016330, </w:t>
      </w:r>
      <w:proofErr w:type="spellStart"/>
      <w:r>
        <w:rPr>
          <w:rStyle w:val="VerbatimChar"/>
        </w:rPr>
        <w:t>hanzi_entry</w:t>
      </w:r>
      <w:proofErr w:type="spellEnd"/>
      <w:r>
        <w:t xml:space="preserve">: </w:t>
      </w:r>
      <w:r>
        <w:t>仱</w:t>
      </w:r>
      <w:r>
        <w:t>,</w:t>
      </w:r>
      <w:r>
        <w:br/>
      </w:r>
      <w:r>
        <w:rPr>
          <w:rStyle w:val="VerbatimChar"/>
        </w:rPr>
        <w:t>definition</w:t>
      </w:r>
      <w:r>
        <w:t>:</w:t>
      </w:r>
    </w:p>
    <w:p w14:paraId="06594989" w14:textId="77777777" w:rsidR="00E871C5" w:rsidRDefault="008D12D8">
      <w:pPr>
        <w:pStyle w:val="Compact"/>
        <w:numPr>
          <w:ilvl w:val="1"/>
          <w:numId w:val="241"/>
        </w:numPr>
      </w:pPr>
      <w:proofErr w:type="spellStart"/>
      <w:r>
        <w:t>紺音</w:t>
      </w:r>
      <w:proofErr w:type="spellEnd"/>
      <w:r>
        <w:t xml:space="preserve">, </w:t>
      </w:r>
      <w:r>
        <w:rPr>
          <w:rStyle w:val="VerbatimChar"/>
        </w:rPr>
        <w:t>remarks</w:t>
      </w:r>
      <w:r>
        <w:t xml:space="preserve">: Not found in </w:t>
      </w:r>
      <w:proofErr w:type="gramStart"/>
      <w:r>
        <w:t xml:space="preserve">the </w:t>
      </w:r>
      <w:proofErr w:type="spellStart"/>
      <w:r>
        <w:rPr>
          <w:i/>
          <w:iCs/>
        </w:rPr>
        <w:t>Guangyun</w:t>
      </w:r>
      <w:proofErr w:type="spellEnd"/>
      <w:proofErr w:type="gramEnd"/>
      <w:r>
        <w:t>. ‘</w:t>
      </w:r>
      <w:r>
        <w:t>紺</w:t>
      </w:r>
      <w:r>
        <w:t xml:space="preserve">’ appears in the </w:t>
      </w:r>
      <w:proofErr w:type="spellStart"/>
      <w:r>
        <w:rPr>
          <w:i/>
          <w:iCs/>
        </w:rPr>
        <w:t>Guangyun</w:t>
      </w:r>
      <w:proofErr w:type="spellEnd"/>
      <w:r>
        <w:t xml:space="preserve"> as </w:t>
      </w:r>
      <w:proofErr w:type="spellStart"/>
      <w:r>
        <w:t>古暗切</w:t>
      </w:r>
      <w:proofErr w:type="spellEnd"/>
      <w:r>
        <w:t xml:space="preserve"> (Departing tone, </w:t>
      </w:r>
      <w:r>
        <w:rPr>
          <w:i/>
          <w:iCs/>
        </w:rPr>
        <w:t>Kan</w:t>
      </w:r>
      <w:r>
        <w:t xml:space="preserve"> </w:t>
      </w:r>
      <w:proofErr w:type="gramStart"/>
      <w:r>
        <w:t>rhyme</w:t>
      </w:r>
      <w:proofErr w:type="gramEnd"/>
      <w:r>
        <w:t>).</w:t>
      </w:r>
    </w:p>
    <w:p w14:paraId="2A66B010" w14:textId="77777777" w:rsidR="00E871C5" w:rsidRDefault="008D12D8">
      <w:pPr>
        <w:pStyle w:val="Compact"/>
        <w:numPr>
          <w:ilvl w:val="1"/>
          <w:numId w:val="241"/>
        </w:numPr>
      </w:pPr>
      <w:proofErr w:type="spellStart"/>
      <w:r>
        <w:t>渠廉反</w:t>
      </w:r>
      <w:proofErr w:type="spellEnd"/>
      <w:r>
        <w:t xml:space="preserve">, </w:t>
      </w:r>
      <w:r>
        <w:rPr>
          <w:rStyle w:val="VerbatimChar"/>
        </w:rPr>
        <w:t>remarks</w:t>
      </w:r>
      <w:r>
        <w:t xml:space="preserv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proofErr w:type="spellStart"/>
      <w:r>
        <w:t>渠廉反</w:t>
      </w:r>
      <w:proofErr w:type="spellEnd"/>
      <w:r>
        <w:t xml:space="preserve">. Level tone, </w:t>
      </w:r>
      <w:r>
        <w:rPr>
          <w:i/>
          <w:iCs/>
        </w:rPr>
        <w:t>Yan</w:t>
      </w:r>
      <w:r>
        <w:t xml:space="preserve"> rhyme, </w:t>
      </w:r>
      <w:r>
        <w:rPr>
          <w:i/>
          <w:iCs/>
        </w:rPr>
        <w:t>Qun</w:t>
      </w:r>
      <w:r>
        <w:t xml:space="preserve"> initial.</w:t>
      </w:r>
    </w:p>
    <w:p w14:paraId="407D1E7E" w14:textId="77777777" w:rsidR="00E871C5" w:rsidRDefault="008D12D8">
      <w:pPr>
        <w:pStyle w:val="Compact"/>
        <w:numPr>
          <w:ilvl w:val="1"/>
          <w:numId w:val="241"/>
        </w:numPr>
      </w:pPr>
      <w:proofErr w:type="spellStart"/>
      <w:r>
        <w:t>古樂人</w:t>
      </w:r>
      <w:proofErr w:type="spellEnd"/>
      <w:r>
        <w:t xml:space="preserve">, </w:t>
      </w:r>
      <w:r>
        <w:rPr>
          <w:rStyle w:val="VerbatimChar"/>
        </w:rPr>
        <w:t>remarks</w:t>
      </w:r>
      <w:r>
        <w:t xml:space="preserv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proofErr w:type="spellStart"/>
      <w:r>
        <w:t>古樂人也</w:t>
      </w:r>
      <w:proofErr w:type="spellEnd"/>
      <w:r>
        <w:t>.</w:t>
      </w:r>
    </w:p>
    <w:p w14:paraId="1B07A8F5" w14:textId="77777777" w:rsidR="00E871C5" w:rsidRDefault="008D12D8">
      <w:pPr>
        <w:pStyle w:val="Compact"/>
        <w:numPr>
          <w:ilvl w:val="0"/>
          <w:numId w:val="240"/>
        </w:numPr>
      </w:pPr>
      <w:proofErr w:type="spellStart"/>
      <w:r>
        <w:rPr>
          <w:rStyle w:val="VerbatimChar"/>
        </w:rPr>
        <w:t>kazama_location</w:t>
      </w:r>
      <w:proofErr w:type="spellEnd"/>
      <w:r>
        <w:t xml:space="preserve">: K01016340, </w:t>
      </w:r>
      <w:proofErr w:type="spellStart"/>
      <w:r>
        <w:rPr>
          <w:rStyle w:val="VerbatimChar"/>
        </w:rPr>
        <w:t>hanzi_entry</w:t>
      </w:r>
      <w:proofErr w:type="spellEnd"/>
      <w:r>
        <w:t xml:space="preserve">: </w:t>
      </w:r>
      <w:r>
        <w:t>佡</w:t>
      </w:r>
      <w:r>
        <w:t>,</w:t>
      </w:r>
      <w:r>
        <w:br/>
      </w:r>
      <w:r>
        <w:rPr>
          <w:rStyle w:val="VerbatimChar"/>
        </w:rPr>
        <w:t>definition</w:t>
      </w:r>
      <w:r>
        <w:t>:</w:t>
      </w:r>
    </w:p>
    <w:p w14:paraId="0FE98909" w14:textId="77777777" w:rsidR="00E871C5" w:rsidRDefault="008D12D8">
      <w:pPr>
        <w:pStyle w:val="Compact"/>
        <w:numPr>
          <w:ilvl w:val="1"/>
          <w:numId w:val="242"/>
        </w:numPr>
      </w:pPr>
      <w:proofErr w:type="spellStart"/>
      <w:r>
        <w:t>俗仚字</w:t>
      </w:r>
      <w:proofErr w:type="spellEnd"/>
      <w:r>
        <w:t xml:space="preserve">, </w:t>
      </w:r>
      <w:r>
        <w:rPr>
          <w:rStyle w:val="VerbatimChar"/>
        </w:rPr>
        <w:t>remarks</w:t>
      </w:r>
      <w:r>
        <w:t>: ‘</w:t>
      </w:r>
      <w:r>
        <w:t>仚</w:t>
      </w:r>
      <w:r>
        <w:t xml:space="preserve">’ </w:t>
      </w:r>
      <w:proofErr w:type="gramStart"/>
      <w:r>
        <w:t>appears</w:t>
      </w:r>
      <w:proofErr w:type="gramEnd"/>
      <w:r>
        <w:t xml:space="preserve"> in the </w:t>
      </w:r>
      <w:proofErr w:type="spellStart"/>
      <w:r>
        <w:rPr>
          <w:i/>
          <w:iCs/>
        </w:rPr>
        <w:t>Shuowen</w:t>
      </w:r>
      <w:proofErr w:type="spellEnd"/>
      <w:r>
        <w:rPr>
          <w:i/>
          <w:iCs/>
        </w:rPr>
        <w:t xml:space="preserve"> </w:t>
      </w:r>
      <w:proofErr w:type="spellStart"/>
      <w:r>
        <w:rPr>
          <w:i/>
          <w:iCs/>
        </w:rPr>
        <w:t>Jiezi</w:t>
      </w:r>
      <w:proofErr w:type="spellEnd"/>
      <w:r>
        <w:t xml:space="preserve"> as ‘</w:t>
      </w:r>
      <w:proofErr w:type="spellStart"/>
      <w:r>
        <w:t>人在山上</w:t>
      </w:r>
      <w:proofErr w:type="spellEnd"/>
      <w:r>
        <w:t>’ (a person atop a mountain).</w:t>
      </w:r>
    </w:p>
    <w:p w14:paraId="0D3AE36F" w14:textId="77777777" w:rsidR="00E871C5" w:rsidRDefault="008D12D8">
      <w:pPr>
        <w:pStyle w:val="Compact"/>
        <w:numPr>
          <w:ilvl w:val="1"/>
          <w:numId w:val="242"/>
        </w:numPr>
      </w:pPr>
      <w:proofErr w:type="spellStart"/>
      <w:r>
        <w:t>丘豉反</w:t>
      </w:r>
      <w:proofErr w:type="spellEnd"/>
      <w:r>
        <w:t xml:space="preserve">, </w:t>
      </w:r>
      <w:r>
        <w:rPr>
          <w:rStyle w:val="VerbatimChar"/>
        </w:rPr>
        <w:t>remarks</w:t>
      </w:r>
      <w:r>
        <w:t xml:space="preserve">: Not found in </w:t>
      </w:r>
      <w:proofErr w:type="gramStart"/>
      <w:r>
        <w:t xml:space="preserve">the </w:t>
      </w:r>
      <w:proofErr w:type="spellStart"/>
      <w:r>
        <w:rPr>
          <w:i/>
          <w:iCs/>
        </w:rPr>
        <w:t>Guangyun</w:t>
      </w:r>
      <w:proofErr w:type="spellEnd"/>
      <w:proofErr w:type="gramEnd"/>
      <w:r>
        <w:t>. ‘</w:t>
      </w:r>
      <w:r>
        <w:t>仚</w:t>
      </w:r>
      <w:r>
        <w:t xml:space="preserve">’ appears in the </w:t>
      </w:r>
      <w:proofErr w:type="spellStart"/>
      <w:r>
        <w:rPr>
          <w:i/>
          <w:iCs/>
        </w:rPr>
        <w:t>Guangyun</w:t>
      </w:r>
      <w:proofErr w:type="spellEnd"/>
      <w:r>
        <w:t xml:space="preserve"> as </w:t>
      </w:r>
      <w:proofErr w:type="spellStart"/>
      <w:r>
        <w:t>許延切</w:t>
      </w:r>
      <w:proofErr w:type="spellEnd"/>
      <w:r>
        <w:t xml:space="preserve"> (Level tone, </w:t>
      </w:r>
      <w:r>
        <w:rPr>
          <w:i/>
          <w:iCs/>
        </w:rPr>
        <w:t>Xian</w:t>
      </w:r>
      <w:r>
        <w:t xml:space="preserve"> rhyme). ‘</w:t>
      </w:r>
      <w:proofErr w:type="spellStart"/>
      <w:r>
        <w:t>丘豉反</w:t>
      </w:r>
      <w:proofErr w:type="spellEnd"/>
      <w:r>
        <w:t xml:space="preserve">’ corresponds to the Departing tone, </w:t>
      </w:r>
      <w:r>
        <w:rPr>
          <w:i/>
          <w:iCs/>
        </w:rPr>
        <w:t>Zhi</w:t>
      </w:r>
      <w:r>
        <w:t xml:space="preserve"> rhyme, </w:t>
      </w:r>
      <w:r>
        <w:rPr>
          <w:i/>
          <w:iCs/>
        </w:rPr>
        <w:t>Xi</w:t>
      </w:r>
      <w:r>
        <w:t xml:space="preserve"> initial. ‘</w:t>
      </w:r>
      <w:r>
        <w:t>企</w:t>
      </w:r>
      <w:r>
        <w:t xml:space="preserve">’ appears in the </w:t>
      </w:r>
      <w:proofErr w:type="spellStart"/>
      <w:r>
        <w:rPr>
          <w:i/>
          <w:iCs/>
        </w:rPr>
        <w:t>Guangyun</w:t>
      </w:r>
      <w:proofErr w:type="spellEnd"/>
      <w:r>
        <w:t xml:space="preserve"> as both </w:t>
      </w:r>
      <w:proofErr w:type="spellStart"/>
      <w:r>
        <w:t>丘弭切</w:t>
      </w:r>
      <w:proofErr w:type="spellEnd"/>
      <w:r>
        <w:t xml:space="preserve"> (Rising tone, </w:t>
      </w:r>
      <w:r>
        <w:rPr>
          <w:i/>
          <w:iCs/>
        </w:rPr>
        <w:t>Zhi</w:t>
      </w:r>
      <w:r>
        <w:t xml:space="preserve"> rhyme) and </w:t>
      </w:r>
      <w:proofErr w:type="spellStart"/>
      <w:r>
        <w:t>去智切</w:t>
      </w:r>
      <w:proofErr w:type="spellEnd"/>
      <w:r>
        <w:t xml:space="preserve"> (Departing tone, </w:t>
      </w:r>
      <w:r>
        <w:rPr>
          <w:i/>
          <w:iCs/>
        </w:rPr>
        <w:t>Zhi</w:t>
      </w:r>
      <w:r>
        <w:t xml:space="preserve"> rhyme); this corresponds to the latter reading.</w:t>
      </w:r>
    </w:p>
    <w:p w14:paraId="2733BF8A" w14:textId="77777777" w:rsidR="00E871C5" w:rsidRDefault="008D12D8">
      <w:pPr>
        <w:pStyle w:val="Compact"/>
        <w:numPr>
          <w:ilvl w:val="1"/>
          <w:numId w:val="242"/>
        </w:numPr>
      </w:pPr>
      <w:proofErr w:type="spellStart"/>
      <w:r>
        <w:t>呼莚反</w:t>
      </w:r>
      <w:proofErr w:type="spellEnd"/>
      <w:r>
        <w:t xml:space="preserve">, </w:t>
      </w:r>
      <w:r>
        <w:rPr>
          <w:rStyle w:val="VerbatimChar"/>
        </w:rPr>
        <w:t>remarks</w:t>
      </w:r>
      <w:r>
        <w:t xml:space="preserv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w:t>
      </w:r>
      <w:proofErr w:type="spellStart"/>
      <w:r>
        <w:t>佡仚</w:t>
      </w:r>
      <w:proofErr w:type="spellEnd"/>
      <w:r>
        <w:t xml:space="preserve">　</w:t>
      </w:r>
      <w:proofErr w:type="spellStart"/>
      <w:r>
        <w:t>許延反。輕也。二</w:t>
      </w:r>
      <w:proofErr w:type="spellEnd"/>
      <w:r>
        <w:t>。</w:t>
      </w:r>
      <w:r>
        <w:t>’ (Fascicle 1, ‘</w:t>
      </w:r>
      <w:r>
        <w:t>人</w:t>
      </w:r>
      <w:r>
        <w:t>’ radical).</w:t>
      </w:r>
    </w:p>
    <w:p w14:paraId="0747DD0A" w14:textId="77777777" w:rsidR="00E871C5" w:rsidRDefault="008D12D8">
      <w:pPr>
        <w:pStyle w:val="Compact"/>
        <w:numPr>
          <w:ilvl w:val="0"/>
          <w:numId w:val="240"/>
        </w:numPr>
      </w:pPr>
      <w:proofErr w:type="spellStart"/>
      <w:r>
        <w:rPr>
          <w:rStyle w:val="VerbatimChar"/>
        </w:rPr>
        <w:t>kazama_location</w:t>
      </w:r>
      <w:proofErr w:type="spellEnd"/>
      <w:r>
        <w:t xml:space="preserve">: K01016410, </w:t>
      </w:r>
      <w:proofErr w:type="spellStart"/>
      <w:r>
        <w:rPr>
          <w:rStyle w:val="VerbatimChar"/>
        </w:rPr>
        <w:t>hanzi_entry</w:t>
      </w:r>
      <w:proofErr w:type="spellEnd"/>
      <w:r>
        <w:t xml:space="preserve">: </w:t>
      </w:r>
      <w:r>
        <w:t>⿰</w:t>
      </w:r>
      <w:proofErr w:type="spellStart"/>
      <w:r>
        <w:t>亻企</w:t>
      </w:r>
      <w:proofErr w:type="spellEnd"/>
      <w:r>
        <w:t xml:space="preserve">, </w:t>
      </w:r>
      <w:r>
        <w:rPr>
          <w:rStyle w:val="VerbatimChar"/>
        </w:rPr>
        <w:t>definition</w:t>
      </w:r>
      <w:r>
        <w:t>:</w:t>
      </w:r>
    </w:p>
    <w:p w14:paraId="6AF77C2E" w14:textId="77777777" w:rsidR="00E871C5" w:rsidRDefault="008D12D8">
      <w:pPr>
        <w:pStyle w:val="Compact"/>
        <w:numPr>
          <w:ilvl w:val="1"/>
          <w:numId w:val="243"/>
        </w:numPr>
      </w:pPr>
      <w:proofErr w:type="spellStart"/>
      <w:r>
        <w:t>俗企字</w:t>
      </w:r>
      <w:proofErr w:type="spellEnd"/>
    </w:p>
    <w:p w14:paraId="3363EFB7" w14:textId="77777777" w:rsidR="00E871C5" w:rsidRDefault="008D12D8">
      <w:pPr>
        <w:pStyle w:val="FirstParagraph"/>
      </w:pPr>
      <w:r>
        <w:t xml:space="preserve">The last one, </w:t>
      </w:r>
      <w:r>
        <w:rPr>
          <w:rStyle w:val="VerbatimChar"/>
        </w:rPr>
        <w:t>K01016410</w:t>
      </w:r>
      <w:r>
        <w:t xml:space="preserve"> ‘</w:t>
      </w:r>
      <w:r>
        <w:t>⿰</w:t>
      </w:r>
      <w:proofErr w:type="spellStart"/>
      <w:r>
        <w:t>亻企</w:t>
      </w:r>
      <w:proofErr w:type="spellEnd"/>
      <w:r>
        <w:t>’, is at Unicode U+2CF7E (</w:t>
      </w:r>
      <w:r>
        <w:t>𬽾</w:t>
      </w:r>
      <w:r>
        <w:t xml:space="preserve">), but may not display depending on the environment. Displayed via </w:t>
      </w:r>
      <w:proofErr w:type="spellStart"/>
      <w:r>
        <w:t>GlyphWiki</w:t>
      </w:r>
      <w:proofErr w:type="spellEnd"/>
      <w:r>
        <w:t xml:space="preserve">, it appears as </w:t>
      </w:r>
      <w:r>
        <w:rPr>
          <w:noProof/>
        </w:rPr>
        <w:drawing>
          <wp:inline distT="0" distB="0" distL="0" distR="0" wp14:anchorId="364239FB" wp14:editId="25B7122D">
            <wp:extent cx="635000" cy="635000"/>
            <wp:effectExtent l="0" t="0" r="0" b="0"/>
            <wp:docPr id="623" name="Picture" descr="⿰亻企"/>
            <wp:cNvGraphicFramePr/>
            <a:graphic xmlns:a="http://schemas.openxmlformats.org/drawingml/2006/main">
              <a:graphicData uri="http://schemas.openxmlformats.org/drawingml/2006/picture">
                <pic:pic xmlns:pic="http://schemas.openxmlformats.org/drawingml/2006/picture">
                  <pic:nvPicPr>
                    <pic:cNvPr id="624" name="Picture" descr="https://glyphwiki.org/glyph/u2cf7e.50px.png"/>
                    <pic:cNvPicPr>
                      <a:picLocks noChangeAspect="1" noChangeArrowheads="1"/>
                    </pic:cNvPicPr>
                  </pic:nvPicPr>
                  <pic:blipFill>
                    <a:blip r:embed="rId175"/>
                    <a:stretch>
                      <a:fillRect/>
                    </a:stretch>
                  </pic:blipFill>
                  <pic:spPr bwMode="auto">
                    <a:xfrm>
                      <a:off x="0" y="0"/>
                      <a:ext cx="635000" cy="635000"/>
                    </a:xfrm>
                    <a:prstGeom prst="rect">
                      <a:avLst/>
                    </a:prstGeom>
                    <a:noFill/>
                    <a:ln w="9525">
                      <a:noFill/>
                      <a:headEnd/>
                      <a:tailEnd/>
                    </a:ln>
                  </pic:spPr>
                </pic:pic>
              </a:graphicData>
            </a:graphic>
          </wp:inline>
        </w:drawing>
      </w:r>
      <w:r>
        <w:t>.</w:t>
      </w:r>
    </w:p>
    <w:p w14:paraId="1BF014D4" w14:textId="77777777" w:rsidR="00E871C5" w:rsidRDefault="008D12D8">
      <w:pPr>
        <w:pStyle w:val="a0"/>
      </w:pPr>
      <w:r>
        <w:t xml:space="preserve">Now, </w:t>
      </w:r>
      <w:r>
        <w:rPr>
          <w:rStyle w:val="VerbatimChar"/>
        </w:rPr>
        <w:t>K01016340</w:t>
      </w:r>
      <w:r>
        <w:t xml:space="preserve"> ‘</w:t>
      </w:r>
      <w:r>
        <w:t>佡</w:t>
      </w:r>
      <w:r>
        <w:t xml:space="preserve">’ does not appear in </w:t>
      </w:r>
      <w:proofErr w:type="gramStart"/>
      <w:r>
        <w:t xml:space="preserve">the </w:t>
      </w:r>
      <w:proofErr w:type="spellStart"/>
      <w:r>
        <w:rPr>
          <w:i/>
          <w:iCs/>
        </w:rPr>
        <w:t>Guangyun</w:t>
      </w:r>
      <w:proofErr w:type="spellEnd"/>
      <w:proofErr w:type="gramEnd"/>
      <w:r>
        <w:t xml:space="preserve">. Nor does it appear in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or the Song edition of the </w:t>
      </w:r>
      <w:proofErr w:type="spellStart"/>
      <w:r>
        <w:rPr>
          <w:i/>
          <w:iCs/>
        </w:rPr>
        <w:t>Yupian</w:t>
      </w:r>
      <w:proofErr w:type="spellEnd"/>
      <w:r>
        <w:t xml:space="preserve">.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gives ‘</w:t>
      </w:r>
      <w:proofErr w:type="spellStart"/>
      <w:r>
        <w:t>許延反</w:t>
      </w:r>
      <w:proofErr w:type="spellEnd"/>
      <w:r>
        <w:t xml:space="preserve">’ (Level tone, </w:t>
      </w:r>
      <w:r>
        <w:rPr>
          <w:i/>
          <w:iCs/>
        </w:rPr>
        <w:t>Xian</w:t>
      </w:r>
      <w:r>
        <w:t xml:space="preserve"> </w:t>
      </w:r>
      <w:r>
        <w:t>rhyme), which is close to the Kanchi-in manuscript’s ‘</w:t>
      </w:r>
      <w:proofErr w:type="spellStart"/>
      <w:r>
        <w:t>呼莚反</w:t>
      </w:r>
      <w:proofErr w:type="spellEnd"/>
      <w:r>
        <w:t>’.</w:t>
      </w:r>
    </w:p>
    <w:p w14:paraId="645BB838" w14:textId="77777777" w:rsidR="00E871C5" w:rsidRDefault="008D12D8">
      <w:pPr>
        <w:pStyle w:val="a0"/>
      </w:pPr>
      <w:r>
        <w:lastRenderedPageBreak/>
        <w:t>The Kanchi-in manuscript additionally records ‘</w:t>
      </w:r>
      <w:proofErr w:type="spellStart"/>
      <w:r>
        <w:t>丘豉反</w:t>
      </w:r>
      <w:proofErr w:type="spellEnd"/>
      <w:r>
        <w:t xml:space="preserve">’ (Departing tone, </w:t>
      </w:r>
      <w:r>
        <w:rPr>
          <w:i/>
          <w:iCs/>
        </w:rPr>
        <w:t>Zhi</w:t>
      </w:r>
      <w:r>
        <w:t xml:space="preserve"> rhyme). This </w:t>
      </w:r>
      <w:r>
        <w:rPr>
          <w:i/>
          <w:iCs/>
        </w:rPr>
        <w:t>fanqie</w:t>
      </w:r>
      <w:r>
        <w:t xml:space="preserve"> spelling appears in </w:t>
      </w:r>
      <w:proofErr w:type="spellStart"/>
      <w:r>
        <w:t>Xuanying’s</w:t>
      </w:r>
      <w:proofErr w:type="spellEnd"/>
      <w:r>
        <w:t xml:space="preserve"> </w:t>
      </w:r>
      <w:proofErr w:type="spellStart"/>
      <w:r>
        <w:rPr>
          <w:i/>
          <w:iCs/>
        </w:rPr>
        <w:t>Yiqiejing</w:t>
      </w:r>
      <w:proofErr w:type="spellEnd"/>
      <w:r>
        <w:rPr>
          <w:i/>
          <w:iCs/>
        </w:rPr>
        <w:t xml:space="preserve"> </w:t>
      </w:r>
      <w:proofErr w:type="spellStart"/>
      <w:r>
        <w:rPr>
          <w:i/>
          <w:iCs/>
        </w:rPr>
        <w:t>yinyi</w:t>
      </w:r>
      <w:proofErr w:type="spellEnd"/>
      <w:r>
        <w:t xml:space="preserve">, Fascicle 4, in the first fascicle of the </w:t>
      </w:r>
      <w:r>
        <w:rPr>
          <w:i/>
          <w:iCs/>
        </w:rPr>
        <w:t xml:space="preserve">Great Consecration </w:t>
      </w:r>
      <w:proofErr w:type="spellStart"/>
      <w:r>
        <w:rPr>
          <w:i/>
          <w:iCs/>
        </w:rPr>
        <w:t>Sūtra</w:t>
      </w:r>
      <w:proofErr w:type="spellEnd"/>
      <w:r>
        <w:t xml:space="preserve"> (</w:t>
      </w:r>
      <w:proofErr w:type="spellStart"/>
      <w:r>
        <w:t>大灌頂經</w:t>
      </w:r>
      <w:proofErr w:type="spellEnd"/>
      <w:r>
        <w:t>), as:</w:t>
      </w:r>
    </w:p>
    <w:p w14:paraId="2DB726D1" w14:textId="77777777" w:rsidR="00E871C5" w:rsidRDefault="008D12D8">
      <w:pPr>
        <w:pStyle w:val="SourceCode"/>
        <w:rPr>
          <w:rFonts w:hint="eastAsia"/>
        </w:rPr>
      </w:pPr>
      <w:proofErr w:type="spellStart"/>
      <w:r>
        <w:rPr>
          <w:rStyle w:val="VerbatimChar"/>
        </w:rPr>
        <w:t>郁佡</w:t>
      </w:r>
      <w:proofErr w:type="spellEnd"/>
      <w:r>
        <w:rPr>
          <w:rStyle w:val="VerbatimChar"/>
        </w:rPr>
        <w:t xml:space="preserve">　</w:t>
      </w:r>
      <w:proofErr w:type="spellStart"/>
      <w:r>
        <w:rPr>
          <w:rStyle w:val="VerbatimChar"/>
        </w:rPr>
        <w:t>丘豉反。經文作㑫、非也</w:t>
      </w:r>
      <w:proofErr w:type="spellEnd"/>
      <w:r>
        <w:rPr>
          <w:rStyle w:val="VerbatimChar"/>
        </w:rPr>
        <w:t>。（</w:t>
      </w:r>
      <w:proofErr w:type="spellStart"/>
      <w:r>
        <w:rPr>
          <w:rStyle w:val="VerbatimChar"/>
        </w:rPr>
        <w:t>高麗本</w:t>
      </w:r>
      <w:proofErr w:type="spellEnd"/>
      <w:r>
        <w:rPr>
          <w:rStyle w:val="VerbatimChar"/>
        </w:rPr>
        <w:t>）</w:t>
      </w:r>
    </w:p>
    <w:p w14:paraId="6658FE09" w14:textId="77777777" w:rsidR="00E871C5" w:rsidRDefault="008D12D8">
      <w:pPr>
        <w:pStyle w:val="FirstParagraph"/>
      </w:pPr>
      <w:r>
        <w:t>‘</w:t>
      </w:r>
      <w:r>
        <w:t>佡</w:t>
      </w:r>
      <w:r>
        <w:t xml:space="preserve">’ agrees between the </w:t>
      </w:r>
      <w:proofErr w:type="spellStart"/>
      <w:r>
        <w:t>Kongō</w:t>
      </w:r>
      <w:proofErr w:type="spellEnd"/>
      <w:r>
        <w:t xml:space="preserve">-ji and </w:t>
      </w:r>
      <w:proofErr w:type="spellStart"/>
      <w:r>
        <w:t>Saihō</w:t>
      </w:r>
      <w:proofErr w:type="spellEnd"/>
      <w:r>
        <w:t xml:space="preserve">-ji manuscripts, but the </w:t>
      </w:r>
      <w:proofErr w:type="spellStart"/>
      <w:r>
        <w:t>Nanatsu-dera</w:t>
      </w:r>
      <w:proofErr w:type="spellEnd"/>
      <w:r>
        <w:t xml:space="preserve"> manuscript writes ‘</w:t>
      </w:r>
      <w:r>
        <w:t>伱</w:t>
      </w:r>
      <w:r>
        <w:t>’.</w:t>
      </w:r>
    </w:p>
    <w:p w14:paraId="7F167E80" w14:textId="77777777" w:rsidR="00E871C5" w:rsidRDefault="008D12D8">
      <w:pPr>
        <w:pStyle w:val="a0"/>
      </w:pPr>
      <w:r>
        <w:t xml:space="preserve">Additionally, in </w:t>
      </w:r>
      <w:proofErr w:type="spellStart"/>
      <w:r>
        <w:t>Xuanying’s</w:t>
      </w:r>
      <w:proofErr w:type="spellEnd"/>
      <w:r>
        <w:t xml:space="preserve"> </w:t>
      </w:r>
      <w:proofErr w:type="spellStart"/>
      <w:r>
        <w:rPr>
          <w:i/>
          <w:iCs/>
        </w:rPr>
        <w:t>Yiqiejing</w:t>
      </w:r>
      <w:proofErr w:type="spellEnd"/>
      <w:r>
        <w:rPr>
          <w:i/>
          <w:iCs/>
        </w:rPr>
        <w:t xml:space="preserve"> </w:t>
      </w:r>
      <w:proofErr w:type="spellStart"/>
      <w:r>
        <w:rPr>
          <w:i/>
          <w:iCs/>
        </w:rPr>
        <w:t>yinyi</w:t>
      </w:r>
      <w:proofErr w:type="spellEnd"/>
      <w:r>
        <w:t xml:space="preserve">, Fascicle 5, in the first fascicle of the </w:t>
      </w:r>
      <w:proofErr w:type="spellStart"/>
      <w:r>
        <w:rPr>
          <w:i/>
          <w:iCs/>
        </w:rPr>
        <w:t>Sūtra</w:t>
      </w:r>
      <w:proofErr w:type="spellEnd"/>
      <w:r>
        <w:rPr>
          <w:i/>
          <w:iCs/>
        </w:rPr>
        <w:t xml:space="preserve"> of the Spells of the Seven Buddhas</w:t>
      </w:r>
      <w:r>
        <w:t xml:space="preserve"> (</w:t>
      </w:r>
      <w:proofErr w:type="spellStart"/>
      <w:r>
        <w:t>七佛神呪經</w:t>
      </w:r>
      <w:proofErr w:type="spellEnd"/>
      <w:r>
        <w:t>), it appears as:</w:t>
      </w:r>
    </w:p>
    <w:p w14:paraId="1CFFEF89" w14:textId="77777777" w:rsidR="00E871C5" w:rsidRDefault="008D12D8">
      <w:pPr>
        <w:pStyle w:val="SourceCode"/>
        <w:rPr>
          <w:rFonts w:hint="eastAsia"/>
        </w:rPr>
      </w:pPr>
      <w:proofErr w:type="spellStart"/>
      <w:r>
        <w:rPr>
          <w:rStyle w:val="VerbatimChar"/>
        </w:rPr>
        <w:t>目佡</w:t>
      </w:r>
      <w:proofErr w:type="spellEnd"/>
      <w:r>
        <w:rPr>
          <w:rStyle w:val="VerbatimChar"/>
        </w:rPr>
        <w:t xml:space="preserve">　</w:t>
      </w:r>
      <w:proofErr w:type="spellStart"/>
      <w:r>
        <w:rPr>
          <w:rStyle w:val="VerbatimChar"/>
        </w:rPr>
        <w:t>丘豉反</w:t>
      </w:r>
      <w:proofErr w:type="spellEnd"/>
      <w:r>
        <w:rPr>
          <w:rStyle w:val="VerbatimChar"/>
        </w:rPr>
        <w:t>。（</w:t>
      </w:r>
      <w:proofErr w:type="spellStart"/>
      <w:r>
        <w:rPr>
          <w:rStyle w:val="VerbatimChar"/>
        </w:rPr>
        <w:t>高麗本</w:t>
      </w:r>
      <w:proofErr w:type="spellEnd"/>
      <w:r>
        <w:rPr>
          <w:rStyle w:val="VerbatimChar"/>
        </w:rPr>
        <w:t>）</w:t>
      </w:r>
    </w:p>
    <w:p w14:paraId="21951823" w14:textId="77777777" w:rsidR="00E871C5" w:rsidRDefault="008D12D8">
      <w:pPr>
        <w:pStyle w:val="FirstParagraph"/>
      </w:pPr>
      <w:r>
        <w:t xml:space="preserve">Few old manuscripts survive for this passage, and the </w:t>
      </w:r>
      <w:proofErr w:type="spellStart"/>
      <w:r>
        <w:t>Nanatsu-dera</w:t>
      </w:r>
      <w:proofErr w:type="spellEnd"/>
      <w:r>
        <w:t xml:space="preserve"> manuscript writes ‘</w:t>
      </w:r>
      <w:r>
        <w:t>伱</w:t>
      </w:r>
      <w:r>
        <w:t>’. It is not possible to determine which of these two is correct, but it seems reasonable to regard the Kanchi-in manuscript’s ‘</w:t>
      </w:r>
      <w:proofErr w:type="spellStart"/>
      <w:r>
        <w:t>丘豉反</w:t>
      </w:r>
      <w:proofErr w:type="spellEnd"/>
      <w:r>
        <w:t xml:space="preserve">’ as deriving from the </w:t>
      </w:r>
      <w:proofErr w:type="spellStart"/>
      <w:r>
        <w:rPr>
          <w:i/>
          <w:iCs/>
        </w:rPr>
        <w:t>Yiqiejing</w:t>
      </w:r>
      <w:proofErr w:type="spellEnd"/>
      <w:r>
        <w:rPr>
          <w:i/>
          <w:iCs/>
        </w:rPr>
        <w:t xml:space="preserve"> </w:t>
      </w:r>
      <w:proofErr w:type="spellStart"/>
      <w:r>
        <w:rPr>
          <w:i/>
          <w:iCs/>
        </w:rPr>
        <w:t>yinyi</w:t>
      </w:r>
      <w:proofErr w:type="spellEnd"/>
      <w:r>
        <w:t>.</w:t>
      </w:r>
    </w:p>
    <w:p w14:paraId="6FCBC77C" w14:textId="77777777" w:rsidR="00E871C5" w:rsidRDefault="008D12D8">
      <w:pPr>
        <w:pStyle w:val="a0"/>
      </w:pPr>
      <w:r>
        <w:t xml:space="preserve">Searching the </w:t>
      </w:r>
      <w:proofErr w:type="spellStart"/>
      <w:r>
        <w:t>Taishō</w:t>
      </w:r>
      <w:proofErr w:type="spellEnd"/>
      <w:r>
        <w:t xml:space="preserve"> </w:t>
      </w:r>
      <w:proofErr w:type="spellStart"/>
      <w:r>
        <w:t>Tripi</w:t>
      </w:r>
      <w:r>
        <w:t>ṭ</w:t>
      </w:r>
      <w:r>
        <w:t>aka</w:t>
      </w:r>
      <w:proofErr w:type="spellEnd"/>
      <w:r>
        <w:t xml:space="preserve"> for ‘</w:t>
      </w:r>
      <w:proofErr w:type="spellStart"/>
      <w:r>
        <w:t>郁佡</w:t>
      </w:r>
      <w:proofErr w:type="spellEnd"/>
      <w:r>
        <w:t xml:space="preserve">’ in the </w:t>
      </w:r>
      <w:r>
        <w:rPr>
          <w:i/>
          <w:iCs/>
        </w:rPr>
        <w:t xml:space="preserve">Great Consecration </w:t>
      </w:r>
      <w:proofErr w:type="spellStart"/>
      <w:r>
        <w:rPr>
          <w:i/>
          <w:iCs/>
        </w:rPr>
        <w:t>Sūtra</w:t>
      </w:r>
      <w:proofErr w:type="spellEnd"/>
      <w:r>
        <w:t xml:space="preserve">, the corresponding passage appears to be in the </w:t>
      </w:r>
      <w:proofErr w:type="spellStart"/>
      <w:r>
        <w:rPr>
          <w:i/>
          <w:iCs/>
        </w:rPr>
        <w:t>Sūtra</w:t>
      </w:r>
      <w:proofErr w:type="spellEnd"/>
      <w:r>
        <w:rPr>
          <w:i/>
          <w:iCs/>
        </w:rPr>
        <w:t xml:space="preserve"> of the Seven Myriad Two Thousand Spirit-King Protector </w:t>
      </w:r>
      <w:proofErr w:type="spellStart"/>
      <w:r>
        <w:rPr>
          <w:i/>
          <w:iCs/>
        </w:rPr>
        <w:t>Bhik</w:t>
      </w:r>
      <w:r>
        <w:rPr>
          <w:i/>
          <w:iCs/>
        </w:rPr>
        <w:t>ṣ</w:t>
      </w:r>
      <w:r>
        <w:rPr>
          <w:i/>
          <w:iCs/>
        </w:rPr>
        <w:t>us</w:t>
      </w:r>
      <w:proofErr w:type="spellEnd"/>
      <w:r>
        <w:rPr>
          <w:i/>
          <w:iCs/>
        </w:rPr>
        <w:t xml:space="preserve"> Spoken by the Buddha at the Consecration</w:t>
      </w:r>
      <w:r>
        <w:t xml:space="preserve"> (</w:t>
      </w:r>
      <w:proofErr w:type="spellStart"/>
      <w:r>
        <w:t>佛説灌頂七萬二千神王護比丘呪經</w:t>
      </w:r>
      <w:proofErr w:type="spellEnd"/>
      <w:r>
        <w:t xml:space="preserve">, </w:t>
      </w:r>
      <w:proofErr w:type="spellStart"/>
      <w:r>
        <w:t>Taishō</w:t>
      </w:r>
      <w:proofErr w:type="spellEnd"/>
      <w:r>
        <w:t xml:space="preserve"> No. 1331, translated by </w:t>
      </w:r>
      <w:proofErr w:type="spellStart"/>
      <w:r>
        <w:t>Śrīmitra</w:t>
      </w:r>
      <w:proofErr w:type="spellEnd"/>
      <w:r>
        <w:t>), which reads ‘</w:t>
      </w:r>
      <w:proofErr w:type="spellStart"/>
      <w:r>
        <w:t>神名闍羅尼郁⿰亻企目</w:t>
      </w:r>
      <w:proofErr w:type="spellEnd"/>
      <w:r>
        <w:t>＊⿰</w:t>
      </w:r>
      <w:proofErr w:type="spellStart"/>
      <w:r>
        <w:t>亻企</w:t>
      </w:r>
      <w:proofErr w:type="spellEnd"/>
      <w:r>
        <w:t>’ (</w:t>
      </w:r>
      <w:proofErr w:type="spellStart"/>
      <w:r>
        <w:t>Taishō</w:t>
      </w:r>
      <w:proofErr w:type="spellEnd"/>
      <w:r>
        <w:t xml:space="preserve"> vol. 21, 496a). Searching for ‘</w:t>
      </w:r>
      <w:proofErr w:type="spellStart"/>
      <w:r>
        <w:t>目佡</w:t>
      </w:r>
      <w:proofErr w:type="spellEnd"/>
      <w:r>
        <w:t xml:space="preserve">’ in the </w:t>
      </w:r>
      <w:proofErr w:type="spellStart"/>
      <w:r>
        <w:rPr>
          <w:i/>
          <w:iCs/>
        </w:rPr>
        <w:t>Sūtra</w:t>
      </w:r>
      <w:proofErr w:type="spellEnd"/>
      <w:r>
        <w:rPr>
          <w:i/>
          <w:iCs/>
        </w:rPr>
        <w:t xml:space="preserve"> of the Spells of the Seven Buddhas</w:t>
      </w:r>
      <w:r>
        <w:t>, several instances of ‘</w:t>
      </w:r>
      <w:proofErr w:type="spellStart"/>
      <w:r>
        <w:t>目⿰亻企</w:t>
      </w:r>
      <w:proofErr w:type="spellEnd"/>
      <w:r>
        <w:t xml:space="preserve">’ are used in the </w:t>
      </w:r>
      <w:r>
        <w:rPr>
          <w:i/>
          <w:iCs/>
        </w:rPr>
        <w:t xml:space="preserve">Great </w:t>
      </w:r>
      <w:proofErr w:type="spellStart"/>
      <w:r>
        <w:rPr>
          <w:i/>
          <w:iCs/>
        </w:rPr>
        <w:t>Dhāra</w:t>
      </w:r>
      <w:r>
        <w:rPr>
          <w:i/>
          <w:iCs/>
        </w:rPr>
        <w:t>ṇ</w:t>
      </w:r>
      <w:r>
        <w:rPr>
          <w:i/>
          <w:iCs/>
        </w:rPr>
        <w:t>ī</w:t>
      </w:r>
      <w:proofErr w:type="spellEnd"/>
      <w:r>
        <w:rPr>
          <w:i/>
          <w:iCs/>
        </w:rPr>
        <w:t xml:space="preserve"> Spirit-Spell </w:t>
      </w:r>
      <w:proofErr w:type="spellStart"/>
      <w:r>
        <w:rPr>
          <w:i/>
          <w:iCs/>
        </w:rPr>
        <w:t>Sūtra</w:t>
      </w:r>
      <w:proofErr w:type="spellEnd"/>
      <w:r>
        <w:rPr>
          <w:i/>
          <w:iCs/>
        </w:rPr>
        <w:t xml:space="preserve"> Spoken by the Seven Buddhas and Eight Bodhisattvas</w:t>
      </w:r>
      <w:r>
        <w:t xml:space="preserve"> (</w:t>
      </w:r>
      <w:proofErr w:type="spellStart"/>
      <w:r>
        <w:t>七佛八菩薩所説大陀羅尼神呪經</w:t>
      </w:r>
      <w:proofErr w:type="spellEnd"/>
      <w:r>
        <w:t xml:space="preserve">, </w:t>
      </w:r>
      <w:proofErr w:type="spellStart"/>
      <w:r>
        <w:t>Taishō</w:t>
      </w:r>
      <w:proofErr w:type="spellEnd"/>
      <w:r>
        <w:t xml:space="preserve"> No. 1332). Both ‘</w:t>
      </w:r>
      <w:proofErr w:type="spellStart"/>
      <w:r>
        <w:t>郁⿰亻企</w:t>
      </w:r>
      <w:proofErr w:type="spellEnd"/>
      <w:r>
        <w:t>’ and ‘</w:t>
      </w:r>
      <w:proofErr w:type="spellStart"/>
      <w:r>
        <w:t>目⿰亻企</w:t>
      </w:r>
      <w:proofErr w:type="spellEnd"/>
      <w:r>
        <w:t xml:space="preserve">’ </w:t>
      </w:r>
      <w:r>
        <w:t>are examples of Sanskrit phonetic transliteration.</w:t>
      </w:r>
    </w:p>
    <w:p w14:paraId="77B0D8E7" w14:textId="77777777" w:rsidR="00E871C5" w:rsidRDefault="008D12D8">
      <w:pPr>
        <w:pStyle w:val="a0"/>
      </w:pPr>
      <w:r>
        <w:t>Finally, let us also look at the entries surrounding the three entries discussed above.</w:t>
      </w:r>
    </w:p>
    <w:p w14:paraId="567E15AB" w14:textId="77777777" w:rsidR="00E871C5" w:rsidRDefault="008D12D8">
      <w:pPr>
        <w:pStyle w:val="Compact"/>
        <w:numPr>
          <w:ilvl w:val="0"/>
          <w:numId w:val="244"/>
        </w:numPr>
      </w:pPr>
      <w:proofErr w:type="spellStart"/>
      <w:r>
        <w:rPr>
          <w:rStyle w:val="VerbatimChar"/>
        </w:rPr>
        <w:t>kazama_location</w:t>
      </w:r>
      <w:proofErr w:type="spellEnd"/>
      <w:r>
        <w:t xml:space="preserve">: K01016320, </w:t>
      </w:r>
      <w:proofErr w:type="spellStart"/>
      <w:r>
        <w:rPr>
          <w:rStyle w:val="VerbatimChar"/>
        </w:rPr>
        <w:t>hanzi_entry</w:t>
      </w:r>
      <w:proofErr w:type="spellEnd"/>
      <w:r>
        <w:t xml:space="preserve">: </w:t>
      </w:r>
      <w:r>
        <w:t>㑫</w:t>
      </w:r>
      <w:r>
        <w:t xml:space="preserve">, </w:t>
      </w:r>
      <w:r>
        <w:rPr>
          <w:rStyle w:val="VerbatimChar"/>
        </w:rPr>
        <w:t>definition</w:t>
      </w:r>
      <w:r>
        <w:t xml:space="preserve">: </w:t>
      </w:r>
      <w:proofErr w:type="spellStart"/>
      <w:r>
        <w:t>俗捻字</w:t>
      </w:r>
      <w:proofErr w:type="spellEnd"/>
      <w:r>
        <w:t xml:space="preserve">　</w:t>
      </w:r>
      <w:proofErr w:type="spellStart"/>
      <w:r>
        <w:t>又俗佡字歟</w:t>
      </w:r>
      <w:proofErr w:type="spellEnd"/>
    </w:p>
    <w:p w14:paraId="3E1235C9" w14:textId="77777777" w:rsidR="00E871C5" w:rsidRDefault="008D12D8">
      <w:pPr>
        <w:pStyle w:val="Compact"/>
        <w:numPr>
          <w:ilvl w:val="0"/>
          <w:numId w:val="244"/>
        </w:numPr>
      </w:pPr>
      <w:proofErr w:type="spellStart"/>
      <w:r>
        <w:rPr>
          <w:rStyle w:val="VerbatimChar"/>
        </w:rPr>
        <w:t>kazama_location</w:t>
      </w:r>
      <w:proofErr w:type="spellEnd"/>
      <w:r>
        <w:t xml:space="preserve">: K01016330, </w:t>
      </w:r>
      <w:proofErr w:type="spellStart"/>
      <w:r>
        <w:rPr>
          <w:rStyle w:val="VerbatimChar"/>
        </w:rPr>
        <w:t>hanzi_entry</w:t>
      </w:r>
      <w:proofErr w:type="spellEnd"/>
      <w:r>
        <w:t xml:space="preserve">: </w:t>
      </w:r>
      <w:r>
        <w:t>仱</w:t>
      </w:r>
      <w:r>
        <w:t xml:space="preserve">, </w:t>
      </w:r>
      <w:r>
        <w:rPr>
          <w:rStyle w:val="VerbatimChar"/>
        </w:rPr>
        <w:t>definition</w:t>
      </w:r>
      <w:r>
        <w:t xml:space="preserve">: </w:t>
      </w:r>
      <w:proofErr w:type="spellStart"/>
      <w:r>
        <w:t>紺音</w:t>
      </w:r>
      <w:proofErr w:type="spellEnd"/>
      <w:r>
        <w:t xml:space="preserve">　</w:t>
      </w:r>
      <w:proofErr w:type="spellStart"/>
      <w:r>
        <w:t>渠廉反</w:t>
      </w:r>
      <w:proofErr w:type="spellEnd"/>
      <w:r>
        <w:t xml:space="preserve">　</w:t>
      </w:r>
      <w:proofErr w:type="spellStart"/>
      <w:r>
        <w:t>古樂人</w:t>
      </w:r>
      <w:proofErr w:type="spellEnd"/>
    </w:p>
    <w:p w14:paraId="5BA632BD" w14:textId="77777777" w:rsidR="00E871C5" w:rsidRDefault="008D12D8">
      <w:pPr>
        <w:pStyle w:val="Compact"/>
        <w:numPr>
          <w:ilvl w:val="0"/>
          <w:numId w:val="244"/>
        </w:numPr>
      </w:pPr>
      <w:proofErr w:type="spellStart"/>
      <w:r>
        <w:rPr>
          <w:rStyle w:val="VerbatimChar"/>
        </w:rPr>
        <w:t>kazama_location</w:t>
      </w:r>
      <w:proofErr w:type="spellEnd"/>
      <w:r>
        <w:t xml:space="preserve">: K01016340, </w:t>
      </w:r>
      <w:proofErr w:type="spellStart"/>
      <w:r>
        <w:rPr>
          <w:rStyle w:val="VerbatimChar"/>
        </w:rPr>
        <w:t>hanzi_entry</w:t>
      </w:r>
      <w:proofErr w:type="spellEnd"/>
      <w:r>
        <w:t xml:space="preserve">: </w:t>
      </w:r>
      <w:r>
        <w:t>佡</w:t>
      </w:r>
      <w:r>
        <w:t xml:space="preserve">, </w:t>
      </w:r>
      <w:r>
        <w:rPr>
          <w:rStyle w:val="VerbatimChar"/>
        </w:rPr>
        <w:t>definition</w:t>
      </w:r>
      <w:r>
        <w:t xml:space="preserve">: </w:t>
      </w:r>
      <w:proofErr w:type="spellStart"/>
      <w:r>
        <w:t>俗仚字</w:t>
      </w:r>
      <w:proofErr w:type="spellEnd"/>
      <w:r>
        <w:t xml:space="preserve">　</w:t>
      </w:r>
      <w:proofErr w:type="spellStart"/>
      <w:r>
        <w:t>丘豉反</w:t>
      </w:r>
      <w:proofErr w:type="spellEnd"/>
      <w:r>
        <w:t xml:space="preserve">　</w:t>
      </w:r>
      <w:proofErr w:type="spellStart"/>
      <w:r>
        <w:t>呼莚反</w:t>
      </w:r>
      <w:proofErr w:type="spellEnd"/>
    </w:p>
    <w:p w14:paraId="11F56AE2" w14:textId="77777777" w:rsidR="00E871C5" w:rsidRDefault="008D12D8">
      <w:pPr>
        <w:pStyle w:val="Compact"/>
        <w:numPr>
          <w:ilvl w:val="0"/>
          <w:numId w:val="244"/>
        </w:numPr>
      </w:pPr>
      <w:proofErr w:type="spellStart"/>
      <w:r>
        <w:rPr>
          <w:rStyle w:val="VerbatimChar"/>
        </w:rPr>
        <w:t>kazama_location</w:t>
      </w:r>
      <w:proofErr w:type="spellEnd"/>
      <w:r>
        <w:t xml:space="preserve">: K01016410, </w:t>
      </w:r>
      <w:proofErr w:type="spellStart"/>
      <w:r>
        <w:rPr>
          <w:rStyle w:val="VerbatimChar"/>
        </w:rPr>
        <w:t>hanzi_entry</w:t>
      </w:r>
      <w:proofErr w:type="spellEnd"/>
      <w:r>
        <w:t xml:space="preserve">: </w:t>
      </w:r>
      <w:r>
        <w:t>⿰</w:t>
      </w:r>
      <w:proofErr w:type="spellStart"/>
      <w:r>
        <w:t>亻企</w:t>
      </w:r>
      <w:proofErr w:type="spellEnd"/>
      <w:r>
        <w:t xml:space="preserve">, </w:t>
      </w:r>
      <w:r>
        <w:rPr>
          <w:rStyle w:val="VerbatimChar"/>
        </w:rPr>
        <w:t>definition</w:t>
      </w:r>
      <w:r>
        <w:t xml:space="preserve">: </w:t>
      </w:r>
      <w:proofErr w:type="spellStart"/>
      <w:r>
        <w:t>俗企字</w:t>
      </w:r>
      <w:proofErr w:type="spellEnd"/>
    </w:p>
    <w:p w14:paraId="0F121B00" w14:textId="77777777" w:rsidR="00E871C5" w:rsidRDefault="008D12D8">
      <w:pPr>
        <w:pStyle w:val="Compact"/>
        <w:numPr>
          <w:ilvl w:val="0"/>
          <w:numId w:val="244"/>
        </w:numPr>
      </w:pPr>
      <w:proofErr w:type="spellStart"/>
      <w:r>
        <w:rPr>
          <w:rStyle w:val="VerbatimChar"/>
        </w:rPr>
        <w:t>kazama_location</w:t>
      </w:r>
      <w:proofErr w:type="spellEnd"/>
      <w:r>
        <w:t xml:space="preserve">: K01016421, </w:t>
      </w:r>
      <w:proofErr w:type="spellStart"/>
      <w:r>
        <w:rPr>
          <w:rStyle w:val="VerbatimChar"/>
        </w:rPr>
        <w:t>hanzi_entry</w:t>
      </w:r>
      <w:proofErr w:type="spellEnd"/>
      <w:r>
        <w:t xml:space="preserve">: </w:t>
      </w:r>
      <w:proofErr w:type="spellStart"/>
      <w:r>
        <w:t>伱／你</w:t>
      </w:r>
      <w:proofErr w:type="spellEnd"/>
      <w:r>
        <w:t xml:space="preserve">, </w:t>
      </w:r>
      <w:r>
        <w:rPr>
          <w:rStyle w:val="VerbatimChar"/>
        </w:rPr>
        <w:t>definition</w:t>
      </w:r>
      <w:r>
        <w:t xml:space="preserve">: </w:t>
      </w:r>
      <w:r>
        <w:t>尼</w:t>
      </w:r>
      <w:r>
        <w:t>(LV)</w:t>
      </w:r>
      <w:proofErr w:type="spellStart"/>
      <w:r>
        <w:t>尒反</w:t>
      </w:r>
      <w:proofErr w:type="spellEnd"/>
      <w:r>
        <w:t xml:space="preserve">　</w:t>
      </w:r>
      <w:proofErr w:type="spellStart"/>
      <w:r>
        <w:t>ナムチ</w:t>
      </w:r>
      <w:proofErr w:type="spellEnd"/>
      <w:r>
        <w:t xml:space="preserve">　</w:t>
      </w:r>
      <w:proofErr w:type="spellStart"/>
      <w:r>
        <w:t>イマ</w:t>
      </w:r>
      <w:proofErr w:type="spellEnd"/>
      <w:r>
        <w:t xml:space="preserve">　</w:t>
      </w:r>
      <w:proofErr w:type="spellStart"/>
      <w:r>
        <w:t>ヲヒ</w:t>
      </w:r>
      <w:proofErr w:type="spellEnd"/>
    </w:p>
    <w:p w14:paraId="44A279A2" w14:textId="77777777" w:rsidR="00E871C5" w:rsidRDefault="008D12D8">
      <w:pPr>
        <w:pStyle w:val="FirstParagraph"/>
      </w:pPr>
      <w:r>
        <w:lastRenderedPageBreak/>
        <w:t xml:space="preserve">The </w:t>
      </w:r>
      <w:r>
        <w:rPr>
          <w:rStyle w:val="VerbatimChar"/>
          <w:b/>
          <w:bCs/>
        </w:rPr>
        <w:t>Headwords</w:t>
      </w:r>
      <w:r>
        <w:t xml:space="preserve"> </w:t>
      </w:r>
      <w:r>
        <w:t xml:space="preserve">are shown via </w:t>
      </w:r>
      <w:proofErr w:type="spellStart"/>
      <w:r>
        <w:t>GlyphWiki</w:t>
      </w:r>
      <w:proofErr w:type="spellEnd"/>
      <w:r>
        <w:t xml:space="preserve"> as follows.</w:t>
      </w:r>
    </w:p>
    <w:p w14:paraId="28212341" w14:textId="77777777" w:rsidR="00E871C5" w:rsidRDefault="008D12D8">
      <w:pPr>
        <w:pStyle w:val="a0"/>
      </w:pPr>
      <w:r>
        <w:rPr>
          <w:noProof/>
        </w:rPr>
        <w:drawing>
          <wp:inline distT="0" distB="0" distL="0" distR="0" wp14:anchorId="7B410077" wp14:editId="07BBD74F">
            <wp:extent cx="476250" cy="476250"/>
            <wp:effectExtent l="0" t="0" r="0" b="0"/>
            <wp:docPr id="626" name="Picture" descr="㑫"/>
            <wp:cNvGraphicFramePr/>
            <a:graphic xmlns:a="http://schemas.openxmlformats.org/drawingml/2006/main">
              <a:graphicData uri="http://schemas.openxmlformats.org/drawingml/2006/picture">
                <pic:pic xmlns:pic="http://schemas.openxmlformats.org/drawingml/2006/picture">
                  <pic:nvPicPr>
                    <pic:cNvPr id="627" name="Picture" descr="https://glyphwiki.org/glyph/hdic_hkrm-01016320.50px.png"/>
                    <pic:cNvPicPr>
                      <a:picLocks noChangeAspect="1" noChangeArrowheads="1"/>
                    </pic:cNvPicPr>
                  </pic:nvPicPr>
                  <pic:blipFill>
                    <a:blip r:embed="rId1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4C3FB1C3" wp14:editId="42936B4B">
            <wp:extent cx="476250" cy="476250"/>
            <wp:effectExtent l="0" t="0" r="0" b="0"/>
            <wp:docPr id="629" name="Picture" descr="仱"/>
            <wp:cNvGraphicFramePr/>
            <a:graphic xmlns:a="http://schemas.openxmlformats.org/drawingml/2006/main">
              <a:graphicData uri="http://schemas.openxmlformats.org/drawingml/2006/picture">
                <pic:pic xmlns:pic="http://schemas.openxmlformats.org/drawingml/2006/picture">
                  <pic:nvPicPr>
                    <pic:cNvPr id="630" name="Picture" descr="https://glyphwiki.org/glyph/hdic_hkrm-01016330.50px.png"/>
                    <pic:cNvPicPr>
                      <a:picLocks noChangeAspect="1" noChangeArrowheads="1"/>
                    </pic:cNvPicPr>
                  </pic:nvPicPr>
                  <pic:blipFill>
                    <a:blip r:embed="rId17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2C87F3D7" wp14:editId="76A23F8A">
            <wp:extent cx="635000" cy="635000"/>
            <wp:effectExtent l="0" t="0" r="0" b="0"/>
            <wp:docPr id="632" name="Picture" descr="佡"/>
            <wp:cNvGraphicFramePr/>
            <a:graphic xmlns:a="http://schemas.openxmlformats.org/drawingml/2006/main">
              <a:graphicData uri="http://schemas.openxmlformats.org/drawingml/2006/picture">
                <pic:pic xmlns:pic="http://schemas.openxmlformats.org/drawingml/2006/picture">
                  <pic:nvPicPr>
                    <pic:cNvPr id="633" name="Picture" descr="https://glyphwiki.org/glyph/hdic_hkrm-01016340.50px.png"/>
                    <pic:cNvPicPr>
                      <a:picLocks noChangeAspect="1" noChangeArrowheads="1"/>
                    </pic:cNvPicPr>
                  </pic:nvPicPr>
                  <pic:blipFill>
                    <a:blip r:embed="rId17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496C996D" wp14:editId="6646D405">
            <wp:extent cx="476250" cy="476250"/>
            <wp:effectExtent l="0" t="0" r="0" b="0"/>
            <wp:docPr id="635" name="Picture" descr="⿰亻企"/>
            <wp:cNvGraphicFramePr/>
            <a:graphic xmlns:a="http://schemas.openxmlformats.org/drawingml/2006/main">
              <a:graphicData uri="http://schemas.openxmlformats.org/drawingml/2006/picture">
                <pic:pic xmlns:pic="http://schemas.openxmlformats.org/drawingml/2006/picture">
                  <pic:nvPicPr>
                    <pic:cNvPr id="636" name="Picture" descr="https://glyphwiki.org/glyph/hdic_hkrm-01016410.50px.png"/>
                    <pic:cNvPicPr>
                      <a:picLocks noChangeAspect="1" noChangeArrowheads="1"/>
                    </pic:cNvPicPr>
                  </pic:nvPicPr>
                  <pic:blipFill>
                    <a:blip r:embed="rId17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rPr>
          <w:noProof/>
        </w:rPr>
        <w:drawing>
          <wp:inline distT="0" distB="0" distL="0" distR="0" wp14:anchorId="4640B376" wp14:editId="3B318212">
            <wp:extent cx="635000" cy="635000"/>
            <wp:effectExtent l="0" t="0" r="0" b="0"/>
            <wp:docPr id="638" name="Picture" descr="伱"/>
            <wp:cNvGraphicFramePr/>
            <a:graphic xmlns:a="http://schemas.openxmlformats.org/drawingml/2006/main">
              <a:graphicData uri="http://schemas.openxmlformats.org/drawingml/2006/picture">
                <pic:pic xmlns:pic="http://schemas.openxmlformats.org/drawingml/2006/picture">
                  <pic:nvPicPr>
                    <pic:cNvPr id="639" name="Picture" descr="https://glyphwiki.org/glyph/hdic_hkrm-01016421.50px.png"/>
                    <pic:cNvPicPr>
                      <a:picLocks noChangeAspect="1" noChangeArrowheads="1"/>
                    </pic:cNvPicPr>
                  </pic:nvPicPr>
                  <pic:blipFill>
                    <a:blip r:embed="rId18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rPr>
          <w:noProof/>
        </w:rPr>
        <w:drawing>
          <wp:inline distT="0" distB="0" distL="0" distR="0" wp14:anchorId="7557BBF6" wp14:editId="41D2BAE3">
            <wp:extent cx="635000" cy="635000"/>
            <wp:effectExtent l="0" t="0" r="0" b="0"/>
            <wp:docPr id="641" name="Picture" descr="你"/>
            <wp:cNvGraphicFramePr/>
            <a:graphic xmlns:a="http://schemas.openxmlformats.org/drawingml/2006/main">
              <a:graphicData uri="http://schemas.openxmlformats.org/drawingml/2006/picture">
                <pic:pic xmlns:pic="http://schemas.openxmlformats.org/drawingml/2006/picture">
                  <pic:nvPicPr>
                    <pic:cNvPr id="642" name="Picture" descr="https://glyphwiki.org/glyph/hdic_hkrm-01016422.50px.png"/>
                    <pic:cNvPicPr>
                      <a:picLocks noChangeAspect="1" noChangeArrowheads="1"/>
                    </pic:cNvPicPr>
                  </pic:nvPicPr>
                  <pic:blipFill>
                    <a:blip r:embed="rId181"/>
                    <a:stretch>
                      <a:fillRect/>
                    </a:stretch>
                  </pic:blipFill>
                  <pic:spPr bwMode="auto">
                    <a:xfrm>
                      <a:off x="0" y="0"/>
                      <a:ext cx="635000" cy="635000"/>
                    </a:xfrm>
                    <a:prstGeom prst="rect">
                      <a:avLst/>
                    </a:prstGeom>
                    <a:noFill/>
                    <a:ln w="9525">
                      <a:noFill/>
                      <a:headEnd/>
                      <a:tailEnd/>
                    </a:ln>
                  </pic:spPr>
                </pic:pic>
              </a:graphicData>
            </a:graphic>
          </wp:inline>
        </w:drawing>
      </w:r>
    </w:p>
    <w:p w14:paraId="1A524191" w14:textId="77777777" w:rsidR="00E871C5" w:rsidRDefault="008D12D8">
      <w:pPr>
        <w:pStyle w:val="a0"/>
      </w:pPr>
      <w:r>
        <w:t>The first one, K0101632 ‘</w:t>
      </w:r>
      <w:r>
        <w:t>㑫</w:t>
      </w:r>
      <w:r>
        <w:t>’, is presumably related to the note “</w:t>
      </w:r>
      <w:proofErr w:type="spellStart"/>
      <w:r>
        <w:t>經文作㑫、非也</w:t>
      </w:r>
      <w:proofErr w:type="spellEnd"/>
      <w:r>
        <w:t xml:space="preserve">” (“the sutra text writes it as </w:t>
      </w:r>
      <w:r>
        <w:t>㑫</w:t>
      </w:r>
      <w:r>
        <w:t xml:space="preserve">, which is incorrect”) found in </w:t>
      </w:r>
      <w:proofErr w:type="spellStart"/>
      <w:r>
        <w:t>Xuanying’s</w:t>
      </w:r>
      <w:proofErr w:type="spellEnd"/>
      <w:r>
        <w:t xml:space="preserve"> </w:t>
      </w:r>
      <w:proofErr w:type="spellStart"/>
      <w:r>
        <w:rPr>
          <w:i/>
          <w:iCs/>
        </w:rPr>
        <w:t>Yiqiejing</w:t>
      </w:r>
      <w:proofErr w:type="spellEnd"/>
      <w:r>
        <w:rPr>
          <w:i/>
          <w:iCs/>
        </w:rPr>
        <w:t xml:space="preserve"> </w:t>
      </w:r>
      <w:proofErr w:type="spellStart"/>
      <w:r>
        <w:rPr>
          <w:i/>
          <w:iCs/>
        </w:rPr>
        <w:t>yinyi</w:t>
      </w:r>
      <w:proofErr w:type="spellEnd"/>
      <w:r>
        <w:t xml:space="preserve">, Fascicle 4, in the first fascicle of the </w:t>
      </w:r>
      <w:r>
        <w:rPr>
          <w:i/>
          <w:iCs/>
        </w:rPr>
        <w:t xml:space="preserve">Great Consecration </w:t>
      </w:r>
      <w:proofErr w:type="spellStart"/>
      <w:r>
        <w:rPr>
          <w:i/>
          <w:iCs/>
        </w:rPr>
        <w:t>Sūtra</w:t>
      </w:r>
      <w:proofErr w:type="spellEnd"/>
      <w:r>
        <w:t>:</w:t>
      </w:r>
    </w:p>
    <w:p w14:paraId="60AA200E" w14:textId="77777777" w:rsidR="00E871C5" w:rsidRDefault="008D12D8">
      <w:pPr>
        <w:pStyle w:val="SourceCode"/>
        <w:rPr>
          <w:rFonts w:hint="eastAsia"/>
        </w:rPr>
      </w:pPr>
      <w:proofErr w:type="spellStart"/>
      <w:r>
        <w:rPr>
          <w:rStyle w:val="VerbatimChar"/>
        </w:rPr>
        <w:t>郁佡</w:t>
      </w:r>
      <w:proofErr w:type="spellEnd"/>
      <w:r>
        <w:rPr>
          <w:rStyle w:val="VerbatimChar"/>
        </w:rPr>
        <w:t xml:space="preserve">　</w:t>
      </w:r>
      <w:proofErr w:type="spellStart"/>
      <w:r>
        <w:rPr>
          <w:rStyle w:val="VerbatimChar"/>
        </w:rPr>
        <w:t>丘豉反。經文作㑫、非也</w:t>
      </w:r>
      <w:proofErr w:type="spellEnd"/>
      <w:r>
        <w:rPr>
          <w:rStyle w:val="VerbatimChar"/>
        </w:rPr>
        <w:t>。</w:t>
      </w:r>
    </w:p>
    <w:p w14:paraId="799CA4C1" w14:textId="77777777" w:rsidR="00E871C5" w:rsidRDefault="008D12D8">
      <w:pPr>
        <w:pStyle w:val="FirstParagraph"/>
      </w:pPr>
      <w:r>
        <w:t>Additionally, ‘</w:t>
      </w:r>
      <w:r>
        <w:t>㑫</w:t>
      </w:r>
      <w:r>
        <w:t xml:space="preserve">’ appears in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as follows.</w:t>
      </w:r>
    </w:p>
    <w:p w14:paraId="096980FE" w14:textId="77777777" w:rsidR="00E871C5" w:rsidRDefault="008D12D8">
      <w:pPr>
        <w:pStyle w:val="Compact"/>
        <w:numPr>
          <w:ilvl w:val="0"/>
          <w:numId w:val="245"/>
        </w:numPr>
      </w:pPr>
      <w:r>
        <w:rPr>
          <w:rStyle w:val="VerbatimChar"/>
        </w:rPr>
        <w:t>location</w:t>
      </w:r>
      <w:r>
        <w:t xml:space="preserve">: La0390903, </w:t>
      </w:r>
      <w:proofErr w:type="spellStart"/>
      <w:r>
        <w:rPr>
          <w:rStyle w:val="VerbatimChar"/>
        </w:rPr>
        <w:t>hanzi_entry</w:t>
      </w:r>
      <w:proofErr w:type="spellEnd"/>
      <w:r>
        <w:t xml:space="preserve">: </w:t>
      </w:r>
      <w:r>
        <w:t>㑫</w:t>
      </w:r>
      <w:r>
        <w:t xml:space="preserve">, </w:t>
      </w:r>
      <w:r>
        <w:rPr>
          <w:rStyle w:val="VerbatimChar"/>
        </w:rPr>
        <w:t>definition</w:t>
      </w:r>
      <w:r>
        <w:t xml:space="preserve">: </w:t>
      </w:r>
      <w:proofErr w:type="spellStart"/>
      <w:r>
        <w:t>俗。乃叶反。又舊藏作弃。在七佛神咒經</w:t>
      </w:r>
      <w:proofErr w:type="spellEnd"/>
      <w:r>
        <w:t>。（</w:t>
      </w:r>
      <w:proofErr w:type="spellStart"/>
      <w:r>
        <w:t>高麗本</w:t>
      </w:r>
      <w:proofErr w:type="spellEnd"/>
      <w:r>
        <w:t>）</w:t>
      </w:r>
    </w:p>
    <w:p w14:paraId="2F8653EF" w14:textId="77777777" w:rsidR="00E871C5" w:rsidRDefault="008D12D8">
      <w:pPr>
        <w:pStyle w:val="FirstParagraph"/>
      </w:pPr>
      <w:r>
        <w:t xml:space="preserve">The Korean edition of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writes ‘</w:t>
      </w:r>
      <w:r>
        <w:t>㑫</w:t>
      </w:r>
      <w:r>
        <w:t xml:space="preserve">’ as </w:t>
      </w:r>
      <w:r>
        <w:rPr>
          <w:noProof/>
        </w:rPr>
        <w:drawing>
          <wp:inline distT="0" distB="0" distL="0" distR="0" wp14:anchorId="4C586D4E" wp14:editId="7766372E">
            <wp:extent cx="476250" cy="476250"/>
            <wp:effectExtent l="0" t="0" r="0" b="0"/>
            <wp:docPr id="643" name="Picture" descr="㑫"/>
            <wp:cNvGraphicFramePr/>
            <a:graphic xmlns:a="http://schemas.openxmlformats.org/drawingml/2006/main">
              <a:graphicData uri="http://schemas.openxmlformats.org/drawingml/2006/picture">
                <pic:pic xmlns:pic="http://schemas.openxmlformats.org/drawingml/2006/picture">
                  <pic:nvPicPr>
                    <pic:cNvPr id="644" name="Picture" descr="https://glyphwiki.org/glyph/hdic_hkrm-01016320.50px.png"/>
                    <pic:cNvPicPr>
                      <a:picLocks noChangeAspect="1" noChangeArrowheads="1"/>
                    </pic:cNvPicPr>
                  </pic:nvPicPr>
                  <pic:blipFill>
                    <a:blip r:embed="rId176"/>
                    <a:stretch>
                      <a:fillRect/>
                    </a:stretch>
                  </pic:blipFill>
                  <pic:spPr bwMode="auto">
                    <a:xfrm>
                      <a:off x="0" y="0"/>
                      <a:ext cx="476250" cy="476250"/>
                    </a:xfrm>
                    <a:prstGeom prst="rect">
                      <a:avLst/>
                    </a:prstGeom>
                    <a:noFill/>
                    <a:ln w="9525">
                      <a:noFill/>
                      <a:headEnd/>
                      <a:tailEnd/>
                    </a:ln>
                  </pic:spPr>
                </pic:pic>
              </a:graphicData>
            </a:graphic>
          </wp:inline>
        </w:drawing>
      </w:r>
      <w:r>
        <w:t>, which agrees with the Kanchi-in manuscript.</w:t>
      </w:r>
    </w:p>
    <w:p w14:paraId="4F4ED27D" w14:textId="77777777" w:rsidR="00E871C5" w:rsidRDefault="008D12D8">
      <w:pPr>
        <w:pStyle w:val="a0"/>
      </w:pPr>
      <w:r>
        <w:rPr>
          <w:rStyle w:val="VerbatimChar"/>
        </w:rPr>
        <w:t>K0101642</w:t>
      </w:r>
      <w:r>
        <w:t xml:space="preserve"> ‘</w:t>
      </w:r>
      <w:proofErr w:type="spellStart"/>
      <w:r>
        <w:t>伱／你</w:t>
      </w:r>
      <w:proofErr w:type="spellEnd"/>
      <w:r>
        <w:t xml:space="preserve">’ is a glyph form </w:t>
      </w:r>
      <w:proofErr w:type="gramStart"/>
      <w:r>
        <w:t>similar to</w:t>
      </w:r>
      <w:proofErr w:type="gramEnd"/>
      <w:r>
        <w:t xml:space="preserve"> the preceding ‘</w:t>
      </w:r>
      <w:r>
        <w:t>佡</w:t>
      </w:r>
      <w:r>
        <w:t>’ and ‘</w:t>
      </w:r>
      <w:r>
        <w:t>⿰</w:t>
      </w:r>
      <w:proofErr w:type="spellStart"/>
      <w:r>
        <w:t>亻企</w:t>
      </w:r>
      <w:proofErr w:type="spellEnd"/>
      <w:r>
        <w:t>’.</w:t>
      </w:r>
    </w:p>
    <w:p w14:paraId="1DEDD702" w14:textId="77777777" w:rsidR="00E871C5" w:rsidRDefault="008D12D8">
      <w:pPr>
        <w:pStyle w:val="2"/>
      </w:pPr>
      <w:bookmarkStart w:id="354" w:name="X6d76e0c2af597e1ec4b4732e0301fa9ec81d945"/>
      <w:bookmarkStart w:id="355" w:name="_Toc236319598"/>
      <w:bookmarkEnd w:id="352"/>
      <w:r>
        <w:rPr>
          <w:rStyle w:val="SectionNumber"/>
        </w:rPr>
        <w:t>24.3</w:t>
      </w:r>
      <w:r>
        <w:tab/>
        <w:t>Homophone-Character Glosses</w:t>
      </w:r>
      <w:bookmarkEnd w:id="355"/>
    </w:p>
    <w:p w14:paraId="485E3A26" w14:textId="77777777" w:rsidR="00E871C5" w:rsidRDefault="008D12D8">
      <w:pPr>
        <w:pStyle w:val="FirstParagraph"/>
      </w:pPr>
      <w:r>
        <w:rPr>
          <w:rStyle w:val="VerbatimChar"/>
          <w:b/>
          <w:bCs/>
        </w:rPr>
        <w:t>Homophone glosses</w:t>
      </w:r>
      <w:r>
        <w:t xml:space="preserve"> (</w:t>
      </w:r>
      <w:proofErr w:type="spellStart"/>
      <w:r>
        <w:t>同音字注</w:t>
      </w:r>
      <w:proofErr w:type="spellEnd"/>
      <w:r>
        <w:t xml:space="preserve">, </w:t>
      </w:r>
      <w:proofErr w:type="spellStart"/>
      <w:r>
        <w:rPr>
          <w:i/>
          <w:iCs/>
        </w:rPr>
        <w:t>dōonji-chū</w:t>
      </w:r>
      <w:proofErr w:type="spellEnd"/>
      <w:r>
        <w:t xml:space="preserve">) are also called </w:t>
      </w:r>
      <w:r>
        <w:rPr>
          <w:rStyle w:val="VerbatimChar"/>
          <w:b/>
          <w:bCs/>
        </w:rPr>
        <w:t>Similar sound notes</w:t>
      </w:r>
      <w:r>
        <w:t xml:space="preserve"> (</w:t>
      </w:r>
      <w:proofErr w:type="spellStart"/>
      <w:r>
        <w:t>類音注</w:t>
      </w:r>
      <w:proofErr w:type="spellEnd"/>
      <w:r>
        <w:t xml:space="preserve">, </w:t>
      </w:r>
      <w:proofErr w:type="spellStart"/>
      <w:r>
        <w:rPr>
          <w:i/>
          <w:iCs/>
        </w:rPr>
        <w:t>ruion-chū</w:t>
      </w:r>
      <w:proofErr w:type="spellEnd"/>
      <w:r>
        <w:t xml:space="preserve">). These are annotations that indicate a </w:t>
      </w:r>
      <w:r>
        <w:rPr>
          <w:rStyle w:val="VerbatimChar"/>
          <w:b/>
          <w:bCs/>
        </w:rPr>
        <w:t>Headword</w:t>
      </w:r>
      <w:r>
        <w:t>’s pronunciation using a single homophonous or near-homophonous character, mostly in the form ‘</w:t>
      </w:r>
      <w:r>
        <w:t>音</w:t>
      </w:r>
      <w:r>
        <w:t>◯’ or ‘◯</w:t>
      </w:r>
      <w:r>
        <w:t>音</w:t>
      </w:r>
      <w:r>
        <w:t>.’ For two-character compounds, the marker ‘</w:t>
      </w:r>
      <w:proofErr w:type="spellStart"/>
      <w:r>
        <w:t>二音</w:t>
      </w:r>
      <w:proofErr w:type="spellEnd"/>
      <w:r>
        <w:t>’ (“two readings”) may be appended, giving the form ‘◯△</w:t>
      </w:r>
      <w:proofErr w:type="spellStart"/>
      <w:r>
        <w:t>二音</w:t>
      </w:r>
      <w:proofErr w:type="spellEnd"/>
      <w:r>
        <w:t>.’</w:t>
      </w:r>
    </w:p>
    <w:p w14:paraId="61E99626" w14:textId="77777777" w:rsidR="00E871C5" w:rsidRDefault="008D12D8">
      <w:pPr>
        <w:pStyle w:val="a0"/>
      </w:pPr>
      <w:r>
        <w:t>For example, ‘</w:t>
      </w:r>
      <w:r>
        <w:t>留</w:t>
      </w:r>
      <w:r>
        <w:t>’ has ‘</w:t>
      </w:r>
      <w:proofErr w:type="spellStart"/>
      <w:r>
        <w:t>音流</w:t>
      </w:r>
      <w:proofErr w:type="spellEnd"/>
      <w:r>
        <w:t>,’ indicating it is read with the pronunciation of ‘</w:t>
      </w:r>
      <w:r>
        <w:t>流</w:t>
      </w:r>
      <w:r>
        <w:t>.’ The two-character compound ‘</w:t>
      </w:r>
      <w:proofErr w:type="spellStart"/>
      <w:r>
        <w:t>鷦鷯</w:t>
      </w:r>
      <w:proofErr w:type="spellEnd"/>
      <w:r>
        <w:t>’ has ‘</w:t>
      </w:r>
      <w:r>
        <w:t>焦</w:t>
      </w:r>
      <w:r>
        <w:t>(L)</w:t>
      </w:r>
      <w:r>
        <w:t>「</w:t>
      </w:r>
      <w:proofErr w:type="spellStart"/>
      <w:r>
        <w:t>セウ」遼</w:t>
      </w:r>
      <w:proofErr w:type="spellEnd"/>
      <w:r>
        <w:t>(L)</w:t>
      </w:r>
      <w:r>
        <w:t>「</w:t>
      </w:r>
      <w:proofErr w:type="spellStart"/>
      <w:r>
        <w:t>レウ」二音</w:t>
      </w:r>
      <w:proofErr w:type="spellEnd"/>
      <w:r>
        <w:t xml:space="preserve">,’ recording the </w:t>
      </w:r>
      <w:r>
        <w:rPr>
          <w:rStyle w:val="VerbatimChar"/>
          <w:b/>
          <w:bCs/>
        </w:rPr>
        <w:t>Similar sound notes</w:t>
      </w:r>
      <w:r>
        <w:t xml:space="preserve"> for ‘</w:t>
      </w:r>
      <w:r>
        <w:t>鷦</w:t>
      </w:r>
      <w:r>
        <w:t>’ and ‘</w:t>
      </w:r>
      <w:r>
        <w:t>鷯</w:t>
      </w:r>
      <w:r>
        <w:t>’ together under a single ‘</w:t>
      </w:r>
      <w:proofErr w:type="spellStart"/>
      <w:r>
        <w:t>二音</w:t>
      </w:r>
      <w:proofErr w:type="spellEnd"/>
      <w:r>
        <w:t>.’ Special cases that also indicate tone, such as ‘</w:t>
      </w:r>
      <w:proofErr w:type="spellStart"/>
      <w:r>
        <w:t>音鴛之上声</w:t>
      </w:r>
      <w:proofErr w:type="spellEnd"/>
      <w:r>
        <w:t xml:space="preserve">’ (“pronounced as </w:t>
      </w:r>
      <w:r>
        <w:t>鴛</w:t>
      </w:r>
      <w:r>
        <w:t xml:space="preserve">, </w:t>
      </w:r>
      <w:proofErr w:type="gramStart"/>
      <w:r>
        <w:t>Rising</w:t>
      </w:r>
      <w:proofErr w:type="gramEnd"/>
      <w:r>
        <w:t xml:space="preserve"> tone”), are classified under “Other.”</w:t>
      </w:r>
    </w:p>
    <w:p w14:paraId="5932218B" w14:textId="77777777" w:rsidR="00E871C5" w:rsidRDefault="008D12D8">
      <w:pPr>
        <w:pStyle w:val="2"/>
      </w:pPr>
      <w:bookmarkStart w:id="356" w:name="X9f1f4ab3552b83e71afe77314650136b360405f"/>
      <w:bookmarkStart w:id="357" w:name="_Toc236319599"/>
      <w:bookmarkEnd w:id="354"/>
      <w:r>
        <w:rPr>
          <w:rStyle w:val="SectionNumber"/>
        </w:rPr>
        <w:t>24.4</w:t>
      </w:r>
      <w:r>
        <w:tab/>
        <w:t>Kana Glosses</w:t>
      </w:r>
      <w:bookmarkEnd w:id="357"/>
    </w:p>
    <w:p w14:paraId="733DC75B" w14:textId="77777777" w:rsidR="00E871C5" w:rsidRDefault="008D12D8">
      <w:pPr>
        <w:pStyle w:val="FirstParagraph"/>
      </w:pPr>
      <w:r>
        <w:rPr>
          <w:rStyle w:val="VerbatimChar"/>
          <w:b/>
          <w:bCs/>
        </w:rPr>
        <w:t>Kana glosses</w:t>
      </w:r>
      <w:r>
        <w:t xml:space="preserve"> (</w:t>
      </w:r>
      <w:proofErr w:type="spellStart"/>
      <w:r>
        <w:t>仮名音注</w:t>
      </w:r>
      <w:proofErr w:type="spellEnd"/>
      <w:r>
        <w:t xml:space="preserve">, </w:t>
      </w:r>
      <w:r>
        <w:rPr>
          <w:i/>
          <w:iCs/>
        </w:rPr>
        <w:t>kana-</w:t>
      </w:r>
      <w:proofErr w:type="spellStart"/>
      <w:r>
        <w:rPr>
          <w:i/>
          <w:iCs/>
        </w:rPr>
        <w:t>onchū</w:t>
      </w:r>
      <w:proofErr w:type="spellEnd"/>
      <w:r>
        <w:t>) are phonetic glosses written in katakana. Irregular examples that use Chinese characters to indicate a palatalized (</w:t>
      </w:r>
      <w:proofErr w:type="spellStart"/>
      <w:r>
        <w:rPr>
          <w:i/>
          <w:iCs/>
        </w:rPr>
        <w:t>yōon</w:t>
      </w:r>
      <w:proofErr w:type="spellEnd"/>
      <w:r>
        <w:t>) or voiced (</w:t>
      </w:r>
      <w:proofErr w:type="spellStart"/>
      <w:r>
        <w:rPr>
          <w:i/>
          <w:iCs/>
        </w:rPr>
        <w:t>dakuon</w:t>
      </w:r>
      <w:proofErr w:type="spellEnd"/>
      <w:r>
        <w:t xml:space="preserve">) sound are also included among </w:t>
      </w:r>
      <w:r>
        <w:rPr>
          <w:rStyle w:val="VerbatimChar"/>
          <w:b/>
          <w:bCs/>
        </w:rPr>
        <w:t>Kana glosses</w:t>
      </w:r>
      <w:r>
        <w:t>.</w:t>
      </w:r>
    </w:p>
    <w:p w14:paraId="2415E38C" w14:textId="77777777" w:rsidR="00E871C5" w:rsidRDefault="008D12D8">
      <w:pPr>
        <w:pStyle w:val="a0"/>
      </w:pPr>
      <w:r>
        <w:lastRenderedPageBreak/>
        <w:t>For example, ‘</w:t>
      </w:r>
      <w:r>
        <w:t>正</w:t>
      </w:r>
      <w:r>
        <w:t>’ has ‘</w:t>
      </w:r>
      <w:proofErr w:type="spellStart"/>
      <w:r>
        <w:t>和者ウ</w:t>
      </w:r>
      <w:proofErr w:type="spellEnd"/>
      <w:r>
        <w:t>,’ indicating a palatalized sound using Chinese characters, and ‘</w:t>
      </w:r>
      <w:r>
        <w:t>堂</w:t>
      </w:r>
      <w:r>
        <w:t>’ has ‘</w:t>
      </w:r>
      <w:proofErr w:type="spellStart"/>
      <w:r>
        <w:t>俗云堕ウ</w:t>
      </w:r>
      <w:proofErr w:type="spellEnd"/>
      <w:r>
        <w:t>,’ indicating a voiced sound using Chinese characters.</w:t>
      </w:r>
    </w:p>
    <w:p w14:paraId="76C74481" w14:textId="77777777" w:rsidR="00E871C5" w:rsidRDefault="008D12D8">
      <w:pPr>
        <w:pStyle w:val="2"/>
      </w:pPr>
      <w:bookmarkStart w:id="358" w:name="Xffbe44e901ab72518ef7581c2912442570e3b70"/>
      <w:bookmarkStart w:id="359" w:name="_Toc236319600"/>
      <w:bookmarkEnd w:id="356"/>
      <w:r>
        <w:rPr>
          <w:rStyle w:val="SectionNumber"/>
        </w:rPr>
        <w:t>24.5</w:t>
      </w:r>
      <w:r>
        <w:tab/>
        <w:t>Tone Marks</w:t>
      </w:r>
      <w:bookmarkEnd w:id="359"/>
    </w:p>
    <w:p w14:paraId="559BF01D" w14:textId="77777777" w:rsidR="00E871C5" w:rsidRDefault="008D12D8">
      <w:pPr>
        <w:pStyle w:val="FirstParagraph"/>
      </w:pPr>
      <w:r>
        <w:rPr>
          <w:rStyle w:val="VerbatimChar"/>
          <w:b/>
          <w:bCs/>
        </w:rPr>
        <w:t>Tone Marks</w:t>
      </w:r>
      <w:r>
        <w:t xml:space="preserve"> indicate the tonal category (the four tones, or six tones) and the voiced/unvoiced distinction, applied to </w:t>
      </w:r>
      <w:r>
        <w:rPr>
          <w:rStyle w:val="VerbatimChar"/>
          <w:b/>
          <w:bCs/>
        </w:rPr>
        <w:t>Headwords</w:t>
      </w:r>
      <w:r>
        <w:t xml:space="preserve"> and to the characters used within </w:t>
      </w:r>
      <w:r>
        <w:rPr>
          <w:rStyle w:val="VerbatimChar"/>
          <w:b/>
          <w:bCs/>
        </w:rPr>
        <w:t>Phonetic Glosses</w:t>
      </w:r>
      <w:r>
        <w:t>. Following a specification change in March 2025, KRM represents these with a single Roman letter, as shown below.</w:t>
      </w:r>
    </w:p>
    <w:tbl>
      <w:tblPr>
        <w:tblStyle w:val="Table"/>
        <w:tblW w:w="0" w:type="auto"/>
        <w:tblLook w:val="0020" w:firstRow="1" w:lastRow="0" w:firstColumn="0" w:lastColumn="0" w:noHBand="0" w:noVBand="0"/>
      </w:tblPr>
      <w:tblGrid>
        <w:gridCol w:w="2153"/>
        <w:gridCol w:w="955"/>
      </w:tblGrid>
      <w:tr w:rsidR="00E871C5" w14:paraId="409A3131"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5A576E10" w14:textId="77777777" w:rsidR="00E871C5" w:rsidRDefault="008D12D8">
            <w:pPr>
              <w:pStyle w:val="Compact"/>
            </w:pPr>
            <w:r>
              <w:t>Category</w:t>
            </w:r>
          </w:p>
        </w:tc>
        <w:tc>
          <w:tcPr>
            <w:tcW w:w="0" w:type="auto"/>
          </w:tcPr>
          <w:p w14:paraId="67263A5F" w14:textId="77777777" w:rsidR="00E871C5" w:rsidRDefault="008D12D8">
            <w:pPr>
              <w:pStyle w:val="Compact"/>
            </w:pPr>
            <w:r>
              <w:t>Symbol</w:t>
            </w:r>
          </w:p>
        </w:tc>
      </w:tr>
      <w:tr w:rsidR="00E871C5" w14:paraId="08114D5D" w14:textId="77777777">
        <w:tc>
          <w:tcPr>
            <w:tcW w:w="0" w:type="auto"/>
          </w:tcPr>
          <w:p w14:paraId="765E071B" w14:textId="77777777" w:rsidR="00E871C5" w:rsidRDefault="008D12D8">
            <w:pPr>
              <w:pStyle w:val="Compact"/>
            </w:pPr>
            <w:r>
              <w:t>平</w:t>
            </w:r>
            <w:r>
              <w:t xml:space="preserve"> (Level)</w:t>
            </w:r>
          </w:p>
        </w:tc>
        <w:tc>
          <w:tcPr>
            <w:tcW w:w="0" w:type="auto"/>
          </w:tcPr>
          <w:p w14:paraId="10437CA4" w14:textId="77777777" w:rsidR="00E871C5" w:rsidRDefault="008D12D8">
            <w:pPr>
              <w:pStyle w:val="Compact"/>
            </w:pPr>
            <w:r>
              <w:t>L</w:t>
            </w:r>
          </w:p>
        </w:tc>
      </w:tr>
      <w:tr w:rsidR="00E871C5" w14:paraId="2948FB77" w14:textId="77777777">
        <w:tc>
          <w:tcPr>
            <w:tcW w:w="0" w:type="auto"/>
          </w:tcPr>
          <w:p w14:paraId="1AD19B97" w14:textId="77777777" w:rsidR="00E871C5" w:rsidRDefault="008D12D8">
            <w:pPr>
              <w:pStyle w:val="Compact"/>
            </w:pPr>
            <w:r>
              <w:t>平軽</w:t>
            </w:r>
            <w:r>
              <w:t xml:space="preserve"> (Light Level)</w:t>
            </w:r>
          </w:p>
        </w:tc>
        <w:tc>
          <w:tcPr>
            <w:tcW w:w="0" w:type="auto"/>
          </w:tcPr>
          <w:p w14:paraId="764AA92C" w14:textId="77777777" w:rsidR="00E871C5" w:rsidRDefault="008D12D8">
            <w:pPr>
              <w:pStyle w:val="Compact"/>
            </w:pPr>
            <w:r>
              <w:t>F</w:t>
            </w:r>
          </w:p>
        </w:tc>
      </w:tr>
      <w:tr w:rsidR="00E871C5" w14:paraId="4D1C7906" w14:textId="77777777">
        <w:tc>
          <w:tcPr>
            <w:tcW w:w="0" w:type="auto"/>
          </w:tcPr>
          <w:p w14:paraId="6FE3CF15" w14:textId="77777777" w:rsidR="00E871C5" w:rsidRDefault="008D12D8">
            <w:pPr>
              <w:pStyle w:val="Compact"/>
            </w:pPr>
            <w:r>
              <w:t>上</w:t>
            </w:r>
            <w:r>
              <w:t xml:space="preserve"> (Rising)</w:t>
            </w:r>
          </w:p>
        </w:tc>
        <w:tc>
          <w:tcPr>
            <w:tcW w:w="0" w:type="auto"/>
          </w:tcPr>
          <w:p w14:paraId="118C4414" w14:textId="77777777" w:rsidR="00E871C5" w:rsidRDefault="008D12D8">
            <w:pPr>
              <w:pStyle w:val="Compact"/>
            </w:pPr>
            <w:r>
              <w:t>H</w:t>
            </w:r>
          </w:p>
        </w:tc>
      </w:tr>
      <w:tr w:rsidR="00E871C5" w14:paraId="43561EC9" w14:textId="77777777">
        <w:tc>
          <w:tcPr>
            <w:tcW w:w="0" w:type="auto"/>
          </w:tcPr>
          <w:p w14:paraId="585BB923" w14:textId="77777777" w:rsidR="00E871C5" w:rsidRDefault="008D12D8">
            <w:pPr>
              <w:pStyle w:val="Compact"/>
            </w:pPr>
            <w:r>
              <w:t>去</w:t>
            </w:r>
            <w:r>
              <w:t xml:space="preserve"> (Departing)</w:t>
            </w:r>
          </w:p>
        </w:tc>
        <w:tc>
          <w:tcPr>
            <w:tcW w:w="0" w:type="auto"/>
          </w:tcPr>
          <w:p w14:paraId="51DA6B60" w14:textId="77777777" w:rsidR="00E871C5" w:rsidRDefault="008D12D8">
            <w:pPr>
              <w:pStyle w:val="Compact"/>
            </w:pPr>
            <w:r>
              <w:t>R</w:t>
            </w:r>
          </w:p>
        </w:tc>
      </w:tr>
      <w:tr w:rsidR="00E871C5" w14:paraId="5F90967C" w14:textId="77777777">
        <w:tc>
          <w:tcPr>
            <w:tcW w:w="0" w:type="auto"/>
          </w:tcPr>
          <w:p w14:paraId="59E7E7D9" w14:textId="77777777" w:rsidR="00E871C5" w:rsidRDefault="008D12D8">
            <w:pPr>
              <w:pStyle w:val="Compact"/>
            </w:pPr>
            <w:r>
              <w:t>入</w:t>
            </w:r>
            <w:r>
              <w:t xml:space="preserve"> (Entering)</w:t>
            </w:r>
          </w:p>
        </w:tc>
        <w:tc>
          <w:tcPr>
            <w:tcW w:w="0" w:type="auto"/>
          </w:tcPr>
          <w:p w14:paraId="30B66013" w14:textId="77777777" w:rsidR="00E871C5" w:rsidRDefault="008D12D8">
            <w:pPr>
              <w:pStyle w:val="Compact"/>
            </w:pPr>
            <w:r>
              <w:t>T</w:t>
            </w:r>
          </w:p>
        </w:tc>
      </w:tr>
      <w:tr w:rsidR="00E871C5" w14:paraId="26263374" w14:textId="77777777">
        <w:tc>
          <w:tcPr>
            <w:tcW w:w="0" w:type="auto"/>
          </w:tcPr>
          <w:p w14:paraId="48EA0E3B" w14:textId="77777777" w:rsidR="00E871C5" w:rsidRDefault="008D12D8">
            <w:pPr>
              <w:pStyle w:val="Compact"/>
            </w:pPr>
            <w:r>
              <w:t>入軽</w:t>
            </w:r>
            <w:r>
              <w:t xml:space="preserve"> (Light Entering)</w:t>
            </w:r>
          </w:p>
        </w:tc>
        <w:tc>
          <w:tcPr>
            <w:tcW w:w="0" w:type="auto"/>
          </w:tcPr>
          <w:p w14:paraId="5630B896" w14:textId="77777777" w:rsidR="00E871C5" w:rsidRDefault="008D12D8">
            <w:pPr>
              <w:pStyle w:val="Compact"/>
            </w:pPr>
            <w:r>
              <w:t>S</w:t>
            </w:r>
          </w:p>
        </w:tc>
      </w:tr>
      <w:tr w:rsidR="00E871C5" w14:paraId="26EF4486" w14:textId="77777777">
        <w:tc>
          <w:tcPr>
            <w:tcW w:w="0" w:type="auto"/>
          </w:tcPr>
          <w:p w14:paraId="22909E44" w14:textId="77777777" w:rsidR="00E871C5" w:rsidRDefault="008D12D8">
            <w:pPr>
              <w:pStyle w:val="Compact"/>
            </w:pPr>
            <w:r>
              <w:t>濁</w:t>
            </w:r>
            <w:r>
              <w:t xml:space="preserve"> (Voiced)</w:t>
            </w:r>
          </w:p>
        </w:tc>
        <w:tc>
          <w:tcPr>
            <w:tcW w:w="0" w:type="auto"/>
          </w:tcPr>
          <w:p w14:paraId="2114683A" w14:textId="77777777" w:rsidR="00E871C5" w:rsidRDefault="008D12D8">
            <w:pPr>
              <w:pStyle w:val="Compact"/>
            </w:pPr>
            <w:r>
              <w:t>V</w:t>
            </w:r>
          </w:p>
        </w:tc>
      </w:tr>
      <w:tr w:rsidR="00E871C5" w14:paraId="5A6EBB38" w14:textId="77777777">
        <w:tc>
          <w:tcPr>
            <w:tcW w:w="0" w:type="auto"/>
          </w:tcPr>
          <w:p w14:paraId="44249F26" w14:textId="77777777" w:rsidR="00E871C5" w:rsidRDefault="008D12D8">
            <w:pPr>
              <w:pStyle w:val="Compact"/>
            </w:pPr>
            <w:r>
              <w:t>No tone mark</w:t>
            </w:r>
          </w:p>
        </w:tc>
        <w:tc>
          <w:tcPr>
            <w:tcW w:w="0" w:type="auto"/>
          </w:tcPr>
          <w:p w14:paraId="4BFA3FCF" w14:textId="77777777" w:rsidR="00E871C5" w:rsidRDefault="008D12D8">
            <w:pPr>
              <w:pStyle w:val="Compact"/>
            </w:pPr>
            <w:r>
              <w:t>_</w:t>
            </w:r>
          </w:p>
        </w:tc>
      </w:tr>
      <w:tr w:rsidR="00E871C5" w14:paraId="5C0C5358" w14:textId="77777777">
        <w:tc>
          <w:tcPr>
            <w:tcW w:w="0" w:type="auto"/>
          </w:tcPr>
          <w:p w14:paraId="65113712" w14:textId="77777777" w:rsidR="00E871C5" w:rsidRDefault="008D12D8">
            <w:pPr>
              <w:pStyle w:val="Compact"/>
            </w:pPr>
            <w:r>
              <w:t>Nasal symbol</w:t>
            </w:r>
          </w:p>
        </w:tc>
        <w:tc>
          <w:tcPr>
            <w:tcW w:w="0" w:type="auto"/>
          </w:tcPr>
          <w:p w14:paraId="607AA4AC" w14:textId="77777777" w:rsidR="00E871C5" w:rsidRDefault="008D12D8">
            <w:pPr>
              <w:pStyle w:val="Compact"/>
            </w:pPr>
            <w:r>
              <w:t>N</w:t>
            </w:r>
          </w:p>
        </w:tc>
      </w:tr>
    </w:tbl>
    <w:p w14:paraId="5FE63048" w14:textId="77777777" w:rsidR="00E871C5" w:rsidRDefault="008D12D8">
      <w:pPr>
        <w:pStyle w:val="2"/>
      </w:pPr>
      <w:bookmarkStart w:id="360" w:name="X39714772544c25ce213c84fab200ba596b863f7"/>
      <w:bookmarkStart w:id="361" w:name="_Toc236319601"/>
      <w:bookmarkEnd w:id="358"/>
      <w:r>
        <w:rPr>
          <w:rStyle w:val="SectionNumber"/>
        </w:rPr>
        <w:t>24.6</w:t>
      </w:r>
      <w:r>
        <w:tab/>
        <w:t>Fanqie Spellings Easily Mistaken for Katakana</w:t>
      </w:r>
      <w:bookmarkEnd w:id="361"/>
    </w:p>
    <w:p w14:paraId="1CD727C7" w14:textId="77777777" w:rsidR="00E871C5" w:rsidRDefault="008D12D8">
      <w:pPr>
        <w:pStyle w:val="SourceCode"/>
        <w:rPr>
          <w:rFonts w:hint="eastAsia"/>
          <w:lang w:eastAsia="ja-JP"/>
        </w:rPr>
      </w:pPr>
      <w:r>
        <w:rPr>
          <w:rStyle w:val="VerbatimChar"/>
          <w:lang w:eastAsia="ja-JP"/>
        </w:rPr>
        <w:t xml:space="preserve">K0310343    </w:t>
      </w:r>
      <w:r>
        <w:rPr>
          <w:rStyle w:val="VerbatimChar"/>
          <w:lang w:eastAsia="ja-JP"/>
        </w:rPr>
        <w:t>楔</w:t>
      </w:r>
      <w:r>
        <w:rPr>
          <w:rStyle w:val="VerbatimChar"/>
          <w:lang w:eastAsia="ja-JP"/>
        </w:rPr>
        <w:t xml:space="preserve">  </w:t>
      </w:r>
      <w:r>
        <w:rPr>
          <w:rStyle w:val="VerbatimChar"/>
          <w:lang w:eastAsia="ja-JP"/>
        </w:rPr>
        <w:t>先結反　始死ー齒　又工八反　門雨邊木　ニハサクラ　ニハクサ</w:t>
      </w:r>
      <w:r>
        <w:rPr>
          <w:lang w:eastAsia="ja-JP"/>
        </w:rPr>
        <w:br/>
      </w:r>
      <w:r>
        <w:rPr>
          <w:rStyle w:val="VerbatimChar"/>
          <w:lang w:eastAsia="ja-JP"/>
        </w:rPr>
        <w:t xml:space="preserve">K0401963    </w:t>
      </w:r>
      <w:r>
        <w:rPr>
          <w:rStyle w:val="VerbatimChar"/>
          <w:lang w:eastAsia="ja-JP"/>
        </w:rPr>
        <w:t>尬</w:t>
      </w:r>
      <w:r>
        <w:rPr>
          <w:rStyle w:val="VerbatimChar"/>
          <w:lang w:eastAsia="ja-JP"/>
        </w:rPr>
        <w:t xml:space="preserve">  </w:t>
      </w:r>
      <w:r>
        <w:rPr>
          <w:rStyle w:val="VerbatimChar"/>
          <w:lang w:eastAsia="ja-JP"/>
        </w:rPr>
        <w:t>工八反　又斤音　又五點反　ー尬行不正</w:t>
      </w:r>
    </w:p>
    <w:p w14:paraId="051DCD2C" w14:textId="77777777" w:rsidR="00E871C5" w:rsidRDefault="008D12D8">
      <w:pPr>
        <w:pStyle w:val="FirstParagraph"/>
      </w:pPr>
      <w:r>
        <w:t>The first one, ‘</w:t>
      </w:r>
      <w:r>
        <w:t>楔</w:t>
      </w:r>
      <w:r>
        <w:t xml:space="preserve">’, has two readings in the </w:t>
      </w:r>
      <w:proofErr w:type="spellStart"/>
      <w:r>
        <w:rPr>
          <w:i/>
          <w:iCs/>
        </w:rPr>
        <w:t>Guangyun</w:t>
      </w:r>
      <w:proofErr w:type="spellEnd"/>
      <w:r>
        <w:t xml:space="preserve">: </w:t>
      </w:r>
      <w:proofErr w:type="spellStart"/>
      <w:r>
        <w:t>古黠切</w:t>
      </w:r>
      <w:proofErr w:type="spellEnd"/>
      <w:r>
        <w:t xml:space="preserve"> (Entering tone, </w:t>
      </w:r>
      <w:r>
        <w:rPr>
          <w:i/>
          <w:iCs/>
        </w:rPr>
        <w:t>Xia</w:t>
      </w:r>
      <w:r>
        <w:t xml:space="preserve"> rhyme, </w:t>
      </w:r>
      <w:proofErr w:type="spellStart"/>
      <w:r>
        <w:rPr>
          <w:i/>
          <w:iCs/>
        </w:rPr>
        <w:t>xiaoyun</w:t>
      </w:r>
      <w:proofErr w:type="spellEnd"/>
      <w:r>
        <w:t xml:space="preserve"> </w:t>
      </w:r>
      <w:r>
        <w:t>戛</w:t>
      </w:r>
      <w:r>
        <w:t xml:space="preserve">) and </w:t>
      </w:r>
      <w:proofErr w:type="spellStart"/>
      <w:r>
        <w:t>先結切</w:t>
      </w:r>
      <w:proofErr w:type="spellEnd"/>
      <w:r>
        <w:t xml:space="preserve"> (Entering tone, </w:t>
      </w:r>
      <w:r>
        <w:rPr>
          <w:i/>
          <w:iCs/>
        </w:rPr>
        <w:t>Xie</w:t>
      </w:r>
      <w:r>
        <w:t xml:space="preserve"> rhyme, </w:t>
      </w:r>
      <w:proofErr w:type="spellStart"/>
      <w:r>
        <w:rPr>
          <w:i/>
          <w:iCs/>
        </w:rPr>
        <w:t>xiaoyun</w:t>
      </w:r>
      <w:proofErr w:type="spellEnd"/>
      <w:r>
        <w:t xml:space="preserve"> </w:t>
      </w:r>
      <w:r>
        <w:t>屑</w:t>
      </w:r>
      <w:r>
        <w:t>); ‘</w:t>
      </w:r>
      <w:proofErr w:type="spellStart"/>
      <w:r>
        <w:t>工八反</w:t>
      </w:r>
      <w:proofErr w:type="spellEnd"/>
      <w:r>
        <w:t xml:space="preserve">’ </w:t>
      </w:r>
      <w:r>
        <w:t xml:space="preserve">corresponds to </w:t>
      </w:r>
      <w:proofErr w:type="spellStart"/>
      <w:r>
        <w:t>古黠切</w:t>
      </w:r>
      <w:proofErr w:type="spellEnd"/>
      <w:r>
        <w:t xml:space="preserve">. Masamune’s Index and </w:t>
      </w:r>
      <w:proofErr w:type="spellStart"/>
      <w:r>
        <w:t>Kusakawa’s</w:t>
      </w:r>
      <w:proofErr w:type="spellEnd"/>
      <w:r>
        <w:t xml:space="preserve"> </w:t>
      </w:r>
      <w:proofErr w:type="spellStart"/>
      <w:r>
        <w:rPr>
          <w:i/>
          <w:iCs/>
        </w:rPr>
        <w:t>Wakun</w:t>
      </w:r>
      <w:proofErr w:type="spellEnd"/>
      <w:r>
        <w:rPr>
          <w:i/>
          <w:iCs/>
        </w:rPr>
        <w:t xml:space="preserve"> </w:t>
      </w:r>
      <w:proofErr w:type="spellStart"/>
      <w:r>
        <w:rPr>
          <w:i/>
          <w:iCs/>
        </w:rPr>
        <w:t>Shūsei</w:t>
      </w:r>
      <w:proofErr w:type="spellEnd"/>
      <w:r>
        <w:t xml:space="preserve"> record ‘</w:t>
      </w:r>
      <w:proofErr w:type="spellStart"/>
      <w:r>
        <w:t>工八反</w:t>
      </w:r>
      <w:proofErr w:type="spellEnd"/>
      <w:r>
        <w:t>’ as ‘</w:t>
      </w:r>
      <w:proofErr w:type="spellStart"/>
      <w:r>
        <w:t>エハメ</w:t>
      </w:r>
      <w:proofErr w:type="spellEnd"/>
      <w:r>
        <w:t>’ (</w:t>
      </w:r>
      <w:proofErr w:type="spellStart"/>
      <w:r>
        <w:rPr>
          <w:i/>
          <w:iCs/>
        </w:rPr>
        <w:t>ehame</w:t>
      </w:r>
      <w:proofErr w:type="spellEnd"/>
      <w:r>
        <w:t xml:space="preserve">), but this is an example that should be classified as a </w:t>
      </w:r>
      <w:r>
        <w:rPr>
          <w:i/>
          <w:iCs/>
        </w:rPr>
        <w:t>fanqie</w:t>
      </w:r>
      <w:r>
        <w:t xml:space="preserve"> spelling rather than a </w:t>
      </w:r>
      <w:r>
        <w:rPr>
          <w:rStyle w:val="VerbatimChar"/>
          <w:b/>
          <w:bCs/>
        </w:rPr>
        <w:t>Japanese Native Reading</w:t>
      </w:r>
      <w:r>
        <w:rPr>
          <w:b/>
          <w:bCs/>
        </w:rPr>
        <w:t xml:space="preserve"> (</w:t>
      </w:r>
      <w:proofErr w:type="spellStart"/>
      <w:r>
        <w:rPr>
          <w:b/>
          <w:bCs/>
          <w:i/>
          <w:iCs/>
        </w:rPr>
        <w:t>wakun</w:t>
      </w:r>
      <w:proofErr w:type="spellEnd"/>
      <w:r>
        <w:rPr>
          <w:b/>
          <w:bCs/>
        </w:rPr>
        <w:t>)</w:t>
      </w:r>
      <w:r>
        <w:t>.</w:t>
      </w:r>
    </w:p>
    <w:p w14:paraId="6354B639" w14:textId="77777777" w:rsidR="00E871C5" w:rsidRDefault="008D12D8">
      <w:pPr>
        <w:pStyle w:val="a0"/>
      </w:pPr>
      <w:r>
        <w:t>The second one, ‘</w:t>
      </w:r>
      <w:r>
        <w:t>尬</w:t>
      </w:r>
      <w:r>
        <w:t xml:space="preserve">’, appears in the </w:t>
      </w:r>
      <w:proofErr w:type="spellStart"/>
      <w:r>
        <w:rPr>
          <w:i/>
          <w:iCs/>
        </w:rPr>
        <w:t>Guangyun</w:t>
      </w:r>
      <w:proofErr w:type="spellEnd"/>
      <w:r>
        <w:t xml:space="preserve"> as </w:t>
      </w:r>
      <w:proofErr w:type="spellStart"/>
      <w:r>
        <w:t>古拜切</w:t>
      </w:r>
      <w:proofErr w:type="spellEnd"/>
      <w:r>
        <w:t xml:space="preserve"> (Departing tone, </w:t>
      </w:r>
      <w:proofErr w:type="spellStart"/>
      <w:r>
        <w:rPr>
          <w:i/>
          <w:iCs/>
        </w:rPr>
        <w:t>Guai</w:t>
      </w:r>
      <w:proofErr w:type="spellEnd"/>
      <w:r>
        <w:t xml:space="preserve"> rhyme, </w:t>
      </w:r>
      <w:proofErr w:type="spellStart"/>
      <w:r>
        <w:rPr>
          <w:i/>
          <w:iCs/>
        </w:rPr>
        <w:t>xiaoyun</w:t>
      </w:r>
      <w:proofErr w:type="spellEnd"/>
      <w:r>
        <w:t xml:space="preserve"> </w:t>
      </w:r>
      <w:r>
        <w:t>誡</w:t>
      </w:r>
      <w:r>
        <w:t xml:space="preserve">), but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公八反</w:t>
      </w:r>
      <w:proofErr w:type="spellEnd"/>
      <w:r>
        <w:t xml:space="preserve">, the </w:t>
      </w:r>
      <w:proofErr w:type="spellStart"/>
      <w:r>
        <w:rPr>
          <w:i/>
          <w:iCs/>
        </w:rPr>
        <w:t>Shinsen</w:t>
      </w:r>
      <w:proofErr w:type="spellEnd"/>
      <w:r>
        <w:rPr>
          <w:i/>
          <w:iCs/>
        </w:rPr>
        <w:t xml:space="preserve"> </w:t>
      </w:r>
      <w:proofErr w:type="spellStart"/>
      <w:r>
        <w:rPr>
          <w:i/>
          <w:iCs/>
        </w:rPr>
        <w:t>Jikyō</w:t>
      </w:r>
      <w:proofErr w:type="spellEnd"/>
      <w:r>
        <w:t xml:space="preserve"> gives </w:t>
      </w:r>
      <w:proofErr w:type="spellStart"/>
      <w:r>
        <w:t>公八公鎋二</w:t>
      </w:r>
      <w:r>
        <w:lastRenderedPageBreak/>
        <w:t>反</w:t>
      </w:r>
      <w:proofErr w:type="spellEnd"/>
      <w:r>
        <w:t xml:space="preserve">, and the Song edition of the </w:t>
      </w:r>
      <w:proofErr w:type="spellStart"/>
      <w:r>
        <w:rPr>
          <w:i/>
          <w:iCs/>
        </w:rPr>
        <w:t>Yupian</w:t>
      </w:r>
      <w:proofErr w:type="spellEnd"/>
      <w:r>
        <w:t xml:space="preserve"> gives </w:t>
      </w:r>
      <w:proofErr w:type="spellStart"/>
      <w:r>
        <w:t>公拜公鎋二切</w:t>
      </w:r>
      <w:proofErr w:type="spellEnd"/>
      <w:r>
        <w:t xml:space="preserve"> — all of which record a </w:t>
      </w:r>
      <w:r>
        <w:rPr>
          <w:i/>
          <w:iCs/>
        </w:rPr>
        <w:t>fanqie</w:t>
      </w:r>
      <w:r>
        <w:t xml:space="preserve"> spelling for the Entering tone, </w:t>
      </w:r>
      <w:r>
        <w:rPr>
          <w:i/>
          <w:iCs/>
        </w:rPr>
        <w:t>Xia</w:t>
      </w:r>
      <w:r>
        <w:t xml:space="preserve"> rhyme (‘</w:t>
      </w:r>
      <w:proofErr w:type="spellStart"/>
      <w:r>
        <w:t>公八</w:t>
      </w:r>
      <w:proofErr w:type="spellEnd"/>
      <w:r>
        <w:t>’</w:t>
      </w:r>
      <w:r>
        <w:t xml:space="preserve">). Masamune’s Index and </w:t>
      </w:r>
      <w:proofErr w:type="spellStart"/>
      <w:r>
        <w:t>Kusakawa’s</w:t>
      </w:r>
      <w:proofErr w:type="spellEnd"/>
      <w:r>
        <w:t xml:space="preserve"> </w:t>
      </w:r>
      <w:proofErr w:type="spellStart"/>
      <w:r>
        <w:rPr>
          <w:i/>
          <w:iCs/>
        </w:rPr>
        <w:t>Wakun</w:t>
      </w:r>
      <w:proofErr w:type="spellEnd"/>
      <w:r>
        <w:rPr>
          <w:i/>
          <w:iCs/>
        </w:rPr>
        <w:t xml:space="preserve"> </w:t>
      </w:r>
      <w:proofErr w:type="spellStart"/>
      <w:r>
        <w:rPr>
          <w:i/>
          <w:iCs/>
        </w:rPr>
        <w:t>Shūsei</w:t>
      </w:r>
      <w:proofErr w:type="spellEnd"/>
      <w:r>
        <w:t xml:space="preserve"> record this as ‘</w:t>
      </w:r>
      <w:proofErr w:type="spellStart"/>
      <w:r>
        <w:t>コハメ</w:t>
      </w:r>
      <w:proofErr w:type="spellEnd"/>
      <w:r>
        <w:t>’ (</w:t>
      </w:r>
      <w:proofErr w:type="spellStart"/>
      <w:r>
        <w:rPr>
          <w:i/>
          <w:iCs/>
        </w:rPr>
        <w:t>kohame</w:t>
      </w:r>
      <w:proofErr w:type="spellEnd"/>
      <w:r>
        <w:t xml:space="preserve">), but this too is an example that should be classified as a </w:t>
      </w:r>
      <w:r>
        <w:rPr>
          <w:i/>
          <w:iCs/>
        </w:rPr>
        <w:t>fanqie</w:t>
      </w:r>
      <w:r>
        <w:t xml:space="preserve"> spelling rather than a </w:t>
      </w:r>
      <w:r>
        <w:rPr>
          <w:rStyle w:val="VerbatimChar"/>
          <w:b/>
          <w:bCs/>
        </w:rPr>
        <w:t>Japanese Native Reading</w:t>
      </w:r>
      <w:r>
        <w:rPr>
          <w:b/>
          <w:bCs/>
        </w:rPr>
        <w:t xml:space="preserve"> (</w:t>
      </w:r>
      <w:proofErr w:type="spellStart"/>
      <w:r>
        <w:rPr>
          <w:b/>
          <w:bCs/>
          <w:i/>
          <w:iCs/>
        </w:rPr>
        <w:t>wakun</w:t>
      </w:r>
      <w:proofErr w:type="spellEnd"/>
      <w:r>
        <w:rPr>
          <w:b/>
          <w:bCs/>
        </w:rPr>
        <w:t>)</w:t>
      </w:r>
      <w:r>
        <w:t>.</w:t>
      </w:r>
    </w:p>
    <w:p w14:paraId="43DF8D1C" w14:textId="77777777" w:rsidR="00E871C5" w:rsidRDefault="008D12D8">
      <w:pPr>
        <w:pStyle w:val="2"/>
      </w:pPr>
      <w:bookmarkStart w:id="362" w:name="Xe4d91805563276f5b7b8df552d0826b55b861a3"/>
      <w:bookmarkStart w:id="363" w:name="_Toc236319602"/>
      <w:bookmarkEnd w:id="360"/>
      <w:r>
        <w:rPr>
          <w:rStyle w:val="SectionNumber"/>
        </w:rPr>
        <w:t>24.7</w:t>
      </w:r>
      <w:r>
        <w:tab/>
        <w:t>References</w:t>
      </w:r>
      <w:bookmarkEnd w:id="363"/>
    </w:p>
    <w:p w14:paraId="7235544B" w14:textId="77777777" w:rsidR="00E871C5" w:rsidRDefault="008D12D8">
      <w:pPr>
        <w:pStyle w:val="Compact"/>
        <w:numPr>
          <w:ilvl w:val="0"/>
          <w:numId w:val="246"/>
        </w:numPr>
      </w:pPr>
      <w:r>
        <w:t xml:space="preserve">Yoshida, </w:t>
      </w:r>
      <w:proofErr w:type="spellStart"/>
      <w:r>
        <w:t>Kanehiko</w:t>
      </w:r>
      <w:proofErr w:type="spellEnd"/>
      <w:r>
        <w:t>. “</w:t>
      </w:r>
      <w:proofErr w:type="spellStart"/>
      <w:r>
        <w:t>Ruiju</w:t>
      </w:r>
      <w:proofErr w:type="spellEnd"/>
      <w:r>
        <w:t xml:space="preserve"> </w:t>
      </w:r>
      <w:proofErr w:type="spellStart"/>
      <w:r>
        <w:t>Myōgishō</w:t>
      </w:r>
      <w:proofErr w:type="spellEnd"/>
      <w:r>
        <w:t xml:space="preserve"> </w:t>
      </w:r>
      <w:proofErr w:type="spellStart"/>
      <w:r>
        <w:t>ni</w:t>
      </w:r>
      <w:proofErr w:type="spellEnd"/>
      <w:r>
        <w:t xml:space="preserve"> </w:t>
      </w:r>
      <w:proofErr w:type="spellStart"/>
      <w:r>
        <w:t>Mieru</w:t>
      </w:r>
      <w:proofErr w:type="spellEnd"/>
      <w:r>
        <w:t xml:space="preserve"> </w:t>
      </w:r>
      <w:proofErr w:type="spellStart"/>
      <w:r>
        <w:t>Wa</w:t>
      </w:r>
      <w:proofErr w:type="spellEnd"/>
      <w:r>
        <w:t>-on-</w:t>
      </w:r>
      <w:proofErr w:type="spellStart"/>
      <w:r>
        <w:t>chū</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Wa</w:t>
      </w:r>
      <w:proofErr w:type="spellEnd"/>
      <w:r>
        <w:rPr>
          <w:i/>
          <w:iCs/>
        </w:rPr>
        <w:t>-on</w:t>
      </w:r>
      <w:r>
        <w:t xml:space="preserve"> Notes Found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Kokugogaku</w:t>
      </w:r>
      <w:proofErr w:type="spellEnd"/>
      <w:r>
        <w:t xml:space="preserve"> 6 (1951): 44–53.</w:t>
      </w:r>
    </w:p>
    <w:p w14:paraId="02EFBB62" w14:textId="77777777" w:rsidR="00E871C5" w:rsidRDefault="008D12D8">
      <w:pPr>
        <w:pStyle w:val="Compact"/>
        <w:numPr>
          <w:ilvl w:val="0"/>
          <w:numId w:val="246"/>
        </w:numPr>
      </w:pPr>
      <w:r>
        <w:t>Komatsu, Hideo. “</w:t>
      </w:r>
      <w:proofErr w:type="spellStart"/>
      <w:r>
        <w:t>Zushoryōbon</w:t>
      </w:r>
      <w:proofErr w:type="spellEnd"/>
      <w:r>
        <w:t xml:space="preserve"> </w:t>
      </w:r>
      <w:proofErr w:type="spellStart"/>
      <w:r>
        <w:t>Ruiju</w:t>
      </w:r>
      <w:proofErr w:type="spellEnd"/>
      <w:r>
        <w:t xml:space="preserve"> </w:t>
      </w:r>
      <w:proofErr w:type="spellStart"/>
      <w:r>
        <w:t>Myōgishō</w:t>
      </w:r>
      <w:proofErr w:type="spellEnd"/>
      <w:r>
        <w:t xml:space="preserve"> </w:t>
      </w:r>
      <w:proofErr w:type="spellStart"/>
      <w:r>
        <w:t>ni</w:t>
      </w:r>
      <w:proofErr w:type="spellEnd"/>
      <w:r>
        <w:t xml:space="preserve"> </w:t>
      </w:r>
      <w:proofErr w:type="spellStart"/>
      <w:r>
        <w:t>Mieru</w:t>
      </w:r>
      <w:proofErr w:type="spellEnd"/>
      <w:r>
        <w:t xml:space="preserve"> Tokushu </w:t>
      </w:r>
      <w:proofErr w:type="spellStart"/>
      <w:r>
        <w:t>na</w:t>
      </w:r>
      <w:proofErr w:type="spellEnd"/>
      <w:r>
        <w:t xml:space="preserve"> </w:t>
      </w:r>
      <w:proofErr w:type="spellStart"/>
      <w:r>
        <w:t>Chūon</w:t>
      </w:r>
      <w:proofErr w:type="spellEnd"/>
      <w:r>
        <w:t xml:space="preserve"> </w:t>
      </w:r>
      <w:proofErr w:type="spellStart"/>
      <w:r>
        <w:t>Hōshiki</w:t>
      </w:r>
      <w:proofErr w:type="spellEnd"/>
      <w:r>
        <w:t xml:space="preserve"> to </w:t>
      </w:r>
      <w:proofErr w:type="spellStart"/>
      <w:r>
        <w:t>sono</w:t>
      </w:r>
      <w:proofErr w:type="spellEnd"/>
      <w:r>
        <w:t xml:space="preserve"> </w:t>
      </w:r>
      <w:proofErr w:type="spellStart"/>
      <w:r>
        <w:t>Seikaku</w:t>
      </w:r>
      <w:proofErr w:type="spellEnd"/>
      <w:r>
        <w:t xml:space="preserve"> (</w:t>
      </w:r>
      <w:proofErr w:type="spellStart"/>
      <w:r>
        <w:t>Jō</w:t>
      </w:r>
      <w:proofErr w:type="spellEnd"/>
      <w:r>
        <w:t xml:space="preserve">)” </w:t>
      </w:r>
      <w:r>
        <w:t xml:space="preserve">(The Special Phonetic Notation Method Found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and Its Character, Part 1).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10 (1958): 416–435.</w:t>
      </w:r>
    </w:p>
    <w:p w14:paraId="41F45513" w14:textId="77777777" w:rsidR="00E871C5" w:rsidRDefault="008D12D8">
      <w:pPr>
        <w:pStyle w:val="Compact"/>
        <w:numPr>
          <w:ilvl w:val="0"/>
          <w:numId w:val="246"/>
        </w:numPr>
      </w:pPr>
      <w:r>
        <w:t>Watanabe, Osamu. “</w:t>
      </w:r>
      <w:proofErr w:type="spellStart"/>
      <w:r>
        <w:t>Ruiju</w:t>
      </w:r>
      <w:proofErr w:type="spellEnd"/>
      <w:r>
        <w:t xml:space="preserve"> </w:t>
      </w:r>
      <w:proofErr w:type="spellStart"/>
      <w:r>
        <w:t>Myōgishō</w:t>
      </w:r>
      <w:proofErr w:type="spellEnd"/>
      <w:r>
        <w:t xml:space="preserve"> no Go-on no </w:t>
      </w:r>
      <w:proofErr w:type="spellStart"/>
      <w:r>
        <w:t>Seikaku</w:t>
      </w:r>
      <w:proofErr w:type="spellEnd"/>
      <w:r>
        <w:t xml:space="preserve">” (The Character of the </w:t>
      </w:r>
      <w:r>
        <w:rPr>
          <w:i/>
          <w:iCs/>
        </w:rPr>
        <w:t>Go-on</w:t>
      </w:r>
      <w:r>
        <w:t xml:space="preserve"> Readings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Ōtsuma</w:t>
      </w:r>
      <w:proofErr w:type="spellEnd"/>
      <w:r>
        <w:rPr>
          <w:i/>
          <w:iCs/>
        </w:rPr>
        <w:t xml:space="preserve"> Joshi </w:t>
      </w:r>
      <w:proofErr w:type="spellStart"/>
      <w:r>
        <w:rPr>
          <w:i/>
          <w:iCs/>
        </w:rPr>
        <w:t>Daigaku</w:t>
      </w:r>
      <w:proofErr w:type="spellEnd"/>
      <w:r>
        <w:rPr>
          <w:i/>
          <w:iCs/>
        </w:rPr>
        <w:t xml:space="preserve"> </w:t>
      </w:r>
      <w:proofErr w:type="spellStart"/>
      <w:r>
        <w:rPr>
          <w:i/>
          <w:iCs/>
        </w:rPr>
        <w:t>Bungakubu</w:t>
      </w:r>
      <w:proofErr w:type="spellEnd"/>
      <w:r>
        <w:rPr>
          <w:i/>
          <w:iCs/>
        </w:rPr>
        <w:t xml:space="preserve"> </w:t>
      </w:r>
      <w:proofErr w:type="spellStart"/>
      <w:r>
        <w:rPr>
          <w:i/>
          <w:iCs/>
        </w:rPr>
        <w:t>Kiyō</w:t>
      </w:r>
      <w:proofErr w:type="spellEnd"/>
      <w:r>
        <w:t xml:space="preserve"> 1 (1969): 37–44.</w:t>
      </w:r>
    </w:p>
    <w:p w14:paraId="557095C4" w14:textId="77777777" w:rsidR="00E871C5" w:rsidRDefault="008D12D8">
      <w:pPr>
        <w:pStyle w:val="Compact"/>
        <w:numPr>
          <w:ilvl w:val="0"/>
          <w:numId w:val="246"/>
        </w:numPr>
      </w:pPr>
      <w:r>
        <w:t>Watanabe, Osamu. “</w:t>
      </w:r>
      <w:proofErr w:type="spellStart"/>
      <w:r>
        <w:t>Ruiju</w:t>
      </w:r>
      <w:proofErr w:type="spellEnd"/>
      <w:r>
        <w:t xml:space="preserve"> </w:t>
      </w:r>
      <w:proofErr w:type="spellStart"/>
      <w:r>
        <w:t>Myōgishō</w:t>
      </w:r>
      <w:proofErr w:type="spellEnd"/>
      <w:r>
        <w:t xml:space="preserve"> no ‘Go-on’ no </w:t>
      </w:r>
      <w:proofErr w:type="spellStart"/>
      <w:r>
        <w:t>Taikei</w:t>
      </w:r>
      <w:proofErr w:type="spellEnd"/>
      <w:r>
        <w:t>” (The System of the ‘</w:t>
      </w:r>
      <w:r>
        <w:rPr>
          <w:i/>
          <w:iCs/>
        </w:rPr>
        <w:t>Go-on</w:t>
      </w:r>
      <w:r>
        <w:t xml:space="preserve">’ Readings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w:t>
      </w:r>
      <w:proofErr w:type="spellEnd"/>
      <w:r>
        <w:rPr>
          <w:i/>
          <w:iCs/>
        </w:rPr>
        <w:t xml:space="preserve"> to </w:t>
      </w:r>
      <w:proofErr w:type="spellStart"/>
      <w:r>
        <w:rPr>
          <w:i/>
          <w:iCs/>
        </w:rPr>
        <w:t>Kokubungaku</w:t>
      </w:r>
      <w:proofErr w:type="spellEnd"/>
      <w:r>
        <w:t xml:space="preserve"> 47, no. 10 (1970): 109–123.</w:t>
      </w:r>
    </w:p>
    <w:p w14:paraId="5B2E6535" w14:textId="77777777" w:rsidR="00E871C5" w:rsidRDefault="008D12D8">
      <w:pPr>
        <w:pStyle w:val="Compact"/>
        <w:numPr>
          <w:ilvl w:val="0"/>
          <w:numId w:val="246"/>
        </w:numPr>
      </w:pPr>
      <w:r>
        <w:t>Watanabe, Osamu. “</w:t>
      </w:r>
      <w:proofErr w:type="spellStart"/>
      <w:r>
        <w:t>Ruiju</w:t>
      </w:r>
      <w:proofErr w:type="spellEnd"/>
      <w:r>
        <w:t xml:space="preserve"> </w:t>
      </w:r>
      <w:proofErr w:type="spellStart"/>
      <w:r>
        <w:t>Myōgishō</w:t>
      </w:r>
      <w:proofErr w:type="spellEnd"/>
      <w:r>
        <w:t xml:space="preserve"> no </w:t>
      </w:r>
      <w:proofErr w:type="spellStart"/>
      <w:r>
        <w:t>Wa</w:t>
      </w:r>
      <w:proofErr w:type="spellEnd"/>
      <w:r>
        <w:t xml:space="preserve">-on no </w:t>
      </w:r>
      <w:proofErr w:type="spellStart"/>
      <w:r>
        <w:t>Seikaku</w:t>
      </w:r>
      <w:proofErr w:type="spellEnd"/>
      <w:r>
        <w:t xml:space="preserve">” (The Character of the </w:t>
      </w:r>
      <w:proofErr w:type="spellStart"/>
      <w:r>
        <w:rPr>
          <w:i/>
          <w:iCs/>
        </w:rPr>
        <w:t>Wa</w:t>
      </w:r>
      <w:proofErr w:type="spellEnd"/>
      <w:r>
        <w:rPr>
          <w:i/>
          <w:iCs/>
        </w:rPr>
        <w:t>-on</w:t>
      </w:r>
      <w:r>
        <w:t xml:space="preserve"> Readings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Ōtsuma</w:t>
      </w:r>
      <w:proofErr w:type="spellEnd"/>
      <w:r>
        <w:rPr>
          <w:i/>
          <w:iCs/>
        </w:rPr>
        <w:t xml:space="preserve"> Joshi </w:t>
      </w:r>
      <w:proofErr w:type="spellStart"/>
      <w:r>
        <w:rPr>
          <w:i/>
          <w:iCs/>
        </w:rPr>
        <w:t>Daigaku</w:t>
      </w:r>
      <w:proofErr w:type="spellEnd"/>
      <w:r>
        <w:rPr>
          <w:i/>
          <w:iCs/>
        </w:rPr>
        <w:t xml:space="preserve"> </w:t>
      </w:r>
      <w:proofErr w:type="spellStart"/>
      <w:r>
        <w:rPr>
          <w:i/>
          <w:iCs/>
        </w:rPr>
        <w:t>Bungakubu</w:t>
      </w:r>
      <w:proofErr w:type="spellEnd"/>
      <w:r>
        <w:rPr>
          <w:i/>
          <w:iCs/>
        </w:rPr>
        <w:t xml:space="preserve"> </w:t>
      </w:r>
      <w:proofErr w:type="spellStart"/>
      <w:r>
        <w:rPr>
          <w:i/>
          <w:iCs/>
        </w:rPr>
        <w:t>Kiyō</w:t>
      </w:r>
      <w:proofErr w:type="spellEnd"/>
      <w:r>
        <w:t xml:space="preserve"> 3 (1971): 93–106.</w:t>
      </w:r>
    </w:p>
    <w:p w14:paraId="1DED7667" w14:textId="77777777" w:rsidR="00E871C5" w:rsidRDefault="008D12D8">
      <w:pPr>
        <w:pStyle w:val="Compact"/>
        <w:numPr>
          <w:ilvl w:val="0"/>
          <w:numId w:val="246"/>
        </w:numPr>
      </w:pPr>
      <w:r>
        <w:t>Tajiri, Eizō. “</w:t>
      </w:r>
      <w:proofErr w:type="spellStart"/>
      <w:r>
        <w:t>Zushoryōbon</w:t>
      </w:r>
      <w:proofErr w:type="spellEnd"/>
      <w:r>
        <w:t xml:space="preserve"> </w:t>
      </w:r>
      <w:proofErr w:type="spellStart"/>
      <w:r>
        <w:t>Ruiju</w:t>
      </w:r>
      <w:proofErr w:type="spellEnd"/>
      <w:r>
        <w:t xml:space="preserve"> </w:t>
      </w:r>
      <w:proofErr w:type="spellStart"/>
      <w:r>
        <w:t>Myōgishō</w:t>
      </w:r>
      <w:proofErr w:type="spellEnd"/>
      <w:r>
        <w:t xml:space="preserve"> no </w:t>
      </w:r>
      <w:proofErr w:type="spellStart"/>
      <w:r>
        <w:t>Wa</w:t>
      </w:r>
      <w:proofErr w:type="spellEnd"/>
      <w:r>
        <w:t>-on-</w:t>
      </w:r>
      <w:proofErr w:type="spellStart"/>
      <w:r>
        <w:t>chū</w:t>
      </w:r>
      <w:proofErr w:type="spellEnd"/>
      <w:r>
        <w:t xml:space="preserve"> no </w:t>
      </w:r>
      <w:proofErr w:type="spellStart"/>
      <w:r>
        <w:t>Seikaku</w:t>
      </w:r>
      <w:proofErr w:type="spellEnd"/>
      <w:r>
        <w:t xml:space="preserve">” (The Character of the </w:t>
      </w:r>
      <w:proofErr w:type="spellStart"/>
      <w:r>
        <w:rPr>
          <w:i/>
          <w:iCs/>
        </w:rPr>
        <w:t>Wa</w:t>
      </w:r>
      <w:proofErr w:type="spellEnd"/>
      <w:r>
        <w:rPr>
          <w:i/>
          <w:iCs/>
        </w:rPr>
        <w:t>-on</w:t>
      </w:r>
      <w:r>
        <w:t xml:space="preserve"> Notes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Gobun</w:t>
      </w:r>
      <w:proofErr w:type="spellEnd"/>
      <w:r>
        <w:rPr>
          <w:i/>
          <w:iCs/>
        </w:rPr>
        <w:t xml:space="preserve"> </w:t>
      </w:r>
      <w:proofErr w:type="spellStart"/>
      <w:r>
        <w:rPr>
          <w:i/>
          <w:iCs/>
        </w:rPr>
        <w:t>Kenkyū</w:t>
      </w:r>
      <w:proofErr w:type="spellEnd"/>
      <w:r>
        <w:t xml:space="preserve"> 33 (1972): 1–12.</w:t>
      </w:r>
    </w:p>
    <w:p w14:paraId="39E40038" w14:textId="77777777" w:rsidR="00E871C5" w:rsidRDefault="008D12D8">
      <w:pPr>
        <w:pStyle w:val="Compact"/>
        <w:numPr>
          <w:ilvl w:val="0"/>
          <w:numId w:val="246"/>
        </w:numPr>
      </w:pPr>
      <w:proofErr w:type="spellStart"/>
      <w:r>
        <w:t>Numoto</w:t>
      </w:r>
      <w:proofErr w:type="spellEnd"/>
      <w:r>
        <w:t>, Katsuaki. “</w:t>
      </w:r>
      <w:proofErr w:type="spellStart"/>
      <w:r>
        <w:t>Zushoryōbon</w:t>
      </w:r>
      <w:proofErr w:type="spellEnd"/>
      <w:r>
        <w:t xml:space="preserve"> </w:t>
      </w:r>
      <w:proofErr w:type="spellStart"/>
      <w:r>
        <w:t>Ruiju</w:t>
      </w:r>
      <w:proofErr w:type="spellEnd"/>
      <w:r>
        <w:t xml:space="preserve"> </w:t>
      </w:r>
      <w:proofErr w:type="spellStart"/>
      <w:r>
        <w:t>Myōgishō</w:t>
      </w:r>
      <w:proofErr w:type="spellEnd"/>
      <w:r>
        <w:t xml:space="preserve"> ‘</w:t>
      </w:r>
      <w:proofErr w:type="spellStart"/>
      <w:r>
        <w:t>Shinkō</w:t>
      </w:r>
      <w:proofErr w:type="spellEnd"/>
      <w:r>
        <w:t>-on (</w:t>
      </w:r>
      <w:proofErr w:type="spellStart"/>
      <w:r>
        <w:t>Wa</w:t>
      </w:r>
      <w:proofErr w:type="spellEnd"/>
      <w:r>
        <w:t>-on)’ Ron Zokuchō” (A Supplementary Note on the Discussion of ‘</w:t>
      </w:r>
      <w:proofErr w:type="spellStart"/>
      <w:r>
        <w:t>Shinkō</w:t>
      </w:r>
      <w:proofErr w:type="spellEnd"/>
      <w:r>
        <w:t>-on (</w:t>
      </w:r>
      <w:proofErr w:type="spellStart"/>
      <w:r>
        <w:rPr>
          <w:i/>
          <w:iCs/>
        </w:rPr>
        <w:t>Wa</w:t>
      </w:r>
      <w:proofErr w:type="spellEnd"/>
      <w:r>
        <w:rPr>
          <w:i/>
          <w:iCs/>
        </w:rPr>
        <w:t>-on</w:t>
      </w:r>
      <w:r>
        <w:t xml:space="preserve">)’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w:t>
      </w:r>
      <w:proofErr w:type="spellEnd"/>
      <w:r>
        <w:rPr>
          <w:i/>
          <w:iCs/>
        </w:rPr>
        <w:t xml:space="preserve"> to </w:t>
      </w:r>
      <w:proofErr w:type="spellStart"/>
      <w:r>
        <w:rPr>
          <w:i/>
          <w:iCs/>
        </w:rPr>
        <w:t>Kokubungaku</w:t>
      </w:r>
      <w:proofErr w:type="spellEnd"/>
      <w:r>
        <w:t xml:space="preserve"> 55, no. 10 (1978): 54–68.</w:t>
      </w:r>
    </w:p>
    <w:p w14:paraId="7AE94406" w14:textId="77777777" w:rsidR="00E871C5" w:rsidRDefault="008D12D8">
      <w:pPr>
        <w:pStyle w:val="Compact"/>
        <w:numPr>
          <w:ilvl w:val="0"/>
          <w:numId w:val="246"/>
        </w:numPr>
      </w:pPr>
      <w:r>
        <w:t>Mochizuki, Ikuko. “Kanchi-in-bon ‘</w:t>
      </w:r>
      <w:proofErr w:type="spellStart"/>
      <w:r>
        <w:t>Ruiju</w:t>
      </w:r>
      <w:proofErr w:type="spellEnd"/>
      <w:r>
        <w:t xml:space="preserve"> </w:t>
      </w:r>
      <w:proofErr w:type="spellStart"/>
      <w:r>
        <w:t>Myōgishō</w:t>
      </w:r>
      <w:proofErr w:type="spellEnd"/>
      <w:r>
        <w:t xml:space="preserve">’ no </w:t>
      </w:r>
      <w:proofErr w:type="spellStart"/>
      <w:r>
        <w:t>Wa</w:t>
      </w:r>
      <w:proofErr w:type="spellEnd"/>
      <w:r>
        <w:t>-on-</w:t>
      </w:r>
      <w:proofErr w:type="spellStart"/>
      <w:r>
        <w:t>chū</w:t>
      </w:r>
      <w:proofErr w:type="spellEnd"/>
      <w:r>
        <w:t xml:space="preserve"> — </w:t>
      </w:r>
      <w:proofErr w:type="spellStart"/>
      <w:r>
        <w:t>Hokekyō</w:t>
      </w:r>
      <w:proofErr w:type="spellEnd"/>
      <w:r>
        <w:t xml:space="preserve"> </w:t>
      </w:r>
      <w:proofErr w:type="spellStart"/>
      <w:r>
        <w:t>Jii</w:t>
      </w:r>
      <w:proofErr w:type="spellEnd"/>
      <w:r>
        <w:t xml:space="preserve"> to no </w:t>
      </w:r>
      <w:proofErr w:type="spellStart"/>
      <w:r>
        <w:t>Kanren</w:t>
      </w:r>
      <w:proofErr w:type="spellEnd"/>
      <w:r>
        <w:t xml:space="preserve"> </w:t>
      </w:r>
      <w:proofErr w:type="spellStart"/>
      <w:r>
        <w:t>ni</w:t>
      </w:r>
      <w:proofErr w:type="spellEnd"/>
      <w:r>
        <w:t xml:space="preserve"> </w:t>
      </w:r>
      <w:proofErr w:type="spellStart"/>
      <w:r>
        <w:t>Oite</w:t>
      </w:r>
      <w:proofErr w:type="spellEnd"/>
      <w:r>
        <w:t xml:space="preserve">” (The </w:t>
      </w:r>
      <w:proofErr w:type="spellStart"/>
      <w:r>
        <w:rPr>
          <w:i/>
          <w:iCs/>
        </w:rPr>
        <w:t>Wa</w:t>
      </w:r>
      <w:proofErr w:type="spellEnd"/>
      <w:r>
        <w:rPr>
          <w:i/>
          <w:iCs/>
        </w:rPr>
        <w:t>-on</w:t>
      </w:r>
      <w:r>
        <w:t xml:space="preserve"> Notes of the Kanchi-in Manuscript </w:t>
      </w:r>
      <w:proofErr w:type="spellStart"/>
      <w:r>
        <w:rPr>
          <w:i/>
          <w:iCs/>
        </w:rPr>
        <w:t>Ruiju</w:t>
      </w:r>
      <w:proofErr w:type="spellEnd"/>
      <w:r>
        <w:rPr>
          <w:i/>
          <w:iCs/>
        </w:rPr>
        <w:t xml:space="preserve"> </w:t>
      </w:r>
      <w:proofErr w:type="spellStart"/>
      <w:r>
        <w:rPr>
          <w:i/>
          <w:iCs/>
        </w:rPr>
        <w:t>Myōgishō</w:t>
      </w:r>
      <w:proofErr w:type="spellEnd"/>
      <w:r>
        <w:t xml:space="preserve">: In Relation to the </w:t>
      </w:r>
      <w:proofErr w:type="spellStart"/>
      <w:r>
        <w:rPr>
          <w:i/>
          <w:iCs/>
        </w:rPr>
        <w:t>Hokekyō</w:t>
      </w:r>
      <w:proofErr w:type="spellEnd"/>
      <w:r>
        <w:rPr>
          <w:i/>
          <w:iCs/>
        </w:rPr>
        <w:t xml:space="preserve"> </w:t>
      </w:r>
      <w:proofErr w:type="spellStart"/>
      <w:r>
        <w:rPr>
          <w:i/>
          <w:iCs/>
        </w:rPr>
        <w:t>Jii</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63 (1979): 1–26.</w:t>
      </w:r>
    </w:p>
    <w:p w14:paraId="61E398A8" w14:textId="77777777" w:rsidR="00E871C5" w:rsidRDefault="008D12D8">
      <w:pPr>
        <w:pStyle w:val="Compact"/>
        <w:numPr>
          <w:ilvl w:val="0"/>
          <w:numId w:val="246"/>
        </w:numPr>
      </w:pPr>
      <w:proofErr w:type="spellStart"/>
      <w:r>
        <w:t>Numoto</w:t>
      </w:r>
      <w:proofErr w:type="spellEnd"/>
      <w:r>
        <w:t xml:space="preserve">, Katsuaki. “Kanchi-in-bon </w:t>
      </w:r>
      <w:proofErr w:type="spellStart"/>
      <w:r>
        <w:t>Ruiju</w:t>
      </w:r>
      <w:proofErr w:type="spellEnd"/>
      <w:r>
        <w:t xml:space="preserve"> </w:t>
      </w:r>
      <w:proofErr w:type="spellStart"/>
      <w:r>
        <w:t>Myōgishō</w:t>
      </w:r>
      <w:proofErr w:type="spellEnd"/>
      <w:r>
        <w:t xml:space="preserve"> </w:t>
      </w:r>
      <w:proofErr w:type="spellStart"/>
      <w:r>
        <w:t>Wa</w:t>
      </w:r>
      <w:proofErr w:type="spellEnd"/>
      <w:r>
        <w:t xml:space="preserve">-on </w:t>
      </w:r>
      <w:proofErr w:type="spellStart"/>
      <w:r>
        <w:t>Bun’in-hyō</w:t>
      </w:r>
      <w:proofErr w:type="spellEnd"/>
      <w:r>
        <w:t xml:space="preserve">” (A Table of </w:t>
      </w:r>
      <w:proofErr w:type="spellStart"/>
      <w:r>
        <w:rPr>
          <w:i/>
          <w:iCs/>
        </w:rPr>
        <w:t>Wa</w:t>
      </w:r>
      <w:proofErr w:type="spellEnd"/>
      <w:r>
        <w:rPr>
          <w:i/>
          <w:iCs/>
        </w:rPr>
        <w:t>-on</w:t>
      </w:r>
      <w:r>
        <w:t xml:space="preserve"> Rhyme Classifications in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3 (1980): 61–78.</w:t>
      </w:r>
    </w:p>
    <w:p w14:paraId="7364563F" w14:textId="77777777" w:rsidR="00E871C5" w:rsidRDefault="008D12D8">
      <w:pPr>
        <w:pStyle w:val="Compact"/>
        <w:numPr>
          <w:ilvl w:val="0"/>
          <w:numId w:val="246"/>
        </w:numPr>
      </w:pPr>
      <w:r>
        <w:t>Takeichi, Masahiro. “</w:t>
      </w:r>
      <w:proofErr w:type="spellStart"/>
      <w:r>
        <w:t>Ruiju</w:t>
      </w:r>
      <w:proofErr w:type="spellEnd"/>
      <w:r>
        <w:t xml:space="preserve"> </w:t>
      </w:r>
      <w:proofErr w:type="spellStart"/>
      <w:r>
        <w:t>Myōgishō</w:t>
      </w:r>
      <w:proofErr w:type="spellEnd"/>
      <w:r>
        <w:t xml:space="preserve"> </w:t>
      </w:r>
      <w:proofErr w:type="spellStart"/>
      <w:r>
        <w:t>Wakun</w:t>
      </w:r>
      <w:proofErr w:type="spellEnd"/>
      <w:r>
        <w:t xml:space="preserve"> no </w:t>
      </w:r>
      <w:proofErr w:type="spellStart"/>
      <w:r>
        <w:t>Bōsho</w:t>
      </w:r>
      <w:proofErr w:type="spellEnd"/>
      <w:r>
        <w:t xml:space="preserve"> no </w:t>
      </w:r>
      <w:proofErr w:type="spellStart"/>
      <w:r>
        <w:t>Bunrui</w:t>
      </w:r>
      <w:proofErr w:type="spellEnd"/>
      <w:r>
        <w:t xml:space="preserve"> — Onin </w:t>
      </w:r>
      <w:proofErr w:type="spellStart"/>
      <w:r>
        <w:t>ni</w:t>
      </w:r>
      <w:proofErr w:type="spellEnd"/>
      <w:r>
        <w:t xml:space="preserve"> </w:t>
      </w:r>
      <w:proofErr w:type="spellStart"/>
      <w:r>
        <w:t>Kansuru</w:t>
      </w:r>
      <w:proofErr w:type="spellEnd"/>
      <w:r>
        <w:t xml:space="preserve"> Mono </w:t>
      </w:r>
      <w:proofErr w:type="spellStart"/>
      <w:r>
        <w:t>ni</w:t>
      </w:r>
      <w:proofErr w:type="spellEnd"/>
      <w:r>
        <w:t xml:space="preserve"> </w:t>
      </w:r>
      <w:proofErr w:type="spellStart"/>
      <w:r>
        <w:t>Tsuite</w:t>
      </w:r>
      <w:proofErr w:type="spellEnd"/>
      <w:r>
        <w:t xml:space="preserve">” (A Classification of the Marginal Glosses on the </w:t>
      </w:r>
      <w:proofErr w:type="spellStart"/>
      <w:r>
        <w:rPr>
          <w:i/>
          <w:iCs/>
        </w:rPr>
        <w:t>Wakun</w:t>
      </w:r>
      <w:proofErr w:type="spellEnd"/>
      <w:r>
        <w:t xml:space="preserve"> of the </w:t>
      </w:r>
      <w:proofErr w:type="spellStart"/>
      <w:r>
        <w:rPr>
          <w:i/>
          <w:iCs/>
        </w:rPr>
        <w:t>Ruiju</w:t>
      </w:r>
      <w:proofErr w:type="spellEnd"/>
      <w:r>
        <w:rPr>
          <w:i/>
          <w:iCs/>
        </w:rPr>
        <w:t xml:space="preserve"> </w:t>
      </w:r>
      <w:proofErr w:type="spellStart"/>
      <w:r>
        <w:rPr>
          <w:i/>
          <w:iCs/>
        </w:rPr>
        <w:t>Myōgishō</w:t>
      </w:r>
      <w:proofErr w:type="spellEnd"/>
      <w:r>
        <w:t xml:space="preserve">: Concerning Those Related to Phonology). </w:t>
      </w:r>
      <w:r>
        <w:rPr>
          <w:i/>
          <w:iCs/>
        </w:rPr>
        <w:t xml:space="preserve">Yamaguchi Joshi Daigaku </w:t>
      </w:r>
      <w:proofErr w:type="spellStart"/>
      <w:r>
        <w:rPr>
          <w:i/>
          <w:iCs/>
        </w:rPr>
        <w:t>Kenkyū</w:t>
      </w:r>
      <w:proofErr w:type="spellEnd"/>
      <w:r>
        <w:rPr>
          <w:i/>
          <w:iCs/>
        </w:rPr>
        <w:t xml:space="preserve"> </w:t>
      </w:r>
      <w:proofErr w:type="spellStart"/>
      <w:r>
        <w:rPr>
          <w:i/>
          <w:iCs/>
        </w:rPr>
        <w:t>Hōkoku</w:t>
      </w:r>
      <w:proofErr w:type="spellEnd"/>
      <w:r>
        <w:rPr>
          <w:i/>
          <w:iCs/>
        </w:rPr>
        <w:t xml:space="preserve">, Dai 1-bu, </w:t>
      </w:r>
      <w:proofErr w:type="spellStart"/>
      <w:r>
        <w:rPr>
          <w:i/>
          <w:iCs/>
        </w:rPr>
        <w:t>Jinbun</w:t>
      </w:r>
      <w:proofErr w:type="spellEnd"/>
      <w:r>
        <w:rPr>
          <w:i/>
          <w:iCs/>
        </w:rPr>
        <w:t>, Shakai Kagaku</w:t>
      </w:r>
      <w:r>
        <w:t xml:space="preserve"> 7 (1981): 41–44.</w:t>
      </w:r>
    </w:p>
    <w:p w14:paraId="6B4D9A55" w14:textId="77777777" w:rsidR="00E871C5" w:rsidRDefault="008D12D8">
      <w:pPr>
        <w:pStyle w:val="Compact"/>
        <w:numPr>
          <w:ilvl w:val="0"/>
          <w:numId w:val="246"/>
        </w:numPr>
      </w:pPr>
      <w:proofErr w:type="spellStart"/>
      <w:r>
        <w:t>Okimori</w:t>
      </w:r>
      <w:proofErr w:type="spellEnd"/>
      <w:r>
        <w:t xml:space="preserve">, Takuya. “Kanchi-in-bon </w:t>
      </w:r>
      <w:proofErr w:type="spellStart"/>
      <w:r>
        <w:t>Ruiju</w:t>
      </w:r>
      <w:proofErr w:type="spellEnd"/>
      <w:r>
        <w:t xml:space="preserve"> </w:t>
      </w:r>
      <w:proofErr w:type="spellStart"/>
      <w:r>
        <w:t>Myōgishō</w:t>
      </w:r>
      <w:proofErr w:type="spellEnd"/>
      <w:r>
        <w:t xml:space="preserve"> no </w:t>
      </w:r>
      <w:proofErr w:type="spellStart"/>
      <w:r>
        <w:t>Wa</w:t>
      </w:r>
      <w:proofErr w:type="spellEnd"/>
      <w:r>
        <w:t xml:space="preserve">-on no </w:t>
      </w:r>
      <w:proofErr w:type="spellStart"/>
      <w:r>
        <w:t>Seichō</w:t>
      </w:r>
      <w:proofErr w:type="spellEnd"/>
      <w:r>
        <w:t xml:space="preserve">” (The Tonal Values of the </w:t>
      </w:r>
      <w:proofErr w:type="spellStart"/>
      <w:r>
        <w:rPr>
          <w:i/>
          <w:iCs/>
        </w:rPr>
        <w:t>Wa</w:t>
      </w:r>
      <w:proofErr w:type="spellEnd"/>
      <w:r>
        <w:rPr>
          <w:i/>
          <w:iCs/>
        </w:rPr>
        <w:t>-on</w:t>
      </w:r>
      <w:r>
        <w:t xml:space="preserve"> Readings in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Shirayuri</w:t>
      </w:r>
      <w:proofErr w:type="spellEnd"/>
      <w:r>
        <w:rPr>
          <w:i/>
          <w:iCs/>
        </w:rPr>
        <w:t xml:space="preserve"> Joshi </w:t>
      </w:r>
      <w:proofErr w:type="spellStart"/>
      <w:r>
        <w:rPr>
          <w:i/>
          <w:iCs/>
        </w:rPr>
        <w:t>Daigaku</w:t>
      </w:r>
      <w:proofErr w:type="spellEnd"/>
      <w:r>
        <w:rPr>
          <w:i/>
          <w:iCs/>
        </w:rPr>
        <w:t xml:space="preserve"> </w:t>
      </w:r>
      <w:proofErr w:type="spellStart"/>
      <w:r>
        <w:rPr>
          <w:i/>
          <w:iCs/>
        </w:rPr>
        <w:t>Kenkyū</w:t>
      </w:r>
      <w:proofErr w:type="spellEnd"/>
      <w:r>
        <w:rPr>
          <w:i/>
          <w:iCs/>
        </w:rPr>
        <w:t xml:space="preserve"> </w:t>
      </w:r>
      <w:proofErr w:type="spellStart"/>
      <w:r>
        <w:rPr>
          <w:i/>
          <w:iCs/>
        </w:rPr>
        <w:t>Kiyō</w:t>
      </w:r>
      <w:proofErr w:type="spellEnd"/>
      <w:r>
        <w:t xml:space="preserve"> 18 (1982): 58–98.</w:t>
      </w:r>
    </w:p>
    <w:p w14:paraId="1B269B01" w14:textId="77777777" w:rsidR="00E871C5" w:rsidRDefault="008D12D8">
      <w:pPr>
        <w:pStyle w:val="Compact"/>
        <w:numPr>
          <w:ilvl w:val="0"/>
          <w:numId w:val="246"/>
        </w:numPr>
      </w:pPr>
      <w:r>
        <w:t>Mochizuki, Ikuko. “</w:t>
      </w:r>
      <w:r>
        <w:t>Kanchi-in-bon ‘</w:t>
      </w:r>
      <w:proofErr w:type="spellStart"/>
      <w:r>
        <w:t>Ruiju</w:t>
      </w:r>
      <w:proofErr w:type="spellEnd"/>
      <w:r>
        <w:t xml:space="preserve"> </w:t>
      </w:r>
      <w:proofErr w:type="spellStart"/>
      <w:r>
        <w:t>Myōgishō</w:t>
      </w:r>
      <w:proofErr w:type="spellEnd"/>
      <w:r>
        <w:t xml:space="preserve">’ no </w:t>
      </w:r>
      <w:proofErr w:type="spellStart"/>
      <w:r>
        <w:t>Seion-chū</w:t>
      </w:r>
      <w:proofErr w:type="spellEnd"/>
      <w:r>
        <w:t xml:space="preserve"> — </w:t>
      </w:r>
      <w:proofErr w:type="spellStart"/>
      <w:r>
        <w:t>Dōonji-chū</w:t>
      </w:r>
      <w:proofErr w:type="spellEnd"/>
      <w:r>
        <w:t xml:space="preserve"> </w:t>
      </w:r>
      <w:proofErr w:type="spellStart"/>
      <w:r>
        <w:t>ni</w:t>
      </w:r>
      <w:proofErr w:type="spellEnd"/>
      <w:r>
        <w:t xml:space="preserve"> </w:t>
      </w:r>
      <w:proofErr w:type="spellStart"/>
      <w:r>
        <w:t>Okeru</w:t>
      </w:r>
      <w:proofErr w:type="spellEnd"/>
      <w:r>
        <w:t xml:space="preserve"> </w:t>
      </w:r>
      <w:proofErr w:type="spellStart"/>
      <w:r>
        <w:t>Zushoryōbon</w:t>
      </w:r>
      <w:proofErr w:type="spellEnd"/>
      <w:r>
        <w:t xml:space="preserve"> to no </w:t>
      </w:r>
      <w:proofErr w:type="spellStart"/>
      <w:r>
        <w:t>Icchi</w:t>
      </w:r>
      <w:proofErr w:type="spellEnd"/>
      <w:r>
        <w:t xml:space="preserve"> o </w:t>
      </w:r>
      <w:proofErr w:type="spellStart"/>
      <w:r>
        <w:t>Chūshin</w:t>
      </w:r>
      <w:proofErr w:type="spellEnd"/>
      <w:r>
        <w:t xml:space="preserve"> </w:t>
      </w:r>
      <w:proofErr w:type="spellStart"/>
      <w:r>
        <w:t>ni</w:t>
      </w:r>
      <w:proofErr w:type="spellEnd"/>
      <w:r>
        <w:t xml:space="preserve">” (The </w:t>
      </w:r>
      <w:r>
        <w:rPr>
          <w:i/>
          <w:iCs/>
        </w:rPr>
        <w:t>Sei-on</w:t>
      </w:r>
      <w:r>
        <w:t xml:space="preserve"> Notes of the Kanchi-in Manuscript </w:t>
      </w:r>
      <w:proofErr w:type="spellStart"/>
      <w:r>
        <w:rPr>
          <w:i/>
          <w:iCs/>
        </w:rPr>
        <w:t>Ruiju</w:t>
      </w:r>
      <w:proofErr w:type="spellEnd"/>
      <w:r>
        <w:rPr>
          <w:i/>
          <w:iCs/>
        </w:rPr>
        <w:t xml:space="preserve"> </w:t>
      </w:r>
      <w:proofErr w:type="spellStart"/>
      <w:r>
        <w:rPr>
          <w:i/>
          <w:iCs/>
        </w:rPr>
        <w:t>Myōgishō</w:t>
      </w:r>
      <w:proofErr w:type="spellEnd"/>
      <w:r>
        <w:t xml:space="preserve">: Focusing on Agreement with the </w:t>
      </w:r>
      <w:proofErr w:type="spellStart"/>
      <w:r>
        <w:t>Zushoryōbon</w:t>
      </w:r>
      <w:proofErr w:type="spellEnd"/>
      <w:r>
        <w:t xml:space="preserve"> in Homophone-Character Notes). </w:t>
      </w:r>
      <w:proofErr w:type="spellStart"/>
      <w:r>
        <w:rPr>
          <w:i/>
          <w:iCs/>
        </w:rPr>
        <w:t>Jinbun</w:t>
      </w:r>
      <w:proofErr w:type="spellEnd"/>
      <w:r>
        <w:rPr>
          <w:i/>
          <w:iCs/>
        </w:rPr>
        <w:t xml:space="preserve"> Ronsō</w:t>
      </w:r>
      <w:r>
        <w:t xml:space="preserve"> 41 (1990): 77–96.</w:t>
      </w:r>
    </w:p>
    <w:p w14:paraId="33152D09" w14:textId="77777777" w:rsidR="00E871C5" w:rsidRDefault="008D12D8">
      <w:pPr>
        <w:pStyle w:val="Compact"/>
        <w:numPr>
          <w:ilvl w:val="0"/>
          <w:numId w:val="246"/>
        </w:numPr>
      </w:pPr>
      <w:proofErr w:type="spellStart"/>
      <w:r>
        <w:lastRenderedPageBreak/>
        <w:t>Numoto</w:t>
      </w:r>
      <w:proofErr w:type="spellEnd"/>
      <w:r>
        <w:t>, Katsuaki. “</w:t>
      </w:r>
      <w:proofErr w:type="spellStart"/>
      <w:r>
        <w:t>Ruiju</w:t>
      </w:r>
      <w:proofErr w:type="spellEnd"/>
      <w:r>
        <w:t xml:space="preserve"> </w:t>
      </w:r>
      <w:proofErr w:type="spellStart"/>
      <w: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Dakuon</w:t>
      </w:r>
      <w:proofErr w:type="spellEnd"/>
      <w:r>
        <w:t xml:space="preserve"> Jibo no </w:t>
      </w:r>
      <w:proofErr w:type="spellStart"/>
      <w:r>
        <w:t>Rekishiteki</w:t>
      </w:r>
      <w:proofErr w:type="spellEnd"/>
      <w:r>
        <w:t xml:space="preserve"> Ichi” (The Historical Position of Voiced-Sound Graphemes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Kokubungaku</w:t>
      </w:r>
      <w:proofErr w:type="spellEnd"/>
      <w:r>
        <w:rPr>
          <w:i/>
          <w:iCs/>
        </w:rPr>
        <w:t xml:space="preserve"> </w:t>
      </w:r>
      <w:proofErr w:type="spellStart"/>
      <w:r>
        <w:rPr>
          <w:i/>
          <w:iCs/>
        </w:rPr>
        <w:t>Kō</w:t>
      </w:r>
      <w:proofErr w:type="spellEnd"/>
      <w:r>
        <w:t xml:space="preserve"> 132/133 (1992): 10–22.</w:t>
      </w:r>
    </w:p>
    <w:p w14:paraId="4E6D8A89" w14:textId="77777777" w:rsidR="00E871C5" w:rsidRDefault="008D12D8">
      <w:pPr>
        <w:pStyle w:val="Compact"/>
        <w:numPr>
          <w:ilvl w:val="0"/>
          <w:numId w:val="246"/>
        </w:numPr>
      </w:pPr>
      <w:r>
        <w:t>Mochizuki, Ikuko. “Kanchi-in-bon ‘</w:t>
      </w:r>
      <w:proofErr w:type="spellStart"/>
      <w:r>
        <w:t>Ruiju</w:t>
      </w:r>
      <w:proofErr w:type="spellEnd"/>
      <w:r>
        <w:t xml:space="preserve"> </w:t>
      </w:r>
      <w:proofErr w:type="spellStart"/>
      <w:r>
        <w:t>Myōgishō</w:t>
      </w:r>
      <w:proofErr w:type="spellEnd"/>
      <w:r>
        <w:t xml:space="preserve">’ </w:t>
      </w:r>
      <w:r>
        <w:t xml:space="preserve">no </w:t>
      </w:r>
      <w:proofErr w:type="spellStart"/>
      <w:r>
        <w:t>Wa</w:t>
      </w:r>
      <w:proofErr w:type="spellEnd"/>
      <w:r>
        <w:t>-on-</w:t>
      </w:r>
      <w:proofErr w:type="spellStart"/>
      <w:r>
        <w:t>chū</w:t>
      </w:r>
      <w:proofErr w:type="spellEnd"/>
      <w:r>
        <w:t xml:space="preserve"> </w:t>
      </w:r>
      <w:proofErr w:type="spellStart"/>
      <w:r>
        <w:t>Ichiran</w:t>
      </w:r>
      <w:proofErr w:type="spellEnd"/>
      <w:r>
        <w:t xml:space="preserve"> — ‘</w:t>
      </w:r>
      <w:proofErr w:type="spellStart"/>
      <w:r>
        <w:t>Inkyō</w:t>
      </w:r>
      <w:proofErr w:type="spellEnd"/>
      <w:r>
        <w:t xml:space="preserve">’ </w:t>
      </w:r>
      <w:proofErr w:type="spellStart"/>
      <w:r>
        <w:t>ni</w:t>
      </w:r>
      <w:proofErr w:type="spellEnd"/>
      <w:r>
        <w:t xml:space="preserve"> </w:t>
      </w:r>
      <w:proofErr w:type="spellStart"/>
      <w:r>
        <w:t>Nottotte</w:t>
      </w:r>
      <w:proofErr w:type="spellEnd"/>
      <w:r>
        <w:t xml:space="preserve"> no </w:t>
      </w:r>
      <w:proofErr w:type="spellStart"/>
      <w:r>
        <w:t>Seiri</w:t>
      </w:r>
      <w:proofErr w:type="spellEnd"/>
      <w:r>
        <w:t xml:space="preserve"> no </w:t>
      </w:r>
      <w:proofErr w:type="spellStart"/>
      <w:r>
        <w:t>Kokoromi</w:t>
      </w:r>
      <w:proofErr w:type="spellEnd"/>
      <w:r>
        <w:t xml:space="preserve"> (1)” (A List of </w:t>
      </w:r>
      <w:proofErr w:type="spellStart"/>
      <w:r>
        <w:rPr>
          <w:i/>
          <w:iCs/>
        </w:rPr>
        <w:t>Wa</w:t>
      </w:r>
      <w:proofErr w:type="spellEnd"/>
      <w:r>
        <w:rPr>
          <w:i/>
          <w:iCs/>
        </w:rPr>
        <w:t>-on</w:t>
      </w:r>
      <w:r>
        <w:t xml:space="preserve"> Notes in the Kanchi-in Manuscript </w:t>
      </w:r>
      <w:proofErr w:type="spellStart"/>
      <w:r>
        <w:rPr>
          <w:i/>
          <w:iCs/>
        </w:rPr>
        <w:t>Ruiju</w:t>
      </w:r>
      <w:proofErr w:type="spellEnd"/>
      <w:r>
        <w:rPr>
          <w:i/>
          <w:iCs/>
        </w:rPr>
        <w:t xml:space="preserve"> </w:t>
      </w:r>
      <w:proofErr w:type="spellStart"/>
      <w:r>
        <w:rPr>
          <w:i/>
          <w:iCs/>
        </w:rPr>
        <w:t>Myōgishō</w:t>
      </w:r>
      <w:proofErr w:type="spellEnd"/>
      <w:r>
        <w:t xml:space="preserve">: An Attempt at Organization Following the </w:t>
      </w:r>
      <w:proofErr w:type="spellStart"/>
      <w:r>
        <w:rPr>
          <w:i/>
          <w:iCs/>
        </w:rPr>
        <w:t>Yunjing</w:t>
      </w:r>
      <w:proofErr w:type="spellEnd"/>
      <w:r>
        <w:t xml:space="preserve">, Part 1). </w:t>
      </w:r>
      <w:proofErr w:type="spellStart"/>
      <w:r>
        <w:rPr>
          <w:i/>
          <w:iCs/>
        </w:rPr>
        <w:t>Jinbun</w:t>
      </w:r>
      <w:proofErr w:type="spellEnd"/>
      <w:r>
        <w:rPr>
          <w:i/>
          <w:iCs/>
        </w:rPr>
        <w:t xml:space="preserve"> Ronsō</w:t>
      </w:r>
      <w:r>
        <w:t xml:space="preserve"> 45, no. 1 (1994): 131–172.</w:t>
      </w:r>
    </w:p>
    <w:p w14:paraId="5B68828F" w14:textId="77777777" w:rsidR="00E871C5" w:rsidRDefault="008D12D8">
      <w:pPr>
        <w:pStyle w:val="Compact"/>
        <w:numPr>
          <w:ilvl w:val="0"/>
          <w:numId w:val="246"/>
        </w:numPr>
      </w:pPr>
      <w:r>
        <w:t>Mochizuki, Ikuko. “Kanchi-in-bon ‘</w:t>
      </w:r>
      <w:proofErr w:type="spellStart"/>
      <w:r>
        <w:t>Ruiju</w:t>
      </w:r>
      <w:proofErr w:type="spellEnd"/>
      <w:r>
        <w:t xml:space="preserve"> </w:t>
      </w:r>
      <w:proofErr w:type="spellStart"/>
      <w:r>
        <w:t>Myōgishō</w:t>
      </w:r>
      <w:proofErr w:type="spellEnd"/>
      <w:r>
        <w:t xml:space="preserve">’ no </w:t>
      </w:r>
      <w:proofErr w:type="spellStart"/>
      <w:r>
        <w:t>Wa</w:t>
      </w:r>
      <w:proofErr w:type="spellEnd"/>
      <w:r>
        <w:t>-on-</w:t>
      </w:r>
      <w:proofErr w:type="spellStart"/>
      <w:r>
        <w:t>chū</w:t>
      </w:r>
      <w:proofErr w:type="spellEnd"/>
      <w:r>
        <w:t xml:space="preserve"> </w:t>
      </w:r>
      <w:proofErr w:type="spellStart"/>
      <w:r>
        <w:t>Ichiran</w:t>
      </w:r>
      <w:proofErr w:type="spellEnd"/>
      <w:r>
        <w:t xml:space="preserve"> (2) — ‘</w:t>
      </w:r>
      <w:proofErr w:type="spellStart"/>
      <w:r>
        <w:t>Inkyō</w:t>
      </w:r>
      <w:proofErr w:type="spellEnd"/>
      <w:r>
        <w:t xml:space="preserve">’ </w:t>
      </w:r>
      <w:proofErr w:type="spellStart"/>
      <w:r>
        <w:t>ni</w:t>
      </w:r>
      <w:proofErr w:type="spellEnd"/>
      <w:r>
        <w:t xml:space="preserve"> </w:t>
      </w:r>
      <w:proofErr w:type="spellStart"/>
      <w:r>
        <w:t>Nottotte</w:t>
      </w:r>
      <w:proofErr w:type="spellEnd"/>
      <w:r>
        <w:t xml:space="preserve"> no </w:t>
      </w:r>
      <w:proofErr w:type="spellStart"/>
      <w:r>
        <w:t>Seiri</w:t>
      </w:r>
      <w:proofErr w:type="spellEnd"/>
      <w:r>
        <w:t xml:space="preserve"> no </w:t>
      </w:r>
      <w:proofErr w:type="spellStart"/>
      <w:r>
        <w:t>Kokoromi</w:t>
      </w:r>
      <w:proofErr w:type="spellEnd"/>
      <w:r>
        <w:t xml:space="preserve">” (A List of </w:t>
      </w:r>
      <w:proofErr w:type="spellStart"/>
      <w:r>
        <w:rPr>
          <w:i/>
          <w:iCs/>
        </w:rPr>
        <w:t>Wa</w:t>
      </w:r>
      <w:proofErr w:type="spellEnd"/>
      <w:r>
        <w:rPr>
          <w:i/>
          <w:iCs/>
        </w:rPr>
        <w:t>-on</w:t>
      </w:r>
      <w:r>
        <w:t xml:space="preserve"> Notes in the Kanchi-in Manuscript </w:t>
      </w:r>
      <w:proofErr w:type="spellStart"/>
      <w:r>
        <w:rPr>
          <w:i/>
          <w:iCs/>
        </w:rPr>
        <w:t>Ruiju</w:t>
      </w:r>
      <w:proofErr w:type="spellEnd"/>
      <w:r>
        <w:rPr>
          <w:i/>
          <w:iCs/>
        </w:rPr>
        <w:t xml:space="preserve"> </w:t>
      </w:r>
      <w:proofErr w:type="spellStart"/>
      <w:r>
        <w:rPr>
          <w:i/>
          <w:iCs/>
        </w:rPr>
        <w:t>Myōgishō</w:t>
      </w:r>
      <w:proofErr w:type="spellEnd"/>
      <w:r>
        <w:t xml:space="preserve">, Part 2: An Attempt at Organization Following the </w:t>
      </w:r>
      <w:proofErr w:type="spellStart"/>
      <w:r>
        <w:rPr>
          <w:i/>
          <w:iCs/>
        </w:rPr>
        <w:t>Yunjing</w:t>
      </w:r>
      <w:proofErr w:type="spellEnd"/>
      <w:r>
        <w:t xml:space="preserve">). </w:t>
      </w:r>
      <w:proofErr w:type="spellStart"/>
      <w:r>
        <w:rPr>
          <w:i/>
          <w:iCs/>
        </w:rPr>
        <w:t>Jinbun</w:t>
      </w:r>
      <w:proofErr w:type="spellEnd"/>
      <w:r>
        <w:rPr>
          <w:i/>
          <w:iCs/>
        </w:rPr>
        <w:t xml:space="preserve"> Ronsō</w:t>
      </w:r>
      <w:r>
        <w:t xml:space="preserve"> </w:t>
      </w:r>
      <w:r>
        <w:t>45, no. 2 (1995): 87–122.</w:t>
      </w:r>
    </w:p>
    <w:p w14:paraId="53658B27" w14:textId="77777777" w:rsidR="00E871C5" w:rsidRDefault="008D12D8">
      <w:pPr>
        <w:pStyle w:val="Compact"/>
        <w:numPr>
          <w:ilvl w:val="0"/>
          <w:numId w:val="246"/>
        </w:numPr>
      </w:pPr>
      <w:r>
        <w:t>Sasaki, Isamu. “</w:t>
      </w:r>
      <w:proofErr w:type="spellStart"/>
      <w:r>
        <w:t>Kaihenbon</w:t>
      </w:r>
      <w:proofErr w:type="spellEnd"/>
      <w:r>
        <w:t xml:space="preserve"> ‘</w:t>
      </w:r>
      <w:proofErr w:type="spellStart"/>
      <w:r>
        <w:t>Ruiju</w:t>
      </w:r>
      <w:proofErr w:type="spellEnd"/>
      <w:r>
        <w:t xml:space="preserve"> </w:t>
      </w:r>
      <w:proofErr w:type="spellStart"/>
      <w:r>
        <w:t>Myōgishō</w:t>
      </w:r>
      <w:proofErr w:type="spellEnd"/>
      <w:r>
        <w:t xml:space="preserve">’ to </w:t>
      </w:r>
      <w:proofErr w:type="spellStart"/>
      <w:r>
        <w:t>Sankanbon</w:t>
      </w:r>
      <w:proofErr w:type="spellEnd"/>
      <w:r>
        <w:t xml:space="preserve"> ‘Iroha </w:t>
      </w:r>
      <w:proofErr w:type="spellStart"/>
      <w:r>
        <w:t>Jiruishō</w:t>
      </w:r>
      <w:proofErr w:type="spellEnd"/>
      <w:r>
        <w:t xml:space="preserve">’ no Kan-on” (The </w:t>
      </w:r>
      <w:r>
        <w:rPr>
          <w:i/>
          <w:iCs/>
        </w:rPr>
        <w:t>Kan-on</w:t>
      </w:r>
      <w:r>
        <w:t xml:space="preserve"> Readings of the Revised-Compilation </w:t>
      </w:r>
      <w:proofErr w:type="spellStart"/>
      <w:r>
        <w:rPr>
          <w:i/>
          <w:iCs/>
        </w:rPr>
        <w:t>Ruiju</w:t>
      </w:r>
      <w:proofErr w:type="spellEnd"/>
      <w:r>
        <w:rPr>
          <w:i/>
          <w:iCs/>
        </w:rPr>
        <w:t xml:space="preserve"> </w:t>
      </w:r>
      <w:proofErr w:type="spellStart"/>
      <w:r>
        <w:rPr>
          <w:i/>
          <w:iCs/>
        </w:rPr>
        <w:t>Myōgishō</w:t>
      </w:r>
      <w:proofErr w:type="spellEnd"/>
      <w:r>
        <w:t xml:space="preserve"> and the Three-Fascicle </w:t>
      </w:r>
      <w:r>
        <w:rPr>
          <w:i/>
          <w:iCs/>
        </w:rPr>
        <w:t xml:space="preserve">Iroha </w:t>
      </w:r>
      <w:proofErr w:type="spellStart"/>
      <w:r>
        <w:rPr>
          <w:i/>
          <w:iCs/>
        </w:rPr>
        <w:t>Jiruishō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116 (2006): 29–51.</w:t>
      </w:r>
    </w:p>
    <w:p w14:paraId="799843E3" w14:textId="77777777" w:rsidR="00E871C5" w:rsidRDefault="008D12D8">
      <w:pPr>
        <w:pStyle w:val="Compact"/>
        <w:numPr>
          <w:ilvl w:val="0"/>
          <w:numId w:val="246"/>
        </w:numPr>
      </w:pPr>
      <w:r>
        <w:t xml:space="preserve">Hizume, </w:t>
      </w:r>
      <w:proofErr w:type="spellStart"/>
      <w:r>
        <w:t>Shūji</w:t>
      </w:r>
      <w:proofErr w:type="spellEnd"/>
      <w:r>
        <w:t>. “</w:t>
      </w:r>
      <w:proofErr w:type="spellStart"/>
      <w:r>
        <w:t>Dakuon</w:t>
      </w:r>
      <w:proofErr w:type="spellEnd"/>
      <w:r>
        <w:t xml:space="preserve"> </w:t>
      </w:r>
      <w:proofErr w:type="spellStart"/>
      <w:r>
        <w:t>Hyōji</w:t>
      </w:r>
      <w:proofErr w:type="spellEnd"/>
      <w:r>
        <w:t xml:space="preserve">, </w:t>
      </w:r>
      <w:proofErr w:type="spellStart"/>
      <w:r>
        <w:t>Kōnai</w:t>
      </w:r>
      <w:proofErr w:type="spellEnd"/>
      <w:r>
        <w:t xml:space="preserve"> Bion </w:t>
      </w:r>
      <w:proofErr w:type="spellStart"/>
      <w:r>
        <w:t>In’bi</w:t>
      </w:r>
      <w:proofErr w:type="spellEnd"/>
      <w:r>
        <w:t xml:space="preserve"> </w:t>
      </w:r>
      <w:proofErr w:type="spellStart"/>
      <w:r>
        <w:t>Hyōji</w:t>
      </w:r>
      <w:proofErr w:type="spellEnd"/>
      <w:r>
        <w:t xml:space="preserve"> no </w:t>
      </w:r>
      <w:proofErr w:type="spellStart"/>
      <w:r>
        <w:t>Sōkan</w:t>
      </w:r>
      <w:proofErr w:type="spellEnd"/>
      <w:r>
        <w:t xml:space="preserve"> — Kanchi-in-bon </w:t>
      </w:r>
      <w:proofErr w:type="spellStart"/>
      <w:r>
        <w:t>Ruiju</w:t>
      </w:r>
      <w:proofErr w:type="spellEnd"/>
      <w:r>
        <w:t xml:space="preserve"> </w:t>
      </w:r>
      <w:proofErr w:type="spellStart"/>
      <w:r>
        <w:t>Myōgishō</w:t>
      </w:r>
      <w:proofErr w:type="spellEnd"/>
      <w:r>
        <w:t xml:space="preserve"> o </w:t>
      </w:r>
      <w:proofErr w:type="spellStart"/>
      <w:r>
        <w:t>Chūshin</w:t>
      </w:r>
      <w:proofErr w:type="spellEnd"/>
      <w:r>
        <w:t xml:space="preserve"> </w:t>
      </w:r>
      <w:proofErr w:type="spellStart"/>
      <w:r>
        <w:t>ni</w:t>
      </w:r>
      <w:proofErr w:type="spellEnd"/>
      <w:r>
        <w:t xml:space="preserve">” (The Correlation Between Voiced-Sound Notation and Velar Nasal Coda Notation: Focusing on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116 (2006): 52–70.</w:t>
      </w:r>
    </w:p>
    <w:p w14:paraId="61714ACE" w14:textId="77777777" w:rsidR="00E871C5" w:rsidRDefault="008D12D8">
      <w:pPr>
        <w:pStyle w:val="Compact"/>
        <w:numPr>
          <w:ilvl w:val="0"/>
          <w:numId w:val="246"/>
        </w:numPr>
      </w:pPr>
      <w:r>
        <w:t>Sasaki, Isamu. “</w:t>
      </w:r>
      <w:proofErr w:type="spellStart"/>
      <w:r>
        <w:t>Zushoryōbon</w:t>
      </w:r>
      <w:proofErr w:type="spellEnd"/>
      <w:r>
        <w:t xml:space="preserve"> ‘</w:t>
      </w:r>
      <w:proofErr w:type="spellStart"/>
      <w:r>
        <w:t>Ruiju</w:t>
      </w:r>
      <w:proofErr w:type="spellEnd"/>
      <w:r>
        <w:t xml:space="preserve"> </w:t>
      </w:r>
      <w:proofErr w:type="spellStart"/>
      <w:r>
        <w:t>Myōgishō</w:t>
      </w:r>
      <w:proofErr w:type="spellEnd"/>
      <w:r>
        <w:t xml:space="preserve">’ </w:t>
      </w:r>
      <w:proofErr w:type="spellStart"/>
      <w:r>
        <w:t>Insei</w:t>
      </w:r>
      <w:proofErr w:type="spellEnd"/>
      <w:r>
        <w:t xml:space="preserve">-ki Ten </w:t>
      </w:r>
      <w:proofErr w:type="spellStart"/>
      <w:r>
        <w:t>ni</w:t>
      </w:r>
      <w:proofErr w:type="spellEnd"/>
      <w:r>
        <w:t xml:space="preserve"> </w:t>
      </w:r>
      <w:proofErr w:type="spellStart"/>
      <w:r>
        <w:t>Okeru</w:t>
      </w:r>
      <w:proofErr w:type="spellEnd"/>
      <w:r>
        <w:t xml:space="preserve"> Kan-on </w:t>
      </w:r>
      <w:proofErr w:type="spellStart"/>
      <w:r>
        <w:t>Seichō</w:t>
      </w:r>
      <w:proofErr w:type="spellEnd"/>
      <w:r>
        <w:t xml:space="preserve">” (The Tonal Values of </w:t>
      </w:r>
      <w:r>
        <w:rPr>
          <w:i/>
          <w:iCs/>
        </w:rPr>
        <w:t>Kan-on</w:t>
      </w:r>
      <w:r>
        <w:t xml:space="preserve"> Readings in the </w:t>
      </w:r>
      <w:proofErr w:type="spellStart"/>
      <w:r>
        <w:t>Insei</w:t>
      </w:r>
      <w:proofErr w:type="spellEnd"/>
      <w:r>
        <w:t xml:space="preserve">-Period Glosses of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w:t>
      </w:r>
      <w:proofErr w:type="spellEnd"/>
      <w:r>
        <w:rPr>
          <w:i/>
          <w:iCs/>
        </w:rPr>
        <w:t xml:space="preserve"> Kokubun</w:t>
      </w:r>
      <w:r>
        <w:t xml:space="preserve"> 75, no. 4 (2006): 12–29.</w:t>
      </w:r>
    </w:p>
    <w:p w14:paraId="524FBE0A" w14:textId="77777777" w:rsidR="00E871C5" w:rsidRDefault="008D12D8">
      <w:pPr>
        <w:pStyle w:val="Compact"/>
        <w:numPr>
          <w:ilvl w:val="0"/>
          <w:numId w:val="246"/>
        </w:numPr>
      </w:pPr>
      <w:r>
        <w:t>Suzuki, Yūya. “</w:t>
      </w:r>
      <w:proofErr w:type="spellStart"/>
      <w:r>
        <w:t>Kaihenbon</w:t>
      </w:r>
      <w:proofErr w:type="spellEnd"/>
      <w:r>
        <w:t xml:space="preserve"> ‘</w:t>
      </w:r>
      <w:proofErr w:type="spellStart"/>
      <w:r>
        <w:t>Ruiju</w:t>
      </w:r>
      <w:proofErr w:type="spellEnd"/>
      <w:r>
        <w:t xml:space="preserve"> </w:t>
      </w:r>
      <w:proofErr w:type="spellStart"/>
      <w: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Wa</w:t>
      </w:r>
      <w:proofErr w:type="spellEnd"/>
      <w:r>
        <w:t>-on-</w:t>
      </w:r>
      <w:proofErr w:type="spellStart"/>
      <w:r>
        <w:t>chū</w:t>
      </w:r>
      <w:proofErr w:type="spellEnd"/>
      <w:r>
        <w:t xml:space="preserve"> no </w:t>
      </w:r>
      <w:proofErr w:type="spellStart"/>
      <w:r>
        <w:t>Keishō</w:t>
      </w:r>
      <w:proofErr w:type="spellEnd"/>
      <w:r>
        <w:t xml:space="preserve"> to </w:t>
      </w:r>
      <w:proofErr w:type="spellStart"/>
      <w:r>
        <w:t>Zōho</w:t>
      </w:r>
      <w:proofErr w:type="spellEnd"/>
      <w:r>
        <w:t xml:space="preserve"> </w:t>
      </w:r>
      <w:proofErr w:type="spellStart"/>
      <w:r>
        <w:t>ni</w:t>
      </w:r>
      <w:proofErr w:type="spellEnd"/>
      <w:r>
        <w:t xml:space="preserve"> </w:t>
      </w:r>
      <w:proofErr w:type="spellStart"/>
      <w:r>
        <w:t>Tsuite</w:t>
      </w:r>
      <w:proofErr w:type="spellEnd"/>
      <w:r>
        <w:t xml:space="preserve">” (On the Inheritance and Augmentation of </w:t>
      </w:r>
      <w:proofErr w:type="spellStart"/>
      <w:r>
        <w:rPr>
          <w:i/>
          <w:iCs/>
        </w:rPr>
        <w:t>Wa</w:t>
      </w:r>
      <w:proofErr w:type="spellEnd"/>
      <w:r>
        <w:rPr>
          <w:i/>
          <w:iCs/>
        </w:rPr>
        <w:t>-on</w:t>
      </w:r>
      <w:r>
        <w:t xml:space="preserve"> Notes in the Revised-Compilation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144 (2020): 82–104.</w:t>
      </w:r>
    </w:p>
    <w:p w14:paraId="583A737A" w14:textId="77777777" w:rsidR="00E871C5" w:rsidRDefault="008D12D8">
      <w:pPr>
        <w:pStyle w:val="Compact"/>
        <w:numPr>
          <w:ilvl w:val="0"/>
          <w:numId w:val="246"/>
        </w:numPr>
      </w:pPr>
      <w:r>
        <w:t>Suzuki, Yūya. “</w:t>
      </w:r>
      <w:proofErr w:type="spellStart"/>
      <w:r>
        <w:t>Kaihenbon</w:t>
      </w:r>
      <w:proofErr w:type="spellEnd"/>
      <w:r>
        <w:t xml:space="preserve"> ‘</w:t>
      </w:r>
      <w:proofErr w:type="spellStart"/>
      <w:r>
        <w:t>Ruiju</w:t>
      </w:r>
      <w:proofErr w:type="spellEnd"/>
      <w:r>
        <w:t xml:space="preserve"> </w:t>
      </w:r>
      <w:proofErr w:type="spellStart"/>
      <w:r>
        <w:t>Myōgishō</w:t>
      </w:r>
      <w:proofErr w:type="spellEnd"/>
      <w:r>
        <w:t>’ no Go-on-</w:t>
      </w:r>
      <w:proofErr w:type="spellStart"/>
      <w:r>
        <w:t>chū</w:t>
      </w:r>
      <w:proofErr w:type="spellEnd"/>
      <w:r>
        <w:t xml:space="preserve"> to </w:t>
      </w:r>
      <w:proofErr w:type="spellStart"/>
      <w:r>
        <w:t>Kyōtsū</w:t>
      </w:r>
      <w:proofErr w:type="spellEnd"/>
      <w:r>
        <w:t xml:space="preserve"> </w:t>
      </w:r>
      <w:proofErr w:type="spellStart"/>
      <w:r>
        <w:t>Sohon</w:t>
      </w:r>
      <w:proofErr w:type="spellEnd"/>
      <w:r>
        <w:t xml:space="preserve"> </w:t>
      </w:r>
      <w:proofErr w:type="spellStart"/>
      <w:r>
        <w:t>ni</w:t>
      </w:r>
      <w:proofErr w:type="spellEnd"/>
      <w:r>
        <w:t xml:space="preserve"> </w:t>
      </w:r>
      <w:proofErr w:type="spellStart"/>
      <w:r>
        <w:t>Tsuite</w:t>
      </w:r>
      <w:proofErr w:type="spellEnd"/>
      <w:r>
        <w:t xml:space="preserve">” (On the </w:t>
      </w:r>
      <w:r>
        <w:rPr>
          <w:i/>
          <w:iCs/>
        </w:rPr>
        <w:t>Go-on</w:t>
      </w:r>
      <w:r>
        <w:t xml:space="preserve"> Notes of the Revised-Compilation </w:t>
      </w:r>
      <w:proofErr w:type="spellStart"/>
      <w:r>
        <w:rPr>
          <w:i/>
          <w:iCs/>
        </w:rPr>
        <w:t>Ruiju</w:t>
      </w:r>
      <w:proofErr w:type="spellEnd"/>
      <w:r>
        <w:rPr>
          <w:i/>
          <w:iCs/>
        </w:rPr>
        <w:t xml:space="preserve"> </w:t>
      </w:r>
      <w:proofErr w:type="spellStart"/>
      <w:r>
        <w:rPr>
          <w:i/>
          <w:iCs/>
        </w:rPr>
        <w:t>Myōgishō</w:t>
      </w:r>
      <w:proofErr w:type="spellEnd"/>
      <w:r>
        <w:t xml:space="preserve"> and Their Common Ancestral Text). </w:t>
      </w:r>
      <w:proofErr w:type="spellStart"/>
      <w:r>
        <w:rPr>
          <w:i/>
          <w:iCs/>
        </w:rPr>
        <w:t>Kokugo</w:t>
      </w:r>
      <w:proofErr w:type="spellEnd"/>
      <w:r>
        <w:rPr>
          <w:i/>
          <w:iCs/>
        </w:rPr>
        <w:t xml:space="preserve"> Kokubun</w:t>
      </w:r>
      <w:r>
        <w:t xml:space="preserve"> 90, no. 2 (2021): 27–57.</w:t>
      </w:r>
    </w:p>
    <w:p w14:paraId="556CF419" w14:textId="77777777" w:rsidR="00E871C5" w:rsidRDefault="008D12D8">
      <w:pPr>
        <w:pStyle w:val="1"/>
      </w:pPr>
      <w:bookmarkStart w:id="364" w:name="X61016f96011f07460b30f40f8ed639d0d5aebd3"/>
      <w:bookmarkStart w:id="365" w:name="X62ec2f6b4c08ea673d31dc6636a14db127b85dc"/>
      <w:bookmarkStart w:id="366" w:name="_Toc236319603"/>
      <w:bookmarkEnd w:id="347"/>
      <w:bookmarkEnd w:id="348"/>
      <w:bookmarkEnd w:id="362"/>
      <w:r>
        <w:rPr>
          <w:rStyle w:val="SectionNumber"/>
        </w:rPr>
        <w:lastRenderedPageBreak/>
        <w:t>25</w:t>
      </w:r>
      <w:r>
        <w:tab/>
        <w:t>Types and Quantities of Semantic Glosses in Chinese</w:t>
      </w:r>
      <w:bookmarkEnd w:id="366"/>
    </w:p>
    <w:p w14:paraId="4FDD48AF" w14:textId="77777777" w:rsidR="00E871C5" w:rsidRDefault="008D12D8">
      <w:pPr>
        <w:pStyle w:val="FirstParagraph"/>
      </w:pPr>
      <w:r>
        <w:t xml:space="preserve">A </w:t>
      </w:r>
      <w:r>
        <w:rPr>
          <w:rStyle w:val="VerbatimChar"/>
          <w:b/>
          <w:bCs/>
        </w:rPr>
        <w:t>Semantic Gloss in Chinese</w:t>
      </w:r>
      <w:r>
        <w:t xml:space="preserve"> (</w:t>
      </w:r>
      <w:proofErr w:type="spellStart"/>
      <w:r>
        <w:t>義注</w:t>
      </w:r>
      <w:proofErr w:type="spellEnd"/>
      <w:r>
        <w:t xml:space="preserve">, </w:t>
      </w:r>
      <w:proofErr w:type="spellStart"/>
      <w:r>
        <w:rPr>
          <w:i/>
          <w:iCs/>
        </w:rPr>
        <w:t>gichū</w:t>
      </w:r>
      <w:proofErr w:type="spellEnd"/>
      <w:r>
        <w:t xml:space="preserve">) is an annotation of meaning that uses Chinese characters. It is also called a </w:t>
      </w:r>
      <w:r>
        <w:rPr>
          <w:rStyle w:val="VerbatimChar"/>
          <w:b/>
          <w:bCs/>
        </w:rPr>
        <w:t>Semantic Gloss in Chinese</w:t>
      </w:r>
      <w:r>
        <w:t xml:space="preserve"> in literary Chinese (</w:t>
      </w:r>
      <w:proofErr w:type="spellStart"/>
      <w:r>
        <w:t>漢文義注</w:t>
      </w:r>
      <w:proofErr w:type="spellEnd"/>
      <w:r>
        <w:t xml:space="preserve">, </w:t>
      </w:r>
      <w:proofErr w:type="spellStart"/>
      <w:r>
        <w:rPr>
          <w:i/>
          <w:iCs/>
        </w:rPr>
        <w:t>kanbun</w:t>
      </w:r>
      <w:proofErr w:type="spellEnd"/>
      <w:r>
        <w:rPr>
          <w:i/>
          <w:iCs/>
        </w:rPr>
        <w:t xml:space="preserve"> </w:t>
      </w:r>
      <w:proofErr w:type="spellStart"/>
      <w:r>
        <w:rPr>
          <w:i/>
          <w:iCs/>
        </w:rPr>
        <w:t>gichū</w:t>
      </w:r>
      <w:proofErr w:type="spellEnd"/>
      <w:r>
        <w:t>).</w:t>
      </w:r>
    </w:p>
    <w:p w14:paraId="773A4719" w14:textId="77777777" w:rsidR="00E871C5" w:rsidRDefault="008D12D8">
      <w:pPr>
        <w:pStyle w:val="2"/>
      </w:pPr>
      <w:bookmarkStart w:id="367" w:name="Xcaa4a21704f62b2ab639c1866925a89f3244173"/>
      <w:bookmarkStart w:id="368" w:name="_Toc236319604"/>
      <w:r>
        <w:rPr>
          <w:rStyle w:val="SectionNumber"/>
        </w:rPr>
        <w:t>25.1</w:t>
      </w:r>
      <w:r>
        <w:tab/>
        <w:t>Character Count of Semantic Glosses in Chinese</w:t>
      </w:r>
      <w:bookmarkEnd w:id="368"/>
    </w:p>
    <w:p w14:paraId="11C68F02" w14:textId="77777777" w:rsidR="00E871C5" w:rsidRDefault="008D12D8">
      <w:pPr>
        <w:pStyle w:val="FirstParagraph"/>
      </w:pPr>
      <w:r>
        <w:t xml:space="preserve">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contains approximately 12,600 </w:t>
      </w:r>
      <w:r>
        <w:rPr>
          <w:rStyle w:val="VerbatimChar"/>
          <w:b/>
          <w:bCs/>
        </w:rPr>
        <w:t>Semantic Glosses in Chinese</w:t>
      </w:r>
      <w:r>
        <w:t>. Classifying these by the number of Chinese characters used in each gloss yields the following.</w:t>
      </w:r>
    </w:p>
    <w:tbl>
      <w:tblPr>
        <w:tblStyle w:val="Table"/>
        <w:tblW w:w="0" w:type="auto"/>
        <w:tblLook w:val="0020" w:firstRow="1" w:lastRow="0" w:firstColumn="0" w:lastColumn="0" w:noHBand="0" w:noVBand="0"/>
      </w:tblPr>
      <w:tblGrid>
        <w:gridCol w:w="1879"/>
        <w:gridCol w:w="1761"/>
      </w:tblGrid>
      <w:tr w:rsidR="00E871C5" w14:paraId="5D968794" w14:textId="77777777" w:rsidTr="00E871C5">
        <w:trPr>
          <w:cnfStyle w:val="100000000000" w:firstRow="1" w:lastRow="0" w:firstColumn="0" w:lastColumn="0" w:oddVBand="0" w:evenVBand="0" w:oddHBand="0" w:evenHBand="0" w:firstRowFirstColumn="0" w:firstRowLastColumn="0" w:lastRowFirstColumn="0" w:lastRowLastColumn="0"/>
          <w:tblHeader/>
        </w:trPr>
        <w:tc>
          <w:tcPr>
            <w:tcW w:w="0" w:type="auto"/>
          </w:tcPr>
          <w:p w14:paraId="0968FC33" w14:textId="77777777" w:rsidR="00E871C5" w:rsidRDefault="008D12D8">
            <w:pPr>
              <w:pStyle w:val="Compact"/>
            </w:pPr>
            <w:r>
              <w:t>No. of Characters</w:t>
            </w:r>
          </w:p>
        </w:tc>
        <w:tc>
          <w:tcPr>
            <w:tcW w:w="0" w:type="auto"/>
          </w:tcPr>
          <w:p w14:paraId="1B9FD40C" w14:textId="77777777" w:rsidR="00E871C5" w:rsidRDefault="008D12D8">
            <w:pPr>
              <w:pStyle w:val="Compact"/>
              <w:jc w:val="right"/>
            </w:pPr>
            <w:r>
              <w:t>No. of Examples</w:t>
            </w:r>
          </w:p>
        </w:tc>
      </w:tr>
      <w:tr w:rsidR="00E871C5" w14:paraId="1766A8FF" w14:textId="77777777">
        <w:tc>
          <w:tcPr>
            <w:tcW w:w="0" w:type="auto"/>
          </w:tcPr>
          <w:p w14:paraId="72DC33F2" w14:textId="77777777" w:rsidR="00E871C5" w:rsidRDefault="008D12D8">
            <w:pPr>
              <w:pStyle w:val="Compact"/>
            </w:pPr>
            <w:r>
              <w:t>1</w:t>
            </w:r>
          </w:p>
        </w:tc>
        <w:tc>
          <w:tcPr>
            <w:tcW w:w="0" w:type="auto"/>
          </w:tcPr>
          <w:p w14:paraId="04C1BC6F" w14:textId="77777777" w:rsidR="00E871C5" w:rsidRDefault="008D12D8">
            <w:pPr>
              <w:pStyle w:val="Compact"/>
              <w:jc w:val="right"/>
            </w:pPr>
            <w:r>
              <w:t>approx. 2,300</w:t>
            </w:r>
          </w:p>
        </w:tc>
      </w:tr>
      <w:tr w:rsidR="00E871C5" w14:paraId="2E2BA012" w14:textId="77777777">
        <w:tc>
          <w:tcPr>
            <w:tcW w:w="0" w:type="auto"/>
          </w:tcPr>
          <w:p w14:paraId="586DFABA" w14:textId="77777777" w:rsidR="00E871C5" w:rsidRDefault="008D12D8">
            <w:pPr>
              <w:pStyle w:val="Compact"/>
            </w:pPr>
            <w:r>
              <w:t>2</w:t>
            </w:r>
          </w:p>
        </w:tc>
        <w:tc>
          <w:tcPr>
            <w:tcW w:w="0" w:type="auto"/>
          </w:tcPr>
          <w:p w14:paraId="0E38A556" w14:textId="77777777" w:rsidR="00E871C5" w:rsidRDefault="008D12D8">
            <w:pPr>
              <w:pStyle w:val="Compact"/>
              <w:jc w:val="right"/>
            </w:pPr>
            <w:r>
              <w:t>approx. 6,100</w:t>
            </w:r>
          </w:p>
        </w:tc>
      </w:tr>
      <w:tr w:rsidR="00E871C5" w14:paraId="6B987417" w14:textId="77777777">
        <w:tc>
          <w:tcPr>
            <w:tcW w:w="0" w:type="auto"/>
          </w:tcPr>
          <w:p w14:paraId="5AA8A57C" w14:textId="77777777" w:rsidR="00E871C5" w:rsidRDefault="008D12D8">
            <w:pPr>
              <w:pStyle w:val="Compact"/>
            </w:pPr>
            <w:r>
              <w:t>3</w:t>
            </w:r>
          </w:p>
        </w:tc>
        <w:tc>
          <w:tcPr>
            <w:tcW w:w="0" w:type="auto"/>
          </w:tcPr>
          <w:p w14:paraId="12E162D0" w14:textId="77777777" w:rsidR="00E871C5" w:rsidRDefault="008D12D8">
            <w:pPr>
              <w:pStyle w:val="Compact"/>
              <w:jc w:val="right"/>
            </w:pPr>
            <w:r>
              <w:t>approx. 2,100</w:t>
            </w:r>
          </w:p>
        </w:tc>
      </w:tr>
      <w:tr w:rsidR="00E871C5" w14:paraId="7048BB69" w14:textId="77777777">
        <w:tc>
          <w:tcPr>
            <w:tcW w:w="0" w:type="auto"/>
          </w:tcPr>
          <w:p w14:paraId="52AA8ED7" w14:textId="77777777" w:rsidR="00E871C5" w:rsidRDefault="008D12D8">
            <w:pPr>
              <w:pStyle w:val="Compact"/>
            </w:pPr>
            <w:r>
              <w:t>4</w:t>
            </w:r>
          </w:p>
        </w:tc>
        <w:tc>
          <w:tcPr>
            <w:tcW w:w="0" w:type="auto"/>
          </w:tcPr>
          <w:p w14:paraId="7436AAF0" w14:textId="77777777" w:rsidR="00E871C5" w:rsidRDefault="008D12D8">
            <w:pPr>
              <w:pStyle w:val="Compact"/>
              <w:jc w:val="right"/>
            </w:pPr>
            <w:r>
              <w:t>approx. 1,100</w:t>
            </w:r>
          </w:p>
        </w:tc>
      </w:tr>
      <w:tr w:rsidR="00E871C5" w14:paraId="0B7723AF" w14:textId="77777777">
        <w:tc>
          <w:tcPr>
            <w:tcW w:w="0" w:type="auto"/>
          </w:tcPr>
          <w:p w14:paraId="314A9FA9" w14:textId="77777777" w:rsidR="00E871C5" w:rsidRDefault="008D12D8">
            <w:pPr>
              <w:pStyle w:val="Compact"/>
            </w:pPr>
            <w:r>
              <w:t>5</w:t>
            </w:r>
          </w:p>
        </w:tc>
        <w:tc>
          <w:tcPr>
            <w:tcW w:w="0" w:type="auto"/>
          </w:tcPr>
          <w:p w14:paraId="16DBDB42" w14:textId="77777777" w:rsidR="00E871C5" w:rsidRDefault="008D12D8">
            <w:pPr>
              <w:pStyle w:val="Compact"/>
              <w:jc w:val="right"/>
            </w:pPr>
            <w:r>
              <w:t>approx. 500</w:t>
            </w:r>
          </w:p>
        </w:tc>
      </w:tr>
      <w:tr w:rsidR="00E871C5" w14:paraId="4D20045D" w14:textId="77777777">
        <w:tc>
          <w:tcPr>
            <w:tcW w:w="0" w:type="auto"/>
          </w:tcPr>
          <w:p w14:paraId="74A0A698" w14:textId="77777777" w:rsidR="00E871C5" w:rsidRDefault="008D12D8">
            <w:pPr>
              <w:pStyle w:val="Compact"/>
            </w:pPr>
            <w:r>
              <w:t>6+</w:t>
            </w:r>
          </w:p>
        </w:tc>
        <w:tc>
          <w:tcPr>
            <w:tcW w:w="0" w:type="auto"/>
          </w:tcPr>
          <w:p w14:paraId="522413FF" w14:textId="77777777" w:rsidR="00E871C5" w:rsidRDefault="008D12D8">
            <w:pPr>
              <w:pStyle w:val="Compact"/>
              <w:jc w:val="right"/>
            </w:pPr>
            <w:r>
              <w:t>approx. 500</w:t>
            </w:r>
          </w:p>
        </w:tc>
      </w:tr>
      <w:tr w:rsidR="00E871C5" w14:paraId="39F843DC" w14:textId="77777777">
        <w:tc>
          <w:tcPr>
            <w:tcW w:w="0" w:type="auto"/>
          </w:tcPr>
          <w:p w14:paraId="60543EBF" w14:textId="77777777" w:rsidR="00E871C5" w:rsidRDefault="008D12D8">
            <w:pPr>
              <w:pStyle w:val="Compact"/>
            </w:pPr>
            <w:r>
              <w:t>Total</w:t>
            </w:r>
          </w:p>
        </w:tc>
        <w:tc>
          <w:tcPr>
            <w:tcW w:w="0" w:type="auto"/>
          </w:tcPr>
          <w:p w14:paraId="1AF812DC" w14:textId="77777777" w:rsidR="00E871C5" w:rsidRDefault="008D12D8">
            <w:pPr>
              <w:pStyle w:val="Compact"/>
              <w:jc w:val="right"/>
            </w:pPr>
            <w:r>
              <w:t>approx. 12,600</w:t>
            </w:r>
          </w:p>
        </w:tc>
      </w:tr>
    </w:tbl>
    <w:p w14:paraId="045022C5" w14:textId="77777777" w:rsidR="00E871C5" w:rsidRDefault="008D12D8">
      <w:pPr>
        <w:pStyle w:val="a0"/>
      </w:pPr>
      <w:r>
        <w:t xml:space="preserve">According to this, glosses of two characters are the most numerous, at approximately 6,100 — nearly half of the approximately 12,600 total </w:t>
      </w:r>
      <w:r>
        <w:rPr>
          <w:rStyle w:val="VerbatimChar"/>
          <w:b/>
          <w:bCs/>
        </w:rPr>
        <w:t>Semantic Glosses in Chinese</w:t>
      </w:r>
      <w:r>
        <w:t>.</w:t>
      </w:r>
    </w:p>
    <w:p w14:paraId="11529CDC" w14:textId="77777777" w:rsidR="00E871C5" w:rsidRDefault="008D12D8">
      <w:pPr>
        <w:pStyle w:val="3"/>
      </w:pPr>
      <w:bookmarkStart w:id="369" w:name="X52a1f8fa785fd22efc060c8790170acef01eeb4"/>
      <w:bookmarkStart w:id="370" w:name="_Toc236319605"/>
      <w:r>
        <w:rPr>
          <w:rStyle w:val="SectionNumber"/>
        </w:rPr>
        <w:t>25.1.1</w:t>
      </w:r>
      <w:r>
        <w:tab/>
        <w:t>One-Character Semantic Glosses in Chinese</w:t>
      </w:r>
      <w:bookmarkEnd w:id="370"/>
    </w:p>
    <w:p w14:paraId="29586DBA" w14:textId="77777777" w:rsidR="00E871C5" w:rsidRDefault="008D12D8">
      <w:pPr>
        <w:pStyle w:val="FirstParagraph"/>
      </w:pPr>
      <w:r>
        <w:t xml:space="preserve">A one-character </w:t>
      </w:r>
      <w:r>
        <w:rPr>
          <w:rStyle w:val="VerbatimChar"/>
          <w:b/>
          <w:bCs/>
        </w:rPr>
        <w:t>Semantic Gloss in Chinese</w:t>
      </w:r>
      <w:r>
        <w:t xml:space="preserve"> is a gloss in which the ‘</w:t>
      </w:r>
      <w:r>
        <w:t>也</w:t>
      </w:r>
      <w:r>
        <w:t>’ of the pattern ‘</w:t>
      </w:r>
      <w:proofErr w:type="spellStart"/>
      <w:r>
        <w:t>C</w:t>
      </w:r>
      <w:r>
        <w:t>也</w:t>
      </w:r>
      <w:proofErr w:type="spellEnd"/>
      <w:r>
        <w:t xml:space="preserve">’ has been omitted. When a single </w:t>
      </w:r>
      <w:r>
        <w:rPr>
          <w:rStyle w:val="VerbatimChar"/>
          <w:b/>
          <w:bCs/>
        </w:rPr>
        <w:t>Semantic Gloss in Chinese</w:t>
      </w:r>
      <w:r>
        <w:t xml:space="preserve"> follows a </w:t>
      </w:r>
      <w:r>
        <w:rPr>
          <w:rStyle w:val="VerbatimChar"/>
          <w:b/>
          <w:bCs/>
        </w:rPr>
        <w:t>Phonetic Gloss</w:t>
      </w:r>
      <w:r>
        <w:t xml:space="preserve">, and there is no risk of confusion with a </w:t>
      </w:r>
      <w:r>
        <w:rPr>
          <w:rStyle w:val="VerbatimChar"/>
          <w:b/>
          <w:bCs/>
        </w:rPr>
        <w:t>Note on Character Form</w:t>
      </w:r>
      <w:r>
        <w:t xml:space="preserve"> or </w:t>
      </w:r>
      <w:r>
        <w:rPr>
          <w:rStyle w:val="VerbatimChar"/>
          <w:b/>
          <w:bCs/>
        </w:rPr>
        <w:t>Phonetic Gloss</w:t>
      </w:r>
      <w:r>
        <w:t>, the ‘</w:t>
      </w:r>
      <w:r>
        <w:t>也</w:t>
      </w:r>
      <w:r>
        <w:t>’ is often omitted. In the pattern ‘</w:t>
      </w:r>
      <w:proofErr w:type="spellStart"/>
      <w:r>
        <w:t>C</w:t>
      </w:r>
      <w:r>
        <w:t>也</w:t>
      </w:r>
      <w:proofErr w:type="spellEnd"/>
      <w:r>
        <w:t xml:space="preserve">’, </w:t>
      </w:r>
      <w:r>
        <w:rPr>
          <w:rStyle w:val="VerbatimChar"/>
          <w:b/>
          <w:bCs/>
        </w:rPr>
        <w:t>Headword</w:t>
      </w:r>
      <w:r>
        <w:t xml:space="preserve"> A is glossed by Chinese character C using the form ‘</w:t>
      </w:r>
      <w:proofErr w:type="spellStart"/>
      <w:r>
        <w:t>C</w:t>
      </w:r>
      <w:r>
        <w:t>也</w:t>
      </w:r>
      <w:proofErr w:type="spellEnd"/>
      <w:r>
        <w:t>’; in this case, A and C are shown to be synonymous.</w:t>
      </w:r>
    </w:p>
    <w:p w14:paraId="40764F30" w14:textId="77777777" w:rsidR="00E871C5" w:rsidRDefault="008D12D8">
      <w:pPr>
        <w:pStyle w:val="a0"/>
      </w:pPr>
      <w:r>
        <w:rPr>
          <w:b/>
          <w:bCs/>
        </w:rPr>
        <w:t>Examples</w:t>
      </w:r>
      <w:r>
        <w:t xml:space="preserve"> 1. </w:t>
      </w:r>
      <w:proofErr w:type="spellStart"/>
      <w:r>
        <w:rPr>
          <w:rStyle w:val="VerbatimChar"/>
        </w:rPr>
        <w:t>hanzi_entry</w:t>
      </w:r>
      <w:proofErr w:type="spellEnd"/>
      <w:r>
        <w:t xml:space="preserve">: </w:t>
      </w:r>
      <w:r>
        <w:t>迀</w:t>
      </w:r>
      <w:r>
        <w:t xml:space="preserve">, </w:t>
      </w:r>
      <w:r>
        <w:rPr>
          <w:rStyle w:val="VerbatimChar"/>
        </w:rPr>
        <w:t>definition</w:t>
      </w:r>
      <w:r>
        <w:t xml:space="preserve">: </w:t>
      </w:r>
      <w:r>
        <w:t>進</w:t>
      </w:r>
      <w:r>
        <w:t xml:space="preserve"> 2. </w:t>
      </w:r>
      <w:proofErr w:type="spellStart"/>
      <w:r>
        <w:rPr>
          <w:rStyle w:val="VerbatimChar"/>
        </w:rPr>
        <w:t>hanzi_entry</w:t>
      </w:r>
      <w:proofErr w:type="spellEnd"/>
      <w:r>
        <w:t xml:space="preserve">: </w:t>
      </w:r>
      <w:r>
        <w:t>丕</w:t>
      </w:r>
      <w:r>
        <w:t xml:space="preserve">, </w:t>
      </w:r>
      <w:r>
        <w:rPr>
          <w:rStyle w:val="VerbatimChar"/>
        </w:rPr>
        <w:t>definition</w:t>
      </w:r>
      <w:r>
        <w:t xml:space="preserve">: </w:t>
      </w:r>
      <w:r>
        <w:t>多</w:t>
      </w:r>
    </w:p>
    <w:p w14:paraId="15C8BD61" w14:textId="77777777" w:rsidR="00E871C5" w:rsidRDefault="008D12D8">
      <w:pPr>
        <w:pStyle w:val="a0"/>
      </w:pPr>
      <w:r>
        <w:t>For No. 1, ‘</w:t>
      </w:r>
      <w:r>
        <w:t>迀</w:t>
      </w:r>
      <w:r>
        <w:t xml:space="preserve">’, the </w:t>
      </w:r>
      <w:proofErr w:type="spellStart"/>
      <w:r>
        <w:rPr>
          <w:i/>
          <w:iCs/>
        </w:rPr>
        <w:t>Shuowen</w:t>
      </w:r>
      <w:proofErr w:type="spellEnd"/>
      <w:r>
        <w:rPr>
          <w:i/>
          <w:iCs/>
        </w:rPr>
        <w:t xml:space="preserve"> </w:t>
      </w:r>
      <w:proofErr w:type="spellStart"/>
      <w:r>
        <w:rPr>
          <w:i/>
          <w:iCs/>
        </w:rPr>
        <w:t>Jiezi</w:t>
      </w:r>
      <w:proofErr w:type="spellEnd"/>
      <w:r>
        <w:t xml:space="preserve"> gives ‘</w:t>
      </w:r>
      <w:proofErr w:type="spellStart"/>
      <w:r>
        <w:t>進也</w:t>
      </w:r>
      <w:proofErr w:type="spellEnd"/>
      <w:r>
        <w:t xml:space="preserve">’ (to advance), and the </w:t>
      </w:r>
      <w:proofErr w:type="spellStart"/>
      <w:r>
        <w:rPr>
          <w:i/>
          <w:iCs/>
        </w:rPr>
        <w:t>Guangyun</w:t>
      </w:r>
      <w:proofErr w:type="spellEnd"/>
      <w:r>
        <w:t xml:space="preserve"> and the Song edition of the </w:t>
      </w:r>
      <w:proofErr w:type="spellStart"/>
      <w:r>
        <w:rPr>
          <w:i/>
          <w:iCs/>
        </w:rPr>
        <w:t>Yupian</w:t>
      </w:r>
      <w:proofErr w:type="spellEnd"/>
      <w:r>
        <w:t xml:space="preserve"> agree. ‘</w:t>
      </w:r>
      <w:r>
        <w:t>迀</w:t>
      </w:r>
      <w:r>
        <w:t xml:space="preserve">’ does not appear in the </w:t>
      </w:r>
      <w:proofErr w:type="spellStart"/>
      <w:r>
        <w:rPr>
          <w:i/>
          <w:iCs/>
        </w:rPr>
        <w:t>Banshō</w:t>
      </w:r>
      <w:proofErr w:type="spellEnd"/>
      <w:r>
        <w:rPr>
          <w:i/>
          <w:iCs/>
        </w:rPr>
        <w:t xml:space="preserve"> Meigi</w:t>
      </w:r>
      <w:r>
        <w:t>, but ‘</w:t>
      </w:r>
      <w:r>
        <w:t>迁</w:t>
      </w:r>
      <w:r>
        <w:t>’ is glossed there as ‘</w:t>
      </w:r>
      <w:proofErr w:type="spellStart"/>
      <w:r>
        <w:t>進也</w:t>
      </w:r>
      <w:proofErr w:type="spellEnd"/>
      <w:r>
        <w:t>’. For No. 2, ‘</w:t>
      </w:r>
      <w:r>
        <w:t>丕</w:t>
      </w:r>
      <w:r>
        <w:t xml:space="preserve">’, the </w:t>
      </w:r>
      <w:proofErr w:type="spellStart"/>
      <w:r>
        <w:rPr>
          <w:i/>
          <w:iCs/>
        </w:rPr>
        <w:t>Shuowen</w:t>
      </w:r>
      <w:proofErr w:type="spellEnd"/>
      <w:r>
        <w:rPr>
          <w:i/>
          <w:iCs/>
        </w:rPr>
        <w:t xml:space="preserve"> </w:t>
      </w:r>
      <w:proofErr w:type="spellStart"/>
      <w:r>
        <w:rPr>
          <w:i/>
          <w:iCs/>
        </w:rPr>
        <w:t>Jiezi</w:t>
      </w:r>
      <w:proofErr w:type="spellEnd"/>
      <w:r>
        <w:t xml:space="preserve"> and the </w:t>
      </w:r>
      <w:proofErr w:type="spellStart"/>
      <w:r>
        <w:rPr>
          <w:i/>
          <w:iCs/>
        </w:rPr>
        <w:t>Guangyun</w:t>
      </w:r>
      <w:proofErr w:type="spellEnd"/>
      <w:r>
        <w:t xml:space="preserve"> give ‘</w:t>
      </w:r>
      <w:proofErr w:type="spellStart"/>
      <w:r>
        <w:t>大也</w:t>
      </w:r>
      <w:proofErr w:type="spellEnd"/>
      <w:r>
        <w:t xml:space="preserve">’ (great), </w:t>
      </w:r>
      <w:r>
        <w:lastRenderedPageBreak/>
        <w:t xml:space="preserve">which does not match; but the </w:t>
      </w:r>
      <w:proofErr w:type="spellStart"/>
      <w:r>
        <w:rPr>
          <w:i/>
          <w:iCs/>
        </w:rPr>
        <w:t>Banshō</w:t>
      </w:r>
      <w:proofErr w:type="spellEnd"/>
      <w:r>
        <w:rPr>
          <w:i/>
          <w:iCs/>
        </w:rPr>
        <w:t xml:space="preserve"> Meigi</w:t>
      </w:r>
      <w:r>
        <w:t xml:space="preserve"> gives ‘</w:t>
      </w:r>
      <w:proofErr w:type="spellStart"/>
      <w:r>
        <w:t>多也</w:t>
      </w:r>
      <w:proofErr w:type="spellEnd"/>
      <w:r>
        <w:t>’ (many), which is the source of this gloss.</w:t>
      </w:r>
    </w:p>
    <w:p w14:paraId="5115FD04" w14:textId="77777777" w:rsidR="00E871C5" w:rsidRDefault="008D12D8">
      <w:pPr>
        <w:pStyle w:val="3"/>
      </w:pPr>
      <w:bookmarkStart w:id="371" w:name="Xb8f785558f6db715c4854b6c70cd64fc3fb4855"/>
      <w:bookmarkStart w:id="372" w:name="_Toc236319606"/>
      <w:bookmarkEnd w:id="369"/>
      <w:r>
        <w:rPr>
          <w:rStyle w:val="SectionNumber"/>
        </w:rPr>
        <w:t>25.1.2</w:t>
      </w:r>
      <w:r>
        <w:tab/>
        <w:t>Two-Character Semantic Glosses in Chinese</w:t>
      </w:r>
      <w:bookmarkEnd w:id="372"/>
    </w:p>
    <w:p w14:paraId="539866EE" w14:textId="77777777" w:rsidR="00E871C5" w:rsidRDefault="008D12D8">
      <w:pPr>
        <w:pStyle w:val="FirstParagraph"/>
      </w:pPr>
      <w:r>
        <w:t xml:space="preserve">The two-character form </w:t>
      </w:r>
      <w:proofErr w:type="gramStart"/>
      <w:r>
        <w:t>using ‘</w:t>
      </w:r>
      <w:r>
        <w:t>也</w:t>
      </w:r>
      <w:r>
        <w:t xml:space="preserve">’ </w:t>
      </w:r>
      <w:r>
        <w:t>numbers</w:t>
      </w:r>
      <w:proofErr w:type="gramEnd"/>
      <w:r>
        <w:t xml:space="preserve"> more than approximately 2,400.</w:t>
      </w:r>
    </w:p>
    <w:p w14:paraId="18B1A88E" w14:textId="77777777" w:rsidR="00E871C5" w:rsidRDefault="008D12D8">
      <w:pPr>
        <w:pStyle w:val="a0"/>
      </w:pPr>
      <w:r>
        <w:rPr>
          <w:b/>
          <w:bCs/>
        </w:rPr>
        <w:t>Examples</w:t>
      </w:r>
      <w:r>
        <w:t xml:space="preserve"> - </w:t>
      </w:r>
      <w:proofErr w:type="spellStart"/>
      <w:r>
        <w:rPr>
          <w:rStyle w:val="VerbatimChar"/>
        </w:rPr>
        <w:t>hanzi_entry</w:t>
      </w:r>
      <w:proofErr w:type="spellEnd"/>
      <w:r>
        <w:t xml:space="preserve">: </w:t>
      </w:r>
      <w:r>
        <w:t>微</w:t>
      </w:r>
      <w:r>
        <w:t xml:space="preserve">, </w:t>
      </w:r>
      <w:r>
        <w:rPr>
          <w:rStyle w:val="VerbatimChar"/>
        </w:rPr>
        <w:t>definition</w:t>
      </w:r>
      <w:r>
        <w:t xml:space="preserve">: </w:t>
      </w:r>
      <w:proofErr w:type="spellStart"/>
      <w:r>
        <w:t>細也</w:t>
      </w:r>
      <w:proofErr w:type="spellEnd"/>
      <w:r>
        <w:t xml:space="preserve"> - </w:t>
      </w:r>
      <w:proofErr w:type="spellStart"/>
      <w:r>
        <w:rPr>
          <w:rStyle w:val="VerbatimChar"/>
        </w:rPr>
        <w:t>hanzi_entry</w:t>
      </w:r>
      <w:proofErr w:type="spellEnd"/>
      <w:r>
        <w:t xml:space="preserve">: </w:t>
      </w:r>
      <w:r>
        <w:t>偉</w:t>
      </w:r>
      <w:r>
        <w:t xml:space="preserve">, </w:t>
      </w:r>
      <w:r>
        <w:rPr>
          <w:rStyle w:val="VerbatimChar"/>
        </w:rPr>
        <w:t>definition</w:t>
      </w:r>
      <w:r>
        <w:t xml:space="preserve">: </w:t>
      </w:r>
      <w:proofErr w:type="spellStart"/>
      <w:r>
        <w:t>大也</w:t>
      </w:r>
      <w:proofErr w:type="spellEnd"/>
    </w:p>
    <w:p w14:paraId="729C1F3B" w14:textId="77777777" w:rsidR="00E871C5" w:rsidRDefault="008D12D8">
      <w:pPr>
        <w:pStyle w:val="a0"/>
      </w:pPr>
      <w:r>
        <w:t>Among the other types, common ones include ‘</w:t>
      </w:r>
      <w:proofErr w:type="spellStart"/>
      <w:r>
        <w:t>C</w:t>
      </w:r>
      <w:r>
        <w:t>名</w:t>
      </w:r>
      <w:proofErr w:type="spellEnd"/>
      <w:r>
        <w:t>’ (approx. 480</w:t>
      </w:r>
      <w:proofErr w:type="gramStart"/>
      <w:r>
        <w:t>), ‘</w:t>
      </w:r>
      <w:proofErr w:type="gramEnd"/>
      <w:r>
        <w:t>B</w:t>
      </w:r>
      <w:r>
        <w:t>ー</w:t>
      </w:r>
      <w:r>
        <w:t>(A)’ (approx. 250), ‘</w:t>
      </w:r>
      <w:r>
        <w:t>ー</w:t>
      </w:r>
      <w:r>
        <w:t>(A)B’ (approx. 190</w:t>
      </w:r>
      <w:proofErr w:type="gramStart"/>
      <w:r>
        <w:t>), ‘</w:t>
      </w:r>
      <w:proofErr w:type="spellStart"/>
      <w:proofErr w:type="gramEnd"/>
      <w:r>
        <w:t>B</w:t>
      </w:r>
      <w:r>
        <w:t>声</w:t>
      </w:r>
      <w:proofErr w:type="spellEnd"/>
      <w:r>
        <w:t>’ (approx. 80</w:t>
      </w:r>
      <w:proofErr w:type="gramStart"/>
      <w:r>
        <w:t>), ‘</w:t>
      </w:r>
      <w:proofErr w:type="spellStart"/>
      <w:proofErr w:type="gramEnd"/>
      <w:r>
        <w:t>B</w:t>
      </w:r>
      <w:r>
        <w:t>属</w:t>
      </w:r>
      <w:proofErr w:type="spellEnd"/>
      <w:r>
        <w:t>’ (approx. 80), and ‘</w:t>
      </w:r>
      <w:proofErr w:type="spellStart"/>
      <w:r>
        <w:t>B</w:t>
      </w:r>
      <w:r>
        <w:t>皃</w:t>
      </w:r>
      <w:proofErr w:type="spellEnd"/>
      <w:r>
        <w:t>’ (approx. 70).</w:t>
      </w:r>
    </w:p>
    <w:p w14:paraId="6A671DDB" w14:textId="77777777" w:rsidR="00E871C5" w:rsidRDefault="008D12D8">
      <w:pPr>
        <w:pStyle w:val="a0"/>
      </w:pPr>
      <w:r>
        <w:t>Several examples are given below.</w:t>
      </w:r>
    </w:p>
    <w:p w14:paraId="10F14B7B" w14:textId="77777777" w:rsidR="00E871C5" w:rsidRDefault="008D12D8">
      <w:pPr>
        <w:pStyle w:val="a0"/>
      </w:pPr>
      <w:r>
        <w:rPr>
          <w:b/>
          <w:bCs/>
        </w:rPr>
        <w:t>Examples</w:t>
      </w:r>
      <w:r>
        <w:t xml:space="preserve"> 1. </w:t>
      </w:r>
      <w:proofErr w:type="spellStart"/>
      <w:r>
        <w:rPr>
          <w:rStyle w:val="VerbatimChar"/>
        </w:rPr>
        <w:t>hanzi_entry</w:t>
      </w:r>
      <w:proofErr w:type="spellEnd"/>
      <w:r>
        <w:t xml:space="preserve">: </w:t>
      </w:r>
      <w:r>
        <w:t>渭</w:t>
      </w:r>
      <w:r>
        <w:t xml:space="preserve">, </w:t>
      </w:r>
      <w:r>
        <w:rPr>
          <w:rStyle w:val="VerbatimChar"/>
        </w:rPr>
        <w:t>definition</w:t>
      </w:r>
      <w:r>
        <w:t xml:space="preserve">: </w:t>
      </w:r>
      <w:proofErr w:type="spellStart"/>
      <w:r>
        <w:t>水名</w:t>
      </w:r>
      <w:proofErr w:type="spellEnd"/>
      <w:r>
        <w:t xml:space="preserve"> 2. </w:t>
      </w:r>
      <w:proofErr w:type="spellStart"/>
      <w:r>
        <w:rPr>
          <w:rStyle w:val="VerbatimChar"/>
        </w:rPr>
        <w:t>hanzi_entry</w:t>
      </w:r>
      <w:proofErr w:type="spellEnd"/>
      <w:r>
        <w:t xml:space="preserve">: </w:t>
      </w:r>
      <w:r>
        <w:t>狽</w:t>
      </w:r>
      <w:r>
        <w:t xml:space="preserve">, </w:t>
      </w:r>
      <w:r>
        <w:rPr>
          <w:rStyle w:val="VerbatimChar"/>
        </w:rPr>
        <w:t>definition</w:t>
      </w:r>
      <w:r>
        <w:t xml:space="preserve">: </w:t>
      </w:r>
      <w:r>
        <w:t>狼ー</w:t>
      </w:r>
      <w:r>
        <w:t xml:space="preserve"> 3. </w:t>
      </w:r>
      <w:proofErr w:type="spellStart"/>
      <w:r>
        <w:rPr>
          <w:rStyle w:val="VerbatimChar"/>
        </w:rPr>
        <w:t>hanzi_entry</w:t>
      </w:r>
      <w:proofErr w:type="spellEnd"/>
      <w:r>
        <w:t xml:space="preserve">: </w:t>
      </w:r>
      <w:r>
        <w:t>負</w:t>
      </w:r>
      <w:r>
        <w:t xml:space="preserve">, </w:t>
      </w:r>
      <w:r>
        <w:rPr>
          <w:rStyle w:val="VerbatimChar"/>
        </w:rPr>
        <w:t>definition</w:t>
      </w:r>
      <w:r>
        <w:t xml:space="preserve">: </w:t>
      </w:r>
      <w:r>
        <w:t>荷ー</w:t>
      </w:r>
      <w:r>
        <w:t xml:space="preserve"> 4. </w:t>
      </w:r>
      <w:proofErr w:type="spellStart"/>
      <w:r>
        <w:rPr>
          <w:rStyle w:val="VerbatimChar"/>
        </w:rPr>
        <w:t>hanzi_entry</w:t>
      </w:r>
      <w:proofErr w:type="spellEnd"/>
      <w:r>
        <w:t xml:space="preserve">: </w:t>
      </w:r>
      <w:r>
        <w:t>茱</w:t>
      </w:r>
      <w:r>
        <w:t xml:space="preserve">, </w:t>
      </w:r>
      <w:r>
        <w:rPr>
          <w:rStyle w:val="VerbatimChar"/>
        </w:rPr>
        <w:t>definition</w:t>
      </w:r>
      <w:r>
        <w:t xml:space="preserve">: </w:t>
      </w:r>
      <w:r>
        <w:t>ー萸</w:t>
      </w:r>
      <w:r>
        <w:t xml:space="preserve"> 5. </w:t>
      </w:r>
      <w:proofErr w:type="spellStart"/>
      <w:r>
        <w:rPr>
          <w:rStyle w:val="VerbatimChar"/>
        </w:rPr>
        <w:t>hanzi_entry</w:t>
      </w:r>
      <w:proofErr w:type="spellEnd"/>
      <w:r>
        <w:t xml:space="preserve">: </w:t>
      </w:r>
      <w:r>
        <w:t>䓁</w:t>
      </w:r>
      <w:r>
        <w:t xml:space="preserve">, </w:t>
      </w:r>
      <w:r>
        <w:rPr>
          <w:rStyle w:val="VerbatimChar"/>
        </w:rPr>
        <w:t>definition</w:t>
      </w:r>
      <w:r>
        <w:t xml:space="preserve">: </w:t>
      </w:r>
      <w:r>
        <w:t>ー閑</w:t>
      </w:r>
      <w:r>
        <w:t xml:space="preserve"> </w:t>
      </w:r>
      <w:proofErr w:type="spellStart"/>
      <w:r>
        <w:t>ナヲサリカテラ</w:t>
      </w:r>
      <w:proofErr w:type="spellEnd"/>
      <w:r>
        <w:t xml:space="preserve"> 6. </w:t>
      </w:r>
      <w:proofErr w:type="spellStart"/>
      <w:r>
        <w:rPr>
          <w:rStyle w:val="VerbatimChar"/>
        </w:rPr>
        <w:t>hanzi_entry</w:t>
      </w:r>
      <w:proofErr w:type="spellEnd"/>
      <w:r>
        <w:t xml:space="preserve">: </w:t>
      </w:r>
      <w:r>
        <w:t>唄</w:t>
      </w:r>
      <w:r>
        <w:t xml:space="preserve">, </w:t>
      </w:r>
      <w:r>
        <w:rPr>
          <w:rStyle w:val="VerbatimChar"/>
        </w:rPr>
        <w:t>definition</w:t>
      </w:r>
      <w:r>
        <w:t xml:space="preserve">: </w:t>
      </w:r>
      <w:proofErr w:type="spellStart"/>
      <w:r>
        <w:t>梵声</w:t>
      </w:r>
      <w:proofErr w:type="spellEnd"/>
      <w:r>
        <w:t xml:space="preserve"> 7. </w:t>
      </w:r>
      <w:proofErr w:type="spellStart"/>
      <w:r>
        <w:rPr>
          <w:rStyle w:val="VerbatimChar"/>
        </w:rPr>
        <w:t>hanzi_entry</w:t>
      </w:r>
      <w:proofErr w:type="spellEnd"/>
      <w:r>
        <w:t xml:space="preserve">: </w:t>
      </w:r>
      <w:r>
        <w:t>黽</w:t>
      </w:r>
      <w:r>
        <w:t xml:space="preserve">, </w:t>
      </w:r>
      <w:r>
        <w:rPr>
          <w:rStyle w:val="VerbatimChar"/>
        </w:rPr>
        <w:t>definition</w:t>
      </w:r>
      <w:r>
        <w:t xml:space="preserve">: </w:t>
      </w:r>
      <w:proofErr w:type="spellStart"/>
      <w:r>
        <w:t>蛙属</w:t>
      </w:r>
      <w:proofErr w:type="spellEnd"/>
      <w:r>
        <w:t xml:space="preserve"> 8. </w:t>
      </w:r>
      <w:proofErr w:type="spellStart"/>
      <w:r>
        <w:rPr>
          <w:rStyle w:val="VerbatimChar"/>
        </w:rPr>
        <w:t>hanzi_entry</w:t>
      </w:r>
      <w:proofErr w:type="spellEnd"/>
      <w:r>
        <w:t xml:space="preserve">: </w:t>
      </w:r>
      <w:proofErr w:type="spellStart"/>
      <w:r>
        <w:t>粲／然</w:t>
      </w:r>
      <w:proofErr w:type="spellEnd"/>
      <w:r>
        <w:t xml:space="preserve">, </w:t>
      </w:r>
      <w:r>
        <w:rPr>
          <w:rStyle w:val="VerbatimChar"/>
        </w:rPr>
        <w:t>definition</w:t>
      </w:r>
      <w:r>
        <w:t xml:space="preserve">: </w:t>
      </w:r>
      <w:proofErr w:type="spellStart"/>
      <w:r>
        <w:t>明皃</w:t>
      </w:r>
      <w:proofErr w:type="spellEnd"/>
    </w:p>
    <w:p w14:paraId="13E956E6" w14:textId="77777777" w:rsidR="00E871C5" w:rsidRDefault="008D12D8">
      <w:pPr>
        <w:pStyle w:val="a0"/>
      </w:pPr>
      <w:r>
        <w:t>No. 1, ‘</w:t>
      </w:r>
      <w:r>
        <w:t>渭</w:t>
      </w:r>
      <w:r>
        <w:t xml:space="preserve">’ (the Wei River), is one of the tributaries of the Yellow River. It was on the northern bank of the Wei River that </w:t>
      </w:r>
      <w:proofErr w:type="spellStart"/>
      <w:r>
        <w:t>Taigong</w:t>
      </w:r>
      <w:proofErr w:type="spellEnd"/>
      <w:r>
        <w:t xml:space="preserve"> Wang, while fishing, met King Wen of Zhou. Within the </w:t>
      </w:r>
      <w:proofErr w:type="spellStart"/>
      <w:r>
        <w:rPr>
          <w:i/>
          <w:iCs/>
        </w:rPr>
        <w:t>Myōgishō</w:t>
      </w:r>
      <w:proofErr w:type="spellEnd"/>
      <w:r>
        <w:t>, ‘</w:t>
      </w:r>
      <w:proofErr w:type="spellStart"/>
      <w:r>
        <w:t>水名</w:t>
      </w:r>
      <w:proofErr w:type="spellEnd"/>
      <w:r>
        <w:t>’ (river name) occurs in 90 examples, followed by ‘</w:t>
      </w:r>
      <w:proofErr w:type="spellStart"/>
      <w:r>
        <w:t>地名</w:t>
      </w:r>
      <w:proofErr w:type="spellEnd"/>
      <w:r>
        <w:t>’ (place name) with 33, ‘</w:t>
      </w:r>
      <w:proofErr w:type="spellStart"/>
      <w:r>
        <w:t>縣名</w:t>
      </w:r>
      <w:proofErr w:type="spellEnd"/>
      <w:r>
        <w:t>’ (county name) with 31, ‘</w:t>
      </w:r>
      <w:proofErr w:type="spellStart"/>
      <w:r>
        <w:t>國名</w:t>
      </w:r>
      <w:proofErr w:type="spellEnd"/>
      <w:r>
        <w:t>’ (state name) with 29, and ‘</w:t>
      </w:r>
      <w:proofErr w:type="spellStart"/>
      <w:r>
        <w:t>木名</w:t>
      </w:r>
      <w:proofErr w:type="spellEnd"/>
      <w:r>
        <w:t>’ (tree name) with 22. This is an example of the ‘</w:t>
      </w:r>
      <w:proofErr w:type="spellStart"/>
      <w:r>
        <w:t>C</w:t>
      </w:r>
      <w:r>
        <w:t>名</w:t>
      </w:r>
      <w:proofErr w:type="spellEnd"/>
      <w:r>
        <w:t>’ type.</w:t>
      </w:r>
    </w:p>
    <w:p w14:paraId="79B76548" w14:textId="77777777" w:rsidR="00E871C5" w:rsidRDefault="008D12D8">
      <w:pPr>
        <w:pStyle w:val="a0"/>
      </w:pPr>
      <w:r>
        <w:t>No. 2, ‘</w:t>
      </w:r>
      <w:r>
        <w:t>狽</w:t>
      </w:r>
      <w:r>
        <w:t>’</w:t>
      </w:r>
      <w:r>
        <w:t xml:space="preserve">, uses the </w:t>
      </w:r>
      <w:r>
        <w:rPr>
          <w:rStyle w:val="VerbatimChar"/>
          <w:b/>
          <w:bCs/>
        </w:rPr>
        <w:t>Substitution Mark</w:t>
      </w:r>
      <w:r>
        <w:t xml:space="preserve"> ‘</w:t>
      </w:r>
      <w:r>
        <w:t>ー</w:t>
      </w:r>
      <w:r>
        <w:t>’ to show that the character is used as part of the compound ‘</w:t>
      </w:r>
      <w:proofErr w:type="spellStart"/>
      <w:r>
        <w:t>狼狽</w:t>
      </w:r>
      <w:proofErr w:type="spellEnd"/>
      <w:r>
        <w:t>’ (</w:t>
      </w:r>
      <w:proofErr w:type="spellStart"/>
      <w:r>
        <w:rPr>
          <w:i/>
          <w:iCs/>
        </w:rPr>
        <w:t>lángbèi</w:t>
      </w:r>
      <w:proofErr w:type="spellEnd"/>
      <w:r>
        <w:t>, flustered). This is an example of the ‘B</w:t>
      </w:r>
      <w:r>
        <w:t>ー</w:t>
      </w:r>
      <w:r>
        <w:t>(A)’ type.</w:t>
      </w:r>
    </w:p>
    <w:p w14:paraId="0BB5700C" w14:textId="77777777" w:rsidR="00E871C5" w:rsidRDefault="008D12D8">
      <w:pPr>
        <w:pStyle w:val="a0"/>
      </w:pPr>
      <w:r>
        <w:t>No. 3, ‘</w:t>
      </w:r>
      <w:r>
        <w:t>負</w:t>
      </w:r>
      <w:r>
        <w:t>’, with ‘</w:t>
      </w:r>
      <w:proofErr w:type="spellStart"/>
      <w:r>
        <w:t>荷負</w:t>
      </w:r>
      <w:proofErr w:type="spellEnd"/>
      <w:r>
        <w:t>’ (to carry), is likewise an example of the ‘B</w:t>
      </w:r>
      <w:r>
        <w:t>ー</w:t>
      </w:r>
      <w:r>
        <w:t>(A)’ type.</w:t>
      </w:r>
    </w:p>
    <w:p w14:paraId="4A983D9F" w14:textId="77777777" w:rsidR="00E871C5" w:rsidRDefault="008D12D8">
      <w:pPr>
        <w:pStyle w:val="a0"/>
      </w:pPr>
      <w:r>
        <w:t>No. 4, ‘</w:t>
      </w:r>
      <w:r>
        <w:t>茱</w:t>
      </w:r>
      <w:r>
        <w:t xml:space="preserve">’, uses the </w:t>
      </w:r>
      <w:r>
        <w:rPr>
          <w:rStyle w:val="VerbatimChar"/>
          <w:b/>
          <w:bCs/>
        </w:rPr>
        <w:t>Substitution Mark</w:t>
      </w:r>
      <w:r>
        <w:t xml:space="preserve"> ‘</w:t>
      </w:r>
      <w:r>
        <w:t>ー</w:t>
      </w:r>
      <w:r>
        <w:t>’ to show that the character is used as part of the compound ‘</w:t>
      </w:r>
      <w:proofErr w:type="spellStart"/>
      <w:r>
        <w:t>茱萸</w:t>
      </w:r>
      <w:proofErr w:type="spellEnd"/>
      <w:r>
        <w:t>’ (</w:t>
      </w:r>
      <w:proofErr w:type="spellStart"/>
      <w:r>
        <w:rPr>
          <w:i/>
          <w:iCs/>
        </w:rPr>
        <w:t>zhūyú</w:t>
      </w:r>
      <w:proofErr w:type="spellEnd"/>
      <w:r>
        <w:t>, the fruit of the oleaster). ‘</w:t>
      </w:r>
      <w:r>
        <w:t>茱</w:t>
      </w:r>
      <w:r>
        <w:t xml:space="preserve">’ has the </w:t>
      </w:r>
      <w:proofErr w:type="spellStart"/>
      <w:r>
        <w:rPr>
          <w:i/>
          <w:iCs/>
        </w:rPr>
        <w:t>Guangyun</w:t>
      </w:r>
      <w:proofErr w:type="spellEnd"/>
      <w:r>
        <w:rPr>
          <w:i/>
          <w:iCs/>
        </w:rPr>
        <w:t xml:space="preserve"> fanqie</w:t>
      </w:r>
      <w:r>
        <w:t xml:space="preserve"> ‘</w:t>
      </w:r>
      <w:proofErr w:type="spellStart"/>
      <w:r>
        <w:t>市朱切</w:t>
      </w:r>
      <w:proofErr w:type="spellEnd"/>
      <w:r>
        <w:t xml:space="preserve">’ (Level tone, </w:t>
      </w:r>
      <w:r>
        <w:rPr>
          <w:i/>
          <w:iCs/>
        </w:rPr>
        <w:t>Yu</w:t>
      </w:r>
      <w:r>
        <w:t xml:space="preserve"> rhyme, </w:t>
      </w:r>
      <w:r>
        <w:rPr>
          <w:i/>
          <w:iCs/>
        </w:rPr>
        <w:t>Chan</w:t>
      </w:r>
      <w:r>
        <w:t xml:space="preserve"> III initial, homophonous with </w:t>
      </w:r>
      <w:r>
        <w:t>殊</w:t>
      </w:r>
      <w:r>
        <w:t>), and ‘</w:t>
      </w:r>
      <w:r>
        <w:t>萸</w:t>
      </w:r>
      <w:r>
        <w:t>’ has ‘</w:t>
      </w:r>
      <w:proofErr w:type="spellStart"/>
      <w:r>
        <w:t>羊朱切</w:t>
      </w:r>
      <w:proofErr w:type="spellEnd"/>
      <w:r>
        <w:t xml:space="preserve">’ (Level tone, </w:t>
      </w:r>
      <w:r>
        <w:rPr>
          <w:i/>
          <w:iCs/>
        </w:rPr>
        <w:t>Yu</w:t>
      </w:r>
      <w:r>
        <w:t xml:space="preserve"> </w:t>
      </w:r>
      <w:r>
        <w:t xml:space="preserve">rhyme, </w:t>
      </w:r>
      <w:r>
        <w:rPr>
          <w:i/>
          <w:iCs/>
        </w:rPr>
        <w:t>Yu</w:t>
      </w:r>
      <w:r>
        <w:t xml:space="preserve"> IV initial, homophonous with </w:t>
      </w:r>
      <w:r>
        <w:t>逾</w:t>
      </w:r>
      <w:r>
        <w:t>), making ‘</w:t>
      </w:r>
      <w:proofErr w:type="spellStart"/>
      <w:r>
        <w:t>茱萸</w:t>
      </w:r>
      <w:proofErr w:type="spellEnd"/>
      <w:r>
        <w:t xml:space="preserve">’ a </w:t>
      </w:r>
      <w:proofErr w:type="spellStart"/>
      <w:r>
        <w:rPr>
          <w:i/>
          <w:iCs/>
        </w:rPr>
        <w:t>diéyùn</w:t>
      </w:r>
      <w:proofErr w:type="spellEnd"/>
      <w:r>
        <w:t xml:space="preserve"> (</w:t>
      </w:r>
      <w:proofErr w:type="spellStart"/>
      <w:r>
        <w:t>畳韻</w:t>
      </w:r>
      <w:proofErr w:type="spellEnd"/>
      <w:r>
        <w:t>, rhyming) compound. This is an example of the ‘</w:t>
      </w:r>
      <w:r>
        <w:t>ー</w:t>
      </w:r>
      <w:r>
        <w:t>(A)B’ type.</w:t>
      </w:r>
    </w:p>
    <w:p w14:paraId="4D80DE9E" w14:textId="77777777" w:rsidR="00E871C5" w:rsidRDefault="008D12D8">
      <w:pPr>
        <w:pStyle w:val="a0"/>
      </w:pPr>
      <w:r>
        <w:t>No. 5, ‘</w:t>
      </w:r>
      <w:r>
        <w:t>䓁</w:t>
      </w:r>
      <w:r>
        <w:t>’ (</w:t>
      </w:r>
      <w:r>
        <w:t>等</w:t>
      </w:r>
      <w:r>
        <w:t xml:space="preserve">), uses the </w:t>
      </w:r>
      <w:r>
        <w:rPr>
          <w:rStyle w:val="VerbatimChar"/>
          <w:b/>
          <w:bCs/>
        </w:rPr>
        <w:t>Substitution Mark</w:t>
      </w:r>
      <w:r>
        <w:t xml:space="preserve"> ‘</w:t>
      </w:r>
      <w:r>
        <w:t>ー</w:t>
      </w:r>
      <w:r>
        <w:t>’ to show that the character is used as part of the compound ‘</w:t>
      </w:r>
      <w:proofErr w:type="spellStart"/>
      <w:r>
        <w:t>等閑</w:t>
      </w:r>
      <w:proofErr w:type="spellEnd"/>
      <w:r>
        <w:t xml:space="preserve">’ (idle, careless). This example is accompanied by the </w:t>
      </w:r>
      <w:r>
        <w:rPr>
          <w:rStyle w:val="VerbatimChar"/>
          <w:b/>
          <w:bCs/>
        </w:rPr>
        <w:t xml:space="preserve">Japanese </w:t>
      </w:r>
      <w:r>
        <w:rPr>
          <w:rStyle w:val="VerbatimChar"/>
          <w:b/>
          <w:bCs/>
        </w:rPr>
        <w:lastRenderedPageBreak/>
        <w:t>Native Reading</w:t>
      </w:r>
      <w:r>
        <w:rPr>
          <w:b/>
          <w:bCs/>
        </w:rPr>
        <w:t xml:space="preserve"> (</w:t>
      </w:r>
      <w:proofErr w:type="spellStart"/>
      <w:r>
        <w:rPr>
          <w:b/>
          <w:bCs/>
          <w:i/>
          <w:iCs/>
        </w:rPr>
        <w:t>wakun</w:t>
      </w:r>
      <w:proofErr w:type="spellEnd"/>
      <w:r>
        <w:rPr>
          <w:b/>
          <w:bCs/>
        </w:rPr>
        <w:t>)</w:t>
      </w:r>
      <w:r>
        <w:t xml:space="preserve"> ‘</w:t>
      </w:r>
      <w:proofErr w:type="spellStart"/>
      <w:r>
        <w:t>ナヲサリカテラ</w:t>
      </w:r>
      <w:proofErr w:type="spellEnd"/>
      <w:r>
        <w:t>’, derived from the line “</w:t>
      </w:r>
      <w:proofErr w:type="spellStart"/>
      <w:r>
        <w:t>秋月春風等閑度</w:t>
      </w:r>
      <w:proofErr w:type="spellEnd"/>
      <w:r>
        <w:t xml:space="preserve">” (Autumn moon, spring breeze — days pass idly by) in the </w:t>
      </w:r>
      <w:r>
        <w:rPr>
          <w:i/>
          <w:iCs/>
        </w:rPr>
        <w:t>Biography of the Lute</w:t>
      </w:r>
      <w:r>
        <w:t xml:space="preserve"> (</w:t>
      </w:r>
      <w:proofErr w:type="spellStart"/>
      <w:r>
        <w:t>琵琶行</w:t>
      </w:r>
      <w:proofErr w:type="spellEnd"/>
      <w:r>
        <w:t xml:space="preserve">) of the </w:t>
      </w:r>
      <w:r>
        <w:rPr>
          <w:i/>
          <w:iCs/>
        </w:rPr>
        <w:t>Collected Works of Bai Juyi</w:t>
      </w:r>
      <w:r>
        <w:t xml:space="preserve"> (</w:t>
      </w:r>
      <w:proofErr w:type="spellStart"/>
      <w:r>
        <w:t>白氏文集</w:t>
      </w:r>
      <w:proofErr w:type="spellEnd"/>
      <w:r>
        <w:t xml:space="preserve">) (Funaki, Shuntarō. </w:t>
      </w:r>
      <w:r>
        <w:t>“</w:t>
      </w:r>
      <w:proofErr w:type="spellStart"/>
      <w:r>
        <w:t>Hakushi</w:t>
      </w:r>
      <w:proofErr w:type="spellEnd"/>
      <w:r>
        <w:t xml:space="preserve"> </w:t>
      </w:r>
      <w:proofErr w:type="spellStart"/>
      <w:r>
        <w:t>Monjū</w:t>
      </w:r>
      <w:proofErr w:type="spellEnd"/>
      <w:r>
        <w:t xml:space="preserve"> to Iroha </w:t>
      </w:r>
      <w:proofErr w:type="spellStart"/>
      <w:r>
        <w:t>Jiruishō</w:t>
      </w:r>
      <w:proofErr w:type="spellEnd"/>
      <w:r>
        <w:t xml:space="preserve">” [The </w:t>
      </w:r>
      <w:proofErr w:type="spellStart"/>
      <w:r>
        <w:rPr>
          <w:i/>
          <w:iCs/>
        </w:rPr>
        <w:t>Hakushi</w:t>
      </w:r>
      <w:proofErr w:type="spellEnd"/>
      <w:r>
        <w:rPr>
          <w:i/>
          <w:iCs/>
        </w:rPr>
        <w:t xml:space="preserve"> </w:t>
      </w:r>
      <w:proofErr w:type="spellStart"/>
      <w:r>
        <w:rPr>
          <w:i/>
          <w:iCs/>
        </w:rPr>
        <w:t>Monjū</w:t>
      </w:r>
      <w:proofErr w:type="spellEnd"/>
      <w:r>
        <w:t xml:space="preserve"> and the </w:t>
      </w:r>
      <w:r>
        <w:rPr>
          <w:i/>
          <w:iCs/>
        </w:rPr>
        <w:t xml:space="preserve">Iroha </w:t>
      </w:r>
      <w:proofErr w:type="spellStart"/>
      <w:r>
        <w:rPr>
          <w:i/>
          <w:iCs/>
        </w:rPr>
        <w:t>Jiruishō</w:t>
      </w:r>
      <w:proofErr w:type="spellEnd"/>
      <w:r>
        <w:t xml:space="preserve">]. </w:t>
      </w:r>
      <w:r>
        <w:rPr>
          <w:i/>
          <w:iCs/>
        </w:rPr>
        <w:t xml:space="preserve">Niigata </w:t>
      </w:r>
      <w:proofErr w:type="spellStart"/>
      <w:r>
        <w:rPr>
          <w:i/>
          <w:iCs/>
        </w:rPr>
        <w:t>Daigaku</w:t>
      </w:r>
      <w:proofErr w:type="spellEnd"/>
      <w:r>
        <w:rPr>
          <w:i/>
          <w:iCs/>
        </w:rPr>
        <w:t xml:space="preserve"> </w:t>
      </w:r>
      <w:proofErr w:type="spellStart"/>
      <w:r>
        <w:rPr>
          <w:i/>
          <w:iCs/>
        </w:rPr>
        <w:t>Jinbun</w:t>
      </w:r>
      <w:proofErr w:type="spellEnd"/>
      <w:r>
        <w:rPr>
          <w:i/>
          <w:iCs/>
        </w:rPr>
        <w:t xml:space="preserve"> Kagaku </w:t>
      </w:r>
      <w:proofErr w:type="spellStart"/>
      <w:r>
        <w:rPr>
          <w:i/>
          <w:iCs/>
        </w:rPr>
        <w:t>Kenkyū</w:t>
      </w:r>
      <w:proofErr w:type="spellEnd"/>
      <w:r>
        <w:t xml:space="preserve"> 121 (2007)). ‘</w:t>
      </w:r>
      <w:proofErr w:type="spellStart"/>
      <w:r>
        <w:t>等閑</w:t>
      </w:r>
      <w:proofErr w:type="spellEnd"/>
      <w:r>
        <w:t>’ is a compound formed by so-called ‘</w:t>
      </w:r>
      <w:proofErr w:type="spellStart"/>
      <w:r>
        <w:t>埋字</w:t>
      </w:r>
      <w:proofErr w:type="spellEnd"/>
      <w:r>
        <w:t>’ (</w:t>
      </w:r>
      <w:proofErr w:type="spellStart"/>
      <w:r>
        <w:rPr>
          <w:i/>
          <w:iCs/>
        </w:rPr>
        <w:t>umeji</w:t>
      </w:r>
      <w:proofErr w:type="spellEnd"/>
      <w:r>
        <w:t>, “buried-character”) or ‘</w:t>
      </w:r>
      <w:proofErr w:type="spellStart"/>
      <w:r>
        <w:t>分註式</w:t>
      </w:r>
      <w:proofErr w:type="spellEnd"/>
      <w:r>
        <w:t>’ (</w:t>
      </w:r>
      <w:proofErr w:type="spellStart"/>
      <w:r>
        <w:rPr>
          <w:i/>
          <w:iCs/>
        </w:rPr>
        <w:t>bunchū-shiki</w:t>
      </w:r>
      <w:proofErr w:type="spellEnd"/>
      <w:r>
        <w:t>, “split-gloss”) construction. This is likewise an example of the ‘</w:t>
      </w:r>
      <w:r>
        <w:t>ー</w:t>
      </w:r>
      <w:r>
        <w:t>(A)B’ type.</w:t>
      </w:r>
    </w:p>
    <w:p w14:paraId="63E935C7" w14:textId="77777777" w:rsidR="00E871C5" w:rsidRDefault="008D12D8">
      <w:pPr>
        <w:pStyle w:val="a0"/>
      </w:pPr>
      <w:r>
        <w:t>No. 6, ‘</w:t>
      </w:r>
      <w:r>
        <w:t>唄</w:t>
      </w:r>
      <w:r>
        <w:t>’, is glossed ‘</w:t>
      </w:r>
      <w:proofErr w:type="spellStart"/>
      <w:r>
        <w:t>梵声</w:t>
      </w:r>
      <w:proofErr w:type="spellEnd"/>
      <w:r>
        <w:t xml:space="preserve">’ (Sanskrit chant), an explanation </w:t>
      </w:r>
      <w:proofErr w:type="gramStart"/>
      <w:r>
        <w:t>similar to</w:t>
      </w:r>
      <w:proofErr w:type="gramEnd"/>
      <w:r>
        <w:t xml:space="preserve"> the </w:t>
      </w:r>
      <w:proofErr w:type="spellStart"/>
      <w:r>
        <w:rPr>
          <w:i/>
          <w:iCs/>
        </w:rPr>
        <w:t>Guangyun</w:t>
      </w:r>
      <w:r>
        <w:t>’s</w:t>
      </w:r>
      <w:proofErr w:type="spellEnd"/>
      <w:r>
        <w:t xml:space="preserve"> ‘</w:t>
      </w:r>
      <w:proofErr w:type="spellStart"/>
      <w:r>
        <w:t>梵音</w:t>
      </w:r>
      <w:proofErr w:type="spellEnd"/>
      <w:r>
        <w:t xml:space="preserve">’ and the Song edition of the </w:t>
      </w:r>
      <w:proofErr w:type="spellStart"/>
      <w:r>
        <w:rPr>
          <w:i/>
          <w:iCs/>
        </w:rPr>
        <w:t>Yupian</w:t>
      </w:r>
      <w:r>
        <w:t>’s</w:t>
      </w:r>
      <w:proofErr w:type="spellEnd"/>
      <w:r>
        <w:t xml:space="preserve"> ‘</w:t>
      </w:r>
      <w:proofErr w:type="spellStart"/>
      <w:r>
        <w:t>梵音聲</w:t>
      </w:r>
      <w:proofErr w:type="spellEnd"/>
      <w:r>
        <w:t>’.</w:t>
      </w:r>
    </w:p>
    <w:p w14:paraId="04C10018" w14:textId="77777777" w:rsidR="00E871C5" w:rsidRDefault="008D12D8">
      <w:pPr>
        <w:pStyle w:val="a0"/>
      </w:pPr>
      <w:r>
        <w:t>No. 7, ‘</w:t>
      </w:r>
      <w:r>
        <w:t>黽</w:t>
      </w:r>
      <w:r>
        <w:t>’, is glossed ‘</w:t>
      </w:r>
      <w:proofErr w:type="spellStart"/>
      <w:r>
        <w:t>蛙属</w:t>
      </w:r>
      <w:proofErr w:type="spellEnd"/>
      <w:r>
        <w:t xml:space="preserve">’ (frog family), presumably based on the </w:t>
      </w:r>
      <w:proofErr w:type="spellStart"/>
      <w:r>
        <w:rPr>
          <w:i/>
          <w:iCs/>
        </w:rPr>
        <w:t>Guangyun</w:t>
      </w:r>
      <w:r>
        <w:t>’s</w:t>
      </w:r>
      <w:proofErr w:type="spellEnd"/>
      <w:r>
        <w:t xml:space="preserve"> ‘</w:t>
      </w:r>
      <w:proofErr w:type="spellStart"/>
      <w:r>
        <w:t>蛙屬</w:t>
      </w:r>
      <w:proofErr w:type="spellEnd"/>
      <w:r>
        <w:t>’. The ‘</w:t>
      </w:r>
      <w:proofErr w:type="spellStart"/>
      <w:r>
        <w:t>B</w:t>
      </w:r>
      <w:r>
        <w:t>属</w:t>
      </w:r>
      <w:proofErr w:type="spellEnd"/>
      <w:r>
        <w:t>’ type also includes examples such as animals (‘</w:t>
      </w:r>
      <w:proofErr w:type="spellStart"/>
      <w:r>
        <w:t>豕属</w:t>
      </w:r>
      <w:proofErr w:type="spellEnd"/>
      <w:r>
        <w:t>’, ‘</w:t>
      </w:r>
      <w:proofErr w:type="spellStart"/>
      <w:r>
        <w:t>鹿属</w:t>
      </w:r>
      <w:proofErr w:type="spellEnd"/>
      <w:r>
        <w:t>’), plants (‘</w:t>
      </w:r>
      <w:proofErr w:type="spellStart"/>
      <w:r>
        <w:t>橘属</w:t>
      </w:r>
      <w:proofErr w:type="spellEnd"/>
      <w:r>
        <w:t>’, ‘</w:t>
      </w:r>
      <w:proofErr w:type="spellStart"/>
      <w:r>
        <w:t>梨属</w:t>
      </w:r>
      <w:proofErr w:type="spellEnd"/>
      <w:r>
        <w:t>’), and objects (‘</w:t>
      </w:r>
      <w:proofErr w:type="spellStart"/>
      <w:r>
        <w:t>楸属</w:t>
      </w:r>
      <w:proofErr w:type="spellEnd"/>
      <w:r>
        <w:t>’, ‘</w:t>
      </w:r>
      <w:proofErr w:type="spellStart"/>
      <w:r>
        <w:t>匙属</w:t>
      </w:r>
      <w:proofErr w:type="spellEnd"/>
      <w:r>
        <w:t>’).</w:t>
      </w:r>
    </w:p>
    <w:p w14:paraId="7B2D424D" w14:textId="77777777" w:rsidR="00E871C5" w:rsidRDefault="008D12D8">
      <w:pPr>
        <w:pStyle w:val="a0"/>
      </w:pPr>
      <w:r>
        <w:t>No. 8, ‘</w:t>
      </w:r>
      <w:proofErr w:type="spellStart"/>
      <w:r>
        <w:t>粲然</w:t>
      </w:r>
      <w:proofErr w:type="spellEnd"/>
      <w:r>
        <w:t>’, is glossed ‘</w:t>
      </w:r>
      <w:proofErr w:type="spellStart"/>
      <w:r>
        <w:t>明皃</w:t>
      </w:r>
      <w:proofErr w:type="spellEnd"/>
      <w:r>
        <w:t>’ (a bright, clear appearance), meaning a clear or evident state. ‘</w:t>
      </w:r>
      <w:r>
        <w:t>皃</w:t>
      </w:r>
      <w:r>
        <w:t>’ is a variant character of ‘</w:t>
      </w:r>
      <w:r>
        <w:t>貌</w:t>
      </w:r>
      <w:r>
        <w:t>’ and is frequently used as a suffix indicating appearance or condition. In old manuscripts, it is also sometimes written as ‘</w:t>
      </w:r>
      <w:r>
        <w:t>㒵</w:t>
      </w:r>
      <w:r>
        <w:t>’ or ‘</w:t>
      </w:r>
      <w:r>
        <w:t>皀</w:t>
      </w:r>
      <w:r>
        <w:t>’.</w:t>
      </w:r>
    </w:p>
    <w:p w14:paraId="12557CE9" w14:textId="77777777" w:rsidR="00E871C5" w:rsidRDefault="008D12D8">
      <w:pPr>
        <w:pStyle w:val="3"/>
      </w:pPr>
      <w:bookmarkStart w:id="373" w:name="Xe26656d5ce55b273e1eb994839c7159e332df33"/>
      <w:bookmarkStart w:id="374" w:name="_Toc236319607"/>
      <w:bookmarkEnd w:id="371"/>
      <w:r>
        <w:rPr>
          <w:rStyle w:val="SectionNumber"/>
        </w:rPr>
        <w:t>25.1.3</w:t>
      </w:r>
      <w:r>
        <w:tab/>
        <w:t>Three-Character Semantic Glosses in Chinese</w:t>
      </w:r>
      <w:bookmarkEnd w:id="374"/>
    </w:p>
    <w:p w14:paraId="74A5B0B6" w14:textId="77777777" w:rsidR="00E871C5" w:rsidRDefault="008D12D8">
      <w:pPr>
        <w:pStyle w:val="FirstParagraph"/>
      </w:pPr>
      <w:r>
        <w:t xml:space="preserve">A three-character </w:t>
      </w:r>
      <w:r>
        <w:rPr>
          <w:rStyle w:val="VerbatimChar"/>
          <w:b/>
          <w:bCs/>
        </w:rPr>
        <w:t>Semantic Gloss in Chinese</w:t>
      </w:r>
      <w:r>
        <w:t xml:space="preserve"> glosses </w:t>
      </w:r>
      <w:r>
        <w:rPr>
          <w:rStyle w:val="VerbatimChar"/>
          <w:b/>
          <w:bCs/>
        </w:rPr>
        <w:t>Headword</w:t>
      </w:r>
      <w:r>
        <w:t xml:space="preserve"> </w:t>
      </w:r>
      <w:r>
        <w:t>A in the form ‘</w:t>
      </w:r>
      <w:proofErr w:type="spellStart"/>
      <w:r>
        <w:t>CD</w:t>
      </w:r>
      <w:r>
        <w:t>也</w:t>
      </w:r>
      <w:proofErr w:type="spellEnd"/>
      <w:r>
        <w:t xml:space="preserve">’. This form is also sometimes used to gloss a two-character idiom </w:t>
      </w:r>
      <w:r>
        <w:rPr>
          <w:rStyle w:val="VerbatimChar"/>
          <w:b/>
          <w:bCs/>
        </w:rPr>
        <w:t>Headword</w:t>
      </w:r>
      <w:r>
        <w:t xml:space="preserve"> AB.</w:t>
      </w:r>
    </w:p>
    <w:p w14:paraId="13792D8E" w14:textId="77777777" w:rsidR="00E871C5" w:rsidRDefault="008D12D8">
      <w:pPr>
        <w:pStyle w:val="a0"/>
      </w:pPr>
      <w:r>
        <w:t xml:space="preserve">Of the approximately 2,100 three-character </w:t>
      </w:r>
      <w:r>
        <w:rPr>
          <w:rStyle w:val="VerbatimChar"/>
          <w:b/>
          <w:bCs/>
        </w:rPr>
        <w:t>Semantic Glosses in Chinese</w:t>
      </w:r>
      <w:r>
        <w:t>, the form ending in ‘</w:t>
      </w:r>
      <w:r>
        <w:t>也</w:t>
      </w:r>
      <w:r>
        <w:t>’ accounts for approximately 700, or about one-third. Besides ‘</w:t>
      </w:r>
      <w:r>
        <w:t>也</w:t>
      </w:r>
      <w:r>
        <w:t>’, characters such as ‘</w:t>
      </w:r>
      <w:r>
        <w:t>皃</w:t>
      </w:r>
      <w:r>
        <w:t>’, ‘</w:t>
      </w:r>
      <w:r>
        <w:t>名</w:t>
      </w:r>
      <w:r>
        <w:t>’, and ‘</w:t>
      </w:r>
      <w:r>
        <w:t>声</w:t>
      </w:r>
      <w:r>
        <w:t>’ are also used, each with more than 50 examples. Several examples are given below.</w:t>
      </w:r>
    </w:p>
    <w:p w14:paraId="2AD568BE" w14:textId="77777777" w:rsidR="00E871C5" w:rsidRDefault="008D12D8">
      <w:pPr>
        <w:pStyle w:val="a0"/>
      </w:pPr>
      <w:r>
        <w:rPr>
          <w:b/>
          <w:bCs/>
        </w:rPr>
        <w:t>Examples</w:t>
      </w:r>
      <w:r>
        <w:t xml:space="preserve"> - </w:t>
      </w:r>
      <w:proofErr w:type="spellStart"/>
      <w:r>
        <w:rPr>
          <w:rStyle w:val="VerbatimChar"/>
        </w:rPr>
        <w:t>hanzi_entry</w:t>
      </w:r>
      <w:proofErr w:type="spellEnd"/>
      <w:r>
        <w:t xml:space="preserve">: </w:t>
      </w:r>
      <w:r>
        <w:t>仞</w:t>
      </w:r>
      <w:r>
        <w:t xml:space="preserve">, </w:t>
      </w:r>
      <w:r>
        <w:rPr>
          <w:rStyle w:val="VerbatimChar"/>
        </w:rPr>
        <w:t>definition</w:t>
      </w:r>
      <w:r>
        <w:t xml:space="preserve">: </w:t>
      </w:r>
      <w:proofErr w:type="spellStart"/>
      <w:r>
        <w:t>一尋也</w:t>
      </w:r>
      <w:proofErr w:type="spellEnd"/>
      <w:r>
        <w:t xml:space="preserve"> - </w:t>
      </w:r>
      <w:proofErr w:type="spellStart"/>
      <w:r>
        <w:rPr>
          <w:rStyle w:val="VerbatimChar"/>
        </w:rPr>
        <w:t>hanzi_entry</w:t>
      </w:r>
      <w:proofErr w:type="spellEnd"/>
      <w:r>
        <w:t xml:space="preserve">: </w:t>
      </w:r>
      <w:r>
        <w:t>彗</w:t>
      </w:r>
      <w:r>
        <w:t xml:space="preserve">, </w:t>
      </w:r>
      <w:r>
        <w:rPr>
          <w:rStyle w:val="VerbatimChar"/>
        </w:rPr>
        <w:t>definition</w:t>
      </w:r>
      <w:r>
        <w:t xml:space="preserve">: </w:t>
      </w:r>
      <w:proofErr w:type="spellStart"/>
      <w:r>
        <w:t>衆星皃</w:t>
      </w:r>
      <w:proofErr w:type="spellEnd"/>
      <w:r>
        <w:t xml:space="preserve"> - </w:t>
      </w:r>
      <w:proofErr w:type="spellStart"/>
      <w:r>
        <w:rPr>
          <w:rStyle w:val="VerbatimChar"/>
        </w:rPr>
        <w:t>hanzi_entry</w:t>
      </w:r>
      <w:proofErr w:type="spellEnd"/>
      <w:r>
        <w:t xml:space="preserve">: </w:t>
      </w:r>
      <w:r>
        <w:t>韶</w:t>
      </w:r>
      <w:r>
        <w:t xml:space="preserve">, </w:t>
      </w:r>
      <w:r>
        <w:rPr>
          <w:rStyle w:val="VerbatimChar"/>
        </w:rPr>
        <w:t>definition</w:t>
      </w:r>
      <w:r>
        <w:t xml:space="preserve">: </w:t>
      </w:r>
      <w:proofErr w:type="spellStart"/>
      <w:r>
        <w:t>舜樂名</w:t>
      </w:r>
      <w:proofErr w:type="spellEnd"/>
      <w:r>
        <w:t xml:space="preserve"> - </w:t>
      </w:r>
      <w:proofErr w:type="spellStart"/>
      <w:r>
        <w:rPr>
          <w:rStyle w:val="VerbatimChar"/>
        </w:rPr>
        <w:t>hanzi_entry</w:t>
      </w:r>
      <w:proofErr w:type="spellEnd"/>
      <w:r>
        <w:t xml:space="preserve">: </w:t>
      </w:r>
      <w:r>
        <w:t>嚊</w:t>
      </w:r>
      <w:r>
        <w:t xml:space="preserve">, </w:t>
      </w:r>
      <w:r>
        <w:rPr>
          <w:rStyle w:val="VerbatimChar"/>
        </w:rPr>
        <w:t>definition</w:t>
      </w:r>
      <w:r>
        <w:t xml:space="preserve">: </w:t>
      </w:r>
      <w:proofErr w:type="spellStart"/>
      <w:r>
        <w:t>喘息声</w:t>
      </w:r>
      <w:proofErr w:type="spellEnd"/>
    </w:p>
    <w:p w14:paraId="582017CA" w14:textId="77777777" w:rsidR="00E871C5" w:rsidRDefault="008D12D8">
      <w:pPr>
        <w:pStyle w:val="a0"/>
      </w:pPr>
      <w:r>
        <w:t xml:space="preserve">An explanation of </w:t>
      </w:r>
      <w:r>
        <w:rPr>
          <w:rStyle w:val="VerbatimChar"/>
          <w:b/>
          <w:bCs/>
        </w:rPr>
        <w:t>Semantic Glosses in Chinese</w:t>
      </w:r>
      <w:r>
        <w:t xml:space="preserve"> of four characters or more is omitted here.</w:t>
      </w:r>
    </w:p>
    <w:p w14:paraId="623D8742" w14:textId="77777777" w:rsidR="00E871C5" w:rsidRDefault="008D12D8">
      <w:pPr>
        <w:pStyle w:val="2"/>
      </w:pPr>
      <w:bookmarkStart w:id="375" w:name="X29499b88222936339851b7eae85b770e4ade63b"/>
      <w:bookmarkStart w:id="376" w:name="_Toc236319608"/>
      <w:bookmarkEnd w:id="367"/>
      <w:bookmarkEnd w:id="373"/>
      <w:r>
        <w:rPr>
          <w:rStyle w:val="SectionNumber"/>
        </w:rPr>
        <w:lastRenderedPageBreak/>
        <w:t>25.2</w:t>
      </w:r>
      <w:r>
        <w:tab/>
        <w:t>Types of Semantic Glosses in Chinese</w:t>
      </w:r>
      <w:bookmarkEnd w:id="376"/>
    </w:p>
    <w:p w14:paraId="6D7AD7E0" w14:textId="77777777" w:rsidR="00E871C5" w:rsidRDefault="008D12D8">
      <w:pPr>
        <w:pStyle w:val="3"/>
      </w:pPr>
      <w:bookmarkStart w:id="377" w:name="X42f4928a2a5d5395e1264d32f5afb11e1accfd8"/>
      <w:bookmarkStart w:id="378" w:name="_Toc236319609"/>
      <w:r>
        <w:rPr>
          <w:rStyle w:val="SectionNumber"/>
        </w:rPr>
        <w:t>25.2.1</w:t>
      </w:r>
      <w:r>
        <w:tab/>
        <w:t>Single-Character Semantic Glosses</w:t>
      </w:r>
      <w:bookmarkEnd w:id="378"/>
    </w:p>
    <w:p w14:paraId="1CB8919B" w14:textId="77777777" w:rsidR="00E871C5" w:rsidRDefault="008D12D8">
      <w:pPr>
        <w:pStyle w:val="FirstParagraph"/>
      </w:pPr>
      <w:r>
        <w:t xml:space="preserve">A </w:t>
      </w:r>
      <w:r>
        <w:rPr>
          <w:rStyle w:val="VerbatimChar"/>
          <w:b/>
          <w:bCs/>
        </w:rPr>
        <w:t>Single-character Semantic Gloss</w:t>
      </w:r>
      <w:r>
        <w:t xml:space="preserve"> (</w:t>
      </w:r>
      <w:proofErr w:type="spellStart"/>
      <w:r>
        <w:t>単字注</w:t>
      </w:r>
      <w:proofErr w:type="spellEnd"/>
      <w:r>
        <w:t xml:space="preserve">) conveys the meaning of a Chinese character either as a one-character </w:t>
      </w:r>
      <w:r>
        <w:rPr>
          <w:rStyle w:val="VerbatimChar"/>
          <w:b/>
          <w:bCs/>
        </w:rPr>
        <w:t>Semantic Gloss in Chinese</w:t>
      </w:r>
      <w:r>
        <w:t xml:space="preserve">, or as a two-character </w:t>
      </w:r>
      <w:r>
        <w:rPr>
          <w:rStyle w:val="VerbatimChar"/>
          <w:b/>
          <w:bCs/>
        </w:rPr>
        <w:t>Semantic Gloss in Chinese</w:t>
      </w:r>
      <w:r>
        <w:t xml:space="preserve"> with ‘</w:t>
      </w:r>
      <w:r>
        <w:t>也</w:t>
      </w:r>
      <w:r>
        <w:t>’ added. For a detailed explanation, see the “One-Character Semantic Glosses in Chinese” and “</w:t>
      </w:r>
      <w:r>
        <w:t>Two-Character Semantic Glosses in Chinese” sections above.</w:t>
      </w:r>
    </w:p>
    <w:p w14:paraId="6FB6AA11" w14:textId="77777777" w:rsidR="00E871C5" w:rsidRDefault="008D12D8">
      <w:pPr>
        <w:pStyle w:val="3"/>
      </w:pPr>
      <w:bookmarkStart w:id="379" w:name="Xd2111b25f8f936d9d561d215eafcd8dc76bd568"/>
      <w:bookmarkStart w:id="380" w:name="_Toc236319610"/>
      <w:bookmarkEnd w:id="377"/>
      <w:r>
        <w:rPr>
          <w:rStyle w:val="SectionNumber"/>
        </w:rPr>
        <w:t>25.2.2</w:t>
      </w:r>
      <w:r>
        <w:tab/>
        <w:t>Appearance Glosses (‘</w:t>
      </w:r>
      <w:r>
        <w:t>～皃</w:t>
      </w:r>
      <w:r>
        <w:t>’)</w:t>
      </w:r>
      <w:bookmarkEnd w:id="380"/>
    </w:p>
    <w:p w14:paraId="4DA7484F" w14:textId="77777777" w:rsidR="00E871C5" w:rsidRDefault="008D12D8">
      <w:pPr>
        <w:pStyle w:val="FirstParagraph"/>
      </w:pPr>
      <w:r>
        <w:t xml:space="preserve">This is a frequently used form for expressing shape or manner in </w:t>
      </w:r>
      <w:r>
        <w:rPr>
          <w:rStyle w:val="VerbatimChar"/>
          <w:b/>
          <w:bCs/>
        </w:rPr>
        <w:t>Semantic Glosses in Chinese</w:t>
      </w:r>
      <w:r>
        <w:t>. Examples include ‘</w:t>
      </w:r>
      <w:r>
        <w:t xml:space="preserve">睆　</w:t>
      </w:r>
      <w:proofErr w:type="spellStart"/>
      <w:r>
        <w:t>目出皃</w:t>
      </w:r>
      <w:proofErr w:type="spellEnd"/>
      <w:r>
        <w:t>’, ‘</w:t>
      </w:r>
      <w:r>
        <w:t>岝　ー</w:t>
      </w:r>
      <w:proofErr w:type="spellStart"/>
      <w:r>
        <w:t>峉山皃</w:t>
      </w:r>
      <w:proofErr w:type="spellEnd"/>
      <w:r>
        <w:t>’, and ‘</w:t>
      </w:r>
      <w:r>
        <w:t xml:space="preserve">懖　</w:t>
      </w:r>
      <w:proofErr w:type="spellStart"/>
      <w:r>
        <w:t>無知之皃</w:t>
      </w:r>
      <w:proofErr w:type="spellEnd"/>
      <w:r>
        <w:t>’, which are transcriptions and citations of Chinese lexicographic sources (</w:t>
      </w:r>
      <w:proofErr w:type="spellStart"/>
      <w:r>
        <w:t>小学書</w:t>
      </w:r>
      <w:proofErr w:type="spellEnd"/>
      <w:r>
        <w:t>). This ‘</w:t>
      </w:r>
      <w:r>
        <w:t>～皃</w:t>
      </w:r>
      <w:r>
        <w:t xml:space="preserve">’ type is frequently used in the early-Heian-period dictionary </w:t>
      </w:r>
      <w:proofErr w:type="spellStart"/>
      <w:r>
        <w:rPr>
          <w:i/>
          <w:iCs/>
        </w:rPr>
        <w:t>Shinsen</w:t>
      </w:r>
      <w:proofErr w:type="spellEnd"/>
      <w:r>
        <w:rPr>
          <w:i/>
          <w:iCs/>
        </w:rPr>
        <w:t xml:space="preserve"> </w:t>
      </w:r>
      <w:proofErr w:type="spellStart"/>
      <w:proofErr w:type="gramStart"/>
      <w:r>
        <w:rPr>
          <w:i/>
          <w:iCs/>
        </w:rPr>
        <w:t>Jikyō</w:t>
      </w:r>
      <w:proofErr w:type="spellEnd"/>
      <w:r>
        <w:t>, but</w:t>
      </w:r>
      <w:proofErr w:type="gramEnd"/>
      <w:r>
        <w:t xml:space="preserve"> becomes less common in the </w:t>
      </w:r>
      <w:proofErr w:type="spellStart"/>
      <w:r>
        <w:rPr>
          <w:i/>
          <w:iCs/>
        </w:rPr>
        <w:t>Ruiju</w:t>
      </w:r>
      <w:proofErr w:type="spellEnd"/>
      <w:r>
        <w:rPr>
          <w:i/>
          <w:iCs/>
        </w:rPr>
        <w:t xml:space="preserve"> </w:t>
      </w:r>
      <w:proofErr w:type="spellStart"/>
      <w:r>
        <w:rPr>
          <w:i/>
          <w:iCs/>
        </w:rPr>
        <w:t>Myōgishō</w:t>
      </w:r>
      <w:proofErr w:type="spellEnd"/>
      <w:r>
        <w:t>. The most distinctive feature of the treatment of ‘</w:t>
      </w:r>
      <w:r>
        <w:t>皃</w:t>
      </w:r>
      <w:r>
        <w:t>’ (</w:t>
      </w:r>
      <w:r>
        <w:t>㒵</w:t>
      </w:r>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is that, rather than simply reproducing the ‘</w:t>
      </w:r>
      <w:r>
        <w:t>〜皃</w:t>
      </w:r>
      <w:r>
        <w:t xml:space="preserve">’ (in the manner of </w:t>
      </w:r>
      <w:r>
        <w:t>〜</w:t>
      </w:r>
      <w:r>
        <w:t xml:space="preserve">) </w:t>
      </w:r>
      <w:r>
        <w:rPr>
          <w:rStyle w:val="VerbatimChar"/>
          <w:b/>
          <w:bCs/>
        </w:rPr>
        <w:t>Semantic Gloss in Chinese</w:t>
      </w:r>
      <w:r>
        <w:t xml:space="preserve"> (a state description) found in Chinese classics and earlier dictionaries, it fully translates and absorbs that description into practical Japanese predicates (verbs and adjectives) or phrases.</w:t>
      </w:r>
    </w:p>
    <w:p w14:paraId="258DDB8A" w14:textId="77777777" w:rsidR="00E871C5" w:rsidRDefault="008D12D8">
      <w:pPr>
        <w:numPr>
          <w:ilvl w:val="0"/>
          <w:numId w:val="247"/>
        </w:numPr>
      </w:pPr>
      <w:r>
        <w:t>‘</w:t>
      </w:r>
      <w:r>
        <w:t>矍</w:t>
      </w:r>
      <w:r>
        <w:t>’ (</w:t>
      </w:r>
      <w:proofErr w:type="spellStart"/>
      <w:r>
        <w:t>視遽皃</w:t>
      </w:r>
      <w:proofErr w:type="spellEnd"/>
      <w:r>
        <w:t xml:space="preserve"> → </w:t>
      </w:r>
      <w:proofErr w:type="spellStart"/>
      <w:r>
        <w:rPr>
          <w:i/>
          <w:iCs/>
        </w:rPr>
        <w:t>miru</w:t>
      </w:r>
      <w:proofErr w:type="spellEnd"/>
      <w:r>
        <w:t xml:space="preserve">, </w:t>
      </w:r>
      <w:proofErr w:type="spellStart"/>
      <w:r>
        <w:rPr>
          <w:i/>
          <w:iCs/>
        </w:rPr>
        <w:t>odoroku</w:t>
      </w:r>
      <w:proofErr w:type="spellEnd"/>
      <w:r>
        <w:t>) Where ‘</w:t>
      </w:r>
      <w:r>
        <w:t>矍</w:t>
      </w:r>
      <w:r>
        <w:t xml:space="preserve">’ is defined in sources such as the </w:t>
      </w:r>
      <w:proofErr w:type="spellStart"/>
      <w:r>
        <w:rPr>
          <w:i/>
          <w:iCs/>
        </w:rPr>
        <w:t>Shuowen</w:t>
      </w:r>
      <w:proofErr w:type="spellEnd"/>
      <w:r>
        <w:rPr>
          <w:i/>
          <w:iCs/>
        </w:rPr>
        <w:t xml:space="preserve"> </w:t>
      </w:r>
      <w:proofErr w:type="spellStart"/>
      <w:r>
        <w:rPr>
          <w:i/>
          <w:iCs/>
        </w:rPr>
        <w:t>Jiezi</w:t>
      </w:r>
      <w:proofErr w:type="spellEnd"/>
      <w:r>
        <w:t xml:space="preserve"> as ‘</w:t>
      </w:r>
      <w:proofErr w:type="spellStart"/>
      <w:r>
        <w:t>視遽皃</w:t>
      </w:r>
      <w:proofErr w:type="spellEnd"/>
      <w:r>
        <w:t xml:space="preserve">’ (the appearance of looking with alarm), the </w:t>
      </w:r>
      <w:proofErr w:type="spellStart"/>
      <w:r>
        <w:rPr>
          <w:i/>
          <w:iCs/>
        </w:rPr>
        <w:t>Ruiju</w:t>
      </w:r>
      <w:proofErr w:type="spellEnd"/>
      <w:r>
        <w:rPr>
          <w:i/>
          <w:iCs/>
        </w:rPr>
        <w:t xml:space="preserve"> </w:t>
      </w:r>
      <w:proofErr w:type="spellStart"/>
      <w:r>
        <w:rPr>
          <w:i/>
          <w:iCs/>
        </w:rPr>
        <w:t>Myōgishō</w:t>
      </w:r>
      <w:proofErr w:type="spellEnd"/>
      <w:r>
        <w:t xml:space="preserve"> decomposes and translates this into the two verbs ‘</w:t>
      </w:r>
      <w:proofErr w:type="spellStart"/>
      <w:r>
        <w:t>ミル</w:t>
      </w:r>
      <w:proofErr w:type="spellEnd"/>
      <w:r>
        <w:t>’ (</w:t>
      </w:r>
      <w:proofErr w:type="spellStart"/>
      <w:r>
        <w:rPr>
          <w:i/>
          <w:iCs/>
        </w:rPr>
        <w:t>miru</w:t>
      </w:r>
      <w:proofErr w:type="spellEnd"/>
      <w:r>
        <w:t>, to see) and ‘</w:t>
      </w:r>
      <w:proofErr w:type="spellStart"/>
      <w:r>
        <w:t>オドロク</w:t>
      </w:r>
      <w:proofErr w:type="spellEnd"/>
      <w:r>
        <w:t>’ (</w:t>
      </w:r>
      <w:proofErr w:type="spellStart"/>
      <w:r>
        <w:rPr>
          <w:i/>
          <w:iCs/>
        </w:rPr>
        <w:t>odoroku</w:t>
      </w:r>
      <w:proofErr w:type="spellEnd"/>
      <w:r>
        <w:t xml:space="preserve">, to be startled) as </w:t>
      </w:r>
      <w:r>
        <w:rPr>
          <w:rStyle w:val="VerbatimChar"/>
          <w:b/>
          <w:bCs/>
        </w:rPr>
        <w:t>Japanese Native Readings</w:t>
      </w:r>
      <w:r>
        <w:rPr>
          <w:b/>
          <w:bCs/>
        </w:rPr>
        <w:t xml:space="preserve"> (</w:t>
      </w:r>
      <w:proofErr w:type="spellStart"/>
      <w:r>
        <w:rPr>
          <w:b/>
          <w:bCs/>
          <w:i/>
          <w:iCs/>
        </w:rPr>
        <w:t>wakun</w:t>
      </w:r>
      <w:proofErr w:type="spellEnd"/>
      <w:r>
        <w:rPr>
          <w:b/>
          <w:bCs/>
        </w:rPr>
        <w:t>)</w:t>
      </w:r>
      <w:r>
        <w:t>. This is an example of an abstract manner being replaced with concrete Japanese verbs of visual action.</w:t>
      </w:r>
    </w:p>
    <w:p w14:paraId="4E2BF2A2" w14:textId="77777777" w:rsidR="00E871C5" w:rsidRDefault="008D12D8">
      <w:pPr>
        <w:numPr>
          <w:ilvl w:val="0"/>
          <w:numId w:val="247"/>
        </w:numPr>
      </w:pPr>
      <w:r>
        <w:t>‘</w:t>
      </w:r>
      <w:r>
        <w:t>瞚</w:t>
      </w:r>
      <w:r>
        <w:t>’</w:t>
      </w:r>
      <w:proofErr w:type="gramStart"/>
      <w:r>
        <w:t>/‘</w:t>
      </w:r>
      <w:proofErr w:type="gramEnd"/>
      <w:r>
        <w:t>睻</w:t>
      </w:r>
      <w:r>
        <w:t>’ (</w:t>
      </w:r>
      <w:proofErr w:type="spellStart"/>
      <w:r>
        <w:t>揺動皃</w:t>
      </w:r>
      <w:proofErr w:type="spellEnd"/>
      <w:r>
        <w:t xml:space="preserve"> → </w:t>
      </w:r>
      <w:proofErr w:type="spellStart"/>
      <w:r>
        <w:rPr>
          <w:i/>
          <w:iCs/>
        </w:rPr>
        <w:t>matataku</w:t>
      </w:r>
      <w:proofErr w:type="spellEnd"/>
      <w:r>
        <w:t xml:space="preserve">, </w:t>
      </w:r>
      <w:proofErr w:type="spellStart"/>
      <w:r>
        <w:rPr>
          <w:i/>
          <w:iCs/>
        </w:rPr>
        <w:t>majiroku</w:t>
      </w:r>
      <w:proofErr w:type="spellEnd"/>
      <w:r>
        <w:t xml:space="preserve">) Where the </w:t>
      </w:r>
      <w:proofErr w:type="spellStart"/>
      <w:r>
        <w:rPr>
          <w:i/>
          <w:iCs/>
        </w:rPr>
        <w:t>Shinsen</w:t>
      </w:r>
      <w:proofErr w:type="spellEnd"/>
      <w:r>
        <w:rPr>
          <w:i/>
          <w:iCs/>
        </w:rPr>
        <w:t xml:space="preserve"> </w:t>
      </w:r>
      <w:proofErr w:type="spellStart"/>
      <w:r>
        <w:rPr>
          <w:i/>
          <w:iCs/>
        </w:rPr>
        <w:t>Jikyō</w:t>
      </w:r>
      <w:proofErr w:type="spellEnd"/>
      <w:r>
        <w:t xml:space="preserve"> stage describes this group of “blinking” words in literary Chinese as ‘</w:t>
      </w:r>
      <w:r>
        <w:t>開</w:t>
      </w:r>
      <w:r>
        <w:t>𡈮</w:t>
      </w:r>
      <w:proofErr w:type="spellStart"/>
      <w:r>
        <w:t>目數揺動皃</w:t>
      </w:r>
      <w:proofErr w:type="spellEnd"/>
      <w:r>
        <w:t xml:space="preserve">’ (the appearance of opening and closing the eyes and moving them repeatedly), the </w:t>
      </w:r>
      <w:proofErr w:type="spellStart"/>
      <w:r>
        <w:rPr>
          <w:i/>
          <w:iCs/>
        </w:rPr>
        <w:t>Ruiju</w:t>
      </w:r>
      <w:proofErr w:type="spellEnd"/>
      <w:r>
        <w:rPr>
          <w:i/>
          <w:iCs/>
        </w:rPr>
        <w:t xml:space="preserve"> </w:t>
      </w:r>
      <w:proofErr w:type="spellStart"/>
      <w:r>
        <w:rPr>
          <w:i/>
          <w:iCs/>
        </w:rPr>
        <w:t>Myōgishō</w:t>
      </w:r>
      <w:proofErr w:type="spellEnd"/>
      <w:r>
        <w:t xml:space="preserve"> reduces and organizes them into the Japanese verbs of eye movement ‘</w:t>
      </w:r>
      <w:proofErr w:type="spellStart"/>
      <w:r>
        <w:t>マタタク</w:t>
      </w:r>
      <w:proofErr w:type="spellEnd"/>
      <w:r>
        <w:t>’ (</w:t>
      </w:r>
      <w:proofErr w:type="spellStart"/>
      <w:r>
        <w:rPr>
          <w:i/>
          <w:iCs/>
        </w:rPr>
        <w:t>matataku</w:t>
      </w:r>
      <w:proofErr w:type="spellEnd"/>
      <w:r>
        <w:t>) and ‘</w:t>
      </w:r>
      <w:proofErr w:type="spellStart"/>
      <w:r>
        <w:t>マジロク</w:t>
      </w:r>
      <w:proofErr w:type="spellEnd"/>
      <w:r>
        <w:t>’ (</w:t>
      </w:r>
      <w:proofErr w:type="spellStart"/>
      <w:r>
        <w:rPr>
          <w:i/>
          <w:iCs/>
        </w:rPr>
        <w:t>majiroku</w:t>
      </w:r>
      <w:proofErr w:type="spellEnd"/>
      <w:r>
        <w:t>).</w:t>
      </w:r>
    </w:p>
    <w:p w14:paraId="0707FEDB" w14:textId="77777777" w:rsidR="00E871C5" w:rsidRDefault="008D12D8">
      <w:pPr>
        <w:pStyle w:val="3"/>
      </w:pPr>
      <w:bookmarkStart w:id="381" w:name="X5c69ba9094f84283719c54d0ca98953fde42e8d"/>
      <w:bookmarkStart w:id="382" w:name="_Toc236319611"/>
      <w:bookmarkEnd w:id="379"/>
      <w:r>
        <w:rPr>
          <w:rStyle w:val="SectionNumber"/>
        </w:rPr>
        <w:t>25.2.3</w:t>
      </w:r>
      <w:r>
        <w:tab/>
        <w:t>Parallel Couplets</w:t>
      </w:r>
      <w:bookmarkEnd w:id="382"/>
    </w:p>
    <w:p w14:paraId="58C8CE68" w14:textId="77777777" w:rsidR="00E871C5" w:rsidRDefault="008D12D8">
      <w:pPr>
        <w:pStyle w:val="FirstParagraph"/>
      </w:pPr>
      <w:r>
        <w:t xml:space="preserve">In the </w:t>
      </w:r>
      <w:proofErr w:type="spellStart"/>
      <w:r>
        <w:rPr>
          <w:i/>
          <w:iCs/>
        </w:rPr>
        <w:t>Shinsen</w:t>
      </w:r>
      <w:proofErr w:type="spellEnd"/>
      <w:r>
        <w:rPr>
          <w:i/>
          <w:iCs/>
        </w:rPr>
        <w:t xml:space="preserve"> </w:t>
      </w:r>
      <w:proofErr w:type="spellStart"/>
      <w:r>
        <w:rPr>
          <w:i/>
          <w:iCs/>
        </w:rPr>
        <w:t>Jikyō</w:t>
      </w:r>
      <w:proofErr w:type="spellEnd"/>
      <w:r>
        <w:t>, examples such as ‘</w:t>
      </w:r>
      <w:r>
        <w:t xml:space="preserve">阜　</w:t>
      </w:r>
      <w:proofErr w:type="spellStart"/>
      <w:r>
        <w:t>小陵曰丘、无名曰阜</w:t>
      </w:r>
      <w:proofErr w:type="spellEnd"/>
      <w:r>
        <w:t>’ and ‘</w:t>
      </w:r>
      <w:proofErr w:type="spellStart"/>
      <w:r>
        <w:t>耆艾</w:t>
      </w:r>
      <w:proofErr w:type="spellEnd"/>
      <w:r>
        <w:t xml:space="preserve">　</w:t>
      </w:r>
      <w:proofErr w:type="spellStart"/>
      <w:r>
        <w:t>六十曰耆、五十曰艾</w:t>
      </w:r>
      <w:proofErr w:type="spellEnd"/>
      <w:r>
        <w:t>’ — glossing the meaning of a single character or idiom (</w:t>
      </w:r>
      <w:r>
        <w:rPr>
          <w:rStyle w:val="VerbatimChar"/>
          <w:b/>
          <w:bCs/>
        </w:rPr>
        <w:t>Compound Expression</w:t>
      </w:r>
      <w:r>
        <w:t>) through a parallel-couplet form ‘</w:t>
      </w:r>
      <w:r>
        <w:t>～</w:t>
      </w:r>
      <w:proofErr w:type="spellStart"/>
      <w:r>
        <w:t>曰甲</w:t>
      </w:r>
      <w:proofErr w:type="spellEnd"/>
      <w:r>
        <w:t>、～</w:t>
      </w:r>
      <w:proofErr w:type="spellStart"/>
      <w:r>
        <w:t>曰乙</w:t>
      </w:r>
      <w:proofErr w:type="spellEnd"/>
      <w:r>
        <w:t xml:space="preserve">’ (“… is called A, … is called B”) — are </w:t>
      </w:r>
      <w:r>
        <w:lastRenderedPageBreak/>
        <w:t xml:space="preserve">often seen. However, such examples are rarely used in the </w:t>
      </w:r>
      <w:proofErr w:type="spellStart"/>
      <w:r>
        <w:rPr>
          <w:i/>
          <w:iCs/>
        </w:rPr>
        <w:t>Ruiju</w:t>
      </w:r>
      <w:proofErr w:type="spellEnd"/>
      <w:r>
        <w:rPr>
          <w:i/>
          <w:iCs/>
        </w:rPr>
        <w:t xml:space="preserve"> </w:t>
      </w:r>
      <w:proofErr w:type="spellStart"/>
      <w:r>
        <w:rPr>
          <w:i/>
          <w:iCs/>
        </w:rPr>
        <w:t>Myōgishō</w:t>
      </w:r>
      <w:proofErr w:type="spellEnd"/>
      <w:r>
        <w:t>. The only three confirmed instances are ‘</w:t>
      </w:r>
      <w:r>
        <w:t xml:space="preserve">覡　</w:t>
      </w:r>
      <w:proofErr w:type="spellStart"/>
      <w:r>
        <w:t>男曰覡</w:t>
      </w:r>
      <w:proofErr w:type="spellEnd"/>
      <w:r>
        <w:t xml:space="preserve">　</w:t>
      </w:r>
      <w:proofErr w:type="spellStart"/>
      <w:r>
        <w:t>女曰巫</w:t>
      </w:r>
      <w:proofErr w:type="spellEnd"/>
      <w:r>
        <w:t>’, ‘</w:t>
      </w:r>
      <w:r>
        <w:t xml:space="preserve">邦　</w:t>
      </w:r>
      <w:proofErr w:type="spellStart"/>
      <w:r>
        <w:t>大曰邦</w:t>
      </w:r>
      <w:proofErr w:type="spellEnd"/>
      <w:r>
        <w:t xml:space="preserve">　</w:t>
      </w:r>
      <w:proofErr w:type="spellStart"/>
      <w:r>
        <w:t>小曰國</w:t>
      </w:r>
      <w:proofErr w:type="spellEnd"/>
      <w:r>
        <w:t>’, and ‘</w:t>
      </w:r>
      <w:r>
        <w:t xml:space="preserve">獾　</w:t>
      </w:r>
      <w:proofErr w:type="spellStart"/>
      <w:r>
        <w:t>牝曰ー牡曰狼</w:t>
      </w:r>
      <w:proofErr w:type="spellEnd"/>
      <w:r>
        <w:t>’.</w:t>
      </w:r>
    </w:p>
    <w:p w14:paraId="2AA34420" w14:textId="77777777" w:rsidR="00E871C5" w:rsidRDefault="008D12D8">
      <w:pPr>
        <w:pStyle w:val="a0"/>
      </w:pPr>
      <w:r>
        <w:t>In addition, ‘</w:t>
      </w:r>
      <w:proofErr w:type="spellStart"/>
      <w:r>
        <w:t>衡従</w:t>
      </w:r>
      <w:proofErr w:type="spellEnd"/>
      <w:r>
        <w:t>’ (</w:t>
      </w:r>
      <w:proofErr w:type="spellStart"/>
      <w:r>
        <w:rPr>
          <w:i/>
          <w:iCs/>
        </w:rPr>
        <w:t>yokosama</w:t>
      </w:r>
      <w:proofErr w:type="spellEnd"/>
      <w:r>
        <w:rPr>
          <w:i/>
          <w:iCs/>
        </w:rPr>
        <w:t xml:space="preserve"> </w:t>
      </w:r>
      <w:proofErr w:type="spellStart"/>
      <w:r>
        <w:rPr>
          <w:i/>
          <w:iCs/>
        </w:rPr>
        <w:t>tatasama</w:t>
      </w:r>
      <w:proofErr w:type="spellEnd"/>
      <w:r>
        <w:t>) derives from the line “</w:t>
      </w:r>
      <w:proofErr w:type="spellStart"/>
      <w:r>
        <w:t>蓺麻如之何、衡從其畝</w:t>
      </w:r>
      <w:proofErr w:type="spellEnd"/>
      <w:r>
        <w:t xml:space="preserve">” </w:t>
      </w:r>
      <w:r>
        <w:t xml:space="preserve">in the “Nanshan” </w:t>
      </w:r>
      <w:proofErr w:type="spellStart"/>
      <w:r>
        <w:t>ode</w:t>
      </w:r>
      <w:proofErr w:type="spellEnd"/>
      <w:r>
        <w:t xml:space="preserve"> of the “Guofeng” section of the </w:t>
      </w:r>
      <w:r>
        <w:rPr>
          <w:i/>
          <w:iCs/>
        </w:rPr>
        <w:t>Classic of Poetry</w:t>
      </w:r>
      <w:r>
        <w:t xml:space="preserve"> (</w:t>
      </w:r>
      <w:proofErr w:type="spellStart"/>
      <w:r>
        <w:t>詩経</w:t>
      </w:r>
      <w:proofErr w:type="spellEnd"/>
      <w:r>
        <w:t>), corresponding to the parallel-couplet structure of ‘</w:t>
      </w:r>
      <w:r>
        <w:t>衡</w:t>
      </w:r>
      <w:r>
        <w:t>’ and ‘</w:t>
      </w:r>
      <w:r>
        <w:t>従</w:t>
      </w:r>
      <w:r>
        <w:t xml:space="preserve">’ in that line; its </w:t>
      </w:r>
      <w:r>
        <w:rPr>
          <w:rStyle w:val="VerbatimChar"/>
          <w:b/>
          <w:bCs/>
        </w:rPr>
        <w:t>Japanese Native Reading</w:t>
      </w:r>
      <w:r>
        <w:rPr>
          <w:b/>
          <w:bCs/>
        </w:rPr>
        <w:t xml:space="preserve"> (</w:t>
      </w:r>
      <w:proofErr w:type="spellStart"/>
      <w:r>
        <w:rPr>
          <w:b/>
          <w:bCs/>
          <w:i/>
          <w:iCs/>
        </w:rPr>
        <w:t>wakun</w:t>
      </w:r>
      <w:proofErr w:type="spellEnd"/>
      <w:r>
        <w:rPr>
          <w:b/>
          <w:bCs/>
        </w:rPr>
        <w:t>)</w:t>
      </w:r>
      <w:r>
        <w:t xml:space="preserve"> is likewise given in the parallel-couplet structure ‘</w:t>
      </w:r>
      <w:proofErr w:type="spellStart"/>
      <w:r>
        <w:t>ヨコサマ</w:t>
      </w:r>
      <w:proofErr w:type="spellEnd"/>
      <w:r>
        <w:t>’ and ‘</w:t>
      </w:r>
      <w:proofErr w:type="spellStart"/>
      <w:r>
        <w:t>タタサマ</w:t>
      </w:r>
      <w:proofErr w:type="spellEnd"/>
      <w:r>
        <w:t xml:space="preserve">’. The </w:t>
      </w:r>
      <w:proofErr w:type="spellStart"/>
      <w:r>
        <w:t>Seikadō</w:t>
      </w:r>
      <w:proofErr w:type="spellEnd"/>
      <w:r>
        <w:t xml:space="preserve"> Bunko manuscript (of the </w:t>
      </w:r>
      <w:proofErr w:type="spellStart"/>
      <w:r>
        <w:rPr>
          <w:i/>
          <w:iCs/>
        </w:rPr>
        <w:t>Maoshi</w:t>
      </w:r>
      <w:proofErr w:type="spellEnd"/>
      <w:r>
        <w:rPr>
          <w:i/>
          <w:iCs/>
        </w:rPr>
        <w:t xml:space="preserve"> </w:t>
      </w:r>
      <w:proofErr w:type="spellStart"/>
      <w:r>
        <w:rPr>
          <w:i/>
          <w:iCs/>
        </w:rPr>
        <w:t>Zhengjian</w:t>
      </w:r>
      <w:proofErr w:type="spellEnd"/>
      <w:r>
        <w:t xml:space="preserve"> </w:t>
      </w:r>
      <w:proofErr w:type="spellStart"/>
      <w:r>
        <w:t>毛詩鄭箋</w:t>
      </w:r>
      <w:proofErr w:type="spellEnd"/>
      <w:r>
        <w:t>) reads this as ‘</w:t>
      </w:r>
      <w:proofErr w:type="spellStart"/>
      <w:r>
        <w:t>ヨコサマニシ、タタサマニス</w:t>
      </w:r>
      <w:proofErr w:type="spellEnd"/>
      <w:r>
        <w:t xml:space="preserve">’, but in the </w:t>
      </w:r>
      <w:proofErr w:type="spellStart"/>
      <w:r>
        <w:rPr>
          <w:i/>
          <w:iCs/>
        </w:rPr>
        <w:t>Ruiju</w:t>
      </w:r>
      <w:proofErr w:type="spellEnd"/>
      <w:r>
        <w:rPr>
          <w:i/>
          <w:iCs/>
        </w:rPr>
        <w:t xml:space="preserve"> </w:t>
      </w:r>
      <w:proofErr w:type="spellStart"/>
      <w:r>
        <w:rPr>
          <w:i/>
          <w:iCs/>
        </w:rPr>
        <w:t>Myōgishō</w:t>
      </w:r>
      <w:proofErr w:type="spellEnd"/>
      <w:r>
        <w:t xml:space="preserve"> the predicate elements ‘</w:t>
      </w:r>
      <w:proofErr w:type="spellStart"/>
      <w:r>
        <w:t>ニシ</w:t>
      </w:r>
      <w:proofErr w:type="spellEnd"/>
      <w:r>
        <w:t>’ and ‘</w:t>
      </w:r>
      <w:proofErr w:type="spellStart"/>
      <w:r>
        <w:t>ニス</w:t>
      </w:r>
      <w:proofErr w:type="spellEnd"/>
      <w:r>
        <w:t>’ are omitted, compressing it into the nominal parallel couplet ‘</w:t>
      </w:r>
      <w:proofErr w:type="spellStart"/>
      <w:r>
        <w:t>ヨコサマタタサマ</w:t>
      </w:r>
      <w:proofErr w:type="spellEnd"/>
      <w:r>
        <w:t xml:space="preserve">’ </w:t>
      </w:r>
      <w:r>
        <w:t>— an abbreviation and streamlining suited to dictionary-style description.</w:t>
      </w:r>
    </w:p>
    <w:p w14:paraId="54793905" w14:textId="77777777" w:rsidR="00E871C5" w:rsidRDefault="008D12D8">
      <w:pPr>
        <w:pStyle w:val="3"/>
      </w:pPr>
      <w:bookmarkStart w:id="383" w:name="Xda0521a079fb1912e9f93bff3c5190800d2a6f0"/>
      <w:bookmarkStart w:id="384" w:name="_Toc236319612"/>
      <w:bookmarkEnd w:id="381"/>
      <w:r>
        <w:rPr>
          <w:rStyle w:val="SectionNumber"/>
        </w:rPr>
        <w:t>25.2.4</w:t>
      </w:r>
      <w:r>
        <w:tab/>
        <w:t>Classification-name Glosses (‘</w:t>
      </w:r>
      <w:r>
        <w:t>～名</w:t>
      </w:r>
      <w:r>
        <w:t>’)</w:t>
      </w:r>
      <w:bookmarkEnd w:id="384"/>
    </w:p>
    <w:p w14:paraId="498D53E6" w14:textId="77777777" w:rsidR="00E871C5" w:rsidRDefault="008D12D8">
      <w:pPr>
        <w:pStyle w:val="FirstParagraph"/>
      </w:pPr>
      <w:r>
        <w:t>‘</w:t>
      </w:r>
      <w:r>
        <w:t>～名</w:t>
      </w:r>
      <w:r>
        <w:t>’ denotes a classificatory name for a thing or place. Since it is difficult to distinguish from ‘</w:t>
      </w:r>
      <w:proofErr w:type="spellStart"/>
      <w:r>
        <w:t>一名</w:t>
      </w:r>
      <w:proofErr w:type="spellEnd"/>
      <w:r>
        <w:t>’ (see below), it is described here as ‘</w:t>
      </w:r>
      <w:r>
        <w:t>～名</w:t>
      </w:r>
      <w:r>
        <w:t xml:space="preserve">’. </w:t>
      </w:r>
      <w:proofErr w:type="gramStart"/>
      <w:r>
        <w:t>Classificatory names</w:t>
      </w:r>
      <w:proofErr w:type="gramEnd"/>
      <w:r>
        <w:t xml:space="preserve"> for things include ‘</w:t>
      </w:r>
      <w:proofErr w:type="spellStart"/>
      <w:r>
        <w:t>木名</w:t>
      </w:r>
      <w:proofErr w:type="spellEnd"/>
      <w:r>
        <w:t>’ (tree name), ‘</w:t>
      </w:r>
      <w:proofErr w:type="spellStart"/>
      <w:r>
        <w:t>草名</w:t>
      </w:r>
      <w:proofErr w:type="spellEnd"/>
      <w:r>
        <w:t xml:space="preserve">’ (plant name), </w:t>
      </w:r>
      <w:proofErr w:type="gramStart"/>
      <w:r>
        <w:t>‘</w:t>
      </w:r>
      <w:proofErr w:type="spellStart"/>
      <w:r>
        <w:t>鳥名</w:t>
      </w:r>
      <w:proofErr w:type="spellEnd"/>
      <w:proofErr w:type="gramEnd"/>
      <w:r>
        <w:t>’ (bird name), and ‘</w:t>
      </w:r>
      <w:proofErr w:type="spellStart"/>
      <w:r>
        <w:t>獸名</w:t>
      </w:r>
      <w:proofErr w:type="spellEnd"/>
      <w:r>
        <w:t xml:space="preserve">’ (animal name). </w:t>
      </w:r>
      <w:proofErr w:type="gramStart"/>
      <w:r>
        <w:t>Classificatory</w:t>
      </w:r>
      <w:proofErr w:type="gramEnd"/>
      <w:r>
        <w:t xml:space="preserve"> names related to place names include ‘</w:t>
      </w:r>
      <w:proofErr w:type="spellStart"/>
      <w:r>
        <w:t>國名</w:t>
      </w:r>
      <w:proofErr w:type="spellEnd"/>
      <w:r>
        <w:t>’ (state name), ‘</w:t>
      </w:r>
      <w:proofErr w:type="spellStart"/>
      <w:r>
        <w:t>縣名</w:t>
      </w:r>
      <w:proofErr w:type="spellEnd"/>
      <w:r>
        <w:t>’ (county name), ‘</w:t>
      </w:r>
      <w:proofErr w:type="spellStart"/>
      <w:r>
        <w:t>邑名</w:t>
      </w:r>
      <w:proofErr w:type="spellEnd"/>
      <w:r>
        <w:t>’ (settlement name), ‘</w:t>
      </w:r>
      <w:proofErr w:type="spellStart"/>
      <w:r>
        <w:t>地名</w:t>
      </w:r>
      <w:proofErr w:type="spellEnd"/>
      <w:r>
        <w:t xml:space="preserve">’ </w:t>
      </w:r>
      <w:r>
        <w:t>(place name), ‘</w:t>
      </w:r>
      <w:proofErr w:type="spellStart"/>
      <w:r>
        <w:t>山名</w:t>
      </w:r>
      <w:proofErr w:type="spellEnd"/>
      <w:r>
        <w:t>’ (mountain name), ‘</w:t>
      </w:r>
      <w:proofErr w:type="spellStart"/>
      <w:r>
        <w:t>谷名</w:t>
      </w:r>
      <w:proofErr w:type="spellEnd"/>
      <w:r>
        <w:t>’ (valley name), ‘</w:t>
      </w:r>
      <w:proofErr w:type="spellStart"/>
      <w:r>
        <w:t>水名</w:t>
      </w:r>
      <w:proofErr w:type="spellEnd"/>
      <w:r>
        <w:t>’ (river name), and ‘</w:t>
      </w:r>
      <w:proofErr w:type="spellStart"/>
      <w:r>
        <w:t>江名</w:t>
      </w:r>
      <w:proofErr w:type="spellEnd"/>
      <w:r>
        <w:t>’ (river name).</w:t>
      </w:r>
    </w:p>
    <w:p w14:paraId="4DD88BA6" w14:textId="77777777" w:rsidR="00E871C5" w:rsidRDefault="008D12D8">
      <w:pPr>
        <w:pStyle w:val="3"/>
      </w:pPr>
      <w:bookmarkStart w:id="385" w:name="Xf68345570c34ea64587fbdf9127927282e02657"/>
      <w:bookmarkStart w:id="386" w:name="_Toc236319613"/>
      <w:bookmarkEnd w:id="383"/>
      <w:r>
        <w:rPr>
          <w:rStyle w:val="SectionNumber"/>
        </w:rPr>
        <w:t>25.2.5</w:t>
      </w:r>
      <w:r>
        <w:tab/>
        <w:t>Alternative-Name Notation (‘</w:t>
      </w:r>
      <w:proofErr w:type="spellStart"/>
      <w:r>
        <w:t>一名</w:t>
      </w:r>
      <w:proofErr w:type="spellEnd"/>
      <w:r>
        <w:t>’)</w:t>
      </w:r>
      <w:bookmarkEnd w:id="386"/>
    </w:p>
    <w:p w14:paraId="07724B21" w14:textId="77777777" w:rsidR="00E871C5" w:rsidRDefault="008D12D8">
      <w:pPr>
        <w:pStyle w:val="FirstParagraph"/>
      </w:pPr>
      <w:r>
        <w:t>‘</w:t>
      </w:r>
      <w:proofErr w:type="spellStart"/>
      <w:r>
        <w:t>一名</w:t>
      </w:r>
      <w:proofErr w:type="spellEnd"/>
      <w:r>
        <w:t>’ is a term used to list an alternative name, as in ‘</w:t>
      </w:r>
      <w:proofErr w:type="spellStart"/>
      <w:r>
        <w:t>螻蛄一名</w:t>
      </w:r>
      <w:proofErr w:type="spellEnd"/>
      <w:r>
        <w:t>ーー</w:t>
      </w:r>
      <w:r>
        <w:t>’ for ‘</w:t>
      </w:r>
      <w:proofErr w:type="spellStart"/>
      <w:r>
        <w:t>碩鼠</w:t>
      </w:r>
      <w:proofErr w:type="spellEnd"/>
      <w:r>
        <w:t>’, ‘</w:t>
      </w:r>
      <w:proofErr w:type="spellStart"/>
      <w:r>
        <w:t>慈石一名</w:t>
      </w:r>
      <w:proofErr w:type="spellEnd"/>
      <w:r>
        <w:t>’ for ‘</w:t>
      </w:r>
      <w:proofErr w:type="spellStart"/>
      <w:r>
        <w:t>玄石</w:t>
      </w:r>
      <w:proofErr w:type="spellEnd"/>
      <w:r>
        <w:t>’, and ‘</w:t>
      </w:r>
      <w:proofErr w:type="spellStart"/>
      <w:r>
        <w:t>一名匙</w:t>
      </w:r>
      <w:proofErr w:type="spellEnd"/>
      <w:r>
        <w:t>’ for ‘</w:t>
      </w:r>
      <w:r>
        <w:t>匕</w:t>
      </w:r>
      <w:r>
        <w:t>’.</w:t>
      </w:r>
    </w:p>
    <w:p w14:paraId="46B8F313" w14:textId="77777777" w:rsidR="00E871C5" w:rsidRDefault="008D12D8">
      <w:pPr>
        <w:pStyle w:val="3"/>
      </w:pPr>
      <w:bookmarkStart w:id="387" w:name="X979b002588936fe289c55333ae8435681e21a40"/>
      <w:bookmarkStart w:id="388" w:name="_Toc236319614"/>
      <w:bookmarkEnd w:id="385"/>
      <w:r>
        <w:rPr>
          <w:rStyle w:val="SectionNumber"/>
        </w:rPr>
        <w:t>25.2.6</w:t>
      </w:r>
      <w:r>
        <w:tab/>
        <w:t>Compound Expressions (</w:t>
      </w:r>
      <w:proofErr w:type="spellStart"/>
      <w:r>
        <w:t>連文</w:t>
      </w:r>
      <w:proofErr w:type="spellEnd"/>
      <w:r>
        <w:t>)</w:t>
      </w:r>
      <w:bookmarkEnd w:id="388"/>
    </w:p>
    <w:p w14:paraId="405201AF" w14:textId="77777777" w:rsidR="00E871C5" w:rsidRDefault="008D12D8">
      <w:pPr>
        <w:pStyle w:val="FirstParagraph"/>
      </w:pPr>
      <w:r>
        <w:rPr>
          <w:rStyle w:val="VerbatimChar"/>
          <w:b/>
          <w:bCs/>
        </w:rPr>
        <w:t>Compound Expression</w:t>
      </w:r>
      <w:r>
        <w:t xml:space="preserve"> (</w:t>
      </w:r>
      <w:proofErr w:type="spellStart"/>
      <w:r>
        <w:t>連文</w:t>
      </w:r>
      <w:proofErr w:type="spellEnd"/>
      <w:r>
        <w:t xml:space="preserve">, </w:t>
      </w:r>
      <w:proofErr w:type="spellStart"/>
      <w:r>
        <w:rPr>
          <w:i/>
          <w:iCs/>
        </w:rPr>
        <w:t>renbun</w:t>
      </w:r>
      <w:proofErr w:type="spellEnd"/>
      <w:r>
        <w:t xml:space="preserve">), also called </w:t>
      </w:r>
      <w:proofErr w:type="spellStart"/>
      <w:r>
        <w:rPr>
          <w:i/>
          <w:iCs/>
        </w:rPr>
        <w:t>renji</w:t>
      </w:r>
      <w:proofErr w:type="spellEnd"/>
      <w:r>
        <w:t xml:space="preserve"> (</w:t>
      </w:r>
      <w:proofErr w:type="spellStart"/>
      <w:r>
        <w:t>連字</w:t>
      </w:r>
      <w:proofErr w:type="spellEnd"/>
      <w:r>
        <w:t>), is a method of textual exegesis (</w:t>
      </w:r>
      <w:proofErr w:type="spellStart"/>
      <w:r>
        <w:rPr>
          <w:i/>
          <w:iCs/>
        </w:rPr>
        <w:t>kunko</w:t>
      </w:r>
      <w:proofErr w:type="spellEnd"/>
      <w:r>
        <w:t>) that combines two synonymous or near-synonymous Chinese characters into a compound to more clearly indicate the meaning or usage of a single character; this is called ‘</w:t>
      </w:r>
      <w:proofErr w:type="spellStart"/>
      <w:r>
        <w:t>連文釈義</w:t>
      </w:r>
      <w:proofErr w:type="spellEnd"/>
      <w:r>
        <w:t>’ (</w:t>
      </w:r>
      <w:proofErr w:type="spellStart"/>
      <w:r>
        <w:rPr>
          <w:i/>
          <w:iCs/>
        </w:rPr>
        <w:t>renbun</w:t>
      </w:r>
      <w:proofErr w:type="spellEnd"/>
      <w:r>
        <w:rPr>
          <w:i/>
          <w:iCs/>
        </w:rPr>
        <w:t xml:space="preserve"> </w:t>
      </w:r>
      <w:proofErr w:type="spellStart"/>
      <w:r>
        <w:rPr>
          <w:i/>
          <w:iCs/>
        </w:rPr>
        <w:t>shakugi</w:t>
      </w:r>
      <w:proofErr w:type="spellEnd"/>
      <w:r>
        <w:t>) or ‘</w:t>
      </w:r>
      <w:proofErr w:type="spellStart"/>
      <w:r>
        <w:t>連文解義</w:t>
      </w:r>
      <w:proofErr w:type="spellEnd"/>
      <w:r>
        <w:t>’ (</w:t>
      </w:r>
      <w:proofErr w:type="spellStart"/>
      <w:r>
        <w:rPr>
          <w:i/>
          <w:iCs/>
        </w:rPr>
        <w:t>renbun</w:t>
      </w:r>
      <w:proofErr w:type="spellEnd"/>
      <w:r>
        <w:rPr>
          <w:i/>
          <w:iCs/>
        </w:rPr>
        <w:t xml:space="preserve"> </w:t>
      </w:r>
      <w:proofErr w:type="spellStart"/>
      <w:r>
        <w:rPr>
          <w:i/>
          <w:iCs/>
        </w:rPr>
        <w:t>kaigi</w:t>
      </w:r>
      <w:proofErr w:type="spellEnd"/>
      <w:r>
        <w:t>). For example, glossing the meaning of ‘</w:t>
      </w:r>
      <w:r>
        <w:t>嚚</w:t>
      </w:r>
      <w:r>
        <w:t xml:space="preserve">’ with the </w:t>
      </w:r>
      <w:r>
        <w:rPr>
          <w:rStyle w:val="VerbatimChar"/>
          <w:b/>
          <w:bCs/>
        </w:rPr>
        <w:t>Compound Expression</w:t>
      </w:r>
      <w:r>
        <w:t xml:space="preserve"> ‘</w:t>
      </w:r>
      <w:proofErr w:type="spellStart"/>
      <w:r>
        <w:t>頑嚚</w:t>
      </w:r>
      <w:proofErr w:type="spellEnd"/>
      <w:r>
        <w:t>’, or glossing the meaning of ‘</w:t>
      </w:r>
      <w:r>
        <w:t>雇</w:t>
      </w:r>
      <w:r>
        <w:t>’ with ‘</w:t>
      </w:r>
      <w:proofErr w:type="spellStart"/>
      <w:r>
        <w:t>雇賃</w:t>
      </w:r>
      <w:proofErr w:type="spellEnd"/>
      <w:r>
        <w:t>’, are instances of this.</w:t>
      </w:r>
    </w:p>
    <w:p w14:paraId="251771FD" w14:textId="77777777" w:rsidR="00E871C5" w:rsidRDefault="008D12D8">
      <w:pPr>
        <w:pStyle w:val="a0"/>
      </w:pPr>
      <w:r>
        <w:lastRenderedPageBreak/>
        <w:t xml:space="preserve">Among such </w:t>
      </w:r>
      <w:r>
        <w:rPr>
          <w:rStyle w:val="VerbatimChar"/>
          <w:b/>
          <w:bCs/>
        </w:rPr>
        <w:t>Compound Expressions</w:t>
      </w:r>
      <w:r>
        <w:t xml:space="preserve">, many form a </w:t>
      </w:r>
      <w:proofErr w:type="spellStart"/>
      <w:r>
        <w:rPr>
          <w:i/>
          <w:iCs/>
        </w:rPr>
        <w:t>shuāngshēng</w:t>
      </w:r>
      <w:proofErr w:type="spellEnd"/>
      <w:r>
        <w:t xml:space="preserve"> (</w:t>
      </w:r>
      <w:proofErr w:type="spellStart"/>
      <w:r>
        <w:t>双声</w:t>
      </w:r>
      <w:proofErr w:type="spellEnd"/>
      <w:r>
        <w:t>, alliterative compound), in which the two characters share the same initial consonant, or a</w:t>
      </w:r>
      <w:r>
        <w:t xml:space="preserve"> </w:t>
      </w:r>
      <w:proofErr w:type="spellStart"/>
      <w:r>
        <w:rPr>
          <w:i/>
          <w:iCs/>
        </w:rPr>
        <w:t>diéyùn</w:t>
      </w:r>
      <w:proofErr w:type="spellEnd"/>
      <w:r>
        <w:t xml:space="preserve"> (</w:t>
      </w:r>
      <w:proofErr w:type="spellStart"/>
      <w:r>
        <w:t>畳韻</w:t>
      </w:r>
      <w:proofErr w:type="spellEnd"/>
      <w:r>
        <w:t>, rhyming compound), in which they share the same rhyme. These use phonetic resonance to describe the state of a thing sensorially and precisely. For example, ‘</w:t>
      </w:r>
      <w:proofErr w:type="spellStart"/>
      <w:r>
        <w:t>頑嚚</w:t>
      </w:r>
      <w:proofErr w:type="spellEnd"/>
      <w:r>
        <w:t>’ (</w:t>
      </w:r>
      <w:proofErr w:type="spellStart"/>
      <w:r>
        <w:rPr>
          <w:i/>
          <w:iCs/>
        </w:rPr>
        <w:t>wányín</w:t>
      </w:r>
      <w:proofErr w:type="spellEnd"/>
      <w:r>
        <w:t xml:space="preserve">) is an example of a </w:t>
      </w:r>
      <w:proofErr w:type="spellStart"/>
      <w:r>
        <w:rPr>
          <w:i/>
          <w:iCs/>
        </w:rPr>
        <w:t>shuāngshēng</w:t>
      </w:r>
      <w:proofErr w:type="spellEnd"/>
      <w:r>
        <w:t xml:space="preserve"> compound, indicating stubbornness and a lack of understanding of reason; ‘</w:t>
      </w:r>
      <w:proofErr w:type="spellStart"/>
      <w:r>
        <w:t>潺湲</w:t>
      </w:r>
      <w:proofErr w:type="spellEnd"/>
      <w:r>
        <w:t>’ (</w:t>
      </w:r>
      <w:proofErr w:type="spellStart"/>
      <w:r>
        <w:rPr>
          <w:i/>
          <w:iCs/>
        </w:rPr>
        <w:t>chányuán</w:t>
      </w:r>
      <w:proofErr w:type="spellEnd"/>
      <w:r>
        <w:t xml:space="preserve">, </w:t>
      </w:r>
      <w:proofErr w:type="spellStart"/>
      <w:r>
        <w:rPr>
          <w:i/>
          <w:iCs/>
        </w:rPr>
        <w:t>sen’en</w:t>
      </w:r>
      <w:proofErr w:type="spellEnd"/>
      <w:r>
        <w:t xml:space="preserve">) indicates the murmuring sound of flowing water. In the </w:t>
      </w:r>
      <w:proofErr w:type="spellStart"/>
      <w:r>
        <w:rPr>
          <w:i/>
          <w:iCs/>
        </w:rPr>
        <w:t>Ruiju</w:t>
      </w:r>
      <w:proofErr w:type="spellEnd"/>
      <w:r>
        <w:rPr>
          <w:i/>
          <w:iCs/>
        </w:rPr>
        <w:t xml:space="preserve"> </w:t>
      </w:r>
      <w:proofErr w:type="spellStart"/>
      <w:r>
        <w:rPr>
          <w:i/>
          <w:iCs/>
        </w:rPr>
        <w:t>Myōgishō</w:t>
      </w:r>
      <w:proofErr w:type="spellEnd"/>
      <w:r>
        <w:t>, glossing ‘</w:t>
      </w:r>
      <w:r>
        <w:t>嚚</w:t>
      </w:r>
      <w:r>
        <w:t>’ with ‘</w:t>
      </w:r>
      <w:r>
        <w:t>頑ー</w:t>
      </w:r>
      <w:r>
        <w:t>’ and ‘</w:t>
      </w:r>
      <w:r>
        <w:t>潺</w:t>
      </w:r>
      <w:r>
        <w:t>’ with ‘</w:t>
      </w:r>
      <w:r>
        <w:t>潺ー</w:t>
      </w:r>
      <w:r>
        <w:t xml:space="preserve">’ are examples of using a </w:t>
      </w:r>
      <w:r>
        <w:rPr>
          <w:rStyle w:val="VerbatimChar"/>
          <w:b/>
          <w:bCs/>
        </w:rPr>
        <w:t>Compound Expression</w:t>
      </w:r>
      <w:r>
        <w:t xml:space="preserve"> to explain a character’s meaning.</w:t>
      </w:r>
    </w:p>
    <w:p w14:paraId="0F7CC178" w14:textId="77777777" w:rsidR="00E871C5" w:rsidRDefault="008D12D8">
      <w:pPr>
        <w:pStyle w:val="a0"/>
      </w:pPr>
      <w:r>
        <w:t xml:space="preserve">There are also </w:t>
      </w:r>
      <w:r>
        <w:rPr>
          <w:rStyle w:val="VerbatimChar"/>
          <w:b/>
          <w:bCs/>
        </w:rPr>
        <w:t>Compound Expressions</w:t>
      </w:r>
      <w:r>
        <w:t xml:space="preserve"> (state modifiers) formed by adding the suffix ‘</w:t>
      </w:r>
      <w:r>
        <w:t>然</w:t>
      </w:r>
      <w:r>
        <w:t>’ to a Chinese character to describe a state or psychological condition, in the form ‘</w:t>
      </w:r>
      <w:r>
        <w:t>～然</w:t>
      </w:r>
      <w:r>
        <w:t>’. For example, ‘</w:t>
      </w:r>
      <w:proofErr w:type="spellStart"/>
      <w:r>
        <w:t>騞然</w:t>
      </w:r>
      <w:proofErr w:type="spellEnd"/>
      <w:r>
        <w:t>’ describes the sound/appearance of cutting something with a blade, and ‘</w:t>
      </w:r>
      <w:proofErr w:type="spellStart"/>
      <w:r>
        <w:t>睟然</w:t>
      </w:r>
      <w:proofErr w:type="spellEnd"/>
      <w:r>
        <w:t xml:space="preserve">’ describes a lustrous appearance. In the </w:t>
      </w:r>
      <w:proofErr w:type="spellStart"/>
      <w:r>
        <w:rPr>
          <w:i/>
          <w:iCs/>
        </w:rPr>
        <w:t>Ruiju</w:t>
      </w:r>
      <w:proofErr w:type="spellEnd"/>
      <w:r>
        <w:rPr>
          <w:i/>
          <w:iCs/>
        </w:rPr>
        <w:t xml:space="preserve"> </w:t>
      </w:r>
      <w:proofErr w:type="spellStart"/>
      <w:r>
        <w:rPr>
          <w:i/>
          <w:iCs/>
        </w:rPr>
        <w:t>Myōgishō</w:t>
      </w:r>
      <w:proofErr w:type="spellEnd"/>
      <w:r>
        <w:t>, glossing ‘</w:t>
      </w:r>
      <w:r>
        <w:t>騞</w:t>
      </w:r>
      <w:r>
        <w:t>’ with ‘</w:t>
      </w:r>
      <w:r>
        <w:t>ー然</w:t>
      </w:r>
      <w:r>
        <w:t>’ and ‘</w:t>
      </w:r>
      <w:r>
        <w:t>睟</w:t>
      </w:r>
      <w:r>
        <w:t>’ with ‘</w:t>
      </w:r>
      <w:r>
        <w:t>ー</w:t>
      </w:r>
      <w:proofErr w:type="spellStart"/>
      <w:r>
        <w:t>然潤澤皃</w:t>
      </w:r>
      <w:proofErr w:type="spellEnd"/>
      <w:r>
        <w:t>’ are examples of using this construction.</w:t>
      </w:r>
    </w:p>
    <w:p w14:paraId="4016C1CE" w14:textId="77777777" w:rsidR="00E871C5" w:rsidRDefault="008D12D8">
      <w:pPr>
        <w:pStyle w:val="3"/>
      </w:pPr>
      <w:bookmarkStart w:id="389" w:name="Xa6e4d00ad8dbf76b99ea2ba2dc033d344130340"/>
      <w:bookmarkStart w:id="390" w:name="_Toc236319615"/>
      <w:bookmarkEnd w:id="387"/>
      <w:r>
        <w:rPr>
          <w:rStyle w:val="SectionNumber"/>
        </w:rPr>
        <w:t>25.2.7</w:t>
      </w:r>
      <w:r>
        <w:tab/>
        <w:t>Semantic Glosses in Chinese Mistaken for Katakana</w:t>
      </w:r>
      <w:bookmarkEnd w:id="390"/>
    </w:p>
    <w:p w14:paraId="4415D1EE" w14:textId="77777777" w:rsidR="00E871C5" w:rsidRDefault="008D12D8">
      <w:pPr>
        <w:pStyle w:val="FirstParagraph"/>
      </w:pPr>
      <w:r>
        <w:t xml:space="preserve">Scribal errors in </w:t>
      </w:r>
      <w:r>
        <w:rPr>
          <w:rStyle w:val="VerbatimChar"/>
          <w:b/>
          <w:bCs/>
        </w:rPr>
        <w:t>Semantic Glosses in Chinese</w:t>
      </w:r>
      <w:r>
        <w:t xml:space="preserve"> </w:t>
      </w:r>
      <w:r>
        <w:t>are common. It is important to search for the source text and confirm what meaning is being explained and in what context the gloss is used.</w:t>
      </w:r>
    </w:p>
    <w:p w14:paraId="142365FD" w14:textId="77777777" w:rsidR="00E871C5" w:rsidRDefault="008D12D8">
      <w:pPr>
        <w:pStyle w:val="Compact"/>
        <w:numPr>
          <w:ilvl w:val="0"/>
          <w:numId w:val="248"/>
        </w:numPr>
      </w:pPr>
      <w:proofErr w:type="spellStart"/>
      <w:r>
        <w:rPr>
          <w:rStyle w:val="VerbatimChar"/>
        </w:rPr>
        <w:t>kazama_location</w:t>
      </w:r>
      <w:proofErr w:type="spellEnd"/>
      <w:r>
        <w:t xml:space="preserve">: K03009110, </w:t>
      </w:r>
      <w:proofErr w:type="spellStart"/>
      <w:r>
        <w:rPr>
          <w:rStyle w:val="VerbatimChar"/>
        </w:rPr>
        <w:t>hanzi_entry</w:t>
      </w:r>
      <w:proofErr w:type="spellEnd"/>
      <w:r>
        <w:t xml:space="preserve">: </w:t>
      </w:r>
      <w:r>
        <w:t>髎</w:t>
      </w:r>
      <w:r>
        <w:t xml:space="preserve">, </w:t>
      </w:r>
      <w:r>
        <w:rPr>
          <w:rStyle w:val="VerbatimChar"/>
        </w:rPr>
        <w:t>definition</w:t>
      </w:r>
      <w:r>
        <w:t xml:space="preserve">: </w:t>
      </w:r>
      <w:proofErr w:type="spellStart"/>
      <w:r>
        <w:t>力遙反</w:t>
      </w:r>
      <w:proofErr w:type="spellEnd"/>
      <w:r>
        <w:t xml:space="preserve">　</w:t>
      </w:r>
      <w:proofErr w:type="spellStart"/>
      <w:r>
        <w:t>尻骨謂之八</w:t>
      </w:r>
      <w:proofErr w:type="spellEnd"/>
      <w:r>
        <w:t>ー</w:t>
      </w:r>
      <w:r>
        <w:t>(</w:t>
      </w:r>
      <w:proofErr w:type="spellStart"/>
      <w:r>
        <w:t>謂</w:t>
      </w:r>
      <w:r>
        <w:t>-</w:t>
      </w:r>
      <w:r>
        <w:t>詣イ、八</w:t>
      </w:r>
      <w:proofErr w:type="spellEnd"/>
      <w:r>
        <w:t>ー</w:t>
      </w:r>
      <w:r>
        <w:t>-</w:t>
      </w:r>
      <w:proofErr w:type="spellStart"/>
      <w:r>
        <w:t>ハキ〈イ</w:t>
      </w:r>
      <w:proofErr w:type="spellEnd"/>
      <w:r>
        <w:t>〉</w:t>
      </w:r>
      <w:r>
        <w:t>)</w:t>
      </w:r>
      <w:r>
        <w:t xml:space="preserve">　</w:t>
      </w:r>
      <w:proofErr w:type="spellStart"/>
      <w:r>
        <w:t>侖作膫非</w:t>
      </w:r>
      <w:proofErr w:type="spellEnd"/>
    </w:p>
    <w:p w14:paraId="2D0C5C2D" w14:textId="77777777" w:rsidR="00E871C5" w:rsidRDefault="008D12D8">
      <w:pPr>
        <w:pStyle w:val="FirstParagraph"/>
      </w:pPr>
      <w:r>
        <w:t xml:space="preserve">This entry derives from </w:t>
      </w:r>
      <w:proofErr w:type="spellStart"/>
      <w:r>
        <w:t>Xuanying’s</w:t>
      </w:r>
      <w:proofErr w:type="spellEnd"/>
      <w:r>
        <w:t xml:space="preserve"> </w:t>
      </w:r>
      <w:proofErr w:type="spellStart"/>
      <w:r>
        <w:rPr>
          <w:i/>
          <w:iCs/>
        </w:rPr>
        <w:t>Yiqiejing</w:t>
      </w:r>
      <w:proofErr w:type="spellEnd"/>
      <w:r>
        <w:rPr>
          <w:i/>
          <w:iCs/>
        </w:rPr>
        <w:t xml:space="preserve"> </w:t>
      </w:r>
      <w:proofErr w:type="spellStart"/>
      <w:r>
        <w:rPr>
          <w:i/>
          <w:iCs/>
        </w:rPr>
        <w:t>yinyi</w:t>
      </w:r>
      <w:proofErr w:type="spellEnd"/>
      <w:r>
        <w:t>. It can be surmised that the gloss text ‘</w:t>
      </w:r>
      <w:proofErr w:type="spellStart"/>
      <w:r>
        <w:t>八髎</w:t>
      </w:r>
      <w:proofErr w:type="spellEnd"/>
      <w:r>
        <w:t>’ was transcribed as ‘</w:t>
      </w:r>
      <w:r>
        <w:t>八ー</w:t>
      </w:r>
      <w:proofErr w:type="gramStart"/>
      <w:r>
        <w:t>’, and</w:t>
      </w:r>
      <w:proofErr w:type="gramEnd"/>
      <w:r>
        <w:t xml:space="preserve"> mistakenly read as the katakana </w:t>
      </w:r>
      <w:r>
        <w:rPr>
          <w:rStyle w:val="VerbatimChar"/>
          <w:b/>
          <w:bCs/>
        </w:rPr>
        <w:t>Japanese Native Reading</w:t>
      </w:r>
      <w:r>
        <w:rPr>
          <w:b/>
          <w:bCs/>
        </w:rPr>
        <w:t xml:space="preserve"> (</w:t>
      </w:r>
      <w:proofErr w:type="spellStart"/>
      <w:r>
        <w:rPr>
          <w:b/>
          <w:bCs/>
          <w:i/>
          <w:iCs/>
        </w:rPr>
        <w:t>wakun</w:t>
      </w:r>
      <w:proofErr w:type="spellEnd"/>
      <w:r>
        <w:rPr>
          <w:b/>
          <w:bCs/>
        </w:rPr>
        <w:t>)</w:t>
      </w:r>
      <w:r>
        <w:t xml:space="preserve"> ‘</w:t>
      </w:r>
      <w:proofErr w:type="spellStart"/>
      <w:r>
        <w:t>ハキ</w:t>
      </w:r>
      <w:proofErr w:type="spellEnd"/>
      <w:r>
        <w:t>’.</w:t>
      </w:r>
    </w:p>
    <w:p w14:paraId="4E38E5D7" w14:textId="77777777" w:rsidR="00E871C5" w:rsidRDefault="008D12D8">
      <w:pPr>
        <w:pStyle w:val="Compact"/>
        <w:numPr>
          <w:ilvl w:val="0"/>
          <w:numId w:val="249"/>
        </w:numPr>
      </w:pPr>
      <w:proofErr w:type="spellStart"/>
      <w:r>
        <w:rPr>
          <w:rStyle w:val="VerbatimChar"/>
        </w:rPr>
        <w:t>kazama_location</w:t>
      </w:r>
      <w:proofErr w:type="spellEnd"/>
      <w:r>
        <w:t xml:space="preserve">: K07039310, </w:t>
      </w:r>
      <w:proofErr w:type="spellStart"/>
      <w:r>
        <w:rPr>
          <w:rStyle w:val="VerbatimChar"/>
        </w:rPr>
        <w:t>hanzi_entry</w:t>
      </w:r>
      <w:proofErr w:type="spellEnd"/>
      <w:r>
        <w:t xml:space="preserve">: </w:t>
      </w:r>
      <w:r>
        <w:t>𪗍</w:t>
      </w:r>
      <w:r>
        <w:t xml:space="preserve">, </w:t>
      </w:r>
      <w:r>
        <w:rPr>
          <w:rStyle w:val="VerbatimChar"/>
        </w:rPr>
        <w:t>definition</w:t>
      </w:r>
      <w:r>
        <w:t xml:space="preserve">: </w:t>
      </w:r>
      <w:proofErr w:type="spellStart"/>
      <w:r>
        <w:t>音同</w:t>
      </w:r>
      <w:proofErr w:type="spellEnd"/>
      <w:r>
        <w:t xml:space="preserve">　等</w:t>
      </w:r>
    </w:p>
    <w:p w14:paraId="77D64B7C" w14:textId="77777777" w:rsidR="00E871C5" w:rsidRDefault="008D12D8">
      <w:pPr>
        <w:pStyle w:val="FirstParagraph"/>
      </w:pPr>
      <w:proofErr w:type="spellStart"/>
      <w:r>
        <w:t>Kusakawa’s</w:t>
      </w:r>
      <w:proofErr w:type="spellEnd"/>
      <w:r>
        <w:t xml:space="preserve"> </w:t>
      </w:r>
      <w:proofErr w:type="spellStart"/>
      <w:r>
        <w:rPr>
          <w:i/>
          <w:iCs/>
        </w:rPr>
        <w:t>Wakun</w:t>
      </w:r>
      <w:proofErr w:type="spellEnd"/>
      <w:r>
        <w:rPr>
          <w:i/>
          <w:iCs/>
        </w:rPr>
        <w:t xml:space="preserve"> </w:t>
      </w:r>
      <w:proofErr w:type="spellStart"/>
      <w:r>
        <w:rPr>
          <w:i/>
          <w:iCs/>
        </w:rPr>
        <w:t>Shūsei</w:t>
      </w:r>
      <w:proofErr w:type="spellEnd"/>
      <w:r>
        <w:t xml:space="preserve"> </w:t>
      </w:r>
      <w:r>
        <w:t>records ‘</w:t>
      </w:r>
      <w:r>
        <w:t>等</w:t>
      </w:r>
      <w:r>
        <w:t>’ as ‘</w:t>
      </w:r>
      <w:r>
        <w:t>ホ</w:t>
      </w:r>
      <w:r>
        <w:t>’ (</w:t>
      </w:r>
      <w:r>
        <w:rPr>
          <w:i/>
          <w:iCs/>
        </w:rPr>
        <w:t>ho</w:t>
      </w:r>
      <w:r>
        <w:t>), but this does not appear as ‘</w:t>
      </w:r>
      <w:r>
        <w:t>ホ</w:t>
      </w:r>
      <w:r>
        <w:t xml:space="preserve">’ in Masamune’s Index. The </w:t>
      </w:r>
      <w:proofErr w:type="spellStart"/>
      <w:r>
        <w:rPr>
          <w:i/>
          <w:iCs/>
        </w:rPr>
        <w:t>Shuowen</w:t>
      </w:r>
      <w:proofErr w:type="spellEnd"/>
      <w:r>
        <w:rPr>
          <w:i/>
          <w:iCs/>
        </w:rPr>
        <w:t xml:space="preserve"> </w:t>
      </w:r>
      <w:proofErr w:type="spellStart"/>
      <w:r>
        <w:rPr>
          <w:i/>
          <w:iCs/>
        </w:rPr>
        <w:t>Jiezi</w:t>
      </w:r>
      <w:proofErr w:type="spellEnd"/>
      <w:r>
        <w:t xml:space="preserve"> glosses ‘</w:t>
      </w:r>
      <w:r>
        <w:t>𪗍</w:t>
      </w:r>
      <w:r>
        <w:t>’ as ‘</w:t>
      </w:r>
      <w:proofErr w:type="spellStart"/>
      <w:r>
        <w:t>等也</w:t>
      </w:r>
      <w:proofErr w:type="spellEnd"/>
      <w:r>
        <w:t xml:space="preserve">’. </w:t>
      </w:r>
      <w:proofErr w:type="spellStart"/>
      <w:r>
        <w:t>Kusakawa</w:t>
      </w:r>
      <w:proofErr w:type="spellEnd"/>
      <w:r>
        <w:t xml:space="preserve"> mistook the semi-cursive/cursive form (</w:t>
      </w:r>
      <w:proofErr w:type="spellStart"/>
      <w:r>
        <w:t>行草書</w:t>
      </w:r>
      <w:proofErr w:type="spellEnd"/>
      <w:r>
        <w:t>) of ‘</w:t>
      </w:r>
      <w:r>
        <w:t>等</w:t>
      </w:r>
      <w:r>
        <w:t>’, which resembles ‘</w:t>
      </w:r>
      <w:r>
        <w:t>ホ</w:t>
      </w:r>
      <w:r>
        <w:t xml:space="preserve">’, for a </w:t>
      </w:r>
      <w:r>
        <w:rPr>
          <w:rStyle w:val="VerbatimChar"/>
          <w:b/>
          <w:bCs/>
        </w:rPr>
        <w:t>Japanese Native Reading</w:t>
      </w:r>
      <w:r>
        <w:rPr>
          <w:b/>
          <w:bCs/>
        </w:rPr>
        <w:t xml:space="preserve"> (</w:t>
      </w:r>
      <w:proofErr w:type="spellStart"/>
      <w:r>
        <w:rPr>
          <w:b/>
          <w:bCs/>
          <w:i/>
          <w:iCs/>
        </w:rPr>
        <w:t>wakun</w:t>
      </w:r>
      <w:proofErr w:type="spellEnd"/>
      <w:r>
        <w:rPr>
          <w:b/>
          <w:bCs/>
        </w:rPr>
        <w:t>)</w:t>
      </w:r>
      <w:r>
        <w:t>. Masamune, it is presumed, correctly read it as a Chinese character. The note ‘</w:t>
      </w:r>
      <w:proofErr w:type="spellStart"/>
      <w:r>
        <w:t>音同</w:t>
      </w:r>
      <w:proofErr w:type="spellEnd"/>
      <w:r>
        <w:t>’ indicates that the pronunciation is the same as that of the preceding character ‘</w:t>
      </w:r>
      <w:r>
        <w:t>齊</w:t>
      </w:r>
      <w:r>
        <w:t>’.</w:t>
      </w:r>
    </w:p>
    <w:p w14:paraId="731AC0D7" w14:textId="77777777" w:rsidR="00E871C5" w:rsidRDefault="008D12D8">
      <w:pPr>
        <w:pStyle w:val="1"/>
      </w:pPr>
      <w:bookmarkStart w:id="391" w:name="X4b1c7190c397134ee2851e40410cc9513bf8431"/>
      <w:bookmarkStart w:id="392" w:name="X9b162507ddd02286d67d5aab8ef5747dc6ddb52"/>
      <w:bookmarkStart w:id="393" w:name="_Toc236319616"/>
      <w:bookmarkEnd w:id="364"/>
      <w:bookmarkEnd w:id="365"/>
      <w:bookmarkEnd w:id="375"/>
      <w:bookmarkEnd w:id="389"/>
      <w:r>
        <w:rPr>
          <w:rStyle w:val="SectionNumber"/>
        </w:rPr>
        <w:lastRenderedPageBreak/>
        <w:t>26</w:t>
      </w:r>
      <w:r>
        <w:tab/>
        <w:t>Foundational Materials for Annotating Japanese Native Readings (</w:t>
      </w:r>
      <w:proofErr w:type="spellStart"/>
      <w:r>
        <w:rPr>
          <w:i/>
          <w:iCs/>
        </w:rPr>
        <w:t>wakun</w:t>
      </w:r>
      <w:proofErr w:type="spellEnd"/>
      <w:r>
        <w:t>)</w:t>
      </w:r>
      <w:bookmarkEnd w:id="393"/>
    </w:p>
    <w:p w14:paraId="6464EE6A" w14:textId="77777777" w:rsidR="00E871C5" w:rsidRDefault="008D12D8">
      <w:pPr>
        <w:pStyle w:val="FirstParagraph"/>
      </w:pPr>
      <w:r>
        <w:t xml:space="preserve">This section first lists the reference works cited by abbreviation, along with other reference works. It then provides several concrete examples illustrating the identification of </w:t>
      </w:r>
      <w:r>
        <w:rPr>
          <w:rStyle w:val="VerbatimChar"/>
          <w:b/>
          <w:bCs/>
        </w:rPr>
        <w:t>Japanese Native Readings</w:t>
      </w:r>
      <w:r>
        <w:rPr>
          <w:b/>
          <w:bCs/>
        </w:rPr>
        <w:t xml:space="preserve"> (</w:t>
      </w:r>
      <w:proofErr w:type="spellStart"/>
      <w:r>
        <w:rPr>
          <w:b/>
          <w:bCs/>
          <w:i/>
          <w:iCs/>
        </w:rPr>
        <w:t>wakun</w:t>
      </w:r>
      <w:proofErr w:type="spellEnd"/>
      <w:r>
        <w:rPr>
          <w:b/>
          <w:bCs/>
        </w:rPr>
        <w:t>)</w:t>
      </w:r>
      <w:r>
        <w:t>.</w:t>
      </w:r>
    </w:p>
    <w:p w14:paraId="0F1B5185" w14:textId="77777777" w:rsidR="00E871C5" w:rsidRDefault="008D12D8">
      <w:pPr>
        <w:pStyle w:val="2"/>
      </w:pPr>
      <w:bookmarkStart w:id="394" w:name="Xc7f2badb61549022df03c4083f2b57de31f0c21"/>
      <w:bookmarkStart w:id="395" w:name="_Toc236319617"/>
      <w:r>
        <w:rPr>
          <w:rStyle w:val="SectionNumber"/>
        </w:rPr>
        <w:t>26.1</w:t>
      </w:r>
      <w:r>
        <w:tab/>
        <w:t>References</w:t>
      </w:r>
      <w:bookmarkEnd w:id="395"/>
    </w:p>
    <w:p w14:paraId="26131C35" w14:textId="77777777" w:rsidR="00E871C5" w:rsidRDefault="008D12D8">
      <w:pPr>
        <w:pStyle w:val="3"/>
      </w:pPr>
      <w:bookmarkStart w:id="396" w:name="X94cffe9279273eb64d91822d0f98a7ffef77da6"/>
      <w:bookmarkStart w:id="397" w:name="_Toc236319618"/>
      <w:r>
        <w:rPr>
          <w:rStyle w:val="SectionNumber"/>
        </w:rPr>
        <w:t>26.1.1</w:t>
      </w:r>
      <w:r>
        <w:tab/>
        <w:t>References Cited by Abbreviation</w:t>
      </w:r>
      <w:bookmarkEnd w:id="397"/>
    </w:p>
    <w:p w14:paraId="462DDC45" w14:textId="77777777" w:rsidR="00E871C5" w:rsidRDefault="008D12D8">
      <w:pPr>
        <w:pStyle w:val="FirstParagraph"/>
      </w:pPr>
      <w:r>
        <w:t xml:space="preserve">For determining the word forms of </w:t>
      </w:r>
      <w:proofErr w:type="spellStart"/>
      <w:r>
        <w:rPr>
          <w:i/>
          <w:iCs/>
        </w:rPr>
        <w:t>wakun</w:t>
      </w:r>
      <w:proofErr w:type="spellEnd"/>
      <w:r>
        <w:t>, the following indexes must always be consulted. As they are used frequently, they are indicated here by abbreviation.</w:t>
      </w:r>
    </w:p>
    <w:p w14:paraId="686813B0" w14:textId="77777777" w:rsidR="00E871C5" w:rsidRDefault="008D12D8">
      <w:pPr>
        <w:pStyle w:val="Compact"/>
        <w:numPr>
          <w:ilvl w:val="0"/>
          <w:numId w:val="250"/>
        </w:numPr>
      </w:pPr>
      <w:r>
        <w:rPr>
          <w:b/>
          <w:bCs/>
        </w:rPr>
        <w:t>Masamune’s Index</w:t>
      </w:r>
      <w:r>
        <w:t xml:space="preserve"> (</w:t>
      </w:r>
      <w:proofErr w:type="spellStart"/>
      <w:r>
        <w:t>正宗索引</w:t>
      </w:r>
      <w:proofErr w:type="spellEnd"/>
      <w:r>
        <w:t xml:space="preserve">, </w:t>
      </w:r>
      <w:r>
        <w:rPr>
          <w:i/>
          <w:iCs/>
        </w:rPr>
        <w:t>Masamune Sakuin</w:t>
      </w:r>
      <w:r>
        <w:t>): Masamune Atsuo, ed. </w:t>
      </w:r>
      <w:proofErr w:type="spellStart"/>
      <w:r>
        <w:rPr>
          <w:i/>
          <w:iCs/>
        </w:rPr>
        <w:t>Ruiju</w:t>
      </w:r>
      <w:proofErr w:type="spellEnd"/>
      <w:r>
        <w:rPr>
          <w:i/>
          <w:iCs/>
        </w:rPr>
        <w:t xml:space="preserve"> </w:t>
      </w:r>
      <w:proofErr w:type="spellStart"/>
      <w:r>
        <w:rPr>
          <w:i/>
          <w:iCs/>
        </w:rPr>
        <w:t>Myōgishō</w:t>
      </w:r>
      <w:proofErr w:type="spellEnd"/>
      <w:r>
        <w:rPr>
          <w:i/>
          <w:iCs/>
        </w:rPr>
        <w:t xml:space="preserve">, </w:t>
      </w:r>
      <w:proofErr w:type="spellStart"/>
      <w:r>
        <w:rPr>
          <w:i/>
          <w:iCs/>
        </w:rPr>
        <w:t>Dainikan</w:t>
      </w:r>
      <w:proofErr w:type="spellEnd"/>
      <w:r>
        <w:rPr>
          <w:i/>
          <w:iCs/>
        </w:rPr>
        <w:t xml:space="preserve">: Kanji </w:t>
      </w:r>
      <w:proofErr w:type="spellStart"/>
      <w:r>
        <w:rPr>
          <w:i/>
          <w:iCs/>
        </w:rPr>
        <w:t>Sakuin</w:t>
      </w:r>
      <w:proofErr w:type="spellEnd"/>
      <w:r>
        <w:rPr>
          <w:i/>
          <w:iCs/>
        </w:rPr>
        <w:t xml:space="preserve">, Kana </w:t>
      </w:r>
      <w:proofErr w:type="spellStart"/>
      <w:r>
        <w:rPr>
          <w:i/>
          <w:iCs/>
        </w:rPr>
        <w:t>Sakuin</w:t>
      </w:r>
      <w:proofErr w:type="spellEnd"/>
      <w:r>
        <w:t xml:space="preserve"> (</w:t>
      </w:r>
      <w:proofErr w:type="spellStart"/>
      <w:r>
        <w:t>類聚名義抄</w:t>
      </w:r>
      <w:proofErr w:type="spellEnd"/>
      <w:r>
        <w:t xml:space="preserve"> </w:t>
      </w:r>
      <w:proofErr w:type="spellStart"/>
      <w:r>
        <w:t>第二巻</w:t>
      </w:r>
      <w:proofErr w:type="spellEnd"/>
      <w:r>
        <w:t xml:space="preserve"> </w:t>
      </w:r>
      <w:proofErr w:type="spellStart"/>
      <w:r>
        <w:t>漢字索引仮名索引</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Vol. 2: Kanji Index, Kana Index). Tokyo: Kazama </w:t>
      </w:r>
      <w:proofErr w:type="spellStart"/>
      <w:r>
        <w:t>Shobō</w:t>
      </w:r>
      <w:proofErr w:type="spellEnd"/>
      <w:r>
        <w:t>, 1955.</w:t>
      </w:r>
    </w:p>
    <w:p w14:paraId="7BC831DB" w14:textId="77777777" w:rsidR="00E871C5" w:rsidRDefault="008D12D8">
      <w:pPr>
        <w:pStyle w:val="Compact"/>
        <w:numPr>
          <w:ilvl w:val="0"/>
          <w:numId w:val="250"/>
        </w:numPr>
      </w:pPr>
      <w:r>
        <w:rPr>
          <w:b/>
          <w:bCs/>
        </w:rPr>
        <w:t xml:space="preserve">Mochizuki’s </w:t>
      </w:r>
      <w:proofErr w:type="spellStart"/>
      <w:r>
        <w:rPr>
          <w:b/>
          <w:bCs/>
        </w:rPr>
        <w:t>Wakun</w:t>
      </w:r>
      <w:proofErr w:type="spellEnd"/>
      <w:r>
        <w:rPr>
          <w:b/>
          <w:bCs/>
        </w:rPr>
        <w:t xml:space="preserve"> Collection</w:t>
      </w:r>
      <w:r>
        <w:t xml:space="preserve"> (</w:t>
      </w:r>
      <w:proofErr w:type="spellStart"/>
      <w:r>
        <w:t>望月和訓集成</w:t>
      </w:r>
      <w:proofErr w:type="spellEnd"/>
      <w:r>
        <w:t xml:space="preserve">, </w:t>
      </w:r>
      <w:r>
        <w:rPr>
          <w:i/>
          <w:iCs/>
        </w:rPr>
        <w:t xml:space="preserve">Mochizuki </w:t>
      </w:r>
      <w:proofErr w:type="spellStart"/>
      <w:r>
        <w:rPr>
          <w:i/>
          <w:iCs/>
        </w:rPr>
        <w:t>Wakun</w:t>
      </w:r>
      <w:proofErr w:type="spellEnd"/>
      <w:r>
        <w:rPr>
          <w:i/>
          <w:iCs/>
        </w:rPr>
        <w:t xml:space="preserve"> Shūsei</w:t>
      </w:r>
      <w:r>
        <w:t>): Mochizuki Ikuko, ed. </w:t>
      </w:r>
      <w:proofErr w:type="spellStart"/>
      <w:r>
        <w:rPr>
          <w:i/>
          <w:iCs/>
        </w:rPr>
        <w:t>Ruiju</w:t>
      </w:r>
      <w:proofErr w:type="spellEnd"/>
      <w:r>
        <w:rPr>
          <w:i/>
          <w:iCs/>
        </w:rPr>
        <w:t xml:space="preserve"> </w:t>
      </w:r>
      <w:proofErr w:type="spellStart"/>
      <w:r>
        <w:rPr>
          <w:i/>
          <w:iCs/>
        </w:rPr>
        <w:t>Myōgishō</w:t>
      </w:r>
      <w:proofErr w:type="spellEnd"/>
      <w:r>
        <w:rPr>
          <w:i/>
          <w:iCs/>
        </w:rPr>
        <w:t xml:space="preserve">: </w:t>
      </w:r>
      <w:proofErr w:type="spellStart"/>
      <w:r>
        <w:rPr>
          <w:i/>
          <w:iCs/>
        </w:rPr>
        <w:t>Yonshu</w:t>
      </w:r>
      <w:proofErr w:type="spellEnd"/>
      <w:r>
        <w:rPr>
          <w:i/>
          <w:iCs/>
        </w:rPr>
        <w:t xml:space="preserve"> </w:t>
      </w:r>
      <w:proofErr w:type="spellStart"/>
      <w:r>
        <w:rPr>
          <w:i/>
          <w:iCs/>
        </w:rPr>
        <w:t>Shōten-tsuki</w:t>
      </w:r>
      <w:proofErr w:type="spellEnd"/>
      <w:r>
        <w:rPr>
          <w:i/>
          <w:iCs/>
        </w:rPr>
        <w:t xml:space="preserve"> </w:t>
      </w:r>
      <w:proofErr w:type="spellStart"/>
      <w:r>
        <w:rPr>
          <w:i/>
          <w:iCs/>
        </w:rPr>
        <w:t>Wakun</w:t>
      </w:r>
      <w:proofErr w:type="spellEnd"/>
      <w:r>
        <w:rPr>
          <w:i/>
          <w:iCs/>
        </w:rPr>
        <w:t xml:space="preserve"> </w:t>
      </w:r>
      <w:proofErr w:type="spellStart"/>
      <w:r>
        <w:rPr>
          <w:i/>
          <w:iCs/>
        </w:rPr>
        <w:t>Shūsei</w:t>
      </w:r>
      <w:proofErr w:type="spellEnd"/>
      <w:r>
        <w:t xml:space="preserve"> (</w:t>
      </w:r>
      <w:proofErr w:type="spellStart"/>
      <w:r>
        <w:t>類聚名義抄：四種声点付和訓集成</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A Collection of </w:t>
      </w:r>
      <w:proofErr w:type="spellStart"/>
      <w:r>
        <w:rPr>
          <w:i/>
          <w:iCs/>
        </w:rPr>
        <w:t>Wakun</w:t>
      </w:r>
      <w:proofErr w:type="spellEnd"/>
      <w:r>
        <w:t xml:space="preserve"> with Four Types of Tone Marks; Kasama </w:t>
      </w:r>
      <w:proofErr w:type="spellStart"/>
      <w:r>
        <w:t>Sakuin</w:t>
      </w:r>
      <w:proofErr w:type="spellEnd"/>
      <w:r>
        <w:t xml:space="preserve"> </w:t>
      </w:r>
      <w:proofErr w:type="spellStart"/>
      <w:r>
        <w:t>Sōkan</w:t>
      </w:r>
      <w:proofErr w:type="spellEnd"/>
      <w:r>
        <w:t xml:space="preserve"> 44). Tokyo: Kasama </w:t>
      </w:r>
      <w:proofErr w:type="spellStart"/>
      <w:r>
        <w:t>Shoin</w:t>
      </w:r>
      <w:proofErr w:type="spellEnd"/>
      <w:r>
        <w:t>, 1974.</w:t>
      </w:r>
    </w:p>
    <w:p w14:paraId="4A2DA67A" w14:textId="77777777" w:rsidR="00E871C5" w:rsidRDefault="008D12D8">
      <w:pPr>
        <w:pStyle w:val="Compact"/>
        <w:numPr>
          <w:ilvl w:val="0"/>
          <w:numId w:val="250"/>
        </w:numPr>
      </w:pPr>
      <w:proofErr w:type="spellStart"/>
      <w:r>
        <w:rPr>
          <w:b/>
          <w:bCs/>
        </w:rPr>
        <w:t>Kusakawa’s</w:t>
      </w:r>
      <w:proofErr w:type="spellEnd"/>
      <w:r>
        <w:rPr>
          <w:b/>
          <w:bCs/>
        </w:rPr>
        <w:t xml:space="preserve"> </w:t>
      </w:r>
      <w:proofErr w:type="spellStart"/>
      <w:r>
        <w:rPr>
          <w:b/>
          <w:bCs/>
        </w:rPr>
        <w:t>Wakun</w:t>
      </w:r>
      <w:proofErr w:type="spellEnd"/>
      <w:r>
        <w:rPr>
          <w:b/>
          <w:bCs/>
        </w:rPr>
        <w:t xml:space="preserve"> Collection</w:t>
      </w:r>
      <w:r>
        <w:t xml:space="preserve"> (</w:t>
      </w:r>
      <w:proofErr w:type="spellStart"/>
      <w:r>
        <w:t>草川和訓集成</w:t>
      </w:r>
      <w:proofErr w:type="spellEnd"/>
      <w:r>
        <w:t xml:space="preserve">, </w:t>
      </w:r>
      <w:proofErr w:type="spellStart"/>
      <w:r>
        <w:rPr>
          <w:i/>
          <w:iCs/>
        </w:rPr>
        <w:t>Kusakawa</w:t>
      </w:r>
      <w:proofErr w:type="spellEnd"/>
      <w:r>
        <w:rPr>
          <w:i/>
          <w:iCs/>
        </w:rPr>
        <w:t xml:space="preserve"> </w:t>
      </w:r>
      <w:proofErr w:type="spellStart"/>
      <w:r>
        <w:rPr>
          <w:i/>
          <w:iCs/>
        </w:rPr>
        <w:t>Wakun</w:t>
      </w:r>
      <w:proofErr w:type="spellEnd"/>
      <w:r>
        <w:rPr>
          <w:i/>
          <w:iCs/>
        </w:rPr>
        <w:t xml:space="preserve"> </w:t>
      </w:r>
      <w:proofErr w:type="spellStart"/>
      <w:r>
        <w:rPr>
          <w:i/>
          <w:iCs/>
        </w:rPr>
        <w:t>Shūsei</w:t>
      </w:r>
      <w:proofErr w:type="spellEnd"/>
      <w:r>
        <w:t xml:space="preserve">): </w:t>
      </w:r>
      <w:proofErr w:type="spellStart"/>
      <w:r>
        <w:t>Kusakawa</w:t>
      </w:r>
      <w:proofErr w:type="spellEnd"/>
      <w:r>
        <w:t xml:space="preserve"> Noboru, ed. </w:t>
      </w:r>
      <w:proofErr w:type="spellStart"/>
      <w:r>
        <w:rPr>
          <w:i/>
          <w:iCs/>
        </w:rPr>
        <w:t>Gohon</w:t>
      </w:r>
      <w:proofErr w:type="spellEnd"/>
      <w:r>
        <w:rPr>
          <w:i/>
          <w:iCs/>
        </w:rPr>
        <w:t xml:space="preserve"> </w:t>
      </w:r>
      <w:proofErr w:type="spellStart"/>
      <w:r>
        <w:rPr>
          <w:i/>
          <w:iCs/>
        </w:rPr>
        <w:t>Taishō</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rPr>
          <w:i/>
          <w:iCs/>
        </w:rPr>
        <w:t xml:space="preserve"> </w:t>
      </w:r>
      <w:proofErr w:type="spellStart"/>
      <w:r>
        <w:rPr>
          <w:i/>
          <w:iCs/>
        </w:rPr>
        <w:t>Wakun</w:t>
      </w:r>
      <w:proofErr w:type="spellEnd"/>
      <w:r>
        <w:rPr>
          <w:i/>
          <w:iCs/>
        </w:rPr>
        <w:t xml:space="preserve"> </w:t>
      </w:r>
      <w:proofErr w:type="spellStart"/>
      <w:r>
        <w:rPr>
          <w:i/>
          <w:iCs/>
        </w:rPr>
        <w:t>Shūsei</w:t>
      </w:r>
      <w:proofErr w:type="spellEnd"/>
      <w:r>
        <w:t xml:space="preserve"> (</w:t>
      </w:r>
      <w:proofErr w:type="spellStart"/>
      <w:r>
        <w:t>五本対照類聚名義抄和訓集成</w:t>
      </w:r>
      <w:proofErr w:type="spellEnd"/>
      <w:r>
        <w:t xml:space="preserve">, A Collection of </w:t>
      </w:r>
      <w:proofErr w:type="spellStart"/>
      <w:r>
        <w:rPr>
          <w:i/>
          <w:iCs/>
        </w:rPr>
        <w:t>Wakun</w:t>
      </w:r>
      <w:proofErr w:type="spellEnd"/>
      <w:r>
        <w:t xml:space="preserve"> from Five Collated Manuscripts of the </w:t>
      </w:r>
      <w:proofErr w:type="spellStart"/>
      <w:r>
        <w:rPr>
          <w:i/>
          <w:iCs/>
        </w:rPr>
        <w:t>Ruiju</w:t>
      </w:r>
      <w:proofErr w:type="spellEnd"/>
      <w:r>
        <w:rPr>
          <w:i/>
          <w:iCs/>
        </w:rPr>
        <w:t xml:space="preserve"> </w:t>
      </w:r>
      <w:proofErr w:type="spellStart"/>
      <w:r>
        <w:rPr>
          <w:i/>
          <w:iCs/>
        </w:rPr>
        <w:t>Myōgishō</w:t>
      </w:r>
      <w:proofErr w:type="spellEnd"/>
      <w:r>
        <w:t xml:space="preserve">). Tokyo: </w:t>
      </w:r>
      <w:proofErr w:type="spellStart"/>
      <w:r>
        <w:t>Kyūko</w:t>
      </w:r>
      <w:proofErr w:type="spellEnd"/>
      <w:r>
        <w:t xml:space="preserve"> </w:t>
      </w:r>
      <w:proofErr w:type="spellStart"/>
      <w:r>
        <w:t>Shoin</w:t>
      </w:r>
      <w:proofErr w:type="spellEnd"/>
      <w:r>
        <w:t>, 2000.</w:t>
      </w:r>
    </w:p>
    <w:p w14:paraId="54588357" w14:textId="77777777" w:rsidR="00E871C5" w:rsidRDefault="008D12D8">
      <w:pPr>
        <w:pStyle w:val="Compact"/>
        <w:numPr>
          <w:ilvl w:val="0"/>
          <w:numId w:val="250"/>
        </w:numPr>
      </w:pPr>
      <w:r>
        <w:rPr>
          <w:b/>
          <w:bCs/>
        </w:rPr>
        <w:t xml:space="preserve">Nakamura’s </w:t>
      </w:r>
      <w:proofErr w:type="spellStart"/>
      <w:r>
        <w:rPr>
          <w:b/>
          <w:bCs/>
        </w:rPr>
        <w:t>Monzen</w:t>
      </w:r>
      <w:proofErr w:type="spellEnd"/>
      <w:r>
        <w:t xml:space="preserve"> (</w:t>
      </w:r>
      <w:proofErr w:type="spellStart"/>
      <w:r>
        <w:t>中村文選</w:t>
      </w:r>
      <w:proofErr w:type="spellEnd"/>
      <w:r>
        <w:t xml:space="preserve">, </w:t>
      </w:r>
      <w:r>
        <w:rPr>
          <w:i/>
          <w:iCs/>
        </w:rPr>
        <w:t>Nakamura Monzen</w:t>
      </w:r>
      <w:r>
        <w:t xml:space="preserve">): Nakamura </w:t>
      </w:r>
      <w:proofErr w:type="spellStart"/>
      <w:r>
        <w:t>Munehiko</w:t>
      </w:r>
      <w:proofErr w:type="spellEnd"/>
      <w:r>
        <w:t xml:space="preserve">. </w:t>
      </w:r>
      <w:r>
        <w:rPr>
          <w:i/>
          <w:iCs/>
        </w:rPr>
        <w:t xml:space="preserve">Kujōbon </w:t>
      </w:r>
      <w:proofErr w:type="spellStart"/>
      <w:r>
        <w:rPr>
          <w:i/>
          <w:iCs/>
        </w:rPr>
        <w:t>Monzen</w:t>
      </w:r>
      <w:proofErr w:type="spellEnd"/>
      <w:r>
        <w:rPr>
          <w:i/>
          <w:iCs/>
        </w:rPr>
        <w:t xml:space="preserve"> </w:t>
      </w:r>
      <w:proofErr w:type="spellStart"/>
      <w:r>
        <w:rPr>
          <w:i/>
          <w:iCs/>
        </w:rPr>
        <w:t>Kokunshū</w:t>
      </w:r>
      <w:proofErr w:type="spellEnd"/>
      <w:r>
        <w:t xml:space="preserve"> (</w:t>
      </w:r>
      <w:proofErr w:type="spellStart"/>
      <w:r>
        <w:t>九条本文選古訓集</w:t>
      </w:r>
      <w:proofErr w:type="spellEnd"/>
      <w:r>
        <w:t xml:space="preserve">, Old Kokun Readings of the </w:t>
      </w:r>
      <w:proofErr w:type="spellStart"/>
      <w:r>
        <w:rPr>
          <w:i/>
          <w:iCs/>
        </w:rPr>
        <w:t>Monzen</w:t>
      </w:r>
      <w:proofErr w:type="spellEnd"/>
      <w:r>
        <w:t xml:space="preserve">, </w:t>
      </w:r>
      <w:proofErr w:type="spellStart"/>
      <w:r>
        <w:t>Kujō</w:t>
      </w:r>
      <w:proofErr w:type="spellEnd"/>
      <w:r>
        <w:t xml:space="preserve"> Manuscript). Tokyo: Kazama </w:t>
      </w:r>
      <w:proofErr w:type="spellStart"/>
      <w:r>
        <w:t>Shobō</w:t>
      </w:r>
      <w:proofErr w:type="spellEnd"/>
      <w:r>
        <w:t>, 1983.</w:t>
      </w:r>
    </w:p>
    <w:p w14:paraId="62B38575" w14:textId="77777777" w:rsidR="00E871C5" w:rsidRDefault="008D12D8">
      <w:pPr>
        <w:pStyle w:val="Compact"/>
        <w:numPr>
          <w:ilvl w:val="0"/>
          <w:numId w:val="250"/>
        </w:numPr>
      </w:pPr>
      <w:proofErr w:type="spellStart"/>
      <w:r>
        <w:rPr>
          <w:b/>
          <w:bCs/>
        </w:rPr>
        <w:t>Kunten</w:t>
      </w:r>
      <w:proofErr w:type="spellEnd"/>
      <w:r>
        <w:rPr>
          <w:b/>
          <w:bCs/>
        </w:rPr>
        <w:t xml:space="preserve"> Goi </w:t>
      </w:r>
      <w:proofErr w:type="spellStart"/>
      <w:r>
        <w:rPr>
          <w:b/>
          <w:bCs/>
        </w:rPr>
        <w:t>Shūsei</w:t>
      </w:r>
      <w:proofErr w:type="spellEnd"/>
      <w:r>
        <w:t xml:space="preserve"> (</w:t>
      </w:r>
      <w:proofErr w:type="spellStart"/>
      <w:r>
        <w:t>訓点語彙集成</w:t>
      </w:r>
      <w:proofErr w:type="spellEnd"/>
      <w:r>
        <w:t xml:space="preserve">, </w:t>
      </w:r>
      <w:proofErr w:type="spellStart"/>
      <w:r>
        <w:rPr>
          <w:i/>
          <w:iCs/>
        </w:rPr>
        <w:t>Kunten</w:t>
      </w:r>
      <w:proofErr w:type="spellEnd"/>
      <w:r>
        <w:rPr>
          <w:i/>
          <w:iCs/>
        </w:rPr>
        <w:t xml:space="preserve"> Goi </w:t>
      </w:r>
      <w:proofErr w:type="spellStart"/>
      <w:r>
        <w:rPr>
          <w:i/>
          <w:iCs/>
        </w:rPr>
        <w:t>Shūsei</w:t>
      </w:r>
      <w:proofErr w:type="spellEnd"/>
      <w:r>
        <w:t>): Tsukishima Hiroshi, ed. </w:t>
      </w:r>
      <w:proofErr w:type="spellStart"/>
      <w:r>
        <w:rPr>
          <w:i/>
          <w:iCs/>
        </w:rPr>
        <w:t>Kunten</w:t>
      </w:r>
      <w:proofErr w:type="spellEnd"/>
      <w:r>
        <w:rPr>
          <w:i/>
          <w:iCs/>
        </w:rPr>
        <w:t xml:space="preserve"> Goi </w:t>
      </w:r>
      <w:proofErr w:type="spellStart"/>
      <w:r>
        <w:rPr>
          <w:i/>
          <w:iCs/>
        </w:rPr>
        <w:t>Shūsei</w:t>
      </w:r>
      <w:proofErr w:type="spellEnd"/>
      <w:r>
        <w:t xml:space="preserve"> (</w:t>
      </w:r>
      <w:proofErr w:type="spellStart"/>
      <w:r>
        <w:t>訓点語彙集成</w:t>
      </w:r>
      <w:proofErr w:type="spellEnd"/>
      <w:r>
        <w:t xml:space="preserve">, A Comprehensive Collection of </w:t>
      </w:r>
      <w:proofErr w:type="spellStart"/>
      <w:r>
        <w:rPr>
          <w:i/>
          <w:iCs/>
        </w:rPr>
        <w:t>Kunten</w:t>
      </w:r>
      <w:proofErr w:type="spellEnd"/>
      <w:r>
        <w:t xml:space="preserve"> </w:t>
      </w:r>
      <w:r>
        <w:t xml:space="preserve">Vocabulary). 8 vols. and 1 supplementary vol. Tokyo: </w:t>
      </w:r>
      <w:proofErr w:type="spellStart"/>
      <w:r>
        <w:t>Kyūko</w:t>
      </w:r>
      <w:proofErr w:type="spellEnd"/>
      <w:r>
        <w:t xml:space="preserve"> </w:t>
      </w:r>
      <w:proofErr w:type="spellStart"/>
      <w:r>
        <w:t>Shoin</w:t>
      </w:r>
      <w:proofErr w:type="spellEnd"/>
      <w:r>
        <w:t>, 2007–2009.</w:t>
      </w:r>
    </w:p>
    <w:p w14:paraId="1C13C614" w14:textId="77777777" w:rsidR="00E871C5" w:rsidRDefault="008D12D8">
      <w:pPr>
        <w:pStyle w:val="FirstParagraph"/>
      </w:pPr>
      <w:r>
        <w:t>The following are consulted as Japanese-language dictionaries, Kanji-Japanese dictionaries, and reference tools for literary Chinese.</w:t>
      </w:r>
    </w:p>
    <w:p w14:paraId="3DA2A84F" w14:textId="77777777" w:rsidR="00E871C5" w:rsidRDefault="008D12D8">
      <w:pPr>
        <w:pStyle w:val="Compact"/>
        <w:numPr>
          <w:ilvl w:val="0"/>
          <w:numId w:val="251"/>
        </w:numPr>
      </w:pPr>
      <w:proofErr w:type="spellStart"/>
      <w:r>
        <w:rPr>
          <w:b/>
          <w:bCs/>
        </w:rPr>
        <w:t>Nikkoku</w:t>
      </w:r>
      <w:proofErr w:type="spellEnd"/>
      <w:r>
        <w:t xml:space="preserve"> (</w:t>
      </w:r>
      <w:proofErr w:type="spellStart"/>
      <w:r>
        <w:t>日国</w:t>
      </w:r>
      <w:proofErr w:type="spellEnd"/>
      <w:r>
        <w:t xml:space="preserve">, </w:t>
      </w:r>
      <w:proofErr w:type="spellStart"/>
      <w:r>
        <w:rPr>
          <w:i/>
          <w:iCs/>
        </w:rPr>
        <w:t>Nikkoku</w:t>
      </w:r>
      <w:proofErr w:type="spellEnd"/>
      <w:r>
        <w:t xml:space="preserve">): </w:t>
      </w:r>
      <w:r>
        <w:rPr>
          <w:i/>
          <w:iCs/>
        </w:rPr>
        <w:t xml:space="preserve">Nihon </w:t>
      </w:r>
      <w:proofErr w:type="spellStart"/>
      <w:r>
        <w:rPr>
          <w:i/>
          <w:iCs/>
        </w:rPr>
        <w:t>Kokugo</w:t>
      </w:r>
      <w:proofErr w:type="spellEnd"/>
      <w:r>
        <w:rPr>
          <w:i/>
          <w:iCs/>
        </w:rPr>
        <w:t xml:space="preserve"> </w:t>
      </w:r>
      <w:proofErr w:type="spellStart"/>
      <w:r>
        <w:rPr>
          <w:i/>
          <w:iCs/>
        </w:rPr>
        <w:t>Daijiten</w:t>
      </w:r>
      <w:proofErr w:type="spellEnd"/>
      <w:r>
        <w:rPr>
          <w:i/>
          <w:iCs/>
        </w:rPr>
        <w:t xml:space="preserve"> </w:t>
      </w:r>
      <w:proofErr w:type="spellStart"/>
      <w:r>
        <w:rPr>
          <w:i/>
          <w:iCs/>
        </w:rPr>
        <w:t>Dainihan</w:t>
      </w:r>
      <w:proofErr w:type="spellEnd"/>
      <w:r>
        <w:t xml:space="preserve"> </w:t>
      </w:r>
      <w:proofErr w:type="spellStart"/>
      <w:r>
        <w:t>Henshū</w:t>
      </w:r>
      <w:proofErr w:type="spellEnd"/>
      <w:r>
        <w:t xml:space="preserve"> </w:t>
      </w:r>
      <w:proofErr w:type="spellStart"/>
      <w:r>
        <w:t>Iinkai</w:t>
      </w:r>
      <w:proofErr w:type="spellEnd"/>
      <w:r>
        <w:t xml:space="preserve"> and </w:t>
      </w:r>
      <w:proofErr w:type="spellStart"/>
      <w:r>
        <w:t>Shōgakukan</w:t>
      </w:r>
      <w:proofErr w:type="spellEnd"/>
      <w:r>
        <w:t xml:space="preserve"> </w:t>
      </w:r>
      <w:proofErr w:type="spellStart"/>
      <w:r>
        <w:t>Kokugo</w:t>
      </w:r>
      <w:proofErr w:type="spellEnd"/>
      <w:r>
        <w:t xml:space="preserve"> Jiten Henshūbu, eds. </w:t>
      </w:r>
      <w:r>
        <w:rPr>
          <w:i/>
          <w:iCs/>
        </w:rPr>
        <w:t xml:space="preserve">Nihon </w:t>
      </w:r>
      <w:proofErr w:type="spellStart"/>
      <w:r>
        <w:rPr>
          <w:i/>
          <w:iCs/>
        </w:rPr>
        <w:t>Kokugo</w:t>
      </w:r>
      <w:proofErr w:type="spellEnd"/>
      <w:r>
        <w:rPr>
          <w:i/>
          <w:iCs/>
        </w:rPr>
        <w:t xml:space="preserve"> </w:t>
      </w:r>
      <w:proofErr w:type="spellStart"/>
      <w:r>
        <w:rPr>
          <w:i/>
          <w:iCs/>
        </w:rPr>
        <w:t>Daijiten</w:t>
      </w:r>
      <w:proofErr w:type="spellEnd"/>
      <w:r>
        <w:t xml:space="preserve"> (</w:t>
      </w:r>
      <w:proofErr w:type="spellStart"/>
      <w:r>
        <w:t>日本国語大辞典</w:t>
      </w:r>
      <w:proofErr w:type="spellEnd"/>
      <w:r>
        <w:t xml:space="preserve">, Comprehensive Japanese Dictionary). 2nd ed. Tokyo: </w:t>
      </w:r>
      <w:proofErr w:type="spellStart"/>
      <w:r>
        <w:t>Shōgakukan</w:t>
      </w:r>
      <w:proofErr w:type="spellEnd"/>
      <w:r>
        <w:t xml:space="preserve">, 2000–2002. Content made available via </w:t>
      </w:r>
      <w:proofErr w:type="spellStart"/>
      <w:r>
        <w:t>JapanKnowledge</w:t>
      </w:r>
      <w:proofErr w:type="spellEnd"/>
      <w:r>
        <w:t xml:space="preserve"> starting November 2006.</w:t>
      </w:r>
    </w:p>
    <w:p w14:paraId="241FBDA3" w14:textId="77777777" w:rsidR="00E871C5" w:rsidRDefault="008D12D8">
      <w:pPr>
        <w:pStyle w:val="Compact"/>
        <w:numPr>
          <w:ilvl w:val="0"/>
          <w:numId w:val="251"/>
        </w:numPr>
      </w:pPr>
      <w:proofErr w:type="spellStart"/>
      <w:r>
        <w:rPr>
          <w:b/>
          <w:bCs/>
        </w:rPr>
        <w:lastRenderedPageBreak/>
        <w:t>Daikanwa</w:t>
      </w:r>
      <w:proofErr w:type="spellEnd"/>
      <w:r>
        <w:t xml:space="preserve"> (</w:t>
      </w:r>
      <w:proofErr w:type="spellStart"/>
      <w:r>
        <w:t>大漢和</w:t>
      </w:r>
      <w:proofErr w:type="spellEnd"/>
      <w:r>
        <w:t xml:space="preserve">, </w:t>
      </w:r>
      <w:proofErr w:type="spellStart"/>
      <w:r>
        <w:rPr>
          <w:i/>
          <w:iCs/>
        </w:rPr>
        <w:t>Daikanwa</w:t>
      </w:r>
      <w:proofErr w:type="spellEnd"/>
      <w:r>
        <w:t xml:space="preserve">): </w:t>
      </w:r>
      <w:proofErr w:type="spellStart"/>
      <w:r>
        <w:t>Morohashi</w:t>
      </w:r>
      <w:proofErr w:type="spellEnd"/>
      <w:r>
        <w:t xml:space="preserve"> Tetsuji. </w:t>
      </w:r>
      <w:r>
        <w:rPr>
          <w:i/>
          <w:iCs/>
        </w:rPr>
        <w:t>Dai Kan-</w:t>
      </w:r>
      <w:proofErr w:type="spellStart"/>
      <w:r>
        <w:rPr>
          <w:i/>
          <w:iCs/>
        </w:rPr>
        <w:t>Wa</w:t>
      </w:r>
      <w:proofErr w:type="spellEnd"/>
      <w:r>
        <w:rPr>
          <w:i/>
          <w:iCs/>
        </w:rPr>
        <w:t xml:space="preserve"> Jiten, </w:t>
      </w:r>
      <w:proofErr w:type="spellStart"/>
      <w:r>
        <w:rPr>
          <w:i/>
          <w:iCs/>
        </w:rPr>
        <w:t>Shūtei</w:t>
      </w:r>
      <w:proofErr w:type="spellEnd"/>
      <w:r>
        <w:rPr>
          <w:i/>
          <w:iCs/>
        </w:rPr>
        <w:t xml:space="preserve"> Daini-</w:t>
      </w:r>
      <w:proofErr w:type="spellStart"/>
      <w:r>
        <w:rPr>
          <w:i/>
          <w:iCs/>
        </w:rPr>
        <w:t>han</w:t>
      </w:r>
      <w:proofErr w:type="spellEnd"/>
      <w:r>
        <w:t xml:space="preserve"> (</w:t>
      </w:r>
      <w:proofErr w:type="spellStart"/>
      <w:r>
        <w:t>大漢和辞典</w:t>
      </w:r>
      <w:proofErr w:type="spellEnd"/>
      <w:r>
        <w:t xml:space="preserve"> </w:t>
      </w:r>
      <w:proofErr w:type="spellStart"/>
      <w:r>
        <w:t>修訂第二版</w:t>
      </w:r>
      <w:proofErr w:type="spellEnd"/>
      <w:r>
        <w:t xml:space="preserve">, The Great </w:t>
      </w:r>
      <w:proofErr w:type="gramStart"/>
      <w:r>
        <w:t>Chinese-Japanese</w:t>
      </w:r>
      <w:proofErr w:type="gramEnd"/>
      <w:r>
        <w:t xml:space="preserve"> Dictionary, Revised 2nd Edition). Edited by Kamata Tadashi and Yoneyama Toratarō. 12 vols., plus Vocabulary Index and Supplement. Tokyo: </w:t>
      </w:r>
      <w:proofErr w:type="spellStart"/>
      <w:r>
        <w:t>Taishūkan</w:t>
      </w:r>
      <w:proofErr w:type="spellEnd"/>
      <w:r>
        <w:t xml:space="preserve"> </w:t>
      </w:r>
      <w:proofErr w:type="spellStart"/>
      <w:r>
        <w:t>Shoten</w:t>
      </w:r>
      <w:proofErr w:type="spellEnd"/>
      <w:r>
        <w:t xml:space="preserve">, 1990–2000. Included as additional content in </w:t>
      </w:r>
      <w:proofErr w:type="spellStart"/>
      <w:r>
        <w:t>JapanKnowledge</w:t>
      </w:r>
      <w:proofErr w:type="spellEnd"/>
      <w:r>
        <w:t xml:space="preserve"> starting April 2021.</w:t>
      </w:r>
    </w:p>
    <w:p w14:paraId="70BACF02" w14:textId="77777777" w:rsidR="00E871C5" w:rsidRDefault="008D12D8">
      <w:pPr>
        <w:pStyle w:val="Compact"/>
        <w:numPr>
          <w:ilvl w:val="0"/>
          <w:numId w:val="251"/>
        </w:numPr>
      </w:pPr>
      <w:r>
        <w:rPr>
          <w:b/>
          <w:bCs/>
        </w:rPr>
        <w:t>Kokun Isan</w:t>
      </w:r>
      <w:r>
        <w:t xml:space="preserve"> (</w:t>
      </w:r>
      <w:proofErr w:type="spellStart"/>
      <w:r>
        <w:t>故訓匯纂</w:t>
      </w:r>
      <w:proofErr w:type="spellEnd"/>
      <w:r>
        <w:t xml:space="preserve">, </w:t>
      </w:r>
      <w:r>
        <w:rPr>
          <w:i/>
          <w:iCs/>
        </w:rPr>
        <w:t>Kokun Isan</w:t>
      </w:r>
      <w:r>
        <w:t xml:space="preserve">): Zong </w:t>
      </w:r>
      <w:proofErr w:type="spellStart"/>
      <w:r>
        <w:t>Fukang</w:t>
      </w:r>
      <w:proofErr w:type="spellEnd"/>
      <w:r>
        <w:t xml:space="preserve"> (</w:t>
      </w:r>
      <w:proofErr w:type="spellStart"/>
      <w:r>
        <w:t>宗福邦</w:t>
      </w:r>
      <w:proofErr w:type="spellEnd"/>
      <w:r>
        <w:t>), Chen Shiyao (</w:t>
      </w:r>
      <w:proofErr w:type="spellStart"/>
      <w:r>
        <w:t>陳世鐃</w:t>
      </w:r>
      <w:proofErr w:type="spellEnd"/>
      <w:r>
        <w:t xml:space="preserve">), and Xiao </w:t>
      </w:r>
      <w:proofErr w:type="spellStart"/>
      <w:r>
        <w:t>Haibo</w:t>
      </w:r>
      <w:proofErr w:type="spellEnd"/>
      <w:r>
        <w:t xml:space="preserve"> (</w:t>
      </w:r>
      <w:proofErr w:type="spellStart"/>
      <w:r>
        <w:t>蕭海波</w:t>
      </w:r>
      <w:proofErr w:type="spellEnd"/>
      <w:r>
        <w:t>), chief eds. </w:t>
      </w:r>
      <w:proofErr w:type="spellStart"/>
      <w:r>
        <w:rPr>
          <w:i/>
          <w:iCs/>
        </w:rPr>
        <w:t>Guxun</w:t>
      </w:r>
      <w:proofErr w:type="spellEnd"/>
      <w:r>
        <w:rPr>
          <w:i/>
          <w:iCs/>
        </w:rPr>
        <w:t xml:space="preserve"> </w:t>
      </w:r>
      <w:proofErr w:type="spellStart"/>
      <w:r>
        <w:rPr>
          <w:i/>
          <w:iCs/>
        </w:rPr>
        <w:t>Huizuan</w:t>
      </w:r>
      <w:proofErr w:type="spellEnd"/>
      <w:r>
        <w:t xml:space="preserve"> </w:t>
      </w:r>
      <w:r>
        <w:t>(</w:t>
      </w:r>
      <w:proofErr w:type="spellStart"/>
      <w:r>
        <w:t>故訓匯纂</w:t>
      </w:r>
      <w:proofErr w:type="spellEnd"/>
      <w:r>
        <w:t xml:space="preserve">, Compilation of Ancient Glosses). Beijing: </w:t>
      </w:r>
      <w:proofErr w:type="spellStart"/>
      <w:r>
        <w:t>Shangwu</w:t>
      </w:r>
      <w:proofErr w:type="spellEnd"/>
      <w:r>
        <w:t xml:space="preserve"> </w:t>
      </w:r>
      <w:proofErr w:type="spellStart"/>
      <w:r>
        <w:t>Yinshuguan</w:t>
      </w:r>
      <w:proofErr w:type="spellEnd"/>
      <w:r>
        <w:t xml:space="preserve"> (</w:t>
      </w:r>
      <w:proofErr w:type="spellStart"/>
      <w:r>
        <w:t>商務印書館</w:t>
      </w:r>
      <w:proofErr w:type="spellEnd"/>
      <w:r>
        <w:t>), 2003. A compilation of glosses found in 250 texts, from the pre-Qin period to the late Qing dynasty.</w:t>
      </w:r>
    </w:p>
    <w:p w14:paraId="49A473CA" w14:textId="77777777" w:rsidR="00E871C5" w:rsidRDefault="008D12D8">
      <w:pPr>
        <w:pStyle w:val="FirstParagraph"/>
      </w:pPr>
      <w:r>
        <w:t>The following works also contain much material useful for deciphering the main text. As these too are used frequently, they are likewise indicated by abbreviation.</w:t>
      </w:r>
    </w:p>
    <w:p w14:paraId="44FAF429" w14:textId="77777777" w:rsidR="00E871C5" w:rsidRDefault="008D12D8">
      <w:pPr>
        <w:pStyle w:val="Compact"/>
        <w:numPr>
          <w:ilvl w:val="0"/>
          <w:numId w:val="252"/>
        </w:numPr>
      </w:pPr>
      <w:r>
        <w:rPr>
          <w:b/>
          <w:bCs/>
        </w:rPr>
        <w:t>Okada’s Study</w:t>
      </w:r>
      <w:r>
        <w:t xml:space="preserve"> (</w:t>
      </w:r>
      <w:proofErr w:type="spellStart"/>
      <w:r>
        <w:t>岡田研究</w:t>
      </w:r>
      <w:proofErr w:type="spellEnd"/>
      <w:r>
        <w:t xml:space="preserve">, </w:t>
      </w:r>
      <w:r>
        <w:rPr>
          <w:i/>
          <w:iCs/>
        </w:rPr>
        <w:t xml:space="preserve">Okada </w:t>
      </w:r>
      <w:proofErr w:type="spellStart"/>
      <w:r>
        <w:rPr>
          <w:i/>
          <w:iCs/>
        </w:rPr>
        <w:t>Kenkyū</w:t>
      </w:r>
      <w:proofErr w:type="spellEnd"/>
      <w:r>
        <w:t xml:space="preserve">): Okada Mareo. </w:t>
      </w:r>
      <w:proofErr w:type="spellStart"/>
      <w:r>
        <w:rPr>
          <w:i/>
          <w:iCs/>
        </w:rPr>
        <w:t>Ruiju</w:t>
      </w:r>
      <w:proofErr w:type="spellEnd"/>
      <w:r>
        <w:rPr>
          <w:i/>
          <w:iCs/>
        </w:rPr>
        <w:t xml:space="preserve"> </w:t>
      </w:r>
      <w:proofErr w:type="spellStart"/>
      <w:r>
        <w:rPr>
          <w:i/>
          <w:iCs/>
        </w:rPr>
        <w:t>Myōgishō</w:t>
      </w:r>
      <w:proofErr w:type="spellEnd"/>
      <w:r>
        <w:rPr>
          <w:i/>
          <w:iCs/>
        </w:rPr>
        <w:t xml:space="preserve"> no </w:t>
      </w:r>
      <w:proofErr w:type="spellStart"/>
      <w:r>
        <w:rPr>
          <w:i/>
          <w:iCs/>
        </w:rPr>
        <w:t>Kenkyū</w:t>
      </w:r>
      <w:proofErr w:type="spellEnd"/>
      <w:r>
        <w:t xml:space="preserve"> (</w:t>
      </w:r>
      <w:proofErr w:type="spellStart"/>
      <w:r>
        <w:t>類聚名義抄の研究</w:t>
      </w:r>
      <w:proofErr w:type="spellEnd"/>
      <w:r>
        <w:t xml:space="preserve">, Research on the </w:t>
      </w:r>
      <w:proofErr w:type="spellStart"/>
      <w:r>
        <w:rPr>
          <w:i/>
          <w:iCs/>
        </w:rPr>
        <w:t>Ruiju</w:t>
      </w:r>
      <w:proofErr w:type="spellEnd"/>
      <w:r>
        <w:rPr>
          <w:i/>
          <w:iCs/>
        </w:rPr>
        <w:t xml:space="preserve"> </w:t>
      </w:r>
      <w:proofErr w:type="spellStart"/>
      <w:r>
        <w:rPr>
          <w:i/>
          <w:iCs/>
        </w:rPr>
        <w:t>Myōgishō</w:t>
      </w:r>
      <w:proofErr w:type="spellEnd"/>
      <w:r>
        <w:t xml:space="preserve">). Kyoto: </w:t>
      </w:r>
      <w:proofErr w:type="spellStart"/>
      <w:r>
        <w:t>Ichijō</w:t>
      </w:r>
      <w:proofErr w:type="spellEnd"/>
      <w:r>
        <w:t xml:space="preserve"> </w:t>
      </w:r>
      <w:proofErr w:type="spellStart"/>
      <w:r>
        <w:t>Shobō</w:t>
      </w:r>
      <w:proofErr w:type="spellEnd"/>
      <w:r>
        <w:t>, 1944.</w:t>
      </w:r>
    </w:p>
    <w:p w14:paraId="6A759252" w14:textId="77777777" w:rsidR="00E871C5" w:rsidRDefault="008D12D8">
      <w:pPr>
        <w:pStyle w:val="Compact"/>
        <w:numPr>
          <w:ilvl w:val="0"/>
          <w:numId w:val="252"/>
        </w:numPr>
      </w:pPr>
      <w:r>
        <w:rPr>
          <w:b/>
          <w:bCs/>
        </w:rPr>
        <w:t>Komatsu’s Study</w:t>
      </w:r>
      <w:r>
        <w:t xml:space="preserve"> (</w:t>
      </w:r>
      <w:proofErr w:type="spellStart"/>
      <w:r>
        <w:t>小松論考</w:t>
      </w:r>
      <w:proofErr w:type="spellEnd"/>
      <w:r>
        <w:t xml:space="preserve">, </w:t>
      </w:r>
      <w:r>
        <w:rPr>
          <w:i/>
          <w:iCs/>
        </w:rPr>
        <w:t xml:space="preserve">Komatsu </w:t>
      </w:r>
      <w:proofErr w:type="spellStart"/>
      <w:r>
        <w:rPr>
          <w:i/>
          <w:iCs/>
        </w:rPr>
        <w:t>Ronkō</w:t>
      </w:r>
      <w:proofErr w:type="spellEnd"/>
      <w:r>
        <w:t xml:space="preserve">): Komatsu Hideo. </w:t>
      </w:r>
      <w:r>
        <w:rPr>
          <w:i/>
          <w:iCs/>
        </w:rPr>
        <w:t xml:space="preserve">Nihon </w:t>
      </w:r>
      <w:proofErr w:type="spellStart"/>
      <w:r>
        <w:rPr>
          <w:i/>
          <w:iCs/>
        </w:rPr>
        <w:t>Seichōshi</w:t>
      </w:r>
      <w:proofErr w:type="spellEnd"/>
      <w:r>
        <w:rPr>
          <w:i/>
          <w:iCs/>
        </w:rPr>
        <w:t xml:space="preserve"> </w:t>
      </w:r>
      <w:proofErr w:type="spellStart"/>
      <w:r>
        <w:rPr>
          <w:i/>
          <w:iCs/>
        </w:rPr>
        <w:t>Ronkō</w:t>
      </w:r>
      <w:proofErr w:type="spellEnd"/>
      <w:r>
        <w:t xml:space="preserve"> (</w:t>
      </w:r>
      <w:proofErr w:type="spellStart"/>
      <w:r>
        <w:t>日本声調史論考</w:t>
      </w:r>
      <w:proofErr w:type="spellEnd"/>
      <w:r>
        <w:t xml:space="preserve">, Studies in the History of Japanese Accent). Tokyo: Kazama </w:t>
      </w:r>
      <w:proofErr w:type="spellStart"/>
      <w:r>
        <w:t>Shobō</w:t>
      </w:r>
      <w:proofErr w:type="spellEnd"/>
      <w:r>
        <w:t>, 1971.</w:t>
      </w:r>
    </w:p>
    <w:p w14:paraId="3B7B544B" w14:textId="77777777" w:rsidR="00E871C5" w:rsidRDefault="008D12D8">
      <w:pPr>
        <w:pStyle w:val="Compact"/>
        <w:numPr>
          <w:ilvl w:val="0"/>
          <w:numId w:val="252"/>
        </w:numPr>
      </w:pPr>
      <w:r>
        <w:rPr>
          <w:b/>
          <w:bCs/>
        </w:rPr>
        <w:t>Mochizuki’s Study</w:t>
      </w:r>
      <w:r>
        <w:t xml:space="preserve"> (</w:t>
      </w:r>
      <w:proofErr w:type="spellStart"/>
      <w:r>
        <w:t>望月研究</w:t>
      </w:r>
      <w:proofErr w:type="spellEnd"/>
      <w:r>
        <w:t xml:space="preserve">, </w:t>
      </w:r>
      <w:r>
        <w:rPr>
          <w:i/>
          <w:iCs/>
        </w:rPr>
        <w:t>Mochizuki Kenkyū</w:t>
      </w:r>
      <w:r>
        <w:t xml:space="preserve">): Mochizuki Ikuko. </w:t>
      </w:r>
      <w:proofErr w:type="spellStart"/>
      <w:r>
        <w:rPr>
          <w:i/>
          <w:iCs/>
        </w:rPr>
        <w:t>Ruiju</w:t>
      </w:r>
      <w:proofErr w:type="spellEnd"/>
      <w:r>
        <w:rPr>
          <w:i/>
          <w:iCs/>
        </w:rPr>
        <w:t xml:space="preserve"> </w:t>
      </w:r>
      <w:proofErr w:type="spellStart"/>
      <w:r>
        <w:rPr>
          <w:i/>
          <w:iCs/>
        </w:rPr>
        <w:t>Myōgishō</w:t>
      </w:r>
      <w:proofErr w:type="spellEnd"/>
      <w:r>
        <w:rPr>
          <w:i/>
          <w:iCs/>
        </w:rPr>
        <w:t xml:space="preserve"> no </w:t>
      </w:r>
      <w:proofErr w:type="spellStart"/>
      <w:r>
        <w:rPr>
          <w:i/>
          <w:iCs/>
        </w:rPr>
        <w:t>Bunkengakuteki</w:t>
      </w:r>
      <w:proofErr w:type="spellEnd"/>
      <w:r>
        <w:rPr>
          <w:i/>
          <w:iCs/>
        </w:rPr>
        <w:t xml:space="preserve"> </w:t>
      </w:r>
      <w:proofErr w:type="spellStart"/>
      <w:r>
        <w:rPr>
          <w:i/>
          <w:iCs/>
        </w:rPr>
        <w:t>Kenkyū</w:t>
      </w:r>
      <w:proofErr w:type="spellEnd"/>
      <w:r>
        <w:t xml:space="preserve"> (</w:t>
      </w:r>
      <w:proofErr w:type="spellStart"/>
      <w:r>
        <w:t>類聚名義抄の文献学的研究</w:t>
      </w:r>
      <w:proofErr w:type="spellEnd"/>
      <w:r>
        <w:t xml:space="preserve">, A Philological Study of the </w:t>
      </w:r>
      <w:proofErr w:type="spellStart"/>
      <w:r>
        <w:rPr>
          <w:i/>
          <w:iCs/>
        </w:rPr>
        <w:t>Ruiju</w:t>
      </w:r>
      <w:proofErr w:type="spellEnd"/>
      <w:r>
        <w:rPr>
          <w:i/>
          <w:iCs/>
        </w:rPr>
        <w:t xml:space="preserve"> </w:t>
      </w:r>
      <w:proofErr w:type="spellStart"/>
      <w:r>
        <w:rPr>
          <w:i/>
          <w:iCs/>
        </w:rPr>
        <w:t>Myōgishō</w:t>
      </w:r>
      <w:proofErr w:type="spellEnd"/>
      <w:r>
        <w:t xml:space="preserve">). Tokyo: Kasama </w:t>
      </w:r>
      <w:proofErr w:type="spellStart"/>
      <w:r>
        <w:t>Shoin</w:t>
      </w:r>
      <w:proofErr w:type="spellEnd"/>
      <w:r>
        <w:t>, 1992.</w:t>
      </w:r>
    </w:p>
    <w:p w14:paraId="055D886F" w14:textId="77777777" w:rsidR="00E871C5" w:rsidRDefault="008D12D8">
      <w:pPr>
        <w:pStyle w:val="Compact"/>
        <w:numPr>
          <w:ilvl w:val="0"/>
          <w:numId w:val="252"/>
        </w:numPr>
      </w:pPr>
      <w:r>
        <w:rPr>
          <w:b/>
          <w:bCs/>
        </w:rPr>
        <w:t>Tsukishima’s Collected Works, Vol. 3</w:t>
      </w:r>
      <w:r>
        <w:t xml:space="preserve"> (</w:t>
      </w:r>
      <w:proofErr w:type="spellStart"/>
      <w:r>
        <w:t>築島著作集三</w:t>
      </w:r>
      <w:proofErr w:type="spellEnd"/>
      <w:r>
        <w:t xml:space="preserve">, </w:t>
      </w:r>
      <w:r>
        <w:rPr>
          <w:i/>
          <w:iCs/>
        </w:rPr>
        <w:t xml:space="preserve">Tsukishima </w:t>
      </w:r>
      <w:proofErr w:type="spellStart"/>
      <w:r>
        <w:rPr>
          <w:i/>
          <w:iCs/>
        </w:rPr>
        <w:t>Chosakushū</w:t>
      </w:r>
      <w:proofErr w:type="spellEnd"/>
      <w:r>
        <w:rPr>
          <w:i/>
          <w:iCs/>
        </w:rPr>
        <w:t xml:space="preserve"> San</w:t>
      </w:r>
      <w:r>
        <w:t xml:space="preserve">): Tsukishima Hiroshi. </w:t>
      </w:r>
      <w:r>
        <w:rPr>
          <w:i/>
          <w:iCs/>
        </w:rPr>
        <w:t>Tsukishima Hiroshi Chosakushū, Dai San-</w:t>
      </w:r>
      <w:proofErr w:type="spellStart"/>
      <w:r>
        <w:rPr>
          <w:i/>
          <w:iCs/>
        </w:rPr>
        <w:t>kan</w:t>
      </w:r>
      <w:proofErr w:type="spellEnd"/>
      <w:r>
        <w:rPr>
          <w:i/>
          <w:iCs/>
        </w:rPr>
        <w:t xml:space="preserve">: </w:t>
      </w:r>
      <w:proofErr w:type="spellStart"/>
      <w:r>
        <w:rPr>
          <w:i/>
          <w:iCs/>
        </w:rPr>
        <w:t>Kojisho</w:t>
      </w:r>
      <w:proofErr w:type="spellEnd"/>
      <w:r>
        <w:rPr>
          <w:i/>
          <w:iCs/>
        </w:rPr>
        <w:t xml:space="preserve"> to </w:t>
      </w:r>
      <w:proofErr w:type="spellStart"/>
      <w:r>
        <w:rPr>
          <w:i/>
          <w:iCs/>
        </w:rPr>
        <w:t>Ongi</w:t>
      </w:r>
      <w:proofErr w:type="spellEnd"/>
      <w:r>
        <w:t xml:space="preserve"> </w:t>
      </w:r>
      <w:r>
        <w:t>(</w:t>
      </w:r>
      <w:proofErr w:type="spellStart"/>
      <w:r>
        <w:t>築島裕著作集</w:t>
      </w:r>
      <w:proofErr w:type="spellEnd"/>
      <w:r>
        <w:t xml:space="preserve"> </w:t>
      </w:r>
      <w:proofErr w:type="spellStart"/>
      <w:r>
        <w:t>第三巻</w:t>
      </w:r>
      <w:proofErr w:type="spellEnd"/>
      <w:r>
        <w:t xml:space="preserve"> </w:t>
      </w:r>
      <w:proofErr w:type="spellStart"/>
      <w:r>
        <w:t>古辞書と音義</w:t>
      </w:r>
      <w:proofErr w:type="spellEnd"/>
      <w:r>
        <w:t xml:space="preserve">, Collected Works of Tsukishima Hiroshi, Vol. 3: Old Dictionaries and Phonetic/Semantic Glosses). Tokyo: </w:t>
      </w:r>
      <w:proofErr w:type="spellStart"/>
      <w:r>
        <w:t>Kyūko</w:t>
      </w:r>
      <w:proofErr w:type="spellEnd"/>
      <w:r>
        <w:t xml:space="preserve"> </w:t>
      </w:r>
      <w:proofErr w:type="spellStart"/>
      <w:r>
        <w:t>Shoin</w:t>
      </w:r>
      <w:proofErr w:type="spellEnd"/>
      <w:r>
        <w:t>, 2016.</w:t>
      </w:r>
    </w:p>
    <w:p w14:paraId="7047ACDD" w14:textId="77777777" w:rsidR="00E871C5" w:rsidRDefault="008D12D8">
      <w:pPr>
        <w:pStyle w:val="Compact"/>
        <w:numPr>
          <w:ilvl w:val="0"/>
          <w:numId w:val="252"/>
        </w:numPr>
      </w:pPr>
      <w:r>
        <w:rPr>
          <w:b/>
          <w:bCs/>
        </w:rPr>
        <w:t xml:space="preserve">Yoshida’s </w:t>
      </w:r>
      <w:proofErr w:type="spellStart"/>
      <w:r>
        <w:rPr>
          <w:b/>
          <w:bCs/>
        </w:rPr>
        <w:t>Kokugo</w:t>
      </w:r>
      <w:proofErr w:type="spellEnd"/>
      <w:r>
        <w:t xml:space="preserve"> (</w:t>
      </w:r>
      <w:proofErr w:type="spellStart"/>
      <w:r>
        <w:t>吉田国語</w:t>
      </w:r>
      <w:proofErr w:type="spellEnd"/>
      <w:r>
        <w:t xml:space="preserve">, </w:t>
      </w:r>
      <w:r>
        <w:rPr>
          <w:i/>
          <w:iCs/>
        </w:rPr>
        <w:t>Yoshida Kokugo</w:t>
      </w:r>
      <w:r>
        <w:t xml:space="preserve">): Yoshida Kanehiko. </w:t>
      </w:r>
      <w:proofErr w:type="spellStart"/>
      <w:r>
        <w:rPr>
          <w:i/>
          <w:iCs/>
        </w:rPr>
        <w:t>Kojisho</w:t>
      </w:r>
      <w:proofErr w:type="spellEnd"/>
      <w:r>
        <w:rPr>
          <w:i/>
          <w:iCs/>
        </w:rPr>
        <w:t xml:space="preserve"> to </w:t>
      </w:r>
      <w:proofErr w:type="spellStart"/>
      <w:r>
        <w:rPr>
          <w:i/>
          <w:iCs/>
        </w:rPr>
        <w:t>Kokugo</w:t>
      </w:r>
      <w:proofErr w:type="spellEnd"/>
      <w:r>
        <w:t xml:space="preserve"> (</w:t>
      </w:r>
      <w:proofErr w:type="spellStart"/>
      <w:r>
        <w:t>古辞書と国語</w:t>
      </w:r>
      <w:proofErr w:type="spellEnd"/>
      <w:r>
        <w:t xml:space="preserve">, Old Dictionaries and the Japanese Language). Kyoto: </w:t>
      </w:r>
      <w:proofErr w:type="spellStart"/>
      <w:r>
        <w:t>Rinsen</w:t>
      </w:r>
      <w:proofErr w:type="spellEnd"/>
      <w:r>
        <w:t xml:space="preserve"> </w:t>
      </w:r>
      <w:proofErr w:type="spellStart"/>
      <w:r>
        <w:t>Shoten</w:t>
      </w:r>
      <w:proofErr w:type="spellEnd"/>
      <w:r>
        <w:t>, 2013.</w:t>
      </w:r>
    </w:p>
    <w:p w14:paraId="08BF9060" w14:textId="77777777" w:rsidR="00E871C5" w:rsidRDefault="008D12D8">
      <w:pPr>
        <w:pStyle w:val="FirstParagraph"/>
      </w:pPr>
      <w:r>
        <w:t>Likewise, the following papers are cited by abbreviation.</w:t>
      </w:r>
    </w:p>
    <w:p w14:paraId="3812708B" w14:textId="77777777" w:rsidR="00E871C5" w:rsidRDefault="008D12D8">
      <w:pPr>
        <w:pStyle w:val="Compact"/>
        <w:numPr>
          <w:ilvl w:val="0"/>
          <w:numId w:val="253"/>
        </w:numPr>
      </w:pPr>
      <w:proofErr w:type="spellStart"/>
      <w:r>
        <w:rPr>
          <w:b/>
          <w:bCs/>
        </w:rPr>
        <w:t>Nishihata’s</w:t>
      </w:r>
      <w:proofErr w:type="spellEnd"/>
      <w:r>
        <w:rPr>
          <w:b/>
          <w:bCs/>
        </w:rPr>
        <w:t xml:space="preserve"> Study of Scribal Errors</w:t>
      </w:r>
      <w:r>
        <w:t xml:space="preserve"> (</w:t>
      </w:r>
      <w:proofErr w:type="spellStart"/>
      <w:r>
        <w:t>西端誤写考察</w:t>
      </w:r>
      <w:proofErr w:type="spellEnd"/>
      <w:r>
        <w:t xml:space="preserve">, </w:t>
      </w:r>
      <w:proofErr w:type="spellStart"/>
      <w:r>
        <w:rPr>
          <w:i/>
          <w:iCs/>
        </w:rPr>
        <w:t>Nishihata</w:t>
      </w:r>
      <w:proofErr w:type="spellEnd"/>
      <w:r>
        <w:rPr>
          <w:i/>
          <w:iCs/>
        </w:rPr>
        <w:t xml:space="preserve"> Gosha </w:t>
      </w:r>
      <w:proofErr w:type="spellStart"/>
      <w:r>
        <w:rPr>
          <w:i/>
          <w:iCs/>
        </w:rPr>
        <w:t>Kōsatsu</w:t>
      </w:r>
      <w:proofErr w:type="spellEnd"/>
      <w:r>
        <w:t xml:space="preserve">): </w:t>
      </w:r>
      <w:proofErr w:type="spellStart"/>
      <w:r>
        <w:t>Nishihata</w:t>
      </w:r>
      <w:proofErr w:type="spellEnd"/>
      <w:r>
        <w:t xml:space="preserve"> Yukio.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Gosha no </w:t>
      </w:r>
      <w:proofErr w:type="spellStart"/>
      <w:r>
        <w:t>Kōsatsu</w:t>
      </w:r>
      <w:proofErr w:type="spellEnd"/>
      <w:r>
        <w:t xml:space="preserve">” </w:t>
      </w:r>
      <w:r>
        <w:t xml:space="preserve">(A Study of Scribal Errors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45 (1971): 37–54.</w:t>
      </w:r>
    </w:p>
    <w:p w14:paraId="36744AC8" w14:textId="77777777" w:rsidR="00E871C5" w:rsidRDefault="008D12D8">
      <w:pPr>
        <w:pStyle w:val="Compact"/>
        <w:numPr>
          <w:ilvl w:val="0"/>
          <w:numId w:val="253"/>
        </w:numPr>
      </w:pPr>
      <w:proofErr w:type="spellStart"/>
      <w:r>
        <w:rPr>
          <w:b/>
          <w:bCs/>
        </w:rPr>
        <w:t>Nishihata’s</w:t>
      </w:r>
      <w:proofErr w:type="spellEnd"/>
      <w:r>
        <w:rPr>
          <w:b/>
          <w:bCs/>
        </w:rPr>
        <w:t xml:space="preserve"> Examples of Scribal Errors</w:t>
      </w:r>
      <w:r>
        <w:t xml:space="preserve"> (</w:t>
      </w:r>
      <w:proofErr w:type="spellStart"/>
      <w:r>
        <w:t>西端誤写諸例</w:t>
      </w:r>
      <w:proofErr w:type="spellEnd"/>
      <w:r>
        <w:t xml:space="preserve">, </w:t>
      </w:r>
      <w:proofErr w:type="spellStart"/>
      <w:r>
        <w:rPr>
          <w:i/>
          <w:iCs/>
        </w:rPr>
        <w:t>Nishihata</w:t>
      </w:r>
      <w:proofErr w:type="spellEnd"/>
      <w:r>
        <w:rPr>
          <w:i/>
          <w:iCs/>
        </w:rPr>
        <w:t xml:space="preserve"> Gosha </w:t>
      </w:r>
      <w:proofErr w:type="spellStart"/>
      <w:r>
        <w:rPr>
          <w:i/>
          <w:iCs/>
        </w:rPr>
        <w:t>Shorei</w:t>
      </w:r>
      <w:proofErr w:type="spellEnd"/>
      <w:r>
        <w:t xml:space="preserve">): </w:t>
      </w:r>
      <w:proofErr w:type="spellStart"/>
      <w:r>
        <w:t>Nishihata</w:t>
      </w:r>
      <w:proofErr w:type="spellEnd"/>
      <w:r>
        <w:t xml:space="preserve"> Yukio.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Gosha no </w:t>
      </w:r>
      <w:proofErr w:type="spellStart"/>
      <w:r>
        <w:t>Shorei</w:t>
      </w:r>
      <w:proofErr w:type="spellEnd"/>
      <w:r>
        <w:t xml:space="preserve">” (Various Examples of Scribal Errors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52 (1973): 31–71.</w:t>
      </w:r>
    </w:p>
    <w:p w14:paraId="26659CAC" w14:textId="77777777" w:rsidR="00E871C5" w:rsidRDefault="008D12D8">
      <w:pPr>
        <w:pStyle w:val="FirstParagraph"/>
      </w:pPr>
      <w:r>
        <w:t xml:space="preserve">Kobayashi </w:t>
      </w:r>
      <w:proofErr w:type="spellStart"/>
      <w:r>
        <w:t>Kyōji</w:t>
      </w:r>
      <w:proofErr w:type="spellEnd"/>
      <w:r>
        <w:t xml:space="preserve"> has published numerous articles concerning the </w:t>
      </w:r>
      <w:proofErr w:type="spellStart"/>
      <w:r>
        <w:t>Sainenji</w:t>
      </w:r>
      <w:proofErr w:type="spellEnd"/>
      <w:r>
        <w:t xml:space="preserve"> manuscript; these are therefore cited in abbreviated form, giving the author’s name and a short title, as in </w:t>
      </w:r>
      <w:r>
        <w:t xml:space="preserve">“Kobayashi </w:t>
      </w:r>
      <w:proofErr w:type="spellStart"/>
      <w:r>
        <w:t>Kyōji</w:t>
      </w:r>
      <w:proofErr w:type="spellEnd"/>
      <w:r>
        <w:t xml:space="preserve">, ‘Kanchi-in-bon kara Mita </w:t>
      </w:r>
      <w:proofErr w:type="spellStart"/>
      <w:r>
        <w:t>Kōmoku</w:t>
      </w:r>
      <w:proofErr w:type="spellEnd"/>
      <w:r>
        <w:t xml:space="preserve"> no Umu.’”</w:t>
      </w:r>
    </w:p>
    <w:p w14:paraId="233826F0" w14:textId="77777777" w:rsidR="00E871C5" w:rsidRDefault="008D12D8">
      <w:pPr>
        <w:pStyle w:val="Compact"/>
        <w:numPr>
          <w:ilvl w:val="0"/>
          <w:numId w:val="254"/>
        </w:numPr>
      </w:pPr>
      <w:r>
        <w:rPr>
          <w:b/>
          <w:bCs/>
        </w:rPr>
        <w:lastRenderedPageBreak/>
        <w:t xml:space="preserve">Kanchi-in-bon kara Mita </w:t>
      </w:r>
      <w:proofErr w:type="spellStart"/>
      <w:r>
        <w:rPr>
          <w:b/>
          <w:bCs/>
        </w:rPr>
        <w:t>Kōmoku</w:t>
      </w:r>
      <w:proofErr w:type="spellEnd"/>
      <w:r>
        <w:rPr>
          <w:b/>
          <w:bCs/>
        </w:rPr>
        <w:t xml:space="preserve"> no Umu</w:t>
      </w:r>
      <w:r>
        <w:t xml:space="preserve"> (</w:t>
      </w:r>
      <w:proofErr w:type="spellStart"/>
      <w:r>
        <w:t>観智院本から見た項目の有無</w:t>
      </w:r>
      <w:proofErr w:type="spellEnd"/>
      <w:r>
        <w:t xml:space="preserve">):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kara Mita </w:t>
      </w:r>
      <w:proofErr w:type="spellStart"/>
      <w:r>
        <w:t>Kōmoku</w:t>
      </w:r>
      <w:proofErr w:type="spellEnd"/>
      <w:r>
        <w:t xml:space="preserve"> no Umu </w:t>
      </w:r>
      <w:proofErr w:type="spellStart"/>
      <w:r>
        <w:t>ni</w:t>
      </w:r>
      <w:proofErr w:type="spellEnd"/>
      <w:r>
        <w:t xml:space="preserve"> </w:t>
      </w:r>
      <w:proofErr w:type="spellStart"/>
      <w:r>
        <w:t>Tsuite</w:t>
      </w:r>
      <w:proofErr w:type="spellEnd"/>
      <w:r>
        <w:t xml:space="preserve">”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Entries as Seen from the Kanchi-in Manuscript).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5 (2000): 47–66.</w:t>
      </w:r>
    </w:p>
    <w:p w14:paraId="3C3A7E5C"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w:t>
      </w:r>
      <w:proofErr w:type="spellStart"/>
      <w:r>
        <w:rPr>
          <w:b/>
          <w:bCs/>
        </w:rPr>
        <w:t>Kōmoku</w:t>
      </w:r>
      <w:proofErr w:type="spellEnd"/>
      <w:r>
        <w:t xml:space="preserve"> (</w:t>
      </w:r>
      <w:proofErr w:type="spellStart"/>
      <w:r>
        <w:t>観智院本にない項目</w:t>
      </w:r>
      <w:proofErr w:type="spellEnd"/>
      <w:r>
        <w:t xml:space="preserve">):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w:t>
      </w:r>
      <w:proofErr w:type="spellStart"/>
      <w:r>
        <w:t>Kōmoku</w:t>
      </w:r>
      <w:proofErr w:type="spellEnd"/>
      <w:r>
        <w:t xml:space="preserve"> </w:t>
      </w:r>
      <w:proofErr w:type="spellStart"/>
      <w:r>
        <w:t>ni</w:t>
      </w:r>
      <w:proofErr w:type="spellEnd"/>
      <w:r>
        <w:t xml:space="preserve"> </w:t>
      </w:r>
      <w:proofErr w:type="spellStart"/>
      <w:r>
        <w:t>Tsuite</w:t>
      </w:r>
      <w:proofErr w:type="spellEnd"/>
      <w:r>
        <w:t xml:space="preserve">”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Entries Absent from the Kanchi-in Manuscript).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w:t>
      </w:r>
      <w:proofErr w:type="spellStart"/>
      <w:r>
        <w:rPr>
          <w:i/>
          <w:iCs/>
        </w:rPr>
        <w:t>Kokugo</w:t>
      </w:r>
      <w:proofErr w:type="spellEnd"/>
      <w:r>
        <w:rPr>
          <w:i/>
          <w:iCs/>
        </w:rPr>
        <w:t xml:space="preserve"> Kokubungaku-hen</w:t>
      </w:r>
      <w:r>
        <w:t xml:space="preserve"> 38 (2001): 197–217.</w:t>
      </w:r>
    </w:p>
    <w:p w14:paraId="2B0E599A" w14:textId="77777777" w:rsidR="00E871C5" w:rsidRDefault="008D12D8">
      <w:pPr>
        <w:pStyle w:val="Compact"/>
        <w:numPr>
          <w:ilvl w:val="0"/>
          <w:numId w:val="254"/>
        </w:numPr>
      </w:pPr>
      <w:proofErr w:type="spellStart"/>
      <w:r>
        <w:rPr>
          <w:b/>
          <w:bCs/>
        </w:rPr>
        <w:t>Hyōshutsu</w:t>
      </w:r>
      <w:proofErr w:type="spellEnd"/>
      <w:r>
        <w:rPr>
          <w:b/>
          <w:bCs/>
        </w:rPr>
        <w:t xml:space="preserve"> Kanji no Umu</w:t>
      </w:r>
      <w:r>
        <w:t xml:space="preserve"> (</w:t>
      </w:r>
      <w:proofErr w:type="spellStart"/>
      <w:r>
        <w:t>標出漢字の有無</w:t>
      </w:r>
      <w:proofErr w:type="spellEnd"/>
      <w:r>
        <w:t xml:space="preserve">):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Zōho</w:t>
      </w:r>
      <w:proofErr w:type="spellEnd"/>
      <w:r>
        <w:t xml:space="preserve"> to </w:t>
      </w:r>
      <w:proofErr w:type="spellStart"/>
      <w:r>
        <w:t>Datsuro</w:t>
      </w:r>
      <w:proofErr w:type="spellEnd"/>
      <w:r>
        <w:t xml:space="preserve">: Kanchi-in-bon to no </w:t>
      </w:r>
      <w:proofErr w:type="spellStart"/>
      <w:r>
        <w:t>Hikaku</w:t>
      </w:r>
      <w:proofErr w:type="spellEnd"/>
      <w:r>
        <w:t xml:space="preserve"> </w:t>
      </w:r>
      <w:proofErr w:type="spellStart"/>
      <w:r>
        <w:t>ni</w:t>
      </w:r>
      <w:proofErr w:type="spellEnd"/>
      <w:r>
        <w:t xml:space="preserve"> </w:t>
      </w:r>
      <w:proofErr w:type="spellStart"/>
      <w:r>
        <w:t>yoru</w:t>
      </w:r>
      <w:proofErr w:type="spellEnd"/>
      <w:r>
        <w:t xml:space="preserve"> </w:t>
      </w:r>
      <w:proofErr w:type="spellStart"/>
      <w:r>
        <w:t>Hyōshutsu</w:t>
      </w:r>
      <w:proofErr w:type="spellEnd"/>
      <w:r>
        <w:t xml:space="preserve"> Kanji no Umu </w:t>
      </w:r>
      <w:proofErr w:type="spellStart"/>
      <w:r>
        <w:t>ni</w:t>
      </w:r>
      <w:proofErr w:type="spellEnd"/>
      <w:r>
        <w:t xml:space="preserve"> </w:t>
      </w:r>
      <w:proofErr w:type="spellStart"/>
      <w:r>
        <w:t>Tsuite</w:t>
      </w:r>
      <w:proofErr w:type="spellEnd"/>
      <w:r>
        <w:t xml:space="preserve">”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Head Characters through Comparison with the Kanchi-in Manuscript).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6 (2001): 39–66.</w:t>
      </w:r>
    </w:p>
    <w:p w14:paraId="60903C0A" w14:textId="77777777" w:rsidR="00E871C5" w:rsidRDefault="008D12D8">
      <w:pPr>
        <w:pStyle w:val="Compact"/>
        <w:numPr>
          <w:ilvl w:val="0"/>
          <w:numId w:val="254"/>
        </w:numPr>
      </w:pPr>
      <w:proofErr w:type="spellStart"/>
      <w:r>
        <w:rPr>
          <w:b/>
          <w:bCs/>
        </w:rPr>
        <w:t>Sainenji</w:t>
      </w:r>
      <w:proofErr w:type="spellEnd"/>
      <w:r>
        <w:rPr>
          <w:b/>
          <w:bCs/>
        </w:rPr>
        <w:t xml:space="preserve">-bon </w:t>
      </w:r>
      <w:proofErr w:type="spellStart"/>
      <w:r>
        <w:rPr>
          <w:b/>
          <w:bCs/>
        </w:rPr>
        <w:t>ni</w:t>
      </w:r>
      <w:proofErr w:type="spellEnd"/>
      <w:r>
        <w:rPr>
          <w:b/>
          <w:bCs/>
        </w:rPr>
        <w:t xml:space="preserve"> Nai Kanji </w:t>
      </w:r>
      <w:proofErr w:type="spellStart"/>
      <w:r>
        <w:rPr>
          <w:b/>
          <w:bCs/>
        </w:rPr>
        <w:t>Chūki</w:t>
      </w:r>
      <w:proofErr w:type="spellEnd"/>
      <w:r>
        <w:t xml:space="preserve"> (</w:t>
      </w:r>
      <w:proofErr w:type="spellStart"/>
      <w:r>
        <w:t>西念寺本にない漢字注記</w:t>
      </w:r>
      <w:proofErr w:type="spellEnd"/>
      <w:r>
        <w:t xml:space="preserve">):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Sainenji</w:t>
      </w:r>
      <w:proofErr w:type="spellEnd"/>
      <w:r>
        <w:t xml:space="preserve">-bon </w:t>
      </w:r>
      <w:proofErr w:type="spellStart"/>
      <w:r>
        <w:t>ni</w:t>
      </w:r>
      <w:proofErr w:type="spellEnd"/>
      <w:r>
        <w:t xml:space="preserve"> Nai Kanji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Character-Form Annotations Absent from the </w:t>
      </w:r>
      <w:proofErr w:type="spellStart"/>
      <w:r>
        <w:t>Sainenji</w:t>
      </w:r>
      <w:proofErr w:type="spellEnd"/>
      <w:r>
        <w:t xml:space="preserve"> Manuscript).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w:t>
      </w:r>
      <w:proofErr w:type="spellStart"/>
      <w:r>
        <w:rPr>
          <w:i/>
          <w:iCs/>
        </w:rPr>
        <w:t>Kokugo</w:t>
      </w:r>
      <w:proofErr w:type="spellEnd"/>
      <w:r>
        <w:rPr>
          <w:i/>
          <w:iCs/>
        </w:rPr>
        <w:t xml:space="preserve"> Kokubungaku-hen</w:t>
      </w:r>
      <w:r>
        <w:t xml:space="preserve"> 39 (2002): 61–90.</w:t>
      </w:r>
    </w:p>
    <w:p w14:paraId="185C3655"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Kanji </w:t>
      </w:r>
      <w:proofErr w:type="spellStart"/>
      <w:r>
        <w:rPr>
          <w:b/>
          <w:bCs/>
        </w:rPr>
        <w:t>Chūki</w:t>
      </w:r>
      <w:proofErr w:type="spellEnd"/>
      <w:r>
        <w:rPr>
          <w:b/>
          <w:bCs/>
        </w:rPr>
        <w:t xml:space="preserve"> (1)</w:t>
      </w:r>
      <w:r>
        <w:t xml:space="preserve"> (</w:t>
      </w:r>
      <w:proofErr w:type="spellStart"/>
      <w:r>
        <w:t>観智院本にない</w:t>
      </w:r>
      <w:proofErr w:type="gramStart"/>
      <w:r>
        <w:t>漢字注記</w:t>
      </w:r>
      <w:proofErr w:type="spellEnd"/>
      <w:r>
        <w:t>(</w:t>
      </w:r>
      <w:proofErr w:type="gramEnd"/>
      <w:r>
        <w:t xml:space="preserve">1)):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Kanji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(1)”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Character-Form Annotations Absent from the Kanchi-in Manuscript (1)).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7 (2002): 17–34.</w:t>
      </w:r>
    </w:p>
    <w:p w14:paraId="249D2788"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Kanji </w:t>
      </w:r>
      <w:proofErr w:type="spellStart"/>
      <w:r>
        <w:rPr>
          <w:b/>
          <w:bCs/>
        </w:rPr>
        <w:t>Chūki</w:t>
      </w:r>
      <w:proofErr w:type="spellEnd"/>
      <w:r>
        <w:rPr>
          <w:b/>
          <w:bCs/>
        </w:rPr>
        <w:t xml:space="preserve"> (2)</w:t>
      </w:r>
      <w:r>
        <w:t xml:space="preserve"> </w:t>
      </w:r>
      <w:r>
        <w:t>(</w:t>
      </w:r>
      <w:proofErr w:type="spellStart"/>
      <w:r>
        <w:t>観智院本にない</w:t>
      </w:r>
      <w:proofErr w:type="gramStart"/>
      <w:r>
        <w:t>漢字注記</w:t>
      </w:r>
      <w:proofErr w:type="spellEnd"/>
      <w:r>
        <w:t>(</w:t>
      </w:r>
      <w:proofErr w:type="gramEnd"/>
      <w:r>
        <w:t xml:space="preserve">2)):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Kanji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(2)”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Character-Form Annotations Absent from the Kanchi-in Manuscript (2)).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w:t>
      </w:r>
      <w:proofErr w:type="spellStart"/>
      <w:r>
        <w:rPr>
          <w:i/>
          <w:iCs/>
        </w:rPr>
        <w:t>Kokugo</w:t>
      </w:r>
      <w:proofErr w:type="spellEnd"/>
      <w:r>
        <w:rPr>
          <w:i/>
          <w:iCs/>
        </w:rPr>
        <w:t xml:space="preserve"> Kokubungaku-hen</w:t>
      </w:r>
      <w:r>
        <w:t xml:space="preserve"> 40 (2003): 91–110.</w:t>
      </w:r>
    </w:p>
    <w:p w14:paraId="3C025F47"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Kanji </w:t>
      </w:r>
      <w:proofErr w:type="spellStart"/>
      <w:r>
        <w:rPr>
          <w:b/>
          <w:bCs/>
        </w:rPr>
        <w:t>Chūki</w:t>
      </w:r>
      <w:proofErr w:type="spellEnd"/>
      <w:r>
        <w:rPr>
          <w:b/>
          <w:bCs/>
        </w:rPr>
        <w:t xml:space="preserve"> (3)</w:t>
      </w:r>
      <w:r>
        <w:t xml:space="preserve"> (</w:t>
      </w:r>
      <w:proofErr w:type="spellStart"/>
      <w:r>
        <w:t>観智院本にない</w:t>
      </w:r>
      <w:proofErr w:type="gramStart"/>
      <w:r>
        <w:t>漢字注記</w:t>
      </w:r>
      <w:proofErr w:type="spellEnd"/>
      <w:r>
        <w:t>(</w:t>
      </w:r>
      <w:proofErr w:type="gramEnd"/>
      <w:r>
        <w:t xml:space="preserve">3)):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Kanji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(3)”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Character-Form Annotations Absent from the Kanchi-in Manuscript (3)).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8 (2003): 27–55.</w:t>
      </w:r>
    </w:p>
    <w:p w14:paraId="420DFC96" w14:textId="77777777" w:rsidR="00E871C5" w:rsidRDefault="008D12D8">
      <w:pPr>
        <w:pStyle w:val="Compact"/>
        <w:numPr>
          <w:ilvl w:val="0"/>
          <w:numId w:val="254"/>
        </w:numPr>
      </w:pPr>
      <w:proofErr w:type="spellStart"/>
      <w:r>
        <w:rPr>
          <w:b/>
          <w:bCs/>
        </w:rPr>
        <w:t>Sainenji</w:t>
      </w:r>
      <w:proofErr w:type="spellEnd"/>
      <w:r>
        <w:rPr>
          <w:b/>
          <w:bCs/>
        </w:rPr>
        <w:t xml:space="preserve">-bon </w:t>
      </w:r>
      <w:proofErr w:type="spellStart"/>
      <w:r>
        <w:rPr>
          <w:b/>
          <w:bCs/>
        </w:rPr>
        <w:t>ni</w:t>
      </w:r>
      <w:proofErr w:type="spellEnd"/>
      <w:r>
        <w:rPr>
          <w:b/>
          <w:bCs/>
        </w:rPr>
        <w:t xml:space="preserve"> Nai Katakana </w:t>
      </w:r>
      <w:proofErr w:type="spellStart"/>
      <w:r>
        <w:rPr>
          <w:b/>
          <w:bCs/>
        </w:rPr>
        <w:t>Chūki</w:t>
      </w:r>
      <w:proofErr w:type="spellEnd"/>
      <w:r>
        <w:rPr>
          <w:b/>
          <w:bCs/>
        </w:rPr>
        <w:t xml:space="preserve"> (1)</w:t>
      </w:r>
      <w:r>
        <w:t xml:space="preserve"> (</w:t>
      </w:r>
      <w:proofErr w:type="spellStart"/>
      <w:r>
        <w:t>西念寺本にないカタカナ</w:t>
      </w:r>
      <w:proofErr w:type="gramStart"/>
      <w:r>
        <w:t>注記</w:t>
      </w:r>
      <w:proofErr w:type="spellEnd"/>
      <w:r>
        <w:t>(</w:t>
      </w:r>
      <w:proofErr w:type="gramEnd"/>
      <w:r>
        <w:t xml:space="preserve">1)):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Sainenji</w:t>
      </w:r>
      <w:proofErr w:type="spellEnd"/>
      <w:r>
        <w:t xml:space="preserve">-bon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(1)”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w:t>
      </w:r>
      <w:proofErr w:type="spellStart"/>
      <w:r>
        <w:t>Sainenji</w:t>
      </w:r>
      <w:proofErr w:type="spellEnd"/>
      <w:r>
        <w:t xml:space="preserve"> Manuscript (1)).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Nihongo/Nihon </w:t>
      </w:r>
      <w:proofErr w:type="spellStart"/>
      <w:r>
        <w:rPr>
          <w:i/>
          <w:iCs/>
        </w:rPr>
        <w:t>Bungaku</w:t>
      </w:r>
      <w:proofErr w:type="spellEnd"/>
      <w:r>
        <w:rPr>
          <w:i/>
          <w:iCs/>
        </w:rPr>
        <w:t>-hen</w:t>
      </w:r>
      <w:r>
        <w:t xml:space="preserve"> 41 (2004): 1–25.</w:t>
      </w:r>
    </w:p>
    <w:p w14:paraId="2D9FDF82" w14:textId="77777777" w:rsidR="00E871C5" w:rsidRDefault="008D12D8">
      <w:pPr>
        <w:pStyle w:val="Compact"/>
        <w:numPr>
          <w:ilvl w:val="0"/>
          <w:numId w:val="254"/>
        </w:numPr>
      </w:pPr>
      <w:proofErr w:type="spellStart"/>
      <w:r>
        <w:rPr>
          <w:b/>
          <w:bCs/>
        </w:rPr>
        <w:lastRenderedPageBreak/>
        <w:t>Sainenji</w:t>
      </w:r>
      <w:proofErr w:type="spellEnd"/>
      <w:r>
        <w:rPr>
          <w:b/>
          <w:bCs/>
        </w:rPr>
        <w:t xml:space="preserve">-bon </w:t>
      </w:r>
      <w:proofErr w:type="spellStart"/>
      <w:r>
        <w:rPr>
          <w:b/>
          <w:bCs/>
        </w:rPr>
        <w:t>ni</w:t>
      </w:r>
      <w:proofErr w:type="spellEnd"/>
      <w:r>
        <w:rPr>
          <w:b/>
          <w:bCs/>
        </w:rPr>
        <w:t xml:space="preserve"> Nai Katakana </w:t>
      </w:r>
      <w:proofErr w:type="spellStart"/>
      <w:r>
        <w:rPr>
          <w:b/>
          <w:bCs/>
        </w:rPr>
        <w:t>Chūki</w:t>
      </w:r>
      <w:proofErr w:type="spellEnd"/>
      <w:r>
        <w:rPr>
          <w:b/>
          <w:bCs/>
        </w:rPr>
        <w:t xml:space="preserve"> (2)</w:t>
      </w:r>
      <w:r>
        <w:t xml:space="preserve"> (</w:t>
      </w:r>
      <w:proofErr w:type="spellStart"/>
      <w:r>
        <w:t>西念寺本にないカタカナ</w:t>
      </w:r>
      <w:proofErr w:type="gramStart"/>
      <w:r>
        <w:t>注記</w:t>
      </w:r>
      <w:proofErr w:type="spellEnd"/>
      <w:r>
        <w:t>(</w:t>
      </w:r>
      <w:proofErr w:type="gramEnd"/>
      <w:r>
        <w:t xml:space="preserve">2)):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Sainenji</w:t>
      </w:r>
      <w:proofErr w:type="spellEnd"/>
      <w:r>
        <w:t xml:space="preserve">-bon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(2)”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w:t>
      </w:r>
      <w:proofErr w:type="spellStart"/>
      <w:r>
        <w:t>Sainenji</w:t>
      </w:r>
      <w:proofErr w:type="spellEnd"/>
      <w:r>
        <w:t xml:space="preserve"> Manuscript (2)).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9 (2004): 69–97.</w:t>
      </w:r>
    </w:p>
    <w:p w14:paraId="694E4FF9" w14:textId="77777777" w:rsidR="00E871C5" w:rsidRDefault="008D12D8">
      <w:pPr>
        <w:pStyle w:val="Compact"/>
        <w:numPr>
          <w:ilvl w:val="0"/>
          <w:numId w:val="254"/>
        </w:numPr>
      </w:pPr>
      <w:proofErr w:type="spellStart"/>
      <w:r>
        <w:rPr>
          <w:b/>
          <w:bCs/>
        </w:rPr>
        <w:t>Sainenji</w:t>
      </w:r>
      <w:proofErr w:type="spellEnd"/>
      <w:r>
        <w:rPr>
          <w:b/>
          <w:bCs/>
        </w:rPr>
        <w:t xml:space="preserve">-bon </w:t>
      </w:r>
      <w:proofErr w:type="spellStart"/>
      <w:r>
        <w:rPr>
          <w:b/>
          <w:bCs/>
        </w:rPr>
        <w:t>ni</w:t>
      </w:r>
      <w:proofErr w:type="spellEnd"/>
      <w:r>
        <w:rPr>
          <w:b/>
          <w:bCs/>
        </w:rPr>
        <w:t xml:space="preserve"> Nai Katakana </w:t>
      </w:r>
      <w:proofErr w:type="spellStart"/>
      <w:r>
        <w:rPr>
          <w:b/>
          <w:bCs/>
        </w:rPr>
        <w:t>Chūki</w:t>
      </w:r>
      <w:proofErr w:type="spellEnd"/>
      <w:r>
        <w:rPr>
          <w:b/>
          <w:bCs/>
        </w:rPr>
        <w:t xml:space="preserve"> (3)</w:t>
      </w:r>
      <w:r>
        <w:t xml:space="preserve"> (</w:t>
      </w:r>
      <w:proofErr w:type="spellStart"/>
      <w:r>
        <w:t>西念寺本にないカタカナ</w:t>
      </w:r>
      <w:proofErr w:type="gramStart"/>
      <w:r>
        <w:t>注記</w:t>
      </w:r>
      <w:proofErr w:type="spellEnd"/>
      <w:r>
        <w:t>(</w:t>
      </w:r>
      <w:proofErr w:type="gramEnd"/>
      <w:r>
        <w:t xml:space="preserve">3)):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Sainenji</w:t>
      </w:r>
      <w:proofErr w:type="spellEnd"/>
      <w:r>
        <w:t xml:space="preserve">-bon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(3)”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w:t>
      </w:r>
      <w:proofErr w:type="spellStart"/>
      <w:r>
        <w:t>Sainenji</w:t>
      </w:r>
      <w:proofErr w:type="spellEnd"/>
      <w:r>
        <w:t xml:space="preserve"> Manuscript (3)).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Nihongo/Nihon </w:t>
      </w:r>
      <w:proofErr w:type="spellStart"/>
      <w:r>
        <w:rPr>
          <w:i/>
          <w:iCs/>
        </w:rPr>
        <w:t>Bungaku</w:t>
      </w:r>
      <w:proofErr w:type="spellEnd"/>
      <w:r>
        <w:rPr>
          <w:i/>
          <w:iCs/>
        </w:rPr>
        <w:t>-hen</w:t>
      </w:r>
      <w:r>
        <w:t xml:space="preserve"> 42 (2005): 1–23.</w:t>
      </w:r>
    </w:p>
    <w:p w14:paraId="7C5EE3D0" w14:textId="77777777" w:rsidR="00E871C5" w:rsidRDefault="008D12D8">
      <w:pPr>
        <w:pStyle w:val="Compact"/>
        <w:numPr>
          <w:ilvl w:val="0"/>
          <w:numId w:val="254"/>
        </w:numPr>
      </w:pPr>
      <w:proofErr w:type="spellStart"/>
      <w:r>
        <w:rPr>
          <w:b/>
          <w:bCs/>
        </w:rPr>
        <w:t>Sainenji</w:t>
      </w:r>
      <w:proofErr w:type="spellEnd"/>
      <w:r>
        <w:rPr>
          <w:b/>
          <w:bCs/>
        </w:rPr>
        <w:t xml:space="preserve">-bon </w:t>
      </w:r>
      <w:proofErr w:type="spellStart"/>
      <w:r>
        <w:rPr>
          <w:b/>
          <w:bCs/>
        </w:rPr>
        <w:t>ni</w:t>
      </w:r>
      <w:proofErr w:type="spellEnd"/>
      <w:r>
        <w:rPr>
          <w:b/>
          <w:bCs/>
        </w:rPr>
        <w:t xml:space="preserve"> Nai Katakana </w:t>
      </w:r>
      <w:proofErr w:type="spellStart"/>
      <w:r>
        <w:rPr>
          <w:b/>
          <w:bCs/>
        </w:rPr>
        <w:t>Chūki</w:t>
      </w:r>
      <w:proofErr w:type="spellEnd"/>
      <w:r>
        <w:rPr>
          <w:b/>
          <w:bCs/>
        </w:rPr>
        <w:t xml:space="preserve"> (4)</w:t>
      </w:r>
      <w:r>
        <w:t xml:space="preserve"> </w:t>
      </w:r>
      <w:r>
        <w:t>(</w:t>
      </w:r>
      <w:proofErr w:type="spellStart"/>
      <w:r>
        <w:t>西念寺本にないカタカナ</w:t>
      </w:r>
      <w:proofErr w:type="gramStart"/>
      <w:r>
        <w:t>注記</w:t>
      </w:r>
      <w:proofErr w:type="spellEnd"/>
      <w:r>
        <w:t>(</w:t>
      </w:r>
      <w:proofErr w:type="gramEnd"/>
      <w:r>
        <w:t xml:space="preserve">4)):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Sainenji</w:t>
      </w:r>
      <w:proofErr w:type="spellEnd"/>
      <w:r>
        <w:t xml:space="preserve">-bon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(4)”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w:t>
      </w:r>
      <w:proofErr w:type="spellStart"/>
      <w:r>
        <w:t>Sainenji</w:t>
      </w:r>
      <w:proofErr w:type="spellEnd"/>
      <w:r>
        <w:t xml:space="preserve"> Manuscript (4)).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10 (2005): 147–164.</w:t>
      </w:r>
    </w:p>
    <w:p w14:paraId="5F569307" w14:textId="77777777" w:rsidR="00E871C5" w:rsidRDefault="008D12D8">
      <w:pPr>
        <w:pStyle w:val="Compact"/>
        <w:numPr>
          <w:ilvl w:val="0"/>
          <w:numId w:val="254"/>
        </w:numPr>
      </w:pPr>
      <w:proofErr w:type="spellStart"/>
      <w:r>
        <w:rPr>
          <w:b/>
          <w:bCs/>
        </w:rPr>
        <w:t>Sainenji</w:t>
      </w:r>
      <w:proofErr w:type="spellEnd"/>
      <w:r>
        <w:rPr>
          <w:b/>
          <w:bCs/>
        </w:rPr>
        <w:t xml:space="preserve">-bon </w:t>
      </w:r>
      <w:proofErr w:type="spellStart"/>
      <w:r>
        <w:rPr>
          <w:b/>
          <w:bCs/>
        </w:rPr>
        <w:t>ni</w:t>
      </w:r>
      <w:proofErr w:type="spellEnd"/>
      <w:r>
        <w:rPr>
          <w:b/>
          <w:bCs/>
        </w:rPr>
        <w:t xml:space="preserve"> Nai Katakana </w:t>
      </w:r>
      <w:proofErr w:type="spellStart"/>
      <w:r>
        <w:rPr>
          <w:b/>
          <w:bCs/>
        </w:rPr>
        <w:t>Chūki</w:t>
      </w:r>
      <w:proofErr w:type="spellEnd"/>
      <w:r>
        <w:rPr>
          <w:b/>
          <w:bCs/>
        </w:rPr>
        <w:t xml:space="preserve"> (5)</w:t>
      </w:r>
      <w:r>
        <w:t xml:space="preserve"> (</w:t>
      </w:r>
      <w:proofErr w:type="spellStart"/>
      <w:r>
        <w:t>西念寺本にないカタカナ</w:t>
      </w:r>
      <w:proofErr w:type="gramStart"/>
      <w:r>
        <w:t>注記</w:t>
      </w:r>
      <w:proofErr w:type="spellEnd"/>
      <w:r>
        <w:t>(</w:t>
      </w:r>
      <w:proofErr w:type="gramEnd"/>
      <w:r>
        <w:t xml:space="preserve">5)):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Sainenji</w:t>
      </w:r>
      <w:proofErr w:type="spellEnd"/>
      <w:r>
        <w:t xml:space="preserve">-bon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(5)”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w:t>
      </w:r>
      <w:proofErr w:type="spellStart"/>
      <w:r>
        <w:t>Sainenji</w:t>
      </w:r>
      <w:proofErr w:type="spellEnd"/>
      <w:r>
        <w:t xml:space="preserve"> Manuscript (5)).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w:t>
      </w:r>
      <w:proofErr w:type="spellStart"/>
      <w:r>
        <w:rPr>
          <w:i/>
          <w:iCs/>
        </w:rPr>
        <w:t>Kokugo</w:t>
      </w:r>
      <w:proofErr w:type="spellEnd"/>
      <w:r>
        <w:rPr>
          <w:i/>
          <w:iCs/>
        </w:rPr>
        <w:t xml:space="preserve"> Kokubungaku-hen</w:t>
      </w:r>
      <w:r>
        <w:t xml:space="preserve"> 43 (2006): 1–22.</w:t>
      </w:r>
    </w:p>
    <w:p w14:paraId="1753661C"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Katakana </w:t>
      </w:r>
      <w:proofErr w:type="spellStart"/>
      <w:r>
        <w:rPr>
          <w:b/>
          <w:bCs/>
        </w:rPr>
        <w:t>Chūki</w:t>
      </w:r>
      <w:proofErr w:type="spellEnd"/>
      <w:r>
        <w:rPr>
          <w:b/>
          <w:bCs/>
        </w:rPr>
        <w:t xml:space="preserve"> (1)</w:t>
      </w:r>
      <w:r>
        <w:t xml:space="preserve"> (</w:t>
      </w:r>
      <w:proofErr w:type="spellStart"/>
      <w:r>
        <w:t>観智院本にないカタカナ</w:t>
      </w:r>
      <w:proofErr w:type="gramStart"/>
      <w:r>
        <w:t>注記</w:t>
      </w:r>
      <w:proofErr w:type="spellEnd"/>
      <w:r>
        <w:t>(</w:t>
      </w:r>
      <w:proofErr w:type="gramEnd"/>
      <w:r>
        <w:t xml:space="preserve">1)):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(1)” </w:t>
      </w:r>
      <w:r>
        <w:t xml:space="preserve">(Additions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Kanchi-in Manuscript (1)).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11 (2006): 141–158.</w:t>
      </w:r>
    </w:p>
    <w:p w14:paraId="75810F98"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Katakana </w:t>
      </w:r>
      <w:proofErr w:type="spellStart"/>
      <w:r>
        <w:rPr>
          <w:b/>
          <w:bCs/>
        </w:rPr>
        <w:t>Chūki</w:t>
      </w:r>
      <w:proofErr w:type="spellEnd"/>
      <w:r>
        <w:rPr>
          <w:b/>
          <w:bCs/>
        </w:rPr>
        <w:t xml:space="preserve"> (2)</w:t>
      </w:r>
      <w:r>
        <w:t xml:space="preserve"> (</w:t>
      </w:r>
      <w:proofErr w:type="spellStart"/>
      <w:r>
        <w:t>観智院本にないカタカナ</w:t>
      </w:r>
      <w:proofErr w:type="gramStart"/>
      <w:r>
        <w:t>注記</w:t>
      </w:r>
      <w:proofErr w:type="spellEnd"/>
      <w:r>
        <w:t>(</w:t>
      </w:r>
      <w:proofErr w:type="gramEnd"/>
      <w:r>
        <w:t xml:space="preserve">2)):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(2)”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Kanchi-in Manuscript (2)).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Nihongo/Nihon </w:t>
      </w:r>
      <w:proofErr w:type="spellStart"/>
      <w:r>
        <w:rPr>
          <w:i/>
          <w:iCs/>
        </w:rPr>
        <w:t>Bungaku</w:t>
      </w:r>
      <w:proofErr w:type="spellEnd"/>
      <w:r>
        <w:rPr>
          <w:i/>
          <w:iCs/>
        </w:rPr>
        <w:t>-hen</w:t>
      </w:r>
      <w:r>
        <w:t xml:space="preserve"> 44 (2007): 325–351.</w:t>
      </w:r>
    </w:p>
    <w:p w14:paraId="734028BC"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Katakana </w:t>
      </w:r>
      <w:proofErr w:type="spellStart"/>
      <w:r>
        <w:rPr>
          <w:b/>
          <w:bCs/>
        </w:rPr>
        <w:t>Chūki</w:t>
      </w:r>
      <w:proofErr w:type="spellEnd"/>
      <w:r>
        <w:rPr>
          <w:b/>
          <w:bCs/>
        </w:rPr>
        <w:t xml:space="preserve"> (3)</w:t>
      </w:r>
      <w:r>
        <w:t xml:space="preserve"> (</w:t>
      </w:r>
      <w:proofErr w:type="spellStart"/>
      <w:r>
        <w:t>観智院本にないカタカナ</w:t>
      </w:r>
      <w:proofErr w:type="gramStart"/>
      <w:r>
        <w:t>注記</w:t>
      </w:r>
      <w:proofErr w:type="spellEnd"/>
      <w:r>
        <w:t>(</w:t>
      </w:r>
      <w:proofErr w:type="gramEnd"/>
      <w:r>
        <w:t xml:space="preserve">3)):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(3)”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Kanchi-in Manuscript (3)).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w:t>
      </w:r>
      <w:r>
        <w:t>12 (2007): 43–65.</w:t>
      </w:r>
    </w:p>
    <w:p w14:paraId="7F67B180"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Katakana </w:t>
      </w:r>
      <w:proofErr w:type="spellStart"/>
      <w:r>
        <w:rPr>
          <w:b/>
          <w:bCs/>
        </w:rPr>
        <w:t>Chūki</w:t>
      </w:r>
      <w:proofErr w:type="spellEnd"/>
      <w:r>
        <w:rPr>
          <w:b/>
          <w:bCs/>
        </w:rPr>
        <w:t xml:space="preserve"> (4)</w:t>
      </w:r>
      <w:r>
        <w:t xml:space="preserve"> (</w:t>
      </w:r>
      <w:proofErr w:type="spellStart"/>
      <w:r>
        <w:t>観智院本にないカタカナ</w:t>
      </w:r>
      <w:proofErr w:type="gramStart"/>
      <w:r>
        <w:t>注記</w:t>
      </w:r>
      <w:proofErr w:type="spellEnd"/>
      <w:r>
        <w:t>(</w:t>
      </w:r>
      <w:proofErr w:type="gramEnd"/>
      <w:r>
        <w:t xml:space="preserve">4)):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(4)”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Kanchi-in </w:t>
      </w:r>
      <w:r>
        <w:lastRenderedPageBreak/>
        <w:t xml:space="preserve">Manuscript (4)).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Nihongo/Nihon </w:t>
      </w:r>
      <w:proofErr w:type="spellStart"/>
      <w:r>
        <w:rPr>
          <w:i/>
          <w:iCs/>
        </w:rPr>
        <w:t>Bungaku</w:t>
      </w:r>
      <w:proofErr w:type="spellEnd"/>
      <w:r>
        <w:rPr>
          <w:i/>
          <w:iCs/>
        </w:rPr>
        <w:t>-hen</w:t>
      </w:r>
      <w:r>
        <w:t xml:space="preserve"> 45 (2008): 19–35.</w:t>
      </w:r>
    </w:p>
    <w:p w14:paraId="4811696B"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Katakana </w:t>
      </w:r>
      <w:proofErr w:type="spellStart"/>
      <w:r>
        <w:rPr>
          <w:b/>
          <w:bCs/>
        </w:rPr>
        <w:t>Chūki</w:t>
      </w:r>
      <w:proofErr w:type="spellEnd"/>
      <w:r>
        <w:rPr>
          <w:b/>
          <w:bCs/>
        </w:rPr>
        <w:t xml:space="preserve"> (5)</w:t>
      </w:r>
      <w:r>
        <w:t xml:space="preserve"> (</w:t>
      </w:r>
      <w:proofErr w:type="spellStart"/>
      <w:r>
        <w:t>観智院本にないカタカナ</w:t>
      </w:r>
      <w:proofErr w:type="gramStart"/>
      <w:r>
        <w:t>注記</w:t>
      </w:r>
      <w:proofErr w:type="spellEnd"/>
      <w:r>
        <w:t>(</w:t>
      </w:r>
      <w:proofErr w:type="gramEnd"/>
      <w:r>
        <w:t xml:space="preserve">5)):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(5)”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Kanchi-in Manuscript (5)).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13 (2008): 43–61.</w:t>
      </w:r>
    </w:p>
    <w:p w14:paraId="5F0619B1"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Katakana </w:t>
      </w:r>
      <w:proofErr w:type="spellStart"/>
      <w:r>
        <w:rPr>
          <w:b/>
          <w:bCs/>
        </w:rPr>
        <w:t>Chūki</w:t>
      </w:r>
      <w:proofErr w:type="spellEnd"/>
      <w:r>
        <w:rPr>
          <w:b/>
          <w:bCs/>
        </w:rPr>
        <w:t xml:space="preserve"> (6)</w:t>
      </w:r>
      <w:r>
        <w:t xml:space="preserve"> (</w:t>
      </w:r>
      <w:proofErr w:type="spellStart"/>
      <w:r>
        <w:t>観智院本にないカタカナ</w:t>
      </w:r>
      <w:proofErr w:type="gramStart"/>
      <w:r>
        <w:t>注記</w:t>
      </w:r>
      <w:proofErr w:type="spellEnd"/>
      <w:r>
        <w:t>(</w:t>
      </w:r>
      <w:proofErr w:type="gramEnd"/>
      <w:r>
        <w:t xml:space="preserve">6)):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(6)” </w:t>
      </w:r>
      <w:r>
        <w:t xml:space="preserve">(Additions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Kanchi-in Manuscript (6)).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Nihongo/Nihon </w:t>
      </w:r>
      <w:proofErr w:type="spellStart"/>
      <w:r>
        <w:rPr>
          <w:i/>
          <w:iCs/>
        </w:rPr>
        <w:t>Bungaku</w:t>
      </w:r>
      <w:proofErr w:type="spellEnd"/>
      <w:r>
        <w:rPr>
          <w:i/>
          <w:iCs/>
        </w:rPr>
        <w:t>-hen</w:t>
      </w:r>
      <w:r>
        <w:t xml:space="preserve"> 46 (2009): 1–28.</w:t>
      </w:r>
    </w:p>
    <w:p w14:paraId="081483C1" w14:textId="77777777" w:rsidR="00E871C5" w:rsidRDefault="008D12D8">
      <w:pPr>
        <w:pStyle w:val="Compact"/>
        <w:numPr>
          <w:ilvl w:val="0"/>
          <w:numId w:val="254"/>
        </w:numPr>
      </w:pPr>
      <w:r>
        <w:rPr>
          <w:b/>
          <w:bCs/>
        </w:rPr>
        <w:t xml:space="preserve">Kanchi-in-bon </w:t>
      </w:r>
      <w:proofErr w:type="spellStart"/>
      <w:r>
        <w:rPr>
          <w:b/>
          <w:bCs/>
        </w:rPr>
        <w:t>ni</w:t>
      </w:r>
      <w:proofErr w:type="spellEnd"/>
      <w:r>
        <w:rPr>
          <w:b/>
          <w:bCs/>
        </w:rPr>
        <w:t xml:space="preserve"> Nai Katakana </w:t>
      </w:r>
      <w:proofErr w:type="spellStart"/>
      <w:r>
        <w:rPr>
          <w:b/>
          <w:bCs/>
        </w:rPr>
        <w:t>Chūki</w:t>
      </w:r>
      <w:proofErr w:type="spellEnd"/>
      <w:r>
        <w:rPr>
          <w:b/>
          <w:bCs/>
        </w:rPr>
        <w:t xml:space="preserve"> (7)</w:t>
      </w:r>
      <w:r>
        <w:t xml:space="preserve"> (</w:t>
      </w:r>
      <w:proofErr w:type="spellStart"/>
      <w:r>
        <w:t>観智院本にないカタカナ</w:t>
      </w:r>
      <w:proofErr w:type="gramStart"/>
      <w:r>
        <w:t>注記</w:t>
      </w:r>
      <w:proofErr w:type="spellEnd"/>
      <w:r>
        <w:t>(</w:t>
      </w:r>
      <w:proofErr w:type="gramEnd"/>
      <w:r>
        <w:t xml:space="preserve">7)):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Kanchi-in-bon </w:t>
      </w:r>
      <w:proofErr w:type="spellStart"/>
      <w:r>
        <w:t>ni</w:t>
      </w:r>
      <w:proofErr w:type="spellEnd"/>
      <w:r>
        <w:t xml:space="preserve"> Nai Katakana </w:t>
      </w:r>
      <w:proofErr w:type="spellStart"/>
      <w:r>
        <w:t>Chūki</w:t>
      </w:r>
      <w:proofErr w:type="spellEnd"/>
      <w:r>
        <w:t xml:space="preserve"> </w:t>
      </w:r>
      <w:proofErr w:type="spellStart"/>
      <w:r>
        <w:t>ni</w:t>
      </w:r>
      <w:proofErr w:type="spellEnd"/>
      <w:r>
        <w:t xml:space="preserve"> </w:t>
      </w:r>
      <w:proofErr w:type="spellStart"/>
      <w:r>
        <w:t>Tsuite</w:t>
      </w:r>
      <w:proofErr w:type="spellEnd"/>
      <w:r>
        <w:t xml:space="preserve"> (7)”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Katakana Annotations Absent from the Kanchi-in Manuscript (7)).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14 (2009): 39–73.</w:t>
      </w:r>
    </w:p>
    <w:p w14:paraId="160F3E89"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(1)</w:t>
      </w:r>
      <w:r>
        <w:t xml:space="preserve"> (</w:t>
      </w:r>
      <w:proofErr w:type="spellStart"/>
      <w:r>
        <w:t>異本注記の有無</w:t>
      </w:r>
      <w:proofErr w:type="gramStart"/>
      <w:r>
        <w:t>について</w:t>
      </w:r>
      <w:proofErr w:type="spellEnd"/>
      <w:r>
        <w:t>(</w:t>
      </w:r>
      <w:proofErr w:type="gramEnd"/>
      <w:r>
        <w:t xml:space="preserve">1)):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(1)”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(1)).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Nihongo/Nihon </w:t>
      </w:r>
      <w:proofErr w:type="spellStart"/>
      <w:r>
        <w:rPr>
          <w:i/>
          <w:iCs/>
        </w:rPr>
        <w:t>Bungaku</w:t>
      </w:r>
      <w:proofErr w:type="spellEnd"/>
      <w:r>
        <w:rPr>
          <w:i/>
          <w:iCs/>
        </w:rPr>
        <w:t>-hen</w:t>
      </w:r>
      <w:r>
        <w:t xml:space="preserve"> 47 (2010): 31–52.</w:t>
      </w:r>
    </w:p>
    <w:p w14:paraId="61DEC2D1"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(2)</w:t>
      </w:r>
      <w:r>
        <w:t xml:space="preserve"> (</w:t>
      </w:r>
      <w:proofErr w:type="spellStart"/>
      <w:r>
        <w:t>異本注記の有無</w:t>
      </w:r>
      <w:proofErr w:type="gramStart"/>
      <w:r>
        <w:t>について</w:t>
      </w:r>
      <w:proofErr w:type="spellEnd"/>
      <w:r>
        <w:t>(</w:t>
      </w:r>
      <w:proofErr w:type="gramEnd"/>
      <w:r>
        <w:t xml:space="preserve">2)):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(2)”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(2)). </w:t>
      </w:r>
      <w:r>
        <w:rPr>
          <w:i/>
          <w:iCs/>
        </w:rPr>
        <w:t xml:space="preserve">Tsurumi </w:t>
      </w:r>
      <w:proofErr w:type="spellStart"/>
      <w:r>
        <w:rPr>
          <w:i/>
          <w:iCs/>
        </w:rPr>
        <w:t>Daigaku</w:t>
      </w:r>
      <w:proofErr w:type="spellEnd"/>
      <w:r>
        <w:rPr>
          <w:i/>
          <w:iCs/>
        </w:rPr>
        <w:t xml:space="preserve"> </w:t>
      </w:r>
      <w:proofErr w:type="spellStart"/>
      <w:r>
        <w:rPr>
          <w:i/>
          <w:iCs/>
        </w:rPr>
        <w:t>Bukkyō</w:t>
      </w:r>
      <w:proofErr w:type="spellEnd"/>
      <w:r>
        <w:rPr>
          <w:i/>
          <w:iCs/>
        </w:rPr>
        <w:t xml:space="preserve"> Bunka </w:t>
      </w:r>
      <w:proofErr w:type="spellStart"/>
      <w:r>
        <w:rPr>
          <w:i/>
          <w:iCs/>
        </w:rPr>
        <w:t>Kenkyūjo</w:t>
      </w:r>
      <w:proofErr w:type="spellEnd"/>
      <w:r>
        <w:rPr>
          <w:i/>
          <w:iCs/>
        </w:rPr>
        <w:t xml:space="preserve"> </w:t>
      </w:r>
      <w:proofErr w:type="spellStart"/>
      <w:r>
        <w:rPr>
          <w:i/>
          <w:iCs/>
        </w:rPr>
        <w:t>Kiyō</w:t>
      </w:r>
      <w:proofErr w:type="spellEnd"/>
      <w:r>
        <w:t xml:space="preserve"> 15 (2010): 37–60.</w:t>
      </w:r>
    </w:p>
    <w:p w14:paraId="39E4BCD8"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(3)</w:t>
      </w:r>
      <w:r>
        <w:t xml:space="preserve"> (</w:t>
      </w:r>
      <w:proofErr w:type="spellStart"/>
      <w:r>
        <w:t>異本注記の有無</w:t>
      </w:r>
      <w:proofErr w:type="gramStart"/>
      <w:r>
        <w:t>について</w:t>
      </w:r>
      <w:proofErr w:type="spellEnd"/>
      <w:r>
        <w:t>(</w:t>
      </w:r>
      <w:proofErr w:type="gramEnd"/>
      <w:r>
        <w:t xml:space="preserve">3)):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(3)” </w:t>
      </w:r>
      <w:r>
        <w:t xml:space="preserve">(Additions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(3)).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Nihongo/Nihon </w:t>
      </w:r>
      <w:proofErr w:type="spellStart"/>
      <w:r>
        <w:rPr>
          <w:i/>
          <w:iCs/>
        </w:rPr>
        <w:t>Bungaku</w:t>
      </w:r>
      <w:proofErr w:type="spellEnd"/>
      <w:r>
        <w:rPr>
          <w:i/>
          <w:iCs/>
        </w:rPr>
        <w:t>-hen</w:t>
      </w:r>
      <w:r>
        <w:t xml:space="preserve"> 48 (2011): 1–27.</w:t>
      </w:r>
    </w:p>
    <w:p w14:paraId="172D7A0C"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(4)</w:t>
      </w:r>
      <w:r>
        <w:t xml:space="preserve"> (</w:t>
      </w:r>
      <w:proofErr w:type="spellStart"/>
      <w:r>
        <w:t>異本注記の有無</w:t>
      </w:r>
      <w:proofErr w:type="gramStart"/>
      <w:r>
        <w:t>について</w:t>
      </w:r>
      <w:proofErr w:type="spellEnd"/>
      <w:r>
        <w:t>(</w:t>
      </w:r>
      <w:proofErr w:type="gramEnd"/>
      <w:r>
        <w:t xml:space="preserve">4)):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(4)”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(4)).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4-bu, </w:t>
      </w:r>
      <w:proofErr w:type="spellStart"/>
      <w:r>
        <w:rPr>
          <w:i/>
          <w:iCs/>
        </w:rPr>
        <w:t>Jinbun</w:t>
      </w:r>
      <w:proofErr w:type="spellEnd"/>
      <w:r>
        <w:rPr>
          <w:i/>
          <w:iCs/>
        </w:rPr>
        <w:t>/Shakai/</w:t>
      </w:r>
      <w:proofErr w:type="spellStart"/>
      <w:r>
        <w:rPr>
          <w:i/>
          <w:iCs/>
        </w:rPr>
        <w:t>Shizen</w:t>
      </w:r>
      <w:proofErr w:type="spellEnd"/>
      <w:r>
        <w:rPr>
          <w:i/>
          <w:iCs/>
        </w:rPr>
        <w:t xml:space="preserve"> Kagaku-hen</w:t>
      </w:r>
      <w:r>
        <w:t xml:space="preserve"> 48 (2011): 127–136.</w:t>
      </w:r>
    </w:p>
    <w:p w14:paraId="46AFCE17"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(5)</w:t>
      </w:r>
      <w:r>
        <w:t xml:space="preserve"> (</w:t>
      </w:r>
      <w:proofErr w:type="spellStart"/>
      <w:r>
        <w:t>異本注記の有無</w:t>
      </w:r>
      <w:proofErr w:type="gramStart"/>
      <w:r>
        <w:t>について</w:t>
      </w:r>
      <w:proofErr w:type="spellEnd"/>
      <w:r>
        <w:t>(</w:t>
      </w:r>
      <w:proofErr w:type="gramEnd"/>
      <w:r>
        <w:t xml:space="preserve">5)):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(5)”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(5)).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Nihongo/Nihon </w:t>
      </w:r>
      <w:proofErr w:type="spellStart"/>
      <w:r>
        <w:rPr>
          <w:i/>
          <w:iCs/>
        </w:rPr>
        <w:t>Bungaku</w:t>
      </w:r>
      <w:proofErr w:type="spellEnd"/>
      <w:r>
        <w:rPr>
          <w:i/>
          <w:iCs/>
        </w:rPr>
        <w:t>-hen</w:t>
      </w:r>
      <w:r>
        <w:t xml:space="preserve"> 49 (2012): 1–20.</w:t>
      </w:r>
    </w:p>
    <w:p w14:paraId="618216E1" w14:textId="77777777" w:rsidR="00E871C5" w:rsidRDefault="008D12D8">
      <w:pPr>
        <w:pStyle w:val="Compact"/>
        <w:numPr>
          <w:ilvl w:val="0"/>
          <w:numId w:val="254"/>
        </w:numPr>
      </w:pPr>
      <w:proofErr w:type="spellStart"/>
      <w:r>
        <w:rPr>
          <w:b/>
          <w:bCs/>
        </w:rPr>
        <w:lastRenderedPageBreak/>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(6)</w:t>
      </w:r>
      <w:r>
        <w:t xml:space="preserve"> </w:t>
      </w:r>
      <w:r>
        <w:t>(</w:t>
      </w:r>
      <w:proofErr w:type="spellStart"/>
      <w:r>
        <w:t>異本注記の有無</w:t>
      </w:r>
      <w:proofErr w:type="gramStart"/>
      <w:r>
        <w:t>について</w:t>
      </w:r>
      <w:proofErr w:type="spellEnd"/>
      <w:r>
        <w:t>(</w:t>
      </w:r>
      <w:proofErr w:type="gramEnd"/>
      <w:r>
        <w:t xml:space="preserve">6)):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(6)”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(6)).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4-bu, </w:t>
      </w:r>
      <w:proofErr w:type="spellStart"/>
      <w:r>
        <w:rPr>
          <w:i/>
          <w:iCs/>
        </w:rPr>
        <w:t>Jinbun</w:t>
      </w:r>
      <w:proofErr w:type="spellEnd"/>
      <w:r>
        <w:rPr>
          <w:i/>
          <w:iCs/>
        </w:rPr>
        <w:t>/Shakai/</w:t>
      </w:r>
      <w:proofErr w:type="spellStart"/>
      <w:r>
        <w:rPr>
          <w:i/>
          <w:iCs/>
        </w:rPr>
        <w:t>Shizen</w:t>
      </w:r>
      <w:proofErr w:type="spellEnd"/>
      <w:r>
        <w:rPr>
          <w:i/>
          <w:iCs/>
        </w:rPr>
        <w:t xml:space="preserve"> Kagaku-hen</w:t>
      </w:r>
      <w:r>
        <w:t xml:space="preserve"> 49 (2012): 159–166.</w:t>
      </w:r>
    </w:p>
    <w:p w14:paraId="56B49D5D"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(7)</w:t>
      </w:r>
      <w:r>
        <w:t xml:space="preserve"> (</w:t>
      </w:r>
      <w:proofErr w:type="spellStart"/>
      <w:r>
        <w:t>異本注記の有無</w:t>
      </w:r>
      <w:proofErr w:type="gramStart"/>
      <w:r>
        <w:t>について</w:t>
      </w:r>
      <w:proofErr w:type="spellEnd"/>
      <w:r>
        <w:t>(</w:t>
      </w:r>
      <w:proofErr w:type="gramEnd"/>
      <w:r>
        <w:t xml:space="preserve">7)):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(7)” </w:t>
      </w:r>
      <w:r>
        <w:t xml:space="preserve">(Additions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(7)).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1-bu, Nihongo/Nihon </w:t>
      </w:r>
      <w:proofErr w:type="spellStart"/>
      <w:r>
        <w:rPr>
          <w:i/>
          <w:iCs/>
        </w:rPr>
        <w:t>Bungaku</w:t>
      </w:r>
      <w:proofErr w:type="spellEnd"/>
      <w:r>
        <w:rPr>
          <w:i/>
          <w:iCs/>
        </w:rPr>
        <w:t>-hen</w:t>
      </w:r>
      <w:r>
        <w:t xml:space="preserve"> 50 (2013): 1–23.</w:t>
      </w:r>
    </w:p>
    <w:p w14:paraId="6A05DAA4"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(8)</w:t>
      </w:r>
      <w:r>
        <w:t xml:space="preserve"> (</w:t>
      </w:r>
      <w:proofErr w:type="spellStart"/>
      <w:r>
        <w:t>異本注記の有無</w:t>
      </w:r>
      <w:proofErr w:type="gramStart"/>
      <w:r>
        <w:t>について</w:t>
      </w:r>
      <w:proofErr w:type="spellEnd"/>
      <w:r>
        <w:t>(</w:t>
      </w:r>
      <w:proofErr w:type="gramEnd"/>
      <w:r>
        <w:t xml:space="preserve">8)):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(8)”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(8)).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4-bu, </w:t>
      </w:r>
      <w:proofErr w:type="spellStart"/>
      <w:r>
        <w:rPr>
          <w:i/>
          <w:iCs/>
        </w:rPr>
        <w:t>Jinbun</w:t>
      </w:r>
      <w:proofErr w:type="spellEnd"/>
      <w:r>
        <w:rPr>
          <w:i/>
          <w:iCs/>
        </w:rPr>
        <w:t>/Shakai/</w:t>
      </w:r>
      <w:proofErr w:type="spellStart"/>
      <w:r>
        <w:rPr>
          <w:i/>
          <w:iCs/>
        </w:rPr>
        <w:t>Shizen</w:t>
      </w:r>
      <w:proofErr w:type="spellEnd"/>
      <w:r>
        <w:rPr>
          <w:i/>
          <w:iCs/>
        </w:rPr>
        <w:t xml:space="preserve"> Kagaku-hen</w:t>
      </w:r>
      <w:r>
        <w:t xml:space="preserve"> 50 (2013): 126–138.</w:t>
      </w:r>
    </w:p>
    <w:p w14:paraId="7DA1A7F5"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(9)</w:t>
      </w:r>
      <w:r>
        <w:t xml:space="preserve"> (</w:t>
      </w:r>
      <w:proofErr w:type="spellStart"/>
      <w:r>
        <w:t>異本注記の有無</w:t>
      </w:r>
      <w:proofErr w:type="gramStart"/>
      <w:r>
        <w:t>について</w:t>
      </w:r>
      <w:proofErr w:type="spellEnd"/>
      <w:r>
        <w:t>(</w:t>
      </w:r>
      <w:proofErr w:type="gramEnd"/>
      <w:r>
        <w:t xml:space="preserve">9)):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(9)”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(9)).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4-bu, </w:t>
      </w:r>
      <w:proofErr w:type="spellStart"/>
      <w:r>
        <w:rPr>
          <w:i/>
          <w:iCs/>
        </w:rPr>
        <w:t>Jinbun</w:t>
      </w:r>
      <w:proofErr w:type="spellEnd"/>
      <w:r>
        <w:rPr>
          <w:i/>
          <w:iCs/>
        </w:rPr>
        <w:t>/Shakai/</w:t>
      </w:r>
      <w:proofErr w:type="spellStart"/>
      <w:r>
        <w:rPr>
          <w:i/>
          <w:iCs/>
        </w:rPr>
        <w:t>Shizen</w:t>
      </w:r>
      <w:proofErr w:type="spellEnd"/>
      <w:r>
        <w:rPr>
          <w:i/>
          <w:iCs/>
        </w:rPr>
        <w:t xml:space="preserve"> Kagaku-hen</w:t>
      </w:r>
      <w:r>
        <w:t xml:space="preserve"> 51 (2014): 87–98.</w:t>
      </w:r>
    </w:p>
    <w:p w14:paraId="3DB54ECD"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(10)</w:t>
      </w:r>
      <w:r>
        <w:t xml:space="preserve"> </w:t>
      </w:r>
      <w:r>
        <w:t>(</w:t>
      </w:r>
      <w:proofErr w:type="spellStart"/>
      <w:r>
        <w:t>異本注記の有無</w:t>
      </w:r>
      <w:proofErr w:type="gramStart"/>
      <w:r>
        <w:t>について</w:t>
      </w:r>
      <w:proofErr w:type="spellEnd"/>
      <w:r>
        <w:t>(</w:t>
      </w:r>
      <w:proofErr w:type="gramEnd"/>
      <w:r>
        <w:t xml:space="preserve">10)):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(10)” (Additions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(10)).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4-bu, </w:t>
      </w:r>
      <w:proofErr w:type="spellStart"/>
      <w:r>
        <w:rPr>
          <w:i/>
          <w:iCs/>
        </w:rPr>
        <w:t>Jinbun</w:t>
      </w:r>
      <w:proofErr w:type="spellEnd"/>
      <w:r>
        <w:rPr>
          <w:i/>
          <w:iCs/>
        </w:rPr>
        <w:t>/Shakai/</w:t>
      </w:r>
      <w:proofErr w:type="spellStart"/>
      <w:r>
        <w:rPr>
          <w:i/>
          <w:iCs/>
        </w:rPr>
        <w:t>Shizen</w:t>
      </w:r>
      <w:proofErr w:type="spellEnd"/>
      <w:r>
        <w:rPr>
          <w:i/>
          <w:iCs/>
        </w:rPr>
        <w:t xml:space="preserve"> Kagaku-hen</w:t>
      </w:r>
      <w:r>
        <w:t xml:space="preserve"> 52 (2015): 123–134.</w:t>
      </w:r>
    </w:p>
    <w:p w14:paraId="6F9CDE6B" w14:textId="77777777" w:rsidR="00E871C5" w:rsidRDefault="008D12D8">
      <w:pPr>
        <w:pStyle w:val="Compact"/>
        <w:numPr>
          <w:ilvl w:val="0"/>
          <w:numId w:val="254"/>
        </w:numPr>
      </w:pPr>
      <w:proofErr w:type="spellStart"/>
      <w:r>
        <w:rPr>
          <w:b/>
          <w:bCs/>
        </w:rPr>
        <w:t>Ihon</w:t>
      </w:r>
      <w:proofErr w:type="spellEnd"/>
      <w:r>
        <w:rPr>
          <w:b/>
          <w:bCs/>
        </w:rPr>
        <w:t xml:space="preserve"> </w:t>
      </w:r>
      <w:proofErr w:type="spellStart"/>
      <w:r>
        <w:rPr>
          <w:b/>
          <w:bCs/>
        </w:rPr>
        <w:t>Chūki</w:t>
      </w:r>
      <w:proofErr w:type="spellEnd"/>
      <w:r>
        <w:rPr>
          <w:b/>
          <w:bCs/>
        </w:rPr>
        <w:t xml:space="preserve"> no Umu </w:t>
      </w:r>
      <w:proofErr w:type="spellStart"/>
      <w:r>
        <w:rPr>
          <w:b/>
          <w:bCs/>
        </w:rPr>
        <w:t>ni</w:t>
      </w:r>
      <w:proofErr w:type="spellEnd"/>
      <w:r>
        <w:rPr>
          <w:b/>
          <w:bCs/>
        </w:rPr>
        <w:t xml:space="preserve"> </w:t>
      </w:r>
      <w:proofErr w:type="spellStart"/>
      <w:r>
        <w:rPr>
          <w:b/>
          <w:bCs/>
        </w:rPr>
        <w:t>Tsuite</w:t>
      </w:r>
      <w:proofErr w:type="spellEnd"/>
      <w:r>
        <w:rPr>
          <w:b/>
          <w:bCs/>
        </w:rPr>
        <w:t xml:space="preserve"> (11)</w:t>
      </w:r>
      <w:r>
        <w:t xml:space="preserve"> (</w:t>
      </w:r>
      <w:proofErr w:type="spellStart"/>
      <w:r>
        <w:t>異本注記の有無</w:t>
      </w:r>
      <w:proofErr w:type="gramStart"/>
      <w:r>
        <w:t>について</w:t>
      </w:r>
      <w:proofErr w:type="spellEnd"/>
      <w:r>
        <w:t>(</w:t>
      </w:r>
      <w:proofErr w:type="gramEnd"/>
      <w:r>
        <w:t xml:space="preserve">11)): Kobayashi </w:t>
      </w:r>
      <w:proofErr w:type="spellStart"/>
      <w:r>
        <w:t>Kyōji</w:t>
      </w:r>
      <w:proofErr w:type="spellEnd"/>
      <w:r>
        <w:t>. “</w:t>
      </w:r>
      <w:proofErr w:type="spellStart"/>
      <w:r>
        <w:t>Sainenji</w:t>
      </w:r>
      <w:proofErr w:type="spellEnd"/>
      <w:r>
        <w:t xml:space="preserve">-bon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to </w:t>
      </w:r>
      <w:proofErr w:type="spellStart"/>
      <w:r>
        <w:t>Datsuro</w:t>
      </w:r>
      <w:proofErr w:type="spellEnd"/>
      <w:r>
        <w:t xml:space="preserve">: </w:t>
      </w:r>
      <w:proofErr w:type="spellStart"/>
      <w:r>
        <w:t>Ihon</w:t>
      </w:r>
      <w:proofErr w:type="spellEnd"/>
      <w:r>
        <w:t xml:space="preserve"> </w:t>
      </w:r>
      <w:proofErr w:type="spellStart"/>
      <w:r>
        <w:t>Chūki</w:t>
      </w:r>
      <w:proofErr w:type="spellEnd"/>
      <w:r>
        <w:t xml:space="preserve"> no Umu </w:t>
      </w:r>
      <w:proofErr w:type="spellStart"/>
      <w:r>
        <w:t>ni</w:t>
      </w:r>
      <w:proofErr w:type="spellEnd"/>
      <w:r>
        <w:t xml:space="preserve"> </w:t>
      </w:r>
      <w:proofErr w:type="spellStart"/>
      <w:r>
        <w:t>Tsuite</w:t>
      </w:r>
      <w:proofErr w:type="spellEnd"/>
      <w:r>
        <w:t xml:space="preserve"> (11)” </w:t>
      </w:r>
      <w:r>
        <w:t xml:space="preserve">(Additions and Omissions in the </w:t>
      </w:r>
      <w:proofErr w:type="spellStart"/>
      <w:r>
        <w:t>Sainenji</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On the Presence or Absence of Variant-Manuscript Annotations (11)). </w:t>
      </w:r>
      <w:r>
        <w:rPr>
          <w:i/>
          <w:iCs/>
        </w:rPr>
        <w:t xml:space="preserve">Tsurumi </w:t>
      </w:r>
      <w:proofErr w:type="spellStart"/>
      <w:r>
        <w:rPr>
          <w:i/>
          <w:iCs/>
        </w:rPr>
        <w:t>Daigaku</w:t>
      </w:r>
      <w:proofErr w:type="spellEnd"/>
      <w:r>
        <w:rPr>
          <w:i/>
          <w:iCs/>
        </w:rPr>
        <w:t xml:space="preserve"> </w:t>
      </w:r>
      <w:proofErr w:type="spellStart"/>
      <w:r>
        <w:rPr>
          <w:i/>
          <w:iCs/>
        </w:rPr>
        <w:t>Kiyō</w:t>
      </w:r>
      <w:proofErr w:type="spellEnd"/>
      <w:r>
        <w:rPr>
          <w:i/>
          <w:iCs/>
        </w:rPr>
        <w:t xml:space="preserve">, Dai 4-bu, </w:t>
      </w:r>
      <w:proofErr w:type="spellStart"/>
      <w:r>
        <w:rPr>
          <w:i/>
          <w:iCs/>
        </w:rPr>
        <w:t>Jinbun</w:t>
      </w:r>
      <w:proofErr w:type="spellEnd"/>
      <w:r>
        <w:rPr>
          <w:i/>
          <w:iCs/>
        </w:rPr>
        <w:t>/Shakai/</w:t>
      </w:r>
      <w:proofErr w:type="spellStart"/>
      <w:r>
        <w:rPr>
          <w:i/>
          <w:iCs/>
        </w:rPr>
        <w:t>Shizen</w:t>
      </w:r>
      <w:proofErr w:type="spellEnd"/>
      <w:r>
        <w:rPr>
          <w:i/>
          <w:iCs/>
        </w:rPr>
        <w:t xml:space="preserve"> Kagaku-hen</w:t>
      </w:r>
      <w:r>
        <w:t xml:space="preserve"> 53 (2016): 110–120.</w:t>
      </w:r>
    </w:p>
    <w:p w14:paraId="700DA7CE" w14:textId="77777777" w:rsidR="00E871C5" w:rsidRDefault="008D12D8">
      <w:pPr>
        <w:pStyle w:val="3"/>
      </w:pPr>
      <w:bookmarkStart w:id="398" w:name="X388d4aa62d68baa551642ec58b98181a6f27ea4"/>
      <w:bookmarkStart w:id="399" w:name="_Toc236319619"/>
      <w:bookmarkEnd w:id="396"/>
      <w:r>
        <w:rPr>
          <w:rStyle w:val="SectionNumber"/>
        </w:rPr>
        <w:t>26.1.2</w:t>
      </w:r>
      <w:r>
        <w:tab/>
        <w:t>References Cited Without Abbreviation</w:t>
      </w:r>
      <w:bookmarkEnd w:id="399"/>
    </w:p>
    <w:p w14:paraId="56EB6A45" w14:textId="77777777" w:rsidR="00E871C5" w:rsidRDefault="008D12D8">
      <w:pPr>
        <w:pStyle w:val="FirstParagraph"/>
      </w:pPr>
      <w:r>
        <w:t xml:space="preserve">The following list gives, without abbreviation, the author’s name, title, journal name, volume/issue number, and year of publication. When cited in annotations, subtitles are sometimes omitted. Studies concerning the </w:t>
      </w:r>
      <w:proofErr w:type="spellStart"/>
      <w:r>
        <w:rPr>
          <w:i/>
          <w:iCs/>
        </w:rPr>
        <w:t>wakun</w:t>
      </w:r>
      <w:proofErr w:type="spellEnd"/>
      <w:r>
        <w:t xml:space="preserve"> </w:t>
      </w:r>
      <w:r>
        <w:t xml:space="preserve">of the </w:t>
      </w:r>
      <w:proofErr w:type="spellStart"/>
      <w:r>
        <w:t>Zushoryō</w:t>
      </w:r>
      <w:proofErr w:type="spellEnd"/>
      <w:r>
        <w:t xml:space="preserve"> manuscript are also useful for interpreting the Kanchi-in manuscript, and so are included here.</w:t>
      </w:r>
    </w:p>
    <w:p w14:paraId="2058AA37" w14:textId="77777777" w:rsidR="00E871C5" w:rsidRDefault="008D12D8">
      <w:pPr>
        <w:pStyle w:val="Compact"/>
        <w:numPr>
          <w:ilvl w:val="0"/>
          <w:numId w:val="255"/>
        </w:numPr>
      </w:pPr>
      <w:r>
        <w:t>Tsukishima, Hiroshi.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Wakun</w:t>
      </w:r>
      <w:proofErr w:type="spellEnd"/>
      <w:r>
        <w:t xml:space="preserve"> no </w:t>
      </w:r>
      <w:proofErr w:type="spellStart"/>
      <w:r>
        <w:t>Genryū</w:t>
      </w:r>
      <w:proofErr w:type="spellEnd"/>
      <w:r>
        <w:t xml:space="preserve"> </w:t>
      </w:r>
      <w:proofErr w:type="spellStart"/>
      <w:r>
        <w:t>ni</w:t>
      </w:r>
      <w:proofErr w:type="spellEnd"/>
      <w:r>
        <w:t xml:space="preserve"> </w:t>
      </w:r>
      <w:proofErr w:type="spellStart"/>
      <w:r>
        <w:t>Tsuite</w:t>
      </w:r>
      <w:proofErr w:type="spellEnd"/>
      <w:r>
        <w:t xml:space="preserve">” (On the Origins of the </w:t>
      </w:r>
      <w:proofErr w:type="spellStart"/>
      <w:r>
        <w:rPr>
          <w:i/>
          <w:iCs/>
        </w:rPr>
        <w:t>Wakun</w:t>
      </w:r>
      <w:proofErr w:type="spellEnd"/>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w:t>
      </w:r>
      <w:proofErr w:type="spellEnd"/>
      <w:r>
        <w:rPr>
          <w:i/>
          <w:iCs/>
        </w:rPr>
        <w:t xml:space="preserve"> to </w:t>
      </w:r>
      <w:proofErr w:type="spellStart"/>
      <w:r>
        <w:rPr>
          <w:i/>
          <w:iCs/>
        </w:rPr>
        <w:t>Kokubungaku</w:t>
      </w:r>
      <w:proofErr w:type="spellEnd"/>
      <w:r>
        <w:t xml:space="preserve"> 27, no. 7 (1950).</w:t>
      </w:r>
    </w:p>
    <w:p w14:paraId="0486CEF5" w14:textId="77777777" w:rsidR="00E871C5" w:rsidRDefault="008D12D8">
      <w:pPr>
        <w:pStyle w:val="Compact"/>
        <w:numPr>
          <w:ilvl w:val="0"/>
          <w:numId w:val="255"/>
        </w:numPr>
      </w:pPr>
      <w:r>
        <w:t>Nakada, Norio.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Shiyōsha</w:t>
      </w:r>
      <w:proofErr w:type="spellEnd"/>
      <w:r>
        <w:t xml:space="preserve"> no Tame </w:t>
      </w:r>
      <w:proofErr w:type="spellStart"/>
      <w:r>
        <w:t>ni</w:t>
      </w:r>
      <w:proofErr w:type="spellEnd"/>
      <w:r>
        <w:t xml:space="preserve">” (For Users of the </w:t>
      </w:r>
      <w:proofErr w:type="spellStart"/>
      <w:r>
        <w:rPr>
          <w:i/>
          <w:iCs/>
        </w:rPr>
        <w:t>Ruiju</w:t>
      </w:r>
      <w:proofErr w:type="spellEnd"/>
      <w:r>
        <w:rPr>
          <w:i/>
          <w:iCs/>
        </w:rPr>
        <w:t xml:space="preserve"> </w:t>
      </w:r>
      <w:proofErr w:type="spellStart"/>
      <w:r>
        <w:rPr>
          <w:i/>
          <w:iCs/>
        </w:rPr>
        <w:t>Myōgishō</w:t>
      </w:r>
      <w:proofErr w:type="spellEnd"/>
      <w:r>
        <w:t xml:space="preserve">). In </w:t>
      </w:r>
      <w:proofErr w:type="spellStart"/>
      <w:r>
        <w:rPr>
          <w:i/>
          <w:iCs/>
        </w:rPr>
        <w:t>Ruiju</w:t>
      </w:r>
      <w:proofErr w:type="spellEnd"/>
      <w:r>
        <w:rPr>
          <w:i/>
          <w:iCs/>
        </w:rPr>
        <w:t xml:space="preserve"> </w:t>
      </w:r>
      <w:proofErr w:type="spellStart"/>
      <w:r>
        <w:rPr>
          <w:i/>
          <w:iCs/>
        </w:rPr>
        <w:t>Myōgishō</w:t>
      </w:r>
      <w:proofErr w:type="spellEnd"/>
      <w:r>
        <w:t xml:space="preserve">. Tokyo: Kazama </w:t>
      </w:r>
      <w:proofErr w:type="spellStart"/>
      <w:r>
        <w:t>Shobō</w:t>
      </w:r>
      <w:proofErr w:type="spellEnd"/>
      <w:r>
        <w:t>, 1955.</w:t>
      </w:r>
    </w:p>
    <w:p w14:paraId="42BE51B7" w14:textId="77777777" w:rsidR="00E871C5" w:rsidRDefault="008D12D8">
      <w:pPr>
        <w:pStyle w:val="Compact"/>
        <w:numPr>
          <w:ilvl w:val="0"/>
          <w:numId w:val="255"/>
        </w:numPr>
      </w:pPr>
      <w:proofErr w:type="spellStart"/>
      <w:r>
        <w:lastRenderedPageBreak/>
        <w:t>Kadosaki</w:t>
      </w:r>
      <w:proofErr w:type="spellEnd"/>
      <w:r>
        <w:t>, Masahiko. “Kanbun Kundokushi-</w:t>
      </w:r>
      <w:proofErr w:type="spellStart"/>
      <w:r>
        <w:t>jō</w:t>
      </w:r>
      <w:proofErr w:type="spellEnd"/>
      <w:r>
        <w:t xml:space="preserve"> no Ichi </w:t>
      </w:r>
      <w:proofErr w:type="spellStart"/>
      <w:r>
        <w:t>Mondai</w:t>
      </w:r>
      <w:proofErr w:type="spellEnd"/>
      <w:r>
        <w:t xml:space="preserve"> (Yon): ‘Hei’ no Kun </w:t>
      </w:r>
      <w:proofErr w:type="spellStart"/>
      <w:r>
        <w:t>ni</w:t>
      </w:r>
      <w:proofErr w:type="spellEnd"/>
      <w:r>
        <w:t xml:space="preserve"> </w:t>
      </w:r>
      <w:proofErr w:type="spellStart"/>
      <w:r>
        <w:t>Tsuite</w:t>
      </w:r>
      <w:proofErr w:type="spellEnd"/>
      <w:r>
        <w:t xml:space="preserve">” </w:t>
      </w:r>
      <w:r>
        <w:t>(A Problem in the History of Kanbun-</w:t>
      </w:r>
      <w:proofErr w:type="spellStart"/>
      <w:r>
        <w:t>Kundoku</w:t>
      </w:r>
      <w:proofErr w:type="spellEnd"/>
      <w:r>
        <w:t xml:space="preserve"> Reading, Part 4: On the Reading of the Character </w:t>
      </w:r>
      <w:r>
        <w:t>并</w:t>
      </w:r>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14 (1960): 83–94.</w:t>
      </w:r>
    </w:p>
    <w:p w14:paraId="1A51A29D" w14:textId="77777777" w:rsidR="00E871C5" w:rsidRDefault="008D12D8">
      <w:pPr>
        <w:pStyle w:val="Compact"/>
        <w:numPr>
          <w:ilvl w:val="0"/>
          <w:numId w:val="255"/>
        </w:numPr>
      </w:pPr>
      <w:r>
        <w:t xml:space="preserve">Tsukishima, Hiroshi. </w:t>
      </w:r>
      <w:r>
        <w:rPr>
          <w:i/>
          <w:iCs/>
        </w:rPr>
        <w:t xml:space="preserve">Heian Jidai no Kanbun </w:t>
      </w:r>
      <w:proofErr w:type="spellStart"/>
      <w:r>
        <w:rPr>
          <w:i/>
          <w:iCs/>
        </w:rPr>
        <w:t>Kundokugo</w:t>
      </w:r>
      <w:proofErr w:type="spellEnd"/>
      <w:r>
        <w:rPr>
          <w:i/>
          <w:iCs/>
        </w:rPr>
        <w:t xml:space="preserve"> </w:t>
      </w:r>
      <w:proofErr w:type="spellStart"/>
      <w:r>
        <w:rPr>
          <w:i/>
          <w:iCs/>
        </w:rPr>
        <w:t>ni</w:t>
      </w:r>
      <w:proofErr w:type="spellEnd"/>
      <w:r>
        <w:rPr>
          <w:i/>
          <w:iCs/>
        </w:rPr>
        <w:t xml:space="preserve"> </w:t>
      </w:r>
      <w:proofErr w:type="spellStart"/>
      <w:r>
        <w:rPr>
          <w:i/>
          <w:iCs/>
        </w:rPr>
        <w:t>Tsuite</w:t>
      </w:r>
      <w:proofErr w:type="spellEnd"/>
      <w:r>
        <w:rPr>
          <w:i/>
          <w:iCs/>
        </w:rPr>
        <w:t xml:space="preserve"> no </w:t>
      </w:r>
      <w:proofErr w:type="spellStart"/>
      <w:r>
        <w:rPr>
          <w:i/>
          <w:iCs/>
        </w:rPr>
        <w:t>Kenkyū</w:t>
      </w:r>
      <w:proofErr w:type="spellEnd"/>
      <w:r>
        <w:t xml:space="preserve"> (A Study of Kanbun-</w:t>
      </w:r>
      <w:proofErr w:type="spellStart"/>
      <w:r>
        <w:t>Kundoku</w:t>
      </w:r>
      <w:proofErr w:type="spellEnd"/>
      <w:r>
        <w:t xml:space="preserve"> Vocabulary in the Heian Period). Tokyo: Tōkyō </w:t>
      </w:r>
      <w:proofErr w:type="spellStart"/>
      <w:r>
        <w:t>Daigaku</w:t>
      </w:r>
      <w:proofErr w:type="spellEnd"/>
      <w:r>
        <w:t xml:space="preserve"> </w:t>
      </w:r>
      <w:proofErr w:type="spellStart"/>
      <w:r>
        <w:t>Shuppankai</w:t>
      </w:r>
      <w:proofErr w:type="spellEnd"/>
      <w:r>
        <w:t>, 1963.</w:t>
      </w:r>
    </w:p>
    <w:p w14:paraId="48D81F4D" w14:textId="77777777" w:rsidR="00E871C5" w:rsidRDefault="008D12D8">
      <w:pPr>
        <w:pStyle w:val="Compact"/>
        <w:numPr>
          <w:ilvl w:val="0"/>
          <w:numId w:val="255"/>
        </w:numPr>
      </w:pPr>
      <w:r>
        <w:rPr>
          <w:lang w:eastAsia="ja-JP"/>
        </w:rPr>
        <w:t>Komatsu, Hideo (</w:t>
      </w:r>
      <w:r>
        <w:rPr>
          <w:lang w:eastAsia="ja-JP"/>
        </w:rPr>
        <w:t>こまつひでお</w:t>
      </w:r>
      <w:r>
        <w:rPr>
          <w:lang w:eastAsia="ja-JP"/>
        </w:rPr>
        <w:t xml:space="preserve">). </w:t>
      </w:r>
      <w:r>
        <w:t>“</w:t>
      </w:r>
      <w:proofErr w:type="spellStart"/>
      <w:r>
        <w:t>Gochō</w:t>
      </w:r>
      <w:proofErr w:type="spellEnd"/>
      <w:r>
        <w:t xml:space="preserve"> </w:t>
      </w:r>
      <w:proofErr w:type="spellStart"/>
      <w:r>
        <w:t>Shiryō</w:t>
      </w:r>
      <w:proofErr w:type="spellEnd"/>
      <w:r>
        <w:t xml:space="preserve"> to shite no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Zushoryōbon</w:t>
      </w:r>
      <w:proofErr w:type="spellEnd"/>
      <w:r>
        <w:t xml:space="preserve"> </w:t>
      </w:r>
      <w:proofErr w:type="spellStart"/>
      <w:r>
        <w:t>oyobi</w:t>
      </w:r>
      <w:proofErr w:type="spellEnd"/>
      <w:r>
        <w:t xml:space="preserve"> Kanchi-in-bon </w:t>
      </w:r>
      <w:proofErr w:type="spellStart"/>
      <w:r>
        <w:t>ni</w:t>
      </w:r>
      <w:proofErr w:type="spellEnd"/>
      <w:r>
        <w:t xml:space="preserve"> </w:t>
      </w:r>
      <w:proofErr w:type="spellStart"/>
      <w:r>
        <w:t>Mieru</w:t>
      </w:r>
      <w:proofErr w:type="spellEnd"/>
      <w:r>
        <w:t xml:space="preserve"> </w:t>
      </w:r>
      <w:proofErr w:type="spellStart"/>
      <w:r>
        <w:t>Wakun</w:t>
      </w:r>
      <w:proofErr w:type="spellEnd"/>
      <w:r>
        <w:t xml:space="preserve"> no </w:t>
      </w:r>
      <w:proofErr w:type="spellStart"/>
      <w:r>
        <w:t>Shōten</w:t>
      </w:r>
      <w:proofErr w:type="spellEnd"/>
      <w:r>
        <w:t xml:space="preserve"> no </w:t>
      </w:r>
      <w:proofErr w:type="spellStart"/>
      <w:r>
        <w:t>Kinshitsusei</w:t>
      </w:r>
      <w:proofErr w:type="spellEnd"/>
      <w:r>
        <w:t xml:space="preserve"> no </w:t>
      </w:r>
      <w:proofErr w:type="spellStart"/>
      <w:r>
        <w:t>Kentō</w:t>
      </w:r>
      <w:proofErr w:type="spellEnd"/>
      <w:r>
        <w:t xml:space="preserve">” (The </w:t>
      </w:r>
      <w:proofErr w:type="spellStart"/>
      <w:r>
        <w:rPr>
          <w:i/>
          <w:iCs/>
        </w:rPr>
        <w:t>Ruiju</w:t>
      </w:r>
      <w:proofErr w:type="spellEnd"/>
      <w:r>
        <w:rPr>
          <w:i/>
          <w:iCs/>
        </w:rPr>
        <w:t xml:space="preserve"> </w:t>
      </w:r>
      <w:proofErr w:type="spellStart"/>
      <w:r>
        <w:rPr>
          <w:i/>
          <w:iCs/>
        </w:rPr>
        <w:t>Myōgishō</w:t>
      </w:r>
      <w:proofErr w:type="spellEnd"/>
      <w:r>
        <w:t xml:space="preserve"> </w:t>
      </w:r>
      <w:r>
        <w:t xml:space="preserve">as a Source for Pitch-Accent History: An Examination of the Homogeneity of Tone Marks on the </w:t>
      </w:r>
      <w:proofErr w:type="spellStart"/>
      <w:r>
        <w:rPr>
          <w:i/>
          <w:iCs/>
        </w:rPr>
        <w:t>Wakun</w:t>
      </w:r>
      <w:proofErr w:type="spellEnd"/>
      <w:r>
        <w:t xml:space="preserve"> Found in the </w:t>
      </w:r>
      <w:proofErr w:type="spellStart"/>
      <w:r>
        <w:t>Zushoryō</w:t>
      </w:r>
      <w:proofErr w:type="spellEnd"/>
      <w:r>
        <w:t xml:space="preserve"> and Kanchi-in Manuscripts). </w:t>
      </w:r>
      <w:r>
        <w:rPr>
          <w:i/>
          <w:iCs/>
        </w:rPr>
        <w:t xml:space="preserve">Tōkyō </w:t>
      </w:r>
      <w:proofErr w:type="spellStart"/>
      <w:r>
        <w:rPr>
          <w:i/>
          <w:iCs/>
        </w:rPr>
        <w:t>Kyōiku</w:t>
      </w:r>
      <w:proofErr w:type="spellEnd"/>
      <w:r>
        <w:rPr>
          <w:i/>
          <w:iCs/>
        </w:rPr>
        <w:t xml:space="preserve"> </w:t>
      </w:r>
      <w:proofErr w:type="spellStart"/>
      <w:r>
        <w:rPr>
          <w:i/>
          <w:iCs/>
        </w:rPr>
        <w:t>Daigaku</w:t>
      </w:r>
      <w:proofErr w:type="spellEnd"/>
      <w:r>
        <w:rPr>
          <w:i/>
          <w:iCs/>
        </w:rPr>
        <w:t xml:space="preserve"> </w:t>
      </w:r>
      <w:proofErr w:type="spellStart"/>
      <w:r>
        <w:rPr>
          <w:i/>
          <w:iCs/>
        </w:rPr>
        <w:t>Bungakubu</w:t>
      </w:r>
      <w:proofErr w:type="spellEnd"/>
      <w:r>
        <w:rPr>
          <w:i/>
          <w:iCs/>
        </w:rPr>
        <w:t xml:space="preserve"> </w:t>
      </w:r>
      <w:proofErr w:type="spellStart"/>
      <w:r>
        <w:rPr>
          <w:i/>
          <w:iCs/>
        </w:rPr>
        <w:t>Kiyō</w:t>
      </w:r>
      <w:proofErr w:type="spellEnd"/>
      <w:r>
        <w:t xml:space="preserve"> 47 (1964): 1–37.</w:t>
      </w:r>
    </w:p>
    <w:p w14:paraId="2635A4A4" w14:textId="77777777" w:rsidR="00E871C5" w:rsidRDefault="008D12D8">
      <w:pPr>
        <w:pStyle w:val="Compact"/>
        <w:numPr>
          <w:ilvl w:val="0"/>
          <w:numId w:val="255"/>
        </w:numPr>
      </w:pPr>
      <w:proofErr w:type="spellStart"/>
      <w:r>
        <w:t>Kadosaki</w:t>
      </w:r>
      <w:proofErr w:type="spellEnd"/>
      <w:r>
        <w:t>, Masahiko. “Kanbun Kundokushi-</w:t>
      </w:r>
      <w:proofErr w:type="spellStart"/>
      <w:r>
        <w:t>jō</w:t>
      </w:r>
      <w:proofErr w:type="spellEnd"/>
      <w:r>
        <w:t xml:space="preserve"> no Ichi </w:t>
      </w:r>
      <w:proofErr w:type="spellStart"/>
      <w:r>
        <w:t>Mondai</w:t>
      </w:r>
      <w:proofErr w:type="spellEnd"/>
      <w:r>
        <w:t xml:space="preserve"> (Go): ‘</w:t>
      </w:r>
      <w:proofErr w:type="spellStart"/>
      <w:r>
        <w:t>Yoku</w:t>
      </w:r>
      <w:proofErr w:type="spellEnd"/>
      <w:r>
        <w:t xml:space="preserve">’ no Kun </w:t>
      </w:r>
      <w:proofErr w:type="spellStart"/>
      <w:r>
        <w:t>ni</w:t>
      </w:r>
      <w:proofErr w:type="spellEnd"/>
      <w:r>
        <w:t xml:space="preserve"> </w:t>
      </w:r>
      <w:proofErr w:type="spellStart"/>
      <w:r>
        <w:t>Tsuite</w:t>
      </w:r>
      <w:proofErr w:type="spellEnd"/>
      <w:r>
        <w:t>” (A Problem in the History of Kanbun-</w:t>
      </w:r>
      <w:proofErr w:type="spellStart"/>
      <w:r>
        <w:t>Kundoku</w:t>
      </w:r>
      <w:proofErr w:type="spellEnd"/>
      <w:r>
        <w:t xml:space="preserve"> Reading, Part 5: On the Reading of the Character </w:t>
      </w:r>
      <w:r>
        <w:t>欲</w:t>
      </w:r>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25 (1963): 111–120.</w:t>
      </w:r>
    </w:p>
    <w:p w14:paraId="72F9EEFB" w14:textId="77777777" w:rsidR="00E871C5" w:rsidRDefault="008D12D8">
      <w:pPr>
        <w:pStyle w:val="Compact"/>
        <w:numPr>
          <w:ilvl w:val="0"/>
          <w:numId w:val="255"/>
        </w:numPr>
      </w:pPr>
      <w:r>
        <w:t xml:space="preserve">Kobayashi, Yoshinori. </w:t>
      </w:r>
      <w:r>
        <w:rPr>
          <w:i/>
          <w:iCs/>
        </w:rPr>
        <w:t xml:space="preserve">Heian Kamakura Jidai </w:t>
      </w:r>
      <w:proofErr w:type="spellStart"/>
      <w:r>
        <w:rPr>
          <w:i/>
          <w:iCs/>
        </w:rPr>
        <w:t>ni</w:t>
      </w:r>
      <w:proofErr w:type="spellEnd"/>
      <w:r>
        <w:rPr>
          <w:i/>
          <w:iCs/>
        </w:rPr>
        <w:t xml:space="preserve"> </w:t>
      </w:r>
      <w:proofErr w:type="spellStart"/>
      <w:r>
        <w:rPr>
          <w:i/>
          <w:iCs/>
        </w:rPr>
        <w:t>Okeru</w:t>
      </w:r>
      <w:proofErr w:type="spellEnd"/>
      <w:r>
        <w:rPr>
          <w:i/>
          <w:iCs/>
        </w:rPr>
        <w:t xml:space="preserve"> </w:t>
      </w:r>
      <w:proofErr w:type="spellStart"/>
      <w:r>
        <w:rPr>
          <w:i/>
          <w:iCs/>
        </w:rPr>
        <w:t>Kanseki</w:t>
      </w:r>
      <w:proofErr w:type="spellEnd"/>
      <w:r>
        <w:rPr>
          <w:i/>
          <w:iCs/>
        </w:rPr>
        <w:t xml:space="preserve"> </w:t>
      </w:r>
      <w:proofErr w:type="spellStart"/>
      <w:r>
        <w:rPr>
          <w:i/>
          <w:iCs/>
        </w:rPr>
        <w:t>Kundoku</w:t>
      </w:r>
      <w:proofErr w:type="spellEnd"/>
      <w:r>
        <w:rPr>
          <w:i/>
          <w:iCs/>
        </w:rPr>
        <w:t xml:space="preserve"> no </w:t>
      </w:r>
      <w:proofErr w:type="spellStart"/>
      <w:r>
        <w:rPr>
          <w:i/>
          <w:iCs/>
        </w:rPr>
        <w:t>Kokugoshiteki</w:t>
      </w:r>
      <w:proofErr w:type="spellEnd"/>
      <w:r>
        <w:rPr>
          <w:i/>
          <w:iCs/>
        </w:rPr>
        <w:t xml:space="preserve"> </w:t>
      </w:r>
      <w:proofErr w:type="spellStart"/>
      <w:r>
        <w:rPr>
          <w:i/>
          <w:iCs/>
        </w:rPr>
        <w:t>Kenkyū</w:t>
      </w:r>
      <w:proofErr w:type="spellEnd"/>
      <w:r>
        <w:t xml:space="preserve"> (A Study in the History of the Japanese Language on the </w:t>
      </w:r>
      <w:proofErr w:type="spellStart"/>
      <w:r>
        <w:t>Kundoku</w:t>
      </w:r>
      <w:proofErr w:type="spellEnd"/>
      <w:r>
        <w:t xml:space="preserve"> Reading of Chinese Texts in the Heian and Kamakura Periods). Tokyo: Tōkyō </w:t>
      </w:r>
      <w:proofErr w:type="spellStart"/>
      <w:r>
        <w:t>Daigaku</w:t>
      </w:r>
      <w:proofErr w:type="spellEnd"/>
      <w:r>
        <w:t xml:space="preserve"> </w:t>
      </w:r>
      <w:proofErr w:type="spellStart"/>
      <w:r>
        <w:t>Shuppankai</w:t>
      </w:r>
      <w:proofErr w:type="spellEnd"/>
      <w:r>
        <w:t>, 1967.</w:t>
      </w:r>
    </w:p>
    <w:p w14:paraId="7952175B" w14:textId="77777777" w:rsidR="00E871C5" w:rsidRDefault="008D12D8">
      <w:pPr>
        <w:pStyle w:val="Compact"/>
        <w:numPr>
          <w:ilvl w:val="0"/>
          <w:numId w:val="255"/>
        </w:numPr>
      </w:pPr>
      <w:proofErr w:type="spellStart"/>
      <w:r>
        <w:t>Akinaga</w:t>
      </w:r>
      <w:proofErr w:type="spellEnd"/>
      <w:r>
        <w:t xml:space="preserve">, Kazue. Review of </w:t>
      </w:r>
      <w:proofErr w:type="spellStart"/>
      <w:r>
        <w:rPr>
          <w:i/>
          <w:iCs/>
        </w:rPr>
        <w:t>Wamyō</w:t>
      </w:r>
      <w:proofErr w:type="spellEnd"/>
      <w:r>
        <w:rPr>
          <w:i/>
          <w:iCs/>
        </w:rPr>
        <w:t xml:space="preserve"> </w:t>
      </w:r>
      <w:proofErr w:type="spellStart"/>
      <w:r>
        <w:rPr>
          <w:i/>
          <w:iCs/>
        </w:rPr>
        <w:t>Ruijushō</w:t>
      </w:r>
      <w:proofErr w:type="spellEnd"/>
      <w:r>
        <w:rPr>
          <w:i/>
          <w:iCs/>
        </w:rPr>
        <w:t xml:space="preserve"> </w:t>
      </w:r>
      <w:proofErr w:type="spellStart"/>
      <w:r>
        <w:rPr>
          <w:i/>
          <w:iCs/>
        </w:rPr>
        <w:t>Koshahon</w:t>
      </w:r>
      <w:proofErr w:type="spellEnd"/>
      <w:r>
        <w:rPr>
          <w:i/>
          <w:iCs/>
        </w:rPr>
        <w:t xml:space="preserve"> </w:t>
      </w:r>
      <w:proofErr w:type="spellStart"/>
      <w:r>
        <w:rPr>
          <w:i/>
          <w:iCs/>
        </w:rPr>
        <w:t>Shōtenbon</w:t>
      </w:r>
      <w:proofErr w:type="spellEnd"/>
      <w:r>
        <w:rPr>
          <w:i/>
          <w:iCs/>
        </w:rPr>
        <w:t xml:space="preserve"> </w:t>
      </w:r>
      <w:proofErr w:type="spellStart"/>
      <w:r>
        <w:rPr>
          <w:i/>
          <w:iCs/>
        </w:rPr>
        <w:t>Honbun</w:t>
      </w:r>
      <w:proofErr w:type="spellEnd"/>
      <w:r>
        <w:rPr>
          <w:i/>
          <w:iCs/>
        </w:rPr>
        <w:t xml:space="preserve"> </w:t>
      </w:r>
      <w:proofErr w:type="spellStart"/>
      <w:r>
        <w:rPr>
          <w:i/>
          <w:iCs/>
        </w:rPr>
        <w:t>oyobi</w:t>
      </w:r>
      <w:proofErr w:type="spellEnd"/>
      <w:r>
        <w:rPr>
          <w:i/>
          <w:iCs/>
        </w:rPr>
        <w:t xml:space="preserve"> </w:t>
      </w:r>
      <w:proofErr w:type="spellStart"/>
      <w:r>
        <w:rPr>
          <w:i/>
          <w:iCs/>
        </w:rPr>
        <w:t>Sakuin</w:t>
      </w:r>
      <w:proofErr w:type="spellEnd"/>
      <w:r>
        <w:t xml:space="preserve"> (Text and Index of Old Tone-Marked Manuscripts of the </w:t>
      </w:r>
      <w:proofErr w:type="spellStart"/>
      <w:r>
        <w:rPr>
          <w:i/>
          <w:iCs/>
        </w:rPr>
        <w:t>Wamyō</w:t>
      </w:r>
      <w:proofErr w:type="spellEnd"/>
      <w:r>
        <w:rPr>
          <w:i/>
          <w:iCs/>
        </w:rPr>
        <w:t xml:space="preserve"> </w:t>
      </w:r>
      <w:proofErr w:type="spellStart"/>
      <w:r>
        <w:rPr>
          <w:i/>
          <w:iCs/>
        </w:rPr>
        <w:t>Ruijushō</w:t>
      </w:r>
      <w:proofErr w:type="spellEnd"/>
      <w:r>
        <w:t xml:space="preserve">), by Mabuchi Kazuo, and </w:t>
      </w:r>
      <w:proofErr w:type="spellStart"/>
      <w:r>
        <w:rPr>
          <w:i/>
          <w:iCs/>
        </w:rPr>
        <w:t>Ruiju</w:t>
      </w:r>
      <w:proofErr w:type="spellEnd"/>
      <w:r>
        <w:rPr>
          <w:i/>
          <w:iCs/>
        </w:rPr>
        <w:t xml:space="preserve"> </w:t>
      </w:r>
      <w:proofErr w:type="spellStart"/>
      <w:r>
        <w:rPr>
          <w:i/>
          <w:iCs/>
        </w:rPr>
        <w:t>Myōgishō</w:t>
      </w:r>
      <w:proofErr w:type="spellEnd"/>
      <w:r>
        <w:rPr>
          <w:i/>
          <w:iCs/>
        </w:rPr>
        <w:t xml:space="preserve"> Yonshu </w:t>
      </w:r>
      <w:proofErr w:type="spellStart"/>
      <w:r>
        <w:rPr>
          <w:i/>
          <w:iCs/>
        </w:rPr>
        <w:t>Shōten-tsuki</w:t>
      </w:r>
      <w:proofErr w:type="spellEnd"/>
      <w:r>
        <w:rPr>
          <w:i/>
          <w:iCs/>
        </w:rPr>
        <w:t xml:space="preserve"> </w:t>
      </w:r>
      <w:proofErr w:type="spellStart"/>
      <w:r>
        <w:rPr>
          <w:i/>
          <w:iCs/>
        </w:rPr>
        <w:t>Wakun</w:t>
      </w:r>
      <w:proofErr w:type="spellEnd"/>
      <w:r>
        <w:rPr>
          <w:i/>
          <w:iCs/>
        </w:rPr>
        <w:t xml:space="preserve"> </w:t>
      </w:r>
      <w:proofErr w:type="spellStart"/>
      <w:r>
        <w:rPr>
          <w:i/>
          <w:iCs/>
        </w:rPr>
        <w:t>Shūsei</w:t>
      </w:r>
      <w:proofErr w:type="spellEnd"/>
      <w:r>
        <w:t xml:space="preserve"> (A Collection of </w:t>
      </w:r>
      <w:proofErr w:type="spellStart"/>
      <w:r>
        <w:rPr>
          <w:i/>
          <w:iCs/>
        </w:rPr>
        <w:t>Wakun</w:t>
      </w:r>
      <w:proofErr w:type="spellEnd"/>
      <w:r>
        <w:t xml:space="preserve"> </w:t>
      </w:r>
      <w:r>
        <w:t xml:space="preserve">with Four Types of Tone Marks in the </w:t>
      </w:r>
      <w:proofErr w:type="spellStart"/>
      <w:r>
        <w:rPr>
          <w:i/>
          <w:iCs/>
        </w:rPr>
        <w:t>Ruiju</w:t>
      </w:r>
      <w:proofErr w:type="spellEnd"/>
      <w:r>
        <w:rPr>
          <w:i/>
          <w:iCs/>
        </w:rPr>
        <w:t xml:space="preserve"> </w:t>
      </w:r>
      <w:proofErr w:type="spellStart"/>
      <w:r>
        <w:rPr>
          <w:i/>
          <w:iCs/>
        </w:rPr>
        <w:t>Myōgishō</w:t>
      </w:r>
      <w:proofErr w:type="spellEnd"/>
      <w:r>
        <w:t xml:space="preserve">), edited by Mochizuki Ikuko. </w:t>
      </w:r>
      <w:proofErr w:type="spellStart"/>
      <w:r>
        <w:rPr>
          <w:i/>
          <w:iCs/>
        </w:rPr>
        <w:t>Kokugogaku</w:t>
      </w:r>
      <w:proofErr w:type="spellEnd"/>
      <w:r>
        <w:t xml:space="preserve"> 99 (1974): 81–85.</w:t>
      </w:r>
    </w:p>
    <w:p w14:paraId="5D56E7C8" w14:textId="77777777" w:rsidR="00E871C5" w:rsidRDefault="008D12D8">
      <w:pPr>
        <w:pStyle w:val="Compact"/>
        <w:numPr>
          <w:ilvl w:val="0"/>
          <w:numId w:val="255"/>
        </w:numPr>
      </w:pPr>
      <w:r>
        <w:t>Mochizuki, Ikuko. “</w:t>
      </w:r>
      <w:proofErr w:type="spellStart"/>
      <w:r>
        <w:t>Shōten</w:t>
      </w:r>
      <w:proofErr w:type="spellEnd"/>
      <w:r>
        <w:t xml:space="preserve"> no </w:t>
      </w:r>
      <w:proofErr w:type="spellStart"/>
      <w:r>
        <w:t>Seichō</w:t>
      </w:r>
      <w:proofErr w:type="spellEnd"/>
      <w:r>
        <w:t xml:space="preserve"> </w:t>
      </w:r>
      <w:proofErr w:type="spellStart"/>
      <w:r>
        <w:t>Nintei</w:t>
      </w:r>
      <w:proofErr w:type="spellEnd"/>
      <w:r>
        <w:t xml:space="preserve"> no </w:t>
      </w:r>
      <w:proofErr w:type="spellStart"/>
      <w:r>
        <w:t>Hōhō</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no Dai Ni-</w:t>
      </w:r>
      <w:proofErr w:type="spellStart"/>
      <w:r>
        <w:t>rui</w:t>
      </w:r>
      <w:proofErr w:type="spellEnd"/>
      <w:r>
        <w:t xml:space="preserve"> </w:t>
      </w:r>
      <w:proofErr w:type="spellStart"/>
      <w:r>
        <w:t>Dōshi</w:t>
      </w:r>
      <w:proofErr w:type="spellEnd"/>
      <w:r>
        <w:t xml:space="preserve"> </w:t>
      </w:r>
      <w:proofErr w:type="spellStart"/>
      <w:r>
        <w:t>Shūshikei</w:t>
      </w:r>
      <w:proofErr w:type="spellEnd"/>
      <w:r>
        <w:t xml:space="preserve"> </w:t>
      </w:r>
      <w:proofErr w:type="spellStart"/>
      <w:r>
        <w:t>Gomatsu</w:t>
      </w:r>
      <w:proofErr w:type="spellEnd"/>
      <w:r>
        <w:t xml:space="preserve"> no Kana no </w:t>
      </w:r>
      <w:proofErr w:type="spellStart"/>
      <w:r>
        <w:t>Shōten</w:t>
      </w:r>
      <w:proofErr w:type="spellEnd"/>
      <w:r>
        <w:t xml:space="preserve"> o </w:t>
      </w:r>
      <w:proofErr w:type="spellStart"/>
      <w:r>
        <w:t>Chūshin</w:t>
      </w:r>
      <w:proofErr w:type="spellEnd"/>
      <w:r>
        <w:t xml:space="preserve"> </w:t>
      </w:r>
      <w:proofErr w:type="spellStart"/>
      <w:r>
        <w:t>ni</w:t>
      </w:r>
      <w:proofErr w:type="spellEnd"/>
      <w:r>
        <w:t xml:space="preserve">” (Methods for Determining Tonal Values from Tone Marks: Focusing on the Tone Marks on the Final Kana of Second-Conjugation Verb </w:t>
      </w:r>
      <w:proofErr w:type="spellStart"/>
      <w:r>
        <w:t>Shūshikei</w:t>
      </w:r>
      <w:proofErr w:type="spellEnd"/>
      <w:r>
        <w:t xml:space="preserve"> Forms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Kokugogaku</w:t>
      </w:r>
      <w:proofErr w:type="spellEnd"/>
      <w:r>
        <w:t xml:space="preserve"> 102 (1975): 31–49.</w:t>
      </w:r>
    </w:p>
    <w:p w14:paraId="6A06C8E2" w14:textId="77777777" w:rsidR="00E871C5" w:rsidRDefault="008D12D8">
      <w:pPr>
        <w:pStyle w:val="Compact"/>
        <w:numPr>
          <w:ilvl w:val="0"/>
          <w:numId w:val="255"/>
        </w:numPr>
      </w:pPr>
      <w:r>
        <w:t>Inukai, Takashi. “</w:t>
      </w:r>
      <w:proofErr w:type="spellStart"/>
      <w:r>
        <w:t>Kodaigo</w:t>
      </w:r>
      <w:proofErr w:type="spellEnd"/>
      <w:r>
        <w:t xml:space="preserve"> no ‘Daku’ Haku </w:t>
      </w:r>
      <w:proofErr w:type="spellStart"/>
      <w:r>
        <w:t>ni</w:t>
      </w:r>
      <w:proofErr w:type="spellEnd"/>
      <w:r>
        <w:t xml:space="preserve"> </w:t>
      </w:r>
      <w:proofErr w:type="spellStart"/>
      <w:r>
        <w:t>Tsuite</w:t>
      </w:r>
      <w:proofErr w:type="spellEnd"/>
      <w:r>
        <w:t xml:space="preserve">: Kanchi-in-bon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Fukushōten-tsuki</w:t>
      </w:r>
      <w:proofErr w:type="spellEnd"/>
      <w:r>
        <w:t xml:space="preserve"> </w:t>
      </w:r>
      <w:proofErr w:type="spellStart"/>
      <w:r>
        <w:t>Wakun</w:t>
      </w:r>
      <w:proofErr w:type="spellEnd"/>
      <w:r>
        <w:t xml:space="preserve"> o </w:t>
      </w:r>
      <w:proofErr w:type="spellStart"/>
      <w:r>
        <w:t>Chūshin</w:t>
      </w:r>
      <w:proofErr w:type="spellEnd"/>
      <w:r>
        <w:t xml:space="preserve"> </w:t>
      </w:r>
      <w:proofErr w:type="spellStart"/>
      <w:r>
        <w:t>ni</w:t>
      </w:r>
      <w:proofErr w:type="spellEnd"/>
      <w:r>
        <w:t xml:space="preserve">” (On the Voiced Mora in Old Japanese: Focusing on </w:t>
      </w:r>
      <w:proofErr w:type="spellStart"/>
      <w:r>
        <w:rPr>
          <w:i/>
          <w:iCs/>
        </w:rPr>
        <w:t>Wakun</w:t>
      </w:r>
      <w:proofErr w:type="spellEnd"/>
      <w:r>
        <w:t xml:space="preserve"> with Compound Tone Marks in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Gakushūin</w:t>
      </w:r>
      <w:proofErr w:type="spellEnd"/>
      <w:r>
        <w:rPr>
          <w:i/>
          <w:iCs/>
        </w:rPr>
        <w:t xml:space="preserve"> Joshi Tanki </w:t>
      </w:r>
      <w:proofErr w:type="spellStart"/>
      <w:r>
        <w:rPr>
          <w:i/>
          <w:iCs/>
        </w:rPr>
        <w:t>Daigaku</w:t>
      </w:r>
      <w:proofErr w:type="spellEnd"/>
      <w:r>
        <w:rPr>
          <w:i/>
          <w:iCs/>
        </w:rPr>
        <w:t xml:space="preserve"> </w:t>
      </w:r>
      <w:proofErr w:type="spellStart"/>
      <w:r>
        <w:rPr>
          <w:i/>
          <w:iCs/>
        </w:rPr>
        <w:t>Kiyō</w:t>
      </w:r>
      <w:proofErr w:type="spellEnd"/>
      <w:r>
        <w:t xml:space="preserve"> 15 (1977): 1–30.</w:t>
      </w:r>
    </w:p>
    <w:p w14:paraId="21556F27" w14:textId="77777777" w:rsidR="00E871C5" w:rsidRDefault="008D12D8">
      <w:pPr>
        <w:pStyle w:val="Compact"/>
        <w:numPr>
          <w:ilvl w:val="0"/>
          <w:numId w:val="255"/>
        </w:numPr>
      </w:pPr>
      <w:r>
        <w:t xml:space="preserve">Inukai, </w:t>
      </w:r>
      <w:proofErr w:type="spellStart"/>
      <w:r>
        <w:t>Morimasa</w:t>
      </w:r>
      <w:proofErr w:type="spellEnd"/>
      <w:r>
        <w:t>. “</w:t>
      </w:r>
      <w:proofErr w:type="spellStart"/>
      <w:r>
        <w:rPr>
          <w:i/>
          <w:iCs/>
        </w:rPr>
        <w:t>Ruiju</w:t>
      </w:r>
      <w:proofErr w:type="spellEnd"/>
      <w:r>
        <w:rPr>
          <w:i/>
          <w:iCs/>
        </w:rPr>
        <w:t xml:space="preserve"> </w:t>
      </w:r>
      <w:proofErr w:type="spellStart"/>
      <w:r>
        <w:rPr>
          <w:i/>
          <w:iCs/>
        </w:rPr>
        <w:t>Myōgishō</w:t>
      </w:r>
      <w:proofErr w:type="spellEnd"/>
      <w:r>
        <w:t xml:space="preserve">: Kanchi-in bon to </w:t>
      </w:r>
      <w:proofErr w:type="spellStart"/>
      <w:r>
        <w:t>Renjō</w:t>
      </w:r>
      <w:proofErr w:type="spellEnd"/>
      <w:r>
        <w:t>-in bon to no ‘</w:t>
      </w:r>
      <w:proofErr w:type="spellStart"/>
      <w:r>
        <w:t>Zatsu</w:t>
      </w:r>
      <w:proofErr w:type="spellEnd"/>
      <w:r>
        <w:t xml:space="preserve">’ Bu no </w:t>
      </w:r>
      <w:proofErr w:type="spellStart"/>
      <w:r>
        <w:t>Hikaku</w:t>
      </w:r>
      <w:proofErr w:type="spellEnd"/>
      <w:r>
        <w:t xml:space="preserve"> </w:t>
      </w:r>
      <w:proofErr w:type="spellStart"/>
      <w:r>
        <w:t>Taishō</w:t>
      </w:r>
      <w:proofErr w:type="spellEnd"/>
      <w:r>
        <w:t xml:space="preserve"> (</w:t>
      </w:r>
      <w:proofErr w:type="spellStart"/>
      <w:r>
        <w:t>Jō</w:t>
      </w:r>
      <w:proofErr w:type="spellEnd"/>
      <w:r>
        <w:t xml:space="preserve">)” (A Comparative Study of the ‘Miscellaneous’ Section of the </w:t>
      </w:r>
      <w:proofErr w:type="spellStart"/>
      <w:r>
        <w:rPr>
          <w:i/>
          <w:iCs/>
        </w:rPr>
        <w:t>Ruiju</w:t>
      </w:r>
      <w:proofErr w:type="spellEnd"/>
      <w:r>
        <w:rPr>
          <w:i/>
          <w:iCs/>
        </w:rPr>
        <w:t xml:space="preserve"> </w:t>
      </w:r>
      <w:proofErr w:type="spellStart"/>
      <w:r>
        <w:rPr>
          <w:i/>
          <w:iCs/>
        </w:rPr>
        <w:t>Myōgishō</w:t>
      </w:r>
      <w:proofErr w:type="spellEnd"/>
      <w:r>
        <w:t xml:space="preserve">: Kanchi-in and </w:t>
      </w:r>
      <w:proofErr w:type="spellStart"/>
      <w:r>
        <w:t>Renjō</w:t>
      </w:r>
      <w:proofErr w:type="spellEnd"/>
      <w:r>
        <w:t xml:space="preserve">-in Manuscripts, Part 1). </w:t>
      </w:r>
      <w:r>
        <w:rPr>
          <w:i/>
          <w:iCs/>
        </w:rPr>
        <w:t xml:space="preserve">Sugiyama Jogakuen </w:t>
      </w:r>
      <w:proofErr w:type="spellStart"/>
      <w:r>
        <w:rPr>
          <w:i/>
          <w:iCs/>
        </w:rPr>
        <w:t>Daigaku</w:t>
      </w:r>
      <w:proofErr w:type="spellEnd"/>
      <w:r>
        <w:rPr>
          <w:i/>
          <w:iCs/>
        </w:rPr>
        <w:t xml:space="preserve"> </w:t>
      </w:r>
      <w:proofErr w:type="spellStart"/>
      <w:r>
        <w:rPr>
          <w:i/>
          <w:iCs/>
        </w:rPr>
        <w:t>Kenkyū</w:t>
      </w:r>
      <w:proofErr w:type="spellEnd"/>
      <w:r>
        <w:rPr>
          <w:i/>
          <w:iCs/>
        </w:rPr>
        <w:t xml:space="preserve"> </w:t>
      </w:r>
      <w:proofErr w:type="spellStart"/>
      <w:r>
        <w:rPr>
          <w:i/>
          <w:iCs/>
        </w:rPr>
        <w:t>Ronshū</w:t>
      </w:r>
      <w:proofErr w:type="spellEnd"/>
      <w:r>
        <w:t xml:space="preserve"> </w:t>
      </w:r>
      <w:r>
        <w:t>8, no. 2 (1977).</w:t>
      </w:r>
    </w:p>
    <w:p w14:paraId="6595F7F8" w14:textId="77777777" w:rsidR="00E871C5" w:rsidRDefault="008D12D8">
      <w:pPr>
        <w:pStyle w:val="Compact"/>
        <w:numPr>
          <w:ilvl w:val="0"/>
          <w:numId w:val="255"/>
        </w:numPr>
      </w:pPr>
      <w:r>
        <w:t xml:space="preserve">Inukai, </w:t>
      </w:r>
      <w:proofErr w:type="spellStart"/>
      <w:r>
        <w:t>Morimasa</w:t>
      </w:r>
      <w:proofErr w:type="spellEnd"/>
      <w:r>
        <w:t>. “</w:t>
      </w:r>
      <w:proofErr w:type="spellStart"/>
      <w:r>
        <w:rPr>
          <w:i/>
          <w:iCs/>
        </w:rPr>
        <w:t>Ruiju</w:t>
      </w:r>
      <w:proofErr w:type="spellEnd"/>
      <w:r>
        <w:rPr>
          <w:i/>
          <w:iCs/>
        </w:rPr>
        <w:t xml:space="preserve"> </w:t>
      </w:r>
      <w:proofErr w:type="spellStart"/>
      <w:r>
        <w:rPr>
          <w:i/>
          <w:iCs/>
        </w:rPr>
        <w:t>Myōgishō</w:t>
      </w:r>
      <w:proofErr w:type="spellEnd"/>
      <w:r>
        <w:t xml:space="preserve">: Kanchi-in bon to </w:t>
      </w:r>
      <w:proofErr w:type="spellStart"/>
      <w:r>
        <w:t>Renjō</w:t>
      </w:r>
      <w:proofErr w:type="spellEnd"/>
      <w:r>
        <w:t>-in bon to no ‘</w:t>
      </w:r>
      <w:proofErr w:type="spellStart"/>
      <w:r>
        <w:t>Zatsu</w:t>
      </w:r>
      <w:proofErr w:type="spellEnd"/>
      <w:r>
        <w:t xml:space="preserve">’ Bu no </w:t>
      </w:r>
      <w:proofErr w:type="spellStart"/>
      <w:r>
        <w:t>Hikaku</w:t>
      </w:r>
      <w:proofErr w:type="spellEnd"/>
      <w:r>
        <w:t xml:space="preserve"> </w:t>
      </w:r>
      <w:proofErr w:type="spellStart"/>
      <w:r>
        <w:t>Taishō</w:t>
      </w:r>
      <w:proofErr w:type="spellEnd"/>
      <w:r>
        <w:t xml:space="preserve"> (Chū)” (A Comparative Study of the ‘Miscellaneous’ Section of the </w:t>
      </w:r>
      <w:proofErr w:type="spellStart"/>
      <w:r>
        <w:rPr>
          <w:i/>
          <w:iCs/>
        </w:rPr>
        <w:t>Ruiju</w:t>
      </w:r>
      <w:proofErr w:type="spellEnd"/>
      <w:r>
        <w:rPr>
          <w:i/>
          <w:iCs/>
        </w:rPr>
        <w:t xml:space="preserve"> </w:t>
      </w:r>
      <w:proofErr w:type="spellStart"/>
      <w:r>
        <w:rPr>
          <w:i/>
          <w:iCs/>
        </w:rPr>
        <w:t>Myōgishō</w:t>
      </w:r>
      <w:proofErr w:type="spellEnd"/>
      <w:r>
        <w:t xml:space="preserve">: Kanchi-in and </w:t>
      </w:r>
      <w:proofErr w:type="spellStart"/>
      <w:r>
        <w:t>Renjō</w:t>
      </w:r>
      <w:proofErr w:type="spellEnd"/>
      <w:r>
        <w:t xml:space="preserve">-in Manuscripts, Part 2). </w:t>
      </w:r>
      <w:r>
        <w:rPr>
          <w:i/>
          <w:iCs/>
        </w:rPr>
        <w:t xml:space="preserve">Sugiyama Jogakuen </w:t>
      </w:r>
      <w:proofErr w:type="spellStart"/>
      <w:r>
        <w:rPr>
          <w:i/>
          <w:iCs/>
        </w:rPr>
        <w:t>Daigaku</w:t>
      </w:r>
      <w:proofErr w:type="spellEnd"/>
      <w:r>
        <w:rPr>
          <w:i/>
          <w:iCs/>
        </w:rPr>
        <w:t xml:space="preserve"> </w:t>
      </w:r>
      <w:proofErr w:type="spellStart"/>
      <w:r>
        <w:rPr>
          <w:i/>
          <w:iCs/>
        </w:rPr>
        <w:t>Kenkyū</w:t>
      </w:r>
      <w:proofErr w:type="spellEnd"/>
      <w:r>
        <w:rPr>
          <w:i/>
          <w:iCs/>
        </w:rPr>
        <w:t xml:space="preserve"> </w:t>
      </w:r>
      <w:proofErr w:type="spellStart"/>
      <w:r>
        <w:rPr>
          <w:i/>
          <w:iCs/>
        </w:rPr>
        <w:t>Ronshū</w:t>
      </w:r>
      <w:proofErr w:type="spellEnd"/>
      <w:r>
        <w:t xml:space="preserve"> 9, no. 2 (1978).</w:t>
      </w:r>
    </w:p>
    <w:p w14:paraId="4556C5E7" w14:textId="77777777" w:rsidR="00E871C5" w:rsidRDefault="008D12D8">
      <w:pPr>
        <w:pStyle w:val="Compact"/>
        <w:numPr>
          <w:ilvl w:val="0"/>
          <w:numId w:val="255"/>
        </w:numPr>
      </w:pPr>
      <w:r>
        <w:t>Matsumoto, Mitsutaka. “</w:t>
      </w:r>
      <w:proofErr w:type="spellStart"/>
      <w:r>
        <w:t>Shoryōbu-zō</w:t>
      </w:r>
      <w:proofErr w:type="spellEnd"/>
      <w:r>
        <w:t xml:space="preserve"> </w:t>
      </w:r>
      <w:proofErr w:type="spellStart"/>
      <w:r>
        <w:rPr>
          <w:i/>
          <w:iCs/>
        </w:rPr>
        <w:t>Ishinpō</w:t>
      </w:r>
      <w:proofErr w:type="spellEnd"/>
      <w:r>
        <w:t xml:space="preserve">, </w:t>
      </w:r>
      <w:proofErr w:type="spellStart"/>
      <w:r>
        <w:t>Seikidō</w:t>
      </w:r>
      <w:proofErr w:type="spellEnd"/>
      <w:r>
        <w:t xml:space="preserve"> Bunko-</w:t>
      </w:r>
      <w:proofErr w:type="spellStart"/>
      <w:r>
        <w:t>zō</w:t>
      </w:r>
      <w:proofErr w:type="spellEnd"/>
      <w:r>
        <w:t xml:space="preserve"> </w:t>
      </w:r>
      <w:proofErr w:type="spellStart"/>
      <w:r>
        <w:rPr>
          <w:i/>
          <w:iCs/>
        </w:rPr>
        <w:t>Ishinpō</w:t>
      </w:r>
      <w:proofErr w:type="spellEnd"/>
      <w:r>
        <w:t xml:space="preserve"> </w:t>
      </w:r>
      <w:proofErr w:type="spellStart"/>
      <w:r>
        <w:t>ni</w:t>
      </w:r>
      <w:proofErr w:type="spellEnd"/>
      <w:r>
        <w:t xml:space="preserve"> </w:t>
      </w:r>
      <w:proofErr w:type="spellStart"/>
      <w:r>
        <w:t>okeru</w:t>
      </w:r>
      <w:proofErr w:type="spellEnd"/>
      <w:r>
        <w:t xml:space="preserve"> Fukun no Kiban: </w:t>
      </w:r>
      <w:proofErr w:type="spellStart"/>
      <w:r>
        <w:rPr>
          <w:i/>
          <w:iCs/>
        </w:rPr>
        <w:t>Wamyō</w:t>
      </w:r>
      <w:proofErr w:type="spellEnd"/>
      <w:r>
        <w:rPr>
          <w:i/>
          <w:iCs/>
        </w:rPr>
        <w:t xml:space="preserve"> </w:t>
      </w:r>
      <w:proofErr w:type="spellStart"/>
      <w:r>
        <w:rPr>
          <w:i/>
          <w:iCs/>
        </w:rPr>
        <w:t>Ruijushō</w:t>
      </w:r>
      <w:proofErr w:type="spellEnd"/>
      <w:r>
        <w:t xml:space="preserve">, </w:t>
      </w:r>
      <w:proofErr w:type="spellStart"/>
      <w:r>
        <w:rPr>
          <w:i/>
          <w:iCs/>
        </w:rPr>
        <w:t>Honzō</w:t>
      </w:r>
      <w:proofErr w:type="spellEnd"/>
      <w:r>
        <w:rPr>
          <w:i/>
          <w:iCs/>
        </w:rPr>
        <w:t xml:space="preserve"> </w:t>
      </w:r>
      <w:proofErr w:type="spellStart"/>
      <w:r>
        <w:rPr>
          <w:i/>
          <w:iCs/>
        </w:rPr>
        <w:t>Wamyō</w:t>
      </w:r>
      <w:proofErr w:type="spellEnd"/>
      <w:r>
        <w:t xml:space="preserve"> to no </w:t>
      </w:r>
      <w:proofErr w:type="spellStart"/>
      <w:r>
        <w:t>Hikaku</w:t>
      </w:r>
      <w:proofErr w:type="spellEnd"/>
      <w:r>
        <w:t xml:space="preserve"> o </w:t>
      </w:r>
      <w:proofErr w:type="spellStart"/>
      <w:r>
        <w:t>Tōshite</w:t>
      </w:r>
      <w:proofErr w:type="spellEnd"/>
      <w:r>
        <w:t xml:space="preserve">” </w:t>
      </w:r>
      <w:r>
        <w:t xml:space="preserve">(The Basis of Kun-Reading Annotations in the </w:t>
      </w:r>
      <w:proofErr w:type="spellStart"/>
      <w:r>
        <w:t>Shoryōbu</w:t>
      </w:r>
      <w:proofErr w:type="spellEnd"/>
      <w:r>
        <w:t xml:space="preserve"> and </w:t>
      </w:r>
      <w:proofErr w:type="spellStart"/>
      <w:r>
        <w:t>Seikidō</w:t>
      </w:r>
      <w:proofErr w:type="spellEnd"/>
      <w:r>
        <w:t xml:space="preserve"> Bunko Manuscripts of the </w:t>
      </w:r>
      <w:proofErr w:type="spellStart"/>
      <w:r>
        <w:rPr>
          <w:i/>
          <w:iCs/>
        </w:rPr>
        <w:t>Ishinpō</w:t>
      </w:r>
      <w:proofErr w:type="spellEnd"/>
      <w:r>
        <w:t xml:space="preserve">: </w:t>
      </w:r>
      <w:r>
        <w:lastRenderedPageBreak/>
        <w:t xml:space="preserve">Through Comparison with the </w:t>
      </w:r>
      <w:proofErr w:type="spellStart"/>
      <w:r>
        <w:rPr>
          <w:i/>
          <w:iCs/>
        </w:rPr>
        <w:t>Wamyō</w:t>
      </w:r>
      <w:proofErr w:type="spellEnd"/>
      <w:r>
        <w:rPr>
          <w:i/>
          <w:iCs/>
        </w:rPr>
        <w:t xml:space="preserve"> </w:t>
      </w:r>
      <w:proofErr w:type="spellStart"/>
      <w:r>
        <w:rPr>
          <w:i/>
          <w:iCs/>
        </w:rPr>
        <w:t>Ruijushō</w:t>
      </w:r>
      <w:proofErr w:type="spellEnd"/>
      <w:r>
        <w:t xml:space="preserve"> and </w:t>
      </w:r>
      <w:proofErr w:type="spellStart"/>
      <w:r>
        <w:rPr>
          <w:i/>
          <w:iCs/>
        </w:rPr>
        <w:t>Honzō</w:t>
      </w:r>
      <w:proofErr w:type="spellEnd"/>
      <w:r>
        <w:rPr>
          <w:i/>
          <w:iCs/>
        </w:rPr>
        <w:t xml:space="preserve"> </w:t>
      </w:r>
      <w:proofErr w:type="spellStart"/>
      <w:r>
        <w:rPr>
          <w:i/>
          <w:iCs/>
        </w:rPr>
        <w:t>Wamyō</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3 (1980): 133–154.</w:t>
      </w:r>
    </w:p>
    <w:p w14:paraId="2CF2FC78" w14:textId="77777777" w:rsidR="00E871C5" w:rsidRDefault="008D12D8">
      <w:pPr>
        <w:pStyle w:val="Compact"/>
        <w:numPr>
          <w:ilvl w:val="0"/>
          <w:numId w:val="255"/>
        </w:numPr>
      </w:pPr>
      <w:r>
        <w:t xml:space="preserve">Inukai, </w:t>
      </w:r>
      <w:proofErr w:type="spellStart"/>
      <w:r>
        <w:t>Morimasa</w:t>
      </w:r>
      <w:proofErr w:type="spellEnd"/>
      <w:r>
        <w:t>. “</w:t>
      </w:r>
      <w:proofErr w:type="spellStart"/>
      <w:r>
        <w:rPr>
          <w:i/>
          <w:iCs/>
        </w:rPr>
        <w:t>Ruiju</w:t>
      </w:r>
      <w:proofErr w:type="spellEnd"/>
      <w:r>
        <w:rPr>
          <w:i/>
          <w:iCs/>
        </w:rPr>
        <w:t xml:space="preserve"> </w:t>
      </w:r>
      <w:proofErr w:type="spellStart"/>
      <w:r>
        <w:rPr>
          <w:i/>
          <w:iCs/>
        </w:rPr>
        <w:t>Myōgishō</w:t>
      </w:r>
      <w:proofErr w:type="spellEnd"/>
      <w:r>
        <w:t xml:space="preserve">: Kanchi-in bon to </w:t>
      </w:r>
      <w:proofErr w:type="spellStart"/>
      <w:r>
        <w:t>Renjō</w:t>
      </w:r>
      <w:proofErr w:type="spellEnd"/>
      <w:r>
        <w:t>-in bon to no ‘</w:t>
      </w:r>
      <w:proofErr w:type="spellStart"/>
      <w:r>
        <w:t>Zatsu</w:t>
      </w:r>
      <w:proofErr w:type="spellEnd"/>
      <w:r>
        <w:t xml:space="preserve">’ Bu no </w:t>
      </w:r>
      <w:proofErr w:type="spellStart"/>
      <w:r>
        <w:t>Hikaku</w:t>
      </w:r>
      <w:proofErr w:type="spellEnd"/>
      <w:r>
        <w:t xml:space="preserve"> </w:t>
      </w:r>
      <w:proofErr w:type="spellStart"/>
      <w:r>
        <w:t>Taishō</w:t>
      </w:r>
      <w:proofErr w:type="spellEnd"/>
      <w:r>
        <w:t xml:space="preserve"> (Ge)” (A Comparative Study of the ‘Miscellaneous’ Section of the </w:t>
      </w:r>
      <w:proofErr w:type="spellStart"/>
      <w:r>
        <w:rPr>
          <w:i/>
          <w:iCs/>
        </w:rPr>
        <w:t>Ruiju</w:t>
      </w:r>
      <w:proofErr w:type="spellEnd"/>
      <w:r>
        <w:rPr>
          <w:i/>
          <w:iCs/>
        </w:rPr>
        <w:t xml:space="preserve"> </w:t>
      </w:r>
      <w:proofErr w:type="spellStart"/>
      <w:r>
        <w:rPr>
          <w:i/>
          <w:iCs/>
        </w:rPr>
        <w:t>Myōgishō</w:t>
      </w:r>
      <w:proofErr w:type="spellEnd"/>
      <w:r>
        <w:t xml:space="preserve">: Kanchi-in and </w:t>
      </w:r>
      <w:proofErr w:type="spellStart"/>
      <w:r>
        <w:t>Renjō</w:t>
      </w:r>
      <w:proofErr w:type="spellEnd"/>
      <w:r>
        <w:t xml:space="preserve">-in Manuscripts, Part 3). </w:t>
      </w:r>
      <w:r>
        <w:rPr>
          <w:i/>
          <w:iCs/>
        </w:rPr>
        <w:t xml:space="preserve">Sugiyama Jogakuen </w:t>
      </w:r>
      <w:proofErr w:type="spellStart"/>
      <w:r>
        <w:rPr>
          <w:i/>
          <w:iCs/>
        </w:rPr>
        <w:t>Daigaku</w:t>
      </w:r>
      <w:proofErr w:type="spellEnd"/>
      <w:r>
        <w:rPr>
          <w:i/>
          <w:iCs/>
        </w:rPr>
        <w:t xml:space="preserve"> </w:t>
      </w:r>
      <w:proofErr w:type="spellStart"/>
      <w:r>
        <w:rPr>
          <w:i/>
          <w:iCs/>
        </w:rPr>
        <w:t>Kenkyū</w:t>
      </w:r>
      <w:proofErr w:type="spellEnd"/>
      <w:r>
        <w:rPr>
          <w:i/>
          <w:iCs/>
        </w:rPr>
        <w:t xml:space="preserve"> </w:t>
      </w:r>
      <w:proofErr w:type="spellStart"/>
      <w:r>
        <w:rPr>
          <w:i/>
          <w:iCs/>
        </w:rPr>
        <w:t>Ronshū</w:t>
      </w:r>
      <w:proofErr w:type="spellEnd"/>
      <w:r>
        <w:t xml:space="preserve"> 13, no. 2 (1981).</w:t>
      </w:r>
    </w:p>
    <w:p w14:paraId="00CC615D" w14:textId="77777777" w:rsidR="00E871C5" w:rsidRDefault="008D12D8">
      <w:pPr>
        <w:pStyle w:val="Compact"/>
        <w:numPr>
          <w:ilvl w:val="0"/>
          <w:numId w:val="255"/>
        </w:numPr>
      </w:pPr>
      <w:r>
        <w:t xml:space="preserve">Takase, </w:t>
      </w:r>
      <w:proofErr w:type="spellStart"/>
      <w:r>
        <w:t>Shōichi</w:t>
      </w:r>
      <w:proofErr w:type="spellEnd"/>
      <w:r>
        <w:t>. “</w:t>
      </w:r>
      <w:proofErr w:type="spellStart"/>
      <w:r>
        <w:t>Wakun</w:t>
      </w:r>
      <w:proofErr w:type="spellEnd"/>
      <w:r>
        <w:t xml:space="preserve"> </w:t>
      </w:r>
      <w:proofErr w:type="spellStart"/>
      <w:r>
        <w:t>yori</w:t>
      </w:r>
      <w:proofErr w:type="spellEnd"/>
      <w:r>
        <w:t xml:space="preserve"> Mita ‘</w:t>
      </w:r>
      <w:proofErr w:type="spellStart"/>
      <w:r>
        <w:rPr>
          <w:i/>
          <w:iCs/>
        </w:rPr>
        <w:t>Shinsen</w:t>
      </w:r>
      <w:proofErr w:type="spellEnd"/>
      <w:r>
        <w:rPr>
          <w:i/>
          <w:iCs/>
        </w:rPr>
        <w:t xml:space="preserve"> </w:t>
      </w:r>
      <w:proofErr w:type="spellStart"/>
      <w:r>
        <w:rPr>
          <w:i/>
          <w:iCs/>
        </w:rPr>
        <w:t>Jikyō</w:t>
      </w:r>
      <w:proofErr w:type="spellEnd"/>
      <w:r>
        <w:t>’ to ‘</w:t>
      </w:r>
      <w:r>
        <w:rPr>
          <w:i/>
          <w:iCs/>
        </w:rPr>
        <w:t xml:space="preserve">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Shinsen</w:t>
      </w:r>
      <w:proofErr w:type="spellEnd"/>
      <w:r>
        <w:rPr>
          <w:i/>
          <w:iCs/>
        </w:rPr>
        <w:t xml:space="preserve"> </w:t>
      </w:r>
      <w:proofErr w:type="spellStart"/>
      <w:r>
        <w:rPr>
          <w:i/>
          <w:iCs/>
        </w:rPr>
        <w:t>Jikyō</w:t>
      </w:r>
      <w:proofErr w:type="spellEnd"/>
      <w:r>
        <w:t xml:space="preserve"> and the Kanchi-in Manuscript </w:t>
      </w:r>
      <w:proofErr w:type="spellStart"/>
      <w:r>
        <w:rPr>
          <w:i/>
          <w:iCs/>
        </w:rPr>
        <w:t>Ruiju</w:t>
      </w:r>
      <w:proofErr w:type="spellEnd"/>
      <w:r>
        <w:rPr>
          <w:i/>
          <w:iCs/>
        </w:rPr>
        <w:t xml:space="preserve"> </w:t>
      </w:r>
      <w:proofErr w:type="spellStart"/>
      <w:r>
        <w:rPr>
          <w:i/>
          <w:iCs/>
        </w:rPr>
        <w:t>Myōgishō</w:t>
      </w:r>
      <w:proofErr w:type="spellEnd"/>
      <w:r>
        <w:t xml:space="preserve">, Viewed from Their </w:t>
      </w:r>
      <w:proofErr w:type="spellStart"/>
      <w:r>
        <w:rPr>
          <w:i/>
          <w:iCs/>
        </w:rPr>
        <w:t>Wakun</w:t>
      </w:r>
      <w:proofErr w:type="spellEnd"/>
      <w:r>
        <w:t xml:space="preserve">). </w:t>
      </w:r>
      <w:proofErr w:type="spellStart"/>
      <w:r>
        <w:rPr>
          <w:i/>
          <w:iCs/>
        </w:rPr>
        <w:t>Gobun</w:t>
      </w:r>
      <w:proofErr w:type="spellEnd"/>
      <w:r>
        <w:rPr>
          <w:i/>
          <w:iCs/>
        </w:rPr>
        <w:t xml:space="preserve"> Kenkyū</w:t>
      </w:r>
      <w:r>
        <w:t>, nos. 44/45 (1978): 103–114.</w:t>
      </w:r>
    </w:p>
    <w:p w14:paraId="3BBFD120" w14:textId="77777777" w:rsidR="00E871C5" w:rsidRDefault="008D12D8">
      <w:pPr>
        <w:pStyle w:val="Compact"/>
        <w:numPr>
          <w:ilvl w:val="0"/>
          <w:numId w:val="255"/>
        </w:numPr>
      </w:pPr>
      <w:r>
        <w:t xml:space="preserve">Kazama, </w:t>
      </w:r>
      <w:proofErr w:type="spellStart"/>
      <w:r>
        <w:t>Rikizō</w:t>
      </w:r>
      <w:proofErr w:type="spellEnd"/>
      <w:r>
        <w:t>.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rPr>
          <w:i/>
          <w:iCs/>
        </w:rPr>
        <w:t>Monzen</w:t>
      </w:r>
      <w:proofErr w:type="spellEnd"/>
      <w:r>
        <w:t xml:space="preserve"> Yomi” (Readings from the </w:t>
      </w:r>
      <w:r>
        <w:rPr>
          <w:i/>
          <w:iCs/>
        </w:rPr>
        <w:t xml:space="preserve">Wén </w:t>
      </w:r>
      <w:proofErr w:type="spellStart"/>
      <w:r>
        <w:rPr>
          <w:i/>
          <w:iCs/>
        </w:rPr>
        <w:t>Xuǎn</w:t>
      </w:r>
      <w:proofErr w:type="spellEnd"/>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Kōnan</w:t>
      </w:r>
      <w:proofErr w:type="spellEnd"/>
      <w:r>
        <w:rPr>
          <w:i/>
          <w:iCs/>
        </w:rPr>
        <w:t xml:space="preserve"> </w:t>
      </w:r>
      <w:proofErr w:type="spellStart"/>
      <w:r>
        <w:rPr>
          <w:i/>
          <w:iCs/>
        </w:rPr>
        <w:t>Daigaku</w:t>
      </w:r>
      <w:proofErr w:type="spellEnd"/>
      <w:r>
        <w:rPr>
          <w:i/>
          <w:iCs/>
        </w:rPr>
        <w:t xml:space="preserve"> </w:t>
      </w:r>
      <w:proofErr w:type="spellStart"/>
      <w:r>
        <w:rPr>
          <w:i/>
          <w:iCs/>
        </w:rPr>
        <w:t>Kiyō</w:t>
      </w:r>
      <w:proofErr w:type="spellEnd"/>
      <w:r>
        <w:rPr>
          <w:i/>
          <w:iCs/>
        </w:rPr>
        <w:t xml:space="preserve">: </w:t>
      </w:r>
      <w:proofErr w:type="spellStart"/>
      <w:r>
        <w:rPr>
          <w:i/>
          <w:iCs/>
        </w:rPr>
        <w:t>Bungakuhen</w:t>
      </w:r>
      <w:proofErr w:type="spellEnd"/>
      <w:r>
        <w:t xml:space="preserve"> 36 (1979).</w:t>
      </w:r>
    </w:p>
    <w:p w14:paraId="48C69623" w14:textId="77777777" w:rsidR="00E871C5" w:rsidRDefault="008D12D8">
      <w:pPr>
        <w:pStyle w:val="Compact"/>
        <w:numPr>
          <w:ilvl w:val="0"/>
          <w:numId w:val="255"/>
        </w:numPr>
      </w:pPr>
      <w:r>
        <w:t>Yamamoto, Hideto.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rPr>
          <w:i/>
          <w:iCs/>
        </w:rPr>
        <w:t>Monzen</w:t>
      </w:r>
      <w:proofErr w:type="spellEnd"/>
      <w:r>
        <w:t xml:space="preserve"> Kun no </w:t>
      </w:r>
      <w:proofErr w:type="spellStart"/>
      <w:r>
        <w:t>Zōho</w:t>
      </w:r>
      <w:proofErr w:type="spellEnd"/>
      <w:r>
        <w:t xml:space="preserve"> </w:t>
      </w:r>
      <w:proofErr w:type="spellStart"/>
      <w:r>
        <w:t>ni</w:t>
      </w:r>
      <w:proofErr w:type="spellEnd"/>
      <w:r>
        <w:t xml:space="preserve"> </w:t>
      </w:r>
      <w:proofErr w:type="spellStart"/>
      <w:r>
        <w:t>Tsuite</w:t>
      </w:r>
      <w:proofErr w:type="spellEnd"/>
      <w:r>
        <w:t xml:space="preserve">” (On the Augmentation of </w:t>
      </w:r>
      <w:proofErr w:type="spellStart"/>
      <w:r>
        <w:rPr>
          <w:i/>
          <w:iCs/>
        </w:rPr>
        <w:t>Monzen</w:t>
      </w:r>
      <w:proofErr w:type="spellEnd"/>
      <w:r>
        <w:t xml:space="preserve"> Readings in the Revised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Kokubungaku</w:t>
      </w:r>
      <w:proofErr w:type="spellEnd"/>
      <w:r>
        <w:rPr>
          <w:i/>
          <w:iCs/>
        </w:rPr>
        <w:t xml:space="preserve"> </w:t>
      </w:r>
      <w:proofErr w:type="spellStart"/>
      <w:r>
        <w:rPr>
          <w:i/>
          <w:iCs/>
        </w:rPr>
        <w:t>Kō</w:t>
      </w:r>
      <w:proofErr w:type="spellEnd"/>
      <w:r>
        <w:t xml:space="preserve"> 105 (1985).</w:t>
      </w:r>
    </w:p>
    <w:p w14:paraId="057A9609" w14:textId="77777777" w:rsidR="00E871C5" w:rsidRDefault="008D12D8">
      <w:pPr>
        <w:pStyle w:val="Compact"/>
        <w:numPr>
          <w:ilvl w:val="0"/>
          <w:numId w:val="255"/>
        </w:numPr>
      </w:pPr>
      <w:r>
        <w:t>Yamamoto, Hideto. “</w:t>
      </w:r>
      <w:proofErr w:type="spellStart"/>
      <w:r>
        <w:t>Renjō</w:t>
      </w:r>
      <w:proofErr w:type="spellEnd"/>
      <w:r>
        <w:t xml:space="preserve">-in bon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Seiritsu</w:t>
      </w:r>
      <w:proofErr w:type="spellEnd"/>
      <w:r>
        <w:t xml:space="preserve"> </w:t>
      </w:r>
      <w:proofErr w:type="spellStart"/>
      <w:r>
        <w:t>ni</w:t>
      </w:r>
      <w:proofErr w:type="spellEnd"/>
      <w:r>
        <w:t xml:space="preserve"> </w:t>
      </w:r>
      <w:proofErr w:type="spellStart"/>
      <w:r>
        <w:t>Tsuite</w:t>
      </w:r>
      <w:proofErr w:type="spellEnd"/>
      <w:r>
        <w:t xml:space="preserve">: </w:t>
      </w:r>
      <w:proofErr w:type="spellStart"/>
      <w:r>
        <w:t>Ishitsu</w:t>
      </w:r>
      <w:proofErr w:type="spellEnd"/>
      <w:r>
        <w:t xml:space="preserve"> </w:t>
      </w:r>
      <w:proofErr w:type="spellStart"/>
      <w:r>
        <w:t>na</w:t>
      </w:r>
      <w:proofErr w:type="spellEnd"/>
      <w:r>
        <w:t xml:space="preserve"> </w:t>
      </w:r>
      <w:proofErr w:type="spellStart"/>
      <w:r>
        <w:t>Honbun</w:t>
      </w:r>
      <w:proofErr w:type="spellEnd"/>
      <w:r>
        <w:t xml:space="preserve"> o </w:t>
      </w:r>
      <w:proofErr w:type="spellStart"/>
      <w:r>
        <w:t>Yūsuru</w:t>
      </w:r>
      <w:proofErr w:type="spellEnd"/>
      <w:r>
        <w:t xml:space="preserve"> </w:t>
      </w:r>
      <w:proofErr w:type="spellStart"/>
      <w:r>
        <w:t>Bubun</w:t>
      </w:r>
      <w:proofErr w:type="spellEnd"/>
      <w:r>
        <w:t xml:space="preserve"> no </w:t>
      </w:r>
      <w:proofErr w:type="spellStart"/>
      <w:r>
        <w:t>Sonzai</w:t>
      </w:r>
      <w:proofErr w:type="spellEnd"/>
      <w:r>
        <w:t xml:space="preserve"> to </w:t>
      </w:r>
      <w:proofErr w:type="spellStart"/>
      <w:r>
        <w:t>sono</w:t>
      </w:r>
      <w:proofErr w:type="spellEnd"/>
      <w:r>
        <w:t xml:space="preserve"> </w:t>
      </w:r>
      <w:proofErr w:type="spellStart"/>
      <w:r>
        <w:t>Sojō</w:t>
      </w:r>
      <w:proofErr w:type="spellEnd"/>
      <w:r>
        <w:t xml:space="preserve">” (On the Formation of the </w:t>
      </w:r>
      <w:proofErr w:type="spellStart"/>
      <w:r>
        <w:t>Renjō</w:t>
      </w:r>
      <w:proofErr w:type="spellEnd"/>
      <w:r>
        <w:t xml:space="preserve">-in Manuscript </w:t>
      </w:r>
      <w:proofErr w:type="spellStart"/>
      <w:r>
        <w:rPr>
          <w:i/>
          <w:iCs/>
        </w:rPr>
        <w:t>Ruiju</w:t>
      </w:r>
      <w:proofErr w:type="spellEnd"/>
      <w:r>
        <w:rPr>
          <w:i/>
          <w:iCs/>
        </w:rPr>
        <w:t xml:space="preserve"> </w:t>
      </w:r>
      <w:proofErr w:type="spellStart"/>
      <w:r>
        <w:rPr>
          <w:i/>
          <w:iCs/>
        </w:rPr>
        <w:t>Myōgishō</w:t>
      </w:r>
      <w:proofErr w:type="spellEnd"/>
      <w:r>
        <w:t xml:space="preserve">: The Existence and Origin of Sections with Heterogeneous Text).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8 (1985): 134–159.</w:t>
      </w:r>
    </w:p>
    <w:p w14:paraId="4ADA782A" w14:textId="77777777" w:rsidR="00E871C5" w:rsidRDefault="008D12D8">
      <w:pPr>
        <w:pStyle w:val="Compact"/>
        <w:numPr>
          <w:ilvl w:val="0"/>
          <w:numId w:val="255"/>
        </w:numPr>
      </w:pPr>
      <w:r>
        <w:t>Yamamoto, Hideto.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rPr>
          <w:i/>
          <w:iCs/>
        </w:rPr>
        <w:t>Shinsen</w:t>
      </w:r>
      <w:proofErr w:type="spellEnd"/>
      <w:r>
        <w:rPr>
          <w:i/>
          <w:iCs/>
        </w:rPr>
        <w:t xml:space="preserve"> </w:t>
      </w:r>
      <w:proofErr w:type="spellStart"/>
      <w:r>
        <w:rPr>
          <w:i/>
          <w:iCs/>
        </w:rPr>
        <w:t>Jikyō</w:t>
      </w:r>
      <w:proofErr w:type="spellEnd"/>
      <w:r>
        <w:t xml:space="preserve"> o Shutten to </w:t>
      </w:r>
      <w:proofErr w:type="spellStart"/>
      <w:r>
        <w:t>suru</w:t>
      </w:r>
      <w:proofErr w:type="spellEnd"/>
      <w:r>
        <w:t xml:space="preserve"> </w:t>
      </w:r>
      <w:proofErr w:type="spellStart"/>
      <w:r>
        <w:t>Wakun</w:t>
      </w:r>
      <w:proofErr w:type="spellEnd"/>
      <w:r>
        <w:t xml:space="preserve"> no </w:t>
      </w:r>
      <w:proofErr w:type="spellStart"/>
      <w:r>
        <w:t>Zōho</w:t>
      </w:r>
      <w:proofErr w:type="spellEnd"/>
      <w:r>
        <w:t xml:space="preserve"> </w:t>
      </w:r>
      <w:proofErr w:type="spellStart"/>
      <w:r>
        <w:t>ni</w:t>
      </w:r>
      <w:proofErr w:type="spellEnd"/>
      <w:r>
        <w:t xml:space="preserve"> </w:t>
      </w:r>
      <w:proofErr w:type="spellStart"/>
      <w:r>
        <w:t>Tsuite</w:t>
      </w:r>
      <w:proofErr w:type="spellEnd"/>
      <w:r>
        <w:t xml:space="preserve">: Jukujikun o </w:t>
      </w:r>
      <w:proofErr w:type="spellStart"/>
      <w:r>
        <w:t>Taishō</w:t>
      </w:r>
      <w:proofErr w:type="spellEnd"/>
      <w:r>
        <w:t xml:space="preserve"> to shite” (On the Augmentation of </w:t>
      </w:r>
      <w:proofErr w:type="spellStart"/>
      <w:r>
        <w:rPr>
          <w:i/>
          <w:iCs/>
        </w:rPr>
        <w:t>Wakun</w:t>
      </w:r>
      <w:proofErr w:type="spellEnd"/>
      <w:r>
        <w:t xml:space="preserve"> Sourced from the </w:t>
      </w:r>
      <w:proofErr w:type="spellStart"/>
      <w:r>
        <w:rPr>
          <w:i/>
          <w:iCs/>
        </w:rPr>
        <w:t>Shinsen</w:t>
      </w:r>
      <w:proofErr w:type="spellEnd"/>
      <w:r>
        <w:rPr>
          <w:i/>
          <w:iCs/>
        </w:rPr>
        <w:t xml:space="preserve"> </w:t>
      </w:r>
      <w:proofErr w:type="spellStart"/>
      <w:r>
        <w:rPr>
          <w:i/>
          <w:iCs/>
        </w:rPr>
        <w:t>Jikyō</w:t>
      </w:r>
      <w:proofErr w:type="spellEnd"/>
      <w:r>
        <w:t xml:space="preserve"> in the Revised </w:t>
      </w:r>
      <w:proofErr w:type="spellStart"/>
      <w:r>
        <w:rPr>
          <w:i/>
          <w:iCs/>
        </w:rPr>
        <w:t>Ruiju</w:t>
      </w:r>
      <w:proofErr w:type="spellEnd"/>
      <w:r>
        <w:rPr>
          <w:i/>
          <w:iCs/>
        </w:rPr>
        <w:t xml:space="preserve"> </w:t>
      </w:r>
      <w:proofErr w:type="spellStart"/>
      <w:r>
        <w:rPr>
          <w:i/>
          <w:iCs/>
        </w:rPr>
        <w:t>Myōgishō</w:t>
      </w:r>
      <w:proofErr w:type="spellEnd"/>
      <w:r>
        <w:t xml:space="preserve">: Focusing on Compound-Character Readings). </w:t>
      </w:r>
      <w:proofErr w:type="spellStart"/>
      <w:r>
        <w:rPr>
          <w:i/>
          <w:iCs/>
        </w:rPr>
        <w:t>Kokugogaku</w:t>
      </w:r>
      <w:proofErr w:type="spellEnd"/>
      <w:r>
        <w:t xml:space="preserve"> 144 (1986).</w:t>
      </w:r>
    </w:p>
    <w:p w14:paraId="3A40B322" w14:textId="77777777" w:rsidR="00E871C5" w:rsidRDefault="008D12D8">
      <w:pPr>
        <w:pStyle w:val="Compact"/>
        <w:numPr>
          <w:ilvl w:val="0"/>
          <w:numId w:val="255"/>
        </w:numPr>
      </w:pPr>
      <w:r>
        <w:t>Yamamoto, Hideto.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rPr>
          <w:i/>
          <w:iCs/>
        </w:rPr>
        <w:t>Wamyō</w:t>
      </w:r>
      <w:proofErr w:type="spellEnd"/>
      <w:r>
        <w:rPr>
          <w:i/>
          <w:iCs/>
        </w:rPr>
        <w:t xml:space="preserve"> </w:t>
      </w:r>
      <w:proofErr w:type="spellStart"/>
      <w:r>
        <w:rPr>
          <w:i/>
          <w:iCs/>
        </w:rPr>
        <w:t>Ruijushō</w:t>
      </w:r>
      <w:proofErr w:type="spellEnd"/>
      <w:r>
        <w:t xml:space="preserve"> o Shutten to </w:t>
      </w:r>
      <w:proofErr w:type="spellStart"/>
      <w:r>
        <w:t>suru</w:t>
      </w:r>
      <w:proofErr w:type="spellEnd"/>
      <w:r>
        <w:t xml:space="preserve"> </w:t>
      </w:r>
      <w:proofErr w:type="spellStart"/>
      <w:r>
        <w:t>Wakun</w:t>
      </w:r>
      <w:proofErr w:type="spellEnd"/>
      <w:r>
        <w:t xml:space="preserve"> no </w:t>
      </w:r>
      <w:proofErr w:type="spellStart"/>
      <w:r>
        <w:t>Sesshuhō</w:t>
      </w:r>
      <w:proofErr w:type="spellEnd"/>
      <w:r>
        <w:t xml:space="preserve"> </w:t>
      </w:r>
      <w:proofErr w:type="spellStart"/>
      <w:r>
        <w:t>ni</w:t>
      </w:r>
      <w:proofErr w:type="spellEnd"/>
      <w:r>
        <w:t xml:space="preserve"> </w:t>
      </w:r>
      <w:proofErr w:type="spellStart"/>
      <w:r>
        <w:t>Tsuite</w:t>
      </w:r>
      <w:proofErr w:type="spellEnd"/>
      <w:r>
        <w:t xml:space="preserve">: </w:t>
      </w:r>
      <w:proofErr w:type="spellStart"/>
      <w:r>
        <w:t>Gensenbon</w:t>
      </w:r>
      <w:proofErr w:type="spellEnd"/>
      <w:r>
        <w:t xml:space="preserve"> </w:t>
      </w:r>
      <w:proofErr w:type="spellStart"/>
      <w:r>
        <w:t>Hensan</w:t>
      </w:r>
      <w:proofErr w:type="spellEnd"/>
      <w:r>
        <w:t xml:space="preserve">, </w:t>
      </w:r>
      <w:proofErr w:type="spellStart"/>
      <w:r>
        <w:t>Kaihen</w:t>
      </w:r>
      <w:proofErr w:type="spellEnd"/>
      <w:r>
        <w:t xml:space="preserve">, </w:t>
      </w:r>
      <w:proofErr w:type="spellStart"/>
      <w:r>
        <w:t>Kaihengo</w:t>
      </w:r>
      <w:proofErr w:type="spellEnd"/>
      <w:r>
        <w:t xml:space="preserve"> no </w:t>
      </w:r>
      <w:proofErr w:type="spellStart"/>
      <w:r>
        <w:t>Zōho</w:t>
      </w:r>
      <w:proofErr w:type="spellEnd"/>
      <w:r>
        <w:t xml:space="preserve">, no San </w:t>
      </w:r>
      <w:proofErr w:type="spellStart"/>
      <w:r>
        <w:t>Dankai</w:t>
      </w:r>
      <w:proofErr w:type="spellEnd"/>
      <w:r>
        <w:t xml:space="preserve"> </w:t>
      </w:r>
      <w:proofErr w:type="spellStart"/>
      <w:r>
        <w:t>ni</w:t>
      </w:r>
      <w:proofErr w:type="spellEnd"/>
      <w:r>
        <w:t xml:space="preserve"> </w:t>
      </w:r>
      <w:proofErr w:type="spellStart"/>
      <w:r>
        <w:t>Chakumoku</w:t>
      </w:r>
      <w:proofErr w:type="spellEnd"/>
      <w:r>
        <w:t xml:space="preserve"> shite” (On the Method of Adopting </w:t>
      </w:r>
      <w:proofErr w:type="spellStart"/>
      <w:r>
        <w:rPr>
          <w:i/>
          <w:iCs/>
        </w:rPr>
        <w:t>Wakun</w:t>
      </w:r>
      <w:proofErr w:type="spellEnd"/>
      <w:r>
        <w:t xml:space="preserve"> Sourced from the </w:t>
      </w:r>
      <w:proofErr w:type="spellStart"/>
      <w:r>
        <w:rPr>
          <w:i/>
          <w:iCs/>
        </w:rPr>
        <w:t>Wamyō</w:t>
      </w:r>
      <w:proofErr w:type="spellEnd"/>
      <w:r>
        <w:rPr>
          <w:i/>
          <w:iCs/>
        </w:rPr>
        <w:t xml:space="preserve"> </w:t>
      </w:r>
      <w:proofErr w:type="spellStart"/>
      <w:r>
        <w:rPr>
          <w:i/>
          <w:iCs/>
        </w:rPr>
        <w:t>Ruijushō</w:t>
      </w:r>
      <w:proofErr w:type="spellEnd"/>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Focusing on Three Stages — Original Compilation, Revision, and Post-Revision Augmentation). </w:t>
      </w:r>
      <w:r>
        <w:rPr>
          <w:i/>
          <w:iCs/>
        </w:rPr>
        <w:t xml:space="preserve">Hiroshima </w:t>
      </w:r>
      <w:proofErr w:type="spellStart"/>
      <w:r>
        <w:rPr>
          <w:i/>
          <w:iCs/>
        </w:rPr>
        <w:t>Daigaku</w:t>
      </w:r>
      <w:proofErr w:type="spellEnd"/>
      <w:r>
        <w:rPr>
          <w:i/>
          <w:iCs/>
        </w:rPr>
        <w:t xml:space="preserve"> </w:t>
      </w:r>
      <w:proofErr w:type="spellStart"/>
      <w:r>
        <w:rPr>
          <w:i/>
          <w:iCs/>
        </w:rPr>
        <w:t>Bungakubu</w:t>
      </w:r>
      <w:proofErr w:type="spellEnd"/>
      <w:r>
        <w:rPr>
          <w:i/>
          <w:iCs/>
        </w:rPr>
        <w:t xml:space="preserve"> </w:t>
      </w:r>
      <w:proofErr w:type="spellStart"/>
      <w:r>
        <w:rPr>
          <w:i/>
          <w:iCs/>
        </w:rPr>
        <w:t>Kiyō</w:t>
      </w:r>
      <w:proofErr w:type="spellEnd"/>
      <w:r>
        <w:t xml:space="preserve"> </w:t>
      </w:r>
      <w:r>
        <w:t>47 (1988).</w:t>
      </w:r>
    </w:p>
    <w:p w14:paraId="5F24EAF4" w14:textId="77777777" w:rsidR="00E871C5" w:rsidRDefault="008D12D8">
      <w:pPr>
        <w:pStyle w:val="Compact"/>
        <w:numPr>
          <w:ilvl w:val="0"/>
          <w:numId w:val="255"/>
        </w:numPr>
      </w:pPr>
      <w:r>
        <w:t>Yamamoto, Shingo. “</w:t>
      </w:r>
      <w:proofErr w:type="spellStart"/>
      <w:r>
        <w:t>Keiō</w:t>
      </w:r>
      <w:proofErr w:type="spellEnd"/>
      <w:r>
        <w:t xml:space="preserve"> </w:t>
      </w:r>
      <w:proofErr w:type="spellStart"/>
      <w:r>
        <w:t>Gijuku</w:t>
      </w:r>
      <w:proofErr w:type="spellEnd"/>
      <w:r>
        <w:t xml:space="preserve"> </w:t>
      </w:r>
      <w:proofErr w:type="spellStart"/>
      <w:r>
        <w:t>Toshokan-zō</w:t>
      </w:r>
      <w:proofErr w:type="spellEnd"/>
      <w:r>
        <w:t xml:space="preserve"> </w:t>
      </w:r>
      <w:proofErr w:type="spellStart"/>
      <w:r>
        <w:rPr>
          <w:i/>
          <w:iCs/>
        </w:rPr>
        <w:t>Shōryōshū</w:t>
      </w:r>
      <w:proofErr w:type="spellEnd"/>
      <w:r>
        <w:rPr>
          <w:i/>
          <w:iCs/>
        </w:rPr>
        <w:t xml:space="preserve"> </w:t>
      </w:r>
      <w:proofErr w:type="spellStart"/>
      <w:r>
        <w:rPr>
          <w:i/>
          <w:iCs/>
        </w:rPr>
        <w:t>Ryakuchū</w:t>
      </w:r>
      <w:proofErr w:type="spellEnd"/>
      <w:r>
        <w:t xml:space="preserve"> Shuttenkō: </w:t>
      </w:r>
      <w:proofErr w:type="spellStart"/>
      <w:r>
        <w:rPr>
          <w:i/>
          <w:iCs/>
        </w:rPr>
        <w:t>Ruiju</w:t>
      </w:r>
      <w:proofErr w:type="spellEnd"/>
      <w:r>
        <w:rPr>
          <w:i/>
          <w:iCs/>
        </w:rPr>
        <w:t xml:space="preserve"> </w:t>
      </w:r>
      <w:proofErr w:type="spellStart"/>
      <w:r>
        <w:rPr>
          <w:i/>
          <w:iCs/>
        </w:rPr>
        <w:t>Myōgishō</w:t>
      </w:r>
      <w:proofErr w:type="spellEnd"/>
      <w:r>
        <w:t xml:space="preserve"> kara no </w:t>
      </w:r>
      <w:proofErr w:type="spellStart"/>
      <w:r>
        <w:t>In’yō</w:t>
      </w:r>
      <w:proofErr w:type="spellEnd"/>
      <w:r>
        <w:t xml:space="preserve"> o </w:t>
      </w:r>
      <w:proofErr w:type="spellStart"/>
      <w:r>
        <w:t>Chūshin</w:t>
      </w:r>
      <w:proofErr w:type="spellEnd"/>
      <w:r>
        <w:t xml:space="preserve"> to shite” (A Study of the Sources of the </w:t>
      </w:r>
      <w:proofErr w:type="spellStart"/>
      <w:r>
        <w:rPr>
          <w:i/>
          <w:iCs/>
        </w:rPr>
        <w:t>Shōryōshū</w:t>
      </w:r>
      <w:proofErr w:type="spellEnd"/>
      <w:r>
        <w:rPr>
          <w:i/>
          <w:iCs/>
        </w:rPr>
        <w:t xml:space="preserve"> </w:t>
      </w:r>
      <w:proofErr w:type="spellStart"/>
      <w:r>
        <w:rPr>
          <w:i/>
          <w:iCs/>
        </w:rPr>
        <w:t>Ryakuchū</w:t>
      </w:r>
      <w:proofErr w:type="spellEnd"/>
      <w:r>
        <w:t xml:space="preserve"> Held by the Keio University Library: Focusing on Citations from the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14 (1991): 32–55.</w:t>
      </w:r>
    </w:p>
    <w:p w14:paraId="2656770C" w14:textId="77777777" w:rsidR="00E871C5" w:rsidRDefault="008D12D8">
      <w:pPr>
        <w:pStyle w:val="Compact"/>
        <w:numPr>
          <w:ilvl w:val="0"/>
          <w:numId w:val="255"/>
        </w:numPr>
      </w:pPr>
      <w:r>
        <w:t xml:space="preserve">Soeda, </w:t>
      </w:r>
      <w:proofErr w:type="spellStart"/>
      <w:r>
        <w:t>Kenjirō</w:t>
      </w:r>
      <w:proofErr w:type="spellEnd"/>
      <w:r>
        <w:t>.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Mirareru</w:t>
      </w:r>
      <w:proofErr w:type="spellEnd"/>
      <w:r>
        <w:t xml:space="preserve"> ‘</w:t>
      </w:r>
      <w:proofErr w:type="spellStart"/>
      <w:r>
        <w:t>Chōfuku</w:t>
      </w:r>
      <w:proofErr w:type="spellEnd"/>
      <w:r>
        <w:t xml:space="preserve"> </w:t>
      </w:r>
      <w:proofErr w:type="spellStart"/>
      <w:r>
        <w:t>Sasei</w:t>
      </w:r>
      <w:proofErr w:type="spellEnd"/>
      <w:r>
        <w:t xml:space="preserve">’ no </w:t>
      </w:r>
      <w:proofErr w:type="spellStart"/>
      <w:r>
        <w:t>Igi</w:t>
      </w:r>
      <w:proofErr w:type="spellEnd"/>
      <w:r>
        <w:t xml:space="preserve"> </w:t>
      </w:r>
      <w:proofErr w:type="spellStart"/>
      <w:r>
        <w:t>ni</w:t>
      </w:r>
      <w:proofErr w:type="spellEnd"/>
      <w:r>
        <w:t xml:space="preserve"> </w:t>
      </w:r>
      <w:proofErr w:type="spellStart"/>
      <w:r>
        <w:t>Tsuite</w:t>
      </w:r>
      <w:proofErr w:type="spellEnd"/>
      <w:r>
        <w:t xml:space="preserve">” (On the Significance of “Duplicate Differential Tone Marks” Found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r>
        <w:rPr>
          <w:i/>
          <w:iCs/>
        </w:rPr>
        <w:t>Yamaguchi Kokubun</w:t>
      </w:r>
      <w:r>
        <w:t xml:space="preserve"> 15 (1992): 86–99.</w:t>
      </w:r>
    </w:p>
    <w:p w14:paraId="5E21CA1E" w14:textId="77777777" w:rsidR="00E871C5" w:rsidRDefault="008D12D8">
      <w:pPr>
        <w:pStyle w:val="Compact"/>
        <w:numPr>
          <w:ilvl w:val="0"/>
          <w:numId w:val="255"/>
        </w:numPr>
      </w:pPr>
      <w:proofErr w:type="spellStart"/>
      <w:r>
        <w:t>Kusakawa</w:t>
      </w:r>
      <w:proofErr w:type="spellEnd"/>
      <w:r>
        <w:t>, Noboru.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Wakun</w:t>
      </w:r>
      <w:proofErr w:type="spellEnd"/>
      <w:r>
        <w:t xml:space="preserve"> </w:t>
      </w:r>
      <w:proofErr w:type="spellStart"/>
      <w:r>
        <w:t>Shōkō</w:t>
      </w:r>
      <w:proofErr w:type="spellEnd"/>
      <w:r>
        <w:t xml:space="preserve">” (A Short Study of the </w:t>
      </w:r>
      <w:proofErr w:type="spellStart"/>
      <w:r>
        <w:rPr>
          <w:i/>
          <w:iCs/>
        </w:rPr>
        <w:t>Wakun</w:t>
      </w:r>
      <w:proofErr w:type="spellEnd"/>
      <w:r>
        <w:t xml:space="preserve"> in the </w:t>
      </w:r>
      <w:proofErr w:type="spellStart"/>
      <w:r>
        <w:rPr>
          <w:i/>
          <w:iCs/>
        </w:rPr>
        <w:t>Ruiju</w:t>
      </w:r>
      <w:proofErr w:type="spellEnd"/>
      <w:r>
        <w:rPr>
          <w:i/>
          <w:iCs/>
        </w:rPr>
        <w:t xml:space="preserve"> </w:t>
      </w:r>
      <w:proofErr w:type="spellStart"/>
      <w:r>
        <w:rPr>
          <w:i/>
          <w:iCs/>
        </w:rPr>
        <w:t>Myōgishō</w:t>
      </w:r>
      <w:proofErr w:type="spellEnd"/>
      <w:r>
        <w:t xml:space="preserve">). In </w:t>
      </w:r>
      <w:r>
        <w:rPr>
          <w:i/>
          <w:iCs/>
        </w:rPr>
        <w:t xml:space="preserve">Nihongo </w:t>
      </w:r>
      <w:proofErr w:type="spellStart"/>
      <w:r>
        <w:rPr>
          <w:i/>
          <w:iCs/>
        </w:rPr>
        <w:t>Ronkyū</w:t>
      </w:r>
      <w:proofErr w:type="spellEnd"/>
      <w:r>
        <w:rPr>
          <w:i/>
          <w:iCs/>
        </w:rPr>
        <w:t xml:space="preserve"> 2: </w:t>
      </w:r>
      <w:proofErr w:type="spellStart"/>
      <w:r>
        <w:rPr>
          <w:i/>
          <w:iCs/>
        </w:rPr>
        <w:t>Koten</w:t>
      </w:r>
      <w:proofErr w:type="spellEnd"/>
      <w:r>
        <w:rPr>
          <w:i/>
          <w:iCs/>
        </w:rPr>
        <w:t xml:space="preserve"> Nihongo to </w:t>
      </w:r>
      <w:proofErr w:type="spellStart"/>
      <w:r>
        <w:rPr>
          <w:i/>
          <w:iCs/>
        </w:rPr>
        <w:t>Jisho</w:t>
      </w:r>
      <w:proofErr w:type="spellEnd"/>
      <w:r>
        <w:t xml:space="preserve"> (Japanese Language Studies 2: Classical Japanese and Dictionaries), 23–49. Osaka: Izumi Shoin, 1992.</w:t>
      </w:r>
    </w:p>
    <w:p w14:paraId="5153DB08" w14:textId="77777777" w:rsidR="00E871C5" w:rsidRDefault="008D12D8">
      <w:pPr>
        <w:pStyle w:val="Compact"/>
        <w:numPr>
          <w:ilvl w:val="0"/>
          <w:numId w:val="255"/>
        </w:numPr>
      </w:pPr>
      <w:proofErr w:type="spellStart"/>
      <w:r>
        <w:t>Kōno</w:t>
      </w:r>
      <w:proofErr w:type="spellEnd"/>
      <w:r>
        <w:t xml:space="preserve">, Toshihiro. “Kanchi-in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Shoin</w:t>
      </w:r>
      <w:proofErr w:type="spellEnd"/>
      <w:r>
        <w:t xml:space="preserve"> no </w:t>
      </w:r>
      <w:proofErr w:type="spellStart"/>
      <w:r>
        <w:rPr>
          <w:i/>
          <w:iCs/>
        </w:rPr>
        <w:t>Honzō</w:t>
      </w:r>
      <w:proofErr w:type="spellEnd"/>
      <w:r>
        <w:rPr>
          <w:i/>
          <w:iCs/>
        </w:rPr>
        <w:t xml:space="preserve"> </w:t>
      </w:r>
      <w:proofErr w:type="spellStart"/>
      <w:r>
        <w:rPr>
          <w:i/>
          <w:iCs/>
        </w:rPr>
        <w:t>Wamyō</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Honzō</w:t>
      </w:r>
      <w:proofErr w:type="spellEnd"/>
      <w:r>
        <w:rPr>
          <w:i/>
          <w:iCs/>
        </w:rPr>
        <w:t xml:space="preserve"> </w:t>
      </w:r>
      <w:proofErr w:type="spellStart"/>
      <w:r>
        <w:rPr>
          <w:i/>
          <w:iCs/>
        </w:rPr>
        <w:t>Wamyō</w:t>
      </w:r>
      <w:proofErr w:type="spellEnd"/>
      <w:r>
        <w:t xml:space="preserve"> Cited in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In </w:t>
      </w:r>
      <w:r>
        <w:rPr>
          <w:i/>
          <w:iCs/>
        </w:rPr>
        <w:t xml:space="preserve">Nihongo </w:t>
      </w:r>
      <w:proofErr w:type="spellStart"/>
      <w:r>
        <w:rPr>
          <w:i/>
          <w:iCs/>
        </w:rPr>
        <w:t>Ronkyū</w:t>
      </w:r>
      <w:proofErr w:type="spellEnd"/>
      <w:r>
        <w:rPr>
          <w:i/>
          <w:iCs/>
        </w:rPr>
        <w:t xml:space="preserve"> 2: </w:t>
      </w:r>
      <w:proofErr w:type="spellStart"/>
      <w:r>
        <w:rPr>
          <w:i/>
          <w:iCs/>
        </w:rPr>
        <w:t>Koten</w:t>
      </w:r>
      <w:proofErr w:type="spellEnd"/>
      <w:r>
        <w:rPr>
          <w:i/>
          <w:iCs/>
        </w:rPr>
        <w:t xml:space="preserve"> Nihongo to </w:t>
      </w:r>
      <w:proofErr w:type="spellStart"/>
      <w:r>
        <w:rPr>
          <w:i/>
          <w:iCs/>
        </w:rPr>
        <w:t>Jisho</w:t>
      </w:r>
      <w:proofErr w:type="spellEnd"/>
      <w:r>
        <w:t>, 69–85. Osaka: Izumi Shoin, 1992.</w:t>
      </w:r>
    </w:p>
    <w:p w14:paraId="19069E98" w14:textId="77777777" w:rsidR="00E871C5" w:rsidRDefault="008D12D8">
      <w:pPr>
        <w:pStyle w:val="Compact"/>
        <w:numPr>
          <w:ilvl w:val="0"/>
          <w:numId w:val="255"/>
        </w:numPr>
      </w:pPr>
      <w:r>
        <w:t>Ishii, Yukio. “‘</w:t>
      </w:r>
      <w:proofErr w:type="spellStart"/>
      <w:r>
        <w:t>Shichijō</w:t>
      </w:r>
      <w:proofErr w:type="spellEnd"/>
      <w:r>
        <w:t xml:space="preserve"> Jisho’ </w:t>
      </w:r>
      <w:proofErr w:type="spellStart"/>
      <w:r>
        <w:t>Kō</w:t>
      </w:r>
      <w:proofErr w:type="spellEnd"/>
      <w:r>
        <w:t>” (A Study of the “</w:t>
      </w:r>
      <w:proofErr w:type="spellStart"/>
      <w:r>
        <w:t>Shichijō</w:t>
      </w:r>
      <w:proofErr w:type="spellEnd"/>
      <w:r>
        <w:t xml:space="preserve"> Jisho”). </w:t>
      </w:r>
      <w:proofErr w:type="spellStart"/>
      <w:r>
        <w:rPr>
          <w:i/>
          <w:iCs/>
        </w:rPr>
        <w:t>Gogaku</w:t>
      </w:r>
      <w:proofErr w:type="spellEnd"/>
      <w:r>
        <w:rPr>
          <w:i/>
          <w:iCs/>
        </w:rPr>
        <w:t xml:space="preserve"> </w:t>
      </w:r>
      <w:proofErr w:type="spellStart"/>
      <w:r>
        <w:rPr>
          <w:i/>
          <w:iCs/>
        </w:rPr>
        <w:t>Bungaku</w:t>
      </w:r>
      <w:proofErr w:type="spellEnd"/>
      <w:r>
        <w:t xml:space="preserve"> 31 (1993): 15–22.</w:t>
      </w:r>
    </w:p>
    <w:p w14:paraId="2DFEFB25" w14:textId="77777777" w:rsidR="00E871C5" w:rsidRDefault="008D12D8">
      <w:pPr>
        <w:pStyle w:val="Compact"/>
        <w:numPr>
          <w:ilvl w:val="0"/>
          <w:numId w:val="255"/>
        </w:numPr>
      </w:pPr>
      <w:proofErr w:type="spellStart"/>
      <w:r>
        <w:t>Kuranaka</w:t>
      </w:r>
      <w:proofErr w:type="spellEnd"/>
      <w:r>
        <w:t xml:space="preserve">, Susumu. </w:t>
      </w:r>
      <w:proofErr w:type="spellStart"/>
      <w:r>
        <w:rPr>
          <w:i/>
          <w:iCs/>
        </w:rPr>
        <w:t>Sokuten</w:t>
      </w:r>
      <w:proofErr w:type="spellEnd"/>
      <w:r>
        <w:rPr>
          <w:i/>
          <w:iCs/>
        </w:rPr>
        <w:t xml:space="preserve"> Moji no </w:t>
      </w:r>
      <w:proofErr w:type="spellStart"/>
      <w:r>
        <w:rPr>
          <w:i/>
          <w:iCs/>
        </w:rPr>
        <w:t>Kenkyū</w:t>
      </w:r>
      <w:proofErr w:type="spellEnd"/>
      <w:r>
        <w:t xml:space="preserve"> (A Study of the </w:t>
      </w:r>
      <w:proofErr w:type="spellStart"/>
      <w:r>
        <w:t>Zetian</w:t>
      </w:r>
      <w:proofErr w:type="spellEnd"/>
      <w:r>
        <w:t xml:space="preserve"> Characters). Tokyo: </w:t>
      </w:r>
      <w:proofErr w:type="spellStart"/>
      <w:r>
        <w:t>Kanrin</w:t>
      </w:r>
      <w:proofErr w:type="spellEnd"/>
      <w:r>
        <w:t xml:space="preserve"> </w:t>
      </w:r>
      <w:proofErr w:type="spellStart"/>
      <w:r>
        <w:t>Shobō</w:t>
      </w:r>
      <w:proofErr w:type="spellEnd"/>
      <w:r>
        <w:t>, 1995.</w:t>
      </w:r>
    </w:p>
    <w:p w14:paraId="29F590AF" w14:textId="77777777" w:rsidR="00E871C5" w:rsidRDefault="008D12D8">
      <w:pPr>
        <w:pStyle w:val="Compact"/>
        <w:numPr>
          <w:ilvl w:val="0"/>
          <w:numId w:val="255"/>
        </w:numPr>
      </w:pPr>
      <w:r>
        <w:lastRenderedPageBreak/>
        <w:t>Ishii, Yukio. “‘</w:t>
      </w:r>
      <w:proofErr w:type="spellStart"/>
      <w:r>
        <w:t>Kenenshō</w:t>
      </w:r>
      <w:proofErr w:type="spellEnd"/>
      <w:r>
        <w:t xml:space="preserve">’ </w:t>
      </w:r>
      <w:proofErr w:type="spellStart"/>
      <w:r>
        <w:t>Shoin</w:t>
      </w:r>
      <w:proofErr w:type="spellEnd"/>
      <w:r>
        <w:t xml:space="preserve"> </w:t>
      </w:r>
      <w:proofErr w:type="spellStart"/>
      <w:r>
        <w:t>Jisho</w:t>
      </w:r>
      <w:proofErr w:type="spellEnd"/>
      <w:r>
        <w:t xml:space="preserve"> </w:t>
      </w:r>
      <w:proofErr w:type="spellStart"/>
      <w:r>
        <w:t>Itsubun</w:t>
      </w:r>
      <w:proofErr w:type="spellEnd"/>
      <w:r>
        <w:t xml:space="preserve"> Ruijū” (A Collection of Lost Dictionary Fragments Cited in the “</w:t>
      </w:r>
      <w:proofErr w:type="spellStart"/>
      <w:r>
        <w:t>Kenenshō</w:t>
      </w:r>
      <w:proofErr w:type="spellEnd"/>
      <w:r>
        <w:t xml:space="preserve">”). </w:t>
      </w:r>
      <w:proofErr w:type="spellStart"/>
      <w:r>
        <w:rPr>
          <w:i/>
          <w:iCs/>
        </w:rPr>
        <w:t>Gogaku</w:t>
      </w:r>
      <w:proofErr w:type="spellEnd"/>
      <w:r>
        <w:rPr>
          <w:i/>
          <w:iCs/>
        </w:rPr>
        <w:t xml:space="preserve"> </w:t>
      </w:r>
      <w:proofErr w:type="spellStart"/>
      <w:r>
        <w:rPr>
          <w:i/>
          <w:iCs/>
        </w:rPr>
        <w:t>Bungaku</w:t>
      </w:r>
      <w:proofErr w:type="spellEnd"/>
      <w:r>
        <w:t xml:space="preserve"> 37 (1999): 11–18.</w:t>
      </w:r>
    </w:p>
    <w:p w14:paraId="4CBC6609" w14:textId="77777777" w:rsidR="00E871C5" w:rsidRDefault="008D12D8">
      <w:pPr>
        <w:pStyle w:val="Compact"/>
        <w:numPr>
          <w:ilvl w:val="0"/>
          <w:numId w:val="255"/>
        </w:numPr>
      </w:pPr>
      <w:r>
        <w:t>Oh, Miyoung.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r>
        <w:rPr>
          <w:i/>
          <w:iCs/>
        </w:rPr>
        <w:t>Rongo</w:t>
      </w:r>
      <w:r>
        <w:t xml:space="preserve"> no </w:t>
      </w:r>
      <w:proofErr w:type="spellStart"/>
      <w:r>
        <w:t>Wakun</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Wakun</w:t>
      </w:r>
      <w:proofErr w:type="spellEnd"/>
      <w:r>
        <w:t xml:space="preserve"> Readings from the </w:t>
      </w:r>
      <w:r>
        <w:rPr>
          <w:i/>
          <w:iCs/>
        </w:rPr>
        <w:t>Analects</w:t>
      </w:r>
      <w:r>
        <w:t xml:space="preserve"> in the </w:t>
      </w:r>
      <w:proofErr w:type="spellStart"/>
      <w:r>
        <w:t>Zushoryō</w:t>
      </w:r>
      <w:proofErr w:type="spellEnd"/>
      <w:r>
        <w:t xml:space="preserve"> Manuscript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Kokugo</w:t>
      </w:r>
      <w:proofErr w:type="spellEnd"/>
      <w:r>
        <w:rPr>
          <w:i/>
          <w:iCs/>
        </w:rPr>
        <w:t xml:space="preserve"> Kokubun </w:t>
      </w:r>
      <w:proofErr w:type="spellStart"/>
      <w:r>
        <w:rPr>
          <w:i/>
          <w:iCs/>
        </w:rPr>
        <w:t>Kenkyū</w:t>
      </w:r>
      <w:proofErr w:type="spellEnd"/>
      <w:r>
        <w:t xml:space="preserve"> 116 (2000): 35–48.</w:t>
      </w:r>
    </w:p>
    <w:p w14:paraId="72A346A7" w14:textId="77777777" w:rsidR="00E871C5" w:rsidRDefault="008D12D8">
      <w:pPr>
        <w:pStyle w:val="Compact"/>
        <w:numPr>
          <w:ilvl w:val="0"/>
          <w:numId w:val="255"/>
        </w:numPr>
      </w:pPr>
      <w:r>
        <w:t>Yamamoto, Hideto.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Zōho</w:t>
      </w:r>
      <w:proofErr w:type="spellEnd"/>
      <w:r>
        <w:t xml:space="preserve"> </w:t>
      </w:r>
      <w:proofErr w:type="spellStart"/>
      <w:r>
        <w:t>sareta</w:t>
      </w:r>
      <w:proofErr w:type="spellEnd"/>
      <w:r>
        <w:t xml:space="preserve"> </w:t>
      </w:r>
      <w:proofErr w:type="spellStart"/>
      <w:r>
        <w:t>Wakun</w:t>
      </w:r>
      <w:proofErr w:type="spellEnd"/>
      <w:r>
        <w:t xml:space="preserve"> no </w:t>
      </w:r>
      <w:r>
        <w:rPr>
          <w:i/>
          <w:iCs/>
        </w:rPr>
        <w:t xml:space="preserve">Iroha </w:t>
      </w:r>
      <w:proofErr w:type="spellStart"/>
      <w:r>
        <w:rPr>
          <w:i/>
          <w:iCs/>
        </w:rPr>
        <w:t>Jiruishō</w:t>
      </w:r>
      <w:proofErr w:type="spellEnd"/>
      <w:r>
        <w:t xml:space="preserve"> to no </w:t>
      </w:r>
      <w:proofErr w:type="spellStart"/>
      <w:r>
        <w:t>Kankei</w:t>
      </w:r>
      <w:proofErr w:type="spellEnd"/>
      <w:r>
        <w:t xml:space="preserve"> </w:t>
      </w:r>
      <w:proofErr w:type="spellStart"/>
      <w:r>
        <w:t>ni</w:t>
      </w:r>
      <w:proofErr w:type="spellEnd"/>
      <w:r>
        <w:t xml:space="preserve"> </w:t>
      </w:r>
      <w:proofErr w:type="spellStart"/>
      <w:r>
        <w:t>Tsuite</w:t>
      </w:r>
      <w:proofErr w:type="spellEnd"/>
      <w:r>
        <w:t xml:space="preserve">” (On the Relationship between </w:t>
      </w:r>
      <w:proofErr w:type="spellStart"/>
      <w:r>
        <w:rPr>
          <w:i/>
          <w:iCs/>
        </w:rPr>
        <w:t>Wakun</w:t>
      </w:r>
      <w:proofErr w:type="spellEnd"/>
      <w:r>
        <w:t xml:space="preserve"> Added in the Revised </w:t>
      </w:r>
      <w:proofErr w:type="spellStart"/>
      <w:r>
        <w:rPr>
          <w:i/>
          <w:iCs/>
        </w:rPr>
        <w:t>Ruiju</w:t>
      </w:r>
      <w:proofErr w:type="spellEnd"/>
      <w:r>
        <w:rPr>
          <w:i/>
          <w:iCs/>
        </w:rPr>
        <w:t xml:space="preserve"> </w:t>
      </w:r>
      <w:proofErr w:type="spellStart"/>
      <w:r>
        <w:rPr>
          <w:i/>
          <w:iCs/>
        </w:rPr>
        <w:t>Myōgishō</w:t>
      </w:r>
      <w:proofErr w:type="spellEnd"/>
      <w:r>
        <w:t xml:space="preserve"> and the </w:t>
      </w:r>
      <w:r>
        <w:rPr>
          <w:i/>
          <w:iCs/>
        </w:rPr>
        <w:t xml:space="preserve">Iroha </w:t>
      </w:r>
      <w:proofErr w:type="spellStart"/>
      <w:r>
        <w:rPr>
          <w:i/>
          <w:iCs/>
        </w:rPr>
        <w:t>Jiruishō</w:t>
      </w:r>
      <w:proofErr w:type="spellEnd"/>
      <w:r>
        <w:t xml:space="preserve">). </w:t>
      </w:r>
      <w:proofErr w:type="spellStart"/>
      <w:r>
        <w:rPr>
          <w:i/>
          <w:iCs/>
        </w:rPr>
        <w:t>Kōchidai</w:t>
      </w:r>
      <w:proofErr w:type="spellEnd"/>
      <w:r>
        <w:rPr>
          <w:i/>
          <w:iCs/>
        </w:rPr>
        <w:t xml:space="preserve"> Kokubun</w:t>
      </w:r>
      <w:r>
        <w:t xml:space="preserve"> 31 (2000): 1–20.</w:t>
      </w:r>
    </w:p>
    <w:p w14:paraId="7CDA5745" w14:textId="77777777" w:rsidR="00E871C5" w:rsidRDefault="008D12D8">
      <w:pPr>
        <w:pStyle w:val="Compact"/>
        <w:numPr>
          <w:ilvl w:val="0"/>
          <w:numId w:val="255"/>
        </w:numPr>
      </w:pPr>
      <w:r>
        <w:t>Yamamoto, Hideto.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r>
        <w:rPr>
          <w:i/>
          <w:iCs/>
        </w:rPr>
        <w:t>Shiki</w:t>
      </w:r>
      <w:r>
        <w:t xml:space="preserve"> no Kun no </w:t>
      </w:r>
      <w:proofErr w:type="spellStart"/>
      <w:r>
        <w:t>Sairoku</w:t>
      </w:r>
      <w:proofErr w:type="spellEnd"/>
      <w:r>
        <w:t xml:space="preserve"> </w:t>
      </w:r>
      <w:proofErr w:type="spellStart"/>
      <w:r>
        <w:t>ni</w:t>
      </w:r>
      <w:proofErr w:type="spellEnd"/>
      <w:r>
        <w:t xml:space="preserve"> </w:t>
      </w:r>
      <w:proofErr w:type="spellStart"/>
      <w:r>
        <w:t>Tsuite</w:t>
      </w:r>
      <w:proofErr w:type="spellEnd"/>
      <w:r>
        <w:t xml:space="preserve">: </w:t>
      </w:r>
      <w:proofErr w:type="spellStart"/>
      <w:r>
        <w:t>Zushoryōbon</w:t>
      </w:r>
      <w:proofErr w:type="spellEnd"/>
      <w:r>
        <w:t xml:space="preserve"> </w:t>
      </w:r>
      <w:proofErr w:type="spellStart"/>
      <w:r>
        <w:t>ni</w:t>
      </w:r>
      <w:proofErr w:type="spellEnd"/>
      <w:r>
        <w:t xml:space="preserve"> </w:t>
      </w:r>
      <w:proofErr w:type="spellStart"/>
      <w:r>
        <w:t>okeru</w:t>
      </w:r>
      <w:proofErr w:type="spellEnd"/>
      <w:r>
        <w:t xml:space="preserve"> </w:t>
      </w:r>
      <w:proofErr w:type="spellStart"/>
      <w:r>
        <w:t>Fusairoku</w:t>
      </w:r>
      <w:proofErr w:type="spellEnd"/>
      <w:r>
        <w:t xml:space="preserve"> no Kun o </w:t>
      </w:r>
      <w:proofErr w:type="spellStart"/>
      <w:r>
        <w:t>Chūshin</w:t>
      </w:r>
      <w:proofErr w:type="spellEnd"/>
      <w:r>
        <w:t xml:space="preserve"> </w:t>
      </w:r>
      <w:proofErr w:type="spellStart"/>
      <w:r>
        <w:t>ni</w:t>
      </w:r>
      <w:proofErr w:type="spellEnd"/>
      <w:r>
        <w:t xml:space="preserve">” (On the Recording of </w:t>
      </w:r>
      <w:proofErr w:type="spellStart"/>
      <w:r>
        <w:rPr>
          <w:i/>
          <w:iCs/>
        </w:rPr>
        <w:t>Shǐjì</w:t>
      </w:r>
      <w:proofErr w:type="spellEnd"/>
      <w:r>
        <w:t xml:space="preserve"> Readings in the </w:t>
      </w:r>
      <w:proofErr w:type="spellStart"/>
      <w:r>
        <w:rPr>
          <w:i/>
          <w:iCs/>
        </w:rPr>
        <w:t>Ruiju</w:t>
      </w:r>
      <w:proofErr w:type="spellEnd"/>
      <w:r>
        <w:rPr>
          <w:i/>
          <w:iCs/>
        </w:rPr>
        <w:t xml:space="preserve"> </w:t>
      </w:r>
      <w:proofErr w:type="spellStart"/>
      <w:r>
        <w:rPr>
          <w:i/>
          <w:iCs/>
        </w:rPr>
        <w:t>Myōgishō</w:t>
      </w:r>
      <w:proofErr w:type="spellEnd"/>
      <w:r>
        <w:t xml:space="preserve">: Focusing on Readings Not Recorded in the </w:t>
      </w:r>
      <w:proofErr w:type="spellStart"/>
      <w:r>
        <w:t>Zushoryōbon</w:t>
      </w:r>
      <w:proofErr w:type="spellEnd"/>
      <w:r>
        <w:t xml:space="preserve">). </w:t>
      </w:r>
      <w:r>
        <w:rPr>
          <w:i/>
          <w:iCs/>
        </w:rPr>
        <w:t xml:space="preserve">Kamakura </w:t>
      </w:r>
      <w:proofErr w:type="spellStart"/>
      <w:r>
        <w:rPr>
          <w:i/>
          <w:iCs/>
        </w:rPr>
        <w:t>Jidaigo</w:t>
      </w:r>
      <w:proofErr w:type="spellEnd"/>
      <w:r>
        <w:rPr>
          <w:i/>
          <w:iCs/>
        </w:rPr>
        <w:t xml:space="preserve"> </w:t>
      </w:r>
      <w:proofErr w:type="spellStart"/>
      <w:r>
        <w:rPr>
          <w:i/>
          <w:iCs/>
        </w:rPr>
        <w:t>Kenkyū</w:t>
      </w:r>
      <w:proofErr w:type="spellEnd"/>
      <w:r>
        <w:t xml:space="preserve"> 23 (Tokyo: </w:t>
      </w:r>
      <w:proofErr w:type="spellStart"/>
      <w:r>
        <w:t>Musashino</w:t>
      </w:r>
      <w:proofErr w:type="spellEnd"/>
      <w:r>
        <w:t xml:space="preserve"> </w:t>
      </w:r>
      <w:proofErr w:type="spellStart"/>
      <w:r>
        <w:t>Shoin</w:t>
      </w:r>
      <w:proofErr w:type="spellEnd"/>
      <w:r>
        <w:t>, 2000): 466–491.</w:t>
      </w:r>
    </w:p>
    <w:p w14:paraId="5F52F3C4" w14:textId="77777777" w:rsidR="00E871C5" w:rsidRDefault="008D12D8">
      <w:pPr>
        <w:pStyle w:val="Compact"/>
        <w:numPr>
          <w:ilvl w:val="0"/>
          <w:numId w:val="255"/>
        </w:numPr>
      </w:pPr>
      <w:r>
        <w:t>Yamamoto, Hideto.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Shutten Muhyōji no </w:t>
      </w:r>
      <w:proofErr w:type="spellStart"/>
      <w:r>
        <w:t>Wakun</w:t>
      </w:r>
      <w:proofErr w:type="spellEnd"/>
      <w:r>
        <w:t xml:space="preserve"> </w:t>
      </w:r>
      <w:proofErr w:type="spellStart"/>
      <w:r>
        <w:t>ni</w:t>
      </w:r>
      <w:proofErr w:type="spellEnd"/>
      <w:r>
        <w:t xml:space="preserve"> </w:t>
      </w:r>
      <w:proofErr w:type="spellStart"/>
      <w:r>
        <w:t>Tsuite</w:t>
      </w:r>
      <w:proofErr w:type="spellEnd"/>
      <w:r>
        <w:t xml:space="preserve">: </w:t>
      </w:r>
      <w:proofErr w:type="spellStart"/>
      <w:r>
        <w:t>Kokusho</w:t>
      </w:r>
      <w:proofErr w:type="spellEnd"/>
      <w:r>
        <w:t xml:space="preserve"> no Kun to no </w:t>
      </w:r>
      <w:proofErr w:type="spellStart"/>
      <w:r>
        <w:t>Kakawari</w:t>
      </w:r>
      <w:proofErr w:type="spellEnd"/>
      <w:r>
        <w:t xml:space="preserve"> o </w:t>
      </w:r>
      <w:proofErr w:type="spellStart"/>
      <w:r>
        <w:t>Chūshin</w:t>
      </w:r>
      <w:proofErr w:type="spellEnd"/>
      <w:r>
        <w:t xml:space="preserve"> </w:t>
      </w:r>
      <w:proofErr w:type="spellStart"/>
      <w:r>
        <w:t>ni</w:t>
      </w:r>
      <w:proofErr w:type="spellEnd"/>
      <w:r>
        <w:t xml:space="preserve">” (On </w:t>
      </w:r>
      <w:proofErr w:type="spellStart"/>
      <w:r>
        <w:rPr>
          <w:i/>
          <w:iCs/>
        </w:rPr>
        <w:t>Wakun</w:t>
      </w:r>
      <w:proofErr w:type="spellEnd"/>
      <w:r>
        <w:t xml:space="preserve"> with No Source Indication in the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Focusing on the Relationship with Readings in Japanese Texts). </w:t>
      </w:r>
      <w:proofErr w:type="spellStart"/>
      <w:r>
        <w:rPr>
          <w:i/>
          <w:iCs/>
        </w:rPr>
        <w:t>Kōchidai</w:t>
      </w:r>
      <w:proofErr w:type="spellEnd"/>
      <w:r>
        <w:rPr>
          <w:i/>
          <w:iCs/>
        </w:rPr>
        <w:t xml:space="preserve"> Kokubun</w:t>
      </w:r>
      <w:r>
        <w:t xml:space="preserve"> 32 (2001): 48–72.</w:t>
      </w:r>
    </w:p>
    <w:p w14:paraId="0C5E903B" w14:textId="77777777" w:rsidR="00E871C5" w:rsidRDefault="008D12D8">
      <w:pPr>
        <w:pStyle w:val="Compact"/>
        <w:numPr>
          <w:ilvl w:val="0"/>
          <w:numId w:val="255"/>
        </w:numPr>
      </w:pPr>
      <w:r>
        <w:t>Tsukishima, Hiroshi. “</w:t>
      </w:r>
      <w:proofErr w:type="spellStart"/>
      <w:r>
        <w:t>Seikadō</w:t>
      </w:r>
      <w:proofErr w:type="spellEnd"/>
      <w:r>
        <w:t xml:space="preserve"> Bunko </w:t>
      </w:r>
      <w:proofErr w:type="spellStart"/>
      <w:r>
        <w:t>Zōbon</w:t>
      </w:r>
      <w:proofErr w:type="spellEnd"/>
      <w:r>
        <w:t xml:space="preserve"> </w:t>
      </w:r>
      <w:proofErr w:type="spellStart"/>
      <w:r>
        <w:rPr>
          <w:i/>
          <w:iCs/>
        </w:rPr>
        <w:t>Mōshi</w:t>
      </w:r>
      <w:proofErr w:type="spellEnd"/>
      <w:r>
        <w:rPr>
          <w:i/>
          <w:iCs/>
        </w:rPr>
        <w:t xml:space="preserve"> Teisen</w:t>
      </w:r>
      <w:r>
        <w:t xml:space="preserve"> </w:t>
      </w:r>
      <w:proofErr w:type="spellStart"/>
      <w:r>
        <w:t>Koten</w:t>
      </w:r>
      <w:proofErr w:type="spellEnd"/>
      <w:r>
        <w:t xml:space="preserve"> </w:t>
      </w:r>
      <w:proofErr w:type="spellStart"/>
      <w:r>
        <w:t>Kaisetsu</w:t>
      </w:r>
      <w:proofErr w:type="spellEnd"/>
      <w:r>
        <w:t xml:space="preserve">” (Commentary on the Old Glosses of the </w:t>
      </w:r>
      <w:proofErr w:type="spellStart"/>
      <w:r>
        <w:t>Seikadō</w:t>
      </w:r>
      <w:proofErr w:type="spellEnd"/>
      <w:r>
        <w:t xml:space="preserve"> Bunko Manuscript of the </w:t>
      </w:r>
      <w:proofErr w:type="spellStart"/>
      <w:r>
        <w:rPr>
          <w:i/>
          <w:iCs/>
        </w:rPr>
        <w:t>Maoshi</w:t>
      </w:r>
      <w:proofErr w:type="spellEnd"/>
      <w:r>
        <w:rPr>
          <w:i/>
          <w:iCs/>
        </w:rPr>
        <w:t xml:space="preserve"> </w:t>
      </w:r>
      <w:proofErr w:type="spellStart"/>
      <w:r>
        <w:rPr>
          <w:i/>
          <w:iCs/>
        </w:rPr>
        <w:t>Zhengjian</w:t>
      </w:r>
      <w:proofErr w:type="spellEnd"/>
      <w:r>
        <w:t xml:space="preserve">). In </w:t>
      </w:r>
      <w:proofErr w:type="spellStart"/>
      <w:r>
        <w:rPr>
          <w:i/>
          <w:iCs/>
        </w:rPr>
        <w:t>Mōshi</w:t>
      </w:r>
      <w:proofErr w:type="spellEnd"/>
      <w:r>
        <w:rPr>
          <w:i/>
          <w:iCs/>
        </w:rPr>
        <w:t xml:space="preserve"> Teisen (San)</w:t>
      </w:r>
      <w:r>
        <w:t xml:space="preserve"> (</w:t>
      </w:r>
      <w:proofErr w:type="spellStart"/>
      <w:r>
        <w:t>Koten</w:t>
      </w:r>
      <w:proofErr w:type="spellEnd"/>
      <w:r>
        <w:t xml:space="preserve"> </w:t>
      </w:r>
      <w:proofErr w:type="spellStart"/>
      <w:r>
        <w:t>Kenkyūkai</w:t>
      </w:r>
      <w:proofErr w:type="spellEnd"/>
      <w:r>
        <w:t xml:space="preserve"> Sōsho, </w:t>
      </w:r>
      <w:proofErr w:type="spellStart"/>
      <w:r>
        <w:t>Kanseki</w:t>
      </w:r>
      <w:proofErr w:type="spellEnd"/>
      <w:r>
        <w:t xml:space="preserve"> no Bu 3). Tokyo: </w:t>
      </w:r>
      <w:proofErr w:type="spellStart"/>
      <w:r>
        <w:t>Kyūko</w:t>
      </w:r>
      <w:proofErr w:type="spellEnd"/>
      <w:r>
        <w:t xml:space="preserve"> </w:t>
      </w:r>
      <w:proofErr w:type="spellStart"/>
      <w:r>
        <w:t>Shoin</w:t>
      </w:r>
      <w:proofErr w:type="spellEnd"/>
      <w:r>
        <w:t>, 2004.</w:t>
      </w:r>
    </w:p>
    <w:p w14:paraId="22CFDBBC" w14:textId="77777777" w:rsidR="00E871C5" w:rsidRDefault="008D12D8">
      <w:pPr>
        <w:pStyle w:val="Compact"/>
        <w:numPr>
          <w:ilvl w:val="0"/>
          <w:numId w:val="255"/>
        </w:numPr>
      </w:pPr>
      <w:r>
        <w:t>Takahashi, Hiroyuki.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Shoin</w:t>
      </w:r>
      <w:proofErr w:type="spellEnd"/>
      <w:r>
        <w:t xml:space="preserve"> ‘</w:t>
      </w:r>
      <w:proofErr w:type="spellStart"/>
      <w:r>
        <w:t>Gatsuryō</w:t>
      </w:r>
      <w:proofErr w:type="spellEnd"/>
      <w:r>
        <w:t xml:space="preserve">, </w:t>
      </w:r>
      <w:proofErr w:type="spellStart"/>
      <w:r>
        <w:t>Getsu</w:t>
      </w:r>
      <w:proofErr w:type="spellEnd"/>
      <w:r>
        <w:t xml:space="preserve">’ no </w:t>
      </w:r>
      <w:proofErr w:type="spellStart"/>
      <w:r>
        <w:t>Wakun</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Wakun</w:t>
      </w:r>
      <w:proofErr w:type="spellEnd"/>
      <w:r>
        <w:t xml:space="preserve"> for “</w:t>
      </w:r>
      <w:proofErr w:type="spellStart"/>
      <w:r>
        <w:t>Gatsuryō</w:t>
      </w:r>
      <w:proofErr w:type="spellEnd"/>
      <w:r>
        <w:t xml:space="preserve">, </w:t>
      </w:r>
      <w:proofErr w:type="spellStart"/>
      <w:r>
        <w:t>Getsu</w:t>
      </w:r>
      <w:proofErr w:type="spellEnd"/>
      <w:r>
        <w:t xml:space="preserve">” Cited in the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Kokubungaku</w:t>
      </w:r>
      <w:proofErr w:type="spellEnd"/>
      <w:r>
        <w:rPr>
          <w:i/>
          <w:iCs/>
        </w:rPr>
        <w:t xml:space="preserve"> </w:t>
      </w:r>
      <w:proofErr w:type="spellStart"/>
      <w:r>
        <w:rPr>
          <w:i/>
          <w:iCs/>
        </w:rPr>
        <w:t>Ronkō</w:t>
      </w:r>
      <w:proofErr w:type="spellEnd"/>
      <w:r>
        <w:t xml:space="preserve"> 40 (2004): 72–80.</w:t>
      </w:r>
    </w:p>
    <w:p w14:paraId="1B2D8CE5" w14:textId="77777777" w:rsidR="00E871C5" w:rsidRDefault="008D12D8">
      <w:pPr>
        <w:pStyle w:val="Compact"/>
        <w:numPr>
          <w:ilvl w:val="0"/>
          <w:numId w:val="255"/>
        </w:numPr>
      </w:pPr>
      <w:r>
        <w:t>Takahashi, Hiroyuki.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Shoin</w:t>
      </w:r>
      <w:proofErr w:type="spellEnd"/>
      <w:r>
        <w:t xml:space="preserve"> ‘</w:t>
      </w:r>
      <w:proofErr w:type="spellStart"/>
      <w:r>
        <w:t>Ritsu</w:t>
      </w:r>
      <w:proofErr w:type="spellEnd"/>
      <w:r>
        <w:t xml:space="preserve">’ o </w:t>
      </w:r>
      <w:proofErr w:type="spellStart"/>
      <w:r>
        <w:t>Megutte</w:t>
      </w:r>
      <w:proofErr w:type="spellEnd"/>
      <w:r>
        <w:t>: Fu, ‘</w:t>
      </w:r>
      <w:proofErr w:type="spellStart"/>
      <w:r>
        <w:t>Inryōshō</w:t>
      </w:r>
      <w:proofErr w:type="spellEnd"/>
      <w:r>
        <w:t>’” (On “</w:t>
      </w:r>
      <w:proofErr w:type="spellStart"/>
      <w:r>
        <w:t>Ritsu</w:t>
      </w:r>
      <w:proofErr w:type="spellEnd"/>
      <w:r>
        <w:t xml:space="preserve">” Cited in the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with an Appendix on the </w:t>
      </w:r>
      <w:proofErr w:type="spellStart"/>
      <w:r>
        <w:rPr>
          <w:i/>
          <w:iCs/>
        </w:rPr>
        <w:t>Inryōshō</w:t>
      </w:r>
      <w:proofErr w:type="spellEnd"/>
      <w:r>
        <w:t xml:space="preserve">). </w:t>
      </w:r>
      <w:proofErr w:type="spellStart"/>
      <w:r>
        <w:rPr>
          <w:i/>
          <w:iCs/>
        </w:rPr>
        <w:t>Kokubungaku</w:t>
      </w:r>
      <w:proofErr w:type="spellEnd"/>
      <w:r>
        <w:rPr>
          <w:i/>
          <w:iCs/>
        </w:rPr>
        <w:t xml:space="preserve"> </w:t>
      </w:r>
      <w:proofErr w:type="spellStart"/>
      <w:r>
        <w:rPr>
          <w:i/>
          <w:iCs/>
        </w:rPr>
        <w:t>Ronkō</w:t>
      </w:r>
      <w:proofErr w:type="spellEnd"/>
      <w:r>
        <w:t xml:space="preserve"> 41 (2005): 58–69.</w:t>
      </w:r>
    </w:p>
    <w:p w14:paraId="3D82FF9D" w14:textId="77777777" w:rsidR="00E871C5" w:rsidRDefault="008D12D8">
      <w:pPr>
        <w:pStyle w:val="Compact"/>
        <w:numPr>
          <w:ilvl w:val="0"/>
          <w:numId w:val="255"/>
        </w:numPr>
      </w:pPr>
      <w:r>
        <w:t>Takahashi, Hiroyuki.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Shoin</w:t>
      </w:r>
      <w:proofErr w:type="spellEnd"/>
      <w:r>
        <w:t xml:space="preserve"> </w:t>
      </w:r>
      <w:proofErr w:type="spellStart"/>
      <w:r>
        <w:rPr>
          <w:i/>
          <w:iCs/>
        </w:rPr>
        <w:t>Kobun</w:t>
      </w:r>
      <w:proofErr w:type="spellEnd"/>
      <w:r>
        <w:rPr>
          <w:i/>
          <w:iCs/>
        </w:rPr>
        <w:t xml:space="preserve"> </w:t>
      </w:r>
      <w:proofErr w:type="spellStart"/>
      <w:r>
        <w:rPr>
          <w:i/>
          <w:iCs/>
        </w:rPr>
        <w:t>Kōkyō</w:t>
      </w:r>
      <w:proofErr w:type="spellEnd"/>
      <w:r>
        <w:t xml:space="preserve"> no </w:t>
      </w:r>
      <w:proofErr w:type="spellStart"/>
      <w:r>
        <w:t>Wakun</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Wakun</w:t>
      </w:r>
      <w:proofErr w:type="spellEnd"/>
      <w:r>
        <w:t xml:space="preserve"> for the </w:t>
      </w:r>
      <w:proofErr w:type="spellStart"/>
      <w:r>
        <w:rPr>
          <w:i/>
          <w:iCs/>
        </w:rPr>
        <w:t>Gǔwén</w:t>
      </w:r>
      <w:proofErr w:type="spellEnd"/>
      <w:r>
        <w:rPr>
          <w:i/>
          <w:iCs/>
        </w:rPr>
        <w:t xml:space="preserve"> </w:t>
      </w:r>
      <w:proofErr w:type="spellStart"/>
      <w:r>
        <w:rPr>
          <w:i/>
          <w:iCs/>
        </w:rPr>
        <w:t>Xiàojīng</w:t>
      </w:r>
      <w:proofErr w:type="spellEnd"/>
      <w:r>
        <w:t xml:space="preserve"> Cited in the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Kokubungaku</w:t>
      </w:r>
      <w:proofErr w:type="spellEnd"/>
      <w:r>
        <w:rPr>
          <w:i/>
          <w:iCs/>
        </w:rPr>
        <w:t xml:space="preserve"> </w:t>
      </w:r>
      <w:proofErr w:type="spellStart"/>
      <w:r>
        <w:rPr>
          <w:i/>
          <w:iCs/>
        </w:rPr>
        <w:t>Ronkō</w:t>
      </w:r>
      <w:proofErr w:type="spellEnd"/>
      <w:r>
        <w:t xml:space="preserve"> 42 (2006): 14–21.</w:t>
      </w:r>
    </w:p>
    <w:p w14:paraId="6594FC61" w14:textId="77777777" w:rsidR="00E871C5" w:rsidRDefault="008D12D8">
      <w:pPr>
        <w:pStyle w:val="Compact"/>
        <w:numPr>
          <w:ilvl w:val="0"/>
          <w:numId w:val="255"/>
        </w:numPr>
      </w:pPr>
      <w:r>
        <w:t>Takahashi, Hiroyuki.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Shoin</w:t>
      </w:r>
      <w:proofErr w:type="spellEnd"/>
      <w:r>
        <w:t xml:space="preserve"> </w:t>
      </w:r>
      <w:r>
        <w:rPr>
          <w:i/>
          <w:iCs/>
        </w:rPr>
        <w:t>Ganshi Kakun</w:t>
      </w:r>
      <w:r>
        <w:t xml:space="preserve"> no </w:t>
      </w:r>
      <w:proofErr w:type="spellStart"/>
      <w:r>
        <w:t>Wakun</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Wakun</w:t>
      </w:r>
      <w:proofErr w:type="spellEnd"/>
      <w:r>
        <w:t xml:space="preserve"> for the </w:t>
      </w:r>
      <w:proofErr w:type="spellStart"/>
      <w:r>
        <w:rPr>
          <w:i/>
          <w:iCs/>
        </w:rPr>
        <w:t>Yánshì</w:t>
      </w:r>
      <w:proofErr w:type="spellEnd"/>
      <w:r>
        <w:rPr>
          <w:i/>
          <w:iCs/>
        </w:rPr>
        <w:t xml:space="preserve"> </w:t>
      </w:r>
      <w:proofErr w:type="spellStart"/>
      <w:r>
        <w:rPr>
          <w:i/>
          <w:iCs/>
        </w:rPr>
        <w:t>Jiāxùn</w:t>
      </w:r>
      <w:proofErr w:type="spellEnd"/>
      <w:r>
        <w:t xml:space="preserve"> Cited in the </w:t>
      </w:r>
      <w:proofErr w:type="spellStart"/>
      <w:r>
        <w:rPr>
          <w:i/>
          <w:iCs/>
        </w:rPr>
        <w:t>Zushoryōbon</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Kokubungaku</w:t>
      </w:r>
      <w:proofErr w:type="spellEnd"/>
      <w:r>
        <w:rPr>
          <w:i/>
          <w:iCs/>
        </w:rPr>
        <w:t xml:space="preserve"> </w:t>
      </w:r>
      <w:proofErr w:type="spellStart"/>
      <w:r>
        <w:rPr>
          <w:i/>
          <w:iCs/>
        </w:rPr>
        <w:t>Ronkō</w:t>
      </w:r>
      <w:proofErr w:type="spellEnd"/>
      <w:r>
        <w:t xml:space="preserve"> 43 (2007): 15–26.</w:t>
      </w:r>
    </w:p>
    <w:p w14:paraId="1FA306FB" w14:textId="77777777" w:rsidR="00E871C5" w:rsidRDefault="008D12D8">
      <w:pPr>
        <w:pStyle w:val="Compact"/>
        <w:numPr>
          <w:ilvl w:val="0"/>
          <w:numId w:val="255"/>
        </w:numPr>
      </w:pPr>
      <w:r>
        <w:t>Yamamoto, Hideto.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Azumabito</w:t>
      </w:r>
      <w:proofErr w:type="spellEnd"/>
      <w:r>
        <w:t xml:space="preserve"> un’ </w:t>
      </w:r>
      <w:proofErr w:type="spellStart"/>
      <w:r>
        <w:t>ni</w:t>
      </w:r>
      <w:proofErr w:type="spellEnd"/>
      <w:r>
        <w:t xml:space="preserve"> </w:t>
      </w:r>
      <w:proofErr w:type="spellStart"/>
      <w:r>
        <w:t>Tsuite</w:t>
      </w:r>
      <w:proofErr w:type="spellEnd"/>
      <w:r>
        <w:t xml:space="preserve"> (</w:t>
      </w:r>
      <w:proofErr w:type="spellStart"/>
      <w:r>
        <w:t>Jō</w:t>
      </w:r>
      <w:proofErr w:type="spellEnd"/>
      <w:r>
        <w:t xml:space="preserve">): </w:t>
      </w:r>
      <w:proofErr w:type="spellStart"/>
      <w:r>
        <w:rPr>
          <w:i/>
          <w:iCs/>
        </w:rPr>
        <w:t>Shinsen</w:t>
      </w:r>
      <w:proofErr w:type="spellEnd"/>
      <w:r>
        <w:rPr>
          <w:i/>
          <w:iCs/>
        </w:rPr>
        <w:t xml:space="preserve"> </w:t>
      </w:r>
      <w:proofErr w:type="spellStart"/>
      <w:r>
        <w:rPr>
          <w:i/>
          <w:iCs/>
        </w:rPr>
        <w:t>Jikyō</w:t>
      </w:r>
      <w:proofErr w:type="spellEnd"/>
      <w:r>
        <w:t xml:space="preserve"> to no </w:t>
      </w:r>
      <w:proofErr w:type="spellStart"/>
      <w:r>
        <w:t>Kankei</w:t>
      </w:r>
      <w:proofErr w:type="spellEnd"/>
      <w:r>
        <w:t xml:space="preserve"> o </w:t>
      </w:r>
      <w:proofErr w:type="spellStart"/>
      <w:r>
        <w:t>Chūshin</w:t>
      </w:r>
      <w:proofErr w:type="spellEnd"/>
      <w:r>
        <w:t xml:space="preserve"> </w:t>
      </w:r>
      <w:proofErr w:type="spellStart"/>
      <w:r>
        <w:t>ni</w:t>
      </w:r>
      <w:proofErr w:type="spellEnd"/>
      <w:r>
        <w:t>” (On “</w:t>
      </w:r>
      <w:proofErr w:type="spellStart"/>
      <w:r>
        <w:t>Azumabito</w:t>
      </w:r>
      <w:proofErr w:type="spellEnd"/>
      <w:r>
        <w:t xml:space="preserve"> un” in the Revised </w:t>
      </w:r>
      <w:proofErr w:type="spellStart"/>
      <w:r>
        <w:rPr>
          <w:i/>
          <w:iCs/>
        </w:rPr>
        <w:t>Ruiju</w:t>
      </w:r>
      <w:proofErr w:type="spellEnd"/>
      <w:r>
        <w:rPr>
          <w:i/>
          <w:iCs/>
        </w:rPr>
        <w:t xml:space="preserve"> </w:t>
      </w:r>
      <w:proofErr w:type="spellStart"/>
      <w:r>
        <w:rPr>
          <w:i/>
          <w:iCs/>
        </w:rPr>
        <w:t>Myōgishō</w:t>
      </w:r>
      <w:proofErr w:type="spellEnd"/>
      <w:r>
        <w:t xml:space="preserve">, Part 1: Focusing on the Relationship with the </w:t>
      </w:r>
      <w:proofErr w:type="spellStart"/>
      <w:r>
        <w:rPr>
          <w:i/>
          <w:iCs/>
        </w:rPr>
        <w:t>Shinsen</w:t>
      </w:r>
      <w:proofErr w:type="spellEnd"/>
      <w:r>
        <w:rPr>
          <w:i/>
          <w:iCs/>
        </w:rPr>
        <w:t xml:space="preserve"> </w:t>
      </w:r>
      <w:proofErr w:type="spellStart"/>
      <w:r>
        <w:rPr>
          <w:i/>
          <w:iCs/>
        </w:rPr>
        <w:t>Jikyō</w:t>
      </w:r>
      <w:proofErr w:type="spellEnd"/>
      <w:r>
        <w:t xml:space="preserve">). In </w:t>
      </w:r>
      <w:proofErr w:type="spellStart"/>
      <w:r>
        <w:rPr>
          <w:i/>
          <w:iCs/>
        </w:rPr>
        <w:t>Kokugo</w:t>
      </w:r>
      <w:proofErr w:type="spellEnd"/>
      <w:r>
        <w:rPr>
          <w:i/>
          <w:iCs/>
        </w:rPr>
        <w:t xml:space="preserve"> </w:t>
      </w:r>
      <w:proofErr w:type="spellStart"/>
      <w:r>
        <w:rPr>
          <w:i/>
          <w:iCs/>
        </w:rPr>
        <w:t>Goishi</w:t>
      </w:r>
      <w:proofErr w:type="spellEnd"/>
      <w:r>
        <w:rPr>
          <w:i/>
          <w:iCs/>
        </w:rPr>
        <w:t xml:space="preserve"> no </w:t>
      </w:r>
      <w:proofErr w:type="spellStart"/>
      <w:r>
        <w:rPr>
          <w:i/>
          <w:iCs/>
        </w:rPr>
        <w:t>Kenkyū</w:t>
      </w:r>
      <w:proofErr w:type="spellEnd"/>
      <w:r>
        <w:rPr>
          <w:i/>
          <w:iCs/>
        </w:rPr>
        <w:t xml:space="preserve"> 30</w:t>
      </w:r>
      <w:r>
        <w:t>, 145–157. Osaka: Izumi Shoin, 2011.</w:t>
      </w:r>
    </w:p>
    <w:p w14:paraId="4C4F9AAF" w14:textId="77777777" w:rsidR="00E871C5" w:rsidRDefault="008D12D8">
      <w:pPr>
        <w:pStyle w:val="Compact"/>
        <w:numPr>
          <w:ilvl w:val="0"/>
          <w:numId w:val="255"/>
        </w:numPr>
      </w:pPr>
      <w:r>
        <w:t xml:space="preserve">Kobayashi, </w:t>
      </w:r>
      <w:proofErr w:type="spellStart"/>
      <w:r>
        <w:t>Kyōji</w:t>
      </w:r>
      <w:proofErr w:type="spellEnd"/>
      <w:r>
        <w:t xml:space="preserve">. “Kaihenbon-kei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‘Ka’ </w:t>
      </w:r>
      <w:proofErr w:type="spellStart"/>
      <w:r>
        <w:t>Kōmoku</w:t>
      </w:r>
      <w:proofErr w:type="spellEnd"/>
      <w:r>
        <w:t xml:space="preserve"> no </w:t>
      </w:r>
      <w:proofErr w:type="spellStart"/>
      <w:r>
        <w:t>Chūki</w:t>
      </w:r>
      <w:proofErr w:type="spellEnd"/>
      <w:r>
        <w:t xml:space="preserve"> </w:t>
      </w:r>
      <w:proofErr w:type="spellStart"/>
      <w:r>
        <w:t>Hairetsu</w:t>
      </w:r>
      <w:proofErr w:type="spellEnd"/>
      <w:r>
        <w:t xml:space="preserve"> </w:t>
      </w:r>
      <w:proofErr w:type="spellStart"/>
      <w:r>
        <w:t>ni</w:t>
      </w:r>
      <w:proofErr w:type="spellEnd"/>
      <w:r>
        <w:t xml:space="preserve"> </w:t>
      </w:r>
      <w:proofErr w:type="spellStart"/>
      <w:r>
        <w:t>Tsuite</w:t>
      </w:r>
      <w:proofErr w:type="spellEnd"/>
      <w:r>
        <w:t>” (On the Arrangement of Annotations in the ‘</w:t>
      </w:r>
      <w:r>
        <w:t>過</w:t>
      </w:r>
      <w:r>
        <w:t xml:space="preserve">’ Entry of the Revised-Lineage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127 (2011): 120–131.</w:t>
      </w:r>
    </w:p>
    <w:p w14:paraId="24EDFAB3" w14:textId="77777777" w:rsidR="00E871C5" w:rsidRDefault="008D12D8">
      <w:pPr>
        <w:pStyle w:val="Compact"/>
        <w:numPr>
          <w:ilvl w:val="0"/>
          <w:numId w:val="255"/>
        </w:numPr>
      </w:pPr>
      <w:r>
        <w:t xml:space="preserve">Kondō, Yasuhiro. “Heian Jidai no Kanbun </w:t>
      </w:r>
      <w:proofErr w:type="spellStart"/>
      <w:r>
        <w:t>Kundokugo</w:t>
      </w:r>
      <w:proofErr w:type="spellEnd"/>
      <w:r>
        <w:t xml:space="preserve"> no </w:t>
      </w:r>
      <w:proofErr w:type="spellStart"/>
      <w:r>
        <w:t>Bunrui</w:t>
      </w:r>
      <w:proofErr w:type="spellEnd"/>
      <w:r>
        <w:t>” (A Classification of Kanbun-</w:t>
      </w:r>
      <w:proofErr w:type="spellStart"/>
      <w:r>
        <w:t>Kundoku</w:t>
      </w:r>
      <w:proofErr w:type="spellEnd"/>
      <w:r>
        <w:t xml:space="preserve"> Vocabulary of the Heian Period). </w:t>
      </w:r>
      <w:proofErr w:type="spellStart"/>
      <w:r>
        <w:rPr>
          <w:i/>
          <w:iCs/>
        </w:rPr>
        <w:t>Kuntengo</w:t>
      </w:r>
      <w:proofErr w:type="spellEnd"/>
      <w:r>
        <w:rPr>
          <w:i/>
          <w:iCs/>
        </w:rPr>
        <w:t xml:space="preserve"> to </w:t>
      </w:r>
      <w:proofErr w:type="spellStart"/>
      <w:r>
        <w:rPr>
          <w:i/>
          <w:iCs/>
        </w:rPr>
        <w:t>Kunten</w:t>
      </w:r>
      <w:proofErr w:type="spellEnd"/>
      <w:r>
        <w:rPr>
          <w:i/>
          <w:iCs/>
        </w:rPr>
        <w:t xml:space="preserve"> </w:t>
      </w:r>
      <w:proofErr w:type="spellStart"/>
      <w:r>
        <w:rPr>
          <w:i/>
          <w:iCs/>
        </w:rPr>
        <w:t>Shiryō</w:t>
      </w:r>
      <w:proofErr w:type="spellEnd"/>
      <w:r>
        <w:t xml:space="preserve"> 127 (2011): 90–103.</w:t>
      </w:r>
    </w:p>
    <w:p w14:paraId="58B777AC" w14:textId="77777777" w:rsidR="00E871C5" w:rsidRDefault="008D12D8">
      <w:pPr>
        <w:pStyle w:val="Compact"/>
        <w:numPr>
          <w:ilvl w:val="0"/>
          <w:numId w:val="255"/>
        </w:numPr>
      </w:pPr>
      <w:r>
        <w:t>Yamamoto, Hideto. “</w:t>
      </w:r>
      <w:proofErr w:type="spellStart"/>
      <w:r>
        <w:t>Kaihenbon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okeru</w:t>
      </w:r>
      <w:proofErr w:type="spellEnd"/>
      <w:r>
        <w:t xml:space="preserve"> ‘</w:t>
      </w:r>
      <w:proofErr w:type="spellStart"/>
      <w:r>
        <w:t>Azumabito</w:t>
      </w:r>
      <w:proofErr w:type="spellEnd"/>
      <w:r>
        <w:t xml:space="preserve"> un’ </w:t>
      </w:r>
      <w:proofErr w:type="spellStart"/>
      <w:r>
        <w:t>ni</w:t>
      </w:r>
      <w:proofErr w:type="spellEnd"/>
      <w:r>
        <w:t xml:space="preserve"> </w:t>
      </w:r>
      <w:proofErr w:type="spellStart"/>
      <w:r>
        <w:t>Tsuite</w:t>
      </w:r>
      <w:proofErr w:type="spellEnd"/>
      <w:r>
        <w:t xml:space="preserve"> (Ge): Go to shite no </w:t>
      </w:r>
      <w:proofErr w:type="spellStart"/>
      <w:r>
        <w:t>Seikaku</w:t>
      </w:r>
      <w:proofErr w:type="spellEnd"/>
      <w:r>
        <w:t xml:space="preserve"> / Imi no </w:t>
      </w:r>
      <w:proofErr w:type="spellStart"/>
      <w:r>
        <w:t>Tankyū</w:t>
      </w:r>
      <w:proofErr w:type="spellEnd"/>
      <w:r>
        <w:t>” (On “</w:t>
      </w:r>
      <w:proofErr w:type="spellStart"/>
      <w:r>
        <w:t>Azumabito</w:t>
      </w:r>
      <w:proofErr w:type="spellEnd"/>
      <w:r>
        <w:t xml:space="preserve"> un” in the Revised </w:t>
      </w:r>
      <w:proofErr w:type="spellStart"/>
      <w:r>
        <w:rPr>
          <w:i/>
          <w:iCs/>
        </w:rPr>
        <w:t>Ruiju</w:t>
      </w:r>
      <w:proofErr w:type="spellEnd"/>
      <w:r>
        <w:rPr>
          <w:i/>
          <w:iCs/>
        </w:rPr>
        <w:t xml:space="preserve"> </w:t>
      </w:r>
      <w:proofErr w:type="spellStart"/>
      <w:r>
        <w:rPr>
          <w:i/>
          <w:iCs/>
        </w:rPr>
        <w:lastRenderedPageBreak/>
        <w:t>Myōgishō</w:t>
      </w:r>
      <w:proofErr w:type="spellEnd"/>
      <w:r>
        <w:t xml:space="preserve">, Part 2: Exploring Its Nature and Meaning as Language). In </w:t>
      </w:r>
      <w:proofErr w:type="spellStart"/>
      <w:r>
        <w:rPr>
          <w:i/>
          <w:iCs/>
        </w:rPr>
        <w:t>Kokugo</w:t>
      </w:r>
      <w:proofErr w:type="spellEnd"/>
      <w:r>
        <w:rPr>
          <w:i/>
          <w:iCs/>
        </w:rPr>
        <w:t xml:space="preserve"> </w:t>
      </w:r>
      <w:proofErr w:type="spellStart"/>
      <w:r>
        <w:rPr>
          <w:i/>
          <w:iCs/>
        </w:rPr>
        <w:t>Goishi</w:t>
      </w:r>
      <w:proofErr w:type="spellEnd"/>
      <w:r>
        <w:rPr>
          <w:i/>
          <w:iCs/>
        </w:rPr>
        <w:t xml:space="preserve"> no </w:t>
      </w:r>
      <w:proofErr w:type="spellStart"/>
      <w:r>
        <w:rPr>
          <w:i/>
          <w:iCs/>
        </w:rPr>
        <w:t>Kenkyū</w:t>
      </w:r>
      <w:proofErr w:type="spellEnd"/>
      <w:r>
        <w:rPr>
          <w:i/>
          <w:iCs/>
        </w:rPr>
        <w:t xml:space="preserve"> 31</w:t>
      </w:r>
      <w:r>
        <w:t>, 169–194. Osaka: Izumi Shoin, 2012.</w:t>
      </w:r>
    </w:p>
    <w:p w14:paraId="1176E8BD" w14:textId="77777777" w:rsidR="00E871C5" w:rsidRDefault="008D12D8">
      <w:pPr>
        <w:pStyle w:val="Compact"/>
        <w:numPr>
          <w:ilvl w:val="0"/>
          <w:numId w:val="255"/>
        </w:numPr>
      </w:pPr>
      <w:proofErr w:type="spellStart"/>
      <w:proofErr w:type="gramStart"/>
      <w:r>
        <w:t>Hirako</w:t>
      </w:r>
      <w:proofErr w:type="spellEnd"/>
      <w:r>
        <w:t>,</w:t>
      </w:r>
      <w:proofErr w:type="gramEnd"/>
      <w:r>
        <w:t xml:space="preserve"> Tatsuya. “Heian Jidai Kyōto </w:t>
      </w:r>
      <w:proofErr w:type="spellStart"/>
      <w:r>
        <w:t>Hōgen</w:t>
      </w:r>
      <w:proofErr w:type="spellEnd"/>
      <w:r>
        <w:t xml:space="preserve"> </w:t>
      </w:r>
      <w:proofErr w:type="spellStart"/>
      <w:r>
        <w:t>ni</w:t>
      </w:r>
      <w:proofErr w:type="spellEnd"/>
      <w:r>
        <w:t xml:space="preserve"> </w:t>
      </w:r>
      <w:proofErr w:type="spellStart"/>
      <w:r>
        <w:t>okeru</w:t>
      </w:r>
      <w:proofErr w:type="spellEnd"/>
      <w:r>
        <w:t xml:space="preserve"> </w:t>
      </w:r>
      <w:proofErr w:type="spellStart"/>
      <w:r>
        <w:t>Kakōchō</w:t>
      </w:r>
      <w:proofErr w:type="spellEnd"/>
      <w:r>
        <w:t xml:space="preserve"> </w:t>
      </w:r>
      <w:proofErr w:type="spellStart"/>
      <w:r>
        <w:t>ni</w:t>
      </w:r>
      <w:proofErr w:type="spellEnd"/>
      <w:r>
        <w:t xml:space="preserve"> </w:t>
      </w:r>
      <w:proofErr w:type="spellStart"/>
      <w:r>
        <w:t>kansuru</w:t>
      </w:r>
      <w:proofErr w:type="spellEnd"/>
      <w:r>
        <w:t xml:space="preserve"> Shiron: Kanchi-in-bon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ni</w:t>
      </w:r>
      <w:proofErr w:type="spellEnd"/>
      <w:r>
        <w:t xml:space="preserve"> </w:t>
      </w:r>
      <w:proofErr w:type="spellStart"/>
      <w:r>
        <w:t>Mirareru</w:t>
      </w:r>
      <w:proofErr w:type="spellEnd"/>
      <w:r>
        <w:t xml:space="preserve"> </w:t>
      </w:r>
      <w:proofErr w:type="spellStart"/>
      <w:r>
        <w:t>Heishō</w:t>
      </w:r>
      <w:proofErr w:type="spellEnd"/>
      <w:r>
        <w:t xml:space="preserve"> Keiten no </w:t>
      </w:r>
      <w:proofErr w:type="spellStart"/>
      <w:r>
        <w:t>Sozatsu</w:t>
      </w:r>
      <w:proofErr w:type="spellEnd"/>
      <w:r>
        <w:t xml:space="preserve"> </w:t>
      </w:r>
      <w:proofErr w:type="spellStart"/>
      <w:r>
        <w:t>na</w:t>
      </w:r>
      <w:proofErr w:type="spellEnd"/>
      <w:r>
        <w:t xml:space="preserve"> </w:t>
      </w:r>
      <w:proofErr w:type="spellStart"/>
      <w:r>
        <w:t>Utsushi</w:t>
      </w:r>
      <w:proofErr w:type="spellEnd"/>
      <w:r>
        <w:t xml:space="preserve"> o Tegakari </w:t>
      </w:r>
      <w:proofErr w:type="spellStart"/>
      <w:r>
        <w:t>ni</w:t>
      </w:r>
      <w:proofErr w:type="spellEnd"/>
      <w:r>
        <w:t xml:space="preserve"> shite” (A Tentative Study on Falling Tone in the Heian-Period Kyoto Dialect: Using Careless Copying of Light-Level-Tone Marks in the Kanchi-in Manuscript </w:t>
      </w:r>
      <w:proofErr w:type="spellStart"/>
      <w:r>
        <w:rPr>
          <w:i/>
          <w:iCs/>
        </w:rPr>
        <w:t>Ruiju</w:t>
      </w:r>
      <w:proofErr w:type="spellEnd"/>
      <w:r>
        <w:rPr>
          <w:i/>
          <w:iCs/>
        </w:rPr>
        <w:t xml:space="preserve"> </w:t>
      </w:r>
      <w:proofErr w:type="spellStart"/>
      <w:r>
        <w:rPr>
          <w:i/>
          <w:iCs/>
        </w:rPr>
        <w:t>Myōgishō</w:t>
      </w:r>
      <w:proofErr w:type="spellEnd"/>
      <w:r>
        <w:t xml:space="preserve"> as a Clue). </w:t>
      </w:r>
      <w:r>
        <w:rPr>
          <w:i/>
          <w:iCs/>
        </w:rPr>
        <w:t xml:space="preserve">Nihongo no </w:t>
      </w:r>
      <w:proofErr w:type="spellStart"/>
      <w:r>
        <w:rPr>
          <w:i/>
          <w:iCs/>
        </w:rPr>
        <w:t>Kenkyū</w:t>
      </w:r>
      <w:proofErr w:type="spellEnd"/>
      <w:r>
        <w:t xml:space="preserve"> 9, no. 1 (2013): 1–15.</w:t>
      </w:r>
    </w:p>
    <w:p w14:paraId="19CB59AD" w14:textId="77777777" w:rsidR="00E871C5" w:rsidRDefault="008D12D8">
      <w:pPr>
        <w:pStyle w:val="Compact"/>
        <w:numPr>
          <w:ilvl w:val="0"/>
          <w:numId w:val="255"/>
        </w:numPr>
      </w:pPr>
      <w:r>
        <w:t>Yamamoto, Hideto. “</w:t>
      </w:r>
      <w:proofErr w:type="spellStart"/>
      <w:r>
        <w:rPr>
          <w:i/>
          <w:iCs/>
        </w:rPr>
        <w:t>Sanbō</w:t>
      </w:r>
      <w:proofErr w:type="spellEnd"/>
      <w:r>
        <w:rPr>
          <w:i/>
          <w:iCs/>
        </w:rPr>
        <w:t xml:space="preserve"> </w:t>
      </w:r>
      <w:proofErr w:type="spellStart"/>
      <w:r>
        <w:rPr>
          <w:i/>
          <w:iCs/>
        </w:rPr>
        <w:t>Ruiji-shū</w:t>
      </w:r>
      <w:proofErr w:type="spellEnd"/>
      <w:r>
        <w:rPr>
          <w:i/>
          <w:iCs/>
        </w:rPr>
        <w:t xml:space="preserve"> </w:t>
      </w:r>
      <w:proofErr w:type="spellStart"/>
      <w:r>
        <w:rPr>
          <w:i/>
          <w:iCs/>
        </w:rPr>
        <w:t>Kōzan</w:t>
      </w:r>
      <w:proofErr w:type="spellEnd"/>
      <w:r>
        <w:rPr>
          <w:i/>
          <w:iCs/>
        </w:rPr>
        <w:t>-ji-bon</w:t>
      </w:r>
      <w:r>
        <w:t xml:space="preserve"> </w:t>
      </w:r>
      <w:proofErr w:type="spellStart"/>
      <w:r>
        <w:t>Kaidai</w:t>
      </w:r>
      <w:proofErr w:type="spellEnd"/>
      <w:r>
        <w:t xml:space="preserve">” </w:t>
      </w:r>
      <w:r>
        <w:t xml:space="preserve">(Bibliographical Introduction to the </w:t>
      </w:r>
      <w:proofErr w:type="spellStart"/>
      <w:r>
        <w:t>Kōzan</w:t>
      </w:r>
      <w:proofErr w:type="spellEnd"/>
      <w:r>
        <w:t xml:space="preserve">-ji Manuscript of the </w:t>
      </w:r>
      <w:proofErr w:type="spellStart"/>
      <w:r>
        <w:rPr>
          <w:i/>
          <w:iCs/>
        </w:rPr>
        <w:t>Sanbō</w:t>
      </w:r>
      <w:proofErr w:type="spellEnd"/>
      <w:r>
        <w:rPr>
          <w:i/>
          <w:iCs/>
        </w:rPr>
        <w:t xml:space="preserve"> </w:t>
      </w:r>
      <w:proofErr w:type="spellStart"/>
      <w:r>
        <w:rPr>
          <w:i/>
          <w:iCs/>
        </w:rPr>
        <w:t>Ruiji-shū</w:t>
      </w:r>
      <w:proofErr w:type="spellEnd"/>
      <w:r>
        <w:t xml:space="preserve">). In </w:t>
      </w:r>
      <w:r>
        <w:rPr>
          <w:i/>
          <w:iCs/>
        </w:rPr>
        <w:t xml:space="preserve">Shin Tenri </w:t>
      </w:r>
      <w:proofErr w:type="spellStart"/>
      <w:r>
        <w:rPr>
          <w:i/>
          <w:iCs/>
        </w:rPr>
        <w:t>Toshokan</w:t>
      </w:r>
      <w:proofErr w:type="spellEnd"/>
      <w:r>
        <w:rPr>
          <w:i/>
          <w:iCs/>
        </w:rPr>
        <w:t xml:space="preserve"> </w:t>
      </w:r>
      <w:proofErr w:type="spellStart"/>
      <w:r>
        <w:rPr>
          <w:i/>
          <w:iCs/>
        </w:rPr>
        <w:t>Zenpon</w:t>
      </w:r>
      <w:proofErr w:type="spellEnd"/>
      <w:r>
        <w:rPr>
          <w:i/>
          <w:iCs/>
        </w:rPr>
        <w:t xml:space="preserve"> Sōsho, Dai 8-kan: </w:t>
      </w:r>
      <w:proofErr w:type="spellStart"/>
      <w:r>
        <w:rPr>
          <w:i/>
          <w:iCs/>
        </w:rPr>
        <w:t>Sanbō</w:t>
      </w:r>
      <w:proofErr w:type="spellEnd"/>
      <w:r>
        <w:rPr>
          <w:i/>
          <w:iCs/>
        </w:rPr>
        <w:t xml:space="preserve"> </w:t>
      </w:r>
      <w:proofErr w:type="spellStart"/>
      <w:r>
        <w:rPr>
          <w:i/>
          <w:iCs/>
        </w:rPr>
        <w:t>Ruiji-shū</w:t>
      </w:r>
      <w:proofErr w:type="spellEnd"/>
      <w:r>
        <w:rPr>
          <w:i/>
          <w:iCs/>
        </w:rPr>
        <w:t xml:space="preserve">, </w:t>
      </w:r>
      <w:proofErr w:type="spellStart"/>
      <w:r>
        <w:rPr>
          <w:i/>
          <w:iCs/>
        </w:rPr>
        <w:t>Kōzan</w:t>
      </w:r>
      <w:proofErr w:type="spellEnd"/>
      <w:r>
        <w:rPr>
          <w:i/>
          <w:iCs/>
        </w:rPr>
        <w:t>-ji-bon</w:t>
      </w:r>
      <w:r>
        <w:t xml:space="preserve">. Tokyo: Yagi </w:t>
      </w:r>
      <w:proofErr w:type="spellStart"/>
      <w:r>
        <w:t>Shoten</w:t>
      </w:r>
      <w:proofErr w:type="spellEnd"/>
      <w:r>
        <w:t>, 2016.</w:t>
      </w:r>
    </w:p>
    <w:p w14:paraId="293C1279" w14:textId="77777777" w:rsidR="00E871C5" w:rsidRDefault="008D12D8">
      <w:pPr>
        <w:pStyle w:val="Compact"/>
        <w:numPr>
          <w:ilvl w:val="0"/>
          <w:numId w:val="255"/>
        </w:numPr>
      </w:pPr>
      <w:r>
        <w:t xml:space="preserve">Katō, Kōji. “Kanchi-in bon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Jinji</w:t>
      </w:r>
      <w:proofErr w:type="spellEnd"/>
      <w:r>
        <w:t xml:space="preserve"> </w:t>
      </w:r>
      <w:proofErr w:type="spellStart"/>
      <w:r>
        <w:t>Wakun</w:t>
      </w:r>
      <w:proofErr w:type="spellEnd"/>
      <w:r>
        <w:t xml:space="preserve"> </w:t>
      </w:r>
      <w:r>
        <w:rPr>
          <w:i/>
          <w:iCs/>
        </w:rPr>
        <w:t>Ware</w:t>
      </w:r>
      <w:r>
        <w:t xml:space="preserve"> to </w:t>
      </w:r>
      <w:proofErr w:type="spellStart"/>
      <w:r>
        <w:t>Sōji</w:t>
      </w:r>
      <w:proofErr w:type="spellEnd"/>
      <w:r>
        <w:t xml:space="preserve"> </w:t>
      </w:r>
      <w:proofErr w:type="spellStart"/>
      <w:r>
        <w:t>Wakun</w:t>
      </w:r>
      <w:proofErr w:type="spellEnd"/>
      <w:r>
        <w:t xml:space="preserve"> </w:t>
      </w:r>
      <w:proofErr w:type="spellStart"/>
      <w:r>
        <w:rPr>
          <w:i/>
          <w:iCs/>
        </w:rPr>
        <w:t>Yawaragu</w:t>
      </w:r>
      <w:proofErr w:type="spellEnd"/>
      <w:r>
        <w:t xml:space="preserve"> / </w:t>
      </w:r>
      <w:proofErr w:type="spellStart"/>
      <w:r>
        <w:rPr>
          <w:i/>
          <w:iCs/>
        </w:rPr>
        <w:t>Nengoro</w:t>
      </w:r>
      <w:proofErr w:type="spellEnd"/>
      <w:r>
        <w:t xml:space="preserve"> </w:t>
      </w:r>
      <w:proofErr w:type="spellStart"/>
      <w:r>
        <w:t>oyobi</w:t>
      </w:r>
      <w:proofErr w:type="spellEnd"/>
      <w:r>
        <w:t xml:space="preserve"> </w:t>
      </w:r>
      <w:proofErr w:type="spellStart"/>
      <w:r>
        <w:t>Sōji</w:t>
      </w:r>
      <w:proofErr w:type="spellEnd"/>
      <w:r>
        <w:t xml:space="preserve"> no </w:t>
      </w:r>
      <w:proofErr w:type="spellStart"/>
      <w:r>
        <w:t>Seiritsu</w:t>
      </w:r>
      <w:proofErr w:type="spellEnd"/>
      <w:r>
        <w:t xml:space="preserve"> </w:t>
      </w:r>
      <w:proofErr w:type="spellStart"/>
      <w:r>
        <w:t>ni</w:t>
      </w:r>
      <w:proofErr w:type="spellEnd"/>
      <w:r>
        <w:t xml:space="preserve"> </w:t>
      </w:r>
      <w:proofErr w:type="spellStart"/>
      <w:r>
        <w:t>Tsuite</w:t>
      </w:r>
      <w:proofErr w:type="spellEnd"/>
      <w:r>
        <w:t xml:space="preserve">” (On the </w:t>
      </w:r>
      <w:proofErr w:type="spellStart"/>
      <w:r>
        <w:rPr>
          <w:i/>
          <w:iCs/>
        </w:rPr>
        <w:t>Wakun</w:t>
      </w:r>
      <w:proofErr w:type="spellEnd"/>
      <w:r>
        <w:t xml:space="preserve"> </w:t>
      </w:r>
      <w:r>
        <w:rPr>
          <w:i/>
          <w:iCs/>
        </w:rPr>
        <w:t>Ware</w:t>
      </w:r>
      <w:r>
        <w:t xml:space="preserve"> for the Character </w:t>
      </w:r>
      <w:r>
        <w:t>人</w:t>
      </w:r>
      <w:r>
        <w:t xml:space="preserve">, the </w:t>
      </w:r>
      <w:proofErr w:type="spellStart"/>
      <w:r>
        <w:rPr>
          <w:i/>
          <w:iCs/>
        </w:rPr>
        <w:t>Wakun</w:t>
      </w:r>
      <w:proofErr w:type="spellEnd"/>
      <w:r>
        <w:t xml:space="preserve"> </w:t>
      </w:r>
      <w:proofErr w:type="spellStart"/>
      <w:r>
        <w:rPr>
          <w:i/>
          <w:iCs/>
        </w:rPr>
        <w:t>Yawaragu</w:t>
      </w:r>
      <w:proofErr w:type="spellEnd"/>
      <w:r>
        <w:t xml:space="preserve"> / </w:t>
      </w:r>
      <w:proofErr w:type="spellStart"/>
      <w:r>
        <w:rPr>
          <w:i/>
          <w:iCs/>
        </w:rPr>
        <w:t>Nengoro</w:t>
      </w:r>
      <w:proofErr w:type="spellEnd"/>
      <w:r>
        <w:t xml:space="preserve"> for the Character </w:t>
      </w:r>
      <w:r>
        <w:t>僧</w:t>
      </w:r>
      <w:r>
        <w:t xml:space="preserve">, and the Formation of the Character </w:t>
      </w:r>
      <w:r>
        <w:t>僧</w:t>
      </w:r>
      <w:r>
        <w:t xml:space="preserve"> in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r>
        <w:rPr>
          <w:i/>
          <w:iCs/>
        </w:rPr>
        <w:t xml:space="preserve">Tsuru Bunka </w:t>
      </w:r>
      <w:proofErr w:type="spellStart"/>
      <w:r>
        <w:rPr>
          <w:i/>
          <w:iCs/>
        </w:rPr>
        <w:t>Daigaku</w:t>
      </w:r>
      <w:proofErr w:type="spellEnd"/>
      <w:r>
        <w:rPr>
          <w:i/>
          <w:iCs/>
        </w:rPr>
        <w:t xml:space="preserve"> </w:t>
      </w:r>
      <w:proofErr w:type="spellStart"/>
      <w:r>
        <w:rPr>
          <w:i/>
          <w:iCs/>
        </w:rPr>
        <w:t>Kenkyū</w:t>
      </w:r>
      <w:proofErr w:type="spellEnd"/>
      <w:r>
        <w:rPr>
          <w:i/>
          <w:iCs/>
        </w:rPr>
        <w:t xml:space="preserve"> </w:t>
      </w:r>
      <w:proofErr w:type="spellStart"/>
      <w:r>
        <w:rPr>
          <w:i/>
          <w:iCs/>
        </w:rPr>
        <w:t>Kiyō</w:t>
      </w:r>
      <w:proofErr w:type="spellEnd"/>
      <w:r>
        <w:t xml:space="preserve"> 85 (2017): 45–58.</w:t>
      </w:r>
    </w:p>
    <w:p w14:paraId="009D7085" w14:textId="77777777" w:rsidR="00E871C5" w:rsidRDefault="008D12D8">
      <w:pPr>
        <w:pStyle w:val="Compact"/>
        <w:numPr>
          <w:ilvl w:val="0"/>
          <w:numId w:val="255"/>
        </w:numPr>
      </w:pPr>
      <w:r>
        <w:t xml:space="preserve">Satō, Eisaku. “Katakana no </w:t>
      </w:r>
      <w:proofErr w:type="spellStart"/>
      <w:r>
        <w:t>Jitai</w:t>
      </w:r>
      <w:proofErr w:type="spellEnd"/>
      <w:r>
        <w:t xml:space="preserve"> kara Mita </w:t>
      </w:r>
      <w:proofErr w:type="spellStart"/>
      <w:r>
        <w:t>Shōten</w:t>
      </w:r>
      <w:proofErr w:type="spellEnd"/>
      <w:r>
        <w:t xml:space="preserve"> to </w:t>
      </w:r>
      <w:proofErr w:type="spellStart"/>
      <w:r>
        <w:t>sono</w:t>
      </w:r>
      <w:proofErr w:type="spellEnd"/>
      <w:r>
        <w:t xml:space="preserve"> Ichi: </w:t>
      </w:r>
      <w:proofErr w:type="spellStart"/>
      <w:r>
        <w:t>Zushoryōbon</w:t>
      </w:r>
      <w:proofErr w:type="spellEnd"/>
      <w:r>
        <w:t xml:space="preserve"> </w:t>
      </w:r>
      <w:proofErr w:type="spellStart"/>
      <w:r>
        <w:rPr>
          <w:i/>
          <w:iCs/>
        </w:rPr>
        <w:t>Ruiju</w:t>
      </w:r>
      <w:proofErr w:type="spellEnd"/>
      <w:r>
        <w:rPr>
          <w:i/>
          <w:iCs/>
        </w:rPr>
        <w:t xml:space="preserve"> </w:t>
      </w:r>
      <w:proofErr w:type="spellStart"/>
      <w:r>
        <w:rPr>
          <w:i/>
          <w:iCs/>
        </w:rPr>
        <w:t>Myōgishō</w:t>
      </w:r>
      <w:proofErr w:type="spellEnd"/>
      <w:r>
        <w:t xml:space="preserve">, Kanchi-in-bon </w:t>
      </w:r>
      <w:proofErr w:type="spellStart"/>
      <w:r>
        <w:rPr>
          <w:i/>
          <w:iCs/>
        </w:rPr>
        <w:t>Ruiju</w:t>
      </w:r>
      <w:proofErr w:type="spellEnd"/>
      <w:r>
        <w:rPr>
          <w:i/>
          <w:iCs/>
        </w:rPr>
        <w:t xml:space="preserve"> </w:t>
      </w:r>
      <w:proofErr w:type="spellStart"/>
      <w:r>
        <w:rPr>
          <w:i/>
          <w:iCs/>
        </w:rPr>
        <w:t>Myōgishō</w:t>
      </w:r>
      <w:proofErr w:type="spellEnd"/>
      <w:r>
        <w:t xml:space="preserve"> no </w:t>
      </w:r>
      <w:proofErr w:type="spellStart"/>
      <w:r>
        <w:t>Shosha</w:t>
      </w:r>
      <w:proofErr w:type="spellEnd"/>
      <w:r>
        <w:t xml:space="preserve">-sha to </w:t>
      </w:r>
      <w:proofErr w:type="spellStart"/>
      <w:r>
        <w:t>Shōten</w:t>
      </w:r>
      <w:proofErr w:type="spellEnd"/>
      <w:r>
        <w:t xml:space="preserve">” (Tone Marks and Their Placement as Seen from Katakana Character Forms: The Scribes and Tone Marks of the </w:t>
      </w:r>
      <w:proofErr w:type="spellStart"/>
      <w:r>
        <w:t>Zushoryōbon</w:t>
      </w:r>
      <w:proofErr w:type="spellEnd"/>
      <w:r>
        <w:t xml:space="preserve"> and Kanchi-in-bon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Ronshū</w:t>
      </w:r>
      <w:proofErr w:type="spellEnd"/>
      <w:r>
        <w:t xml:space="preserve"> 13 (2017): 23–40.</w:t>
      </w:r>
    </w:p>
    <w:p w14:paraId="32F25983" w14:textId="77777777" w:rsidR="00E871C5" w:rsidRDefault="008D12D8">
      <w:pPr>
        <w:pStyle w:val="Compact"/>
        <w:numPr>
          <w:ilvl w:val="0"/>
          <w:numId w:val="255"/>
        </w:numPr>
      </w:pPr>
      <w:r>
        <w:t xml:space="preserve">Hagihara, Yoshio. “Kanchi-in bon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Wakun</w:t>
      </w:r>
      <w:proofErr w:type="spellEnd"/>
      <w:r>
        <w:t xml:space="preserve"> Goi kara </w:t>
      </w:r>
      <w:proofErr w:type="spellStart"/>
      <w:r>
        <w:t>Kaimamita</w:t>
      </w:r>
      <w:proofErr w:type="spellEnd"/>
      <w:r>
        <w:t xml:space="preserve"> </w:t>
      </w:r>
      <w:proofErr w:type="spellStart"/>
      <w:r>
        <w:t>Kotoba</w:t>
      </w:r>
      <w:proofErr w:type="spellEnd"/>
      <w:r>
        <w:t xml:space="preserve"> no </w:t>
      </w:r>
      <w:proofErr w:type="spellStart"/>
      <w:r>
        <w:t>Unkō</w:t>
      </w:r>
      <w:proofErr w:type="spellEnd"/>
      <w:r>
        <w:t xml:space="preserve">” (Glimpses of Language Use Seen from the </w:t>
      </w:r>
      <w:proofErr w:type="spellStart"/>
      <w:r>
        <w:rPr>
          <w:i/>
          <w:iCs/>
        </w:rPr>
        <w:t>Wakun</w:t>
      </w:r>
      <w:proofErr w:type="spellEnd"/>
      <w:r>
        <w:t xml:space="preserve"> </w:t>
      </w:r>
      <w:r>
        <w:t xml:space="preserve">Vocabulary of the Kanchi-in Manuscript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rPr>
          <w:i/>
          <w:iCs/>
        </w:rPr>
        <w:t>Komazawa</w:t>
      </w:r>
      <w:proofErr w:type="spellEnd"/>
      <w:r>
        <w:rPr>
          <w:i/>
          <w:iCs/>
        </w:rPr>
        <w:t xml:space="preserve"> Nihon Bunka</w:t>
      </w:r>
      <w:r>
        <w:t xml:space="preserve"> 13 (2019): 1–69.</w:t>
      </w:r>
    </w:p>
    <w:p w14:paraId="1660BD1A" w14:textId="77777777" w:rsidR="00E871C5" w:rsidRDefault="008D12D8">
      <w:pPr>
        <w:pStyle w:val="2"/>
      </w:pPr>
      <w:bookmarkStart w:id="400" w:name="X4f3947dbb53618d690aba676126c6e921f5d22e"/>
      <w:bookmarkStart w:id="401" w:name="_Toc236319620"/>
      <w:bookmarkEnd w:id="394"/>
      <w:bookmarkEnd w:id="398"/>
      <w:r>
        <w:rPr>
          <w:rStyle w:val="SectionNumber"/>
        </w:rPr>
        <w:t>26.2</w:t>
      </w:r>
      <w:r>
        <w:tab/>
        <w:t xml:space="preserve">Identifying </w:t>
      </w:r>
      <w:proofErr w:type="spellStart"/>
      <w:r>
        <w:rPr>
          <w:i/>
          <w:iCs/>
        </w:rPr>
        <w:t>Wakun</w:t>
      </w:r>
      <w:bookmarkEnd w:id="401"/>
      <w:proofErr w:type="spellEnd"/>
    </w:p>
    <w:p w14:paraId="18434A81" w14:textId="77777777" w:rsidR="00E871C5" w:rsidRDefault="008D12D8">
      <w:pPr>
        <w:pStyle w:val="FirstParagraph"/>
      </w:pPr>
      <w:r>
        <w:t xml:space="preserve">On rare occasions, an </w:t>
      </w:r>
      <w:r>
        <w:rPr>
          <w:rStyle w:val="VerbatimChar"/>
          <w:b/>
          <w:bCs/>
        </w:rPr>
        <w:t>Original Gloss</w:t>
      </w:r>
      <w:r>
        <w:t xml:space="preserve"> that is not in fact a </w:t>
      </w:r>
      <w:r>
        <w:rPr>
          <w:rStyle w:val="VerbatimChar"/>
          <w:b/>
          <w:bCs/>
        </w:rPr>
        <w:t>Japanese Native Reading</w:t>
      </w:r>
      <w:r>
        <w:rPr>
          <w:b/>
          <w:bCs/>
        </w:rPr>
        <w:t xml:space="preserve"> (</w:t>
      </w:r>
      <w:proofErr w:type="spellStart"/>
      <w:r>
        <w:rPr>
          <w:b/>
          <w:bCs/>
          <w:i/>
          <w:iCs/>
        </w:rPr>
        <w:t>wakun</w:t>
      </w:r>
      <w:proofErr w:type="spellEnd"/>
      <w:r>
        <w:rPr>
          <w:b/>
          <w:bCs/>
        </w:rPr>
        <w:t>)</w:t>
      </w:r>
      <w:r>
        <w:t xml:space="preserve"> may mistakenly be treated as one. A few concrete examples are given below to illustrate this. The passage in question in each example is shown in </w:t>
      </w:r>
      <w:r>
        <w:rPr>
          <w:b/>
          <w:bCs/>
        </w:rPr>
        <w:t>bold</w:t>
      </w:r>
      <w:r>
        <w:t>.</w:t>
      </w:r>
    </w:p>
    <w:p w14:paraId="688DED99" w14:textId="77777777" w:rsidR="00E871C5" w:rsidRDefault="008D12D8">
      <w:pPr>
        <w:pStyle w:val="3"/>
      </w:pPr>
      <w:bookmarkStart w:id="402" w:name="X90140075242ae6de53483d2f49a51b961175772"/>
      <w:bookmarkStart w:id="403" w:name="_Toc236319621"/>
      <w:r>
        <w:rPr>
          <w:rStyle w:val="SectionNumber"/>
        </w:rPr>
        <w:t>26.2.1</w:t>
      </w:r>
      <w:r>
        <w:tab/>
        <w:t xml:space="preserve">An Example </w:t>
      </w:r>
      <w:proofErr w:type="gramStart"/>
      <w:r>
        <w:t>Where</w:t>
      </w:r>
      <w:proofErr w:type="gramEnd"/>
      <w:r>
        <w:t xml:space="preserve"> Distinguishing a </w:t>
      </w:r>
      <w:proofErr w:type="spellStart"/>
      <w:r>
        <w:rPr>
          <w:i/>
          <w:iCs/>
        </w:rPr>
        <w:t>Wakun</w:t>
      </w:r>
      <w:proofErr w:type="spellEnd"/>
      <w:r>
        <w:t xml:space="preserve"> from a Kana Phonetic Gloss Is at Issue</w:t>
      </w:r>
      <w:bookmarkEnd w:id="403"/>
    </w:p>
    <w:p w14:paraId="27E0E7A7" w14:textId="77777777" w:rsidR="00E871C5" w:rsidRDefault="008D12D8">
      <w:pPr>
        <w:pStyle w:val="Compact"/>
        <w:numPr>
          <w:ilvl w:val="0"/>
          <w:numId w:val="256"/>
        </w:numPr>
      </w:pPr>
      <w:proofErr w:type="spellStart"/>
      <w:r>
        <w:rPr>
          <w:rStyle w:val="VerbatimChar"/>
        </w:rPr>
        <w:t>kazama_location</w:t>
      </w:r>
      <w:proofErr w:type="spellEnd"/>
      <w:r>
        <w:t xml:space="preserve">: K01032610, </w:t>
      </w:r>
      <w:proofErr w:type="spellStart"/>
      <w:r>
        <w:rPr>
          <w:rStyle w:val="VerbatimChar"/>
        </w:rPr>
        <w:t>hanzi_entry</w:t>
      </w:r>
      <w:proofErr w:type="spellEnd"/>
      <w:r>
        <w:t xml:space="preserve">: </w:t>
      </w:r>
      <w:r>
        <w:t>⿰</w:t>
      </w:r>
      <w:proofErr w:type="spellStart"/>
      <w:r>
        <w:t>亻㔾</w:t>
      </w:r>
      <w:proofErr w:type="spellEnd"/>
      <w:r>
        <w:t xml:space="preserve">, </w:t>
      </w:r>
      <w:proofErr w:type="spellStart"/>
      <w:r>
        <w:rPr>
          <w:rStyle w:val="VerbatimChar"/>
        </w:rPr>
        <w:t>original_entry</w:t>
      </w:r>
      <w:proofErr w:type="spellEnd"/>
      <w:r>
        <w:t xml:space="preserve">: </w:t>
      </w:r>
      <w:r>
        <w:t>⿰</w:t>
      </w:r>
      <w:proofErr w:type="spellStart"/>
      <w:r>
        <w:t>亻已</w:t>
      </w:r>
      <w:proofErr w:type="spellEnd"/>
      <w:r>
        <w:t>,</w:t>
      </w:r>
      <w:r>
        <w:t xml:space="preserve"> </w:t>
      </w:r>
      <w:r>
        <w:rPr>
          <w:rStyle w:val="VerbatimChar"/>
        </w:rPr>
        <w:t>definition</w:t>
      </w:r>
      <w:r>
        <w:t xml:space="preserve">: </w:t>
      </w:r>
      <w:proofErr w:type="spellStart"/>
      <w:r>
        <w:t>氾音</w:t>
      </w:r>
      <w:proofErr w:type="spellEnd"/>
      <w:r>
        <w:t xml:space="preserve">　</w:t>
      </w:r>
      <w:proofErr w:type="spellStart"/>
      <w:r>
        <w:t>ハム</w:t>
      </w:r>
      <w:proofErr w:type="spellEnd"/>
    </w:p>
    <w:p w14:paraId="7A23C463" w14:textId="77777777" w:rsidR="00E871C5" w:rsidRDefault="008D12D8">
      <w:pPr>
        <w:pStyle w:val="FirstParagraph"/>
      </w:pPr>
      <w:proofErr w:type="spellStart"/>
      <w:r>
        <w:rPr>
          <w:b/>
          <w:bCs/>
        </w:rPr>
        <w:t>Kusakawa’s</w:t>
      </w:r>
      <w:proofErr w:type="spellEnd"/>
      <w:r>
        <w:rPr>
          <w:b/>
          <w:bCs/>
        </w:rPr>
        <w:t xml:space="preserve"> </w:t>
      </w:r>
      <w:proofErr w:type="spellStart"/>
      <w:r>
        <w:rPr>
          <w:b/>
          <w:bCs/>
        </w:rPr>
        <w:t>Wakun</w:t>
      </w:r>
      <w:proofErr w:type="spellEnd"/>
      <w:r>
        <w:rPr>
          <w:b/>
          <w:bCs/>
        </w:rPr>
        <w:t xml:space="preserve"> Collection</w:t>
      </w:r>
      <w:r>
        <w:t xml:space="preserve"> records this as “</w:t>
      </w:r>
      <w:proofErr w:type="spellStart"/>
      <w:r>
        <w:t>ハム</w:t>
      </w:r>
      <w:proofErr w:type="spellEnd"/>
      <w:r>
        <w:t>” (</w:t>
      </w:r>
      <w:proofErr w:type="spellStart"/>
      <w:r>
        <w:rPr>
          <w:i/>
          <w:iCs/>
        </w:rPr>
        <w:t>hamu</w:t>
      </w:r>
      <w:proofErr w:type="spellEnd"/>
      <w:r>
        <w:t xml:space="preserve">), treating it as a </w:t>
      </w:r>
      <w:proofErr w:type="spellStart"/>
      <w:r>
        <w:rPr>
          <w:i/>
          <w:iCs/>
        </w:rPr>
        <w:t>wakun</w:t>
      </w:r>
      <w:proofErr w:type="spellEnd"/>
      <w:r>
        <w:t xml:space="preserve">, but it is in fact a </w:t>
      </w:r>
      <w:r>
        <w:rPr>
          <w:rStyle w:val="VerbatimChar"/>
          <w:b/>
          <w:bCs/>
        </w:rPr>
        <w:t>Kana gloss</w:t>
      </w:r>
      <w:r>
        <w:t xml:space="preserve"> (</w:t>
      </w:r>
      <w:proofErr w:type="spellStart"/>
      <w:r>
        <w:t>仮名音注</w:t>
      </w:r>
      <w:proofErr w:type="spellEnd"/>
      <w:r>
        <w:t xml:space="preserve">), not a </w:t>
      </w:r>
      <w:proofErr w:type="spellStart"/>
      <w:r>
        <w:rPr>
          <w:i/>
          <w:iCs/>
        </w:rPr>
        <w:t>wakun</w:t>
      </w:r>
      <w:proofErr w:type="spellEnd"/>
      <w:r>
        <w:t>.</w:t>
      </w:r>
    </w:p>
    <w:p w14:paraId="4931F82F" w14:textId="77777777" w:rsidR="00E871C5" w:rsidRDefault="008D12D8">
      <w:pPr>
        <w:pStyle w:val="a0"/>
      </w:pPr>
      <w:r>
        <w:t xml:space="preserve">The </w:t>
      </w:r>
      <w:r>
        <w:rPr>
          <w:rStyle w:val="VerbatimChar"/>
          <w:b/>
          <w:bCs/>
        </w:rPr>
        <w:t>Headword</w:t>
      </w:r>
      <w:r>
        <w:t xml:space="preserve"> is written in the original manuscript as “</w:t>
      </w:r>
      <w:r>
        <w:t>⿰</w:t>
      </w:r>
      <w:proofErr w:type="spellStart"/>
      <w:r>
        <w:t>亻已</w:t>
      </w:r>
      <w:proofErr w:type="spellEnd"/>
      <w:r>
        <w:t>”, with “</w:t>
      </w:r>
      <w:r>
        <w:t>已</w:t>
      </w:r>
      <w:r>
        <w:t xml:space="preserve">” as the phonetic component, while the </w:t>
      </w:r>
      <w:r>
        <w:rPr>
          <w:rStyle w:val="VerbatimChar"/>
          <w:b/>
          <w:bCs/>
        </w:rPr>
        <w:t>Homophone gloss</w:t>
      </w:r>
      <w:r>
        <w:t xml:space="preserve"> reads “</w:t>
      </w:r>
      <w:proofErr w:type="spellStart"/>
      <w:r>
        <w:t>氾音</w:t>
      </w:r>
      <w:proofErr w:type="spellEnd"/>
      <w:r>
        <w:t xml:space="preserve">” (“pronounced as </w:t>
      </w:r>
      <w:r>
        <w:t>氾</w:t>
      </w:r>
      <w:r>
        <w:t>”). This character “</w:t>
      </w:r>
      <w:r>
        <w:t>氾</w:t>
      </w:r>
      <w:r>
        <w:t>” has two readings — “</w:t>
      </w:r>
      <w:proofErr w:type="spellStart"/>
      <w:r>
        <w:t>符咸切</w:t>
      </w:r>
      <w:proofErr w:type="spellEnd"/>
      <w:r>
        <w:t xml:space="preserve">” (Level tone, </w:t>
      </w:r>
      <w:r>
        <w:rPr>
          <w:i/>
          <w:iCs/>
        </w:rPr>
        <w:t>Xián</w:t>
      </w:r>
      <w:r>
        <w:t xml:space="preserve"> rhyme, </w:t>
      </w:r>
      <w:proofErr w:type="spellStart"/>
      <w:r>
        <w:rPr>
          <w:i/>
          <w:iCs/>
        </w:rPr>
        <w:t>xiaoyun</w:t>
      </w:r>
      <w:proofErr w:type="spellEnd"/>
      <w:r>
        <w:t xml:space="preserve"> </w:t>
      </w:r>
      <w:r>
        <w:t>凡</w:t>
      </w:r>
      <w:r>
        <w:t>) and “</w:t>
      </w:r>
      <w:proofErr w:type="spellStart"/>
      <w:r>
        <w:t>孚梵切</w:t>
      </w:r>
      <w:proofErr w:type="spellEnd"/>
      <w:r>
        <w:t xml:space="preserve">” (Departing tone, </w:t>
      </w:r>
      <w:r>
        <w:rPr>
          <w:i/>
          <w:iCs/>
        </w:rPr>
        <w:t>Fàn</w:t>
      </w:r>
      <w:r>
        <w:t xml:space="preserve"> rhyme, </w:t>
      </w:r>
      <w:proofErr w:type="spellStart"/>
      <w:r>
        <w:rPr>
          <w:i/>
          <w:iCs/>
        </w:rPr>
        <w:t>xiaoyun</w:t>
      </w:r>
      <w:proofErr w:type="spellEnd"/>
      <w:r>
        <w:t xml:space="preserve"> </w:t>
      </w:r>
      <w:r>
        <w:t>汎</w:t>
      </w:r>
      <w:r>
        <w:t xml:space="preserve">) — and it is best understood that the </w:t>
      </w:r>
      <w:r>
        <w:rPr>
          <w:rStyle w:val="VerbatimChar"/>
          <w:b/>
          <w:bCs/>
        </w:rPr>
        <w:t>Kana gloss</w:t>
      </w:r>
      <w:r>
        <w:t xml:space="preserve"> </w:t>
      </w:r>
      <w:r>
        <w:lastRenderedPageBreak/>
        <w:t>“</w:t>
      </w:r>
      <w:proofErr w:type="spellStart"/>
      <w:r>
        <w:t>ハム</w:t>
      </w:r>
      <w:proofErr w:type="spellEnd"/>
      <w:r>
        <w:t xml:space="preserve">” </w:t>
      </w:r>
      <w:r>
        <w:t xml:space="preserve">was recorded to indicate this pronunciation. If so, the </w:t>
      </w:r>
      <w:r>
        <w:rPr>
          <w:rStyle w:val="VerbatimChar"/>
          <w:b/>
          <w:bCs/>
        </w:rPr>
        <w:t>Headword</w:t>
      </w:r>
      <w:r>
        <w:t xml:space="preserve"> “</w:t>
      </w:r>
      <w:r>
        <w:t>⿰</w:t>
      </w:r>
      <w:proofErr w:type="spellStart"/>
      <w:r>
        <w:t>亻已</w:t>
      </w:r>
      <w:proofErr w:type="spellEnd"/>
      <w:r>
        <w:t>” would be expected to read “</w:t>
      </w:r>
      <w:r>
        <w:t>⿰</w:t>
      </w:r>
      <w:proofErr w:type="spellStart"/>
      <w:r>
        <w:t>亻㔾</w:t>
      </w:r>
      <w:proofErr w:type="spellEnd"/>
      <w:r>
        <w:t>” instead. In Unicode, “</w:t>
      </w:r>
      <w:r>
        <w:t>⿰</w:t>
      </w:r>
      <w:proofErr w:type="spellStart"/>
      <w:r>
        <w:t>亻㔾</w:t>
      </w:r>
      <w:proofErr w:type="spellEnd"/>
      <w:r>
        <w:t>” corresponds to U+2CF62 (</w:t>
      </w:r>
      <w:r>
        <w:t>𬽢</w:t>
      </w:r>
      <w:r>
        <w:t>), and “</w:t>
      </w:r>
      <w:r>
        <w:t>⿰</w:t>
      </w:r>
      <w:proofErr w:type="spellStart"/>
      <w:r>
        <w:t>亻巳</w:t>
      </w:r>
      <w:proofErr w:type="spellEnd"/>
      <w:r>
        <w:t>” to U+3436 (</w:t>
      </w:r>
      <w:r>
        <w:t>㐶</w:t>
      </w:r>
      <w:r>
        <w:t>), but “</w:t>
      </w:r>
      <w:r>
        <w:t>⿰</w:t>
      </w:r>
      <w:proofErr w:type="spellStart"/>
      <w:r>
        <w:t>亻已</w:t>
      </w:r>
      <w:proofErr w:type="spellEnd"/>
      <w:r>
        <w:t>” cannot be confirmed as an assigned character.</w:t>
      </w:r>
    </w:p>
    <w:p w14:paraId="1D0B0469" w14:textId="77777777" w:rsidR="00E871C5" w:rsidRDefault="008D12D8">
      <w:pPr>
        <w:pStyle w:val="3"/>
      </w:pPr>
      <w:bookmarkStart w:id="404" w:name="Xd190dac3c3b1e3c0f012c07e4fcc203fcd1e375"/>
      <w:bookmarkStart w:id="405" w:name="_Toc236319622"/>
      <w:bookmarkEnd w:id="402"/>
      <w:r>
        <w:rPr>
          <w:rStyle w:val="SectionNumber"/>
        </w:rPr>
        <w:t>26.2.2</w:t>
      </w:r>
      <w:r>
        <w:tab/>
        <w:t>An Example Where a Scribal Error in a Chinese Character Was Mistaken for Kana</w:t>
      </w:r>
      <w:bookmarkEnd w:id="405"/>
    </w:p>
    <w:p w14:paraId="4AB4E1BF" w14:textId="77777777" w:rsidR="00E871C5" w:rsidRDefault="008D12D8">
      <w:pPr>
        <w:pStyle w:val="Compact"/>
        <w:numPr>
          <w:ilvl w:val="0"/>
          <w:numId w:val="257"/>
        </w:numPr>
      </w:pPr>
      <w:proofErr w:type="spellStart"/>
      <w:r>
        <w:rPr>
          <w:rStyle w:val="VerbatimChar"/>
        </w:rPr>
        <w:t>kazama_location</w:t>
      </w:r>
      <w:proofErr w:type="spellEnd"/>
      <w:r>
        <w:t xml:space="preserve">: K06011410, </w:t>
      </w:r>
      <w:proofErr w:type="spellStart"/>
      <w:r>
        <w:rPr>
          <w:rStyle w:val="VerbatimChar"/>
        </w:rPr>
        <w:t>hanzi_entry</w:t>
      </w:r>
      <w:proofErr w:type="spellEnd"/>
      <w:r>
        <w:t xml:space="preserve">: </w:t>
      </w:r>
      <w:r>
        <w:t>砂</w:t>
      </w:r>
      <w:r>
        <w:t xml:space="preserve">, </w:t>
      </w:r>
      <w:r>
        <w:rPr>
          <w:rStyle w:val="VerbatimChar"/>
        </w:rPr>
        <w:t>definition</w:t>
      </w:r>
      <w:r>
        <w:t xml:space="preserve">: </w:t>
      </w:r>
      <w:proofErr w:type="spellStart"/>
      <w:r>
        <w:t>音沙「サ</w:t>
      </w:r>
      <w:proofErr w:type="spellEnd"/>
      <w:r>
        <w:t xml:space="preserve">」　</w:t>
      </w:r>
      <w:proofErr w:type="spellStart"/>
      <w:proofErr w:type="gramStart"/>
      <w:r>
        <w:t>イサコ</w:t>
      </w:r>
      <w:proofErr w:type="spellEnd"/>
      <w:r>
        <w:t>(</w:t>
      </w:r>
      <w:proofErr w:type="gramEnd"/>
      <w:r>
        <w:t>HH_)</w:t>
      </w:r>
      <w:r>
        <w:t xml:space="preserve">　丆</w:t>
      </w:r>
      <w:r>
        <w:t>(</w:t>
      </w:r>
      <w:proofErr w:type="spellStart"/>
      <w:r>
        <w:t>一云</w:t>
      </w:r>
      <w:proofErr w:type="spellEnd"/>
      <w:r>
        <w:t>)</w:t>
      </w:r>
      <w:proofErr w:type="spellStart"/>
      <w:proofErr w:type="gramStart"/>
      <w:r>
        <w:t>スナコ</w:t>
      </w:r>
      <w:proofErr w:type="spellEnd"/>
      <w:r>
        <w:t>(</w:t>
      </w:r>
      <w:proofErr w:type="gramEnd"/>
      <w:r>
        <w:t>LLL)</w:t>
      </w:r>
      <w:r>
        <w:t xml:space="preserve">　</w:t>
      </w:r>
      <w:proofErr w:type="spellStart"/>
      <w:r>
        <w:t>俗沙</w:t>
      </w:r>
      <w:proofErr w:type="spellEnd"/>
    </w:p>
    <w:p w14:paraId="18453FAB" w14:textId="77777777" w:rsidR="00E871C5" w:rsidRDefault="008D12D8">
      <w:pPr>
        <w:pStyle w:val="FirstParagraph"/>
      </w:pPr>
      <w:r>
        <w:t>The passage in question is the part reading “</w:t>
      </w:r>
      <w:r>
        <w:t>丆</w:t>
      </w:r>
      <w:r>
        <w:t>(</w:t>
      </w:r>
      <w:proofErr w:type="spellStart"/>
      <w:r>
        <w:t>一云</w:t>
      </w:r>
      <w:proofErr w:type="spellEnd"/>
      <w:r>
        <w:t>)</w:t>
      </w:r>
      <w:proofErr w:type="spellStart"/>
      <w:proofErr w:type="gramStart"/>
      <w:r>
        <w:t>スナコ</w:t>
      </w:r>
      <w:proofErr w:type="spellEnd"/>
      <w:r>
        <w:t>(</w:t>
      </w:r>
      <w:proofErr w:type="gramEnd"/>
      <w:r>
        <w:t>LLL)”.</w:t>
      </w:r>
    </w:p>
    <w:p w14:paraId="33A85073" w14:textId="77777777" w:rsidR="00E871C5" w:rsidRDefault="008D12D8">
      <w:pPr>
        <w:pStyle w:val="a0"/>
      </w:pPr>
      <w:r>
        <w:rPr>
          <w:b/>
          <w:bCs/>
        </w:rPr>
        <w:t>Masamune’s Index</w:t>
      </w:r>
      <w:r>
        <w:t xml:space="preserve"> and </w:t>
      </w:r>
      <w:proofErr w:type="spellStart"/>
      <w:r>
        <w:rPr>
          <w:b/>
          <w:bCs/>
        </w:rPr>
        <w:t>Kusakawa’s</w:t>
      </w:r>
      <w:proofErr w:type="spellEnd"/>
      <w:r>
        <w:rPr>
          <w:b/>
          <w:bCs/>
        </w:rPr>
        <w:t xml:space="preserve"> </w:t>
      </w:r>
      <w:proofErr w:type="spellStart"/>
      <w:r>
        <w:rPr>
          <w:b/>
          <w:bCs/>
        </w:rPr>
        <w:t>Wakun</w:t>
      </w:r>
      <w:proofErr w:type="spellEnd"/>
      <w:r>
        <w:rPr>
          <w:b/>
          <w:bCs/>
        </w:rPr>
        <w:t xml:space="preserve"> Collection</w:t>
      </w:r>
      <w:r>
        <w:t xml:space="preserve"> record this as “</w:t>
      </w:r>
      <w:proofErr w:type="spellStart"/>
      <w:r>
        <w:t>マスナコ</w:t>
      </w:r>
      <w:proofErr w:type="spellEnd"/>
      <w:r>
        <w:t>” (</w:t>
      </w:r>
      <w:proofErr w:type="spellStart"/>
      <w:r>
        <w:rPr>
          <w:i/>
          <w:iCs/>
        </w:rPr>
        <w:t>masunako</w:t>
      </w:r>
      <w:proofErr w:type="spellEnd"/>
      <w:r>
        <w:t xml:space="preserve">), whereas </w:t>
      </w:r>
      <w:r>
        <w:rPr>
          <w:b/>
          <w:bCs/>
        </w:rPr>
        <w:t xml:space="preserve">Mochizuki’s </w:t>
      </w:r>
      <w:proofErr w:type="spellStart"/>
      <w:r>
        <w:rPr>
          <w:b/>
          <w:bCs/>
        </w:rPr>
        <w:t>Wakun</w:t>
      </w:r>
      <w:proofErr w:type="spellEnd"/>
      <w:r>
        <w:rPr>
          <w:b/>
          <w:bCs/>
        </w:rPr>
        <w:t xml:space="preserve"> Collection</w:t>
      </w:r>
      <w:r>
        <w:t xml:space="preserve"> records it as “</w:t>
      </w:r>
      <w:proofErr w:type="spellStart"/>
      <w:r>
        <w:t>スナコ</w:t>
      </w:r>
      <w:proofErr w:type="spellEnd"/>
      <w:r>
        <w:t>” (</w:t>
      </w:r>
      <w:proofErr w:type="spellStart"/>
      <w:r>
        <w:rPr>
          <w:i/>
          <w:iCs/>
        </w:rPr>
        <w:t>sunako</w:t>
      </w:r>
      <w:proofErr w:type="spellEnd"/>
      <w:r>
        <w:t>). Which of these is correct?</w:t>
      </w:r>
    </w:p>
    <w:p w14:paraId="5B2310A3" w14:textId="77777777" w:rsidR="00E871C5" w:rsidRDefault="008D12D8">
      <w:pPr>
        <w:pStyle w:val="a0"/>
      </w:pPr>
      <w:r>
        <w:t>For “</w:t>
      </w:r>
      <w:r>
        <w:t>砂</w:t>
      </w:r>
      <w:r>
        <w:t xml:space="preserve">”, the </w:t>
      </w:r>
      <w:proofErr w:type="spellStart"/>
      <w:r>
        <w:t>Zushoryō</w:t>
      </w:r>
      <w:proofErr w:type="spellEnd"/>
      <w:r>
        <w:t xml:space="preserve"> manuscript gives “</w:t>
      </w:r>
      <w:proofErr w:type="spellStart"/>
      <w:r>
        <w:t>順云和ー以佐古（</w:t>
      </w:r>
      <w:r>
        <w:t>HHV</w:t>
      </w:r>
      <w:r>
        <w:t>）一云須奈古（</w:t>
      </w:r>
      <w:r>
        <w:t>LLV</w:t>
      </w:r>
      <w:proofErr w:type="spellEnd"/>
      <w:r>
        <w:t>）</w:t>
      </w:r>
      <w:r>
        <w:t>”, citing “</w:t>
      </w:r>
      <w:r>
        <w:t>順</w:t>
      </w:r>
      <w:r>
        <w:t xml:space="preserve">” — that is, Minamoto no </w:t>
      </w:r>
      <w:proofErr w:type="spellStart"/>
      <w:r>
        <w:t>Shitagō’s</w:t>
      </w:r>
      <w:proofErr w:type="spellEnd"/>
      <w:r>
        <w:t xml:space="preserve"> </w:t>
      </w:r>
      <w:proofErr w:type="spellStart"/>
      <w:r>
        <w:rPr>
          <w:i/>
          <w:iCs/>
        </w:rPr>
        <w:t>Wamyō</w:t>
      </w:r>
      <w:proofErr w:type="spellEnd"/>
      <w:r>
        <w:rPr>
          <w:i/>
          <w:iCs/>
        </w:rPr>
        <w:t xml:space="preserve"> </w:t>
      </w:r>
      <w:proofErr w:type="spellStart"/>
      <w:r>
        <w:rPr>
          <w:i/>
          <w:iCs/>
        </w:rPr>
        <w:t>Ruijushō</w:t>
      </w:r>
      <w:proofErr w:type="spellEnd"/>
      <w:r>
        <w:t xml:space="preserve"> (</w:t>
      </w:r>
      <w:proofErr w:type="spellStart"/>
      <w:r>
        <w:t>和名抄</w:t>
      </w:r>
      <w:proofErr w:type="spellEnd"/>
      <w:r>
        <w:t xml:space="preserve">) — as its source. The </w:t>
      </w:r>
      <w:proofErr w:type="spellStart"/>
      <w:r>
        <w:rPr>
          <w:i/>
          <w:iCs/>
        </w:rPr>
        <w:t>Senchūbon</w:t>
      </w:r>
      <w:proofErr w:type="spellEnd"/>
      <w:r>
        <w:rPr>
          <w:i/>
          <w:iCs/>
        </w:rPr>
        <w:t xml:space="preserve"> </w:t>
      </w:r>
      <w:proofErr w:type="spellStart"/>
      <w:r>
        <w:rPr>
          <w:i/>
          <w:iCs/>
        </w:rPr>
        <w:t>Wamyōshō</w:t>
      </w:r>
      <w:proofErr w:type="spellEnd"/>
      <w:r>
        <w:t xml:space="preserve"> (</w:t>
      </w:r>
      <w:proofErr w:type="spellStart"/>
      <w:r>
        <w:t>箋注本和名抄</w:t>
      </w:r>
      <w:proofErr w:type="spellEnd"/>
      <w:r>
        <w:t xml:space="preserve">, an annotated recension of the </w:t>
      </w:r>
      <w:proofErr w:type="spellStart"/>
      <w:r>
        <w:rPr>
          <w:i/>
          <w:iCs/>
        </w:rPr>
        <w:t>Wamyō</w:t>
      </w:r>
      <w:proofErr w:type="spellEnd"/>
      <w:r>
        <w:rPr>
          <w:i/>
          <w:iCs/>
        </w:rPr>
        <w:t xml:space="preserve"> </w:t>
      </w:r>
      <w:proofErr w:type="spellStart"/>
      <w:r>
        <w:rPr>
          <w:i/>
          <w:iCs/>
        </w:rPr>
        <w:t>Ruijushō</w:t>
      </w:r>
      <w:proofErr w:type="spellEnd"/>
      <w:r>
        <w:t>) gives, in its “Heaven and Earth” section (</w:t>
      </w:r>
      <w:proofErr w:type="spellStart"/>
      <w:r>
        <w:t>天地部</w:t>
      </w:r>
      <w:proofErr w:type="spellEnd"/>
      <w:r>
        <w:t>) of Fascicle 1: “</w:t>
      </w:r>
      <w:r>
        <w:t xml:space="preserve">砂　</w:t>
      </w:r>
      <w:proofErr w:type="spellStart"/>
      <w:r>
        <w:t>和名以佐古又須奈古</w:t>
      </w:r>
      <w:proofErr w:type="spellEnd"/>
      <w:r>
        <w:t>”. This being so, the “</w:t>
      </w:r>
      <w:r>
        <w:t>丆</w:t>
      </w:r>
      <w:r>
        <w:t xml:space="preserve">” </w:t>
      </w:r>
      <w:r>
        <w:t>found in the original text of the Kanchi-in manuscript is not the katakana “</w:t>
      </w:r>
      <w:r>
        <w:t>マ</w:t>
      </w:r>
      <w:r>
        <w:t>” (</w:t>
      </w:r>
      <w:r>
        <w:rPr>
          <w:i/>
          <w:iCs/>
        </w:rPr>
        <w:t>ma</w:t>
      </w:r>
      <w:r>
        <w:t>), but rather a scribal error for “</w:t>
      </w:r>
      <w:proofErr w:type="spellStart"/>
      <w:r>
        <w:t>一云</w:t>
      </w:r>
      <w:proofErr w:type="spellEnd"/>
      <w:r>
        <w:t>” (“alternatively called”). It is therefore appropriate to record this as “</w:t>
      </w:r>
      <w:proofErr w:type="spellStart"/>
      <w:r>
        <w:t>スナコ</w:t>
      </w:r>
      <w:proofErr w:type="spellEnd"/>
      <w:r>
        <w:t>” (</w:t>
      </w:r>
      <w:proofErr w:type="spellStart"/>
      <w:r>
        <w:rPr>
          <w:i/>
          <w:iCs/>
        </w:rPr>
        <w:t>sunako</w:t>
      </w:r>
      <w:proofErr w:type="spellEnd"/>
      <w:r>
        <w:t xml:space="preserve">), as </w:t>
      </w:r>
      <w:r>
        <w:rPr>
          <w:b/>
          <w:bCs/>
        </w:rPr>
        <w:t xml:space="preserve">Mochizuki’s </w:t>
      </w:r>
      <w:proofErr w:type="spellStart"/>
      <w:r>
        <w:rPr>
          <w:b/>
          <w:bCs/>
        </w:rPr>
        <w:t>Wakun</w:t>
      </w:r>
      <w:proofErr w:type="spellEnd"/>
      <w:r>
        <w:rPr>
          <w:b/>
          <w:bCs/>
        </w:rPr>
        <w:t xml:space="preserve"> Collection</w:t>
      </w:r>
      <w:r>
        <w:t xml:space="preserve"> does.</w:t>
      </w:r>
    </w:p>
    <w:p w14:paraId="6B421447" w14:textId="77777777" w:rsidR="00E871C5" w:rsidRDefault="008D12D8">
      <w:pPr>
        <w:pStyle w:val="a0"/>
      </w:pPr>
      <w:r>
        <w:t>Let us take up one more example.</w:t>
      </w:r>
    </w:p>
    <w:p w14:paraId="6110EA8B" w14:textId="77777777" w:rsidR="00E871C5" w:rsidRDefault="008D12D8">
      <w:pPr>
        <w:pStyle w:val="Compact"/>
        <w:numPr>
          <w:ilvl w:val="0"/>
          <w:numId w:val="258"/>
        </w:numPr>
      </w:pPr>
      <w:proofErr w:type="spellStart"/>
      <w:r>
        <w:rPr>
          <w:rStyle w:val="VerbatimChar"/>
        </w:rPr>
        <w:t>kazama_location</w:t>
      </w:r>
      <w:proofErr w:type="spellEnd"/>
      <w:r>
        <w:t xml:space="preserve">: K02135520, </w:t>
      </w:r>
      <w:proofErr w:type="spellStart"/>
      <w:r>
        <w:rPr>
          <w:rStyle w:val="VerbatimChar"/>
        </w:rPr>
        <w:t>hanzi_entry</w:t>
      </w:r>
      <w:proofErr w:type="spellEnd"/>
      <w:r>
        <w:t xml:space="preserve">: </w:t>
      </w:r>
      <w:r>
        <w:t>腊</w:t>
      </w:r>
      <w:r>
        <w:t xml:space="preserve">, </w:t>
      </w:r>
      <w:r>
        <w:rPr>
          <w:rStyle w:val="VerbatimChar"/>
        </w:rPr>
        <w:t>definition</w:t>
      </w:r>
      <w:r>
        <w:t xml:space="preserve">: </w:t>
      </w:r>
      <w:proofErr w:type="spellStart"/>
      <w:r>
        <w:t>キタヒ</w:t>
      </w:r>
      <w:proofErr w:type="spellEnd"/>
      <w:r>
        <w:t>-</w:t>
      </w:r>
      <w:r>
        <w:t>フ</w:t>
      </w:r>
      <w:r>
        <w:t>(HHH-_)</w:t>
      </w:r>
      <w:r>
        <w:t xml:space="preserve">　</w:t>
      </w:r>
      <w:proofErr w:type="spellStart"/>
      <w:r>
        <w:t>久也</w:t>
      </w:r>
      <w:proofErr w:type="spellEnd"/>
      <w:r>
        <w:t xml:space="preserve">　</w:t>
      </w:r>
      <w:proofErr w:type="spellStart"/>
      <w:proofErr w:type="gramStart"/>
      <w:r>
        <w:t>キタヒモフ</w:t>
      </w:r>
      <w:proofErr w:type="spellEnd"/>
      <w:r>
        <w:t>(</w:t>
      </w:r>
      <w:proofErr w:type="gramEnd"/>
      <w:r>
        <w:t xml:space="preserve">HHH__) </w:t>
      </w:r>
      <w:r>
        <w:t>［</w:t>
      </w:r>
      <w:proofErr w:type="spellStart"/>
      <w:r>
        <w:t>音］昔</w:t>
      </w:r>
      <w:proofErr w:type="spellEnd"/>
      <w:r>
        <w:t xml:space="preserve">　</w:t>
      </w:r>
      <w:proofErr w:type="spellStart"/>
      <w:r>
        <w:t>小牜全干也</w:t>
      </w:r>
      <w:proofErr w:type="spellEnd"/>
    </w:p>
    <w:p w14:paraId="6102AEFC" w14:textId="77777777" w:rsidR="00E871C5" w:rsidRDefault="008D12D8">
      <w:pPr>
        <w:pStyle w:val="FirstParagraph"/>
      </w:pPr>
      <w:r>
        <w:rPr>
          <w:b/>
          <w:bCs/>
        </w:rPr>
        <w:t>Masamune’s Index</w:t>
      </w:r>
      <w:r>
        <w:t xml:space="preserve"> and </w:t>
      </w:r>
      <w:proofErr w:type="spellStart"/>
      <w:r>
        <w:rPr>
          <w:b/>
          <w:bCs/>
        </w:rPr>
        <w:t>Kusakawa’s</w:t>
      </w:r>
      <w:proofErr w:type="spellEnd"/>
      <w:r>
        <w:rPr>
          <w:b/>
          <w:bCs/>
        </w:rPr>
        <w:t xml:space="preserve"> </w:t>
      </w:r>
      <w:proofErr w:type="spellStart"/>
      <w:r>
        <w:rPr>
          <w:b/>
          <w:bCs/>
        </w:rPr>
        <w:t>Wakun</w:t>
      </w:r>
      <w:proofErr w:type="spellEnd"/>
      <w:r>
        <w:rPr>
          <w:b/>
          <w:bCs/>
        </w:rPr>
        <w:t xml:space="preserve"> Collection</w:t>
      </w:r>
      <w:r>
        <w:t xml:space="preserve"> interpret the phrase “</w:t>
      </w:r>
      <w:proofErr w:type="spellStart"/>
      <w:r>
        <w:t>小牜全干也</w:t>
      </w:r>
      <w:proofErr w:type="spellEnd"/>
      <w:r>
        <w:t xml:space="preserve">” at the end of the </w:t>
      </w:r>
      <w:r>
        <w:rPr>
          <w:rStyle w:val="VerbatimChar"/>
          <w:b/>
          <w:bCs/>
        </w:rPr>
        <w:t>Original Gloss</w:t>
      </w:r>
      <w:r>
        <w:t xml:space="preserve"> as a </w:t>
      </w:r>
      <w:proofErr w:type="spellStart"/>
      <w:r>
        <w:rPr>
          <w:i/>
          <w:iCs/>
        </w:rPr>
        <w:t>wakun</w:t>
      </w:r>
      <w:proofErr w:type="spellEnd"/>
      <w:r>
        <w:t xml:space="preserve">. However, it is better understood as a </w:t>
      </w:r>
      <w:r>
        <w:rPr>
          <w:rStyle w:val="VerbatimChar"/>
          <w:b/>
          <w:bCs/>
        </w:rPr>
        <w:t>Semantic Gloss in Chinese</w:t>
      </w:r>
      <w:r>
        <w:t xml:space="preserve"> (</w:t>
      </w:r>
      <w:proofErr w:type="spellStart"/>
      <w:r>
        <w:t>漢文義注</w:t>
      </w:r>
      <w:proofErr w:type="spellEnd"/>
      <w:r>
        <w:t>).</w:t>
      </w:r>
    </w:p>
    <w:p w14:paraId="3EFFE73E" w14:textId="77777777" w:rsidR="00E871C5" w:rsidRDefault="008D12D8">
      <w:pPr>
        <w:pStyle w:val="a0"/>
      </w:pPr>
      <w:r>
        <w:t>First, regarding “</w:t>
      </w:r>
      <w:proofErr w:type="spellStart"/>
      <w:r>
        <w:t>小牜</w:t>
      </w:r>
      <w:proofErr w:type="spellEnd"/>
      <w:r>
        <w:t xml:space="preserve">”: </w:t>
      </w:r>
      <w:r>
        <w:rPr>
          <w:b/>
          <w:bCs/>
        </w:rPr>
        <w:t>Masamune’s Index</w:t>
      </w:r>
      <w:r>
        <w:t xml:space="preserve"> reads it as “</w:t>
      </w:r>
      <w:proofErr w:type="spellStart"/>
      <w:r>
        <w:t>小（し）牜</w:t>
      </w:r>
      <w:proofErr w:type="spellEnd"/>
      <w:r>
        <w:t xml:space="preserve">” (with </w:t>
      </w:r>
      <w:r>
        <w:t>小</w:t>
      </w:r>
      <w:r>
        <w:t xml:space="preserve"> as a variant form of </w:t>
      </w:r>
      <w:r>
        <w:t>ホ</w:t>
      </w:r>
      <w:r>
        <w:t xml:space="preserve">), suggesting that the character </w:t>
      </w:r>
      <w:r>
        <w:t>シ</w:t>
      </w:r>
      <w:r>
        <w:t xml:space="preserve"> may have been dropped; </w:t>
      </w:r>
      <w:proofErr w:type="spellStart"/>
      <w:r>
        <w:rPr>
          <w:b/>
          <w:bCs/>
        </w:rPr>
        <w:t>Kusakawa’s</w:t>
      </w:r>
      <w:proofErr w:type="spellEnd"/>
      <w:r>
        <w:rPr>
          <w:b/>
          <w:bCs/>
        </w:rPr>
        <w:t xml:space="preserve"> </w:t>
      </w:r>
      <w:proofErr w:type="spellStart"/>
      <w:r>
        <w:rPr>
          <w:b/>
          <w:bCs/>
        </w:rPr>
        <w:t>Wakun</w:t>
      </w:r>
      <w:proofErr w:type="spellEnd"/>
      <w:r>
        <w:rPr>
          <w:b/>
          <w:bCs/>
        </w:rPr>
        <w:t xml:space="preserve"> Collection</w:t>
      </w:r>
      <w:r>
        <w:t xml:space="preserve"> enters it as “</w:t>
      </w:r>
      <w:proofErr w:type="spellStart"/>
      <w:r>
        <w:t>ホモノ</w:t>
      </w:r>
      <w:proofErr w:type="spellEnd"/>
      <w:r>
        <w:t>” (possibly “</w:t>
      </w:r>
      <w:proofErr w:type="spellStart"/>
      <w:r>
        <w:t>ホシモノ</w:t>
      </w:r>
      <w:proofErr w:type="spellEnd"/>
      <w:r>
        <w:t>”), transliterating it as “</w:t>
      </w:r>
      <w:proofErr w:type="spellStart"/>
      <w:r>
        <w:t>小牜</w:t>
      </w:r>
      <w:proofErr w:type="spellEnd"/>
      <w:r>
        <w:t>”, with “</w:t>
      </w:r>
      <w:proofErr w:type="spellStart"/>
      <w:r>
        <w:t>ヒ</w:t>
      </w:r>
      <w:r>
        <w:lastRenderedPageBreak/>
        <w:t>モノ</w:t>
      </w:r>
      <w:proofErr w:type="spellEnd"/>
      <w:r>
        <w:t>？</w:t>
      </w:r>
      <w:r>
        <w:t xml:space="preserve">” noted as a remark. In addition, </w:t>
      </w:r>
      <w:proofErr w:type="spellStart"/>
      <w:r>
        <w:rPr>
          <w:b/>
          <w:bCs/>
        </w:rPr>
        <w:t>Kusakawa’s</w:t>
      </w:r>
      <w:proofErr w:type="spellEnd"/>
      <w:r>
        <w:rPr>
          <w:b/>
          <w:bCs/>
        </w:rPr>
        <w:t xml:space="preserve"> </w:t>
      </w:r>
      <w:proofErr w:type="spellStart"/>
      <w:r>
        <w:rPr>
          <w:b/>
          <w:bCs/>
        </w:rPr>
        <w:t>Wakun</w:t>
      </w:r>
      <w:proofErr w:type="spellEnd"/>
      <w:r>
        <w:rPr>
          <w:b/>
          <w:bCs/>
        </w:rPr>
        <w:t xml:space="preserve"> Index</w:t>
      </w:r>
      <w:r>
        <w:t xml:space="preserve"> marks “</w:t>
      </w:r>
      <w:proofErr w:type="spellStart"/>
      <w:r>
        <w:t>小牜</w:t>
      </w:r>
      <w:proofErr w:type="spellEnd"/>
      <w:r>
        <w:t xml:space="preserve">” as </w:t>
      </w:r>
      <w:r>
        <w:rPr>
          <w:i/>
          <w:iCs/>
        </w:rPr>
        <w:t>sic</w:t>
      </w:r>
      <w:r>
        <w:t xml:space="preserve"> (mama) under the entry “</w:t>
      </w:r>
      <w:proofErr w:type="spellStart"/>
      <w:r>
        <w:t>ヒモノ</w:t>
      </w:r>
      <w:proofErr w:type="spellEnd"/>
      <w:r>
        <w:t>”.</w:t>
      </w:r>
    </w:p>
    <w:p w14:paraId="7A570C5D" w14:textId="77777777" w:rsidR="00E871C5" w:rsidRDefault="008D12D8">
      <w:pPr>
        <w:pStyle w:val="a0"/>
      </w:pPr>
      <w:r>
        <w:t>Next, regarding “</w:t>
      </w:r>
      <w:proofErr w:type="spellStart"/>
      <w:r>
        <w:t>全干也</w:t>
      </w:r>
      <w:proofErr w:type="spellEnd"/>
      <w:r>
        <w:t xml:space="preserve">”: </w:t>
      </w:r>
      <w:r>
        <w:rPr>
          <w:b/>
          <w:bCs/>
        </w:rPr>
        <w:t>Masamune’s Index</w:t>
      </w:r>
      <w:r>
        <w:t xml:space="preserve"> and </w:t>
      </w:r>
      <w:proofErr w:type="spellStart"/>
      <w:r>
        <w:rPr>
          <w:b/>
          <w:bCs/>
        </w:rPr>
        <w:t>Kusakawa’s</w:t>
      </w:r>
      <w:proofErr w:type="spellEnd"/>
      <w:r>
        <w:rPr>
          <w:b/>
          <w:bCs/>
        </w:rPr>
        <w:t xml:space="preserve"> </w:t>
      </w:r>
      <w:proofErr w:type="spellStart"/>
      <w:r>
        <w:rPr>
          <w:b/>
          <w:bCs/>
        </w:rPr>
        <w:t>Wakun</w:t>
      </w:r>
      <w:proofErr w:type="spellEnd"/>
      <w:r>
        <w:rPr>
          <w:b/>
          <w:bCs/>
        </w:rPr>
        <w:t xml:space="preserve"> Collection</w:t>
      </w:r>
      <w:r>
        <w:t xml:space="preserve"> </w:t>
      </w:r>
      <w:r>
        <w:t>record this as “</w:t>
      </w:r>
      <w:proofErr w:type="spellStart"/>
      <w:r>
        <w:t>人モ</w:t>
      </w:r>
      <w:proofErr w:type="spellEnd"/>
      <w:r>
        <w:t>” and “</w:t>
      </w:r>
      <w:r>
        <w:t>テヽ</w:t>
      </w:r>
      <w:r>
        <w:t>” respectively.</w:t>
      </w:r>
    </w:p>
    <w:p w14:paraId="788239A0" w14:textId="77777777" w:rsidR="00E871C5" w:rsidRDefault="008D12D8">
      <w:pPr>
        <w:pStyle w:val="a0"/>
      </w:pPr>
      <w:r>
        <w:t>However, “</w:t>
      </w:r>
      <w:proofErr w:type="spellStart"/>
      <w:r>
        <w:t>小牜全干也</w:t>
      </w:r>
      <w:proofErr w:type="spellEnd"/>
      <w:r>
        <w:t xml:space="preserve">” is not a </w:t>
      </w:r>
      <w:proofErr w:type="spellStart"/>
      <w:r>
        <w:rPr>
          <w:i/>
          <w:iCs/>
        </w:rPr>
        <w:t>wakun</w:t>
      </w:r>
      <w:proofErr w:type="spellEnd"/>
      <w:r>
        <w:t xml:space="preserve">, but a </w:t>
      </w:r>
      <w:r>
        <w:rPr>
          <w:rStyle w:val="VerbatimChar"/>
          <w:b/>
          <w:bCs/>
        </w:rPr>
        <w:t>Semantic Gloss in Chinese</w:t>
      </w:r>
      <w:r>
        <w:t>. The commentary on the phrase “</w:t>
      </w:r>
      <w:proofErr w:type="spellStart"/>
      <w:r>
        <w:t>凡田獸之脯腊</w:t>
      </w:r>
      <w:proofErr w:type="spellEnd"/>
      <w:r>
        <w:t>” in the “Offices of Heaven” (</w:t>
      </w:r>
      <w:proofErr w:type="spellStart"/>
      <w:r>
        <w:t>天官</w:t>
      </w:r>
      <w:proofErr w:type="spellEnd"/>
      <w:r>
        <w:t xml:space="preserve">) section of the </w:t>
      </w:r>
      <w:r>
        <w:rPr>
          <w:i/>
          <w:iCs/>
        </w:rPr>
        <w:t>Rites of Zhou</w:t>
      </w:r>
      <w:r>
        <w:t xml:space="preserve"> (</w:t>
      </w:r>
      <w:proofErr w:type="spellStart"/>
      <w:r>
        <w:t>周礼</w:t>
      </w:r>
      <w:proofErr w:type="spellEnd"/>
      <w:r>
        <w:t>) gives: “</w:t>
      </w:r>
      <w:proofErr w:type="spellStart"/>
      <w:r>
        <w:t>腊、小物全乾者</w:t>
      </w:r>
      <w:proofErr w:type="spellEnd"/>
      <w:r>
        <w:t xml:space="preserve">” (according to the </w:t>
      </w:r>
      <w:r>
        <w:rPr>
          <w:i/>
          <w:iCs/>
        </w:rPr>
        <w:t xml:space="preserve">Kangxi </w:t>
      </w:r>
      <w:proofErr w:type="spellStart"/>
      <w:r>
        <w:rPr>
          <w:i/>
          <w:iCs/>
        </w:rPr>
        <w:t>Zidian</w:t>
      </w:r>
      <w:proofErr w:type="spellEnd"/>
      <w:r>
        <w:t>). The Kanchi-in manuscript’s “</w:t>
      </w:r>
      <w:proofErr w:type="spellStart"/>
      <w:r>
        <w:t>小牜</w:t>
      </w:r>
      <w:proofErr w:type="spellEnd"/>
      <w:r>
        <w:t>” poses no problem when read as the Chinese characters “</w:t>
      </w:r>
      <w:proofErr w:type="spellStart"/>
      <w:r>
        <w:t>小物</w:t>
      </w:r>
      <w:proofErr w:type="spellEnd"/>
      <w:r>
        <w:t>”. As for the “</w:t>
      </w:r>
      <w:proofErr w:type="spellStart"/>
      <w:r>
        <w:t>全干也</w:t>
      </w:r>
      <w:proofErr w:type="spellEnd"/>
      <w:r>
        <w:t>” portion, if read as Chinese characters, there is a difference between “</w:t>
      </w:r>
      <w:r>
        <w:t>干</w:t>
      </w:r>
      <w:r>
        <w:t>” and “</w:t>
      </w:r>
      <w:r>
        <w:t>乾</w:t>
      </w:r>
      <w:r>
        <w:t>”. “</w:t>
      </w:r>
      <w:r>
        <w:t>干</w:t>
      </w:r>
      <w:r>
        <w:t xml:space="preserve">” is given in the </w:t>
      </w:r>
      <w:proofErr w:type="spellStart"/>
      <w:r>
        <w:rPr>
          <w:i/>
          <w:iCs/>
        </w:rPr>
        <w:t>Guangyun</w:t>
      </w:r>
      <w:proofErr w:type="spellEnd"/>
      <w:r>
        <w:t xml:space="preserve"> as “</w:t>
      </w:r>
      <w:proofErr w:type="spellStart"/>
      <w:r>
        <w:t>古寒切</w:t>
      </w:r>
      <w:proofErr w:type="spellEnd"/>
      <w:r>
        <w:t xml:space="preserve">” (Level tone, </w:t>
      </w:r>
      <w:r>
        <w:rPr>
          <w:i/>
          <w:iCs/>
        </w:rPr>
        <w:t>Hán</w:t>
      </w:r>
      <w:r>
        <w:t xml:space="preserve"> </w:t>
      </w:r>
      <w:r>
        <w:t>rhyme); it is homophonous with “</w:t>
      </w:r>
      <w:r>
        <w:t>乾</w:t>
      </w:r>
      <w:r>
        <w:t>”, and the two characters are used interchangeably.</w:t>
      </w:r>
    </w:p>
    <w:p w14:paraId="36E9BA6B" w14:textId="77777777" w:rsidR="00E871C5" w:rsidRDefault="008D12D8">
      <w:pPr>
        <w:pStyle w:val="a0"/>
      </w:pPr>
      <w:r>
        <w:t>Now, does the Kanchi-in manuscript’s “</w:t>
      </w:r>
      <w:proofErr w:type="spellStart"/>
      <w:r>
        <w:t>小牜全干也</w:t>
      </w:r>
      <w:proofErr w:type="spellEnd"/>
      <w:r>
        <w:t xml:space="preserve">” refer directly to the </w:t>
      </w:r>
      <w:r>
        <w:rPr>
          <w:i/>
          <w:iCs/>
        </w:rPr>
        <w:t>Rites of Zhou</w:t>
      </w:r>
      <w:r>
        <w:t xml:space="preserve">, or is it an indirect reference? If indirect, one would expect it to derive from </w:t>
      </w:r>
      <w:proofErr w:type="spellStart"/>
      <w:r>
        <w:t>Xuanying’s</w:t>
      </w:r>
      <w:proofErr w:type="spellEnd"/>
      <w:r>
        <w:t xml:space="preserve"> </w:t>
      </w:r>
      <w:proofErr w:type="spellStart"/>
      <w:r>
        <w:rPr>
          <w:i/>
          <w:iCs/>
        </w:rPr>
        <w:t>Yiqiejing</w:t>
      </w:r>
      <w:proofErr w:type="spellEnd"/>
      <w:r>
        <w:rPr>
          <w:i/>
          <w:iCs/>
        </w:rPr>
        <w:t xml:space="preserve"> </w:t>
      </w:r>
      <w:proofErr w:type="spellStart"/>
      <w:r>
        <w:rPr>
          <w:i/>
          <w:iCs/>
        </w:rPr>
        <w:t>yinyi</w:t>
      </w:r>
      <w:proofErr w:type="spellEnd"/>
      <w:r>
        <w:t xml:space="preserve"> or from Gu </w:t>
      </w:r>
      <w:proofErr w:type="spellStart"/>
      <w:r>
        <w:t>Yewang’s</w:t>
      </w:r>
      <w:proofErr w:type="spellEnd"/>
      <w:r>
        <w:t xml:space="preserve"> original </w:t>
      </w:r>
      <w:proofErr w:type="spellStart"/>
      <w:r>
        <w:rPr>
          <w:i/>
          <w:iCs/>
        </w:rPr>
        <w:t>Yupian</w:t>
      </w:r>
      <w:proofErr w:type="spellEnd"/>
      <w:r>
        <w:t xml:space="preserve">. Since the surviving fragments and quoted remnants of the original </w:t>
      </w:r>
      <w:proofErr w:type="spellStart"/>
      <w:r>
        <w:rPr>
          <w:i/>
          <w:iCs/>
        </w:rPr>
        <w:t>Yupian</w:t>
      </w:r>
      <w:proofErr w:type="spellEnd"/>
      <w:r>
        <w:t xml:space="preserve"> do not preserve this entry, we instead consult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and the Song edition of the </w:t>
      </w:r>
      <w:proofErr w:type="spellStart"/>
      <w:r>
        <w:rPr>
          <w:i/>
          <w:iCs/>
        </w:rPr>
        <w:t>Yupian</w:t>
      </w:r>
      <w:proofErr w:type="spellEnd"/>
      <w:r>
        <w:t>; searching these two works for “</w:t>
      </w:r>
      <w:r>
        <w:t>腊</w:t>
      </w:r>
      <w:r>
        <w:t xml:space="preserve">” yields the following. For reference, the text of the </w:t>
      </w:r>
      <w:proofErr w:type="spellStart"/>
      <w:r>
        <w:rPr>
          <w:i/>
          <w:iCs/>
        </w:rPr>
        <w:t>Guangyun</w:t>
      </w:r>
      <w:proofErr w:type="spellEnd"/>
      <w:r>
        <w:t xml:space="preserve"> is also given.</w:t>
      </w:r>
    </w:p>
    <w:p w14:paraId="3FA1681F" w14:textId="77777777" w:rsidR="00E871C5" w:rsidRDefault="008D12D8">
      <w:pPr>
        <w:pStyle w:val="Compact"/>
        <w:numPr>
          <w:ilvl w:val="0"/>
          <w:numId w:val="259"/>
        </w:numPr>
      </w:pPr>
      <w:r>
        <w:t>腊</w:t>
      </w:r>
      <w:r>
        <w:t xml:space="preserve"> </w:t>
      </w:r>
      <w:proofErr w:type="spellStart"/>
      <w:r>
        <w:t>胥亦反。久也、小物全干也</w:t>
      </w:r>
      <w:proofErr w:type="spellEnd"/>
      <w:r>
        <w:t>。（万象名義、</w:t>
      </w:r>
      <w:r>
        <w:t>2</w:t>
      </w:r>
      <w:r>
        <w:t>帖</w:t>
      </w:r>
      <w:r>
        <w:t>66</w:t>
      </w:r>
      <w:r>
        <w:t>裏）</w:t>
      </w:r>
    </w:p>
    <w:p w14:paraId="2E245184" w14:textId="77777777" w:rsidR="00E871C5" w:rsidRDefault="008D12D8">
      <w:pPr>
        <w:pStyle w:val="Compact"/>
        <w:numPr>
          <w:ilvl w:val="0"/>
          <w:numId w:val="259"/>
        </w:numPr>
      </w:pPr>
      <w:r>
        <w:t>腊</w:t>
      </w:r>
      <w:r>
        <w:t xml:space="preserve"> </w:t>
      </w:r>
      <w:proofErr w:type="spellStart"/>
      <w:r>
        <w:t>思亦切。乾肉也</w:t>
      </w:r>
      <w:proofErr w:type="spellEnd"/>
      <w:r>
        <w:t>。《</w:t>
      </w:r>
      <w:proofErr w:type="spellStart"/>
      <w:r>
        <w:t>周禮</w:t>
      </w:r>
      <w:proofErr w:type="spellEnd"/>
      <w:r>
        <w:t>》：</w:t>
      </w:r>
      <w:proofErr w:type="spellStart"/>
      <w:r>
        <w:t>腊人掌乾肉</w:t>
      </w:r>
      <w:proofErr w:type="spellEnd"/>
      <w:r>
        <w:t>。（宋本玉篇、上</w:t>
      </w:r>
      <w:r>
        <w:t>71</w:t>
      </w:r>
      <w:r>
        <w:t>表）</w:t>
      </w:r>
    </w:p>
    <w:p w14:paraId="42581024" w14:textId="77777777" w:rsidR="00E871C5" w:rsidRDefault="008D12D8">
      <w:pPr>
        <w:pStyle w:val="Compact"/>
        <w:numPr>
          <w:ilvl w:val="0"/>
          <w:numId w:val="259"/>
        </w:numPr>
        <w:rPr>
          <w:lang w:eastAsia="ja-JP"/>
        </w:rPr>
      </w:pPr>
      <w:r>
        <w:rPr>
          <w:lang w:eastAsia="ja-JP"/>
        </w:rPr>
        <w:t>腊</w:t>
      </w:r>
      <w:r>
        <w:rPr>
          <w:lang w:eastAsia="ja-JP"/>
        </w:rPr>
        <w:t xml:space="preserve"> </w:t>
      </w:r>
      <w:r>
        <w:rPr>
          <w:lang w:eastAsia="ja-JP"/>
        </w:rPr>
        <w:t>乾肉見經典（広韻・入声昔韻、昔：思積切）</w:t>
      </w:r>
    </w:p>
    <w:p w14:paraId="47701117" w14:textId="77777777" w:rsidR="00E871C5" w:rsidRDefault="008D12D8">
      <w:pPr>
        <w:pStyle w:val="FirstParagraph"/>
      </w:pPr>
      <w:r>
        <w:t>Comparing these, the Kanchi-in manuscript’s “</w:t>
      </w:r>
      <w:proofErr w:type="spellStart"/>
      <w:r>
        <w:t>小牜全干也</w:t>
      </w:r>
      <w:proofErr w:type="spellEnd"/>
      <w:r>
        <w:t xml:space="preserve">” agrees with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’s “</w:t>
      </w:r>
      <w:proofErr w:type="spellStart"/>
      <w:r>
        <w:t>小物全干也</w:t>
      </w:r>
      <w:proofErr w:type="spellEnd"/>
      <w:r>
        <w:t xml:space="preserve">”, and it can be concluded with confidence that it derives from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However, it remains unclear whether this citation of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r>
        <w:t xml:space="preserve">was already present in the original compilation of the </w:t>
      </w:r>
      <w:proofErr w:type="spellStart"/>
      <w:r>
        <w:rPr>
          <w:i/>
          <w:iCs/>
        </w:rPr>
        <w:t>Myōgishō</w:t>
      </w:r>
      <w:proofErr w:type="spellEnd"/>
      <w:r>
        <w:t>, or whether it was added as an augmentation in the revised compilation.</w:t>
      </w:r>
    </w:p>
    <w:p w14:paraId="314C7B4B" w14:textId="77777777" w:rsidR="00E871C5" w:rsidRDefault="008D12D8">
      <w:pPr>
        <w:pStyle w:val="1"/>
      </w:pPr>
      <w:bookmarkStart w:id="406" w:name="X086cb7a2291d4861b393b3f3e318e14d7848cc2"/>
      <w:bookmarkStart w:id="407" w:name="Xf8472f606b8e36f680cb8dcef3ef9dbd6d828b7"/>
      <w:bookmarkStart w:id="408" w:name="_Toc236319623"/>
      <w:bookmarkEnd w:id="391"/>
      <w:bookmarkEnd w:id="392"/>
      <w:bookmarkEnd w:id="400"/>
      <w:bookmarkEnd w:id="404"/>
      <w:r>
        <w:rPr>
          <w:rStyle w:val="SectionNumber"/>
        </w:rPr>
        <w:lastRenderedPageBreak/>
        <w:t>27</w:t>
      </w:r>
      <w:r>
        <w:tab/>
        <w:t>Concrete Examples of Annotation Description</w:t>
      </w:r>
      <w:bookmarkEnd w:id="408"/>
    </w:p>
    <w:p w14:paraId="5E22C137" w14:textId="77777777" w:rsidR="00E871C5" w:rsidRDefault="008D12D8">
      <w:pPr>
        <w:pStyle w:val="2"/>
      </w:pPr>
      <w:bookmarkStart w:id="409" w:name="X8d1d53fb3240522ecb787ab1a5892f863a437bb"/>
      <w:bookmarkStart w:id="410" w:name="_Toc236319624"/>
      <w:r>
        <w:rPr>
          <w:rStyle w:val="SectionNumber"/>
        </w:rPr>
        <w:t>27.1</w:t>
      </w:r>
      <w:r>
        <w:tab/>
        <w:t>Foreword</w:t>
      </w:r>
      <w:bookmarkEnd w:id="410"/>
    </w:p>
    <w:p w14:paraId="765B3411" w14:textId="77777777" w:rsidR="00E871C5" w:rsidRDefault="008D12D8">
      <w:pPr>
        <w:pStyle w:val="3"/>
      </w:pPr>
      <w:bookmarkStart w:id="411" w:name="X7a5b7ed1da29abb391cbe0fc78c1c07109a98f4"/>
      <w:bookmarkStart w:id="412" w:name="_Toc236319625"/>
      <w:r>
        <w:rPr>
          <w:rStyle w:val="SectionNumber"/>
        </w:rPr>
        <w:t>27.1.1</w:t>
      </w:r>
      <w:r>
        <w:tab/>
        <w:t>A Trial Draft of the Annotations</w:t>
      </w:r>
      <w:bookmarkEnd w:id="412"/>
    </w:p>
    <w:p w14:paraId="23E96F42" w14:textId="77777777" w:rsidR="00E871C5" w:rsidRDefault="008D12D8">
      <w:pPr>
        <w:pStyle w:val="FirstParagraph"/>
      </w:pPr>
      <w:r>
        <w:t>How annotations should be created, and further, how the completed annotations should be published, are matters currently under consideration.</w:t>
      </w:r>
    </w:p>
    <w:p w14:paraId="4D5DECD9" w14:textId="77777777" w:rsidR="00E871C5" w:rsidRDefault="008D12D8">
      <w:pPr>
        <w:pStyle w:val="a0"/>
      </w:pPr>
      <w:r>
        <w:t xml:space="preserve">As a trial, some examples of annotations have been created here. Comments and feedback would be </w:t>
      </w:r>
      <w:r>
        <w:t xml:space="preserve">most welcome. Note that some items that should be annotated remain blank — for example, </w:t>
      </w:r>
      <w:r>
        <w:rPr>
          <w:b/>
          <w:bCs/>
        </w:rPr>
        <w:t>K0106261</w:t>
      </w:r>
      <w:r>
        <w:rPr>
          <w:b/>
          <w:bCs/>
        </w:rPr>
        <w:t xml:space="preserve">　匜</w:t>
      </w:r>
      <w:r>
        <w:t>. These are intended to be filled in and revised in the future.</w:t>
      </w:r>
    </w:p>
    <w:p w14:paraId="275431AD" w14:textId="77777777" w:rsidR="00E871C5" w:rsidRDefault="008D12D8">
      <w:pPr>
        <w:pStyle w:val="3"/>
      </w:pPr>
      <w:bookmarkStart w:id="413" w:name="X6af6f191e9ea13346919c475b2955c4bbc69b4b"/>
      <w:bookmarkStart w:id="414" w:name="_Toc236319626"/>
      <w:bookmarkEnd w:id="411"/>
      <w:r>
        <w:rPr>
          <w:rStyle w:val="SectionNumber"/>
        </w:rPr>
        <w:t>27.1.2</w:t>
      </w:r>
      <w:r>
        <w:tab/>
        <w:t>Texts Used</w:t>
      </w:r>
      <w:bookmarkEnd w:id="414"/>
    </w:p>
    <w:p w14:paraId="64028274" w14:textId="77777777" w:rsidR="00E871C5" w:rsidRDefault="008D12D8">
      <w:pPr>
        <w:pStyle w:val="FirstParagraph"/>
      </w:pPr>
      <w:r>
        <w:t xml:space="preserve">The </w:t>
      </w:r>
      <w:r>
        <w:rPr>
          <w:rStyle w:val="VerbatimChar"/>
          <w:b/>
          <w:bCs/>
        </w:rPr>
        <w:t>Main Text</w:t>
      </w:r>
      <w:r>
        <w:t xml:space="preserve"> of the Kanchi-in manuscript of the </w:t>
      </w:r>
      <w:proofErr w:type="spellStart"/>
      <w:r>
        <w:rPr>
          <w:i/>
          <w:iCs/>
        </w:rPr>
        <w:t>Ruiju</w:t>
      </w:r>
      <w:proofErr w:type="spellEnd"/>
      <w:r>
        <w:rPr>
          <w:i/>
          <w:iCs/>
        </w:rPr>
        <w:t xml:space="preserve"> </w:t>
      </w:r>
      <w:proofErr w:type="spellStart"/>
      <w:r>
        <w:rPr>
          <w:i/>
          <w:iCs/>
        </w:rPr>
        <w:t>Myōgishō</w:t>
      </w:r>
      <w:proofErr w:type="spellEnd"/>
      <w:r>
        <w:t xml:space="preserve"> that serves as the subject of annotation here is page 62 of the </w:t>
      </w:r>
      <w:proofErr w:type="spellStart"/>
      <w:r>
        <w:rPr>
          <w:i/>
          <w:iCs/>
        </w:rPr>
        <w:t>Butsujō</w:t>
      </w:r>
      <w:proofErr w:type="spellEnd"/>
      <w:r>
        <w:t xml:space="preserve"> (</w:t>
      </w:r>
      <w:proofErr w:type="spellStart"/>
      <w:r>
        <w:t>仏上</w:t>
      </w:r>
      <w:proofErr w:type="spellEnd"/>
      <w:r>
        <w:t xml:space="preserve">) volume (the Tenri edition, folio 34 verso). For this passage, a full-size, high-resolution color facsimile sample is published on the Yagi </w:t>
      </w:r>
      <w:proofErr w:type="spellStart"/>
      <w:r>
        <w:t>Shoten</w:t>
      </w:r>
      <w:proofErr w:type="spellEnd"/>
      <w:r>
        <w:t xml:space="preserve"> website, from </w:t>
      </w:r>
      <w:proofErr w:type="spellStart"/>
      <w:r>
        <w:rPr>
          <w:i/>
          <w:iCs/>
        </w:rPr>
        <w:t>Ruiju</w:t>
      </w:r>
      <w:proofErr w:type="spellEnd"/>
      <w:r>
        <w:rPr>
          <w:i/>
          <w:iCs/>
        </w:rPr>
        <w:t xml:space="preserve"> </w:t>
      </w:r>
      <w:proofErr w:type="spellStart"/>
      <w:r>
        <w:rPr>
          <w:i/>
          <w:iCs/>
        </w:rPr>
        <w:t>Myōgishō</w:t>
      </w:r>
      <w:proofErr w:type="spellEnd"/>
      <w:r>
        <w:rPr>
          <w:i/>
          <w:iCs/>
        </w:rPr>
        <w:t xml:space="preserve"> Kanchi-in-bon</w:t>
      </w:r>
      <w:r>
        <w:t xml:space="preserve"> </w:t>
      </w:r>
      <w:r>
        <w:t>(</w:t>
      </w:r>
      <w:proofErr w:type="spellStart"/>
      <w:r>
        <w:t>類聚名義抄</w:t>
      </w:r>
      <w:proofErr w:type="spellEnd"/>
      <w:r>
        <w:t xml:space="preserve">　</w:t>
      </w:r>
      <w:proofErr w:type="spellStart"/>
      <w:r>
        <w:t>観智院本</w:t>
      </w:r>
      <w:proofErr w:type="spellEnd"/>
      <w:r>
        <w:t xml:space="preserve">; </w:t>
      </w:r>
      <w:r>
        <w:rPr>
          <w:i/>
          <w:iCs/>
        </w:rPr>
        <w:t xml:space="preserve">Shin Tenri </w:t>
      </w:r>
      <w:proofErr w:type="spellStart"/>
      <w:r>
        <w:rPr>
          <w:i/>
          <w:iCs/>
        </w:rPr>
        <w:t>Toshokan</w:t>
      </w:r>
      <w:proofErr w:type="spellEnd"/>
      <w:r>
        <w:rPr>
          <w:i/>
          <w:iCs/>
        </w:rPr>
        <w:t xml:space="preserve"> </w:t>
      </w:r>
      <w:proofErr w:type="spellStart"/>
      <w:r>
        <w:rPr>
          <w:i/>
          <w:iCs/>
        </w:rPr>
        <w:t>Zenpon</w:t>
      </w:r>
      <w:proofErr w:type="spellEnd"/>
      <w:r>
        <w:rPr>
          <w:i/>
          <w:iCs/>
        </w:rPr>
        <w:t xml:space="preserve"> </w:t>
      </w:r>
      <w:proofErr w:type="spellStart"/>
      <w:r>
        <w:rPr>
          <w:i/>
          <w:iCs/>
        </w:rPr>
        <w:t>Sōsho</w:t>
      </w:r>
      <w:proofErr w:type="spellEnd"/>
      <w:r>
        <w:t xml:space="preserve"> [New Tenri Library Rare Books Series], vols. 9–11; Yagi </w:t>
      </w:r>
      <w:proofErr w:type="spellStart"/>
      <w:r>
        <w:t>Shoten</w:t>
      </w:r>
      <w:proofErr w:type="spellEnd"/>
      <w:r>
        <w:t>, 2018).</w:t>
      </w:r>
    </w:p>
    <w:p w14:paraId="4F53765B" w14:textId="77777777" w:rsidR="00E871C5" w:rsidRDefault="008D12D8">
      <w:pPr>
        <w:pStyle w:val="a0"/>
      </w:pPr>
      <w:r>
        <w:t>https://company.books-yagi.co.jp/wp-content/uploads/2018/03/95596.pdf</w:t>
      </w:r>
    </w:p>
    <w:p w14:paraId="4FF04F35" w14:textId="77777777" w:rsidR="00E871C5" w:rsidRDefault="008D12D8">
      <w:pPr>
        <w:pStyle w:val="a0"/>
      </w:pPr>
      <w:r>
        <w:t xml:space="preserve">A facsimile from the </w:t>
      </w:r>
      <w:proofErr w:type="spellStart"/>
      <w:r>
        <w:t>Kichō</w:t>
      </w:r>
      <w:proofErr w:type="spellEnd"/>
      <w:r>
        <w:t xml:space="preserve"> Tosho </w:t>
      </w:r>
      <w:proofErr w:type="spellStart"/>
      <w:r>
        <w:t>Fukuseikai</w:t>
      </w:r>
      <w:proofErr w:type="spellEnd"/>
      <w:r>
        <w:t xml:space="preserve"> (1937) can be viewed in the National Diet Library Digital Collections. The URL for </w:t>
      </w:r>
      <w:proofErr w:type="spellStart"/>
      <w:r>
        <w:rPr>
          <w:i/>
          <w:iCs/>
        </w:rPr>
        <w:t>Butsujō</w:t>
      </w:r>
      <w:proofErr w:type="spellEnd"/>
      <w:r>
        <w:t xml:space="preserve"> page 62 is as follows.</w:t>
      </w:r>
    </w:p>
    <w:p w14:paraId="511B8F67" w14:textId="77777777" w:rsidR="00E871C5" w:rsidRDefault="008D12D8">
      <w:pPr>
        <w:pStyle w:val="a0"/>
      </w:pPr>
      <w:r>
        <w:t>https://dl.ndl.go.jp/info:ndljp/pid/2586891/37</w:t>
      </w:r>
    </w:p>
    <w:p w14:paraId="29593285" w14:textId="77777777" w:rsidR="00E871C5" w:rsidRDefault="008D12D8">
      <w:pPr>
        <w:pStyle w:val="a0"/>
      </w:pPr>
      <w:r>
        <w:t xml:space="preserve">For the </w:t>
      </w:r>
      <w:proofErr w:type="spellStart"/>
      <w:r>
        <w:t>Renjō</w:t>
      </w:r>
      <w:proofErr w:type="spellEnd"/>
      <w:r>
        <w:t xml:space="preserve">-in manuscript, reference is made to </w:t>
      </w:r>
      <w:proofErr w:type="spellStart"/>
      <w:r>
        <w:rPr>
          <w:i/>
          <w:iCs/>
        </w:rPr>
        <w:t>Sanpō</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w:t>
      </w:r>
      <w:proofErr w:type="spellStart"/>
      <w:r>
        <w:t>鎮国守国神社蔵本三宝類聚名義抄</w:t>
      </w:r>
      <w:proofErr w:type="spellEnd"/>
      <w:r>
        <w:t xml:space="preserve">; </w:t>
      </w:r>
      <w:proofErr w:type="spellStart"/>
      <w:r>
        <w:rPr>
          <w:i/>
          <w:iCs/>
        </w:rPr>
        <w:t>Sanpō</w:t>
      </w:r>
      <w:proofErr w:type="spellEnd"/>
      <w:r>
        <w:rPr>
          <w:i/>
          <w:iCs/>
        </w:rPr>
        <w:t xml:space="preserve"> </w:t>
      </w:r>
      <w:proofErr w:type="spellStart"/>
      <w:r>
        <w:rPr>
          <w:i/>
          <w:iCs/>
        </w:rPr>
        <w:t>Ruiju</w:t>
      </w:r>
      <w:proofErr w:type="spellEnd"/>
      <w:r>
        <w:rPr>
          <w:i/>
          <w:iCs/>
        </w:rPr>
        <w:t xml:space="preserve"> </w:t>
      </w:r>
      <w:proofErr w:type="spellStart"/>
      <w:r>
        <w:rPr>
          <w:i/>
          <w:iCs/>
        </w:rPr>
        <w:t>Myōgishō</w:t>
      </w:r>
      <w:proofErr w:type="spellEnd"/>
      <w:r>
        <w:t xml:space="preserve">, Held by </w:t>
      </w:r>
      <w:proofErr w:type="spellStart"/>
      <w:r>
        <w:t>Chinkoku</w:t>
      </w:r>
      <w:proofErr w:type="spellEnd"/>
      <w:r>
        <w:t xml:space="preserve"> </w:t>
      </w:r>
      <w:proofErr w:type="spellStart"/>
      <w:r>
        <w:t>Shukoku</w:t>
      </w:r>
      <w:proofErr w:type="spellEnd"/>
      <w:r>
        <w:t xml:space="preserve"> Shrine; </w:t>
      </w:r>
      <w:proofErr w:type="spellStart"/>
      <w:r>
        <w:t>Benseisha</w:t>
      </w:r>
      <w:proofErr w:type="spellEnd"/>
      <w:r>
        <w:t>, 1986).</w:t>
      </w:r>
    </w:p>
    <w:p w14:paraId="5DF3D276" w14:textId="77777777" w:rsidR="00E871C5" w:rsidRDefault="008D12D8">
      <w:pPr>
        <w:pStyle w:val="a0"/>
      </w:pPr>
      <w:r>
        <w:t>In the New Japanese Classical Text Comprehensive Database (</w:t>
      </w:r>
      <w:proofErr w:type="spellStart"/>
      <w:r>
        <w:t>新日本古典籍総合データベース</w:t>
      </w:r>
      <w:proofErr w:type="spellEnd"/>
      <w:r>
        <w:t>) of the National Institute of Japanese Literature, the manuscript held by the Archives and Mausolea Department of the Imperial Household Agency (</w:t>
      </w:r>
      <w:proofErr w:type="spellStart"/>
      <w:r>
        <w:t>書陵部</w:t>
      </w:r>
      <w:proofErr w:type="spellEnd"/>
      <w:r>
        <w:t xml:space="preserve">) can be viewed. The URL for the passage corresponding to page 62 of the </w:t>
      </w:r>
      <w:proofErr w:type="spellStart"/>
      <w:r>
        <w:rPr>
          <w:i/>
          <w:iCs/>
        </w:rPr>
        <w:t>Butsujō</w:t>
      </w:r>
      <w:proofErr w:type="spellEnd"/>
      <w:r>
        <w:t xml:space="preserve"> volume in the Kanchi-in manuscript is given below.</w:t>
      </w:r>
    </w:p>
    <w:p w14:paraId="6DDDD0E8" w14:textId="77777777" w:rsidR="00E871C5" w:rsidRDefault="008D12D8">
      <w:pPr>
        <w:pStyle w:val="a0"/>
      </w:pPr>
      <w:r>
        <w:t>https://kotenseki.nijl.ac.jp/biblio/100256105/viewer/75</w:t>
      </w:r>
    </w:p>
    <w:p w14:paraId="71A43E87" w14:textId="77777777" w:rsidR="00E871C5" w:rsidRDefault="008D12D8">
      <w:pPr>
        <w:pStyle w:val="a0"/>
      </w:pPr>
      <w:r>
        <w:t xml:space="preserve">For the </w:t>
      </w:r>
      <w:proofErr w:type="spellStart"/>
      <w:r>
        <w:t>Kōzan</w:t>
      </w:r>
      <w:proofErr w:type="spellEnd"/>
      <w:r>
        <w:t>-ji manuscript, reference is made to</w:t>
      </w:r>
      <w:r>
        <w:t xml:space="preserve"> </w:t>
      </w:r>
      <w:proofErr w:type="spellStart"/>
      <w:r>
        <w:rPr>
          <w:i/>
          <w:iCs/>
        </w:rPr>
        <w:t>Sanbō</w:t>
      </w:r>
      <w:proofErr w:type="spellEnd"/>
      <w:r>
        <w:rPr>
          <w:i/>
          <w:iCs/>
        </w:rPr>
        <w:t xml:space="preserve"> Ruiji-</w:t>
      </w:r>
      <w:proofErr w:type="spellStart"/>
      <w:r>
        <w:rPr>
          <w:i/>
          <w:iCs/>
        </w:rPr>
        <w:t>shū</w:t>
      </w:r>
      <w:proofErr w:type="spellEnd"/>
      <w:r>
        <w:rPr>
          <w:i/>
          <w:iCs/>
        </w:rPr>
        <w:t xml:space="preserve"> </w:t>
      </w:r>
      <w:proofErr w:type="spellStart"/>
      <w:r>
        <w:rPr>
          <w:i/>
          <w:iCs/>
        </w:rPr>
        <w:t>Kōzan</w:t>
      </w:r>
      <w:proofErr w:type="spellEnd"/>
      <w:r>
        <w:rPr>
          <w:i/>
          <w:iCs/>
        </w:rPr>
        <w:t>-ji-bon</w:t>
      </w:r>
      <w:r>
        <w:t xml:space="preserve"> (</w:t>
      </w:r>
      <w:proofErr w:type="spellStart"/>
      <w:r>
        <w:t>三宝類字集</w:t>
      </w:r>
      <w:proofErr w:type="spellEnd"/>
      <w:r>
        <w:t xml:space="preserve">　</w:t>
      </w:r>
      <w:proofErr w:type="spellStart"/>
      <w:r>
        <w:t>高山寺本</w:t>
      </w:r>
      <w:proofErr w:type="spellEnd"/>
      <w:r>
        <w:t xml:space="preserve">; </w:t>
      </w:r>
      <w:r>
        <w:rPr>
          <w:i/>
          <w:iCs/>
        </w:rPr>
        <w:t xml:space="preserve">Shin Tenri </w:t>
      </w:r>
      <w:proofErr w:type="spellStart"/>
      <w:r>
        <w:rPr>
          <w:i/>
          <w:iCs/>
        </w:rPr>
        <w:t>Toshokan</w:t>
      </w:r>
      <w:proofErr w:type="spellEnd"/>
      <w:r>
        <w:rPr>
          <w:i/>
          <w:iCs/>
        </w:rPr>
        <w:t xml:space="preserve"> </w:t>
      </w:r>
      <w:proofErr w:type="spellStart"/>
      <w:r>
        <w:rPr>
          <w:i/>
          <w:iCs/>
        </w:rPr>
        <w:t>Zenpon</w:t>
      </w:r>
      <w:proofErr w:type="spellEnd"/>
      <w:r>
        <w:rPr>
          <w:i/>
          <w:iCs/>
        </w:rPr>
        <w:t xml:space="preserve"> Sōsho</w:t>
      </w:r>
      <w:r>
        <w:t xml:space="preserve">, vol. 8; Yagi </w:t>
      </w:r>
      <w:proofErr w:type="spellStart"/>
      <w:r>
        <w:t>Shoten</w:t>
      </w:r>
      <w:proofErr w:type="spellEnd"/>
      <w:r>
        <w:t>, 2016).</w:t>
      </w:r>
    </w:p>
    <w:p w14:paraId="44FFB0C3" w14:textId="77777777" w:rsidR="00E871C5" w:rsidRDefault="008D12D8">
      <w:pPr>
        <w:pStyle w:val="a0"/>
      </w:pPr>
      <w:r>
        <w:lastRenderedPageBreak/>
        <w:t xml:space="preserve">The best-known exemplars of the </w:t>
      </w:r>
      <w:proofErr w:type="spellStart"/>
      <w:r>
        <w:t>Sainenji</w:t>
      </w:r>
      <w:proofErr w:type="spellEnd"/>
      <w:r>
        <w:t xml:space="preserve"> manuscript are those held by Tenri Central Library and Kansai University.</w:t>
      </w:r>
    </w:p>
    <w:p w14:paraId="202CFC16" w14:textId="77777777" w:rsidR="00E871C5" w:rsidRDefault="008D12D8">
      <w:pPr>
        <w:pStyle w:val="a0"/>
      </w:pPr>
      <w:r>
        <w:t>Since the Tenri Central Library exemplar is unpublished, a facsimile must be obtained by applying directly to the library.</w:t>
      </w:r>
    </w:p>
    <w:p w14:paraId="78CFAA43" w14:textId="77777777" w:rsidR="00E871C5" w:rsidRDefault="008D12D8">
      <w:pPr>
        <w:pStyle w:val="a0"/>
      </w:pPr>
      <w:r>
        <w:t xml:space="preserve">In the New Japanese Classical Text Comprehensive Database of the National Institute of Japanese </w:t>
      </w:r>
      <w:r>
        <w:t xml:space="preserve">Literature, the Kansai University exemplar can be viewed. The URL for the passage corresponding to page 62 of the </w:t>
      </w:r>
      <w:proofErr w:type="spellStart"/>
      <w:r>
        <w:rPr>
          <w:i/>
          <w:iCs/>
        </w:rPr>
        <w:t>Butsujō</w:t>
      </w:r>
      <w:proofErr w:type="spellEnd"/>
      <w:r>
        <w:t xml:space="preserve"> volume in the Kanchi-in manuscript is given below.</w:t>
      </w:r>
    </w:p>
    <w:p w14:paraId="51C3B71D" w14:textId="77777777" w:rsidR="00E871C5" w:rsidRDefault="008D12D8">
      <w:pPr>
        <w:pStyle w:val="a0"/>
      </w:pPr>
      <w:r>
        <w:t>https://kotenseki.nijl.ac.jp/biblio/100302544/viewer/43</w:t>
      </w:r>
    </w:p>
    <w:p w14:paraId="5C54A73B" w14:textId="77777777" w:rsidR="00E871C5" w:rsidRDefault="008D12D8">
      <w:pPr>
        <w:pStyle w:val="a0"/>
      </w:pPr>
      <w:r>
        <w:t xml:space="preserve">In addition, digitized microfilm images of the Archives and Mausolea Department exemplar can be viewed. The URL for the passage corresponding to page 62 of the </w:t>
      </w:r>
      <w:proofErr w:type="spellStart"/>
      <w:r>
        <w:rPr>
          <w:i/>
          <w:iCs/>
        </w:rPr>
        <w:t>Butsujō</w:t>
      </w:r>
      <w:proofErr w:type="spellEnd"/>
      <w:r>
        <w:t xml:space="preserve"> volume in the Kanchi-in manuscript is given below.</w:t>
      </w:r>
    </w:p>
    <w:p w14:paraId="36A05827" w14:textId="77777777" w:rsidR="00E871C5" w:rsidRDefault="008D12D8">
      <w:pPr>
        <w:pStyle w:val="a0"/>
      </w:pPr>
      <w:r>
        <w:t>https://kotenseki.nijl.ac.jp/biblio/100256105/viewer/37</w:t>
      </w:r>
    </w:p>
    <w:p w14:paraId="4062A237" w14:textId="77777777" w:rsidR="00E871C5" w:rsidRDefault="008D12D8">
      <w:pPr>
        <w:pStyle w:val="a0"/>
      </w:pPr>
      <w:r>
        <w:t xml:space="preserve">Comparing the Tenri Central Library, Kansai University, and Archives and Mausolea Department exemplars, the Kansai University exemplar appears to contain a certain number of scribal errors and omissions. For viewing the </w:t>
      </w:r>
      <w:proofErr w:type="spellStart"/>
      <w:r>
        <w:t>Sainenji</w:t>
      </w:r>
      <w:proofErr w:type="spellEnd"/>
      <w:r>
        <w:t xml:space="preserve"> manuscript online, the Archives and Mausolea Department exemplar is likely preferable.</w:t>
      </w:r>
    </w:p>
    <w:p w14:paraId="22F5EDDA" w14:textId="77777777" w:rsidR="00E871C5" w:rsidRDefault="008D12D8">
      <w:pPr>
        <w:pStyle w:val="3"/>
      </w:pPr>
      <w:bookmarkStart w:id="415" w:name="Xbf3f8ec90b1f43ed5448652dec8656b173c484d"/>
      <w:bookmarkStart w:id="416" w:name="_Toc236319627"/>
      <w:bookmarkEnd w:id="413"/>
      <w:r>
        <w:rPr>
          <w:rStyle w:val="SectionNumber"/>
        </w:rPr>
        <w:t>27.1.3</w:t>
      </w:r>
      <w:r>
        <w:tab/>
        <w:t>Conventions</w:t>
      </w:r>
      <w:bookmarkEnd w:id="416"/>
    </w:p>
    <w:p w14:paraId="4FB27DD1" w14:textId="77777777" w:rsidR="00E871C5" w:rsidRDefault="008D12D8">
      <w:pPr>
        <w:pStyle w:val="FirstParagraph"/>
      </w:pPr>
      <w:r>
        <w:t xml:space="preserve">Locations in the Kanchi-in manuscript are indicated in the form K0106212. This indicates that the </w:t>
      </w:r>
      <w:r>
        <w:t xml:space="preserve">corresponding item is found in Fascicle 1, page 62, line 1, column 2 of the Kanchi-in manuscript. The </w:t>
      </w:r>
      <w:r>
        <w:rPr>
          <w:rStyle w:val="VerbatimChar"/>
          <w:b/>
          <w:bCs/>
        </w:rPr>
        <w:t>Entry</w:t>
      </w:r>
      <w:r>
        <w:t xml:space="preserve"> published in </w:t>
      </w:r>
      <w:proofErr w:type="spellStart"/>
      <w:r>
        <w:t>KRM.tsv</w:t>
      </w:r>
      <w:proofErr w:type="spellEnd"/>
      <w:r>
        <w:t xml:space="preserve"> is shown in the form “</w:t>
      </w:r>
      <w:proofErr w:type="spellStart"/>
      <w:r>
        <w:t>建／䢖</w:t>
      </w:r>
      <w:proofErr w:type="spellEnd"/>
      <w:r>
        <w:t>”. The “</w:t>
      </w:r>
      <w:r>
        <w:t>／</w:t>
      </w:r>
      <w:r>
        <w:t xml:space="preserve">” mark separates multiple </w:t>
      </w:r>
      <w:r>
        <w:rPr>
          <w:rStyle w:val="VerbatimChar"/>
          <w:b/>
          <w:bCs/>
        </w:rPr>
        <w:t>Headwords</w:t>
      </w:r>
      <w:r>
        <w:t xml:space="preserve"> when more than one is present.</w:t>
      </w:r>
    </w:p>
    <w:p w14:paraId="0D91888E" w14:textId="77777777" w:rsidR="00E871C5" w:rsidRDefault="008D12D8">
      <w:pPr>
        <w:pStyle w:val="a0"/>
      </w:pPr>
      <w:r>
        <w:t xml:space="preserve">Next, the original glyph forms are shown via </w:t>
      </w:r>
      <w:proofErr w:type="spellStart"/>
      <w:r>
        <w:t>GlyphWiki</w:t>
      </w:r>
      <w:proofErr w:type="spellEnd"/>
      <w:r>
        <w:t xml:space="preserve">, followed by the </w:t>
      </w:r>
      <w:r>
        <w:rPr>
          <w:rStyle w:val="VerbatimChar"/>
          <w:b/>
          <w:bCs/>
        </w:rPr>
        <w:t>Main Text</w:t>
      </w:r>
      <w:r>
        <w:t xml:space="preserve"> and then the </w:t>
      </w:r>
      <w:r>
        <w:rPr>
          <w:rStyle w:val="VerbatimChar"/>
          <w:b/>
          <w:bCs/>
        </w:rPr>
        <w:t>Notes</w:t>
      </w:r>
      <w:r>
        <w:t xml:space="preserve">, in that order. In the notes, the number assigned according to the order of appearance within the </w:t>
      </w:r>
      <w:r>
        <w:rPr>
          <w:rStyle w:val="VerbatimChar"/>
          <w:b/>
          <w:bCs/>
        </w:rPr>
        <w:t>Original Gloss</w:t>
      </w:r>
      <w:r>
        <w:t xml:space="preserve"> is given first, clearly identifying the specific </w:t>
      </w:r>
      <w:r>
        <w:t>passage being annotated.</w:t>
      </w:r>
    </w:p>
    <w:p w14:paraId="233069F5" w14:textId="77777777" w:rsidR="00E871C5" w:rsidRDefault="008D12D8">
      <w:pPr>
        <w:pStyle w:val="2"/>
      </w:pPr>
      <w:bookmarkStart w:id="417" w:name="X5792c20f750eff356e7e77d70fd02bf89eca034"/>
      <w:bookmarkStart w:id="418" w:name="_Toc236319628"/>
      <w:bookmarkEnd w:id="409"/>
      <w:bookmarkEnd w:id="415"/>
      <w:r>
        <w:rPr>
          <w:rStyle w:val="SectionNumber"/>
        </w:rPr>
        <w:t>27.2</w:t>
      </w:r>
      <w:r>
        <w:tab/>
      </w:r>
      <w:proofErr w:type="spellStart"/>
      <w:r>
        <w:rPr>
          <w:i/>
          <w:iCs/>
        </w:rPr>
        <w:t>Butsujō</w:t>
      </w:r>
      <w:bookmarkEnd w:id="418"/>
      <w:proofErr w:type="spellEnd"/>
    </w:p>
    <w:p w14:paraId="135DA297" w14:textId="77777777" w:rsidR="00E871C5" w:rsidRDefault="008D12D8">
      <w:pPr>
        <w:pStyle w:val="3"/>
      </w:pPr>
      <w:bookmarkStart w:id="419" w:name="X01d1e3510a7e5087a0013a51c225e72ee0f57c4"/>
      <w:bookmarkStart w:id="420" w:name="_Toc236319629"/>
      <w:r>
        <w:rPr>
          <w:rStyle w:val="SectionNumber"/>
        </w:rPr>
        <w:t>27.2.1</w:t>
      </w:r>
      <w:r>
        <w:tab/>
        <w:t>3</w:t>
      </w:r>
      <w:r>
        <w:t>辵</w:t>
      </w:r>
      <w:bookmarkEnd w:id="420"/>
    </w:p>
    <w:p w14:paraId="0A333262" w14:textId="77777777" w:rsidR="00E871C5" w:rsidRDefault="008D12D8">
      <w:pPr>
        <w:pStyle w:val="4"/>
      </w:pPr>
      <w:bookmarkStart w:id="421" w:name="Xee3f96f43f647589f02c5c416650fe9a3b4feec"/>
      <w:r>
        <w:rPr>
          <w:rStyle w:val="SectionNumber"/>
        </w:rPr>
        <w:t>27.2.1.1</w:t>
      </w:r>
      <w:r>
        <w:tab/>
        <w:t xml:space="preserve">K0106212 </w:t>
      </w:r>
      <w:proofErr w:type="spellStart"/>
      <w:r>
        <w:t>建／䢖</w:t>
      </w:r>
      <w:proofErr w:type="spellEnd"/>
    </w:p>
    <w:p w14:paraId="69207D91" w14:textId="77777777" w:rsidR="00E871C5" w:rsidRDefault="008D12D8">
      <w:pPr>
        <w:pStyle w:val="FirstParagraph"/>
      </w:pPr>
      <w:r>
        <w:rPr>
          <w:noProof/>
        </w:rPr>
        <w:drawing>
          <wp:inline distT="0" distB="0" distL="0" distR="0" wp14:anchorId="275FC47E" wp14:editId="2001D517">
            <wp:extent cx="476250" cy="476250"/>
            <wp:effectExtent l="0" t="0" r="0" b="0"/>
            <wp:docPr id="680" name="Picture" descr="䢖"/>
            <wp:cNvGraphicFramePr/>
            <a:graphic xmlns:a="http://schemas.openxmlformats.org/drawingml/2006/main">
              <a:graphicData uri="http://schemas.openxmlformats.org/drawingml/2006/picture">
                <pic:pic xmlns:pic="http://schemas.openxmlformats.org/drawingml/2006/picture">
                  <pic:nvPicPr>
                    <pic:cNvPr id="681" name="Picture" descr="https://glyphwiki.org/glyph/sarashina_hkrm-01062121.50px.png"/>
                    <pic:cNvPicPr>
                      <a:picLocks noChangeAspect="1" noChangeArrowheads="1"/>
                    </pic:cNvPicPr>
                  </pic:nvPicPr>
                  <pic:blipFill>
                    <a:blip r:embed="rId182"/>
                    <a:stretch>
                      <a:fillRect/>
                    </a:stretch>
                  </pic:blipFill>
                  <pic:spPr bwMode="auto">
                    <a:xfrm>
                      <a:off x="0" y="0"/>
                      <a:ext cx="476250" cy="476250"/>
                    </a:xfrm>
                    <a:prstGeom prst="rect">
                      <a:avLst/>
                    </a:prstGeom>
                    <a:noFill/>
                    <a:ln w="9525">
                      <a:noFill/>
                      <a:headEnd/>
                      <a:tailEnd/>
                    </a:ln>
                  </pic:spPr>
                </pic:pic>
              </a:graphicData>
            </a:graphic>
          </wp:inline>
        </w:drawing>
      </w:r>
      <w:r>
        <w:rPr>
          <w:noProof/>
        </w:rPr>
        <w:drawing>
          <wp:inline distT="0" distB="0" distL="0" distR="0" wp14:anchorId="0158997E" wp14:editId="3F052AD9">
            <wp:extent cx="476250" cy="476250"/>
            <wp:effectExtent l="0" t="0" r="0" b="0"/>
            <wp:docPr id="683" name="Picture" descr="䢖"/>
            <wp:cNvGraphicFramePr/>
            <a:graphic xmlns:a="http://schemas.openxmlformats.org/drawingml/2006/main">
              <a:graphicData uri="http://schemas.openxmlformats.org/drawingml/2006/picture">
                <pic:pic xmlns:pic="http://schemas.openxmlformats.org/drawingml/2006/picture">
                  <pic:nvPicPr>
                    <pic:cNvPr id="684" name="Picture" descr="https://glyphwiki.org/glyph/sarashina_hkrm-01062122.50px.png"/>
                    <pic:cNvPicPr>
                      <a:picLocks noChangeAspect="1" noChangeArrowheads="1"/>
                    </pic:cNvPicPr>
                  </pic:nvPicPr>
                  <pic:blipFill>
                    <a:blip r:embed="rId183"/>
                    <a:stretch>
                      <a:fillRect/>
                    </a:stretch>
                  </pic:blipFill>
                  <pic:spPr bwMode="auto">
                    <a:xfrm>
                      <a:off x="0" y="0"/>
                      <a:ext cx="476250" cy="476250"/>
                    </a:xfrm>
                    <a:prstGeom prst="rect">
                      <a:avLst/>
                    </a:prstGeom>
                    <a:noFill/>
                    <a:ln w="9525">
                      <a:noFill/>
                      <a:headEnd/>
                      <a:tailEnd/>
                    </a:ln>
                  </pic:spPr>
                </pic:pic>
              </a:graphicData>
            </a:graphic>
          </wp:inline>
        </w:drawing>
      </w:r>
    </w:p>
    <w:p w14:paraId="1E7E04B6" w14:textId="77777777" w:rsidR="00E871C5" w:rsidRDefault="008D12D8">
      <w:pPr>
        <w:pStyle w:val="a0"/>
        <w:rPr>
          <w:lang w:eastAsia="ja-JP"/>
        </w:rPr>
      </w:pPr>
      <w:r>
        <w:rPr>
          <w:lang w:eastAsia="ja-JP"/>
        </w:rPr>
        <w:t xml:space="preserve">(Main Text) </w:t>
      </w:r>
      <w:r>
        <w:rPr>
          <w:lang w:eastAsia="ja-JP"/>
        </w:rPr>
        <w:t>居彦</w:t>
      </w:r>
      <w:r>
        <w:rPr>
          <w:lang w:eastAsia="ja-JP"/>
        </w:rPr>
        <w:t>(RV)</w:t>
      </w:r>
      <w:r>
        <w:rPr>
          <w:lang w:eastAsia="ja-JP"/>
        </w:rPr>
        <w:t>反　タツ</w:t>
      </w:r>
      <w:r>
        <w:rPr>
          <w:lang w:eastAsia="ja-JP"/>
        </w:rPr>
        <w:t>(LH)</w:t>
      </w:r>
      <w:r>
        <w:rPr>
          <w:lang w:eastAsia="ja-JP"/>
        </w:rPr>
        <w:t xml:space="preserve">　ヲヨフ　サル　イタル　ヨロコフ　コホス　クツカヘル　和コン</w:t>
      </w:r>
    </w:p>
    <w:p w14:paraId="63877635" w14:textId="77777777" w:rsidR="00E871C5" w:rsidRDefault="008D12D8">
      <w:pPr>
        <w:pStyle w:val="a0"/>
      </w:pPr>
      <w:r>
        <w:lastRenderedPageBreak/>
        <w:t>(Notes)</w:t>
      </w:r>
    </w:p>
    <w:p w14:paraId="5ECEC304" w14:textId="77777777" w:rsidR="00E871C5" w:rsidRDefault="008D12D8">
      <w:pPr>
        <w:pStyle w:val="a0"/>
      </w:pPr>
      <w:r>
        <w:t xml:space="preserve">1 </w:t>
      </w:r>
      <w:proofErr w:type="spellStart"/>
      <w:proofErr w:type="gramStart"/>
      <w:r>
        <w:t>居彦</w:t>
      </w:r>
      <w:proofErr w:type="spellEnd"/>
      <w:r>
        <w:t>(</w:t>
      </w:r>
      <w:proofErr w:type="gramEnd"/>
      <w:r>
        <w:t>RV)</w:t>
      </w:r>
      <w:r>
        <w:t>反</w:t>
      </w:r>
      <w:r>
        <w:br/>
        <w:t>“</w:t>
      </w:r>
      <w:r>
        <w:t>建</w:t>
      </w:r>
      <w:r>
        <w:t xml:space="preserve">” appears in the </w:t>
      </w:r>
      <w:proofErr w:type="spellStart"/>
      <w:r>
        <w:rPr>
          <w:i/>
          <w:iCs/>
        </w:rPr>
        <w:t>Guangyun</w:t>
      </w:r>
      <w:proofErr w:type="spellEnd"/>
      <w:r>
        <w:t xml:space="preserve"> as “</w:t>
      </w:r>
      <w:proofErr w:type="spellStart"/>
      <w:r>
        <w:t>居万切</w:t>
      </w:r>
      <w:proofErr w:type="spellEnd"/>
      <w:r>
        <w:t>” (Departing tone, Yuan rhyme (</w:t>
      </w:r>
      <w:proofErr w:type="spellStart"/>
      <w:r>
        <w:t>願韻</w:t>
      </w:r>
      <w:proofErr w:type="spellEnd"/>
      <w:r>
        <w:t xml:space="preserve">), Jian initial; </w:t>
      </w:r>
      <w:proofErr w:type="spellStart"/>
      <w:r>
        <w:t>xiaoyun</w:t>
      </w:r>
      <w:proofErr w:type="spellEnd"/>
      <w:r>
        <w:t xml:space="preserve"> </w:t>
      </w:r>
      <w:r>
        <w:t>建</w:t>
      </w:r>
      <w:r>
        <w:t>). “</w:t>
      </w:r>
      <w:r>
        <w:t>䢖</w:t>
      </w:r>
      <w:r>
        <w:t xml:space="preserve">” appears in the </w:t>
      </w:r>
      <w:proofErr w:type="spellStart"/>
      <w:r>
        <w:rPr>
          <w:i/>
          <w:iCs/>
        </w:rPr>
        <w:t>Guangyun</w:t>
      </w:r>
      <w:proofErr w:type="spellEnd"/>
      <w:r>
        <w:t xml:space="preserve"> as “</w:t>
      </w:r>
      <w:proofErr w:type="spellStart"/>
      <w:r>
        <w:t>餘律切</w:t>
      </w:r>
      <w:proofErr w:type="spellEnd"/>
      <w:r>
        <w:t>” (Entering tone, Shu rhyme (</w:t>
      </w:r>
      <w:proofErr w:type="spellStart"/>
      <w:r>
        <w:t>術韻</w:t>
      </w:r>
      <w:proofErr w:type="spellEnd"/>
      <w:r>
        <w:t xml:space="preserve">), </w:t>
      </w:r>
      <w:r>
        <w:rPr>
          <w:i/>
          <w:iCs/>
        </w:rPr>
        <w:t>Yu</w:t>
      </w:r>
      <w:r>
        <w:t xml:space="preserve"> IV initial; </w:t>
      </w:r>
      <w:proofErr w:type="spellStart"/>
      <w:r>
        <w:t>xiaoyun</w:t>
      </w:r>
      <w:proofErr w:type="spellEnd"/>
      <w:r>
        <w:t xml:space="preserve"> </w:t>
      </w:r>
      <w:r>
        <w:t>聿</w:t>
      </w:r>
      <w:r>
        <w:t>). “</w:t>
      </w:r>
      <w:r>
        <w:t>彦</w:t>
      </w:r>
      <w:r>
        <w:t>” is “</w:t>
      </w:r>
      <w:proofErr w:type="spellStart"/>
      <w:r>
        <w:t>魚變切</w:t>
      </w:r>
      <w:proofErr w:type="spellEnd"/>
      <w:r>
        <w:t>” (Departing tone, Xian rhyme (</w:t>
      </w:r>
      <w:proofErr w:type="spellStart"/>
      <w:r>
        <w:t>線韻</w:t>
      </w:r>
      <w:proofErr w:type="spellEnd"/>
      <w:r>
        <w:t xml:space="preserve">), Yi initial). As for the </w:t>
      </w:r>
      <w:r>
        <w:rPr>
          <w:rStyle w:val="VerbatimChar"/>
          <w:b/>
          <w:bCs/>
        </w:rPr>
        <w:t>Tone Mark</w:t>
      </w:r>
      <w:r>
        <w:t xml:space="preserve"> on “</w:t>
      </w:r>
      <w:r>
        <w:t>彦</w:t>
      </w:r>
      <w:r>
        <w:t>”</w:t>
      </w:r>
      <w:r>
        <w:t xml:space="preserve">: the Kanchi-in manuscript marks it Departing, voiced; the </w:t>
      </w:r>
      <w:proofErr w:type="spellStart"/>
      <w:r>
        <w:t>Kōzan</w:t>
      </w:r>
      <w:proofErr w:type="spellEnd"/>
      <w:r>
        <w:t xml:space="preserve">-ji manuscript marks it Departing, voiced (in the “-o” shape); the </w:t>
      </w:r>
      <w:proofErr w:type="spellStart"/>
      <w:r>
        <w:t>Sainenji</w:t>
      </w:r>
      <w:proofErr w:type="spellEnd"/>
      <w:r>
        <w:t xml:space="preserve"> manuscript marks it Departing; the </w:t>
      </w:r>
      <w:proofErr w:type="spellStart"/>
      <w:r>
        <w:t>Renjō</w:t>
      </w:r>
      <w:proofErr w:type="spellEnd"/>
      <w:r>
        <w:t>-in manuscript has none.</w:t>
      </w:r>
    </w:p>
    <w:p w14:paraId="3D1C62A5" w14:textId="77777777" w:rsidR="00E871C5" w:rsidRDefault="008D12D8">
      <w:pPr>
        <w:pStyle w:val="a0"/>
      </w:pPr>
      <w:r>
        <w:t xml:space="preserve">2 </w:t>
      </w:r>
      <w:proofErr w:type="spellStart"/>
      <w:proofErr w:type="gramStart"/>
      <w:r>
        <w:t>タツ</w:t>
      </w:r>
      <w:proofErr w:type="spellEnd"/>
      <w:r>
        <w:t>(</w:t>
      </w:r>
      <w:proofErr w:type="gramEnd"/>
      <w:r>
        <w:t>LH)</w:t>
      </w:r>
      <w:r>
        <w:br/>
        <w:t xml:space="preserve">The </w:t>
      </w:r>
      <w:proofErr w:type="spellStart"/>
      <w:r>
        <w:t>Kōzan</w:t>
      </w:r>
      <w:proofErr w:type="spellEnd"/>
      <w:r>
        <w:t xml:space="preserve">-ji manuscript agrees; the </w:t>
      </w:r>
      <w:proofErr w:type="spellStart"/>
      <w:r>
        <w:t>Renjō</w:t>
      </w:r>
      <w:proofErr w:type="spellEnd"/>
      <w:r>
        <w:t xml:space="preserve">-in and </w:t>
      </w:r>
      <w:proofErr w:type="spellStart"/>
      <w:r>
        <w:t>Sainenji</w:t>
      </w:r>
      <w:proofErr w:type="spellEnd"/>
      <w:r>
        <w:t xml:space="preserve"> manuscripts have no </w:t>
      </w:r>
      <w:r>
        <w:rPr>
          <w:rStyle w:val="VerbatimChar"/>
          <w:b/>
          <w:bCs/>
        </w:rPr>
        <w:t>Tone Mark</w:t>
      </w:r>
      <w:r>
        <w:t xml:space="preserv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立也</w:t>
      </w:r>
      <w:proofErr w:type="spellEnd"/>
      <w:r>
        <w:t>” (to stand) and “</w:t>
      </w:r>
      <w:proofErr w:type="spellStart"/>
      <w:r>
        <w:t>樹也</w:t>
      </w:r>
      <w:proofErr w:type="spellEnd"/>
      <w:r>
        <w:t xml:space="preserve">” (to erect). Nakamura’s </w:t>
      </w:r>
      <w:proofErr w:type="spellStart"/>
      <w:r>
        <w:t>Monzen</w:t>
      </w:r>
      <w:proofErr w:type="spellEnd"/>
      <w:r>
        <w:t>, p. 68 (</w:t>
      </w:r>
      <w:proofErr w:type="spellStart"/>
      <w:r>
        <w:t>西京</w:t>
      </w:r>
      <w:proofErr w:type="spellEnd"/>
      <w:r>
        <w:t>), has “</w:t>
      </w:r>
      <w:proofErr w:type="spellStart"/>
      <w:r>
        <w:t>建タテテ</w:t>
      </w:r>
      <w:proofErr w:type="spellEnd"/>
      <w:r>
        <w:t>” (“erecting”).</w:t>
      </w:r>
    </w:p>
    <w:p w14:paraId="050126E4" w14:textId="77777777" w:rsidR="00E871C5" w:rsidRDefault="008D12D8">
      <w:pPr>
        <w:pStyle w:val="a0"/>
      </w:pPr>
      <w:r>
        <w:t xml:space="preserve">3 </w:t>
      </w:r>
      <w:proofErr w:type="spellStart"/>
      <w:r>
        <w:t>ヲヨフ</w:t>
      </w:r>
      <w:proofErr w:type="spellEnd"/>
      <w:r>
        <w:br/>
        <w:t xml:space="preserve">The </w:t>
      </w:r>
      <w:proofErr w:type="spellStart"/>
      <w:r>
        <w:t>Kōzan</w:t>
      </w:r>
      <w:proofErr w:type="spellEnd"/>
      <w:r>
        <w:t>-ji manuscript has “</w:t>
      </w:r>
      <w:proofErr w:type="spellStart"/>
      <w:proofErr w:type="gramStart"/>
      <w:r>
        <w:t>オヨフ</w:t>
      </w:r>
      <w:proofErr w:type="spellEnd"/>
      <w:r>
        <w:t>(</w:t>
      </w:r>
      <w:proofErr w:type="gramEnd"/>
      <w:r>
        <w:t>HH_)”</w:t>
      </w:r>
      <w:r>
        <w:t xml:space="preserve">; the </w:t>
      </w:r>
      <w:proofErr w:type="spellStart"/>
      <w:r>
        <w:t>Renjō</w:t>
      </w:r>
      <w:proofErr w:type="spellEnd"/>
      <w:r>
        <w:t xml:space="preserve">-in and </w:t>
      </w:r>
      <w:proofErr w:type="spellStart"/>
      <w:r>
        <w:t>Sainenji</w:t>
      </w:r>
      <w:proofErr w:type="spellEnd"/>
      <w:r>
        <w:t xml:space="preserve"> manuscripts have “</w:t>
      </w:r>
      <w:proofErr w:type="spellStart"/>
      <w:r>
        <w:t>オヨフ</w:t>
      </w:r>
      <w:proofErr w:type="spellEnd"/>
      <w:r>
        <w:t>”.</w:t>
      </w:r>
    </w:p>
    <w:p w14:paraId="183DAF3B" w14:textId="77777777" w:rsidR="00E871C5" w:rsidRDefault="008D12D8">
      <w:pPr>
        <w:pStyle w:val="a0"/>
      </w:pPr>
      <w:r>
        <w:t xml:space="preserve">4 </w:t>
      </w:r>
      <w:proofErr w:type="spellStart"/>
      <w:r>
        <w:t>サル</w:t>
      </w:r>
      <w:proofErr w:type="spellEnd"/>
      <w:r>
        <w:br/>
        <w:t xml:space="preserve">The </w:t>
      </w:r>
      <w:proofErr w:type="spellStart"/>
      <w:r>
        <w:t>Kōzan</w:t>
      </w:r>
      <w:proofErr w:type="spellEnd"/>
      <w:r>
        <w:t>-ji manuscript has “</w:t>
      </w:r>
      <w:proofErr w:type="spellStart"/>
      <w:r>
        <w:t>サ爪</w:t>
      </w:r>
      <w:proofErr w:type="spellEnd"/>
      <w:r>
        <w:t xml:space="preserve">(LH)”; the </w:t>
      </w:r>
      <w:proofErr w:type="spellStart"/>
      <w:r>
        <w:t>Sainenji</w:t>
      </w:r>
      <w:proofErr w:type="spellEnd"/>
      <w:r>
        <w:t xml:space="preserve"> manuscript has “</w:t>
      </w:r>
      <w:proofErr w:type="spellStart"/>
      <w:r>
        <w:t>サ爪</w:t>
      </w:r>
      <w:proofErr w:type="spellEnd"/>
      <w:r>
        <w:t xml:space="preserve">”; the </w:t>
      </w:r>
      <w:proofErr w:type="spellStart"/>
      <w:r>
        <w:t>Renjō</w:t>
      </w:r>
      <w:proofErr w:type="spellEnd"/>
      <w:r>
        <w:t>-in manuscript has “</w:t>
      </w:r>
      <w:proofErr w:type="spellStart"/>
      <w:r>
        <w:t>サス</w:t>
      </w:r>
      <w:proofErr w:type="spellEnd"/>
      <w:r>
        <w:t xml:space="preserve">”. </w:t>
      </w:r>
      <w:proofErr w:type="spellStart"/>
      <w:r>
        <w:t>Nishihata</w:t>
      </w:r>
      <w:proofErr w:type="spellEnd"/>
      <w:r>
        <w:t xml:space="preserve">, </w:t>
      </w:r>
      <w:r>
        <w:rPr>
          <w:i/>
          <w:iCs/>
        </w:rPr>
        <w:t xml:space="preserve">Gosha </w:t>
      </w:r>
      <w:proofErr w:type="spellStart"/>
      <w:r>
        <w:rPr>
          <w:i/>
          <w:iCs/>
        </w:rPr>
        <w:t>Shorei</w:t>
      </w:r>
      <w:proofErr w:type="spellEnd"/>
      <w:r>
        <w:t xml:space="preserve"> (Examples of Scribal Errors), p. 39, item ①, error no. 294. Nakamura’s Monzen, p. 1 (</w:t>
      </w:r>
      <w:r>
        <w:t>表</w:t>
      </w:r>
      <w:r>
        <w:t>), has “</w:t>
      </w:r>
      <w:proofErr w:type="spellStart"/>
      <w:r>
        <w:t>建サスコト</w:t>
      </w:r>
      <w:proofErr w:type="spellEnd"/>
      <w:r>
        <w:t>”.</w:t>
      </w:r>
    </w:p>
    <w:p w14:paraId="117818F8" w14:textId="77777777" w:rsidR="00E871C5" w:rsidRDefault="008D12D8">
      <w:pPr>
        <w:pStyle w:val="a0"/>
      </w:pPr>
      <w:r>
        <w:t xml:space="preserve">5 </w:t>
      </w:r>
      <w:proofErr w:type="spellStart"/>
      <w:r>
        <w:t>イタル</w:t>
      </w:r>
      <w:proofErr w:type="spellEnd"/>
      <w:r>
        <w:br/>
        <w:t xml:space="preserve">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至也</w:t>
      </w:r>
      <w:proofErr w:type="spellEnd"/>
      <w:r>
        <w:t>” (to arrive).</w:t>
      </w:r>
    </w:p>
    <w:p w14:paraId="47628DDA" w14:textId="77777777" w:rsidR="00E871C5" w:rsidRDefault="008D12D8">
      <w:pPr>
        <w:pStyle w:val="a0"/>
      </w:pPr>
      <w:r>
        <w:t xml:space="preserve">6 </w:t>
      </w:r>
      <w:proofErr w:type="spellStart"/>
      <w:r>
        <w:t>ヨロコフ</w:t>
      </w:r>
      <w:proofErr w:type="spellEnd"/>
      <w:r>
        <w:br/>
        <w:t xml:space="preserve">The </w:t>
      </w:r>
      <w:proofErr w:type="spellStart"/>
      <w:r>
        <w:t>Kōzan</w:t>
      </w:r>
      <w:proofErr w:type="spellEnd"/>
      <w:r>
        <w:t xml:space="preserve">-ji, </w:t>
      </w:r>
      <w:proofErr w:type="spellStart"/>
      <w:r>
        <w:t>Renjō</w:t>
      </w:r>
      <w:proofErr w:type="spellEnd"/>
      <w:r>
        <w:t xml:space="preserve">-in, and </w:t>
      </w:r>
      <w:proofErr w:type="spellStart"/>
      <w:r>
        <w:t>Sainenji</w:t>
      </w:r>
      <w:proofErr w:type="spellEnd"/>
      <w:r>
        <w:t xml:space="preserve"> manuscripts all write “</w:t>
      </w:r>
      <w:r>
        <w:t>ヨ</w:t>
      </w:r>
      <w:r>
        <w:t xml:space="preserve">” as a </w:t>
      </w:r>
      <w:r>
        <w:rPr>
          <w:rStyle w:val="VerbatimChar"/>
          <w:b/>
          <w:bCs/>
        </w:rPr>
        <w:t>Variant Character</w:t>
      </w:r>
      <w:r>
        <w:t xml:space="preserve"> (</w:t>
      </w:r>
      <w:proofErr w:type="spellStart"/>
      <w:r>
        <w:rPr>
          <w:i/>
          <w:iCs/>
        </w:rPr>
        <w:t>itaiji</w:t>
      </w:r>
      <w:proofErr w:type="spellEnd"/>
      <w:r>
        <w:t>).</w:t>
      </w:r>
    </w:p>
    <w:p w14:paraId="2AE8C108" w14:textId="77777777" w:rsidR="00E871C5" w:rsidRDefault="008D12D8">
      <w:pPr>
        <w:pStyle w:val="a0"/>
      </w:pPr>
      <w:r>
        <w:t xml:space="preserve">7 </w:t>
      </w:r>
      <w:proofErr w:type="spellStart"/>
      <w:r>
        <w:t>コホス</w:t>
      </w:r>
      <w:proofErr w:type="spellEnd"/>
      <w:r>
        <w:br/>
        <w:t xml:space="preserve">The </w:t>
      </w:r>
      <w:proofErr w:type="spellStart"/>
      <w:r>
        <w:t>Kōzan</w:t>
      </w:r>
      <w:proofErr w:type="spellEnd"/>
      <w:r>
        <w:t>-ji manuscript has “</w:t>
      </w:r>
      <w:proofErr w:type="spellStart"/>
      <w:r>
        <w:t>コ</w:t>
      </w:r>
      <w:proofErr w:type="gramStart"/>
      <w:r>
        <w:t>小爪</w:t>
      </w:r>
      <w:proofErr w:type="spellEnd"/>
      <w:r>
        <w:t>(</w:t>
      </w:r>
      <w:proofErr w:type="gramEnd"/>
      <w:r>
        <w:t>LLVH)”</w:t>
      </w:r>
      <w:r>
        <w:t xml:space="preserve">. The </w:t>
      </w:r>
      <w:proofErr w:type="spellStart"/>
      <w:r>
        <w:t>Sainenji</w:t>
      </w:r>
      <w:proofErr w:type="spellEnd"/>
      <w:r>
        <w:t xml:space="preserve"> manuscript also has “</w:t>
      </w:r>
      <w:proofErr w:type="spellStart"/>
      <w:r>
        <w:t>コ</w:t>
      </w:r>
      <w:proofErr w:type="gramStart"/>
      <w:r>
        <w:t>小爪</w:t>
      </w:r>
      <w:proofErr w:type="spellEnd"/>
      <w:r>
        <w:t>(</w:t>
      </w:r>
      <w:proofErr w:type="gramEnd"/>
      <w:r>
        <w:t xml:space="preserve">LLVH)” (the </w:t>
      </w:r>
      <w:r>
        <w:rPr>
          <w:rStyle w:val="VerbatimChar"/>
          <w:b/>
          <w:bCs/>
        </w:rPr>
        <w:t>Tone Mark</w:t>
      </w:r>
      <w:r>
        <w:t xml:space="preserve"> is uncertain, </w:t>
      </w:r>
      <w:proofErr w:type="spellStart"/>
      <w:r>
        <w:t>存疑</w:t>
      </w:r>
      <w:proofErr w:type="spellEnd"/>
      <w:r>
        <w:t xml:space="preserve">). The </w:t>
      </w:r>
      <w:proofErr w:type="spellStart"/>
      <w:r>
        <w:rPr>
          <w:i/>
          <w:iCs/>
        </w:rPr>
        <w:t>Kunten</w:t>
      </w:r>
      <w:proofErr w:type="spellEnd"/>
      <w:r>
        <w:rPr>
          <w:i/>
          <w:iCs/>
        </w:rPr>
        <w:t xml:space="preserve"> Goi </w:t>
      </w:r>
      <w:proofErr w:type="spellStart"/>
      <w:r>
        <w:rPr>
          <w:i/>
          <w:iCs/>
        </w:rPr>
        <w:t>Shūsei</w:t>
      </w:r>
      <w:proofErr w:type="spellEnd"/>
      <w:r>
        <w:t xml:space="preserve"> records the readings “</w:t>
      </w:r>
      <w:proofErr w:type="spellStart"/>
      <w:r>
        <w:t>イタル</w:t>
      </w:r>
      <w:proofErr w:type="spellEnd"/>
      <w:r>
        <w:t>”, “</w:t>
      </w:r>
      <w:proofErr w:type="spellStart"/>
      <w:r>
        <w:t>コボス</w:t>
      </w:r>
      <w:proofErr w:type="spellEnd"/>
      <w:r>
        <w:t>”, “</w:t>
      </w:r>
      <w:proofErr w:type="spellStart"/>
      <w:r>
        <w:t>サス</w:t>
      </w:r>
      <w:proofErr w:type="spellEnd"/>
      <w:r>
        <w:t>”, and “</w:t>
      </w:r>
      <w:proofErr w:type="spellStart"/>
      <w:r>
        <w:t>タツ</w:t>
      </w:r>
      <w:proofErr w:type="spellEnd"/>
      <w:r>
        <w:t>” for “</w:t>
      </w:r>
      <w:r>
        <w:t>建</w:t>
      </w:r>
      <w:r>
        <w:t>”.</w:t>
      </w:r>
    </w:p>
    <w:p w14:paraId="3E422BC5" w14:textId="77777777" w:rsidR="00E871C5" w:rsidRDefault="008D12D8">
      <w:pPr>
        <w:pStyle w:val="a0"/>
      </w:pPr>
      <w:r>
        <w:lastRenderedPageBreak/>
        <w:t xml:space="preserve">8 </w:t>
      </w:r>
      <w:proofErr w:type="spellStart"/>
      <w:r>
        <w:t>クツカヘル</w:t>
      </w:r>
      <w:proofErr w:type="spellEnd"/>
      <w:r>
        <w:br/>
        <w:t xml:space="preserve">The </w:t>
      </w:r>
      <w:proofErr w:type="spellStart"/>
      <w:r>
        <w:t>Sainenji</w:t>
      </w:r>
      <w:proofErr w:type="spellEnd"/>
      <w:r>
        <w:t xml:space="preserve"> manuscript agrees; the </w:t>
      </w:r>
      <w:proofErr w:type="spellStart"/>
      <w:r>
        <w:t>Kōzan</w:t>
      </w:r>
      <w:proofErr w:type="spellEnd"/>
      <w:r>
        <w:t xml:space="preserve">-ji and </w:t>
      </w:r>
      <w:proofErr w:type="spellStart"/>
      <w:r>
        <w:t>Renjō</w:t>
      </w:r>
      <w:proofErr w:type="spellEnd"/>
      <w:r>
        <w:t xml:space="preserve">-in manuscripts lack this reading. The </w:t>
      </w:r>
      <w:r>
        <w:rPr>
          <w:i/>
          <w:iCs/>
        </w:rPr>
        <w:t>Jiyun</w:t>
      </w:r>
      <w:r>
        <w:t xml:space="preserve"> gives “</w:t>
      </w:r>
      <w:proofErr w:type="spellStart"/>
      <w:r>
        <w:t>建㨴</w:t>
      </w:r>
      <w:proofErr w:type="spellEnd"/>
      <w:r>
        <w:t xml:space="preserve">　</w:t>
      </w:r>
      <w:proofErr w:type="spellStart"/>
      <w:r>
        <w:t>覆也漢書居高屋之上建瓴水或作㨴</w:t>
      </w:r>
      <w:proofErr w:type="spellEnd"/>
      <w:r>
        <w:t>” (Rising tone, Ruan rhyme (</w:t>
      </w:r>
      <w:proofErr w:type="spellStart"/>
      <w:r>
        <w:t>阮韻</w:t>
      </w:r>
      <w:proofErr w:type="spellEnd"/>
      <w:r>
        <w:t xml:space="preserve">); </w:t>
      </w:r>
      <w:proofErr w:type="spellStart"/>
      <w:r>
        <w:t>xiaoyun</w:t>
      </w:r>
      <w:proofErr w:type="spellEnd"/>
      <w:r>
        <w:t xml:space="preserve"> </w:t>
      </w:r>
      <w:r>
        <w:t>湕</w:t>
      </w:r>
      <w:r>
        <w:t>: “</w:t>
      </w:r>
      <w:proofErr w:type="spellStart"/>
      <w:r>
        <w:t>紀偃切</w:t>
      </w:r>
      <w:proofErr w:type="spellEnd"/>
      <w:r>
        <w:t xml:space="preserve">”). The </w:t>
      </w:r>
      <w:r>
        <w:rPr>
          <w:i/>
          <w:iCs/>
        </w:rPr>
        <w:t xml:space="preserve">Crown </w:t>
      </w:r>
      <w:proofErr w:type="gramStart"/>
      <w:r>
        <w:rPr>
          <w:i/>
          <w:iCs/>
        </w:rPr>
        <w:t>Japanese-Chinese</w:t>
      </w:r>
      <w:proofErr w:type="gramEnd"/>
      <w:r>
        <w:rPr>
          <w:i/>
          <w:iCs/>
        </w:rPr>
        <w:t xml:space="preserve"> Dictionary</w:t>
      </w:r>
      <w:r>
        <w:t>, under the idiom “</w:t>
      </w:r>
      <w:proofErr w:type="spellStart"/>
      <w:r>
        <w:t>高屋建瓴</w:t>
      </w:r>
      <w:proofErr w:type="spellEnd"/>
      <w:r>
        <w:t>” (“</w:t>
      </w:r>
      <w:proofErr w:type="spellStart"/>
      <w:r>
        <w:t>gāo</w:t>
      </w:r>
      <w:proofErr w:type="spellEnd"/>
      <w:r>
        <w:t xml:space="preserve"> </w:t>
      </w:r>
      <w:proofErr w:type="spellStart"/>
      <w:r>
        <w:t>wū</w:t>
      </w:r>
      <w:proofErr w:type="spellEnd"/>
      <w:r>
        <w:t xml:space="preserve"> </w:t>
      </w:r>
      <w:proofErr w:type="spellStart"/>
      <w:r>
        <w:t>jiàn</w:t>
      </w:r>
      <w:proofErr w:type="spellEnd"/>
      <w:r>
        <w:t xml:space="preserve"> </w:t>
      </w:r>
      <w:proofErr w:type="spellStart"/>
      <w:r>
        <w:t>líng</w:t>
      </w:r>
      <w:proofErr w:type="spellEnd"/>
      <w:r>
        <w:t>”), gives: “</w:t>
      </w:r>
      <w:r>
        <w:t>A set phrase (</w:t>
      </w:r>
      <w:proofErr w:type="spellStart"/>
      <w:r>
        <w:t>成語・成句</w:t>
      </w:r>
      <w:proofErr w:type="spellEnd"/>
      <w:r>
        <w:t xml:space="preserve">): terrain from which one can look straight down from a high place; </w:t>
      </w:r>
      <w:proofErr w:type="gramStart"/>
      <w:r>
        <w:t>also</w:t>
      </w:r>
      <w:proofErr w:type="gramEnd"/>
      <w:r>
        <w:t xml:space="preserve"> a metaphor for a force whose momentum cannot be stopped. The phrase appears in the ‘Basic Annals of Gaozu’ (</w:t>
      </w:r>
      <w:proofErr w:type="spellStart"/>
      <w:r>
        <w:t>高祖本紀</w:t>
      </w:r>
      <w:proofErr w:type="spellEnd"/>
      <w:r>
        <w:t xml:space="preserve">) of the </w:t>
      </w:r>
      <w:r>
        <w:rPr>
          <w:i/>
          <w:iCs/>
        </w:rPr>
        <w:t>Shiji</w:t>
      </w:r>
      <w:r>
        <w:t xml:space="preserve"> (</w:t>
      </w:r>
      <w:proofErr w:type="spellStart"/>
      <w:r>
        <w:t>史記</w:t>
      </w:r>
      <w:proofErr w:type="spellEnd"/>
      <w:r>
        <w:t>): the terrain is advantageous for launching troops, as though water were being poured from a jar atop a roof — it flows straight down without resistance.” “</w:t>
      </w:r>
      <w:r>
        <w:t>瓴</w:t>
      </w:r>
      <w:r>
        <w:t>” means a jar for holding water.</w:t>
      </w:r>
    </w:p>
    <w:p w14:paraId="0B95F292" w14:textId="77777777" w:rsidR="00E871C5" w:rsidRDefault="008D12D8">
      <w:pPr>
        <w:pStyle w:val="a0"/>
      </w:pPr>
      <w:r>
        <w:t xml:space="preserve">9 </w:t>
      </w:r>
      <w:proofErr w:type="spellStart"/>
      <w:r>
        <w:t>和コン</w:t>
      </w:r>
      <w:proofErr w:type="spellEnd"/>
      <w:r>
        <w:br/>
        <w:t xml:space="preserve">The Kanchi-in, </w:t>
      </w:r>
      <w:proofErr w:type="spellStart"/>
      <w:r>
        <w:t>Renjō</w:t>
      </w:r>
      <w:proofErr w:type="spellEnd"/>
      <w:r>
        <w:t xml:space="preserve">-in, and </w:t>
      </w:r>
      <w:proofErr w:type="spellStart"/>
      <w:r>
        <w:t>Sainenji</w:t>
      </w:r>
      <w:proofErr w:type="spellEnd"/>
      <w:r>
        <w:t xml:space="preserve"> manuscripts have “</w:t>
      </w:r>
      <w:proofErr w:type="spellStart"/>
      <w:r>
        <w:t>禾コン</w:t>
      </w:r>
      <w:proofErr w:type="spellEnd"/>
      <w:r>
        <w:t xml:space="preserve">”; the </w:t>
      </w:r>
      <w:proofErr w:type="spellStart"/>
      <w:r>
        <w:t>Kōzan</w:t>
      </w:r>
      <w:proofErr w:type="spellEnd"/>
      <w:r>
        <w:t>-ji manuscript has “</w:t>
      </w:r>
      <w:proofErr w:type="spellStart"/>
      <w:r>
        <w:t>音コン</w:t>
      </w:r>
      <w:proofErr w:type="spellEnd"/>
      <w:r>
        <w:t>”.</w:t>
      </w:r>
    </w:p>
    <w:p w14:paraId="128781E4" w14:textId="77777777" w:rsidR="00E871C5" w:rsidRDefault="008D12D8">
      <w:pPr>
        <w:pStyle w:val="4"/>
      </w:pPr>
      <w:bookmarkStart w:id="422" w:name="Xbccd68d76636df49b671116838b01e4b0e52040"/>
      <w:bookmarkEnd w:id="421"/>
      <w:r>
        <w:rPr>
          <w:rStyle w:val="SectionNumber"/>
        </w:rPr>
        <w:t>27.2.1.2</w:t>
      </w:r>
      <w:r>
        <w:tab/>
        <w:t xml:space="preserve">K0106214 </w:t>
      </w:r>
      <w:r>
        <w:t>𨑭</w:t>
      </w:r>
    </w:p>
    <w:p w14:paraId="738EB9CD" w14:textId="77777777" w:rsidR="00E871C5" w:rsidRDefault="008D12D8">
      <w:pPr>
        <w:pStyle w:val="CaptionedFigure"/>
      </w:pPr>
      <w:r>
        <w:rPr>
          <w:noProof/>
        </w:rPr>
        <w:drawing>
          <wp:inline distT="0" distB="0" distL="0" distR="0" wp14:anchorId="4449A9E3" wp14:editId="590753B6">
            <wp:extent cx="476250" cy="476250"/>
            <wp:effectExtent l="0" t="0" r="0" b="0"/>
            <wp:docPr id="687" name="Picture" descr="𨑭"/>
            <wp:cNvGraphicFramePr/>
            <a:graphic xmlns:a="http://schemas.openxmlformats.org/drawingml/2006/main">
              <a:graphicData uri="http://schemas.openxmlformats.org/drawingml/2006/picture">
                <pic:pic xmlns:pic="http://schemas.openxmlformats.org/drawingml/2006/picture">
                  <pic:nvPicPr>
                    <pic:cNvPr id="688" name="Picture" descr="https://glyphwiki.org/glyph/sarashina_hkrm-01062140.50px.png"/>
                    <pic:cNvPicPr>
                      <a:picLocks noChangeAspect="1" noChangeArrowheads="1"/>
                    </pic:cNvPicPr>
                  </pic:nvPicPr>
                  <pic:blipFill>
                    <a:blip r:embed="rId184"/>
                    <a:stretch>
                      <a:fillRect/>
                    </a:stretch>
                  </pic:blipFill>
                  <pic:spPr bwMode="auto">
                    <a:xfrm>
                      <a:off x="0" y="0"/>
                      <a:ext cx="476250" cy="476250"/>
                    </a:xfrm>
                    <a:prstGeom prst="rect">
                      <a:avLst/>
                    </a:prstGeom>
                    <a:noFill/>
                    <a:ln w="9525">
                      <a:noFill/>
                      <a:headEnd/>
                      <a:tailEnd/>
                    </a:ln>
                  </pic:spPr>
                </pic:pic>
              </a:graphicData>
            </a:graphic>
          </wp:inline>
        </w:drawing>
      </w:r>
    </w:p>
    <w:p w14:paraId="457AF398" w14:textId="77777777" w:rsidR="00E871C5" w:rsidRDefault="008D12D8">
      <w:pPr>
        <w:pStyle w:val="ImageCaption"/>
      </w:pPr>
      <w:r>
        <w:t>𨑭</w:t>
      </w:r>
    </w:p>
    <w:p w14:paraId="18DFED75" w14:textId="77777777" w:rsidR="00E871C5" w:rsidRDefault="008D12D8">
      <w:pPr>
        <w:pStyle w:val="a0"/>
      </w:pPr>
      <w:r>
        <w:t xml:space="preserve">(Main Text) </w:t>
      </w:r>
      <w:proofErr w:type="spellStart"/>
      <w:r>
        <w:t>丑連反</w:t>
      </w:r>
      <w:proofErr w:type="spellEnd"/>
      <w:r>
        <w:t xml:space="preserve">　</w:t>
      </w:r>
      <w:proofErr w:type="spellStart"/>
      <w:r>
        <w:t>安行也</w:t>
      </w:r>
      <w:proofErr w:type="spellEnd"/>
      <w:r>
        <w:t xml:space="preserve">　</w:t>
      </w:r>
      <w:proofErr w:type="spellStart"/>
      <w:r>
        <w:t>トコロ</w:t>
      </w:r>
      <w:proofErr w:type="spellEnd"/>
    </w:p>
    <w:p w14:paraId="61A54FCF" w14:textId="77777777" w:rsidR="00E871C5" w:rsidRDefault="008D12D8">
      <w:pPr>
        <w:pStyle w:val="a0"/>
      </w:pPr>
      <w:r>
        <w:t>(Notes)</w:t>
      </w:r>
    </w:p>
    <w:p w14:paraId="1DF39BC8" w14:textId="77777777" w:rsidR="00E871C5" w:rsidRDefault="008D12D8">
      <w:pPr>
        <w:pStyle w:val="a0"/>
      </w:pPr>
      <w:r>
        <w:t xml:space="preserve">1 </w:t>
      </w:r>
      <w:proofErr w:type="spellStart"/>
      <w:r>
        <w:t>丑連反</w:t>
      </w:r>
      <w:proofErr w:type="spellEnd"/>
      <w:r>
        <w:br/>
        <w:t xml:space="preserve">Not found in the </w:t>
      </w:r>
      <w:proofErr w:type="spellStart"/>
      <w:r>
        <w:rPr>
          <w:i/>
          <w:iCs/>
        </w:rPr>
        <w:t>Guangyun</w:t>
      </w:r>
      <w:proofErr w:type="spellEnd"/>
      <w:r>
        <w:t xml:space="preserve"> or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The Song edition of the </w:t>
      </w:r>
      <w:proofErr w:type="spellStart"/>
      <w:r>
        <w:rPr>
          <w:i/>
          <w:iCs/>
        </w:rPr>
        <w:t>Yupian</w:t>
      </w:r>
      <w:proofErr w:type="spellEnd"/>
      <w:r>
        <w:t xml:space="preserve"> gives “</w:t>
      </w:r>
      <w:proofErr w:type="spellStart"/>
      <w:r>
        <w:t>斯子切</w:t>
      </w:r>
      <w:proofErr w:type="spellEnd"/>
      <w:r>
        <w:t xml:space="preserve">”;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gives “</w:t>
      </w:r>
      <w:proofErr w:type="spellStart"/>
      <w:r>
        <w:t>丑連反</w:t>
      </w:r>
      <w:proofErr w:type="spellEnd"/>
      <w:r>
        <w:t>”. In the original text, “</w:t>
      </w:r>
      <w:r>
        <w:t>刃</w:t>
      </w:r>
      <w:r>
        <w:t xml:space="preserve">” is a </w:t>
      </w:r>
      <w:r>
        <w:rPr>
          <w:rStyle w:val="VerbatimChar"/>
          <w:b/>
          <w:bCs/>
        </w:rPr>
        <w:t>Variant Character</w:t>
      </w:r>
      <w:r>
        <w:t xml:space="preserve"> of “</w:t>
      </w:r>
      <w:r>
        <w:t>丑</w:t>
      </w:r>
      <w:r>
        <w:t xml:space="preserve">”. The Kanchi-in, </w:t>
      </w:r>
      <w:proofErr w:type="spellStart"/>
      <w:r>
        <w:t>Renjō</w:t>
      </w:r>
      <w:proofErr w:type="spellEnd"/>
      <w:r>
        <w:t xml:space="preserve">-in, and </w:t>
      </w:r>
      <w:proofErr w:type="spellStart"/>
      <w:r>
        <w:t>Sainenji</w:t>
      </w:r>
      <w:proofErr w:type="spellEnd"/>
      <w:r>
        <w:t xml:space="preserve"> manuscripts write “</w:t>
      </w:r>
      <w:r>
        <w:t>刃</w:t>
      </w:r>
      <w:r>
        <w:t xml:space="preserve">”; the </w:t>
      </w:r>
      <w:proofErr w:type="spellStart"/>
      <w:r>
        <w:t>Kōzan</w:t>
      </w:r>
      <w:proofErr w:type="spellEnd"/>
      <w:r>
        <w:t>-ji manuscript writes “</w:t>
      </w:r>
      <w:r>
        <w:t>丑</w:t>
      </w:r>
      <w:r>
        <w:t>”. For “</w:t>
      </w:r>
      <w:r>
        <w:t>連</w:t>
      </w:r>
      <w:r>
        <w:t>” (Level tone, Xian rhyme (</w:t>
      </w:r>
      <w:proofErr w:type="spellStart"/>
      <w:r>
        <w:t>仙韻</w:t>
      </w:r>
      <w:proofErr w:type="spellEnd"/>
      <w:r>
        <w:t xml:space="preserve">)), the </w:t>
      </w:r>
      <w:proofErr w:type="spellStart"/>
      <w:r>
        <w:t>Kōzan</w:t>
      </w:r>
      <w:proofErr w:type="spellEnd"/>
      <w:r>
        <w:t xml:space="preserve">-ji and </w:t>
      </w:r>
      <w:proofErr w:type="spellStart"/>
      <w:r>
        <w:t>Sainenji</w:t>
      </w:r>
      <w:proofErr w:type="spellEnd"/>
      <w:r>
        <w:t xml:space="preserve"> manuscripts have a Level </w:t>
      </w:r>
      <w:r>
        <w:rPr>
          <w:rStyle w:val="VerbatimChar"/>
          <w:b/>
          <w:bCs/>
        </w:rPr>
        <w:t>Tone Mark</w:t>
      </w:r>
      <w:r>
        <w:t>.</w:t>
      </w:r>
    </w:p>
    <w:p w14:paraId="25AC0A7F" w14:textId="77777777" w:rsidR="00E871C5" w:rsidRDefault="008D12D8">
      <w:pPr>
        <w:pStyle w:val="a0"/>
      </w:pPr>
      <w:r>
        <w:t xml:space="preserve">2 </w:t>
      </w:r>
      <w:proofErr w:type="spellStart"/>
      <w:r>
        <w:t>安行也</w:t>
      </w:r>
      <w:proofErr w:type="spellEnd"/>
      <w:r>
        <w:br/>
        <w:t xml:space="preserve">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gives “</w:t>
      </w:r>
      <w:proofErr w:type="spellStart"/>
      <w:r>
        <w:t>緩歩也</w:t>
      </w:r>
      <w:proofErr w:type="spellEnd"/>
      <w:r>
        <w:t>” (to walk unhurriedly).</w:t>
      </w:r>
    </w:p>
    <w:p w14:paraId="541B5E83" w14:textId="77777777" w:rsidR="00E871C5" w:rsidRDefault="008D12D8">
      <w:pPr>
        <w:pStyle w:val="a0"/>
      </w:pPr>
      <w:r>
        <w:t xml:space="preserve">3 </w:t>
      </w:r>
      <w:proofErr w:type="spellStart"/>
      <w:r>
        <w:t>トコロ</w:t>
      </w:r>
      <w:proofErr w:type="spellEnd"/>
      <w:r>
        <w:br/>
        <w:t>Possibly a misreading arising from the graphically similar character “</w:t>
      </w:r>
      <w:r>
        <w:t>処</w:t>
      </w:r>
      <w:r>
        <w:t>”.</w:t>
      </w:r>
    </w:p>
    <w:p w14:paraId="3905A028" w14:textId="77777777" w:rsidR="00E871C5" w:rsidRDefault="008D12D8">
      <w:pPr>
        <w:pStyle w:val="4"/>
      </w:pPr>
      <w:bookmarkStart w:id="423" w:name="X1d1fd30d2586845902f10240541d30e65a6fad9"/>
      <w:bookmarkEnd w:id="422"/>
      <w:r>
        <w:rPr>
          <w:rStyle w:val="SectionNumber"/>
        </w:rPr>
        <w:lastRenderedPageBreak/>
        <w:t>27.2.1.3</w:t>
      </w:r>
      <w:r>
        <w:tab/>
        <w:t xml:space="preserve">K0106221 </w:t>
      </w:r>
      <w:r>
        <w:t>辿</w:t>
      </w:r>
    </w:p>
    <w:p w14:paraId="27DDECD5" w14:textId="77777777" w:rsidR="00E871C5" w:rsidRDefault="008D12D8">
      <w:pPr>
        <w:pStyle w:val="CaptionedFigure"/>
      </w:pPr>
      <w:r>
        <w:rPr>
          <w:noProof/>
        </w:rPr>
        <w:drawing>
          <wp:inline distT="0" distB="0" distL="0" distR="0" wp14:anchorId="09235CB0" wp14:editId="2CA7912C">
            <wp:extent cx="476250" cy="476250"/>
            <wp:effectExtent l="0" t="0" r="0" b="0"/>
            <wp:docPr id="691" name="Picture" descr="辿"/>
            <wp:cNvGraphicFramePr/>
            <a:graphic xmlns:a="http://schemas.openxmlformats.org/drawingml/2006/main">
              <a:graphicData uri="http://schemas.openxmlformats.org/drawingml/2006/picture">
                <pic:pic xmlns:pic="http://schemas.openxmlformats.org/drawingml/2006/picture">
                  <pic:nvPicPr>
                    <pic:cNvPr id="692" name="Picture" descr="https://glyphwiki.org/glyph/sarashina_hkrm-01062210.50px.png"/>
                    <pic:cNvPicPr>
                      <a:picLocks noChangeAspect="1" noChangeArrowheads="1"/>
                    </pic:cNvPicPr>
                  </pic:nvPicPr>
                  <pic:blipFill>
                    <a:blip r:embed="rId185"/>
                    <a:stretch>
                      <a:fillRect/>
                    </a:stretch>
                  </pic:blipFill>
                  <pic:spPr bwMode="auto">
                    <a:xfrm>
                      <a:off x="0" y="0"/>
                      <a:ext cx="476250" cy="476250"/>
                    </a:xfrm>
                    <a:prstGeom prst="rect">
                      <a:avLst/>
                    </a:prstGeom>
                    <a:noFill/>
                    <a:ln w="9525">
                      <a:noFill/>
                      <a:headEnd/>
                      <a:tailEnd/>
                    </a:ln>
                  </pic:spPr>
                </pic:pic>
              </a:graphicData>
            </a:graphic>
          </wp:inline>
        </w:drawing>
      </w:r>
    </w:p>
    <w:p w14:paraId="07D37A1A" w14:textId="77777777" w:rsidR="00E871C5" w:rsidRDefault="008D12D8">
      <w:pPr>
        <w:pStyle w:val="ImageCaption"/>
      </w:pPr>
      <w:r>
        <w:t>辿</w:t>
      </w:r>
    </w:p>
    <w:p w14:paraId="56FFFF4D" w14:textId="77777777" w:rsidR="00E871C5" w:rsidRDefault="008D12D8">
      <w:pPr>
        <w:pStyle w:val="a0"/>
      </w:pPr>
      <w:r>
        <w:t xml:space="preserve">(Main Text) </w:t>
      </w:r>
      <w:r>
        <w:t>俗</w:t>
      </w:r>
    </w:p>
    <w:p w14:paraId="35F20E3B" w14:textId="77777777" w:rsidR="00E871C5" w:rsidRDefault="008D12D8">
      <w:pPr>
        <w:pStyle w:val="a0"/>
      </w:pPr>
      <w:r>
        <w:t>(Notes)</w:t>
      </w:r>
    </w:p>
    <w:p w14:paraId="2218BE6F" w14:textId="77777777" w:rsidR="00E871C5" w:rsidRDefault="008D12D8">
      <w:pPr>
        <w:pStyle w:val="a0"/>
      </w:pPr>
      <w:r>
        <w:t xml:space="preserve">1 </w:t>
      </w:r>
      <w:r>
        <w:t>俗</w:t>
      </w:r>
      <w:r>
        <w:br/>
        <w:t xml:space="preserve">The Kanchi-in, </w:t>
      </w:r>
      <w:proofErr w:type="spellStart"/>
      <w:r>
        <w:t>Kōzan</w:t>
      </w:r>
      <w:proofErr w:type="spellEnd"/>
      <w:r>
        <w:t xml:space="preserve">-ji, and </w:t>
      </w:r>
      <w:proofErr w:type="spellStart"/>
      <w:r>
        <w:t>Renjō</w:t>
      </w:r>
      <w:proofErr w:type="spellEnd"/>
      <w:r>
        <w:t xml:space="preserve">-in manuscripts write the </w:t>
      </w:r>
      <w:r>
        <w:rPr>
          <w:rStyle w:val="VerbatimChar"/>
          <w:b/>
          <w:bCs/>
        </w:rPr>
        <w:t>Headword</w:t>
      </w:r>
      <w:r>
        <w:t xml:space="preserve"> as “</w:t>
      </w:r>
      <w:r>
        <w:t>辿</w:t>
      </w:r>
      <w:r>
        <w:t xml:space="preserve">”, but the </w:t>
      </w:r>
      <w:proofErr w:type="spellStart"/>
      <w:r>
        <w:t>Sainenji</w:t>
      </w:r>
      <w:proofErr w:type="spellEnd"/>
      <w:r>
        <w:t xml:space="preserve"> manuscript alone writes it as “</w:t>
      </w:r>
      <w:r>
        <w:rPr>
          <w:noProof/>
        </w:rPr>
        <w:drawing>
          <wp:inline distT="0" distB="0" distL="0" distR="0" wp14:anchorId="33791888" wp14:editId="47AEE130">
            <wp:extent cx="476250" cy="476250"/>
            <wp:effectExtent l="0" t="0" r="0" b="0"/>
            <wp:docPr id="694" name="Picture" descr="𢌚"/>
            <wp:cNvGraphicFramePr/>
            <a:graphic xmlns:a="http://schemas.openxmlformats.org/drawingml/2006/main">
              <a:graphicData uri="http://schemas.openxmlformats.org/drawingml/2006/picture">
                <pic:pic xmlns:pic="http://schemas.openxmlformats.org/drawingml/2006/picture">
                  <pic:nvPicPr>
                    <pic:cNvPr id="695" name="Picture" descr="https://glyphwiki.org/glyph/u2231a.50px.png"/>
                    <pic:cNvPicPr>
                      <a:picLocks noChangeAspect="1" noChangeArrowheads="1"/>
                    </pic:cNvPicPr>
                  </pic:nvPicPr>
                  <pic:blipFill>
                    <a:blip r:embed="rId186"/>
                    <a:stretch>
                      <a:fillRect/>
                    </a:stretch>
                  </pic:blipFill>
                  <pic:spPr bwMode="auto">
                    <a:xfrm>
                      <a:off x="0" y="0"/>
                      <a:ext cx="476250" cy="476250"/>
                    </a:xfrm>
                    <a:prstGeom prst="rect">
                      <a:avLst/>
                    </a:prstGeom>
                    <a:noFill/>
                    <a:ln w="9525">
                      <a:noFill/>
                      <a:headEnd/>
                      <a:tailEnd/>
                    </a:ln>
                  </pic:spPr>
                </pic:pic>
              </a:graphicData>
            </a:graphic>
          </wp:inline>
        </w:drawing>
      </w:r>
      <w:r>
        <w:t xml:space="preserve">”.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xml:space="preserve"> labels “</w:t>
      </w:r>
      <w:r>
        <w:rPr>
          <w:noProof/>
        </w:rPr>
        <w:drawing>
          <wp:inline distT="0" distB="0" distL="0" distR="0" wp14:anchorId="1B01C8BB" wp14:editId="2E7E5CB1">
            <wp:extent cx="476250" cy="476250"/>
            <wp:effectExtent l="0" t="0" r="0" b="0"/>
            <wp:docPr id="696" name="Picture" descr="𨑭"/>
            <wp:cNvGraphicFramePr/>
            <a:graphic xmlns:a="http://schemas.openxmlformats.org/drawingml/2006/main">
              <a:graphicData uri="http://schemas.openxmlformats.org/drawingml/2006/picture">
                <pic:pic xmlns:pic="http://schemas.openxmlformats.org/drawingml/2006/picture">
                  <pic:nvPicPr>
                    <pic:cNvPr id="697" name="Picture" descr="https://glyphwiki.org/glyph/sarashina_hkrm-01062140.50px.png"/>
                    <pic:cNvPicPr>
                      <a:picLocks noChangeAspect="1" noChangeArrowheads="1"/>
                    </pic:cNvPicPr>
                  </pic:nvPicPr>
                  <pic:blipFill>
                    <a:blip r:embed="rId184"/>
                    <a:stretch>
                      <a:fillRect/>
                    </a:stretch>
                  </pic:blipFill>
                  <pic:spPr bwMode="auto">
                    <a:xfrm>
                      <a:off x="0" y="0"/>
                      <a:ext cx="476250" cy="476250"/>
                    </a:xfrm>
                    <a:prstGeom prst="rect">
                      <a:avLst/>
                    </a:prstGeom>
                    <a:noFill/>
                    <a:ln w="9525">
                      <a:noFill/>
                      <a:headEnd/>
                      <a:tailEnd/>
                    </a:ln>
                  </pic:spPr>
                </pic:pic>
              </a:graphicData>
            </a:graphic>
          </wp:inline>
        </w:drawing>
      </w:r>
      <w:r>
        <w:rPr>
          <w:noProof/>
        </w:rPr>
        <w:drawing>
          <wp:inline distT="0" distB="0" distL="0" distR="0" wp14:anchorId="40B6B2F7" wp14:editId="3BFC7E34">
            <wp:extent cx="476250" cy="476250"/>
            <wp:effectExtent l="0" t="0" r="0" b="0"/>
            <wp:docPr id="699" name="Picture" descr="辿"/>
            <wp:cNvGraphicFramePr/>
            <a:graphic xmlns:a="http://schemas.openxmlformats.org/drawingml/2006/main">
              <a:graphicData uri="http://schemas.openxmlformats.org/drawingml/2006/picture">
                <pic:pic xmlns:pic="http://schemas.openxmlformats.org/drawingml/2006/picture">
                  <pic:nvPicPr>
                    <pic:cNvPr id="700" name="Picture" descr="https://glyphwiki.org/glyph/zihai-063232.50px.png"/>
                    <pic:cNvPicPr>
                      <a:picLocks noChangeAspect="1" noChangeArrowheads="1"/>
                    </pic:cNvPicPr>
                  </pic:nvPicPr>
                  <pic:blipFill>
                    <a:blip r:embed="rId187"/>
                    <a:stretch>
                      <a:fillRect/>
                    </a:stretch>
                  </pic:blipFill>
                  <pic:spPr bwMode="auto">
                    <a:xfrm>
                      <a:off x="0" y="0"/>
                      <a:ext cx="476250" cy="476250"/>
                    </a:xfrm>
                    <a:prstGeom prst="rect">
                      <a:avLst/>
                    </a:prstGeom>
                    <a:noFill/>
                    <a:ln w="9525">
                      <a:noFill/>
                      <a:headEnd/>
                      <a:tailEnd/>
                    </a:ln>
                  </pic:spPr>
                </pic:pic>
              </a:graphicData>
            </a:graphic>
          </wp:inline>
        </w:drawing>
      </w:r>
      <w:r>
        <w:t>(</w:t>
      </w:r>
      <w:r>
        <w:t>𨑭</w:t>
      </w:r>
      <w:r>
        <w:t>辿</w:t>
      </w:r>
      <w:r>
        <w:t xml:space="preserve">)” with the </w:t>
      </w:r>
      <w:r>
        <w:rPr>
          <w:rStyle w:val="VerbatimChar"/>
          <w:b/>
          <w:bCs/>
        </w:rPr>
        <w:t>Form Classification Tag</w:t>
      </w:r>
      <w:r>
        <w:t xml:space="preserve"> “</w:t>
      </w:r>
      <w:proofErr w:type="spellStart"/>
      <w:r>
        <w:t>二同</w:t>
      </w:r>
      <w:proofErr w:type="spellEnd"/>
      <w:r>
        <w:t>” (“the second is the same”).</w:t>
      </w:r>
    </w:p>
    <w:p w14:paraId="2A4E695D" w14:textId="77777777" w:rsidR="00E871C5" w:rsidRDefault="008D12D8">
      <w:pPr>
        <w:pStyle w:val="4"/>
      </w:pPr>
      <w:bookmarkStart w:id="424" w:name="X16ce2c10aae5d62bbb4d0505061c210d861783d"/>
      <w:bookmarkEnd w:id="423"/>
      <w:r>
        <w:rPr>
          <w:rStyle w:val="SectionNumber"/>
        </w:rPr>
        <w:t>27.2.1.4</w:t>
      </w:r>
      <w:r>
        <w:tab/>
        <w:t xml:space="preserve">Ta084220 </w:t>
      </w:r>
      <w:r>
        <w:t>延</w:t>
      </w:r>
    </w:p>
    <w:p w14:paraId="1D2CE1BD" w14:textId="77777777" w:rsidR="00E871C5" w:rsidRDefault="008D12D8">
      <w:pPr>
        <w:pStyle w:val="CaptionedFigure"/>
      </w:pPr>
      <w:r>
        <w:rPr>
          <w:noProof/>
        </w:rPr>
        <w:drawing>
          <wp:inline distT="0" distB="0" distL="0" distR="0" wp14:anchorId="60826DE0" wp14:editId="06BE142D">
            <wp:extent cx="476250" cy="476250"/>
            <wp:effectExtent l="0" t="0" r="0" b="0"/>
            <wp:docPr id="703" name="Picture" descr="延"/>
            <wp:cNvGraphicFramePr/>
            <a:graphic xmlns:a="http://schemas.openxmlformats.org/drawingml/2006/main">
              <a:graphicData uri="http://schemas.openxmlformats.org/drawingml/2006/picture">
                <pic:pic xmlns:pic="http://schemas.openxmlformats.org/drawingml/2006/picture">
                  <pic:nvPicPr>
                    <pic:cNvPr id="704" name="Picture" descr="https://glyphwiki.org/glyph/sarashina_hkrm-01062220.50px.png"/>
                    <pic:cNvPicPr>
                      <a:picLocks noChangeAspect="1" noChangeArrowheads="1"/>
                    </pic:cNvPicPr>
                  </pic:nvPicPr>
                  <pic:blipFill>
                    <a:blip r:embed="rId188"/>
                    <a:stretch>
                      <a:fillRect/>
                    </a:stretch>
                  </pic:blipFill>
                  <pic:spPr bwMode="auto">
                    <a:xfrm>
                      <a:off x="0" y="0"/>
                      <a:ext cx="476250" cy="476250"/>
                    </a:xfrm>
                    <a:prstGeom prst="rect">
                      <a:avLst/>
                    </a:prstGeom>
                    <a:noFill/>
                    <a:ln w="9525">
                      <a:noFill/>
                      <a:headEnd/>
                      <a:tailEnd/>
                    </a:ln>
                  </pic:spPr>
                </pic:pic>
              </a:graphicData>
            </a:graphic>
          </wp:inline>
        </w:drawing>
      </w:r>
    </w:p>
    <w:p w14:paraId="5DDCD80A" w14:textId="77777777" w:rsidR="00E871C5" w:rsidRDefault="008D12D8">
      <w:pPr>
        <w:pStyle w:val="ImageCaption"/>
        <w:rPr>
          <w:lang w:eastAsia="ja-JP"/>
        </w:rPr>
      </w:pPr>
      <w:r>
        <w:rPr>
          <w:lang w:eastAsia="ja-JP"/>
        </w:rPr>
        <w:t>延</w:t>
      </w:r>
    </w:p>
    <w:p w14:paraId="7C58E34D" w14:textId="77777777" w:rsidR="00E871C5" w:rsidRDefault="008D12D8">
      <w:pPr>
        <w:pStyle w:val="a0"/>
        <w:rPr>
          <w:lang w:eastAsia="ja-JP"/>
        </w:rPr>
      </w:pPr>
      <w:r>
        <w:rPr>
          <w:lang w:eastAsia="ja-JP"/>
        </w:rPr>
        <w:t xml:space="preserve">(Main Text) </w:t>
      </w:r>
      <w:r>
        <w:rPr>
          <w:lang w:eastAsia="ja-JP"/>
        </w:rPr>
        <w:t>以然反　ノフ</w:t>
      </w:r>
      <w:r>
        <w:rPr>
          <w:lang w:eastAsia="ja-JP"/>
        </w:rPr>
        <w:t>(LH)</w:t>
      </w:r>
      <w:r>
        <w:rPr>
          <w:lang w:eastAsia="ja-JP"/>
        </w:rPr>
        <w:t xml:space="preserve">　ヒク　ヲヨフ　シリソク　ミチヒク　ヒサシ　チカツク　ホヒコル　スヽム　アヒタ　トヲシ　ナカシ　ヒロク</w:t>
      </w:r>
      <w:r>
        <w:rPr>
          <w:lang w:eastAsia="ja-JP"/>
        </w:rPr>
        <w:t>(__LV)</w:t>
      </w:r>
      <w:r>
        <w:rPr>
          <w:lang w:eastAsia="ja-JP"/>
        </w:rPr>
        <w:t xml:space="preserve">　和エン</w:t>
      </w:r>
    </w:p>
    <w:p w14:paraId="791501D9" w14:textId="77777777" w:rsidR="00E871C5" w:rsidRDefault="008D12D8">
      <w:pPr>
        <w:pStyle w:val="a0"/>
      </w:pPr>
      <w:r>
        <w:t>(Notes)</w:t>
      </w:r>
    </w:p>
    <w:p w14:paraId="35F4CBDB" w14:textId="77777777" w:rsidR="00E871C5" w:rsidRDefault="008D12D8">
      <w:pPr>
        <w:pStyle w:val="a0"/>
      </w:pPr>
      <w:r>
        <w:t xml:space="preserve">1 </w:t>
      </w:r>
      <w:proofErr w:type="spellStart"/>
      <w:r>
        <w:t>以然反</w:t>
      </w:r>
      <w:proofErr w:type="spellEnd"/>
      <w:r>
        <w:br/>
        <w:t xml:space="preserve">The </w:t>
      </w:r>
      <w:proofErr w:type="spellStart"/>
      <w:r>
        <w:rPr>
          <w:i/>
          <w:iCs/>
        </w:rPr>
        <w:t>Guangyun</w:t>
      </w:r>
      <w:proofErr w:type="spellEnd"/>
      <w:r>
        <w:t xml:space="preserve"> gives “</w:t>
      </w:r>
      <w:proofErr w:type="spellStart"/>
      <w:r>
        <w:t>以然切</w:t>
      </w:r>
      <w:proofErr w:type="spellEnd"/>
      <w:r>
        <w:t>” (Level tone, Xian rhyme (</w:t>
      </w:r>
      <w:proofErr w:type="spellStart"/>
      <w:r>
        <w:t>仙韻</w:t>
      </w:r>
      <w:proofErr w:type="spellEnd"/>
      <w:r>
        <w:t>)) and “</w:t>
      </w:r>
      <w:proofErr w:type="spellStart"/>
      <w:r>
        <w:t>于線切</w:t>
      </w:r>
      <w:proofErr w:type="spellEnd"/>
      <w:r>
        <w:t>” (Departing tone, Xian rhyme (</w:t>
      </w:r>
      <w:proofErr w:type="spellStart"/>
      <w:r>
        <w:t>線韻</w:t>
      </w:r>
      <w:proofErr w:type="spellEnd"/>
      <w:r>
        <w:t xml:space="preserve">); </w:t>
      </w:r>
      <w:proofErr w:type="spellStart"/>
      <w:r>
        <w:t>xiaoyun</w:t>
      </w:r>
      <w:proofErr w:type="spellEnd"/>
      <w:r>
        <w:t xml:space="preserve"> </w:t>
      </w:r>
      <w:r>
        <w:t>衍</w:t>
      </w:r>
      <w:r>
        <w:t xml:space="preserve">); this corresponds to the former.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餘旗反</w:t>
      </w:r>
      <w:proofErr w:type="spellEnd"/>
      <w:r>
        <w:t xml:space="preserve">”; the Song edition of the </w:t>
      </w:r>
      <w:proofErr w:type="spellStart"/>
      <w:r>
        <w:rPr>
          <w:i/>
          <w:iCs/>
        </w:rPr>
        <w:t>Yupian</w:t>
      </w:r>
      <w:proofErr w:type="spellEnd"/>
      <w:r>
        <w:t xml:space="preserve"> gives “</w:t>
      </w:r>
      <w:proofErr w:type="spellStart"/>
      <w:r>
        <w:t>余旃切</w:t>
      </w:r>
      <w:proofErr w:type="spellEnd"/>
      <w:r>
        <w:t>” (Level tone, Xian rhyme (</w:t>
      </w:r>
      <w:proofErr w:type="spellStart"/>
      <w:r>
        <w:t>仙韻</w:t>
      </w:r>
      <w:proofErr w:type="spellEnd"/>
      <w:r>
        <w:t xml:space="preserve">)). In the </w:t>
      </w:r>
      <w:proofErr w:type="spellStart"/>
      <w:r>
        <w:t>Kōzan</w:t>
      </w:r>
      <w:proofErr w:type="spellEnd"/>
      <w:r>
        <w:t>-ji manuscript, “</w:t>
      </w:r>
      <w:r>
        <w:t>然</w:t>
      </w:r>
      <w:r>
        <w:t xml:space="preserve">” carries the Level, voiced </w:t>
      </w:r>
      <w:r>
        <w:rPr>
          <w:rStyle w:val="VerbatimChar"/>
          <w:b/>
          <w:bCs/>
        </w:rPr>
        <w:t>Tone Mark</w:t>
      </w:r>
      <w:r>
        <w:t xml:space="preserve"> (in the “-o” shape); the other manuscripts have no </w:t>
      </w:r>
      <w:r>
        <w:rPr>
          <w:rStyle w:val="VerbatimChar"/>
          <w:b/>
          <w:bCs/>
        </w:rPr>
        <w:t>Tone Mark</w:t>
      </w:r>
      <w:r>
        <w:t>.</w:t>
      </w:r>
    </w:p>
    <w:p w14:paraId="0B3D6B4D" w14:textId="77777777" w:rsidR="00E871C5" w:rsidRDefault="008D12D8">
      <w:pPr>
        <w:pStyle w:val="a0"/>
      </w:pPr>
      <w:r>
        <w:t xml:space="preserve">2 </w:t>
      </w:r>
      <w:proofErr w:type="spellStart"/>
      <w:proofErr w:type="gramStart"/>
      <w:r>
        <w:t>ノフ</w:t>
      </w:r>
      <w:proofErr w:type="spellEnd"/>
      <w:r>
        <w:t>(</w:t>
      </w:r>
      <w:proofErr w:type="gramEnd"/>
      <w:r>
        <w:t>LH)</w:t>
      </w:r>
      <w:r>
        <w:br/>
        <w:t xml:space="preserve">The </w:t>
      </w:r>
      <w:proofErr w:type="spellStart"/>
      <w:r>
        <w:t>Kōzan</w:t>
      </w:r>
      <w:proofErr w:type="spellEnd"/>
      <w:r>
        <w:t>-ji manuscript has “</w:t>
      </w:r>
      <w:proofErr w:type="spellStart"/>
      <w:proofErr w:type="gramStart"/>
      <w:r>
        <w:t>ノフ</w:t>
      </w:r>
      <w:proofErr w:type="spellEnd"/>
      <w:r>
        <w:t>(</w:t>
      </w:r>
      <w:proofErr w:type="gramEnd"/>
      <w:r>
        <w:t xml:space="preserve">LHV)”; the </w:t>
      </w:r>
      <w:proofErr w:type="spellStart"/>
      <w:r>
        <w:t>Renjō</w:t>
      </w:r>
      <w:proofErr w:type="spellEnd"/>
      <w:r>
        <w:t xml:space="preserve">-in and </w:t>
      </w:r>
      <w:proofErr w:type="spellStart"/>
      <w:r>
        <w:t>Sainenji</w:t>
      </w:r>
      <w:proofErr w:type="spellEnd"/>
      <w:r>
        <w:t xml:space="preserve"> manuscripts have “</w:t>
      </w:r>
      <w:proofErr w:type="spellStart"/>
      <w:r>
        <w:t>ノフ</w:t>
      </w:r>
      <w:proofErr w:type="spellEnd"/>
      <w:r>
        <w:t xml:space="preserv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w:t>
      </w:r>
      <w:r>
        <w:t>gives “</w:t>
      </w:r>
      <w:proofErr w:type="spellStart"/>
      <w:r>
        <w:t>陳也</w:t>
      </w:r>
      <w:proofErr w:type="spellEnd"/>
      <w:r>
        <w:t xml:space="preserve">” (to lay out). The </w:t>
      </w:r>
      <w:proofErr w:type="spellStart"/>
      <w:r>
        <w:rPr>
          <w:i/>
          <w:iCs/>
        </w:rPr>
        <w:t>Kunten</w:t>
      </w:r>
      <w:proofErr w:type="spellEnd"/>
      <w:r>
        <w:rPr>
          <w:i/>
          <w:iCs/>
        </w:rPr>
        <w:t xml:space="preserve"> Goi </w:t>
      </w:r>
      <w:proofErr w:type="spellStart"/>
      <w:r>
        <w:rPr>
          <w:i/>
          <w:iCs/>
        </w:rPr>
        <w:t>Shūsei</w:t>
      </w:r>
      <w:proofErr w:type="spellEnd"/>
      <w:r>
        <w:t xml:space="preserve"> records the </w:t>
      </w:r>
      <w:r>
        <w:lastRenderedPageBreak/>
        <w:t>readings “</w:t>
      </w:r>
      <w:proofErr w:type="spellStart"/>
      <w:r>
        <w:t>オヨブ</w:t>
      </w:r>
      <w:proofErr w:type="spellEnd"/>
      <w:r>
        <w:t>”, “</w:t>
      </w:r>
      <w:proofErr w:type="spellStart"/>
      <w:r>
        <w:t>スゴス</w:t>
      </w:r>
      <w:proofErr w:type="spellEnd"/>
      <w:r>
        <w:t>”, “</w:t>
      </w:r>
      <w:proofErr w:type="spellStart"/>
      <w:r>
        <w:t>ススム</w:t>
      </w:r>
      <w:proofErr w:type="spellEnd"/>
      <w:r>
        <w:t>”, “</w:t>
      </w:r>
      <w:proofErr w:type="spellStart"/>
      <w:r>
        <w:t>チカヅク</w:t>
      </w:r>
      <w:proofErr w:type="spellEnd"/>
      <w:r>
        <w:t>”, “</w:t>
      </w:r>
      <w:proofErr w:type="spellStart"/>
      <w:r>
        <w:t>ナガシ</w:t>
      </w:r>
      <w:proofErr w:type="spellEnd"/>
      <w:r>
        <w:t>”, “</w:t>
      </w:r>
      <w:proofErr w:type="spellStart"/>
      <w:r>
        <w:t>ノバフ</w:t>
      </w:r>
      <w:proofErr w:type="spellEnd"/>
      <w:r>
        <w:t>”, “</w:t>
      </w:r>
      <w:proofErr w:type="spellStart"/>
      <w:r>
        <w:t>ノブ</w:t>
      </w:r>
      <w:proofErr w:type="spellEnd"/>
      <w:r>
        <w:t>”, “</w:t>
      </w:r>
      <w:proofErr w:type="spellStart"/>
      <w:r>
        <w:t>ヒク</w:t>
      </w:r>
      <w:proofErr w:type="spellEnd"/>
      <w:r>
        <w:t>”, “</w:t>
      </w:r>
      <w:proofErr w:type="spellStart"/>
      <w:r>
        <w:t>ミチビク</w:t>
      </w:r>
      <w:proofErr w:type="spellEnd"/>
      <w:r>
        <w:t>”, and “</w:t>
      </w:r>
      <w:proofErr w:type="spellStart"/>
      <w:r>
        <w:t>ヰル</w:t>
      </w:r>
      <w:proofErr w:type="spellEnd"/>
      <w:r>
        <w:t>”.</w:t>
      </w:r>
    </w:p>
    <w:p w14:paraId="4E4A1B2D" w14:textId="77777777" w:rsidR="00E871C5" w:rsidRDefault="008D12D8">
      <w:pPr>
        <w:pStyle w:val="a0"/>
      </w:pPr>
      <w:r>
        <w:t xml:space="preserve">3 </w:t>
      </w:r>
      <w:proofErr w:type="spellStart"/>
      <w:r>
        <w:t>ヒク</w:t>
      </w:r>
      <w:proofErr w:type="spellEnd"/>
      <w:r>
        <w:br/>
        <w:t xml:space="preserve">The </w:t>
      </w:r>
      <w:proofErr w:type="spellStart"/>
      <w:r>
        <w:t>Renjō</w:t>
      </w:r>
      <w:proofErr w:type="spellEnd"/>
      <w:r>
        <w:t xml:space="preserve">-in and </w:t>
      </w:r>
      <w:proofErr w:type="spellStart"/>
      <w:r>
        <w:t>Sainenji</w:t>
      </w:r>
      <w:proofErr w:type="spellEnd"/>
      <w:r>
        <w:t xml:space="preserve"> manuscripts agree; the </w:t>
      </w:r>
      <w:proofErr w:type="spellStart"/>
      <w:r>
        <w:t>Kōzan</w:t>
      </w:r>
      <w:proofErr w:type="spellEnd"/>
      <w:r>
        <w:t>-ji manuscript has “</w:t>
      </w:r>
      <w:proofErr w:type="spellStart"/>
      <w:proofErr w:type="gramStart"/>
      <w:r>
        <w:t>ヒク</w:t>
      </w:r>
      <w:proofErr w:type="spellEnd"/>
      <w:r>
        <w:t>(</w:t>
      </w:r>
      <w:proofErr w:type="gramEnd"/>
      <w:r>
        <w:t xml:space="preserve">HL)”. Nakamura’s </w:t>
      </w:r>
      <w:proofErr w:type="spellStart"/>
      <w:r>
        <w:t>Monzen</w:t>
      </w:r>
      <w:proofErr w:type="spellEnd"/>
      <w:r>
        <w:t>, p. 60 (</w:t>
      </w:r>
      <w:proofErr w:type="spellStart"/>
      <w:r>
        <w:t>西京</w:t>
      </w:r>
      <w:proofErr w:type="spellEnd"/>
      <w:r>
        <w:t>), has “</w:t>
      </w:r>
      <w:proofErr w:type="spellStart"/>
      <w:r>
        <w:t>重閨、幽闥アリテ、轉ウタヽ相踰コエ延ヒケリ</w:t>
      </w:r>
      <w:proofErr w:type="spellEnd"/>
      <w:r>
        <w:t>” (</w:t>
      </w:r>
      <w:proofErr w:type="spellStart"/>
      <w:r>
        <w:t>重閨</w:t>
      </w:r>
      <w:proofErr w:type="spellEnd"/>
      <w:r>
        <w:t xml:space="preserve"> and </w:t>
      </w:r>
      <w:proofErr w:type="spellStart"/>
      <w:r>
        <w:t>幽闥</w:t>
      </w:r>
      <w:proofErr w:type="spellEnd"/>
      <w:r>
        <w:t xml:space="preserve"> are small doors within the palace).</w:t>
      </w:r>
    </w:p>
    <w:p w14:paraId="0C015BA7" w14:textId="77777777" w:rsidR="00E871C5" w:rsidRDefault="008D12D8">
      <w:pPr>
        <w:pStyle w:val="a0"/>
      </w:pPr>
      <w:r>
        <w:t xml:space="preserve">4 </w:t>
      </w:r>
      <w:proofErr w:type="spellStart"/>
      <w:r>
        <w:t>ヲヨフ</w:t>
      </w:r>
      <w:proofErr w:type="spellEnd"/>
      <w:r>
        <w:br/>
        <w:t xml:space="preserve">The </w:t>
      </w:r>
      <w:proofErr w:type="spellStart"/>
      <w:r>
        <w:t>Renjō</w:t>
      </w:r>
      <w:proofErr w:type="spellEnd"/>
      <w:r>
        <w:t xml:space="preserve">-in and </w:t>
      </w:r>
      <w:proofErr w:type="spellStart"/>
      <w:r>
        <w:t>Sainenji</w:t>
      </w:r>
      <w:proofErr w:type="spellEnd"/>
      <w:r>
        <w:t xml:space="preserve"> manuscripts have “</w:t>
      </w:r>
      <w:proofErr w:type="spellStart"/>
      <w:r>
        <w:t>オヨフ</w:t>
      </w:r>
      <w:proofErr w:type="spellEnd"/>
      <w:r>
        <w:t xml:space="preserve">”; the </w:t>
      </w:r>
      <w:proofErr w:type="spellStart"/>
      <w:r>
        <w:t>Kōzan</w:t>
      </w:r>
      <w:proofErr w:type="spellEnd"/>
      <w:r>
        <w:t>-ji manuscript has “</w:t>
      </w:r>
      <w:proofErr w:type="spellStart"/>
      <w:proofErr w:type="gramStart"/>
      <w:r>
        <w:t>オヨフ</w:t>
      </w:r>
      <w:proofErr w:type="spellEnd"/>
      <w:r>
        <w:t>(</w:t>
      </w:r>
      <w:proofErr w:type="gramEnd"/>
      <w:r>
        <w:t xml:space="preserve">HHLV)”.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及也</w:t>
      </w:r>
      <w:proofErr w:type="spellEnd"/>
      <w:r>
        <w:t xml:space="preserve">” </w:t>
      </w:r>
      <w:r>
        <w:t xml:space="preserve">(to reach). Nakamura’s </w:t>
      </w:r>
      <w:proofErr w:type="spellStart"/>
      <w:r>
        <w:t>Monzen</w:t>
      </w:r>
      <w:proofErr w:type="spellEnd"/>
      <w:r>
        <w:t>, p. 280 (</w:t>
      </w:r>
      <w:r>
        <w:t>羽</w:t>
      </w:r>
      <w:r>
        <w:t>), has “</w:t>
      </w:r>
      <w:proofErr w:type="spellStart"/>
      <w:r>
        <w:t>延オヨヒ</w:t>
      </w:r>
      <w:proofErr w:type="spellEnd"/>
      <w:r>
        <w:t>”.</w:t>
      </w:r>
    </w:p>
    <w:p w14:paraId="2B25C207" w14:textId="77777777" w:rsidR="00E871C5" w:rsidRDefault="008D12D8">
      <w:pPr>
        <w:pStyle w:val="a0"/>
      </w:pPr>
      <w:r>
        <w:t xml:space="preserve">5 </w:t>
      </w:r>
      <w:proofErr w:type="spellStart"/>
      <w:r>
        <w:t>シリソク</w:t>
      </w:r>
      <w:proofErr w:type="spellEnd"/>
      <w:r>
        <w:br/>
        <w:t xml:space="preserve">The </w:t>
      </w:r>
      <w:proofErr w:type="spellStart"/>
      <w:r>
        <w:t>Renjō</w:t>
      </w:r>
      <w:proofErr w:type="spellEnd"/>
      <w:r>
        <w:t xml:space="preserve">-in manuscript agrees; the </w:t>
      </w:r>
      <w:proofErr w:type="spellStart"/>
      <w:r>
        <w:t>Kōzan</w:t>
      </w:r>
      <w:proofErr w:type="spellEnd"/>
      <w:r>
        <w:t>-ji manuscript has “</w:t>
      </w:r>
      <w:proofErr w:type="spellStart"/>
      <w:proofErr w:type="gramStart"/>
      <w:r>
        <w:t>シリソク</w:t>
      </w:r>
      <w:proofErr w:type="spellEnd"/>
      <w:r>
        <w:t>(</w:t>
      </w:r>
      <w:proofErr w:type="gramEnd"/>
      <w:r>
        <w:t>LL_</w:t>
      </w:r>
      <w:proofErr w:type="gramStart"/>
      <w:r>
        <w:t>_)“</w:t>
      </w:r>
      <w:proofErr w:type="gramEnd"/>
      <w:r>
        <w:t xml:space="preserve">; the </w:t>
      </w:r>
      <w:proofErr w:type="spellStart"/>
      <w:r>
        <w:t>Sainenji</w:t>
      </w:r>
      <w:proofErr w:type="spellEnd"/>
      <w:r>
        <w:t xml:space="preserve"> manuscript </w:t>
      </w:r>
      <w:proofErr w:type="spellStart"/>
      <w:proofErr w:type="gramStart"/>
      <w:r>
        <w:t>has”</w:t>
      </w:r>
      <w:r>
        <w:t>シリツク</w:t>
      </w:r>
      <w:proofErr w:type="spellEnd"/>
      <w:proofErr w:type="gramEnd"/>
      <w:r>
        <w:t xml:space="preserv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退也</w:t>
      </w:r>
      <w:proofErr w:type="spellEnd"/>
      <w:r>
        <w:t xml:space="preserve">” (to withdraw). Nakamura’s </w:t>
      </w:r>
      <w:proofErr w:type="spellStart"/>
      <w:r>
        <w:t>Monzen</w:t>
      </w:r>
      <w:proofErr w:type="spellEnd"/>
      <w:r>
        <w:t>, p. 73 (</w:t>
      </w:r>
      <w:proofErr w:type="spellStart"/>
      <w:r>
        <w:t>西京</w:t>
      </w:r>
      <w:proofErr w:type="spellEnd"/>
      <w:r>
        <w:t>), has “</w:t>
      </w:r>
      <w:proofErr w:type="spellStart"/>
      <w:r>
        <w:t>遷延</w:t>
      </w:r>
      <w:proofErr w:type="spellEnd"/>
      <w:r>
        <w:t>(</w:t>
      </w:r>
      <w:r>
        <w:t>ト</w:t>
      </w:r>
      <w:r>
        <w:t>)</w:t>
      </w:r>
      <w:proofErr w:type="spellStart"/>
      <w:r>
        <w:t>シリソキ「退也</w:t>
      </w:r>
      <w:proofErr w:type="spellEnd"/>
      <w:r>
        <w:t>」</w:t>
      </w:r>
      <w:r>
        <w:t>”; (</w:t>
      </w:r>
      <w:proofErr w:type="spellStart"/>
      <w:r>
        <w:t>上野</w:t>
      </w:r>
      <w:proofErr w:type="spellEnd"/>
      <w:r>
        <w:t>) has “(</w:t>
      </w:r>
      <w:r>
        <w:t>ト</w:t>
      </w:r>
      <w:r>
        <w:t>)</w:t>
      </w:r>
      <w:proofErr w:type="spellStart"/>
      <w:r>
        <w:t>シリソキ「作延遷</w:t>
      </w:r>
      <w:proofErr w:type="spellEnd"/>
      <w:r>
        <w:t>」</w:t>
      </w:r>
      <w:r>
        <w:t>”.</w:t>
      </w:r>
    </w:p>
    <w:p w14:paraId="62914E66" w14:textId="77777777" w:rsidR="00E871C5" w:rsidRDefault="008D12D8">
      <w:pPr>
        <w:pStyle w:val="a0"/>
      </w:pPr>
      <w:r>
        <w:t xml:space="preserve">6 </w:t>
      </w:r>
      <w:proofErr w:type="spellStart"/>
      <w:r>
        <w:t>ミチヒク</w:t>
      </w:r>
      <w:proofErr w:type="spellEnd"/>
      <w:r>
        <w:br/>
        <w:t xml:space="preserve">The </w:t>
      </w:r>
      <w:proofErr w:type="spellStart"/>
      <w:r>
        <w:t>Renjō</w:t>
      </w:r>
      <w:proofErr w:type="spellEnd"/>
      <w:r>
        <w:t xml:space="preserve">-in and </w:t>
      </w:r>
      <w:proofErr w:type="spellStart"/>
      <w:r>
        <w:t>Sainenji</w:t>
      </w:r>
      <w:proofErr w:type="spellEnd"/>
      <w:r>
        <w:t xml:space="preserve"> manuscripts agree; the </w:t>
      </w:r>
      <w:proofErr w:type="spellStart"/>
      <w:r>
        <w:t>Kōzan</w:t>
      </w:r>
      <w:proofErr w:type="spellEnd"/>
      <w:r>
        <w:t>-ji manuscript has “</w:t>
      </w:r>
      <w:proofErr w:type="spellStart"/>
      <w:proofErr w:type="gramStart"/>
      <w:r>
        <w:t>ミチヒク</w:t>
      </w:r>
      <w:proofErr w:type="spellEnd"/>
      <w:r>
        <w:t>(</w:t>
      </w:r>
      <w:proofErr w:type="gramEnd"/>
      <w:r>
        <w:t>HH_</w:t>
      </w:r>
      <w:proofErr w:type="gramStart"/>
      <w:r>
        <w:t>_)“</w:t>
      </w:r>
      <w:proofErr w:type="gramEnd"/>
      <w:r>
        <w:t xml:space="preserve">. Nakamura’s </w:t>
      </w:r>
      <w:proofErr w:type="spellStart"/>
      <w:r>
        <w:t>Monzen</w:t>
      </w:r>
      <w:proofErr w:type="spellEnd"/>
      <w:r>
        <w:t>, p. 234 (</w:t>
      </w:r>
      <w:r>
        <w:t>甘</w:t>
      </w:r>
      <w:r>
        <w:t xml:space="preserve">), </w:t>
      </w:r>
      <w:proofErr w:type="spellStart"/>
      <w:proofErr w:type="gramStart"/>
      <w:r>
        <w:t>has”</w:t>
      </w:r>
      <w:r>
        <w:t>延</w:t>
      </w:r>
      <w:proofErr w:type="gramEnd"/>
      <w:r>
        <w:t>ミチヒク</w:t>
      </w:r>
      <w:proofErr w:type="spellEnd"/>
      <w:r>
        <w:t>”.</w:t>
      </w:r>
    </w:p>
    <w:p w14:paraId="7B79804F" w14:textId="77777777" w:rsidR="00E871C5" w:rsidRDefault="008D12D8">
      <w:pPr>
        <w:pStyle w:val="a0"/>
      </w:pPr>
      <w:r>
        <w:t xml:space="preserve">7 </w:t>
      </w:r>
      <w:proofErr w:type="spellStart"/>
      <w:r>
        <w:t>ヒサシ</w:t>
      </w:r>
      <w:proofErr w:type="spellEnd"/>
      <w:r>
        <w:br/>
        <w:t xml:space="preserve">The </w:t>
      </w:r>
      <w:proofErr w:type="spellStart"/>
      <w:r>
        <w:t>Kōzan</w:t>
      </w:r>
      <w:proofErr w:type="spellEnd"/>
      <w:r>
        <w:t xml:space="preserve">-ji, </w:t>
      </w:r>
      <w:proofErr w:type="spellStart"/>
      <w:r>
        <w:t>Renjō</w:t>
      </w:r>
      <w:proofErr w:type="spellEnd"/>
      <w:r>
        <w:t xml:space="preserve">-in, and </w:t>
      </w:r>
      <w:proofErr w:type="spellStart"/>
      <w:r>
        <w:t>Sainenji</w:t>
      </w:r>
      <w:proofErr w:type="spellEnd"/>
      <w:r>
        <w:t xml:space="preserve"> manuscripts agree. The characters </w:t>
      </w:r>
      <w:r>
        <w:t>“</w:t>
      </w:r>
      <w:r>
        <w:t>迥</w:t>
      </w:r>
      <w:r>
        <w:t>” and “</w:t>
      </w:r>
      <w:r>
        <w:t>遠</w:t>
      </w:r>
      <w:r>
        <w:t>” both carry the reading “</w:t>
      </w:r>
      <w:proofErr w:type="spellStart"/>
      <w:r>
        <w:t>ヒサシ</w:t>
      </w:r>
      <w:proofErr w:type="spellEnd"/>
      <w:r>
        <w:t>”; this reading may derive from their cursive forms.</w:t>
      </w:r>
    </w:p>
    <w:p w14:paraId="7F3C4E0E" w14:textId="77777777" w:rsidR="00E871C5" w:rsidRDefault="008D12D8">
      <w:pPr>
        <w:pStyle w:val="a0"/>
      </w:pPr>
      <w:r>
        <w:t xml:space="preserve">8 </w:t>
      </w:r>
      <w:proofErr w:type="spellStart"/>
      <w:r>
        <w:t>チカツク</w:t>
      </w:r>
      <w:proofErr w:type="spellEnd"/>
      <w:r>
        <w:br/>
        <w:t xml:space="preserve">The </w:t>
      </w:r>
      <w:proofErr w:type="spellStart"/>
      <w:r>
        <w:t>Kōzan</w:t>
      </w:r>
      <w:proofErr w:type="spellEnd"/>
      <w:r>
        <w:t xml:space="preserve">-ji, </w:t>
      </w:r>
      <w:proofErr w:type="spellStart"/>
      <w:r>
        <w:t>Renjō</w:t>
      </w:r>
      <w:proofErr w:type="spellEnd"/>
      <w:r>
        <w:t xml:space="preserve">-in, and </w:t>
      </w:r>
      <w:proofErr w:type="spellStart"/>
      <w:r>
        <w:t>Sainenji</w:t>
      </w:r>
      <w:proofErr w:type="spellEnd"/>
      <w:r>
        <w:t xml:space="preserve"> manuscripts agree. This reading may arise because the </w:t>
      </w:r>
      <w:r>
        <w:rPr>
          <w:rStyle w:val="VerbatimChar"/>
          <w:b/>
          <w:bCs/>
        </w:rPr>
        <w:t>Variant Character</w:t>
      </w:r>
      <w:r>
        <w:t xml:space="preserve"> of “</w:t>
      </w:r>
      <w:r>
        <w:t>延</w:t>
      </w:r>
      <w:r>
        <w:t>”, “</w:t>
      </w:r>
      <w:r>
        <w:t>𮞅</w:t>
      </w:r>
      <w:r>
        <w:t>”, has a form resembling “</w:t>
      </w:r>
      <w:r>
        <w:t>近</w:t>
      </w:r>
      <w:r>
        <w:t>”.</w:t>
      </w:r>
    </w:p>
    <w:p w14:paraId="478B7CED" w14:textId="77777777" w:rsidR="00E871C5" w:rsidRDefault="008D12D8">
      <w:pPr>
        <w:pStyle w:val="a0"/>
      </w:pPr>
      <w:r>
        <w:t xml:space="preserve">9 </w:t>
      </w:r>
      <w:proofErr w:type="spellStart"/>
      <w:r>
        <w:t>ホヒコル</w:t>
      </w:r>
      <w:proofErr w:type="spellEnd"/>
      <w:r>
        <w:br/>
        <w:t xml:space="preserve">The </w:t>
      </w:r>
      <w:proofErr w:type="spellStart"/>
      <w:r>
        <w:t>Sainenji</w:t>
      </w:r>
      <w:proofErr w:type="spellEnd"/>
      <w:r>
        <w:t xml:space="preserve"> manuscript agrees; the </w:t>
      </w:r>
      <w:proofErr w:type="spellStart"/>
      <w:r>
        <w:t>Kōzan</w:t>
      </w:r>
      <w:proofErr w:type="spellEnd"/>
      <w:r>
        <w:t xml:space="preserve">-ji and </w:t>
      </w:r>
      <w:proofErr w:type="spellStart"/>
      <w:r>
        <w:t>Renjō</w:t>
      </w:r>
      <w:proofErr w:type="spellEnd"/>
      <w:r>
        <w:t>-in manuscripts have “</w:t>
      </w:r>
      <w:proofErr w:type="spellStart"/>
      <w:r>
        <w:t>小ヒコル</w:t>
      </w:r>
      <w:proofErr w:type="spellEnd"/>
      <w:r>
        <w:t xml:space="preserve">”. The </w:t>
      </w:r>
      <w:proofErr w:type="spellStart"/>
      <w:r>
        <w:rPr>
          <w:i/>
          <w:iCs/>
        </w:rPr>
        <w:t>Nikkoku</w:t>
      </w:r>
      <w:proofErr w:type="spellEnd"/>
      <w:r>
        <w:t>, under “</w:t>
      </w:r>
      <w:proofErr w:type="spellStart"/>
      <w:r>
        <w:t>ほびこ・る【蔓延</w:t>
      </w:r>
      <w:proofErr w:type="spellEnd"/>
      <w:r>
        <w:t>】</w:t>
      </w:r>
      <w:r>
        <w:t xml:space="preserve">”, gives the meaning “to spread everywhere; to run rampant,” citing examples from </w:t>
      </w:r>
      <w:proofErr w:type="spellStart"/>
      <w:r>
        <w:rPr>
          <w:i/>
          <w:iCs/>
        </w:rPr>
        <w:t>Man’yōshū</w:t>
      </w:r>
      <w:proofErr w:type="spellEnd"/>
      <w:r>
        <w:t xml:space="preserve"> </w:t>
      </w:r>
      <w:r>
        <w:t>poem 4123 (</w:t>
      </w:r>
      <w:proofErr w:type="spellStart"/>
      <w:r>
        <w:t>雲保妣許里</w:t>
      </w:r>
      <w:proofErr w:type="spellEnd"/>
      <w:r>
        <w:t>) and the mid-</w:t>
      </w:r>
      <w:r>
        <w:lastRenderedPageBreak/>
        <w:t>Heian-period glosses on the Ishiyama-</w:t>
      </w:r>
      <w:proofErr w:type="spellStart"/>
      <w:r>
        <w:t>dera</w:t>
      </w:r>
      <w:proofErr w:type="spellEnd"/>
      <w:r>
        <w:t xml:space="preserve"> manuscript of the </w:t>
      </w:r>
      <w:proofErr w:type="spellStart"/>
      <w:r>
        <w:rPr>
          <w:i/>
          <w:iCs/>
        </w:rPr>
        <w:t>Hokekyō</w:t>
      </w:r>
      <w:proofErr w:type="spellEnd"/>
      <w:r>
        <w:rPr>
          <w:i/>
          <w:iCs/>
        </w:rPr>
        <w:t xml:space="preserve"> </w:t>
      </w:r>
      <w:proofErr w:type="spellStart"/>
      <w:r>
        <w:rPr>
          <w:i/>
          <w:iCs/>
        </w:rPr>
        <w:t>Genzan</w:t>
      </w:r>
      <w:proofErr w:type="spellEnd"/>
      <w:r>
        <w:t xml:space="preserve"> (</w:t>
      </w:r>
      <w:proofErr w:type="spellStart"/>
      <w:r>
        <w:t>法華経玄賛</w:t>
      </w:r>
      <w:proofErr w:type="spellEnd"/>
      <w:r>
        <w:t>, on “</w:t>
      </w:r>
      <w:r>
        <w:t>蔓</w:t>
      </w:r>
      <w:r>
        <w:t>”).</w:t>
      </w:r>
    </w:p>
    <w:p w14:paraId="4D446417" w14:textId="77777777" w:rsidR="00E871C5" w:rsidRDefault="008D12D8">
      <w:pPr>
        <w:pStyle w:val="a0"/>
      </w:pPr>
      <w:r>
        <w:t xml:space="preserve">10 </w:t>
      </w:r>
      <w:proofErr w:type="spellStart"/>
      <w:r>
        <w:t>スヽム</w:t>
      </w:r>
      <w:proofErr w:type="spellEnd"/>
      <w:r>
        <w:br/>
        <w:t xml:space="preserve">The </w:t>
      </w:r>
      <w:proofErr w:type="spellStart"/>
      <w:r>
        <w:t>Renjō</w:t>
      </w:r>
      <w:proofErr w:type="spellEnd"/>
      <w:r>
        <w:t xml:space="preserve">-in and </w:t>
      </w:r>
      <w:proofErr w:type="spellStart"/>
      <w:r>
        <w:t>Sainenji</w:t>
      </w:r>
      <w:proofErr w:type="spellEnd"/>
      <w:r>
        <w:t xml:space="preserve"> manuscripts agree; the </w:t>
      </w:r>
      <w:proofErr w:type="spellStart"/>
      <w:r>
        <w:t>Kōzan</w:t>
      </w:r>
      <w:proofErr w:type="spellEnd"/>
      <w:r>
        <w:t>-ji manuscript has “</w:t>
      </w:r>
      <w:proofErr w:type="spellStart"/>
      <w:r>
        <w:t>爪ヽム</w:t>
      </w:r>
      <w:proofErr w:type="spellEnd"/>
      <w:r>
        <w:t xml:space="preserv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進也</w:t>
      </w:r>
      <w:proofErr w:type="spellEnd"/>
      <w:r>
        <w:t xml:space="preserve">” (to advance). Nakamura’s </w:t>
      </w:r>
      <w:proofErr w:type="spellStart"/>
      <w:r>
        <w:t>Monzen</w:t>
      </w:r>
      <w:proofErr w:type="spellEnd"/>
      <w:r>
        <w:t>, p. 443 (</w:t>
      </w:r>
      <w:r>
        <w:t>閑</w:t>
      </w:r>
      <w:r>
        <w:t>), has “</w:t>
      </w:r>
      <w:proofErr w:type="spellStart"/>
      <w:r>
        <w:t>延スヽメ</w:t>
      </w:r>
      <w:proofErr w:type="spellEnd"/>
      <w:r>
        <w:t>”.</w:t>
      </w:r>
    </w:p>
    <w:p w14:paraId="53C0B7F2" w14:textId="77777777" w:rsidR="00E871C5" w:rsidRDefault="008D12D8">
      <w:pPr>
        <w:pStyle w:val="a0"/>
      </w:pPr>
      <w:r>
        <w:t xml:space="preserve">11 </w:t>
      </w:r>
      <w:proofErr w:type="spellStart"/>
      <w:r>
        <w:t>アヒタ</w:t>
      </w:r>
      <w:proofErr w:type="spellEnd"/>
      <w:r>
        <w:br/>
        <w:t xml:space="preserve">The </w:t>
      </w:r>
      <w:proofErr w:type="spellStart"/>
      <w:r>
        <w:t>Kōzan</w:t>
      </w:r>
      <w:proofErr w:type="spellEnd"/>
      <w:r>
        <w:t xml:space="preserve">-ji, </w:t>
      </w:r>
      <w:proofErr w:type="spellStart"/>
      <w:r>
        <w:t>Renjō</w:t>
      </w:r>
      <w:proofErr w:type="spellEnd"/>
      <w:r>
        <w:t xml:space="preserve">-in, and </w:t>
      </w:r>
      <w:proofErr w:type="spellStart"/>
      <w:r>
        <w:t>Sainenji</w:t>
      </w:r>
      <w:proofErr w:type="spellEnd"/>
      <w:r>
        <w:t xml:space="preserve"> manuscripts agree.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間也</w:t>
      </w:r>
      <w:proofErr w:type="spellEnd"/>
      <w:r>
        <w:t>” (an interval).</w:t>
      </w:r>
    </w:p>
    <w:p w14:paraId="235DA6D7" w14:textId="77777777" w:rsidR="00E871C5" w:rsidRDefault="008D12D8">
      <w:pPr>
        <w:pStyle w:val="a0"/>
      </w:pPr>
      <w:r>
        <w:t xml:space="preserve">12 </w:t>
      </w:r>
      <w:proofErr w:type="spellStart"/>
      <w:r>
        <w:t>トヲシ</w:t>
      </w:r>
      <w:proofErr w:type="spellEnd"/>
      <w:r>
        <w:br/>
        <w:t xml:space="preserve">The </w:t>
      </w:r>
      <w:proofErr w:type="spellStart"/>
      <w:r>
        <w:t>Kōzan</w:t>
      </w:r>
      <w:proofErr w:type="spellEnd"/>
      <w:r>
        <w:t xml:space="preserve">-ji manuscript agrees; the </w:t>
      </w:r>
      <w:proofErr w:type="spellStart"/>
      <w:r>
        <w:t>Renjō</w:t>
      </w:r>
      <w:proofErr w:type="spellEnd"/>
      <w:r>
        <w:t xml:space="preserve">-in and </w:t>
      </w:r>
      <w:proofErr w:type="spellStart"/>
      <w:r>
        <w:t>Sainenji</w:t>
      </w:r>
      <w:proofErr w:type="spellEnd"/>
      <w:r>
        <w:t xml:space="preserve"> manuscripts have “</w:t>
      </w:r>
      <w:proofErr w:type="spellStart"/>
      <w:r>
        <w:t>トホシ</w:t>
      </w:r>
      <w:proofErr w:type="spellEnd"/>
      <w:r>
        <w:t xml:space="preserve">”. The </w:t>
      </w:r>
      <w:proofErr w:type="spellStart"/>
      <w:r>
        <w:rPr>
          <w:i/>
          <w:iCs/>
        </w:rPr>
        <w:t>Guangyun</w:t>
      </w:r>
      <w:proofErr w:type="spellEnd"/>
      <w:r>
        <w:t xml:space="preserve"> gives “</w:t>
      </w:r>
      <w:proofErr w:type="spellStart"/>
      <w:r>
        <w:t>遠也</w:t>
      </w:r>
      <w:proofErr w:type="spellEnd"/>
      <w:r>
        <w:t>” (far).</w:t>
      </w:r>
    </w:p>
    <w:p w14:paraId="5AD65D78" w14:textId="77777777" w:rsidR="00E871C5" w:rsidRDefault="008D12D8">
      <w:pPr>
        <w:pStyle w:val="a0"/>
      </w:pPr>
      <w:r>
        <w:t xml:space="preserve">13 </w:t>
      </w:r>
      <w:proofErr w:type="spellStart"/>
      <w:r>
        <w:t>ナカシ</w:t>
      </w:r>
      <w:proofErr w:type="spellEnd"/>
      <w:r>
        <w:br/>
        <w:t xml:space="preserve">The </w:t>
      </w:r>
      <w:proofErr w:type="spellStart"/>
      <w:r>
        <w:t>Renjō</w:t>
      </w:r>
      <w:proofErr w:type="spellEnd"/>
      <w:r>
        <w:t xml:space="preserve">-in manuscript agrees; the </w:t>
      </w:r>
      <w:proofErr w:type="spellStart"/>
      <w:r>
        <w:t>Kōzan</w:t>
      </w:r>
      <w:proofErr w:type="spellEnd"/>
      <w:r>
        <w:t>-ji manuscript has “</w:t>
      </w:r>
      <w:proofErr w:type="spellStart"/>
      <w:proofErr w:type="gramStart"/>
      <w:r>
        <w:t>ナカシ</w:t>
      </w:r>
      <w:proofErr w:type="spellEnd"/>
      <w:r>
        <w:t>(</w:t>
      </w:r>
      <w:proofErr w:type="gramEnd"/>
      <w:r>
        <w:t xml:space="preserve">LLVH)”. In the </w:t>
      </w:r>
      <w:proofErr w:type="spellStart"/>
      <w:r>
        <w:t>Sainenji</w:t>
      </w:r>
      <w:proofErr w:type="spellEnd"/>
      <w:r>
        <w:t xml:space="preserve"> manuscript, there is a mark “</w:t>
      </w:r>
      <w:r>
        <w:t>ー</w:t>
      </w:r>
      <w:r>
        <w:t>‥</w:t>
      </w:r>
      <w:r>
        <w:t>ー</w:t>
      </w:r>
      <w:r>
        <w:t>” to the left of “</w:t>
      </w:r>
      <w:proofErr w:type="spellStart"/>
      <w:r>
        <w:t>ナカシ</w:t>
      </w:r>
      <w:proofErr w:type="spellEnd"/>
      <w:r>
        <w:t xml:space="preserve">”, possibly a </w:t>
      </w:r>
      <w:r>
        <w:rPr>
          <w:rStyle w:val="VerbatimChar"/>
          <w:b/>
          <w:bCs/>
        </w:rPr>
        <w:t>Tone Mark</w:t>
      </w:r>
      <w:r>
        <w:t xml:space="preserv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長也</w:t>
      </w:r>
      <w:proofErr w:type="spellEnd"/>
      <w:r>
        <w:t xml:space="preserve">” (long). Nakamura’s </w:t>
      </w:r>
      <w:proofErr w:type="spellStart"/>
      <w:r>
        <w:t>Monzen</w:t>
      </w:r>
      <w:proofErr w:type="spellEnd"/>
      <w:r>
        <w:t>, p. 339 (</w:t>
      </w:r>
      <w:r>
        <w:t>魯</w:t>
      </w:r>
      <w:r>
        <w:t>), has “</w:t>
      </w:r>
      <w:proofErr w:type="spellStart"/>
      <w:r>
        <w:t>曼延</w:t>
      </w:r>
      <w:proofErr w:type="spellEnd"/>
      <w:r>
        <w:t>(</w:t>
      </w:r>
      <w:r>
        <w:t>ト</w:t>
      </w:r>
      <w:r>
        <w:t>)[</w:t>
      </w:r>
      <w:proofErr w:type="spellStart"/>
      <w:r>
        <w:t>ナカシ</w:t>
      </w:r>
      <w:proofErr w:type="spellEnd"/>
      <w:r>
        <w:t>]” / (</w:t>
      </w:r>
      <w:proofErr w:type="spellStart"/>
      <w:r>
        <w:t>寛永</w:t>
      </w:r>
      <w:proofErr w:type="spellEnd"/>
      <w:r>
        <w:t xml:space="preserve"> edition) “</w:t>
      </w:r>
      <w:proofErr w:type="spellStart"/>
      <w:r>
        <w:t>ハヒコレリ</w:t>
      </w:r>
      <w:proofErr w:type="spellEnd"/>
      <w:r>
        <w:t>[</w:t>
      </w:r>
      <w:proofErr w:type="spellStart"/>
      <w:r>
        <w:t>ナカシ・ナカクノヘリ</w:t>
      </w:r>
      <w:proofErr w:type="spellEnd"/>
      <w:r>
        <w:t>]”.</w:t>
      </w:r>
    </w:p>
    <w:p w14:paraId="6CCCBCDA" w14:textId="77777777" w:rsidR="00E871C5" w:rsidRDefault="008D12D8">
      <w:pPr>
        <w:pStyle w:val="a0"/>
      </w:pPr>
      <w:r>
        <w:t xml:space="preserve">14 </w:t>
      </w:r>
      <w:proofErr w:type="spellStart"/>
      <w:r>
        <w:t>ヒロク</w:t>
      </w:r>
      <w:proofErr w:type="spellEnd"/>
      <w:r>
        <w:t>(__LV)</w:t>
      </w:r>
      <w:r>
        <w:br/>
        <w:t xml:space="preserve">The </w:t>
      </w:r>
      <w:proofErr w:type="spellStart"/>
      <w:r>
        <w:t>Kōzan</w:t>
      </w:r>
      <w:proofErr w:type="spellEnd"/>
      <w:r>
        <w:t>-ji manuscript has “</w:t>
      </w:r>
      <w:proofErr w:type="spellStart"/>
      <w:proofErr w:type="gramStart"/>
      <w:r>
        <w:t>ヒロク</w:t>
      </w:r>
      <w:proofErr w:type="spellEnd"/>
      <w:r>
        <w:t>(</w:t>
      </w:r>
      <w:proofErr w:type="gramEnd"/>
      <w:r>
        <w:t xml:space="preserve">HHLV)”; the </w:t>
      </w:r>
      <w:proofErr w:type="spellStart"/>
      <w:r>
        <w:t>Renjō</w:t>
      </w:r>
      <w:proofErr w:type="spellEnd"/>
      <w:r>
        <w:t xml:space="preserve">-in and </w:t>
      </w:r>
      <w:proofErr w:type="spellStart"/>
      <w:r>
        <w:t>Sainenji</w:t>
      </w:r>
      <w:proofErr w:type="spellEnd"/>
      <w:r>
        <w:t xml:space="preserve"> manuscripts have “</w:t>
      </w:r>
      <w:proofErr w:type="spellStart"/>
      <w:r>
        <w:t>ヒロク</w:t>
      </w:r>
      <w:proofErr w:type="spellEnd"/>
      <w:r>
        <w:t>”.</w:t>
      </w:r>
    </w:p>
    <w:p w14:paraId="0575E57E" w14:textId="77777777" w:rsidR="00E871C5" w:rsidRDefault="008D12D8">
      <w:pPr>
        <w:pStyle w:val="a0"/>
      </w:pPr>
      <w:r>
        <w:t xml:space="preserve">15 </w:t>
      </w:r>
      <w:proofErr w:type="spellStart"/>
      <w:r>
        <w:t>和エン</w:t>
      </w:r>
      <w:proofErr w:type="spellEnd"/>
      <w:r>
        <w:br/>
      </w:r>
      <w:r>
        <w:t xml:space="preserve">Absent from the </w:t>
      </w:r>
      <w:proofErr w:type="spellStart"/>
      <w:r>
        <w:t>Kōzan</w:t>
      </w:r>
      <w:proofErr w:type="spellEnd"/>
      <w:r>
        <w:t xml:space="preserve">-ji manuscript. The Kanchi-in and </w:t>
      </w:r>
      <w:proofErr w:type="spellStart"/>
      <w:r>
        <w:t>Renjō</w:t>
      </w:r>
      <w:proofErr w:type="spellEnd"/>
      <w:r>
        <w:t>-in manuscripts have “</w:t>
      </w:r>
      <w:proofErr w:type="spellStart"/>
      <w:r>
        <w:t>禾エン</w:t>
      </w:r>
      <w:proofErr w:type="spellEnd"/>
      <w:r>
        <w:t xml:space="preserve">”. The </w:t>
      </w:r>
      <w:proofErr w:type="spellStart"/>
      <w:r>
        <w:t>Sainenji</w:t>
      </w:r>
      <w:proofErr w:type="spellEnd"/>
      <w:r>
        <w:t xml:space="preserve"> manuscript has “</w:t>
      </w:r>
      <w:proofErr w:type="spellStart"/>
      <w:r>
        <w:t>禾エン</w:t>
      </w:r>
      <w:proofErr w:type="spellEnd"/>
      <w:r>
        <w:t>(_</w:t>
      </w:r>
      <w:proofErr w:type="gramStart"/>
      <w:r>
        <w:t>L)“</w:t>
      </w:r>
      <w:proofErr w:type="gramEnd"/>
      <w:r>
        <w:t>.</w:t>
      </w:r>
    </w:p>
    <w:p w14:paraId="16F1D4A3" w14:textId="77777777" w:rsidR="00E871C5" w:rsidRDefault="008D12D8">
      <w:pPr>
        <w:pStyle w:val="4"/>
      </w:pPr>
      <w:bookmarkStart w:id="425" w:name="X88f9532bff0f5f2521e04da743231a61b8d3abb"/>
      <w:bookmarkEnd w:id="424"/>
      <w:r>
        <w:rPr>
          <w:rStyle w:val="SectionNumber"/>
        </w:rPr>
        <w:t>27.2.1.5</w:t>
      </w:r>
      <w:r>
        <w:tab/>
        <w:t xml:space="preserve">K0106231 </w:t>
      </w:r>
      <w:r>
        <w:t>⿺</w:t>
      </w:r>
      <w:proofErr w:type="spellStart"/>
      <w:r>
        <w:t>辶屲</w:t>
      </w:r>
      <w:proofErr w:type="spellEnd"/>
    </w:p>
    <w:p w14:paraId="56773E17" w14:textId="77777777" w:rsidR="00E871C5" w:rsidRDefault="008D12D8">
      <w:pPr>
        <w:pStyle w:val="CaptionedFigure"/>
      </w:pPr>
      <w:r>
        <w:rPr>
          <w:noProof/>
        </w:rPr>
        <w:drawing>
          <wp:inline distT="0" distB="0" distL="0" distR="0" wp14:anchorId="4518C81B" wp14:editId="62C191C4">
            <wp:extent cx="476250" cy="476250"/>
            <wp:effectExtent l="0" t="0" r="0" b="0"/>
            <wp:docPr id="707" name="Picture" descr="⿺辶屲"/>
            <wp:cNvGraphicFramePr/>
            <a:graphic xmlns:a="http://schemas.openxmlformats.org/drawingml/2006/main">
              <a:graphicData uri="http://schemas.openxmlformats.org/drawingml/2006/picture">
                <pic:pic xmlns:pic="http://schemas.openxmlformats.org/drawingml/2006/picture">
                  <pic:nvPicPr>
                    <pic:cNvPr id="708" name="Picture" descr="https://glyphwiki.org/glyph/sarashina_hkrm-01062310.50px.png"/>
                    <pic:cNvPicPr>
                      <a:picLocks noChangeAspect="1" noChangeArrowheads="1"/>
                    </pic:cNvPicPr>
                  </pic:nvPicPr>
                  <pic:blipFill>
                    <a:blip r:embed="rId189"/>
                    <a:stretch>
                      <a:fillRect/>
                    </a:stretch>
                  </pic:blipFill>
                  <pic:spPr bwMode="auto">
                    <a:xfrm>
                      <a:off x="0" y="0"/>
                      <a:ext cx="476250" cy="476250"/>
                    </a:xfrm>
                    <a:prstGeom prst="rect">
                      <a:avLst/>
                    </a:prstGeom>
                    <a:noFill/>
                    <a:ln w="9525">
                      <a:noFill/>
                      <a:headEnd/>
                      <a:tailEnd/>
                    </a:ln>
                  </pic:spPr>
                </pic:pic>
              </a:graphicData>
            </a:graphic>
          </wp:inline>
        </w:drawing>
      </w:r>
    </w:p>
    <w:p w14:paraId="3795E022" w14:textId="77777777" w:rsidR="00E871C5" w:rsidRDefault="008D12D8">
      <w:pPr>
        <w:pStyle w:val="ImageCaption"/>
      </w:pPr>
      <w:r>
        <w:t>⿺</w:t>
      </w:r>
      <w:proofErr w:type="spellStart"/>
      <w:r>
        <w:t>辶屲</w:t>
      </w:r>
      <w:proofErr w:type="spellEnd"/>
    </w:p>
    <w:p w14:paraId="0BC441C9" w14:textId="77777777" w:rsidR="00E871C5" w:rsidRDefault="008D12D8">
      <w:pPr>
        <w:pStyle w:val="a0"/>
      </w:pPr>
      <w:r>
        <w:lastRenderedPageBreak/>
        <w:t xml:space="preserve">(Main Text) </w:t>
      </w:r>
      <w:r>
        <w:t>或</w:t>
      </w:r>
    </w:p>
    <w:p w14:paraId="031C6FCD" w14:textId="77777777" w:rsidR="00E871C5" w:rsidRDefault="008D12D8">
      <w:pPr>
        <w:pStyle w:val="a0"/>
      </w:pPr>
      <w:r>
        <w:t>(Notes)</w:t>
      </w:r>
    </w:p>
    <w:p w14:paraId="74F9AC4A" w14:textId="77777777" w:rsidR="00E871C5" w:rsidRDefault="008D12D8">
      <w:pPr>
        <w:pStyle w:val="a0"/>
      </w:pPr>
      <w:r>
        <w:t xml:space="preserve">1 </w:t>
      </w:r>
      <w:r>
        <w:t>或</w:t>
      </w:r>
      <w:r>
        <w:br/>
        <w:t xml:space="preserve">The Kanchi-in and </w:t>
      </w:r>
      <w:proofErr w:type="spellStart"/>
      <w:r>
        <w:t>Kōzan</w:t>
      </w:r>
      <w:proofErr w:type="spellEnd"/>
      <w:r>
        <w:t xml:space="preserve">-ji manuscripts agree; the </w:t>
      </w:r>
      <w:proofErr w:type="spellStart"/>
      <w:r>
        <w:t>Sainenji</w:t>
      </w:r>
      <w:proofErr w:type="spellEnd"/>
      <w:r>
        <w:t xml:space="preserve"> manuscript has “</w:t>
      </w:r>
      <w:r>
        <w:t>⿺</w:t>
      </w:r>
      <w:proofErr w:type="spellStart"/>
      <w:r>
        <w:t>辶屲</w:t>
      </w:r>
      <w:proofErr w:type="spellEnd"/>
      <w:r>
        <w:t>”.</w:t>
      </w:r>
    </w:p>
    <w:p w14:paraId="29538228" w14:textId="77777777" w:rsidR="00E871C5" w:rsidRDefault="008D12D8">
      <w:pPr>
        <w:pStyle w:val="4"/>
      </w:pPr>
      <w:bookmarkStart w:id="426" w:name="X3b9134905988a77ad3f1ecb33f04542de991525"/>
      <w:bookmarkEnd w:id="425"/>
      <w:r>
        <w:rPr>
          <w:rStyle w:val="SectionNumber"/>
        </w:rPr>
        <w:t>27.2.1.6</w:t>
      </w:r>
      <w:r>
        <w:tab/>
        <w:t xml:space="preserve">K0106232 </w:t>
      </w:r>
      <w:r>
        <w:t>⿺辶</w:t>
      </w:r>
      <w:r>
        <w:t>&amp;CDP-8C</w:t>
      </w:r>
      <w:proofErr w:type="gramStart"/>
      <w:r>
        <w:t>66;</w:t>
      </w:r>
      <w:r>
        <w:t>𨒌</w:t>
      </w:r>
      <w:proofErr w:type="gramEnd"/>
    </w:p>
    <w:p w14:paraId="03B4F8E6" w14:textId="77777777" w:rsidR="00E871C5" w:rsidRDefault="008D12D8">
      <w:pPr>
        <w:pStyle w:val="FirstParagraph"/>
      </w:pPr>
      <w:r>
        <w:rPr>
          <w:noProof/>
        </w:rPr>
        <w:drawing>
          <wp:inline distT="0" distB="0" distL="0" distR="0" wp14:anchorId="370203DD" wp14:editId="635B1232">
            <wp:extent cx="476250" cy="476250"/>
            <wp:effectExtent l="0" t="0" r="0" b="0"/>
            <wp:docPr id="711" name="Picture" descr="⿺辶&amp;CDP-8C66;"/>
            <wp:cNvGraphicFramePr/>
            <a:graphic xmlns:a="http://schemas.openxmlformats.org/drawingml/2006/main">
              <a:graphicData uri="http://schemas.openxmlformats.org/drawingml/2006/picture">
                <pic:pic xmlns:pic="http://schemas.openxmlformats.org/drawingml/2006/picture">
                  <pic:nvPicPr>
                    <pic:cNvPr id="712" name="Picture" descr="https://glyphwiki.org/glyph/sarashina_hkrm-01062321.50px.png"/>
                    <pic:cNvPicPr>
                      <a:picLocks noChangeAspect="1" noChangeArrowheads="1"/>
                    </pic:cNvPicPr>
                  </pic:nvPicPr>
                  <pic:blipFill>
                    <a:blip r:embed="rId190"/>
                    <a:stretch>
                      <a:fillRect/>
                    </a:stretch>
                  </pic:blipFill>
                  <pic:spPr bwMode="auto">
                    <a:xfrm>
                      <a:off x="0" y="0"/>
                      <a:ext cx="476250" cy="476250"/>
                    </a:xfrm>
                    <a:prstGeom prst="rect">
                      <a:avLst/>
                    </a:prstGeom>
                    <a:noFill/>
                    <a:ln w="9525">
                      <a:noFill/>
                      <a:headEnd/>
                      <a:tailEnd/>
                    </a:ln>
                  </pic:spPr>
                </pic:pic>
              </a:graphicData>
            </a:graphic>
          </wp:inline>
        </w:drawing>
      </w:r>
      <w:r>
        <w:rPr>
          <w:noProof/>
        </w:rPr>
        <w:drawing>
          <wp:inline distT="0" distB="0" distL="0" distR="0" wp14:anchorId="37D5EAFF" wp14:editId="24A50285">
            <wp:extent cx="476250" cy="476250"/>
            <wp:effectExtent l="0" t="0" r="0" b="0"/>
            <wp:docPr id="714" name="Picture" descr="𨒌"/>
            <wp:cNvGraphicFramePr/>
            <a:graphic xmlns:a="http://schemas.openxmlformats.org/drawingml/2006/main">
              <a:graphicData uri="http://schemas.openxmlformats.org/drawingml/2006/picture">
                <pic:pic xmlns:pic="http://schemas.openxmlformats.org/drawingml/2006/picture">
                  <pic:nvPicPr>
                    <pic:cNvPr id="715" name="Picture" descr="https://glyphwiki.org/glyph/sarashina_hkrm-01062322.50px.png"/>
                    <pic:cNvPicPr>
                      <a:picLocks noChangeAspect="1" noChangeArrowheads="1"/>
                    </pic:cNvPicPr>
                  </pic:nvPicPr>
                  <pic:blipFill>
                    <a:blip r:embed="rId191"/>
                    <a:stretch>
                      <a:fillRect/>
                    </a:stretch>
                  </pic:blipFill>
                  <pic:spPr bwMode="auto">
                    <a:xfrm>
                      <a:off x="0" y="0"/>
                      <a:ext cx="476250" cy="476250"/>
                    </a:xfrm>
                    <a:prstGeom prst="rect">
                      <a:avLst/>
                    </a:prstGeom>
                    <a:noFill/>
                    <a:ln w="9525">
                      <a:noFill/>
                      <a:headEnd/>
                      <a:tailEnd/>
                    </a:ln>
                  </pic:spPr>
                </pic:pic>
              </a:graphicData>
            </a:graphic>
          </wp:inline>
        </w:drawing>
      </w:r>
    </w:p>
    <w:p w14:paraId="50BD4427" w14:textId="77777777" w:rsidR="00E871C5" w:rsidRDefault="008D12D8">
      <w:pPr>
        <w:pStyle w:val="a0"/>
      </w:pPr>
      <w:r>
        <w:t xml:space="preserve">(Main Text) </w:t>
      </w:r>
      <w:r>
        <w:t>俗</w:t>
      </w:r>
    </w:p>
    <w:p w14:paraId="07EC79A4" w14:textId="77777777" w:rsidR="00E871C5" w:rsidRDefault="008D12D8">
      <w:pPr>
        <w:pStyle w:val="a0"/>
      </w:pPr>
      <w:r>
        <w:t>(Notes)</w:t>
      </w:r>
    </w:p>
    <w:p w14:paraId="16034A85" w14:textId="77777777" w:rsidR="00E871C5" w:rsidRDefault="008D12D8">
      <w:pPr>
        <w:pStyle w:val="a0"/>
      </w:pPr>
      <w:r>
        <w:t xml:space="preserve">1 </w:t>
      </w:r>
      <w:r>
        <w:t>俗</w:t>
      </w:r>
      <w:r>
        <w:br/>
        <w:t>“</w:t>
      </w:r>
      <w:r>
        <w:t>⿺辶</w:t>
      </w:r>
      <w:r>
        <w:t>&amp;CDP-8C66;” exists in Unicode (</w:t>
      </w:r>
      <w:r>
        <w:t>𮞅</w:t>
      </w:r>
      <w:r>
        <w:t xml:space="preserve">　</w:t>
      </w:r>
      <w:r>
        <w:t xml:space="preserve">u2e785 </w:t>
      </w:r>
      <w:r>
        <w:rPr>
          <w:noProof/>
        </w:rPr>
        <w:drawing>
          <wp:inline distT="0" distB="0" distL="0" distR="0" wp14:anchorId="695E5F89" wp14:editId="648405F3">
            <wp:extent cx="476250" cy="476250"/>
            <wp:effectExtent l="0" t="0" r="0" b="0"/>
            <wp:docPr id="717" name="Picture" descr="𮞅"/>
            <wp:cNvGraphicFramePr/>
            <a:graphic xmlns:a="http://schemas.openxmlformats.org/drawingml/2006/main">
              <a:graphicData uri="http://schemas.openxmlformats.org/drawingml/2006/picture">
                <pic:pic xmlns:pic="http://schemas.openxmlformats.org/drawingml/2006/picture">
                  <pic:nvPicPr>
                    <pic:cNvPr id="718" name="Picture" descr="https://glyphwiki.org/glyph/u2e785.50px.png"/>
                    <pic:cNvPicPr>
                      <a:picLocks noChangeAspect="1" noChangeArrowheads="1"/>
                    </pic:cNvPicPr>
                  </pic:nvPicPr>
                  <pic:blipFill>
                    <a:blip r:embed="rId192"/>
                    <a:stretch>
                      <a:fillRect/>
                    </a:stretch>
                  </pic:blipFill>
                  <pic:spPr bwMode="auto">
                    <a:xfrm>
                      <a:off x="0" y="0"/>
                      <a:ext cx="476250" cy="476250"/>
                    </a:xfrm>
                    <a:prstGeom prst="rect">
                      <a:avLst/>
                    </a:prstGeom>
                    <a:noFill/>
                    <a:ln w="9525">
                      <a:noFill/>
                      <a:headEnd/>
                      <a:tailEnd/>
                    </a:ln>
                  </pic:spPr>
                </pic:pic>
              </a:graphicData>
            </a:graphic>
          </wp:inline>
        </w:drawing>
      </w:r>
      <w:r>
        <w:t>).</w:t>
      </w:r>
    </w:p>
    <w:p w14:paraId="174E7DCD" w14:textId="77777777" w:rsidR="00E871C5" w:rsidRDefault="008D12D8">
      <w:pPr>
        <w:pStyle w:val="4"/>
      </w:pPr>
      <w:bookmarkStart w:id="427" w:name="Xd0ce382ccb8a39db3e0dcaf5fc12bff3401247d"/>
      <w:bookmarkEnd w:id="426"/>
      <w:r>
        <w:rPr>
          <w:rStyle w:val="SectionNumber"/>
        </w:rPr>
        <w:t>27.2.1.7</w:t>
      </w:r>
      <w:r>
        <w:tab/>
        <w:t xml:space="preserve">K0106233 </w:t>
      </w:r>
      <w:r>
        <w:t>⿺</w:t>
      </w:r>
      <w:proofErr w:type="spellStart"/>
      <w:r>
        <w:t>辶⿱艹⿱丿止</w:t>
      </w:r>
      <w:proofErr w:type="spellEnd"/>
    </w:p>
    <w:p w14:paraId="393CDEC4" w14:textId="77777777" w:rsidR="00E871C5" w:rsidRDefault="008D12D8">
      <w:pPr>
        <w:pStyle w:val="CaptionedFigure"/>
      </w:pPr>
      <w:r>
        <w:rPr>
          <w:noProof/>
        </w:rPr>
        <w:drawing>
          <wp:inline distT="0" distB="0" distL="0" distR="0" wp14:anchorId="37E52CCB" wp14:editId="6DF448B3">
            <wp:extent cx="476250" cy="476250"/>
            <wp:effectExtent l="0" t="0" r="0" b="0"/>
            <wp:docPr id="721" name="Picture" descr="⿺辶⿱艹⿱丿止"/>
            <wp:cNvGraphicFramePr/>
            <a:graphic xmlns:a="http://schemas.openxmlformats.org/drawingml/2006/main">
              <a:graphicData uri="http://schemas.openxmlformats.org/drawingml/2006/picture">
                <pic:pic xmlns:pic="http://schemas.openxmlformats.org/drawingml/2006/picture">
                  <pic:nvPicPr>
                    <pic:cNvPr id="722" name="Picture" descr="https://glyphwiki.org/glyph/sarashina_hkrm-01062330.50px.png"/>
                    <pic:cNvPicPr>
                      <a:picLocks noChangeAspect="1" noChangeArrowheads="1"/>
                    </pic:cNvPicPr>
                  </pic:nvPicPr>
                  <pic:blipFill>
                    <a:blip r:embed="rId193"/>
                    <a:stretch>
                      <a:fillRect/>
                    </a:stretch>
                  </pic:blipFill>
                  <pic:spPr bwMode="auto">
                    <a:xfrm>
                      <a:off x="0" y="0"/>
                      <a:ext cx="476250" cy="476250"/>
                    </a:xfrm>
                    <a:prstGeom prst="rect">
                      <a:avLst/>
                    </a:prstGeom>
                    <a:noFill/>
                    <a:ln w="9525">
                      <a:noFill/>
                      <a:headEnd/>
                      <a:tailEnd/>
                    </a:ln>
                  </pic:spPr>
                </pic:pic>
              </a:graphicData>
            </a:graphic>
          </wp:inline>
        </w:drawing>
      </w:r>
    </w:p>
    <w:p w14:paraId="6F3ACF01" w14:textId="77777777" w:rsidR="00E871C5" w:rsidRDefault="008D12D8">
      <w:pPr>
        <w:pStyle w:val="ImageCaption"/>
        <w:rPr>
          <w:lang w:eastAsia="ja-JP"/>
        </w:rPr>
      </w:pPr>
      <w:r>
        <w:rPr>
          <w:lang w:eastAsia="ja-JP"/>
        </w:rPr>
        <w:t>⿺辶⿱艹⿱丿止</w:t>
      </w:r>
    </w:p>
    <w:p w14:paraId="3E245658" w14:textId="77777777" w:rsidR="00E871C5" w:rsidRDefault="008D12D8">
      <w:pPr>
        <w:pStyle w:val="a0"/>
        <w:rPr>
          <w:lang w:eastAsia="ja-JP"/>
        </w:rPr>
      </w:pPr>
      <w:r>
        <w:rPr>
          <w:lang w:eastAsia="ja-JP"/>
        </w:rPr>
        <w:t xml:space="preserve">(Main Text) </w:t>
      </w:r>
      <w:r>
        <w:rPr>
          <w:lang w:eastAsia="ja-JP"/>
        </w:rPr>
        <w:t>ムシロ　シキ物　ホヒコル</w:t>
      </w:r>
    </w:p>
    <w:p w14:paraId="131146E9" w14:textId="77777777" w:rsidR="00E871C5" w:rsidRDefault="008D12D8">
      <w:pPr>
        <w:pStyle w:val="a0"/>
      </w:pPr>
      <w:r>
        <w:t>(Notes)</w:t>
      </w:r>
      <w:r>
        <w:br/>
        <w:t xml:space="preserve">1 </w:t>
      </w:r>
      <w:proofErr w:type="spellStart"/>
      <w:r>
        <w:t>ムシロ</w:t>
      </w:r>
      <w:proofErr w:type="spellEnd"/>
      <w:r>
        <w:br/>
        <w:t xml:space="preserve">The </w:t>
      </w:r>
      <w:proofErr w:type="spellStart"/>
      <w:r>
        <w:t>Sainenji</w:t>
      </w:r>
      <w:proofErr w:type="spellEnd"/>
      <w:r>
        <w:t xml:space="preserve"> manuscript has “</w:t>
      </w:r>
      <w:proofErr w:type="spellStart"/>
      <w:r>
        <w:t>ムシロ</w:t>
      </w:r>
      <w:proofErr w:type="spellEnd"/>
      <w:r>
        <w:t>”, and further has “</w:t>
      </w:r>
      <w:proofErr w:type="spellStart"/>
      <w:r>
        <w:t>音延</w:t>
      </w:r>
      <w:proofErr w:type="spellEnd"/>
      <w:r>
        <w:t xml:space="preserve">” </w:t>
      </w:r>
      <w:r>
        <w:t xml:space="preserve">(Okada Mareo, </w:t>
      </w:r>
      <w:proofErr w:type="spellStart"/>
      <w:r>
        <w:rPr>
          <w:i/>
          <w:iCs/>
        </w:rPr>
        <w:t>Ruiju</w:t>
      </w:r>
      <w:proofErr w:type="spellEnd"/>
      <w:r>
        <w:rPr>
          <w:i/>
          <w:iCs/>
        </w:rPr>
        <w:t xml:space="preserve"> </w:t>
      </w:r>
      <w:proofErr w:type="spellStart"/>
      <w:r>
        <w:rPr>
          <w:i/>
          <w:iCs/>
        </w:rPr>
        <w:t>Myōgishō</w:t>
      </w:r>
      <w:proofErr w:type="spellEnd"/>
      <w:r>
        <w:rPr>
          <w:i/>
          <w:iCs/>
        </w:rPr>
        <w:t xml:space="preserve"> no </w:t>
      </w:r>
      <w:proofErr w:type="spellStart"/>
      <w:r>
        <w:rPr>
          <w:i/>
          <w:iCs/>
        </w:rPr>
        <w:t>Kenkyū</w:t>
      </w:r>
      <w:proofErr w:type="spellEnd"/>
      <w:r>
        <w:t xml:space="preserve">, p. 252). The </w:t>
      </w:r>
      <w:proofErr w:type="spellStart"/>
      <w:r>
        <w:t>Renjō</w:t>
      </w:r>
      <w:proofErr w:type="spellEnd"/>
      <w:r>
        <w:t xml:space="preserve">-in and </w:t>
      </w:r>
      <w:proofErr w:type="spellStart"/>
      <w:r>
        <w:t>Sainenji</w:t>
      </w:r>
      <w:proofErr w:type="spellEnd"/>
      <w:r>
        <w:t xml:space="preserve"> manuscripts have “</w:t>
      </w:r>
      <w:proofErr w:type="spellStart"/>
      <w:r>
        <w:t>ムシロ</w:t>
      </w:r>
      <w:proofErr w:type="spellEnd"/>
      <w:r>
        <w:t xml:space="preserve">”; the </w:t>
      </w:r>
      <w:proofErr w:type="spellStart"/>
      <w:r>
        <w:t>Kōzan</w:t>
      </w:r>
      <w:proofErr w:type="spellEnd"/>
      <w:r>
        <w:t xml:space="preserve">-ji manuscript lacks it. Only the </w:t>
      </w:r>
      <w:proofErr w:type="spellStart"/>
      <w:r>
        <w:t>Sainenji</w:t>
      </w:r>
      <w:proofErr w:type="spellEnd"/>
      <w:r>
        <w:t xml:space="preserve"> manuscript has “</w:t>
      </w:r>
      <w:proofErr w:type="spellStart"/>
      <w:r>
        <w:t>音延</w:t>
      </w:r>
      <w:proofErr w:type="spellEnd"/>
      <w:r>
        <w:t>” at the end of the note (</w:t>
      </w:r>
      <w:proofErr w:type="spellStart"/>
      <w:r>
        <w:t>Kusakawa</w:t>
      </w:r>
      <w:proofErr w:type="spellEnd"/>
      <w:r>
        <w:t>, Noboru, “</w:t>
      </w:r>
      <w:proofErr w:type="spellStart"/>
      <w:r>
        <w:t>Ruiju</w:t>
      </w:r>
      <w:proofErr w:type="spellEnd"/>
      <w:r>
        <w:t xml:space="preserve"> </w:t>
      </w:r>
      <w:proofErr w:type="spellStart"/>
      <w:r>
        <w:t>Myōgishō</w:t>
      </w:r>
      <w:proofErr w:type="spellEnd"/>
      <w:r>
        <w:t xml:space="preserve"> </w:t>
      </w:r>
      <w:proofErr w:type="spellStart"/>
      <w:r>
        <w:t>Wakun</w:t>
      </w:r>
      <w:proofErr w:type="spellEnd"/>
      <w:r>
        <w:t xml:space="preserve"> </w:t>
      </w:r>
      <w:proofErr w:type="spellStart"/>
      <w:r>
        <w:t>Shōkō</w:t>
      </w:r>
      <w:proofErr w:type="spellEnd"/>
      <w:r>
        <w:t>,” p. 44, example 29). “</w:t>
      </w:r>
      <w:proofErr w:type="spellStart"/>
      <w:r>
        <w:t>音延</w:t>
      </w:r>
      <w:proofErr w:type="spellEnd"/>
      <w:r>
        <w:t xml:space="preserve">” is an addition in the </w:t>
      </w:r>
      <w:proofErr w:type="spellStart"/>
      <w:r>
        <w:t>Sainenji</w:t>
      </w:r>
      <w:proofErr w:type="spellEnd"/>
      <w:r>
        <w:t xml:space="preserve"> manuscript (Kobayashi </w:t>
      </w:r>
      <w:proofErr w:type="spellStart"/>
      <w:r>
        <w:t>Kyōji</w:t>
      </w:r>
      <w:proofErr w:type="spellEnd"/>
      <w:r>
        <w:t xml:space="preserve">, “Kanchi-in-bon </w:t>
      </w:r>
      <w:proofErr w:type="spellStart"/>
      <w:r>
        <w:t>ni</w:t>
      </w:r>
      <w:proofErr w:type="spellEnd"/>
      <w:r>
        <w:t xml:space="preserve"> Nai Kanji </w:t>
      </w:r>
      <w:proofErr w:type="spellStart"/>
      <w:r>
        <w:t>Chūki</w:t>
      </w:r>
      <w:proofErr w:type="spellEnd"/>
      <w:r>
        <w:t xml:space="preserve"> (2),” example 32). Ikeda’s note: the </w:t>
      </w:r>
      <w:r>
        <w:rPr>
          <w:rStyle w:val="VerbatimChar"/>
          <w:b/>
          <w:bCs/>
        </w:rPr>
        <w:t>Headword</w:t>
      </w:r>
      <w:r>
        <w:t xml:space="preserve"> is the same in the Kanchi-in, </w:t>
      </w:r>
      <w:proofErr w:type="spellStart"/>
      <w:r>
        <w:t>Kōzan</w:t>
      </w:r>
      <w:proofErr w:type="spellEnd"/>
      <w:r>
        <w:t xml:space="preserve">-ji, and </w:t>
      </w:r>
      <w:proofErr w:type="spellStart"/>
      <w:r>
        <w:t>Renjō</w:t>
      </w:r>
      <w:proofErr w:type="spellEnd"/>
      <w:r>
        <w:t xml:space="preserve">-in manuscripts. The </w:t>
      </w:r>
      <w:proofErr w:type="spellStart"/>
      <w:r>
        <w:t>Sainenji</w:t>
      </w:r>
      <w:proofErr w:type="spellEnd"/>
      <w:r>
        <w:t xml:space="preserve"> manuscript writes it as “</w:t>
      </w:r>
      <w:r>
        <w:t>莚</w:t>
      </w:r>
      <w:r>
        <w:t>”. “</w:t>
      </w:r>
      <w:r>
        <w:t>莚</w:t>
      </w:r>
      <w:r>
        <w:t xml:space="preserve">” appears in the </w:t>
      </w:r>
      <w:proofErr w:type="spellStart"/>
      <w:r>
        <w:rPr>
          <w:i/>
          <w:iCs/>
        </w:rPr>
        <w:t>Guangyun</w:t>
      </w:r>
      <w:proofErr w:type="spellEnd"/>
      <w:r>
        <w:t xml:space="preserve"> as “</w:t>
      </w:r>
      <w:proofErr w:type="spellStart"/>
      <w:r>
        <w:t>草名</w:t>
      </w:r>
      <w:proofErr w:type="spellEnd"/>
      <w:r>
        <w:t>” (name of a plant; Level tone, Xian rhyme (</w:t>
      </w:r>
      <w:proofErr w:type="spellStart"/>
      <w:r>
        <w:t>仙韻</w:t>
      </w:r>
      <w:proofErr w:type="spellEnd"/>
      <w:r>
        <w:t xml:space="preserve">); </w:t>
      </w:r>
      <w:proofErr w:type="spellStart"/>
      <w:r>
        <w:t>xiaoyun</w:t>
      </w:r>
      <w:proofErr w:type="spellEnd"/>
      <w:r>
        <w:t xml:space="preserve"> </w:t>
      </w:r>
      <w:r>
        <w:t>延</w:t>
      </w:r>
      <w:r>
        <w:t>: “</w:t>
      </w:r>
      <w:proofErr w:type="spellStart"/>
      <w:r>
        <w:t>以然切</w:t>
      </w:r>
      <w:proofErr w:type="spellEnd"/>
      <w:r>
        <w:t xml:space="preserve">”) </w:t>
      </w:r>
      <w:r>
        <w:lastRenderedPageBreak/>
        <w:t>and as “</w:t>
      </w:r>
      <w:proofErr w:type="spellStart"/>
      <w:r>
        <w:t>蔓莚不斷</w:t>
      </w:r>
      <w:proofErr w:type="spellEnd"/>
      <w:r>
        <w:t>” (Departing tone, Xian rhyme (</w:t>
      </w:r>
      <w:proofErr w:type="spellStart"/>
      <w:r>
        <w:t>線韻</w:t>
      </w:r>
      <w:proofErr w:type="spellEnd"/>
      <w:r>
        <w:t xml:space="preserve">); </w:t>
      </w:r>
      <w:proofErr w:type="spellStart"/>
      <w:r>
        <w:t>xiaoyun</w:t>
      </w:r>
      <w:proofErr w:type="spellEnd"/>
      <w:r>
        <w:t xml:space="preserve"> </w:t>
      </w:r>
      <w:r>
        <w:t>衍</w:t>
      </w:r>
      <w:r>
        <w:t>: “</w:t>
      </w:r>
      <w:proofErr w:type="spellStart"/>
      <w:r>
        <w:t>于線切</w:t>
      </w:r>
      <w:proofErr w:type="spellEnd"/>
      <w:r>
        <w:t xml:space="preserve">”). The </w:t>
      </w:r>
      <w:proofErr w:type="spellStart"/>
      <w:r>
        <w:t>Sainenji</w:t>
      </w:r>
      <w:proofErr w:type="spellEnd"/>
      <w:r>
        <w:t xml:space="preserve"> manuscript’s </w:t>
      </w:r>
      <w:r>
        <w:rPr>
          <w:rStyle w:val="VerbatimChar"/>
          <w:b/>
          <w:bCs/>
        </w:rPr>
        <w:t>Phonetic Gloss</w:t>
      </w:r>
      <w:r>
        <w:t xml:space="preserve"> is “</w:t>
      </w:r>
      <w:proofErr w:type="spellStart"/>
      <w:r>
        <w:t>亠延</w:t>
      </w:r>
      <w:proofErr w:type="spellEnd"/>
      <w:r>
        <w:t xml:space="preserve">(L)”, with a Level </w:t>
      </w:r>
      <w:r>
        <w:rPr>
          <w:rStyle w:val="VerbatimChar"/>
          <w:b/>
          <w:bCs/>
        </w:rPr>
        <w:t>Tone Mark</w:t>
      </w:r>
      <w:r>
        <w:t>.</w:t>
      </w:r>
    </w:p>
    <w:p w14:paraId="18DA236D" w14:textId="77777777" w:rsidR="00E871C5" w:rsidRDefault="008D12D8">
      <w:pPr>
        <w:pStyle w:val="a0"/>
      </w:pPr>
      <w:r>
        <w:t xml:space="preserve">2 </w:t>
      </w:r>
      <w:proofErr w:type="spellStart"/>
      <w:r>
        <w:t>シキ物</w:t>
      </w:r>
      <w:proofErr w:type="spellEnd"/>
      <w:r>
        <w:br/>
        <w:t>The original text has “</w:t>
      </w:r>
      <w:proofErr w:type="spellStart"/>
      <w:r>
        <w:t>シキ牜</w:t>
      </w:r>
      <w:proofErr w:type="spellEnd"/>
      <w:r>
        <w:t xml:space="preserve">”. The </w:t>
      </w:r>
      <w:proofErr w:type="spellStart"/>
      <w:r>
        <w:t>Kōzan</w:t>
      </w:r>
      <w:proofErr w:type="spellEnd"/>
      <w:r>
        <w:t xml:space="preserve">-ji and </w:t>
      </w:r>
      <w:proofErr w:type="spellStart"/>
      <w:r>
        <w:t>Renjō</w:t>
      </w:r>
      <w:proofErr w:type="spellEnd"/>
      <w:r>
        <w:t>-in manuscripts have “</w:t>
      </w:r>
      <w:proofErr w:type="spellStart"/>
      <w:r>
        <w:t>シ＼牜</w:t>
      </w:r>
      <w:proofErr w:type="spellEnd"/>
      <w:r>
        <w:t xml:space="preserve">”; the Kanchi-in and </w:t>
      </w:r>
      <w:proofErr w:type="spellStart"/>
      <w:r>
        <w:t>Sainenji</w:t>
      </w:r>
      <w:proofErr w:type="spellEnd"/>
      <w:r>
        <w:t xml:space="preserve"> manuscripts have “</w:t>
      </w:r>
      <w:proofErr w:type="spellStart"/>
      <w:r>
        <w:t>シキ牜</w:t>
      </w:r>
      <w:proofErr w:type="spellEnd"/>
      <w:r>
        <w:t>”.</w:t>
      </w:r>
    </w:p>
    <w:p w14:paraId="038DCAB8" w14:textId="77777777" w:rsidR="00E871C5" w:rsidRDefault="008D12D8">
      <w:pPr>
        <w:pStyle w:val="a0"/>
      </w:pPr>
      <w:r>
        <w:t xml:space="preserve">3 </w:t>
      </w:r>
      <w:proofErr w:type="spellStart"/>
      <w:r>
        <w:t>ホヒコル</w:t>
      </w:r>
      <w:proofErr w:type="spellEnd"/>
    </w:p>
    <w:p w14:paraId="71A69835" w14:textId="77777777" w:rsidR="00E871C5" w:rsidRDefault="008D12D8">
      <w:pPr>
        <w:pStyle w:val="4"/>
      </w:pPr>
      <w:bookmarkStart w:id="428" w:name="Xc437b35520537cdb1ed25227938c7a1d4fd3dd5"/>
      <w:bookmarkEnd w:id="427"/>
      <w:r>
        <w:rPr>
          <w:rStyle w:val="SectionNumber"/>
        </w:rPr>
        <w:t>27.2.1.8</w:t>
      </w:r>
      <w:r>
        <w:tab/>
        <w:t xml:space="preserve">K0106234 </w:t>
      </w:r>
      <w:proofErr w:type="spellStart"/>
      <w:r>
        <w:t>蔓／莚</w:t>
      </w:r>
      <w:proofErr w:type="spellEnd"/>
    </w:p>
    <w:p w14:paraId="1F2A1F45" w14:textId="77777777" w:rsidR="00E871C5" w:rsidRDefault="008D12D8">
      <w:pPr>
        <w:pStyle w:val="FirstParagraph"/>
      </w:pPr>
      <w:r>
        <w:rPr>
          <w:noProof/>
        </w:rPr>
        <w:drawing>
          <wp:inline distT="0" distB="0" distL="0" distR="0" wp14:anchorId="4F95FCE1" wp14:editId="48131556">
            <wp:extent cx="476250" cy="476250"/>
            <wp:effectExtent l="0" t="0" r="0" b="0"/>
            <wp:docPr id="725" name="Picture" descr="蔓"/>
            <wp:cNvGraphicFramePr/>
            <a:graphic xmlns:a="http://schemas.openxmlformats.org/drawingml/2006/main">
              <a:graphicData uri="http://schemas.openxmlformats.org/drawingml/2006/picture">
                <pic:pic xmlns:pic="http://schemas.openxmlformats.org/drawingml/2006/picture">
                  <pic:nvPicPr>
                    <pic:cNvPr id="726" name="Picture" descr="https://glyphwiki.org/glyph/sarashina_hkrm-01062341.50px.png"/>
                    <pic:cNvPicPr>
                      <a:picLocks noChangeAspect="1" noChangeArrowheads="1"/>
                    </pic:cNvPicPr>
                  </pic:nvPicPr>
                  <pic:blipFill>
                    <a:blip r:embed="rId194"/>
                    <a:stretch>
                      <a:fillRect/>
                    </a:stretch>
                  </pic:blipFill>
                  <pic:spPr bwMode="auto">
                    <a:xfrm>
                      <a:off x="0" y="0"/>
                      <a:ext cx="476250" cy="476250"/>
                    </a:xfrm>
                    <a:prstGeom prst="rect">
                      <a:avLst/>
                    </a:prstGeom>
                    <a:noFill/>
                    <a:ln w="9525">
                      <a:noFill/>
                      <a:headEnd/>
                      <a:tailEnd/>
                    </a:ln>
                  </pic:spPr>
                </pic:pic>
              </a:graphicData>
            </a:graphic>
          </wp:inline>
        </w:drawing>
      </w:r>
      <w:r>
        <w:rPr>
          <w:noProof/>
        </w:rPr>
        <w:drawing>
          <wp:inline distT="0" distB="0" distL="0" distR="0" wp14:anchorId="1F2656AA" wp14:editId="1CD78A1B">
            <wp:extent cx="476250" cy="476250"/>
            <wp:effectExtent l="0" t="0" r="0" b="0"/>
            <wp:docPr id="728" name="Picture" descr="莚"/>
            <wp:cNvGraphicFramePr/>
            <a:graphic xmlns:a="http://schemas.openxmlformats.org/drawingml/2006/main">
              <a:graphicData uri="http://schemas.openxmlformats.org/drawingml/2006/picture">
                <pic:pic xmlns:pic="http://schemas.openxmlformats.org/drawingml/2006/picture">
                  <pic:nvPicPr>
                    <pic:cNvPr id="729" name="Picture" descr="https://glyphwiki.org/glyph/sarashina_hkrm-01062342.50px.png"/>
                    <pic:cNvPicPr>
                      <a:picLocks noChangeAspect="1" noChangeArrowheads="1"/>
                    </pic:cNvPicPr>
                  </pic:nvPicPr>
                  <pic:blipFill>
                    <a:blip r:embed="rId195"/>
                    <a:stretch>
                      <a:fillRect/>
                    </a:stretch>
                  </pic:blipFill>
                  <pic:spPr bwMode="auto">
                    <a:xfrm>
                      <a:off x="0" y="0"/>
                      <a:ext cx="476250" cy="476250"/>
                    </a:xfrm>
                    <a:prstGeom prst="rect">
                      <a:avLst/>
                    </a:prstGeom>
                    <a:noFill/>
                    <a:ln w="9525">
                      <a:noFill/>
                      <a:headEnd/>
                      <a:tailEnd/>
                    </a:ln>
                  </pic:spPr>
                </pic:pic>
              </a:graphicData>
            </a:graphic>
          </wp:inline>
        </w:drawing>
      </w:r>
    </w:p>
    <w:p w14:paraId="2DFE50D7" w14:textId="77777777" w:rsidR="00E871C5" w:rsidRDefault="008D12D8">
      <w:pPr>
        <w:pStyle w:val="a0"/>
      </w:pPr>
      <w:r>
        <w:t xml:space="preserve">(Main Text) </w:t>
      </w:r>
      <w:proofErr w:type="spellStart"/>
      <w:r>
        <w:t>ハヒコル</w:t>
      </w:r>
      <w:proofErr w:type="spellEnd"/>
    </w:p>
    <w:p w14:paraId="1070197B" w14:textId="77777777" w:rsidR="00E871C5" w:rsidRDefault="008D12D8">
      <w:pPr>
        <w:pStyle w:val="a0"/>
      </w:pPr>
      <w:r>
        <w:t>(Notes)</w:t>
      </w:r>
      <w:r>
        <w:br/>
        <w:t xml:space="preserve">1 </w:t>
      </w:r>
      <w:proofErr w:type="spellStart"/>
      <w:r>
        <w:t>ハヒコル</w:t>
      </w:r>
      <w:proofErr w:type="spellEnd"/>
      <w:r>
        <w:br/>
      </w:r>
      <w:r>
        <w:t xml:space="preserve">The </w:t>
      </w:r>
      <w:proofErr w:type="spellStart"/>
      <w:r>
        <w:t>Kōzan</w:t>
      </w:r>
      <w:proofErr w:type="spellEnd"/>
      <w:r>
        <w:t xml:space="preserve">-ji and </w:t>
      </w:r>
      <w:proofErr w:type="spellStart"/>
      <w:r>
        <w:t>Sainenji</w:t>
      </w:r>
      <w:proofErr w:type="spellEnd"/>
      <w:r>
        <w:t xml:space="preserve"> manuscripts agree; the </w:t>
      </w:r>
      <w:proofErr w:type="spellStart"/>
      <w:r>
        <w:t>Renjō</w:t>
      </w:r>
      <w:proofErr w:type="spellEnd"/>
      <w:r>
        <w:t>-in manuscript has “</w:t>
      </w:r>
      <w:proofErr w:type="spellStart"/>
      <w:r>
        <w:t>小ヒコル</w:t>
      </w:r>
      <w:proofErr w:type="spellEnd"/>
      <w:r>
        <w:t xml:space="preserve">”. Nakamura’s </w:t>
      </w:r>
      <w:proofErr w:type="spellStart"/>
      <w:r>
        <w:t>Monzen</w:t>
      </w:r>
      <w:proofErr w:type="spellEnd"/>
      <w:r>
        <w:t>, p. 138 (</w:t>
      </w:r>
      <w:r>
        <w:t>蜀</w:t>
      </w:r>
      <w:r>
        <w:t>), has “</w:t>
      </w:r>
      <w:proofErr w:type="spellStart"/>
      <w:r>
        <w:t>風連莚蔓トハヒコレリ於蘭臯</w:t>
      </w:r>
      <w:proofErr w:type="spellEnd"/>
      <w:r>
        <w:t>”.</w:t>
      </w:r>
    </w:p>
    <w:p w14:paraId="378E4133" w14:textId="77777777" w:rsidR="00E871C5" w:rsidRDefault="008D12D8">
      <w:pPr>
        <w:pStyle w:val="4"/>
      </w:pPr>
      <w:bookmarkStart w:id="429" w:name="X5cae80f43d27708ea0c5b35f49bff5055ca3258"/>
      <w:bookmarkEnd w:id="428"/>
      <w:r>
        <w:rPr>
          <w:rStyle w:val="SectionNumber"/>
        </w:rPr>
        <w:t>27.2.1.9</w:t>
      </w:r>
      <w:r>
        <w:tab/>
        <w:t xml:space="preserve">K0106241 </w:t>
      </w:r>
      <w:r>
        <w:t>ー（莚）／䝯</w:t>
      </w:r>
    </w:p>
    <w:p w14:paraId="6768203C" w14:textId="77777777" w:rsidR="00E871C5" w:rsidRDefault="008D12D8">
      <w:pPr>
        <w:pStyle w:val="FirstParagraph"/>
      </w:pPr>
      <w:r>
        <w:rPr>
          <w:noProof/>
        </w:rPr>
        <w:drawing>
          <wp:inline distT="0" distB="0" distL="0" distR="0" wp14:anchorId="13D9F931" wp14:editId="2C3975F0">
            <wp:extent cx="476250" cy="476250"/>
            <wp:effectExtent l="0" t="0" r="0" b="0"/>
            <wp:docPr id="731" name="Picture" descr="莚"/>
            <wp:cNvGraphicFramePr/>
            <a:graphic xmlns:a="http://schemas.openxmlformats.org/drawingml/2006/main">
              <a:graphicData uri="http://schemas.openxmlformats.org/drawingml/2006/picture">
                <pic:pic xmlns:pic="http://schemas.openxmlformats.org/drawingml/2006/picture">
                  <pic:nvPicPr>
                    <pic:cNvPr id="732" name="Picture" descr="https://glyphwiki.org/glyph/sarashina_hkrm-01062342.50px.png"/>
                    <pic:cNvPicPr>
                      <a:picLocks noChangeAspect="1" noChangeArrowheads="1"/>
                    </pic:cNvPicPr>
                  </pic:nvPicPr>
                  <pic:blipFill>
                    <a:blip r:embed="rId195"/>
                    <a:stretch>
                      <a:fillRect/>
                    </a:stretch>
                  </pic:blipFill>
                  <pic:spPr bwMode="auto">
                    <a:xfrm>
                      <a:off x="0" y="0"/>
                      <a:ext cx="476250" cy="476250"/>
                    </a:xfrm>
                    <a:prstGeom prst="rect">
                      <a:avLst/>
                    </a:prstGeom>
                    <a:noFill/>
                    <a:ln w="9525">
                      <a:noFill/>
                      <a:headEnd/>
                      <a:tailEnd/>
                    </a:ln>
                  </pic:spPr>
                </pic:pic>
              </a:graphicData>
            </a:graphic>
          </wp:inline>
        </w:drawing>
      </w:r>
      <w:r>
        <w:rPr>
          <w:noProof/>
        </w:rPr>
        <w:drawing>
          <wp:inline distT="0" distB="0" distL="0" distR="0" wp14:anchorId="336E4750" wp14:editId="28B29AB6">
            <wp:extent cx="476250" cy="476250"/>
            <wp:effectExtent l="0" t="0" r="0" b="0"/>
            <wp:docPr id="734" name="Picture" descr="䝯"/>
            <wp:cNvGraphicFramePr/>
            <a:graphic xmlns:a="http://schemas.openxmlformats.org/drawingml/2006/main">
              <a:graphicData uri="http://schemas.openxmlformats.org/drawingml/2006/picture">
                <pic:pic xmlns:pic="http://schemas.openxmlformats.org/drawingml/2006/picture">
                  <pic:nvPicPr>
                    <pic:cNvPr id="735" name="Picture" descr="https://glyphwiki.org/glyph/sarashina_hkrm-01062412.50px.png"/>
                    <pic:cNvPicPr>
                      <a:picLocks noChangeAspect="1" noChangeArrowheads="1"/>
                    </pic:cNvPicPr>
                  </pic:nvPicPr>
                  <pic:blipFill>
                    <a:blip r:embed="rId196"/>
                    <a:stretch>
                      <a:fillRect/>
                    </a:stretch>
                  </pic:blipFill>
                  <pic:spPr bwMode="auto">
                    <a:xfrm>
                      <a:off x="0" y="0"/>
                      <a:ext cx="476250" cy="476250"/>
                    </a:xfrm>
                    <a:prstGeom prst="rect">
                      <a:avLst/>
                    </a:prstGeom>
                    <a:noFill/>
                    <a:ln w="9525">
                      <a:noFill/>
                      <a:headEnd/>
                      <a:tailEnd/>
                    </a:ln>
                  </pic:spPr>
                </pic:pic>
              </a:graphicData>
            </a:graphic>
          </wp:inline>
        </w:drawing>
      </w:r>
    </w:p>
    <w:p w14:paraId="20A98E6B" w14:textId="77777777" w:rsidR="00E871C5" w:rsidRDefault="008D12D8">
      <w:pPr>
        <w:pStyle w:val="a0"/>
      </w:pPr>
      <w:r>
        <w:t xml:space="preserve">(Main Text) </w:t>
      </w:r>
      <w:r>
        <w:t>同</w:t>
      </w:r>
    </w:p>
    <w:p w14:paraId="23C95293" w14:textId="77777777" w:rsidR="00E871C5" w:rsidRDefault="008D12D8">
      <w:pPr>
        <w:pStyle w:val="a0"/>
      </w:pPr>
      <w:r>
        <w:t>(Notes)</w:t>
      </w:r>
      <w:r>
        <w:br/>
        <w:t xml:space="preserve">1 </w:t>
      </w:r>
      <w:r>
        <w:t>同</w:t>
      </w:r>
      <w:r>
        <w:br/>
        <w:t xml:space="preserve">Nakamura’s </w:t>
      </w:r>
      <w:proofErr w:type="spellStart"/>
      <w:r>
        <w:t>Monzen</w:t>
      </w:r>
      <w:proofErr w:type="spellEnd"/>
      <w:r>
        <w:t>, p. 264 (</w:t>
      </w:r>
      <w:r>
        <w:t>上</w:t>
      </w:r>
      <w:r>
        <w:t>), has “</w:t>
      </w:r>
      <w:proofErr w:type="spellStart"/>
      <w:r>
        <w:t>䝯丘陵ハヒコリ「連也又延也</w:t>
      </w:r>
      <w:proofErr w:type="spellEnd"/>
      <w:r>
        <w:t>」</w:t>
      </w:r>
      <w:proofErr w:type="gramStart"/>
      <w:r>
        <w:t>／</w:t>
      </w:r>
      <w:r>
        <w:t>(</w:t>
      </w:r>
      <w:proofErr w:type="spellStart"/>
      <w:proofErr w:type="gramEnd"/>
      <w:r>
        <w:t>寛文</w:t>
      </w:r>
      <w:proofErr w:type="spellEnd"/>
      <w:r>
        <w:t xml:space="preserve"> edition) </w:t>
      </w:r>
      <w:proofErr w:type="spellStart"/>
      <w:r>
        <w:t>ハヒコレリ・ソヒテ</w:t>
      </w:r>
      <w:proofErr w:type="spellEnd"/>
      <w:r>
        <w:t>”.</w:t>
      </w:r>
    </w:p>
    <w:p w14:paraId="7D71919D" w14:textId="77777777" w:rsidR="00E871C5" w:rsidRDefault="008D12D8">
      <w:pPr>
        <w:pStyle w:val="4"/>
      </w:pPr>
      <w:bookmarkStart w:id="430" w:name="Xc1ba5c59f6e0bbef5721ac12b886dc6f1b65110"/>
      <w:bookmarkEnd w:id="429"/>
      <w:r>
        <w:rPr>
          <w:rStyle w:val="SectionNumber"/>
        </w:rPr>
        <w:t>27.2.1.10</w:t>
      </w:r>
      <w:r>
        <w:tab/>
        <w:t>K0106242</w:t>
      </w:r>
      <w:r>
        <w:t xml:space="preserve">　筵</w:t>
      </w:r>
    </w:p>
    <w:p w14:paraId="08EC276E" w14:textId="77777777" w:rsidR="00E871C5" w:rsidRDefault="008D12D8">
      <w:pPr>
        <w:pStyle w:val="CaptionedFigure"/>
      </w:pPr>
      <w:r>
        <w:rPr>
          <w:noProof/>
        </w:rPr>
        <w:drawing>
          <wp:inline distT="0" distB="0" distL="0" distR="0" wp14:anchorId="66E5F901" wp14:editId="1F8E80BE">
            <wp:extent cx="476250" cy="476250"/>
            <wp:effectExtent l="0" t="0" r="0" b="0"/>
            <wp:docPr id="738" name="Picture" descr="筵"/>
            <wp:cNvGraphicFramePr/>
            <a:graphic xmlns:a="http://schemas.openxmlformats.org/drawingml/2006/main">
              <a:graphicData uri="http://schemas.openxmlformats.org/drawingml/2006/picture">
                <pic:pic xmlns:pic="http://schemas.openxmlformats.org/drawingml/2006/picture">
                  <pic:nvPicPr>
                    <pic:cNvPr id="739" name="Picture" descr="https://glyphwiki.org/glyph/sarashina_hkrm-01062420.50px.png"/>
                    <pic:cNvPicPr>
                      <a:picLocks noChangeAspect="1" noChangeArrowheads="1"/>
                    </pic:cNvPicPr>
                  </pic:nvPicPr>
                  <pic:blipFill>
                    <a:blip r:embed="rId197"/>
                    <a:stretch>
                      <a:fillRect/>
                    </a:stretch>
                  </pic:blipFill>
                  <pic:spPr bwMode="auto">
                    <a:xfrm>
                      <a:off x="0" y="0"/>
                      <a:ext cx="476250" cy="476250"/>
                    </a:xfrm>
                    <a:prstGeom prst="rect">
                      <a:avLst/>
                    </a:prstGeom>
                    <a:noFill/>
                    <a:ln w="9525">
                      <a:noFill/>
                      <a:headEnd/>
                      <a:tailEnd/>
                    </a:ln>
                  </pic:spPr>
                </pic:pic>
              </a:graphicData>
            </a:graphic>
          </wp:inline>
        </w:drawing>
      </w:r>
    </w:p>
    <w:p w14:paraId="66B14FF2" w14:textId="77777777" w:rsidR="00E871C5" w:rsidRDefault="008D12D8">
      <w:pPr>
        <w:pStyle w:val="ImageCaption"/>
      </w:pPr>
      <w:r>
        <w:t>筵</w:t>
      </w:r>
    </w:p>
    <w:p w14:paraId="3B54DE77" w14:textId="77777777" w:rsidR="00E871C5" w:rsidRDefault="008D12D8">
      <w:pPr>
        <w:pStyle w:val="a0"/>
      </w:pPr>
      <w:r>
        <w:t xml:space="preserve">(Main Text) </w:t>
      </w:r>
      <w:proofErr w:type="spellStart"/>
      <w:r>
        <w:t>ナカムシロ</w:t>
      </w:r>
      <w:proofErr w:type="spellEnd"/>
    </w:p>
    <w:p w14:paraId="41E7561E" w14:textId="77777777" w:rsidR="00E871C5" w:rsidRDefault="008D12D8">
      <w:pPr>
        <w:pStyle w:val="a0"/>
      </w:pPr>
      <w:r>
        <w:lastRenderedPageBreak/>
        <w:t>(Notes)</w:t>
      </w:r>
      <w:r>
        <w:br/>
        <w:t xml:space="preserve">1 </w:t>
      </w:r>
      <w:proofErr w:type="spellStart"/>
      <w:r>
        <w:t>ナカムシロ</w:t>
      </w:r>
      <w:proofErr w:type="spellEnd"/>
      <w:r>
        <w:br/>
        <w:t xml:space="preserve">The Kanchi-in, </w:t>
      </w:r>
      <w:proofErr w:type="spellStart"/>
      <w:r>
        <w:t>Kōzan</w:t>
      </w:r>
      <w:proofErr w:type="spellEnd"/>
      <w:r>
        <w:t xml:space="preserve">-ji, and </w:t>
      </w:r>
      <w:proofErr w:type="spellStart"/>
      <w:r>
        <w:t>Renjō</w:t>
      </w:r>
      <w:proofErr w:type="spellEnd"/>
      <w:r>
        <w:t xml:space="preserve">-in manuscripts write the </w:t>
      </w:r>
      <w:r>
        <w:rPr>
          <w:rStyle w:val="VerbatimChar"/>
          <w:b/>
          <w:bCs/>
        </w:rPr>
        <w:t>Headword</w:t>
      </w:r>
      <w:r>
        <w:t xml:space="preserve"> as “</w:t>
      </w:r>
      <w:r>
        <w:t>⿱竹</w:t>
      </w:r>
      <w:r>
        <w:t>𨒌</w:t>
      </w:r>
      <w:r>
        <w:t xml:space="preserve">”; the </w:t>
      </w:r>
      <w:proofErr w:type="spellStart"/>
      <w:r>
        <w:t>Sainenji</w:t>
      </w:r>
      <w:proofErr w:type="spellEnd"/>
      <w:r>
        <w:t xml:space="preserve"> manuscript writes it as “</w:t>
      </w:r>
      <w:r>
        <w:t>筵</w:t>
      </w:r>
      <w:r>
        <w:t xml:space="preserve">”. The </w:t>
      </w:r>
      <w:proofErr w:type="spellStart"/>
      <w:r>
        <w:rPr>
          <w:i/>
          <w:iCs/>
        </w:rPr>
        <w:t>Nikkoku</w:t>
      </w:r>
      <w:proofErr w:type="spellEnd"/>
      <w:r>
        <w:t>, under “</w:t>
      </w:r>
      <w:proofErr w:type="spellStart"/>
      <w:r>
        <w:t>なが</w:t>
      </w:r>
      <w:r>
        <w:t>‐</w:t>
      </w:r>
      <w:r>
        <w:t>むしろ【長筵</w:t>
      </w:r>
      <w:proofErr w:type="spellEnd"/>
      <w:r>
        <w:t>】</w:t>
      </w:r>
      <w:r>
        <w:t>”, gives the meaning: “</w:t>
      </w:r>
      <w:r>
        <w:t xml:space="preserve">A long straw mat. A mat spread along the path when the </w:t>
      </w:r>
      <w:proofErr w:type="gramStart"/>
      <w:r>
        <w:t>Emperor</w:t>
      </w:r>
      <w:proofErr w:type="gramEnd"/>
      <w:r>
        <w:t xml:space="preserve"> walks on foot, or when a deity is conveyed in procession during a religious rite. Also, the surface covering of a tatami mat.” It cites examples from the </w:t>
      </w:r>
      <w:proofErr w:type="spellStart"/>
      <w:r>
        <w:rPr>
          <w:i/>
          <w:iCs/>
        </w:rPr>
        <w:t>Engishiki</w:t>
      </w:r>
      <w:proofErr w:type="spellEnd"/>
      <w:r>
        <w:t xml:space="preserve"> (“</w:t>
      </w:r>
      <w:proofErr w:type="spellStart"/>
      <w:r>
        <w:t>長席</w:t>
      </w:r>
      <w:proofErr w:type="spellEnd"/>
      <w:r>
        <w:t xml:space="preserve">”), the </w:t>
      </w:r>
      <w:proofErr w:type="spellStart"/>
      <w:r>
        <w:rPr>
          <w:i/>
          <w:iCs/>
        </w:rPr>
        <w:t>Shingishiki</w:t>
      </w:r>
      <w:proofErr w:type="spellEnd"/>
      <w:r>
        <w:t xml:space="preserve"> (“</w:t>
      </w:r>
      <w:proofErr w:type="spellStart"/>
      <w:r>
        <w:t>長筵</w:t>
      </w:r>
      <w:proofErr w:type="spellEnd"/>
      <w:r>
        <w:t xml:space="preserve">”), and the </w:t>
      </w:r>
      <w:r>
        <w:rPr>
          <w:i/>
          <w:iCs/>
        </w:rPr>
        <w:t xml:space="preserve">Tsutsumi </w:t>
      </w:r>
      <w:proofErr w:type="spellStart"/>
      <w:r>
        <w:rPr>
          <w:i/>
          <w:iCs/>
        </w:rPr>
        <w:t>Chūnagon</w:t>
      </w:r>
      <w:proofErr w:type="spellEnd"/>
      <w:r>
        <w:rPr>
          <w:i/>
          <w:iCs/>
        </w:rPr>
        <w:t xml:space="preserve"> Monogatari</w:t>
      </w:r>
      <w:r>
        <w:t>.</w:t>
      </w:r>
    </w:p>
    <w:p w14:paraId="62DFA366" w14:textId="77777777" w:rsidR="00E871C5" w:rsidRDefault="008D12D8">
      <w:pPr>
        <w:pStyle w:val="4"/>
      </w:pPr>
      <w:bookmarkStart w:id="431" w:name="Xd808512865d60b16bb0be0547409cf9632a7794"/>
      <w:bookmarkEnd w:id="430"/>
      <w:r>
        <w:rPr>
          <w:rStyle w:val="SectionNumber"/>
        </w:rPr>
        <w:t>27.2.1.11</w:t>
      </w:r>
      <w:r>
        <w:tab/>
        <w:t>K0106243</w:t>
      </w:r>
      <w:r>
        <w:t xml:space="preserve">　</w:t>
      </w:r>
      <w:r>
        <w:t>𨒌</w:t>
      </w:r>
    </w:p>
    <w:p w14:paraId="388C6C7A" w14:textId="77777777" w:rsidR="00E871C5" w:rsidRDefault="008D12D8">
      <w:pPr>
        <w:pStyle w:val="CaptionedFigure"/>
      </w:pPr>
      <w:r>
        <w:rPr>
          <w:noProof/>
        </w:rPr>
        <w:drawing>
          <wp:inline distT="0" distB="0" distL="0" distR="0" wp14:anchorId="38EDC9A6" wp14:editId="155DA9DE">
            <wp:extent cx="635000" cy="635000"/>
            <wp:effectExtent l="0" t="0" r="0" b="0"/>
            <wp:docPr id="742" name="Picture" descr="𨒌"/>
            <wp:cNvGraphicFramePr/>
            <a:graphic xmlns:a="http://schemas.openxmlformats.org/drawingml/2006/main">
              <a:graphicData uri="http://schemas.openxmlformats.org/drawingml/2006/picture">
                <pic:pic xmlns:pic="http://schemas.openxmlformats.org/drawingml/2006/picture">
                  <pic:nvPicPr>
                    <pic:cNvPr id="743" name="Picture" descr="https://glyphwiki.org/glyph/sarashina_hkrm-01062430.50px.png"/>
                    <pic:cNvPicPr>
                      <a:picLocks noChangeAspect="1" noChangeArrowheads="1"/>
                    </pic:cNvPicPr>
                  </pic:nvPicPr>
                  <pic:blipFill>
                    <a:blip r:embed="rId198"/>
                    <a:stretch>
                      <a:fillRect/>
                    </a:stretch>
                  </pic:blipFill>
                  <pic:spPr bwMode="auto">
                    <a:xfrm>
                      <a:off x="0" y="0"/>
                      <a:ext cx="635000" cy="635000"/>
                    </a:xfrm>
                    <a:prstGeom prst="rect">
                      <a:avLst/>
                    </a:prstGeom>
                    <a:noFill/>
                    <a:ln w="9525">
                      <a:noFill/>
                      <a:headEnd/>
                      <a:tailEnd/>
                    </a:ln>
                  </pic:spPr>
                </pic:pic>
              </a:graphicData>
            </a:graphic>
          </wp:inline>
        </w:drawing>
      </w:r>
    </w:p>
    <w:p w14:paraId="7E2A57C9" w14:textId="77777777" w:rsidR="00E871C5" w:rsidRDefault="008D12D8">
      <w:pPr>
        <w:pStyle w:val="ImageCaption"/>
      </w:pPr>
      <w:r>
        <w:t>𨒌</w:t>
      </w:r>
    </w:p>
    <w:p w14:paraId="3976C78F" w14:textId="77777777" w:rsidR="00E871C5" w:rsidRDefault="008D12D8">
      <w:pPr>
        <w:pStyle w:val="a0"/>
      </w:pPr>
      <w:r>
        <w:t xml:space="preserve">(Main Text) </w:t>
      </w:r>
      <w:r>
        <w:t>𨒌</w:t>
      </w:r>
      <w:proofErr w:type="spellStart"/>
      <w:r>
        <w:t>並征字</w:t>
      </w:r>
      <w:proofErr w:type="spellEnd"/>
    </w:p>
    <w:p w14:paraId="1CD29770" w14:textId="77777777" w:rsidR="00E871C5" w:rsidRDefault="008D12D8">
      <w:pPr>
        <w:pStyle w:val="a0"/>
      </w:pPr>
      <w:r>
        <w:t>(Notes)</w:t>
      </w:r>
      <w:r>
        <w:br/>
        <w:t xml:space="preserve">1 </w:t>
      </w:r>
      <w:r>
        <w:t>𨒌</w:t>
      </w:r>
      <w:proofErr w:type="spellStart"/>
      <w:r>
        <w:t>並征字</w:t>
      </w:r>
      <w:proofErr w:type="spellEnd"/>
      <w:r>
        <w:br/>
        <w:t xml:space="preserve">The Kanchi-in and </w:t>
      </w:r>
      <w:proofErr w:type="spellStart"/>
      <w:r>
        <w:t>Kōzan</w:t>
      </w:r>
      <w:proofErr w:type="spellEnd"/>
      <w:r>
        <w:t xml:space="preserve">-ji manuscripts agree. The </w:t>
      </w:r>
      <w:proofErr w:type="spellStart"/>
      <w:r>
        <w:t>Renjō</w:t>
      </w:r>
      <w:proofErr w:type="spellEnd"/>
      <w:r>
        <w:t xml:space="preserve">-in manuscript has the </w:t>
      </w:r>
      <w:r>
        <w:rPr>
          <w:rStyle w:val="VerbatimChar"/>
          <w:b/>
          <w:bCs/>
        </w:rPr>
        <w:t>Headword</w:t>
      </w:r>
      <w:r>
        <w:t xml:space="preserve"> “</w:t>
      </w:r>
      <w:r>
        <w:t>𨒌𨒌</w:t>
      </w:r>
      <w:r>
        <w:t xml:space="preserve">” with the </w:t>
      </w:r>
      <w:r>
        <w:rPr>
          <w:rStyle w:val="VerbatimChar"/>
          <w:b/>
          <w:bCs/>
        </w:rPr>
        <w:t>Original Gloss</w:t>
      </w:r>
      <w:r>
        <w:t xml:space="preserve"> “</w:t>
      </w:r>
      <w:proofErr w:type="spellStart"/>
      <w:r>
        <w:t>並征字</w:t>
      </w:r>
      <w:proofErr w:type="spellEnd"/>
      <w:r>
        <w:t>”.</w:t>
      </w:r>
      <w:r>
        <w:br/>
        <w:t>The “</w:t>
      </w:r>
      <w:r>
        <w:t>𨒌</w:t>
      </w:r>
      <w:r>
        <w:t xml:space="preserve">” in the </w:t>
      </w:r>
      <w:r>
        <w:rPr>
          <w:rStyle w:val="VerbatimChar"/>
          <w:b/>
          <w:bCs/>
        </w:rPr>
        <w:t>Original Glosses</w:t>
      </w:r>
      <w:r>
        <w:t xml:space="preserve"> of the Kanchi-in and </w:t>
      </w:r>
      <w:proofErr w:type="spellStart"/>
      <w:r>
        <w:t>Sainenji</w:t>
      </w:r>
      <w:proofErr w:type="spellEnd"/>
      <w:r>
        <w:t xml:space="preserve"> manuscripts is the same as </w:t>
      </w:r>
      <w:r>
        <w:rPr>
          <w:noProof/>
        </w:rPr>
        <w:drawing>
          <wp:inline distT="0" distB="0" distL="0" distR="0" wp14:anchorId="454A64D7" wp14:editId="520B78FA">
            <wp:extent cx="635000" cy="635000"/>
            <wp:effectExtent l="0" t="0" r="0" b="0"/>
            <wp:docPr id="744" name="Picture" descr="𨒌"/>
            <wp:cNvGraphicFramePr/>
            <a:graphic xmlns:a="http://schemas.openxmlformats.org/drawingml/2006/main">
              <a:graphicData uri="http://schemas.openxmlformats.org/drawingml/2006/picture">
                <pic:pic xmlns:pic="http://schemas.openxmlformats.org/drawingml/2006/picture">
                  <pic:nvPicPr>
                    <pic:cNvPr id="745" name="Picture" descr="https://glyphwiki.org/glyph/sarashina_hkrm-01062430.50px.png"/>
                    <pic:cNvPicPr>
                      <a:picLocks noChangeAspect="1" noChangeArrowheads="1"/>
                    </pic:cNvPicPr>
                  </pic:nvPicPr>
                  <pic:blipFill>
                    <a:blip r:embed="rId198"/>
                    <a:stretch>
                      <a:fillRect/>
                    </a:stretch>
                  </pic:blipFill>
                  <pic:spPr bwMode="auto">
                    <a:xfrm>
                      <a:off x="0" y="0"/>
                      <a:ext cx="635000" cy="635000"/>
                    </a:xfrm>
                    <a:prstGeom prst="rect">
                      <a:avLst/>
                    </a:prstGeom>
                    <a:noFill/>
                    <a:ln w="9525">
                      <a:noFill/>
                      <a:headEnd/>
                      <a:tailEnd/>
                    </a:ln>
                  </pic:spPr>
                </pic:pic>
              </a:graphicData>
            </a:graphic>
          </wp:inline>
        </w:drawing>
      </w:r>
      <w:r>
        <w:t xml:space="preserve">. The </w:t>
      </w:r>
      <w:proofErr w:type="spellStart"/>
      <w:r>
        <w:t>Renjō</w:t>
      </w:r>
      <w:proofErr w:type="spellEnd"/>
      <w:r>
        <w:t xml:space="preserve">-in manuscript writes this same </w:t>
      </w:r>
      <w:r>
        <w:rPr>
          <w:rStyle w:val="VerbatimChar"/>
          <w:b/>
          <w:bCs/>
        </w:rPr>
        <w:t>Headword</w:t>
      </w:r>
      <w:r>
        <w:t xml:space="preserve"> twice, side by side.</w:t>
      </w:r>
      <w:r>
        <w:br/>
        <w:t xml:space="preserve">In the </w:t>
      </w:r>
      <w:proofErr w:type="spellStart"/>
      <w:r>
        <w:t>Sainenji</w:t>
      </w:r>
      <w:proofErr w:type="spellEnd"/>
      <w:r>
        <w:t xml:space="preserve"> manuscript, the </w:t>
      </w:r>
      <w:r>
        <w:rPr>
          <w:rStyle w:val="VerbatimChar"/>
          <w:b/>
          <w:bCs/>
        </w:rPr>
        <w:t>Headword</w:t>
      </w:r>
      <w:r>
        <w:t xml:space="preserve"> “</w:t>
      </w:r>
      <w:r>
        <w:t>延</w:t>
      </w:r>
      <w:r>
        <w:t xml:space="preserve">” differs from the Kanchi-in manuscript, but the </w:t>
      </w:r>
      <w:r>
        <w:rPr>
          <w:rStyle w:val="VerbatimChar"/>
          <w:b/>
          <w:bCs/>
        </w:rPr>
        <w:t>Original Gloss</w:t>
      </w:r>
      <w:r>
        <w:t xml:space="preserve"> “</w:t>
      </w:r>
      <w:r>
        <w:t>𨒌</w:t>
      </w:r>
      <w:proofErr w:type="spellStart"/>
      <w:r>
        <w:t>並征字</w:t>
      </w:r>
      <w:proofErr w:type="spellEnd"/>
      <w:r>
        <w:t xml:space="preserve">” matches the Kanchi-in manuscript. The </w:t>
      </w:r>
      <w:proofErr w:type="spellStart"/>
      <w:r>
        <w:t>Sainenji</w:t>
      </w:r>
      <w:proofErr w:type="spellEnd"/>
      <w:r>
        <w:t xml:space="preserve"> manuscript’s </w:t>
      </w:r>
      <w:r>
        <w:rPr>
          <w:rStyle w:val="VerbatimChar"/>
          <w:b/>
          <w:bCs/>
        </w:rPr>
        <w:t>Main Text</w:t>
      </w:r>
      <w:r>
        <w:t xml:space="preserve"> makes better sense. The </w:t>
      </w:r>
      <w:proofErr w:type="spellStart"/>
      <w:r>
        <w:t>Sainenji</w:t>
      </w:r>
      <w:proofErr w:type="spellEnd"/>
      <w:r>
        <w:t xml:space="preserve"> manuscript further records the </w:t>
      </w:r>
      <w:r>
        <w:rPr>
          <w:rStyle w:val="VerbatimChar"/>
          <w:b/>
          <w:bCs/>
        </w:rPr>
        <w:t>Headword</w:t>
      </w:r>
      <w:r>
        <w:t xml:space="preserve"> “</w:t>
      </w:r>
      <w:r>
        <w:t>𨒙</w:t>
      </w:r>
      <w:r>
        <w:t>” (</w:t>
      </w:r>
      <w:r>
        <w:t>𨒙</w:t>
      </w:r>
      <w:r>
        <w:t xml:space="preserve">　</w:t>
      </w:r>
      <w:r>
        <w:t>u28499</w:t>
      </w:r>
      <w:r>
        <w:t xml:space="preserve">　</w:t>
      </w:r>
      <w:r>
        <w:rPr>
          <w:noProof/>
        </w:rPr>
        <w:drawing>
          <wp:inline distT="0" distB="0" distL="0" distR="0" wp14:anchorId="1D2CE5BD" wp14:editId="5E76521C">
            <wp:extent cx="476250" cy="476250"/>
            <wp:effectExtent l="0" t="0" r="0" b="0"/>
            <wp:docPr id="747" name="Picture" descr="𨒙"/>
            <wp:cNvGraphicFramePr/>
            <a:graphic xmlns:a="http://schemas.openxmlformats.org/drawingml/2006/main">
              <a:graphicData uri="http://schemas.openxmlformats.org/drawingml/2006/picture">
                <pic:pic xmlns:pic="http://schemas.openxmlformats.org/drawingml/2006/picture">
                  <pic:nvPicPr>
                    <pic:cNvPr id="748" name="Picture" descr="https://glyphwiki.org/glyph/sarashina_hkrm-01049340.50px.png"/>
                    <pic:cNvPicPr>
                      <a:picLocks noChangeAspect="1" noChangeArrowheads="1"/>
                    </pic:cNvPicPr>
                  </pic:nvPicPr>
                  <pic:blipFill>
                    <a:blip r:embed="rId199"/>
                    <a:stretch>
                      <a:fillRect/>
                    </a:stretch>
                  </pic:blipFill>
                  <pic:spPr bwMode="auto">
                    <a:xfrm>
                      <a:off x="0" y="0"/>
                      <a:ext cx="476250" cy="476250"/>
                    </a:xfrm>
                    <a:prstGeom prst="rect">
                      <a:avLst/>
                    </a:prstGeom>
                    <a:noFill/>
                    <a:ln w="9525">
                      <a:noFill/>
                      <a:headEnd/>
                      <a:tailEnd/>
                    </a:ln>
                  </pic:spPr>
                </pic:pic>
              </a:graphicData>
            </a:graphic>
          </wp:inline>
        </w:drawing>
      </w:r>
      <w:r>
        <w:t xml:space="preserve">) with the </w:t>
      </w:r>
      <w:r>
        <w:rPr>
          <w:rStyle w:val="VerbatimChar"/>
          <w:b/>
          <w:bCs/>
        </w:rPr>
        <w:t>Original Gloss</w:t>
      </w:r>
      <w:r>
        <w:t xml:space="preserve"> “</w:t>
      </w:r>
      <w:proofErr w:type="spellStart"/>
      <w:r>
        <w:t>亠石</w:t>
      </w:r>
      <w:proofErr w:type="spellEnd"/>
      <w:r>
        <w:t>”.</w:t>
      </w:r>
    </w:p>
    <w:p w14:paraId="56085909" w14:textId="77777777" w:rsidR="00E871C5" w:rsidRDefault="008D12D8">
      <w:r>
        <w:pict w14:anchorId="7C38DCD3">
          <v:rect id="_x0000_i1025" style="width:0;height:1.5pt" o:hralign="center" o:hrstd="t" o:hr="t"/>
        </w:pict>
      </w:r>
    </w:p>
    <w:p w14:paraId="194C94B3" w14:textId="77777777" w:rsidR="00E871C5" w:rsidRDefault="008D12D8">
      <w:pPr>
        <w:pStyle w:val="3"/>
      </w:pPr>
      <w:bookmarkStart w:id="432" w:name="X52e993daa5cb1f9b10f45ebd096573596116936"/>
      <w:bookmarkStart w:id="433" w:name="_Toc236319630"/>
      <w:bookmarkEnd w:id="419"/>
      <w:bookmarkEnd w:id="431"/>
      <w:r>
        <w:rPr>
          <w:rStyle w:val="SectionNumber"/>
        </w:rPr>
        <w:lastRenderedPageBreak/>
        <w:t>27.2.2</w:t>
      </w:r>
      <w:r>
        <w:tab/>
        <w:t>4</w:t>
      </w:r>
      <w:r>
        <w:t>匚</w:t>
      </w:r>
      <w:bookmarkEnd w:id="433"/>
    </w:p>
    <w:p w14:paraId="29F1561E" w14:textId="77777777" w:rsidR="00E871C5" w:rsidRDefault="008D12D8">
      <w:pPr>
        <w:pStyle w:val="4"/>
      </w:pPr>
      <w:bookmarkStart w:id="434" w:name="Xe08ab62945c64e1384c0622e2d8dad584afc6b9"/>
      <w:r>
        <w:rPr>
          <w:rStyle w:val="SectionNumber"/>
        </w:rPr>
        <w:t>27.2.2.1</w:t>
      </w:r>
      <w:r>
        <w:tab/>
        <w:t xml:space="preserve">K0106251 </w:t>
      </w:r>
      <w:r>
        <w:t>匚</w:t>
      </w:r>
    </w:p>
    <w:p w14:paraId="2A81947E" w14:textId="77777777" w:rsidR="00E871C5" w:rsidRDefault="008D12D8">
      <w:pPr>
        <w:pStyle w:val="CaptionedFigure"/>
      </w:pPr>
      <w:r>
        <w:rPr>
          <w:noProof/>
        </w:rPr>
        <w:drawing>
          <wp:inline distT="0" distB="0" distL="0" distR="0" wp14:anchorId="2C7C96FF" wp14:editId="42B9705B">
            <wp:extent cx="476250" cy="476250"/>
            <wp:effectExtent l="0" t="0" r="0" b="0"/>
            <wp:docPr id="752" name="Picture" descr="匚"/>
            <wp:cNvGraphicFramePr/>
            <a:graphic xmlns:a="http://schemas.openxmlformats.org/drawingml/2006/main">
              <a:graphicData uri="http://schemas.openxmlformats.org/drawingml/2006/picture">
                <pic:pic xmlns:pic="http://schemas.openxmlformats.org/drawingml/2006/picture">
                  <pic:nvPicPr>
                    <pic:cNvPr id="753" name="Picture" descr="https://glyphwiki.org/glyph/hdic-tanki01_hkrm-01062510.50px.png"/>
                    <pic:cNvPicPr>
                      <a:picLocks noChangeAspect="1" noChangeArrowheads="1"/>
                    </pic:cNvPicPr>
                  </pic:nvPicPr>
                  <pic:blipFill>
                    <a:blip r:embed="rId200"/>
                    <a:stretch>
                      <a:fillRect/>
                    </a:stretch>
                  </pic:blipFill>
                  <pic:spPr bwMode="auto">
                    <a:xfrm>
                      <a:off x="0" y="0"/>
                      <a:ext cx="476250" cy="476250"/>
                    </a:xfrm>
                    <a:prstGeom prst="rect">
                      <a:avLst/>
                    </a:prstGeom>
                    <a:noFill/>
                    <a:ln w="9525">
                      <a:noFill/>
                      <a:headEnd/>
                      <a:tailEnd/>
                    </a:ln>
                  </pic:spPr>
                </pic:pic>
              </a:graphicData>
            </a:graphic>
          </wp:inline>
        </w:drawing>
      </w:r>
    </w:p>
    <w:p w14:paraId="482A6636" w14:textId="77777777" w:rsidR="00E871C5" w:rsidRDefault="008D12D8">
      <w:pPr>
        <w:pStyle w:val="ImageCaption"/>
      </w:pPr>
      <w:r>
        <w:t>匚</w:t>
      </w:r>
    </w:p>
    <w:p w14:paraId="1DA0078D" w14:textId="77777777" w:rsidR="00E871C5" w:rsidRDefault="008D12D8">
      <w:pPr>
        <w:pStyle w:val="a0"/>
      </w:pPr>
      <w:r>
        <w:t xml:space="preserve">(Main Text) </w:t>
      </w:r>
      <w:proofErr w:type="spellStart"/>
      <w:r>
        <w:t>方音</w:t>
      </w:r>
      <w:proofErr w:type="spellEnd"/>
      <w:r>
        <w:t xml:space="preserve">　</w:t>
      </w:r>
      <w:proofErr w:type="spellStart"/>
      <w:r>
        <w:t>受物之器</w:t>
      </w:r>
      <w:proofErr w:type="spellEnd"/>
      <w:r>
        <w:t xml:space="preserve">　《玉ー》</w:t>
      </w:r>
      <w:proofErr w:type="spellStart"/>
      <w:r>
        <w:t>云甫玉切</w:t>
      </w:r>
      <w:proofErr w:type="spellEnd"/>
    </w:p>
    <w:p w14:paraId="1F4E6F36" w14:textId="77777777" w:rsidR="00E871C5" w:rsidRDefault="008D12D8">
      <w:pPr>
        <w:pStyle w:val="a0"/>
      </w:pPr>
      <w:r>
        <w:t>(Notes)</w:t>
      </w:r>
      <w:r>
        <w:br/>
        <w:t xml:space="preserve">1 </w:t>
      </w:r>
      <w:proofErr w:type="spellStart"/>
      <w:r>
        <w:t>方音</w:t>
      </w:r>
      <w:proofErr w:type="spellEnd"/>
      <w:r>
        <w:br/>
        <w:t xml:space="preserve">The </w:t>
      </w:r>
      <w:proofErr w:type="spellStart"/>
      <w:r>
        <w:rPr>
          <w:i/>
          <w:iCs/>
        </w:rPr>
        <w:t>Guangyun</w:t>
      </w:r>
      <w:proofErr w:type="spellEnd"/>
      <w:r>
        <w:t xml:space="preserve"> gives “</w:t>
      </w:r>
      <w:proofErr w:type="spellStart"/>
      <w:r>
        <w:t>府良切</w:t>
      </w:r>
      <w:proofErr w:type="spellEnd"/>
      <w:r>
        <w:t>” (Level tone, Yang rhyme (</w:t>
      </w:r>
      <w:proofErr w:type="spellStart"/>
      <w:r>
        <w:t>陽韻</w:t>
      </w:r>
      <w:proofErr w:type="spellEnd"/>
      <w:r>
        <w:t xml:space="preserve">); </w:t>
      </w:r>
      <w:proofErr w:type="spellStart"/>
      <w:r>
        <w:t>xiaoyun</w:t>
      </w:r>
      <w:proofErr w:type="spellEnd"/>
      <w:r>
        <w:t xml:space="preserve"> </w:t>
      </w:r>
      <w:r>
        <w:t>方</w:t>
      </w:r>
      <w:r>
        <w:t xml:space="preserve">). The Kanchi-in manuscript has a vermilion </w:t>
      </w:r>
      <w:proofErr w:type="spellStart"/>
      <w:r>
        <w:rPr>
          <w:i/>
          <w:iCs/>
        </w:rPr>
        <w:t>iori</w:t>
      </w:r>
      <w:proofErr w:type="spellEnd"/>
      <w:r>
        <w:rPr>
          <w:i/>
          <w:iCs/>
        </w:rPr>
        <w:t>-ten</w:t>
      </w:r>
      <w:r>
        <w:t xml:space="preserve"> mark (</w:t>
      </w:r>
      <w:r>
        <w:t>〽</w:t>
      </w:r>
      <w:r>
        <w:t xml:space="preserve">) on the </w:t>
      </w:r>
      <w:r>
        <w:rPr>
          <w:rStyle w:val="VerbatimChar"/>
          <w:b/>
          <w:bCs/>
        </w:rPr>
        <w:t>Headword</w:t>
      </w:r>
      <w:r>
        <w:t xml:space="preserve">; the </w:t>
      </w:r>
      <w:proofErr w:type="spellStart"/>
      <w:r>
        <w:t>Kōzan</w:t>
      </w:r>
      <w:proofErr w:type="spellEnd"/>
      <w:r>
        <w:t xml:space="preserve">-ji, </w:t>
      </w:r>
      <w:proofErr w:type="spellStart"/>
      <w:r>
        <w:t>Renjō</w:t>
      </w:r>
      <w:proofErr w:type="spellEnd"/>
      <w:r>
        <w:t xml:space="preserve">-in, and </w:t>
      </w:r>
      <w:proofErr w:type="spellStart"/>
      <w:r>
        <w:t>Sainenji</w:t>
      </w:r>
      <w:proofErr w:type="spellEnd"/>
      <w:r>
        <w:t xml:space="preserve"> manuscripts have no such mark. The </w:t>
      </w:r>
      <w:proofErr w:type="spellStart"/>
      <w:r>
        <w:t>Kōzan</w:t>
      </w:r>
      <w:proofErr w:type="spellEnd"/>
      <w:r>
        <w:t>-ji manuscript has “</w:t>
      </w:r>
      <w:proofErr w:type="spellStart"/>
      <w:r>
        <w:t>第四匚篇</w:t>
      </w:r>
      <w:proofErr w:type="spellEnd"/>
      <w:r>
        <w:t>” on the preceding line. The Kanchi-in manuscript has “</w:t>
      </w:r>
      <w:r>
        <w:t>四</w:t>
      </w:r>
      <w:r>
        <w:t xml:space="preserve">” in vermilion; the </w:t>
      </w:r>
      <w:proofErr w:type="spellStart"/>
      <w:r>
        <w:t>Renjō</w:t>
      </w:r>
      <w:proofErr w:type="spellEnd"/>
      <w:r>
        <w:t>-in manuscript has a small “</w:t>
      </w:r>
      <w:r>
        <w:t>四</w:t>
      </w:r>
      <w:r>
        <w:t xml:space="preserve">” set to the right; the </w:t>
      </w:r>
      <w:proofErr w:type="spellStart"/>
      <w:r>
        <w:t>Sainenji</w:t>
      </w:r>
      <w:proofErr w:type="spellEnd"/>
      <w:r>
        <w:t xml:space="preserve"> manuscript has “</w:t>
      </w:r>
      <w:r>
        <w:t>四</w:t>
      </w:r>
      <w:r>
        <w:t xml:space="preserve">”. The Kanchi-in, </w:t>
      </w:r>
      <w:proofErr w:type="spellStart"/>
      <w:r>
        <w:t>Renjō</w:t>
      </w:r>
      <w:proofErr w:type="spellEnd"/>
      <w:r>
        <w:t xml:space="preserve">-in, and </w:t>
      </w:r>
      <w:proofErr w:type="spellStart"/>
      <w:r>
        <w:t>Sainenji</w:t>
      </w:r>
      <w:proofErr w:type="spellEnd"/>
      <w:r>
        <w:t xml:space="preserve"> manuscripts have “</w:t>
      </w:r>
      <w:proofErr w:type="spellStart"/>
      <w:r>
        <w:t>方亠</w:t>
      </w:r>
      <w:proofErr w:type="spellEnd"/>
      <w:r>
        <w:t>”</w:t>
      </w:r>
      <w:r>
        <w:t xml:space="preserve">; the </w:t>
      </w:r>
      <w:proofErr w:type="spellStart"/>
      <w:r>
        <w:t>Kōzan</w:t>
      </w:r>
      <w:proofErr w:type="spellEnd"/>
      <w:r>
        <w:t>-ji manuscript has “</w:t>
      </w:r>
      <w:r>
        <w:t>方</w:t>
      </w:r>
      <w:r>
        <w:t>(L)</w:t>
      </w:r>
      <w:r>
        <w:t>音</w:t>
      </w:r>
      <w:r>
        <w:t>”.</w:t>
      </w:r>
    </w:p>
    <w:p w14:paraId="1F0D2CEE" w14:textId="77777777" w:rsidR="00E871C5" w:rsidRDefault="008D12D8">
      <w:pPr>
        <w:pStyle w:val="a0"/>
      </w:pPr>
      <w:r>
        <w:t xml:space="preserve">2 </w:t>
      </w:r>
      <w:proofErr w:type="spellStart"/>
      <w:r>
        <w:t>受物之器</w:t>
      </w:r>
      <w:proofErr w:type="spellEnd"/>
      <w:r>
        <w:br/>
        <w:t xml:space="preserve">The </w:t>
      </w:r>
      <w:proofErr w:type="spellStart"/>
      <w:r>
        <w:rPr>
          <w:i/>
          <w:iCs/>
        </w:rPr>
        <w:t>Shuowen</w:t>
      </w:r>
      <w:proofErr w:type="spellEnd"/>
      <w:r>
        <w:rPr>
          <w:i/>
          <w:iCs/>
        </w:rPr>
        <w:t xml:space="preserve"> </w:t>
      </w:r>
      <w:proofErr w:type="spellStart"/>
      <w:r>
        <w:rPr>
          <w:i/>
          <w:iCs/>
        </w:rPr>
        <w:t>Jiezi</w:t>
      </w:r>
      <w:proofErr w:type="spellEnd"/>
      <w:r>
        <w:t xml:space="preserve"> gives “</w:t>
      </w:r>
      <w:proofErr w:type="spellStart"/>
      <w:r>
        <w:t>受物之器</w:t>
      </w:r>
      <w:proofErr w:type="spellEnd"/>
      <w:r>
        <w:t>” (a vessel for holding things).</w:t>
      </w:r>
    </w:p>
    <w:p w14:paraId="578176C8" w14:textId="77777777" w:rsidR="00E871C5" w:rsidRDefault="008D12D8">
      <w:pPr>
        <w:pStyle w:val="a0"/>
      </w:pPr>
      <w:r>
        <w:t xml:space="preserve">3 </w:t>
      </w:r>
      <w:r>
        <w:t>《玉ー》</w:t>
      </w:r>
      <w:proofErr w:type="spellStart"/>
      <w:r>
        <w:t>云甫玉切</w:t>
      </w:r>
      <w:proofErr w:type="spellEnd"/>
      <w:r>
        <w:br/>
        <w:t>The Kanchi-in manuscript has “</w:t>
      </w:r>
      <w:r>
        <w:t>《玉ー》</w:t>
      </w:r>
      <w:proofErr w:type="spellStart"/>
      <w:r>
        <w:t>云甫玉切</w:t>
      </w:r>
      <w:proofErr w:type="spellEnd"/>
      <w:r>
        <w:t xml:space="preserve">”; the </w:t>
      </w:r>
      <w:proofErr w:type="spellStart"/>
      <w:r>
        <w:t>Renjō</w:t>
      </w:r>
      <w:proofErr w:type="spellEnd"/>
      <w:r>
        <w:t xml:space="preserve">-in, </w:t>
      </w:r>
      <w:proofErr w:type="spellStart"/>
      <w:r>
        <w:t>Kōzan</w:t>
      </w:r>
      <w:proofErr w:type="spellEnd"/>
      <w:r>
        <w:t xml:space="preserve">-ji, and </w:t>
      </w:r>
      <w:proofErr w:type="spellStart"/>
      <w:r>
        <w:t>Sainenji</w:t>
      </w:r>
      <w:proofErr w:type="spellEnd"/>
      <w:r>
        <w:t xml:space="preserve"> manuscripts lack it. This is an addition in the Kanchi-in manuscript. The Song edition of the </w:t>
      </w:r>
      <w:proofErr w:type="spellStart"/>
      <w:r>
        <w:rPr>
          <w:i/>
          <w:iCs/>
        </w:rPr>
        <w:t>Yupian</w:t>
      </w:r>
      <w:proofErr w:type="spellEnd"/>
      <w:r>
        <w:t xml:space="preserve"> gives “</w:t>
      </w:r>
      <w:proofErr w:type="spellStart"/>
      <w:r>
        <w:t>甫王切</w:t>
      </w:r>
      <w:proofErr w:type="spellEnd"/>
      <w:r>
        <w:t>”; “</w:t>
      </w:r>
      <w:r>
        <w:t>玉</w:t>
      </w:r>
      <w:r>
        <w:t>” is a scribal error for “</w:t>
      </w:r>
      <w:r>
        <w:t>王</w:t>
      </w:r>
      <w:r>
        <w:t xml:space="preserve">” (Kobayashi </w:t>
      </w:r>
      <w:proofErr w:type="spellStart"/>
      <w:r>
        <w:t>Kyōji</w:t>
      </w:r>
      <w:proofErr w:type="spellEnd"/>
      <w:r>
        <w:t>, “</w:t>
      </w:r>
      <w:proofErr w:type="spellStart"/>
      <w:r>
        <w:t>Sainenji</w:t>
      </w:r>
      <w:proofErr w:type="spellEnd"/>
      <w:r>
        <w:t xml:space="preserve">-bon </w:t>
      </w:r>
      <w:proofErr w:type="spellStart"/>
      <w:r>
        <w:t>ni</w:t>
      </w:r>
      <w:proofErr w:type="spellEnd"/>
      <w:r>
        <w:t xml:space="preserve"> </w:t>
      </w:r>
      <w:proofErr w:type="spellStart"/>
      <w:r>
        <w:t>Mienai</w:t>
      </w:r>
      <w:proofErr w:type="spellEnd"/>
      <w:r>
        <w:t xml:space="preserve"> Kanji </w:t>
      </w:r>
      <w:proofErr w:type="spellStart"/>
      <w:r>
        <w:t>Chūki</w:t>
      </w:r>
      <w:proofErr w:type="spellEnd"/>
      <w:r>
        <w:t xml:space="preserve">” [Character-Form Annotations Not Visible in the </w:t>
      </w:r>
      <w:proofErr w:type="spellStart"/>
      <w:r>
        <w:t>Sainenji</w:t>
      </w:r>
      <w:proofErr w:type="spellEnd"/>
      <w:r>
        <w:t xml:space="preserve"> Manuscript], example 17).</w:t>
      </w:r>
    </w:p>
    <w:p w14:paraId="1CB6CC12" w14:textId="77777777" w:rsidR="00E871C5" w:rsidRDefault="008D12D8">
      <w:pPr>
        <w:pStyle w:val="4"/>
      </w:pPr>
      <w:bookmarkStart w:id="435" w:name="X0d1a3d68f5100a8cede6e6b3ca22a855f7668bc"/>
      <w:bookmarkEnd w:id="434"/>
      <w:r>
        <w:rPr>
          <w:rStyle w:val="SectionNumber"/>
        </w:rPr>
        <w:t>27.2.2.2</w:t>
      </w:r>
      <w:r>
        <w:tab/>
        <w:t xml:space="preserve">K0106252 </w:t>
      </w:r>
      <w:r>
        <w:t>匠</w:t>
      </w:r>
    </w:p>
    <w:p w14:paraId="2BBF9A38" w14:textId="77777777" w:rsidR="00E871C5" w:rsidRDefault="008D12D8">
      <w:pPr>
        <w:pStyle w:val="CaptionedFigure"/>
      </w:pPr>
      <w:r>
        <w:rPr>
          <w:noProof/>
        </w:rPr>
        <w:drawing>
          <wp:inline distT="0" distB="0" distL="0" distR="0" wp14:anchorId="5F1823FB" wp14:editId="3C29349E">
            <wp:extent cx="476250" cy="476250"/>
            <wp:effectExtent l="0" t="0" r="0" b="0"/>
            <wp:docPr id="756" name="Picture" descr="匠"/>
            <wp:cNvGraphicFramePr/>
            <a:graphic xmlns:a="http://schemas.openxmlformats.org/drawingml/2006/main">
              <a:graphicData uri="http://schemas.openxmlformats.org/drawingml/2006/picture">
                <pic:pic xmlns:pic="http://schemas.openxmlformats.org/drawingml/2006/picture">
                  <pic:nvPicPr>
                    <pic:cNvPr id="757" name="Picture" descr="https://glyphwiki.org/glyph/hdic-tanki01_hkrm-01062520.50px.png"/>
                    <pic:cNvPicPr>
                      <a:picLocks noChangeAspect="1" noChangeArrowheads="1"/>
                    </pic:cNvPicPr>
                  </pic:nvPicPr>
                  <pic:blipFill>
                    <a:blip r:embed="rId201"/>
                    <a:stretch>
                      <a:fillRect/>
                    </a:stretch>
                  </pic:blipFill>
                  <pic:spPr bwMode="auto">
                    <a:xfrm>
                      <a:off x="0" y="0"/>
                      <a:ext cx="476250" cy="476250"/>
                    </a:xfrm>
                    <a:prstGeom prst="rect">
                      <a:avLst/>
                    </a:prstGeom>
                    <a:noFill/>
                    <a:ln w="9525">
                      <a:noFill/>
                      <a:headEnd/>
                      <a:tailEnd/>
                    </a:ln>
                  </pic:spPr>
                </pic:pic>
              </a:graphicData>
            </a:graphic>
          </wp:inline>
        </w:drawing>
      </w:r>
    </w:p>
    <w:p w14:paraId="708C1B5A" w14:textId="77777777" w:rsidR="00E871C5" w:rsidRDefault="008D12D8">
      <w:pPr>
        <w:pStyle w:val="ImageCaption"/>
      </w:pPr>
      <w:r>
        <w:t>匠</w:t>
      </w:r>
    </w:p>
    <w:p w14:paraId="4A0230B3" w14:textId="77777777" w:rsidR="00E871C5" w:rsidRDefault="008D12D8">
      <w:pPr>
        <w:pStyle w:val="a0"/>
      </w:pPr>
      <w:r>
        <w:t xml:space="preserve">(Main Text) </w:t>
      </w:r>
      <w:proofErr w:type="spellStart"/>
      <w:r>
        <w:t>音上</w:t>
      </w:r>
      <w:proofErr w:type="spellEnd"/>
      <w:r>
        <w:t xml:space="preserve">　</w:t>
      </w:r>
      <w:proofErr w:type="spellStart"/>
      <w:r>
        <w:t>呉音昌</w:t>
      </w:r>
      <w:proofErr w:type="spellEnd"/>
      <w:r>
        <w:t>(R)</w:t>
      </w:r>
      <w:r>
        <w:t xml:space="preserve">　⿺</w:t>
      </w:r>
      <w:proofErr w:type="spellStart"/>
      <w:r>
        <w:t>辶⿱一斤俗</w:t>
      </w:r>
      <w:proofErr w:type="spellEnd"/>
      <w:r>
        <w:t xml:space="preserve">　</w:t>
      </w:r>
      <w:proofErr w:type="spellStart"/>
      <w:r>
        <w:t>ツヒニ〈是歟</w:t>
      </w:r>
      <w:proofErr w:type="spellEnd"/>
      <w:r>
        <w:t xml:space="preserve">〉　</w:t>
      </w:r>
      <w:proofErr w:type="spellStart"/>
      <w:proofErr w:type="gramStart"/>
      <w:r>
        <w:t>タクミ</w:t>
      </w:r>
      <w:proofErr w:type="spellEnd"/>
      <w:r>
        <w:t>(</w:t>
      </w:r>
      <w:proofErr w:type="gramEnd"/>
      <w:r>
        <w:t>LLL)</w:t>
      </w:r>
    </w:p>
    <w:p w14:paraId="5113172C" w14:textId="77777777" w:rsidR="00E871C5" w:rsidRDefault="008D12D8">
      <w:pPr>
        <w:pStyle w:val="a0"/>
      </w:pPr>
      <w:r>
        <w:t>(Notes)</w:t>
      </w:r>
      <w:r>
        <w:br/>
        <w:t xml:space="preserve">1 </w:t>
      </w:r>
      <w:proofErr w:type="spellStart"/>
      <w:r>
        <w:t>音上</w:t>
      </w:r>
      <w:proofErr w:type="spellEnd"/>
      <w:r>
        <w:br/>
      </w:r>
      <w:r>
        <w:lastRenderedPageBreak/>
        <w:t xml:space="preserve">The </w:t>
      </w:r>
      <w:proofErr w:type="spellStart"/>
      <w:r>
        <w:rPr>
          <w:i/>
          <w:iCs/>
        </w:rPr>
        <w:t>Guangyun</w:t>
      </w:r>
      <w:proofErr w:type="spellEnd"/>
      <w:r>
        <w:t xml:space="preserve"> gives “</w:t>
      </w:r>
      <w:proofErr w:type="spellStart"/>
      <w:r>
        <w:t>疾亮切</w:t>
      </w:r>
      <w:proofErr w:type="spellEnd"/>
      <w:r>
        <w:t>” (Departing tone, Yang rhyme (</w:t>
      </w:r>
      <w:proofErr w:type="spellStart"/>
      <w:r>
        <w:t>漾韻</w:t>
      </w:r>
      <w:proofErr w:type="spellEnd"/>
      <w:r>
        <w:t>)). “</w:t>
      </w:r>
      <w:r>
        <w:t>上</w:t>
      </w:r>
      <w:r>
        <w:t>” is “</w:t>
      </w:r>
      <w:proofErr w:type="spellStart"/>
      <w:r>
        <w:t>時掌切</w:t>
      </w:r>
      <w:proofErr w:type="spellEnd"/>
      <w:r>
        <w:t>” (Rising tone, Yang rhyme (</w:t>
      </w:r>
      <w:proofErr w:type="spellStart"/>
      <w:r>
        <w:t>養韻</w:t>
      </w:r>
      <w:proofErr w:type="spellEnd"/>
      <w:r>
        <w:t>)) and “</w:t>
      </w:r>
      <w:proofErr w:type="spellStart"/>
      <w:r>
        <w:t>時亮切</w:t>
      </w:r>
      <w:proofErr w:type="spellEnd"/>
      <w:r>
        <w:t>” (Departing tone, Yang rhyme (</w:t>
      </w:r>
      <w:proofErr w:type="spellStart"/>
      <w:r>
        <w:t>漾韻</w:t>
      </w:r>
      <w:proofErr w:type="spellEnd"/>
      <w:r>
        <w:t xml:space="preserve">); </w:t>
      </w:r>
      <w:proofErr w:type="spellStart"/>
      <w:r>
        <w:t>xiaoyun</w:t>
      </w:r>
      <w:proofErr w:type="spellEnd"/>
      <w:r>
        <w:t xml:space="preserve"> </w:t>
      </w:r>
      <w:r>
        <w:t>尚</w:t>
      </w:r>
      <w:r>
        <w:t xml:space="preserve">). The Kanchi-in, </w:t>
      </w:r>
      <w:proofErr w:type="spellStart"/>
      <w:r>
        <w:t>Renjō</w:t>
      </w:r>
      <w:proofErr w:type="spellEnd"/>
      <w:r>
        <w:t xml:space="preserve">-in, and </w:t>
      </w:r>
      <w:proofErr w:type="spellStart"/>
      <w:r>
        <w:t>Sainenji</w:t>
      </w:r>
      <w:proofErr w:type="spellEnd"/>
      <w:r>
        <w:t xml:space="preserve"> manuscripts have “</w:t>
      </w:r>
      <w:proofErr w:type="spellStart"/>
      <w:r>
        <w:t>亠上</w:t>
      </w:r>
      <w:proofErr w:type="spellEnd"/>
      <w:r>
        <w:t xml:space="preserve">”; the </w:t>
      </w:r>
      <w:proofErr w:type="spellStart"/>
      <w:r>
        <w:t>Kōzan</w:t>
      </w:r>
      <w:proofErr w:type="spellEnd"/>
      <w:r>
        <w:t>-ji manuscript has “</w:t>
      </w:r>
      <w:proofErr w:type="spellStart"/>
      <w:r>
        <w:t>音上</w:t>
      </w:r>
      <w:proofErr w:type="spellEnd"/>
      <w:r>
        <w:t>(R)”.</w:t>
      </w:r>
    </w:p>
    <w:p w14:paraId="646CCC26" w14:textId="77777777" w:rsidR="00E871C5" w:rsidRDefault="008D12D8">
      <w:pPr>
        <w:pStyle w:val="a0"/>
      </w:pPr>
      <w:r>
        <w:t xml:space="preserve">2 </w:t>
      </w:r>
      <w:proofErr w:type="spellStart"/>
      <w:r>
        <w:t>呉音昌</w:t>
      </w:r>
      <w:proofErr w:type="spellEnd"/>
      <w:r>
        <w:t>(R)</w:t>
      </w:r>
      <w:r>
        <w:br/>
        <w:t xml:space="preserve">The </w:t>
      </w:r>
      <w:proofErr w:type="spellStart"/>
      <w:r>
        <w:t>Kōzan</w:t>
      </w:r>
      <w:proofErr w:type="spellEnd"/>
      <w:r>
        <w:t>-ji manuscript has “</w:t>
      </w:r>
      <w:proofErr w:type="spellStart"/>
      <w:r>
        <w:t>呉ー唱</w:t>
      </w:r>
      <w:proofErr w:type="spellEnd"/>
      <w:r>
        <w:t xml:space="preserve">(R)”; the </w:t>
      </w:r>
      <w:proofErr w:type="spellStart"/>
      <w:r>
        <w:t>Renjō</w:t>
      </w:r>
      <w:proofErr w:type="spellEnd"/>
      <w:r>
        <w:t xml:space="preserve">-in and </w:t>
      </w:r>
      <w:proofErr w:type="spellStart"/>
      <w:r>
        <w:t>Sainenji</w:t>
      </w:r>
      <w:proofErr w:type="spellEnd"/>
      <w:r>
        <w:t xml:space="preserve"> manuscripts have “</w:t>
      </w:r>
      <w:proofErr w:type="spellStart"/>
      <w:r>
        <w:t>呉ー唱</w:t>
      </w:r>
      <w:proofErr w:type="spellEnd"/>
      <w:r>
        <w:t>”. In the Ishiyama-</w:t>
      </w:r>
      <w:proofErr w:type="spellStart"/>
      <w:r>
        <w:t>dera</w:t>
      </w:r>
      <w:proofErr w:type="spellEnd"/>
      <w:r>
        <w:t xml:space="preserve"> manuscript of the </w:t>
      </w:r>
      <w:r>
        <w:rPr>
          <w:i/>
          <w:iCs/>
        </w:rPr>
        <w:t>Dai-Hannya-</w:t>
      </w:r>
      <w:proofErr w:type="spellStart"/>
      <w:r>
        <w:rPr>
          <w:i/>
          <w:iCs/>
        </w:rPr>
        <w:t>kyō</w:t>
      </w:r>
      <w:proofErr w:type="spellEnd"/>
      <w:r>
        <w:rPr>
          <w:i/>
          <w:iCs/>
        </w:rPr>
        <w:t xml:space="preserve"> </w:t>
      </w:r>
      <w:proofErr w:type="spellStart"/>
      <w:r>
        <w:rPr>
          <w:i/>
          <w:iCs/>
        </w:rPr>
        <w:t>Jishō</w:t>
      </w:r>
      <w:proofErr w:type="spellEnd"/>
      <w:r>
        <w:t>, the entry for “</w:t>
      </w:r>
      <w:r>
        <w:t>匠</w:t>
      </w:r>
      <w:r>
        <w:t>” (</w:t>
      </w:r>
      <w:r>
        <w:t>⿺</w:t>
      </w:r>
      <w:proofErr w:type="spellStart"/>
      <w:r>
        <w:t>辶⿱一斤</w:t>
      </w:r>
      <w:proofErr w:type="spellEnd"/>
      <w:r>
        <w:t>) has “</w:t>
      </w:r>
      <w:proofErr w:type="spellStart"/>
      <w:r>
        <w:t>音唱</w:t>
      </w:r>
      <w:proofErr w:type="spellEnd"/>
      <w:r>
        <w:t xml:space="preserve">” </w:t>
      </w:r>
      <w:r>
        <w:t>and “</w:t>
      </w:r>
      <w:proofErr w:type="spellStart"/>
      <w:r>
        <w:t>タクミ</w:t>
      </w:r>
      <w:proofErr w:type="spellEnd"/>
      <w:r>
        <w:t>” (fol. 9r), and “</w:t>
      </w:r>
      <w:proofErr w:type="spellStart"/>
      <w:r>
        <w:t>音唱</w:t>
      </w:r>
      <w:proofErr w:type="spellEnd"/>
      <w:r>
        <w:t>” (fol. 21r).</w:t>
      </w:r>
    </w:p>
    <w:p w14:paraId="3CE0AD7D" w14:textId="77777777" w:rsidR="00E871C5" w:rsidRDefault="008D12D8">
      <w:pPr>
        <w:pStyle w:val="a0"/>
      </w:pPr>
      <w:r>
        <w:t xml:space="preserve">3 </w:t>
      </w:r>
      <w:r>
        <w:t>⿺</w:t>
      </w:r>
      <w:proofErr w:type="spellStart"/>
      <w:r>
        <w:t>辶⿱一斤俗</w:t>
      </w:r>
      <w:proofErr w:type="spellEnd"/>
      <w:r>
        <w:br/>
        <w:t>“</w:t>
      </w:r>
      <w:r>
        <w:t>⿺</w:t>
      </w:r>
      <w:proofErr w:type="spellStart"/>
      <w:r>
        <w:t>辶⿱一斤</w:t>
      </w:r>
      <w:proofErr w:type="spellEnd"/>
      <w:r>
        <w:t xml:space="preserve">” is </w:t>
      </w:r>
      <w:r>
        <w:t>𮞆</w:t>
      </w:r>
      <w:r>
        <w:t xml:space="preserve"> (U+2E786). The </w:t>
      </w:r>
      <w:proofErr w:type="spellStart"/>
      <w:r>
        <w:rPr>
          <w:i/>
          <w:iCs/>
        </w:rPr>
        <w:t>Ganlu</w:t>
      </w:r>
      <w:proofErr w:type="spellEnd"/>
      <w:r>
        <w:rPr>
          <w:i/>
          <w:iCs/>
        </w:rPr>
        <w:t xml:space="preserve"> </w:t>
      </w:r>
      <w:proofErr w:type="spellStart"/>
      <w:r>
        <w:rPr>
          <w:i/>
          <w:iCs/>
        </w:rPr>
        <w:t>Zishu</w:t>
      </w:r>
      <w:proofErr w:type="spellEnd"/>
      <w:r>
        <w:t xml:space="preserve"> gives “</w:t>
      </w:r>
      <w:r>
        <w:t>⿺</w:t>
      </w:r>
      <w:proofErr w:type="spellStart"/>
      <w:r>
        <w:t>辶⿱一斤匠</w:t>
      </w:r>
      <w:proofErr w:type="spellEnd"/>
      <w:r>
        <w:t xml:space="preserve">　</w:t>
      </w:r>
      <w:proofErr w:type="spellStart"/>
      <w:r>
        <w:t>上俗下正</w:t>
      </w:r>
      <w:proofErr w:type="spellEnd"/>
      <w:r>
        <w:t>” (of the two, the upper is the vulgar/popular form and the lower is the standard form).</w:t>
      </w:r>
    </w:p>
    <w:p w14:paraId="126C6C87" w14:textId="77777777" w:rsidR="00E871C5" w:rsidRDefault="008D12D8">
      <w:pPr>
        <w:pStyle w:val="a0"/>
      </w:pPr>
      <w:r>
        <w:t xml:space="preserve">4 </w:t>
      </w:r>
      <w:proofErr w:type="spellStart"/>
      <w:r>
        <w:t>ツヒニ〈是歟</w:t>
      </w:r>
      <w:proofErr w:type="spellEnd"/>
      <w:r>
        <w:t>〉</w:t>
      </w:r>
      <w:r>
        <w:br/>
        <w:t>The Kanchi-in manuscript writes “</w:t>
      </w:r>
      <w:proofErr w:type="spellStart"/>
      <w:r>
        <w:t>是歟</w:t>
      </w:r>
      <w:proofErr w:type="spellEnd"/>
      <w:r>
        <w:t>” in a slightly smaller size. This reading may derive from the cursive form of “</w:t>
      </w:r>
      <w:r>
        <w:t>遂</w:t>
      </w:r>
      <w:r>
        <w:t>”, though this remains uncertain.</w:t>
      </w:r>
    </w:p>
    <w:p w14:paraId="648C41E5" w14:textId="77777777" w:rsidR="00E871C5" w:rsidRDefault="008D12D8">
      <w:pPr>
        <w:pStyle w:val="a0"/>
      </w:pPr>
      <w:r>
        <w:t xml:space="preserve">5 </w:t>
      </w:r>
      <w:proofErr w:type="spellStart"/>
      <w:proofErr w:type="gramStart"/>
      <w:r>
        <w:t>タクミ</w:t>
      </w:r>
      <w:proofErr w:type="spellEnd"/>
      <w:r>
        <w:t>(</w:t>
      </w:r>
      <w:proofErr w:type="gramEnd"/>
      <w:r>
        <w:t>LLL)</w:t>
      </w:r>
      <w:r>
        <w:br/>
        <w:t xml:space="preserve">The </w:t>
      </w:r>
      <w:proofErr w:type="spellStart"/>
      <w:r>
        <w:t>Dōen</w:t>
      </w:r>
      <w:proofErr w:type="spellEnd"/>
      <w:r>
        <w:t xml:space="preserve">-bon manuscript of the </w:t>
      </w:r>
      <w:proofErr w:type="spellStart"/>
      <w:r>
        <w:rPr>
          <w:i/>
          <w:iCs/>
        </w:rPr>
        <w:t>Wamyō</w:t>
      </w:r>
      <w:proofErr w:type="spellEnd"/>
      <w:r>
        <w:rPr>
          <w:i/>
          <w:iCs/>
        </w:rPr>
        <w:t xml:space="preserve"> </w:t>
      </w:r>
      <w:proofErr w:type="spellStart"/>
      <w:r>
        <w:rPr>
          <w:i/>
          <w:iCs/>
        </w:rPr>
        <w:t>Ruijushō</w:t>
      </w:r>
      <w:proofErr w:type="spellEnd"/>
      <w:r>
        <w:t xml:space="preserve"> gives “</w:t>
      </w:r>
      <w:proofErr w:type="spellStart"/>
      <w:r>
        <w:t>工匠</w:t>
      </w:r>
      <w:proofErr w:type="spellEnd"/>
      <w:r>
        <w:t xml:space="preserve">　</w:t>
      </w:r>
      <w:proofErr w:type="spellStart"/>
      <w:r>
        <w:t>四声字苑云工［功反和名太久美］匠［上反］巧人也</w:t>
      </w:r>
      <w:proofErr w:type="spellEnd"/>
      <w:r>
        <w:t xml:space="preserve">” (Vol. 2, </w:t>
      </w:r>
      <w:proofErr w:type="spellStart"/>
      <w:r>
        <w:t>Jinrin</w:t>
      </w:r>
      <w:proofErr w:type="spellEnd"/>
      <w:r>
        <w:t xml:space="preserve"> [Human Relations] Section). The </w:t>
      </w:r>
      <w:r>
        <w:rPr>
          <w:i/>
          <w:iCs/>
        </w:rPr>
        <w:t>Dai-Hannya-</w:t>
      </w:r>
      <w:proofErr w:type="spellStart"/>
      <w:r>
        <w:rPr>
          <w:i/>
          <w:iCs/>
        </w:rPr>
        <w:t>kyō</w:t>
      </w:r>
      <w:proofErr w:type="spellEnd"/>
      <w:r>
        <w:rPr>
          <w:i/>
          <w:iCs/>
        </w:rPr>
        <w:t xml:space="preserve"> </w:t>
      </w:r>
      <w:proofErr w:type="spellStart"/>
      <w:r>
        <w:rPr>
          <w:i/>
          <w:iCs/>
        </w:rPr>
        <w:t>Jishō</w:t>
      </w:r>
      <w:proofErr w:type="spellEnd"/>
      <w:r>
        <w:t xml:space="preserve"> has “</w:t>
      </w:r>
      <w:proofErr w:type="spellStart"/>
      <w:r>
        <w:t>タクミ</w:t>
      </w:r>
      <w:proofErr w:type="spellEnd"/>
      <w:r>
        <w:t>” for “</w:t>
      </w:r>
      <w:r>
        <w:t>匠</w:t>
      </w:r>
      <w:r>
        <w:t xml:space="preserve">” (fol. 9r). The Kanchi-in and </w:t>
      </w:r>
      <w:proofErr w:type="spellStart"/>
      <w:r>
        <w:t>Kōzan</w:t>
      </w:r>
      <w:proofErr w:type="spellEnd"/>
      <w:r>
        <w:t>-ji manuscripts have “</w:t>
      </w:r>
      <w:proofErr w:type="spellStart"/>
      <w:proofErr w:type="gramStart"/>
      <w:r>
        <w:t>タクミ</w:t>
      </w:r>
      <w:proofErr w:type="spellEnd"/>
      <w:r>
        <w:t>(</w:t>
      </w:r>
      <w:proofErr w:type="gramEnd"/>
      <w:r>
        <w:t xml:space="preserve">LLL)”; the </w:t>
      </w:r>
      <w:proofErr w:type="spellStart"/>
      <w:r>
        <w:t>Renjō</w:t>
      </w:r>
      <w:proofErr w:type="spellEnd"/>
      <w:r>
        <w:t>-in manuscript has “</w:t>
      </w:r>
      <w:proofErr w:type="spellStart"/>
      <w:r>
        <w:t>タクミ</w:t>
      </w:r>
      <w:proofErr w:type="spellEnd"/>
      <w:r>
        <w:t xml:space="preserve">”; the </w:t>
      </w:r>
      <w:proofErr w:type="spellStart"/>
      <w:r>
        <w:t>Sainenji</w:t>
      </w:r>
      <w:proofErr w:type="spellEnd"/>
      <w:r>
        <w:t xml:space="preserve"> manuscript has “</w:t>
      </w:r>
      <w:proofErr w:type="spellStart"/>
      <w:proofErr w:type="gramStart"/>
      <w:r>
        <w:t>タクミ</w:t>
      </w:r>
      <w:proofErr w:type="spellEnd"/>
      <w:r>
        <w:t>(</w:t>
      </w:r>
      <w:proofErr w:type="gramEnd"/>
      <w:r>
        <w:t xml:space="preserve">LLL)” (uncertain, </w:t>
      </w:r>
      <w:proofErr w:type="spellStart"/>
      <w:r>
        <w:t>存疑</w:t>
      </w:r>
      <w:proofErr w:type="spellEnd"/>
      <w:r>
        <w:t>).</w:t>
      </w:r>
    </w:p>
    <w:p w14:paraId="73C8D9A3" w14:textId="77777777" w:rsidR="00E871C5" w:rsidRDefault="008D12D8">
      <w:pPr>
        <w:pStyle w:val="4"/>
      </w:pPr>
      <w:bookmarkStart w:id="436" w:name="Xc95e5f3c640ddcb547bb3e62e1c06a6fc1d63ea"/>
      <w:bookmarkEnd w:id="435"/>
      <w:r>
        <w:rPr>
          <w:rStyle w:val="SectionNumber"/>
        </w:rPr>
        <w:t>27.2.2.3</w:t>
      </w:r>
      <w:r>
        <w:tab/>
        <w:t xml:space="preserve">K0106253 </w:t>
      </w:r>
      <w:r>
        <w:t>匧</w:t>
      </w:r>
    </w:p>
    <w:p w14:paraId="7B522E2F" w14:textId="77777777" w:rsidR="00E871C5" w:rsidRDefault="008D12D8">
      <w:pPr>
        <w:pStyle w:val="CaptionedFigure"/>
      </w:pPr>
      <w:r>
        <w:rPr>
          <w:noProof/>
        </w:rPr>
        <w:drawing>
          <wp:inline distT="0" distB="0" distL="0" distR="0" wp14:anchorId="13D46279" wp14:editId="55D283F6">
            <wp:extent cx="635000" cy="635000"/>
            <wp:effectExtent l="0" t="0" r="0" b="0"/>
            <wp:docPr id="760" name="Picture" descr="匧"/>
            <wp:cNvGraphicFramePr/>
            <a:graphic xmlns:a="http://schemas.openxmlformats.org/drawingml/2006/main">
              <a:graphicData uri="http://schemas.openxmlformats.org/drawingml/2006/picture">
                <pic:pic xmlns:pic="http://schemas.openxmlformats.org/drawingml/2006/picture">
                  <pic:nvPicPr>
                    <pic:cNvPr id="761" name="Picture" descr="https://glyphwiki.org/glyph/hdic-tanki01_hkrm-01062530.50px.png"/>
                    <pic:cNvPicPr>
                      <a:picLocks noChangeAspect="1" noChangeArrowheads="1"/>
                    </pic:cNvPicPr>
                  </pic:nvPicPr>
                  <pic:blipFill>
                    <a:blip r:embed="rId202"/>
                    <a:stretch>
                      <a:fillRect/>
                    </a:stretch>
                  </pic:blipFill>
                  <pic:spPr bwMode="auto">
                    <a:xfrm>
                      <a:off x="0" y="0"/>
                      <a:ext cx="635000" cy="635000"/>
                    </a:xfrm>
                    <a:prstGeom prst="rect">
                      <a:avLst/>
                    </a:prstGeom>
                    <a:noFill/>
                    <a:ln w="9525">
                      <a:noFill/>
                      <a:headEnd/>
                      <a:tailEnd/>
                    </a:ln>
                  </pic:spPr>
                </pic:pic>
              </a:graphicData>
            </a:graphic>
          </wp:inline>
        </w:drawing>
      </w:r>
    </w:p>
    <w:p w14:paraId="1AC2B78A" w14:textId="77777777" w:rsidR="00E871C5" w:rsidRDefault="008D12D8">
      <w:pPr>
        <w:pStyle w:val="ImageCaption"/>
      </w:pPr>
      <w:r>
        <w:t>匧</w:t>
      </w:r>
    </w:p>
    <w:p w14:paraId="3B07E35A" w14:textId="77777777" w:rsidR="00E871C5" w:rsidRDefault="008D12D8">
      <w:pPr>
        <w:pStyle w:val="a0"/>
      </w:pPr>
      <w:r>
        <w:t xml:space="preserve">(Main Text) </w:t>
      </w:r>
      <w:proofErr w:type="spellStart"/>
      <w:r>
        <w:t>苦俠</w:t>
      </w:r>
      <w:proofErr w:type="spellEnd"/>
      <w:r>
        <w:t>(S)</w:t>
      </w:r>
      <w:r>
        <w:t xml:space="preserve">反　</w:t>
      </w:r>
      <w:proofErr w:type="spellStart"/>
      <w:r>
        <w:t>篋俗</w:t>
      </w:r>
      <w:proofErr w:type="spellEnd"/>
    </w:p>
    <w:p w14:paraId="38A9D2B5" w14:textId="77777777" w:rsidR="00E871C5" w:rsidRDefault="008D12D8">
      <w:pPr>
        <w:pStyle w:val="a0"/>
      </w:pPr>
      <w:r>
        <w:t>(Notes)</w:t>
      </w:r>
      <w:r>
        <w:br/>
        <w:t xml:space="preserve">1 </w:t>
      </w:r>
      <w:proofErr w:type="spellStart"/>
      <w:r>
        <w:t>苦俠</w:t>
      </w:r>
      <w:proofErr w:type="spellEnd"/>
      <w:r>
        <w:t>(S)</w:t>
      </w:r>
      <w:r>
        <w:t>反</w:t>
      </w:r>
      <w:r>
        <w:br/>
        <w:t xml:space="preserve">The </w:t>
      </w:r>
      <w:proofErr w:type="spellStart"/>
      <w:r>
        <w:rPr>
          <w:i/>
          <w:iCs/>
        </w:rPr>
        <w:t>Guangyun</w:t>
      </w:r>
      <w:proofErr w:type="spellEnd"/>
      <w:r>
        <w:t xml:space="preserve"> gives “</w:t>
      </w:r>
      <w:proofErr w:type="spellStart"/>
      <w:r>
        <w:t>苦協切</w:t>
      </w:r>
      <w:proofErr w:type="spellEnd"/>
      <w:r>
        <w:t>” (Entering tone, Tie rhyme (</w:t>
      </w:r>
      <w:proofErr w:type="spellStart"/>
      <w:r>
        <w:t>怗韻</w:t>
      </w:r>
      <w:proofErr w:type="spellEnd"/>
      <w:r>
        <w:t xml:space="preserve">); </w:t>
      </w:r>
      <w:proofErr w:type="spellStart"/>
      <w:r>
        <w:t>xiaoyun</w:t>
      </w:r>
      <w:proofErr w:type="spellEnd"/>
      <w:r>
        <w:t xml:space="preserve"> </w:t>
      </w:r>
      <w:r>
        <w:t>愜</w:t>
      </w:r>
      <w:r>
        <w:t>). In the Kanchi-</w:t>
      </w:r>
      <w:r>
        <w:lastRenderedPageBreak/>
        <w:t xml:space="preserve">in and </w:t>
      </w:r>
      <w:proofErr w:type="spellStart"/>
      <w:r>
        <w:t>Kōzan</w:t>
      </w:r>
      <w:proofErr w:type="spellEnd"/>
      <w:r>
        <w:t>-ji manuscripts, “</w:t>
      </w:r>
      <w:r>
        <w:t>俠</w:t>
      </w:r>
      <w:r>
        <w:t xml:space="preserve">” carries an Entering </w:t>
      </w:r>
      <w:r>
        <w:rPr>
          <w:rStyle w:val="VerbatimChar"/>
          <w:b/>
          <w:bCs/>
        </w:rPr>
        <w:t>Tone Mark</w:t>
      </w:r>
      <w:r>
        <w:t xml:space="preserve">; the </w:t>
      </w:r>
      <w:proofErr w:type="spellStart"/>
      <w:r>
        <w:t>Renjō</w:t>
      </w:r>
      <w:proofErr w:type="spellEnd"/>
      <w:r>
        <w:t xml:space="preserve">-in and </w:t>
      </w:r>
      <w:proofErr w:type="spellStart"/>
      <w:r>
        <w:t>Sainenji</w:t>
      </w:r>
      <w:proofErr w:type="spellEnd"/>
      <w:r>
        <w:t xml:space="preserve"> manuscripts have no </w:t>
      </w:r>
      <w:r>
        <w:rPr>
          <w:rStyle w:val="VerbatimChar"/>
          <w:b/>
          <w:bCs/>
        </w:rPr>
        <w:t>Tone Mark</w:t>
      </w:r>
      <w:r>
        <w:t>.</w:t>
      </w:r>
    </w:p>
    <w:p w14:paraId="66052984" w14:textId="77777777" w:rsidR="00E871C5" w:rsidRDefault="008D12D8">
      <w:pPr>
        <w:pStyle w:val="a0"/>
      </w:pPr>
      <w:r>
        <w:t xml:space="preserve">2 </w:t>
      </w:r>
      <w:proofErr w:type="spellStart"/>
      <w:r>
        <w:t>篋俗</w:t>
      </w:r>
      <w:proofErr w:type="spellEnd"/>
      <w:r>
        <w:br/>
        <w:t xml:space="preserve">The </w:t>
      </w:r>
      <w:proofErr w:type="spellStart"/>
      <w:r>
        <w:t>Renjō</w:t>
      </w:r>
      <w:proofErr w:type="spellEnd"/>
      <w:r>
        <w:t>-in manuscript writes “</w:t>
      </w:r>
      <w:r>
        <w:t>「」</w:t>
      </w:r>
      <w:r>
        <w:t xml:space="preserve">” </w:t>
      </w:r>
      <w:r>
        <w:t xml:space="preserve">in the same size as the </w:t>
      </w:r>
      <w:r>
        <w:rPr>
          <w:rStyle w:val="VerbatimChar"/>
          <w:b/>
          <w:bCs/>
        </w:rPr>
        <w:t>Headword</w:t>
      </w:r>
      <w:r>
        <w:t xml:space="preserve">. The Song edition of the </w:t>
      </w:r>
      <w:proofErr w:type="spellStart"/>
      <w:r>
        <w:rPr>
          <w:i/>
          <w:iCs/>
        </w:rPr>
        <w:t>Yupian</w:t>
      </w:r>
      <w:proofErr w:type="spellEnd"/>
      <w:r>
        <w:t xml:space="preserve"> gives “</w:t>
      </w:r>
      <w:r>
        <w:t xml:space="preserve">匧　</w:t>
      </w:r>
      <w:proofErr w:type="spellStart"/>
      <w:r>
        <w:t>或作篋</w:t>
      </w:r>
      <w:proofErr w:type="spellEnd"/>
      <w:r>
        <w:t>” (</w:t>
      </w:r>
      <w:r>
        <w:t>匧</w:t>
      </w:r>
      <w:r>
        <w:t xml:space="preserve"> is also written as </w:t>
      </w:r>
      <w:r>
        <w:t>篋</w:t>
      </w:r>
      <w:r>
        <w:t xml:space="preserve">). The </w:t>
      </w:r>
      <w:proofErr w:type="spellStart"/>
      <w:r>
        <w:rPr>
          <w:i/>
          <w:iCs/>
        </w:rPr>
        <w:t>Shinsen</w:t>
      </w:r>
      <w:proofErr w:type="spellEnd"/>
      <w:r>
        <w:rPr>
          <w:i/>
          <w:iCs/>
        </w:rPr>
        <w:t xml:space="preserve"> </w:t>
      </w:r>
      <w:proofErr w:type="spellStart"/>
      <w:r>
        <w:rPr>
          <w:i/>
          <w:iCs/>
        </w:rPr>
        <w:t>Jikyō</w:t>
      </w:r>
      <w:proofErr w:type="spellEnd"/>
      <w:r>
        <w:t xml:space="preserve"> gives “</w:t>
      </w:r>
      <w:r>
        <w:t xml:space="preserve">匧　</w:t>
      </w:r>
      <w:proofErr w:type="spellStart"/>
      <w:r>
        <w:t>篋字</w:t>
      </w:r>
      <w:proofErr w:type="spellEnd"/>
      <w:r>
        <w:t>” (</w:t>
      </w:r>
      <w:r>
        <w:t>匧</w:t>
      </w:r>
      <w:r>
        <w:t xml:space="preserve"> is the character </w:t>
      </w:r>
      <w:r>
        <w:t>篋</w:t>
      </w:r>
      <w:r>
        <w:t xml:space="preserve">); the </w:t>
      </w:r>
      <w:proofErr w:type="spellStart"/>
      <w:r>
        <w:rPr>
          <w:i/>
          <w:iCs/>
        </w:rPr>
        <w:t>Longkan</w:t>
      </w:r>
      <w:proofErr w:type="spellEnd"/>
      <w:r>
        <w:rPr>
          <w:i/>
          <w:iCs/>
        </w:rPr>
        <w:t xml:space="preserve"> </w:t>
      </w:r>
      <w:proofErr w:type="spellStart"/>
      <w:r>
        <w:rPr>
          <w:i/>
          <w:iCs/>
        </w:rPr>
        <w:t>Shoujian</w:t>
      </w:r>
      <w:proofErr w:type="spellEnd"/>
      <w:r>
        <w:rPr>
          <w:i/>
          <w:iCs/>
        </w:rPr>
        <w:t>/</w:t>
      </w:r>
      <w:proofErr w:type="spellStart"/>
      <w:r>
        <w:rPr>
          <w:i/>
          <w:iCs/>
        </w:rPr>
        <w:t>Shoujing</w:t>
      </w:r>
      <w:proofErr w:type="spellEnd"/>
      <w:r>
        <w:t>, Fascicle 1, “</w:t>
      </w:r>
      <w:r>
        <w:t>匚</w:t>
      </w:r>
      <w:r>
        <w:t>” radical section, gives “</w:t>
      </w:r>
      <w:r>
        <w:t>⿷</w:t>
      </w:r>
      <w:proofErr w:type="spellStart"/>
      <w:r>
        <w:t>匚夹</w:t>
      </w:r>
      <w:proofErr w:type="spellEnd"/>
      <w:r>
        <w:t xml:space="preserve">　</w:t>
      </w:r>
      <w:proofErr w:type="spellStart"/>
      <w:r>
        <w:t>俗通；匧</w:t>
      </w:r>
      <w:proofErr w:type="spellEnd"/>
      <w:r>
        <w:t xml:space="preserve">　</w:t>
      </w:r>
      <w:proofErr w:type="spellStart"/>
      <w:r>
        <w:t>正。苦叶反。函ー也。二</w:t>
      </w:r>
      <w:proofErr w:type="spellEnd"/>
      <w:r>
        <w:t>。</w:t>
      </w:r>
      <w:r>
        <w:t>”</w:t>
      </w:r>
    </w:p>
    <w:p w14:paraId="6F169CE5" w14:textId="77777777" w:rsidR="00E871C5" w:rsidRDefault="008D12D8">
      <w:pPr>
        <w:pStyle w:val="4"/>
      </w:pPr>
      <w:bookmarkStart w:id="437" w:name="Xae2de06c1fd7eab967c0b09ccce615d25b7e1b7"/>
      <w:bookmarkEnd w:id="436"/>
      <w:r>
        <w:rPr>
          <w:rStyle w:val="SectionNumber"/>
        </w:rPr>
        <w:t>27.2.2.4</w:t>
      </w:r>
      <w:r>
        <w:tab/>
        <w:t xml:space="preserve">K0106254 </w:t>
      </w:r>
      <w:r>
        <w:t>匧</w:t>
      </w:r>
    </w:p>
    <w:p w14:paraId="518DE544" w14:textId="77777777" w:rsidR="00E871C5" w:rsidRDefault="008D12D8">
      <w:pPr>
        <w:pStyle w:val="CaptionedFigure"/>
      </w:pPr>
      <w:r>
        <w:rPr>
          <w:noProof/>
        </w:rPr>
        <w:drawing>
          <wp:inline distT="0" distB="0" distL="0" distR="0" wp14:anchorId="081D6391" wp14:editId="6A815411">
            <wp:extent cx="476250" cy="476250"/>
            <wp:effectExtent l="0" t="0" r="0" b="0"/>
            <wp:docPr id="764" name="Picture" descr="匧"/>
            <wp:cNvGraphicFramePr/>
            <a:graphic xmlns:a="http://schemas.openxmlformats.org/drawingml/2006/main">
              <a:graphicData uri="http://schemas.openxmlformats.org/drawingml/2006/picture">
                <pic:pic xmlns:pic="http://schemas.openxmlformats.org/drawingml/2006/picture">
                  <pic:nvPicPr>
                    <pic:cNvPr id="765" name="Picture" descr="https://glyphwiki.org/glyph/hdic-tanki01_hkrm-01062540.50px.png"/>
                    <pic:cNvPicPr>
                      <a:picLocks noChangeAspect="1" noChangeArrowheads="1"/>
                    </pic:cNvPicPr>
                  </pic:nvPicPr>
                  <pic:blipFill>
                    <a:blip r:embed="rId203"/>
                    <a:stretch>
                      <a:fillRect/>
                    </a:stretch>
                  </pic:blipFill>
                  <pic:spPr bwMode="auto">
                    <a:xfrm>
                      <a:off x="0" y="0"/>
                      <a:ext cx="476250" cy="476250"/>
                    </a:xfrm>
                    <a:prstGeom prst="rect">
                      <a:avLst/>
                    </a:prstGeom>
                    <a:noFill/>
                    <a:ln w="9525">
                      <a:noFill/>
                      <a:headEnd/>
                      <a:tailEnd/>
                    </a:ln>
                  </pic:spPr>
                </pic:pic>
              </a:graphicData>
            </a:graphic>
          </wp:inline>
        </w:drawing>
      </w:r>
    </w:p>
    <w:p w14:paraId="4BA14715" w14:textId="77777777" w:rsidR="00E871C5" w:rsidRDefault="008D12D8">
      <w:pPr>
        <w:pStyle w:val="ImageCaption"/>
      </w:pPr>
      <w:r>
        <w:t>匧</w:t>
      </w:r>
    </w:p>
    <w:p w14:paraId="0530C141" w14:textId="77777777" w:rsidR="00E871C5" w:rsidRDefault="008D12D8">
      <w:pPr>
        <w:pStyle w:val="a0"/>
      </w:pPr>
      <w:r>
        <w:t xml:space="preserve">(Main Text) </w:t>
      </w:r>
      <w:r>
        <w:t>正</w:t>
      </w:r>
    </w:p>
    <w:p w14:paraId="3A729F2C" w14:textId="77777777" w:rsidR="00E871C5" w:rsidRDefault="008D12D8">
      <w:pPr>
        <w:pStyle w:val="a0"/>
      </w:pPr>
      <w:r>
        <w:t>(Notes)</w:t>
      </w:r>
      <w:r>
        <w:br/>
        <w:t xml:space="preserve">1 </w:t>
      </w:r>
      <w:r>
        <w:t>正</w:t>
      </w:r>
      <w:r>
        <w:br/>
        <w:t xml:space="preserve">The Kanchi-in, </w:t>
      </w:r>
      <w:proofErr w:type="spellStart"/>
      <w:r>
        <w:t>Renjō</w:t>
      </w:r>
      <w:proofErr w:type="spellEnd"/>
      <w:r>
        <w:t xml:space="preserve">-in, and </w:t>
      </w:r>
      <w:proofErr w:type="spellStart"/>
      <w:r>
        <w:t>Kōzan</w:t>
      </w:r>
      <w:proofErr w:type="spellEnd"/>
      <w:r>
        <w:t>-ji manuscripts have “</w:t>
      </w:r>
      <w:r>
        <w:t>正</w:t>
      </w:r>
      <w:r>
        <w:t xml:space="preserve">”; the </w:t>
      </w:r>
      <w:proofErr w:type="spellStart"/>
      <w:r>
        <w:t>Sainenji</w:t>
      </w:r>
      <w:proofErr w:type="spellEnd"/>
      <w:r>
        <w:t xml:space="preserve"> manuscript lacks it. This is an omission in the </w:t>
      </w:r>
      <w:proofErr w:type="spellStart"/>
      <w:r>
        <w:t>Sainenji</w:t>
      </w:r>
      <w:proofErr w:type="spellEnd"/>
      <w:r>
        <w:t xml:space="preserve"> manuscript (Kobayashi </w:t>
      </w:r>
      <w:proofErr w:type="spellStart"/>
      <w:r>
        <w:t>Kyōji</w:t>
      </w:r>
      <w:proofErr w:type="spellEnd"/>
      <w:r>
        <w:t>, “</w:t>
      </w:r>
      <w:proofErr w:type="spellStart"/>
      <w:r>
        <w:t>Sainenji</w:t>
      </w:r>
      <w:proofErr w:type="spellEnd"/>
      <w:r>
        <w:t xml:space="preserve">-bon </w:t>
      </w:r>
      <w:proofErr w:type="spellStart"/>
      <w:r>
        <w:t>ni</w:t>
      </w:r>
      <w:proofErr w:type="spellEnd"/>
      <w:r>
        <w:t xml:space="preserve"> </w:t>
      </w:r>
      <w:proofErr w:type="spellStart"/>
      <w:r>
        <w:t>Mienai</w:t>
      </w:r>
      <w:proofErr w:type="spellEnd"/>
      <w:r>
        <w:t xml:space="preserve"> Kanji </w:t>
      </w:r>
      <w:proofErr w:type="spellStart"/>
      <w:r>
        <w:t>Chūki</w:t>
      </w:r>
      <w:proofErr w:type="spellEnd"/>
      <w:r>
        <w:t xml:space="preserve">,” </w:t>
      </w:r>
      <w:r>
        <w:t>example 18).</w:t>
      </w:r>
    </w:p>
    <w:p w14:paraId="5A513C8A" w14:textId="77777777" w:rsidR="00E871C5" w:rsidRDefault="008D12D8">
      <w:pPr>
        <w:pStyle w:val="4"/>
      </w:pPr>
      <w:bookmarkStart w:id="438" w:name="X0ffdf2432f888c9e6f861541b9d2828fb7d1d7b"/>
      <w:bookmarkEnd w:id="437"/>
      <w:r>
        <w:rPr>
          <w:rStyle w:val="SectionNumber"/>
        </w:rPr>
        <w:t>27.2.2.5</w:t>
      </w:r>
      <w:r>
        <w:tab/>
        <w:t xml:space="preserve">K0106261 </w:t>
      </w:r>
      <w:r>
        <w:t>匜</w:t>
      </w:r>
    </w:p>
    <w:p w14:paraId="798C6700" w14:textId="77777777" w:rsidR="00E871C5" w:rsidRDefault="008D12D8">
      <w:pPr>
        <w:pStyle w:val="CaptionedFigure"/>
      </w:pPr>
      <w:r>
        <w:rPr>
          <w:noProof/>
        </w:rPr>
        <w:drawing>
          <wp:inline distT="0" distB="0" distL="0" distR="0" wp14:anchorId="7E82F853" wp14:editId="017D746E">
            <wp:extent cx="476250" cy="476250"/>
            <wp:effectExtent l="0" t="0" r="0" b="0"/>
            <wp:docPr id="768" name="Picture" descr="匜"/>
            <wp:cNvGraphicFramePr/>
            <a:graphic xmlns:a="http://schemas.openxmlformats.org/drawingml/2006/main">
              <a:graphicData uri="http://schemas.openxmlformats.org/drawingml/2006/picture">
                <pic:pic xmlns:pic="http://schemas.openxmlformats.org/drawingml/2006/picture">
                  <pic:nvPicPr>
                    <pic:cNvPr id="769" name="Picture" descr="https://glyphwiki.org/glyph/hdic-tanki01_hkrm-01062610.50px.png"/>
                    <pic:cNvPicPr>
                      <a:picLocks noChangeAspect="1" noChangeArrowheads="1"/>
                    </pic:cNvPicPr>
                  </pic:nvPicPr>
                  <pic:blipFill>
                    <a:blip r:embed="rId204"/>
                    <a:stretch>
                      <a:fillRect/>
                    </a:stretch>
                  </pic:blipFill>
                  <pic:spPr bwMode="auto">
                    <a:xfrm>
                      <a:off x="0" y="0"/>
                      <a:ext cx="476250" cy="476250"/>
                    </a:xfrm>
                    <a:prstGeom prst="rect">
                      <a:avLst/>
                    </a:prstGeom>
                    <a:noFill/>
                    <a:ln w="9525">
                      <a:noFill/>
                      <a:headEnd/>
                      <a:tailEnd/>
                    </a:ln>
                  </pic:spPr>
                </pic:pic>
              </a:graphicData>
            </a:graphic>
          </wp:inline>
        </w:drawing>
      </w:r>
    </w:p>
    <w:p w14:paraId="1A586848" w14:textId="77777777" w:rsidR="00E871C5" w:rsidRDefault="008D12D8">
      <w:pPr>
        <w:pStyle w:val="ImageCaption"/>
      </w:pPr>
      <w:r>
        <w:t>匜</w:t>
      </w:r>
    </w:p>
    <w:p w14:paraId="4CA5609B" w14:textId="77777777" w:rsidR="00E871C5" w:rsidRDefault="008D12D8">
      <w:pPr>
        <w:pStyle w:val="a0"/>
      </w:pPr>
      <w:r>
        <w:t xml:space="preserve">(Main Text) </w:t>
      </w:r>
      <w:r>
        <w:t>移</w:t>
      </w:r>
      <w:r>
        <w:t>(L)</w:t>
      </w:r>
      <w:r>
        <w:t xml:space="preserve">音　</w:t>
      </w:r>
      <w:proofErr w:type="spellStart"/>
      <w:r>
        <w:t>又戈</w:t>
      </w:r>
      <w:proofErr w:type="spellEnd"/>
      <w:r>
        <w:t>(</w:t>
      </w:r>
      <w:r>
        <w:t>弋</w:t>
      </w:r>
      <w:r>
        <w:t>)</w:t>
      </w:r>
      <w:proofErr w:type="spellStart"/>
      <w:r>
        <w:t>尒反</w:t>
      </w:r>
      <w:proofErr w:type="spellEnd"/>
      <w:r>
        <w:t xml:space="preserve">　⿺</w:t>
      </w:r>
      <w:proofErr w:type="spellStart"/>
      <w:r>
        <w:t>乚㐌⿺辶㐌</w:t>
      </w:r>
      <w:proofErr w:type="spellEnd"/>
    </w:p>
    <w:p w14:paraId="7F77FAF6" w14:textId="77777777" w:rsidR="00E871C5" w:rsidRDefault="008D12D8">
      <w:pPr>
        <w:pStyle w:val="a0"/>
      </w:pPr>
      <w:r>
        <w:t>(Notes)</w:t>
      </w:r>
      <w:r>
        <w:br/>
        <w:t xml:space="preserve">1 </w:t>
      </w:r>
      <w:r>
        <w:t>移</w:t>
      </w:r>
      <w:r>
        <w:t>(L)</w:t>
      </w:r>
      <w:r>
        <w:t>音</w:t>
      </w:r>
      <w:r>
        <w:br/>
        <w:t xml:space="preserve">The </w:t>
      </w:r>
      <w:proofErr w:type="spellStart"/>
      <w:r>
        <w:rPr>
          <w:i/>
          <w:iCs/>
        </w:rPr>
        <w:t>Guangyun</w:t>
      </w:r>
      <w:proofErr w:type="spellEnd"/>
      <w:r>
        <w:t xml:space="preserve"> gives “</w:t>
      </w:r>
      <w:proofErr w:type="spellStart"/>
      <w:r>
        <w:t>弋支切</w:t>
      </w:r>
      <w:proofErr w:type="spellEnd"/>
      <w:r>
        <w:t>” (Level tone, Zhi rhyme (</w:t>
      </w:r>
      <w:proofErr w:type="spellStart"/>
      <w:r>
        <w:t>支韻</w:t>
      </w:r>
      <w:proofErr w:type="spellEnd"/>
      <w:r>
        <w:t xml:space="preserve">), </w:t>
      </w:r>
      <w:r>
        <w:rPr>
          <w:i/>
          <w:iCs/>
        </w:rPr>
        <w:t>Yu</w:t>
      </w:r>
      <w:r>
        <w:t xml:space="preserve"> IV initial; </w:t>
      </w:r>
      <w:proofErr w:type="spellStart"/>
      <w:r>
        <w:t>xiaoyun</w:t>
      </w:r>
      <w:proofErr w:type="spellEnd"/>
      <w:r>
        <w:t xml:space="preserve"> </w:t>
      </w:r>
      <w:r>
        <w:t>移</w:t>
      </w:r>
      <w:r>
        <w:t>) and “</w:t>
      </w:r>
      <w:proofErr w:type="spellStart"/>
      <w:r>
        <w:t>移爾切</w:t>
      </w:r>
      <w:proofErr w:type="spellEnd"/>
      <w:r>
        <w:t>” (Rising tone, Zhi rhyme (</w:t>
      </w:r>
      <w:proofErr w:type="spellStart"/>
      <w:r>
        <w:t>紙韻</w:t>
      </w:r>
      <w:proofErr w:type="spellEnd"/>
      <w:r>
        <w:t xml:space="preserve">), </w:t>
      </w:r>
      <w:r>
        <w:rPr>
          <w:i/>
          <w:iCs/>
        </w:rPr>
        <w:t>Yu</w:t>
      </w:r>
      <w:r>
        <w:t xml:space="preserve"> IV initial; </w:t>
      </w:r>
      <w:proofErr w:type="spellStart"/>
      <w:r>
        <w:t>xiaoyun</w:t>
      </w:r>
      <w:proofErr w:type="spellEnd"/>
      <w:r>
        <w:t xml:space="preserve"> </w:t>
      </w:r>
      <w:r>
        <w:t>酏</w:t>
      </w:r>
      <w:r>
        <w:t>); this corresponds to the former. The Kanchi-in manuscript has “</w:t>
      </w:r>
      <w:r>
        <w:t>移</w:t>
      </w:r>
      <w:r>
        <w:t>(L)</w:t>
      </w:r>
      <w:r>
        <w:t>亠</w:t>
      </w:r>
      <w:r>
        <w:t xml:space="preserve">”; the </w:t>
      </w:r>
      <w:proofErr w:type="spellStart"/>
      <w:r>
        <w:t>Kōzan</w:t>
      </w:r>
      <w:proofErr w:type="spellEnd"/>
      <w:r>
        <w:t>-ji manuscript has “</w:t>
      </w:r>
      <w:r>
        <w:t>移</w:t>
      </w:r>
      <w:r>
        <w:t>(L)</w:t>
      </w:r>
      <w:r>
        <w:t>音</w:t>
      </w:r>
      <w:r>
        <w:t xml:space="preserve">”; the </w:t>
      </w:r>
      <w:proofErr w:type="spellStart"/>
      <w:r>
        <w:t>Renjō</w:t>
      </w:r>
      <w:proofErr w:type="spellEnd"/>
      <w:r>
        <w:t>-in manuscript has “</w:t>
      </w:r>
      <w:proofErr w:type="spellStart"/>
      <w:r>
        <w:t>移亠</w:t>
      </w:r>
      <w:proofErr w:type="spellEnd"/>
      <w:r>
        <w:t xml:space="preserve">”. In the </w:t>
      </w:r>
      <w:proofErr w:type="spellStart"/>
      <w:r>
        <w:t>Sainenji</w:t>
      </w:r>
      <w:proofErr w:type="spellEnd"/>
      <w:r>
        <w:t xml:space="preserve"> manuscript, there is a “</w:t>
      </w:r>
      <w:r>
        <w:t>｜</w:t>
      </w:r>
      <w:r>
        <w:t xml:space="preserve">” mark </w:t>
      </w:r>
      <w:r>
        <w:lastRenderedPageBreak/>
        <w:t>between “</w:t>
      </w:r>
      <w:r>
        <w:t>移</w:t>
      </w:r>
      <w:r>
        <w:t>” and the “</w:t>
      </w:r>
      <w:r>
        <w:t>一</w:t>
      </w:r>
      <w:r>
        <w:t>” on the line to its right; this may originally have been “</w:t>
      </w:r>
      <w:proofErr w:type="spellStart"/>
      <w:r>
        <w:t>移亠</w:t>
      </w:r>
      <w:proofErr w:type="spellEnd"/>
      <w:r>
        <w:t>”</w:t>
      </w:r>
      <w:r>
        <w:t>, though “</w:t>
      </w:r>
      <w:r>
        <w:t>移</w:t>
      </w:r>
      <w:r>
        <w:t>(L)</w:t>
      </w:r>
      <w:r>
        <w:t>亠</w:t>
      </w:r>
      <w:r>
        <w:t>” is also possible.</w:t>
      </w:r>
    </w:p>
    <w:p w14:paraId="38E3BBB5" w14:textId="77777777" w:rsidR="00E871C5" w:rsidRDefault="008D12D8">
      <w:pPr>
        <w:pStyle w:val="a0"/>
      </w:pPr>
      <w:r>
        <w:t xml:space="preserve">2 </w:t>
      </w:r>
      <w:proofErr w:type="spellStart"/>
      <w:r>
        <w:t>又戈</w:t>
      </w:r>
      <w:proofErr w:type="spellEnd"/>
      <w:r>
        <w:t>(</w:t>
      </w:r>
      <w:r>
        <w:t>弋</w:t>
      </w:r>
      <w:r>
        <w:t>)</w:t>
      </w:r>
      <w:proofErr w:type="spellStart"/>
      <w:r>
        <w:t>尒反</w:t>
      </w:r>
      <w:proofErr w:type="spellEnd"/>
      <w:r>
        <w:br/>
        <w:t xml:space="preserve">The </w:t>
      </w:r>
      <w:proofErr w:type="spellStart"/>
      <w:r>
        <w:rPr>
          <w:i/>
          <w:iCs/>
        </w:rPr>
        <w:t>Guangyun</w:t>
      </w:r>
      <w:proofErr w:type="spellEnd"/>
      <w:r>
        <w:t xml:space="preserve"> gives “</w:t>
      </w:r>
      <w:proofErr w:type="spellStart"/>
      <w:r>
        <w:t>弋支切</w:t>
      </w:r>
      <w:proofErr w:type="spellEnd"/>
      <w:r>
        <w:t>” (Level tone, Zhi rhyme (</w:t>
      </w:r>
      <w:proofErr w:type="spellStart"/>
      <w:r>
        <w:t>支韻</w:t>
      </w:r>
      <w:proofErr w:type="spellEnd"/>
      <w:r>
        <w:t xml:space="preserve">), </w:t>
      </w:r>
      <w:r>
        <w:rPr>
          <w:i/>
          <w:iCs/>
        </w:rPr>
        <w:t>Yu</w:t>
      </w:r>
      <w:r>
        <w:t xml:space="preserve"> IV initial; </w:t>
      </w:r>
      <w:proofErr w:type="spellStart"/>
      <w:r>
        <w:t>xiaoyun</w:t>
      </w:r>
      <w:proofErr w:type="spellEnd"/>
      <w:r>
        <w:t xml:space="preserve"> </w:t>
      </w:r>
      <w:r>
        <w:t>移</w:t>
      </w:r>
      <w:r>
        <w:t>) and “</w:t>
      </w:r>
      <w:proofErr w:type="spellStart"/>
      <w:r>
        <w:t>移爾切</w:t>
      </w:r>
      <w:proofErr w:type="spellEnd"/>
      <w:r>
        <w:t>” (Rising tone, Zhi rhyme (</w:t>
      </w:r>
      <w:proofErr w:type="spellStart"/>
      <w:r>
        <w:t>紙韻</w:t>
      </w:r>
      <w:proofErr w:type="spellEnd"/>
      <w:r>
        <w:t xml:space="preserve">), </w:t>
      </w:r>
      <w:r>
        <w:rPr>
          <w:i/>
          <w:iCs/>
        </w:rPr>
        <w:t>Yu</w:t>
      </w:r>
      <w:r>
        <w:t xml:space="preserve"> IV initial; </w:t>
      </w:r>
      <w:proofErr w:type="spellStart"/>
      <w:r>
        <w:t>xiaoyun</w:t>
      </w:r>
      <w:proofErr w:type="spellEnd"/>
      <w:r>
        <w:t xml:space="preserve"> </w:t>
      </w:r>
      <w:r>
        <w:t>酏</w:t>
      </w:r>
      <w:r>
        <w:t>). “</w:t>
      </w:r>
      <w:r>
        <w:t>爾</w:t>
      </w:r>
      <w:r>
        <w:t>(</w:t>
      </w:r>
      <w:r>
        <w:t>尒</w:t>
      </w:r>
      <w:r>
        <w:t>)” is “</w:t>
      </w:r>
      <w:proofErr w:type="spellStart"/>
      <w:r>
        <w:t>兒氏切</w:t>
      </w:r>
      <w:proofErr w:type="spellEnd"/>
      <w:r>
        <w:t>” (Rising tone, Zhi rhyme (</w:t>
      </w:r>
      <w:proofErr w:type="spellStart"/>
      <w:r>
        <w:t>紙韻</w:t>
      </w:r>
      <w:proofErr w:type="spellEnd"/>
      <w:r>
        <w:t xml:space="preserve">), Ri initial). The Kanchi-in and </w:t>
      </w:r>
      <w:proofErr w:type="spellStart"/>
      <w:r>
        <w:t>Sainenji</w:t>
      </w:r>
      <w:proofErr w:type="spellEnd"/>
      <w:r>
        <w:t xml:space="preserve"> manuscripts have “</w:t>
      </w:r>
      <w:proofErr w:type="spellStart"/>
      <w:r>
        <w:t>戈尒反</w:t>
      </w:r>
      <w:proofErr w:type="spellEnd"/>
      <w:r>
        <w:t xml:space="preserve">”; the </w:t>
      </w:r>
      <w:proofErr w:type="spellStart"/>
      <w:r>
        <w:t>Kōzan</w:t>
      </w:r>
      <w:proofErr w:type="spellEnd"/>
      <w:r>
        <w:t>-ji manuscript has “</w:t>
      </w:r>
      <w:proofErr w:type="spellStart"/>
      <w:r>
        <w:t>弋尓反</w:t>
      </w:r>
      <w:proofErr w:type="spellEnd"/>
      <w:r>
        <w:t xml:space="preserve">”; the </w:t>
      </w:r>
      <w:proofErr w:type="spellStart"/>
      <w:r>
        <w:t>Renjō</w:t>
      </w:r>
      <w:proofErr w:type="spellEnd"/>
      <w:r>
        <w:t>-in manuscript has “</w:t>
      </w:r>
      <w:proofErr w:type="spellStart"/>
      <w:r>
        <w:t>弋尒反</w:t>
      </w:r>
      <w:proofErr w:type="spellEnd"/>
      <w:r>
        <w:t>”.</w:t>
      </w:r>
    </w:p>
    <w:p w14:paraId="13A4F0D7" w14:textId="77777777" w:rsidR="00E871C5" w:rsidRDefault="008D12D8">
      <w:pPr>
        <w:pStyle w:val="a0"/>
      </w:pPr>
      <w:r>
        <w:t xml:space="preserve">3 </w:t>
      </w:r>
      <w:r>
        <w:t>⿺</w:t>
      </w:r>
      <w:proofErr w:type="spellStart"/>
      <w:r>
        <w:t>乚㐌⿺辶㐌</w:t>
      </w:r>
      <w:proofErr w:type="spellEnd"/>
    </w:p>
    <w:p w14:paraId="39B812AA" w14:textId="77777777" w:rsidR="00E871C5" w:rsidRDefault="008D12D8">
      <w:pPr>
        <w:pStyle w:val="4"/>
      </w:pPr>
      <w:bookmarkStart w:id="439" w:name="X16bd44150f07ac03eddfd019ac4642549e836e1"/>
      <w:bookmarkEnd w:id="438"/>
      <w:r>
        <w:rPr>
          <w:rStyle w:val="SectionNumber"/>
        </w:rPr>
        <w:t>27.2.2.6</w:t>
      </w:r>
      <w:r>
        <w:tab/>
        <w:t xml:space="preserve">K0106262 </w:t>
      </w:r>
      <w:r>
        <w:t>𠤷</w:t>
      </w:r>
    </w:p>
    <w:p w14:paraId="65B0E430" w14:textId="77777777" w:rsidR="00E871C5" w:rsidRDefault="008D12D8">
      <w:pPr>
        <w:pStyle w:val="CaptionedFigure"/>
      </w:pPr>
      <w:r>
        <w:rPr>
          <w:noProof/>
        </w:rPr>
        <w:drawing>
          <wp:inline distT="0" distB="0" distL="0" distR="0" wp14:anchorId="44E83F35" wp14:editId="1CCDA448">
            <wp:extent cx="476250" cy="476250"/>
            <wp:effectExtent l="0" t="0" r="0" b="0"/>
            <wp:docPr id="772" name="Picture" descr="𠤷"/>
            <wp:cNvGraphicFramePr/>
            <a:graphic xmlns:a="http://schemas.openxmlformats.org/drawingml/2006/main">
              <a:graphicData uri="http://schemas.openxmlformats.org/drawingml/2006/picture">
                <pic:pic xmlns:pic="http://schemas.openxmlformats.org/drawingml/2006/picture">
                  <pic:nvPicPr>
                    <pic:cNvPr id="773" name="Picture" descr="https://glyphwiki.org/glyph/hdic-tanki01_hkrm-01062620.50px.png"/>
                    <pic:cNvPicPr>
                      <a:picLocks noChangeAspect="1" noChangeArrowheads="1"/>
                    </pic:cNvPicPr>
                  </pic:nvPicPr>
                  <pic:blipFill>
                    <a:blip r:embed="rId205"/>
                    <a:stretch>
                      <a:fillRect/>
                    </a:stretch>
                  </pic:blipFill>
                  <pic:spPr bwMode="auto">
                    <a:xfrm>
                      <a:off x="0" y="0"/>
                      <a:ext cx="476250" cy="476250"/>
                    </a:xfrm>
                    <a:prstGeom prst="rect">
                      <a:avLst/>
                    </a:prstGeom>
                    <a:noFill/>
                    <a:ln w="9525">
                      <a:noFill/>
                      <a:headEnd/>
                      <a:tailEnd/>
                    </a:ln>
                  </pic:spPr>
                </pic:pic>
              </a:graphicData>
            </a:graphic>
          </wp:inline>
        </w:drawing>
      </w:r>
    </w:p>
    <w:p w14:paraId="4E2EFCDF" w14:textId="77777777" w:rsidR="00E871C5" w:rsidRDefault="008D12D8">
      <w:pPr>
        <w:pStyle w:val="ImageCaption"/>
      </w:pPr>
      <w:r>
        <w:t>𠤷</w:t>
      </w:r>
    </w:p>
    <w:p w14:paraId="7BA7E561" w14:textId="77777777" w:rsidR="00E871C5" w:rsidRDefault="008D12D8">
      <w:pPr>
        <w:pStyle w:val="a0"/>
      </w:pPr>
      <w:r>
        <w:t xml:space="preserve">(Main Text) </w:t>
      </w:r>
      <w:proofErr w:type="spellStart"/>
      <w:proofErr w:type="gramStart"/>
      <w:r>
        <w:t>ハンサフ</w:t>
      </w:r>
      <w:proofErr w:type="spellEnd"/>
      <w:r>
        <w:t>(</w:t>
      </w:r>
      <w:proofErr w:type="gramEnd"/>
      <w:r>
        <w:t>LLLVL)</w:t>
      </w:r>
    </w:p>
    <w:p w14:paraId="7317A96E" w14:textId="77777777" w:rsidR="00E871C5" w:rsidRDefault="008D12D8">
      <w:pPr>
        <w:pStyle w:val="a0"/>
      </w:pPr>
      <w:r>
        <w:t>(Notes)</w:t>
      </w:r>
      <w:r>
        <w:br/>
        <w:t xml:space="preserve">1 </w:t>
      </w:r>
      <w:proofErr w:type="spellStart"/>
      <w:proofErr w:type="gramStart"/>
      <w:r>
        <w:t>ハンサフ</w:t>
      </w:r>
      <w:proofErr w:type="spellEnd"/>
      <w:r>
        <w:t>(</w:t>
      </w:r>
      <w:proofErr w:type="gramEnd"/>
      <w:r>
        <w:t>LLLVL)</w:t>
      </w:r>
    </w:p>
    <w:p w14:paraId="6DCBD014" w14:textId="77777777" w:rsidR="00E871C5" w:rsidRDefault="008D12D8">
      <w:pPr>
        <w:pStyle w:val="4"/>
      </w:pPr>
      <w:bookmarkStart w:id="440" w:name="X5a6c1b9c915823df12d7f0de0f97f3e3ef191ec"/>
      <w:bookmarkEnd w:id="439"/>
      <w:r>
        <w:rPr>
          <w:rStyle w:val="SectionNumber"/>
        </w:rPr>
        <w:t>27.2.2.7</w:t>
      </w:r>
      <w:r>
        <w:tab/>
        <w:t xml:space="preserve">K0106263 </w:t>
      </w:r>
      <w:r>
        <w:t>匡</w:t>
      </w:r>
    </w:p>
    <w:p w14:paraId="3EFA777E" w14:textId="77777777" w:rsidR="00E871C5" w:rsidRDefault="008D12D8">
      <w:pPr>
        <w:pStyle w:val="CaptionedFigure"/>
      </w:pPr>
      <w:r>
        <w:rPr>
          <w:noProof/>
        </w:rPr>
        <w:drawing>
          <wp:inline distT="0" distB="0" distL="0" distR="0" wp14:anchorId="18241CCD" wp14:editId="3C719241">
            <wp:extent cx="476250" cy="476250"/>
            <wp:effectExtent l="0" t="0" r="0" b="0"/>
            <wp:docPr id="776" name="Picture" descr="匡"/>
            <wp:cNvGraphicFramePr/>
            <a:graphic xmlns:a="http://schemas.openxmlformats.org/drawingml/2006/main">
              <a:graphicData uri="http://schemas.openxmlformats.org/drawingml/2006/picture">
                <pic:pic xmlns:pic="http://schemas.openxmlformats.org/drawingml/2006/picture">
                  <pic:nvPicPr>
                    <pic:cNvPr id="777" name="Picture" descr="https://glyphwiki.org/glyph/hdic-tanki01_hkrm-01062630.50px.png"/>
                    <pic:cNvPicPr>
                      <a:picLocks noChangeAspect="1" noChangeArrowheads="1"/>
                    </pic:cNvPicPr>
                  </pic:nvPicPr>
                  <pic:blipFill>
                    <a:blip r:embed="rId206"/>
                    <a:stretch>
                      <a:fillRect/>
                    </a:stretch>
                  </pic:blipFill>
                  <pic:spPr bwMode="auto">
                    <a:xfrm>
                      <a:off x="0" y="0"/>
                      <a:ext cx="476250" cy="476250"/>
                    </a:xfrm>
                    <a:prstGeom prst="rect">
                      <a:avLst/>
                    </a:prstGeom>
                    <a:noFill/>
                    <a:ln w="9525">
                      <a:noFill/>
                      <a:headEnd/>
                      <a:tailEnd/>
                    </a:ln>
                  </pic:spPr>
                </pic:pic>
              </a:graphicData>
            </a:graphic>
          </wp:inline>
        </w:drawing>
      </w:r>
    </w:p>
    <w:p w14:paraId="29C6E9BA" w14:textId="77777777" w:rsidR="00E871C5" w:rsidRDefault="008D12D8">
      <w:pPr>
        <w:pStyle w:val="ImageCaption"/>
        <w:rPr>
          <w:lang w:eastAsia="ja-JP"/>
        </w:rPr>
      </w:pPr>
      <w:r>
        <w:rPr>
          <w:lang w:eastAsia="ja-JP"/>
        </w:rPr>
        <w:t>匡</w:t>
      </w:r>
    </w:p>
    <w:p w14:paraId="4F014CF3" w14:textId="77777777" w:rsidR="00E871C5" w:rsidRDefault="008D12D8">
      <w:pPr>
        <w:pStyle w:val="a0"/>
        <w:rPr>
          <w:lang w:eastAsia="ja-JP"/>
        </w:rPr>
      </w:pPr>
      <w:r>
        <w:rPr>
          <w:lang w:eastAsia="ja-JP"/>
        </w:rPr>
        <w:t xml:space="preserve">(Main Text) </w:t>
      </w:r>
      <w:r>
        <w:rPr>
          <w:lang w:eastAsia="ja-JP"/>
        </w:rPr>
        <w:t>俗　去王</w:t>
      </w:r>
      <w:r>
        <w:rPr>
          <w:lang w:eastAsia="ja-JP"/>
        </w:rPr>
        <w:t>(L)</w:t>
      </w:r>
      <w:r>
        <w:rPr>
          <w:lang w:eastAsia="ja-JP"/>
        </w:rPr>
        <w:t>反　タヽス</w:t>
      </w:r>
      <w:r>
        <w:rPr>
          <w:lang w:eastAsia="ja-JP"/>
        </w:rPr>
        <w:t>-</w:t>
      </w:r>
      <w:r>
        <w:rPr>
          <w:lang w:eastAsia="ja-JP"/>
        </w:rPr>
        <w:t>シ</w:t>
      </w:r>
      <w:r>
        <w:rPr>
          <w:lang w:eastAsia="ja-JP"/>
        </w:rPr>
        <w:t>(LHVH-_)</w:t>
      </w:r>
      <w:r>
        <w:rPr>
          <w:lang w:eastAsia="ja-JP"/>
        </w:rPr>
        <w:t xml:space="preserve">　マサシ　タクマシ　オツ　カシコマル　スヽメリ　マウス　スケ　ヤム　呉音况</w:t>
      </w:r>
    </w:p>
    <w:p w14:paraId="7FF1F1F2" w14:textId="77777777" w:rsidR="00E871C5" w:rsidRDefault="008D12D8">
      <w:pPr>
        <w:pStyle w:val="a0"/>
      </w:pPr>
      <w:r>
        <w:t>(Notes)</w:t>
      </w:r>
      <w:r>
        <w:br/>
        <w:t xml:space="preserve">1 </w:t>
      </w:r>
      <w:r>
        <w:t>俗</w:t>
      </w:r>
    </w:p>
    <w:p w14:paraId="7FDBD1CA" w14:textId="77777777" w:rsidR="00E871C5" w:rsidRDefault="008D12D8">
      <w:pPr>
        <w:pStyle w:val="a0"/>
      </w:pPr>
      <w:r>
        <w:t xml:space="preserve">2 </w:t>
      </w:r>
      <w:proofErr w:type="spellStart"/>
      <w:r>
        <w:t>去王</w:t>
      </w:r>
      <w:proofErr w:type="spellEnd"/>
      <w:r>
        <w:t>(L)</w:t>
      </w:r>
      <w:r>
        <w:t>反</w:t>
      </w:r>
      <w:r>
        <w:br/>
        <w:t xml:space="preserve">The </w:t>
      </w:r>
      <w:proofErr w:type="spellStart"/>
      <w:r>
        <w:rPr>
          <w:i/>
          <w:iCs/>
        </w:rPr>
        <w:t>Guangyun</w:t>
      </w:r>
      <w:proofErr w:type="spellEnd"/>
      <w:r>
        <w:t xml:space="preserve"> gives “</w:t>
      </w:r>
      <w:proofErr w:type="spellStart"/>
      <w:r>
        <w:t>去王切</w:t>
      </w:r>
      <w:proofErr w:type="spellEnd"/>
      <w:r>
        <w:t>” (Level tone, Yang rhyme (</w:t>
      </w:r>
      <w:proofErr w:type="spellStart"/>
      <w:r>
        <w:t>陽韻</w:t>
      </w:r>
      <w:proofErr w:type="spellEnd"/>
      <w:r>
        <w:t>)) and “</w:t>
      </w:r>
      <w:proofErr w:type="spellStart"/>
      <w:r>
        <w:t>渠放切</w:t>
      </w:r>
      <w:proofErr w:type="spellEnd"/>
      <w:r>
        <w:t>” (Departing tone, Yang rhyme (</w:t>
      </w:r>
      <w:proofErr w:type="spellStart"/>
      <w:r>
        <w:t>漾韻</w:t>
      </w:r>
      <w:proofErr w:type="spellEnd"/>
      <w:r>
        <w:t xml:space="preserve">); </w:t>
      </w:r>
      <w:proofErr w:type="spellStart"/>
      <w:r>
        <w:t>xiaoyun</w:t>
      </w:r>
      <w:proofErr w:type="spellEnd"/>
      <w:r>
        <w:t xml:space="preserve"> </w:t>
      </w:r>
      <w:r>
        <w:t>狂</w:t>
      </w:r>
      <w:r>
        <w:t>).</w:t>
      </w:r>
    </w:p>
    <w:p w14:paraId="2F0C1C68" w14:textId="77777777" w:rsidR="00E871C5" w:rsidRDefault="008D12D8">
      <w:pPr>
        <w:pStyle w:val="a0"/>
      </w:pPr>
      <w:r>
        <w:lastRenderedPageBreak/>
        <w:t xml:space="preserve">3 </w:t>
      </w:r>
      <w:proofErr w:type="spellStart"/>
      <w:r>
        <w:t>タヽス</w:t>
      </w:r>
      <w:r>
        <w:t>-</w:t>
      </w:r>
      <w:r>
        <w:t>シ</w:t>
      </w:r>
      <w:proofErr w:type="spellEnd"/>
      <w:r>
        <w:t>(LHVH-_)</w:t>
      </w:r>
      <w:r>
        <w:br/>
        <w:t xml:space="preserve">Nakamura’s </w:t>
      </w:r>
      <w:proofErr w:type="spellStart"/>
      <w:r>
        <w:t>Monzen</w:t>
      </w:r>
      <w:proofErr w:type="spellEnd"/>
      <w:r>
        <w:t>, p. 8 (</w:t>
      </w:r>
      <w:r>
        <w:t>序</w:t>
      </w:r>
      <w:r>
        <w:t>), has “</w:t>
      </w:r>
      <w:proofErr w:type="spellStart"/>
      <w:r>
        <w:t>匡タヽスニ「正也</w:t>
      </w:r>
      <w:proofErr w:type="spellEnd"/>
      <w:r>
        <w:t>」</w:t>
      </w:r>
      <w:r>
        <w:t>”.</w:t>
      </w:r>
    </w:p>
    <w:p w14:paraId="7EAA9C84" w14:textId="77777777" w:rsidR="00E871C5" w:rsidRDefault="008D12D8">
      <w:pPr>
        <w:pStyle w:val="a0"/>
      </w:pPr>
      <w:r>
        <w:t xml:space="preserve">4 </w:t>
      </w:r>
      <w:proofErr w:type="spellStart"/>
      <w:r>
        <w:t>マサシ</w:t>
      </w:r>
      <w:proofErr w:type="spellEnd"/>
      <w:r>
        <w:br/>
        <w:t xml:space="preserve">The </w:t>
      </w:r>
      <w:proofErr w:type="spellStart"/>
      <w:r>
        <w:rPr>
          <w:i/>
          <w:iCs/>
        </w:rPr>
        <w:t>Kunten</w:t>
      </w:r>
      <w:proofErr w:type="spellEnd"/>
      <w:r>
        <w:rPr>
          <w:i/>
          <w:iCs/>
        </w:rPr>
        <w:t xml:space="preserve"> Goi </w:t>
      </w:r>
      <w:proofErr w:type="spellStart"/>
      <w:r>
        <w:rPr>
          <w:i/>
          <w:iCs/>
        </w:rPr>
        <w:t>Shūsei</w:t>
      </w:r>
      <w:proofErr w:type="spellEnd"/>
      <w:r>
        <w:t xml:space="preserve"> records the readings “</w:t>
      </w:r>
      <w:proofErr w:type="spellStart"/>
      <w:r>
        <w:t>ウルハシ</w:t>
      </w:r>
      <w:proofErr w:type="spellEnd"/>
      <w:r>
        <w:t>”, “</w:t>
      </w:r>
      <w:proofErr w:type="spellStart"/>
      <w:r>
        <w:t>タスク</w:t>
      </w:r>
      <w:proofErr w:type="spellEnd"/>
      <w:r>
        <w:t>”, “</w:t>
      </w:r>
      <w:proofErr w:type="spellStart"/>
      <w:r>
        <w:t>タダシ</w:t>
      </w:r>
      <w:proofErr w:type="spellEnd"/>
      <w:r>
        <w:t>”, “</w:t>
      </w:r>
      <w:proofErr w:type="spellStart"/>
      <w:r>
        <w:t>タダシウス</w:t>
      </w:r>
      <w:proofErr w:type="spellEnd"/>
      <w:r>
        <w:t>”, “</w:t>
      </w:r>
      <w:proofErr w:type="spellStart"/>
      <w:r>
        <w:t>タダシクス</w:t>
      </w:r>
      <w:proofErr w:type="spellEnd"/>
      <w:r>
        <w:t>”, and “</w:t>
      </w:r>
      <w:proofErr w:type="spellStart"/>
      <w:r>
        <w:t>タダス</w:t>
      </w:r>
      <w:proofErr w:type="spellEnd"/>
      <w:r>
        <w:t>” for “</w:t>
      </w:r>
      <w:r>
        <w:t>匡</w:t>
      </w:r>
      <w:r>
        <w:t>”.</w:t>
      </w:r>
    </w:p>
    <w:p w14:paraId="724372E1" w14:textId="77777777" w:rsidR="00E871C5" w:rsidRDefault="008D12D8">
      <w:pPr>
        <w:pStyle w:val="a0"/>
      </w:pPr>
      <w:r>
        <w:t xml:space="preserve">5 </w:t>
      </w:r>
      <w:proofErr w:type="spellStart"/>
      <w:r>
        <w:t>タクマシ</w:t>
      </w:r>
      <w:proofErr w:type="spellEnd"/>
      <w:r>
        <w:br/>
        <w:t>Possibly related to the reading of “</w:t>
      </w:r>
      <w:r>
        <w:t>逞</w:t>
      </w:r>
      <w:r>
        <w:t>”.</w:t>
      </w:r>
    </w:p>
    <w:p w14:paraId="209B168E" w14:textId="77777777" w:rsidR="00E871C5" w:rsidRDefault="008D12D8">
      <w:pPr>
        <w:pStyle w:val="a0"/>
      </w:pPr>
      <w:r>
        <w:t xml:space="preserve">6 </w:t>
      </w:r>
      <w:proofErr w:type="spellStart"/>
      <w:r>
        <w:t>オツ</w:t>
      </w:r>
      <w:proofErr w:type="spellEnd"/>
    </w:p>
    <w:p w14:paraId="78BCFFF4" w14:textId="77777777" w:rsidR="00E871C5" w:rsidRDefault="008D12D8">
      <w:pPr>
        <w:pStyle w:val="a0"/>
      </w:pPr>
      <w:r>
        <w:t xml:space="preserve">7 </w:t>
      </w:r>
      <w:proofErr w:type="spellStart"/>
      <w:r>
        <w:t>カシコマル</w:t>
      </w:r>
      <w:proofErr w:type="spellEnd"/>
      <w:r>
        <w:br/>
        <w:t xml:space="preserve">The </w:t>
      </w:r>
      <w:proofErr w:type="spellStart"/>
      <w:r>
        <w:rPr>
          <w:i/>
          <w:iCs/>
        </w:rPr>
        <w:t>Kunten</w:t>
      </w:r>
      <w:proofErr w:type="spellEnd"/>
      <w:r>
        <w:rPr>
          <w:i/>
          <w:iCs/>
        </w:rPr>
        <w:t xml:space="preserve"> Goi </w:t>
      </w:r>
      <w:proofErr w:type="spellStart"/>
      <w:r>
        <w:rPr>
          <w:i/>
          <w:iCs/>
        </w:rPr>
        <w:t>Shūsei</w:t>
      </w:r>
      <w:proofErr w:type="spellEnd"/>
      <w:r>
        <w:t xml:space="preserve"> records the reading “</w:t>
      </w:r>
      <w:proofErr w:type="spellStart"/>
      <w:r>
        <w:t>カシコマル</w:t>
      </w:r>
      <w:proofErr w:type="spellEnd"/>
      <w:r>
        <w:t>” for “</w:t>
      </w:r>
      <w:r>
        <w:t>屈</w:t>
      </w:r>
      <w:r>
        <w:t>”; this may be related.</w:t>
      </w:r>
    </w:p>
    <w:p w14:paraId="05B42097" w14:textId="77777777" w:rsidR="00E871C5" w:rsidRDefault="008D12D8">
      <w:pPr>
        <w:pStyle w:val="a0"/>
      </w:pPr>
      <w:r>
        <w:t xml:space="preserve">8 </w:t>
      </w:r>
      <w:proofErr w:type="spellStart"/>
      <w:r>
        <w:t>スヽメリ</w:t>
      </w:r>
      <w:proofErr w:type="spellEnd"/>
    </w:p>
    <w:p w14:paraId="6A52F886" w14:textId="77777777" w:rsidR="00E871C5" w:rsidRDefault="008D12D8">
      <w:pPr>
        <w:pStyle w:val="a0"/>
      </w:pPr>
      <w:r>
        <w:t xml:space="preserve">9 </w:t>
      </w:r>
      <w:proofErr w:type="spellStart"/>
      <w:r>
        <w:t>マウス</w:t>
      </w:r>
      <w:proofErr w:type="spellEnd"/>
    </w:p>
    <w:p w14:paraId="0C152B50" w14:textId="77777777" w:rsidR="00E871C5" w:rsidRDefault="008D12D8">
      <w:pPr>
        <w:pStyle w:val="a0"/>
      </w:pPr>
      <w:r>
        <w:t xml:space="preserve">10 </w:t>
      </w:r>
      <w:proofErr w:type="spellStart"/>
      <w:r>
        <w:t>スケ</w:t>
      </w:r>
      <w:proofErr w:type="spellEnd"/>
      <w:r>
        <w:br/>
        <w:t>Masamune’s Index records this as two separate readings, “</w:t>
      </w:r>
      <w:proofErr w:type="spellStart"/>
      <w:r>
        <w:t>スケ</w:t>
      </w:r>
      <w:proofErr w:type="spellEnd"/>
      <w:r>
        <w:t>” and “</w:t>
      </w:r>
      <w:proofErr w:type="spellStart"/>
      <w:r>
        <w:t>ヤム</w:t>
      </w:r>
      <w:proofErr w:type="spellEnd"/>
      <w:r>
        <w:t xml:space="preserve">”. </w:t>
      </w:r>
      <w:proofErr w:type="spellStart"/>
      <w:r>
        <w:t>Nishihata</w:t>
      </w:r>
      <w:proofErr w:type="spellEnd"/>
      <w:r>
        <w:t xml:space="preserve"> Yukio reads it as “</w:t>
      </w:r>
      <w:proofErr w:type="spellStart"/>
      <w:r>
        <w:t>スチヤム</w:t>
      </w:r>
      <w:proofErr w:type="spellEnd"/>
      <w:r>
        <w:t xml:space="preserve">”, taking the </w:t>
      </w:r>
      <w:proofErr w:type="spellStart"/>
      <w:r>
        <w:t>Kōzan</w:t>
      </w:r>
      <w:proofErr w:type="spellEnd"/>
      <w:r>
        <w:t>-ji manuscript as “</w:t>
      </w:r>
      <w:proofErr w:type="spellStart"/>
      <w:r>
        <w:t>スケ</w:t>
      </w:r>
      <w:proofErr w:type="spellEnd"/>
      <w:r>
        <w:t xml:space="preserve">　</w:t>
      </w:r>
      <w:proofErr w:type="spellStart"/>
      <w:r>
        <w:t>ヤム</w:t>
      </w:r>
      <w:proofErr w:type="spellEnd"/>
      <w:r>
        <w:t xml:space="preserve">” and the </w:t>
      </w:r>
      <w:proofErr w:type="spellStart"/>
      <w:r>
        <w:t>Renjō</w:t>
      </w:r>
      <w:proofErr w:type="spellEnd"/>
      <w:r>
        <w:t>-in manuscript as “</w:t>
      </w:r>
      <w:proofErr w:type="spellStart"/>
      <w:r>
        <w:t>カケヤム</w:t>
      </w:r>
      <w:proofErr w:type="spellEnd"/>
      <w:r>
        <w:t>” (</w:t>
      </w:r>
      <w:proofErr w:type="spellStart"/>
      <w:r>
        <w:t>Nishihata</w:t>
      </w:r>
      <w:proofErr w:type="spellEnd"/>
      <w:r>
        <w:t xml:space="preserve">, </w:t>
      </w:r>
      <w:r>
        <w:rPr>
          <w:i/>
          <w:iCs/>
        </w:rPr>
        <w:t xml:space="preserve">Gosha </w:t>
      </w:r>
      <w:proofErr w:type="spellStart"/>
      <w:r>
        <w:rPr>
          <w:i/>
          <w:iCs/>
        </w:rPr>
        <w:t>Shorei</w:t>
      </w:r>
      <w:proofErr w:type="spellEnd"/>
      <w:r>
        <w:t>, p. 39, item ①, error no. 313). Here, Masamune’s reading is followed.</w:t>
      </w:r>
    </w:p>
    <w:p w14:paraId="232B4E7E" w14:textId="77777777" w:rsidR="00E871C5" w:rsidRDefault="008D12D8">
      <w:pPr>
        <w:pStyle w:val="a0"/>
      </w:pPr>
      <w:r>
        <w:t xml:space="preserve">11 </w:t>
      </w:r>
      <w:proofErr w:type="spellStart"/>
      <w:r>
        <w:t>ヤム</w:t>
      </w:r>
      <w:proofErr w:type="spellEnd"/>
    </w:p>
    <w:p w14:paraId="4F6EF49D" w14:textId="77777777" w:rsidR="00E871C5" w:rsidRDefault="008D12D8">
      <w:pPr>
        <w:pStyle w:val="a0"/>
      </w:pPr>
      <w:r>
        <w:t xml:space="preserve">12 </w:t>
      </w:r>
      <w:proofErr w:type="spellStart"/>
      <w:r>
        <w:t>呉音况</w:t>
      </w:r>
      <w:proofErr w:type="spellEnd"/>
      <w:r>
        <w:br/>
        <w:t>In the Ishiyama-</w:t>
      </w:r>
      <w:proofErr w:type="spellStart"/>
      <w:r>
        <w:t>dera</w:t>
      </w:r>
      <w:proofErr w:type="spellEnd"/>
      <w:r>
        <w:t xml:space="preserve"> manuscript of the </w:t>
      </w:r>
      <w:r>
        <w:rPr>
          <w:i/>
          <w:iCs/>
        </w:rPr>
        <w:t>Dai-Hannya-</w:t>
      </w:r>
      <w:proofErr w:type="spellStart"/>
      <w:r>
        <w:rPr>
          <w:i/>
          <w:iCs/>
        </w:rPr>
        <w:t>kyō</w:t>
      </w:r>
      <w:proofErr w:type="spellEnd"/>
      <w:r>
        <w:rPr>
          <w:i/>
          <w:iCs/>
        </w:rPr>
        <w:t xml:space="preserve"> </w:t>
      </w:r>
      <w:proofErr w:type="spellStart"/>
      <w:r>
        <w:rPr>
          <w:i/>
          <w:iCs/>
        </w:rPr>
        <w:t>Jishō</w:t>
      </w:r>
      <w:proofErr w:type="spellEnd"/>
      <w:r>
        <w:t>, the entry for “</w:t>
      </w:r>
      <w:r>
        <w:t>匡</w:t>
      </w:r>
      <w:r>
        <w:t>” (</w:t>
      </w:r>
      <w:r>
        <w:t>⿺</w:t>
      </w:r>
      <w:proofErr w:type="spellStart"/>
      <w:r>
        <w:t>辶⿱一王</w:t>
      </w:r>
      <w:proofErr w:type="spellEnd"/>
      <w:r>
        <w:t>) has “</w:t>
      </w:r>
      <w:proofErr w:type="spellStart"/>
      <w:r>
        <w:t>音况</w:t>
      </w:r>
      <w:proofErr w:type="spellEnd"/>
      <w:r>
        <w:t>” and “</w:t>
      </w:r>
      <w:proofErr w:type="spellStart"/>
      <w:r>
        <w:t>タヽス</w:t>
      </w:r>
      <w:proofErr w:type="spellEnd"/>
      <w:r>
        <w:t>” (fol. 25r).</w:t>
      </w:r>
    </w:p>
    <w:p w14:paraId="6EAB17C1" w14:textId="77777777" w:rsidR="00E871C5" w:rsidRDefault="008D12D8">
      <w:pPr>
        <w:pStyle w:val="4"/>
      </w:pPr>
      <w:bookmarkStart w:id="441" w:name="X005fce255b5822d208f00f22648f313a8c60ed4"/>
      <w:bookmarkEnd w:id="440"/>
      <w:r>
        <w:rPr>
          <w:rStyle w:val="SectionNumber"/>
        </w:rPr>
        <w:t>27.2.2.8</w:t>
      </w:r>
      <w:r>
        <w:tab/>
        <w:t xml:space="preserve">K0106271 </w:t>
      </w:r>
      <w:r>
        <w:t>匡／⿷</w:t>
      </w:r>
      <w:proofErr w:type="spellStart"/>
      <w:r>
        <w:t>匚主</w:t>
      </w:r>
      <w:proofErr w:type="spellEnd"/>
    </w:p>
    <w:p w14:paraId="34BB3675" w14:textId="77777777" w:rsidR="00E871C5" w:rsidRDefault="008D12D8">
      <w:pPr>
        <w:pStyle w:val="FirstParagraph"/>
      </w:pPr>
      <w:r>
        <w:rPr>
          <w:noProof/>
        </w:rPr>
        <w:drawing>
          <wp:inline distT="0" distB="0" distL="0" distR="0" wp14:anchorId="6C04A0C7" wp14:editId="0898D1FB">
            <wp:extent cx="635000" cy="635000"/>
            <wp:effectExtent l="0" t="0" r="0" b="0"/>
            <wp:docPr id="780" name="Picture" descr="匡"/>
            <wp:cNvGraphicFramePr/>
            <a:graphic xmlns:a="http://schemas.openxmlformats.org/drawingml/2006/main">
              <a:graphicData uri="http://schemas.openxmlformats.org/drawingml/2006/picture">
                <pic:pic xmlns:pic="http://schemas.openxmlformats.org/drawingml/2006/picture">
                  <pic:nvPicPr>
                    <pic:cNvPr id="781" name="Picture" descr="https://glyphwiki.org/glyph/hdic-tanki01_hkrm-01062711.50px.png"/>
                    <pic:cNvPicPr>
                      <a:picLocks noChangeAspect="1" noChangeArrowheads="1"/>
                    </pic:cNvPicPr>
                  </pic:nvPicPr>
                  <pic:blipFill>
                    <a:blip r:embed="rId207"/>
                    <a:stretch>
                      <a:fillRect/>
                    </a:stretch>
                  </pic:blipFill>
                  <pic:spPr bwMode="auto">
                    <a:xfrm>
                      <a:off x="0" y="0"/>
                      <a:ext cx="635000" cy="635000"/>
                    </a:xfrm>
                    <a:prstGeom prst="rect">
                      <a:avLst/>
                    </a:prstGeom>
                    <a:noFill/>
                    <a:ln w="9525">
                      <a:noFill/>
                      <a:headEnd/>
                      <a:tailEnd/>
                    </a:ln>
                  </pic:spPr>
                </pic:pic>
              </a:graphicData>
            </a:graphic>
          </wp:inline>
        </w:drawing>
      </w:r>
      <w:r>
        <w:rPr>
          <w:noProof/>
        </w:rPr>
        <w:drawing>
          <wp:inline distT="0" distB="0" distL="0" distR="0" wp14:anchorId="69BC3C02" wp14:editId="755710E9">
            <wp:extent cx="476250" cy="476250"/>
            <wp:effectExtent l="0" t="0" r="0" b="0"/>
            <wp:docPr id="783" name="Picture" descr="⿷匚主"/>
            <wp:cNvGraphicFramePr/>
            <a:graphic xmlns:a="http://schemas.openxmlformats.org/drawingml/2006/main">
              <a:graphicData uri="http://schemas.openxmlformats.org/drawingml/2006/picture">
                <pic:pic xmlns:pic="http://schemas.openxmlformats.org/drawingml/2006/picture">
                  <pic:nvPicPr>
                    <pic:cNvPr id="784" name="Picture" descr="https://glyphwiki.org/glyph/hdic-tanki01_hkrm-01062712.50px.png"/>
                    <pic:cNvPicPr>
                      <a:picLocks noChangeAspect="1" noChangeArrowheads="1"/>
                    </pic:cNvPicPr>
                  </pic:nvPicPr>
                  <pic:blipFill>
                    <a:blip r:embed="rId208"/>
                    <a:stretch>
                      <a:fillRect/>
                    </a:stretch>
                  </pic:blipFill>
                  <pic:spPr bwMode="auto">
                    <a:xfrm>
                      <a:off x="0" y="0"/>
                      <a:ext cx="476250" cy="476250"/>
                    </a:xfrm>
                    <a:prstGeom prst="rect">
                      <a:avLst/>
                    </a:prstGeom>
                    <a:noFill/>
                    <a:ln w="9525">
                      <a:noFill/>
                      <a:headEnd/>
                      <a:tailEnd/>
                    </a:ln>
                  </pic:spPr>
                </pic:pic>
              </a:graphicData>
            </a:graphic>
          </wp:inline>
        </w:drawing>
      </w:r>
    </w:p>
    <w:p w14:paraId="0D24FD59" w14:textId="77777777" w:rsidR="00E871C5" w:rsidRDefault="008D12D8">
      <w:pPr>
        <w:pStyle w:val="a0"/>
      </w:pPr>
      <w:r>
        <w:t xml:space="preserve">(Main Text) </w:t>
      </w:r>
      <w:proofErr w:type="spellStart"/>
      <w:r>
        <w:t>二正</w:t>
      </w:r>
      <w:proofErr w:type="spellEnd"/>
      <w:r>
        <w:t xml:space="preserve">　</w:t>
      </w:r>
      <w:proofErr w:type="spellStart"/>
      <w:r>
        <w:t>筺或</w:t>
      </w:r>
      <w:proofErr w:type="spellEnd"/>
    </w:p>
    <w:p w14:paraId="5F1806D0" w14:textId="77777777" w:rsidR="00E871C5" w:rsidRDefault="008D12D8">
      <w:pPr>
        <w:pStyle w:val="a0"/>
      </w:pPr>
      <w:r>
        <w:lastRenderedPageBreak/>
        <w:t>(Notes)</w:t>
      </w:r>
      <w:r>
        <w:br/>
        <w:t xml:space="preserve">1 </w:t>
      </w:r>
      <w:proofErr w:type="spellStart"/>
      <w:r>
        <w:t>二正</w:t>
      </w:r>
      <w:proofErr w:type="spellEnd"/>
    </w:p>
    <w:p w14:paraId="37CA3E58" w14:textId="77777777" w:rsidR="00E871C5" w:rsidRDefault="008D12D8">
      <w:pPr>
        <w:pStyle w:val="a0"/>
      </w:pPr>
      <w:r>
        <w:t xml:space="preserve">2 </w:t>
      </w:r>
      <w:proofErr w:type="spellStart"/>
      <w:r>
        <w:t>筺或</w:t>
      </w:r>
      <w:proofErr w:type="spellEnd"/>
    </w:p>
    <w:p w14:paraId="64C67535" w14:textId="77777777" w:rsidR="00E871C5" w:rsidRDefault="008D12D8">
      <w:pPr>
        <w:pStyle w:val="4"/>
      </w:pPr>
      <w:bookmarkStart w:id="442" w:name="X4a91a83526f9af6aa36396198e7463f0f403ad0"/>
      <w:bookmarkEnd w:id="441"/>
      <w:r>
        <w:rPr>
          <w:rStyle w:val="SectionNumber"/>
        </w:rPr>
        <w:t>27.2.2.9</w:t>
      </w:r>
      <w:r>
        <w:tab/>
        <w:t xml:space="preserve">K0106272 </w:t>
      </w:r>
      <w:r>
        <w:t>⿸</w:t>
      </w:r>
      <w:proofErr w:type="spellStart"/>
      <w:r>
        <w:t>厂王</w:t>
      </w:r>
      <w:proofErr w:type="spellEnd"/>
    </w:p>
    <w:p w14:paraId="2C8B57C9" w14:textId="77777777" w:rsidR="00E871C5" w:rsidRDefault="008D12D8">
      <w:pPr>
        <w:pStyle w:val="CaptionedFigure"/>
      </w:pPr>
      <w:r>
        <w:rPr>
          <w:noProof/>
        </w:rPr>
        <w:drawing>
          <wp:inline distT="0" distB="0" distL="0" distR="0" wp14:anchorId="2830A1F9" wp14:editId="6CC29383">
            <wp:extent cx="476250" cy="476250"/>
            <wp:effectExtent l="0" t="0" r="0" b="0"/>
            <wp:docPr id="787" name="Picture" descr="⿸厂王"/>
            <wp:cNvGraphicFramePr/>
            <a:graphic xmlns:a="http://schemas.openxmlformats.org/drawingml/2006/main">
              <a:graphicData uri="http://schemas.openxmlformats.org/drawingml/2006/picture">
                <pic:pic xmlns:pic="http://schemas.openxmlformats.org/drawingml/2006/picture">
                  <pic:nvPicPr>
                    <pic:cNvPr id="788" name="Picture" descr="https://glyphwiki.org/glyph/hdic-tanki01_hkrm-01062720.50px.png"/>
                    <pic:cNvPicPr>
                      <a:picLocks noChangeAspect="1" noChangeArrowheads="1"/>
                    </pic:cNvPicPr>
                  </pic:nvPicPr>
                  <pic:blipFill>
                    <a:blip r:embed="rId209"/>
                    <a:stretch>
                      <a:fillRect/>
                    </a:stretch>
                  </pic:blipFill>
                  <pic:spPr bwMode="auto">
                    <a:xfrm>
                      <a:off x="0" y="0"/>
                      <a:ext cx="476250" cy="476250"/>
                    </a:xfrm>
                    <a:prstGeom prst="rect">
                      <a:avLst/>
                    </a:prstGeom>
                    <a:noFill/>
                    <a:ln w="9525">
                      <a:noFill/>
                      <a:headEnd/>
                      <a:tailEnd/>
                    </a:ln>
                  </pic:spPr>
                </pic:pic>
              </a:graphicData>
            </a:graphic>
          </wp:inline>
        </w:drawing>
      </w:r>
    </w:p>
    <w:p w14:paraId="78B37236" w14:textId="77777777" w:rsidR="00E871C5" w:rsidRDefault="008D12D8">
      <w:pPr>
        <w:pStyle w:val="ImageCaption"/>
      </w:pPr>
      <w:r>
        <w:t>⿸</w:t>
      </w:r>
      <w:proofErr w:type="spellStart"/>
      <w:r>
        <w:t>厂王</w:t>
      </w:r>
      <w:proofErr w:type="spellEnd"/>
    </w:p>
    <w:p w14:paraId="17318AAA" w14:textId="77777777" w:rsidR="00E871C5" w:rsidRDefault="008D12D8">
      <w:pPr>
        <w:pStyle w:val="a0"/>
      </w:pPr>
      <w:r>
        <w:t xml:space="preserve">(Main Text) </w:t>
      </w:r>
      <w:r>
        <w:t>（無）</w:t>
      </w:r>
    </w:p>
    <w:p w14:paraId="62A157C6" w14:textId="77777777" w:rsidR="00E871C5" w:rsidRDefault="008D12D8">
      <w:pPr>
        <w:pStyle w:val="a0"/>
      </w:pPr>
      <w:r>
        <w:t>(Notes)</w:t>
      </w:r>
      <w:r>
        <w:br/>
        <w:t xml:space="preserve">1 </w:t>
      </w:r>
      <w:r>
        <w:t>（無）</w:t>
      </w:r>
      <w:r>
        <w:br/>
        <w:t>An omitted stroke, in observance of the naming taboo (</w:t>
      </w:r>
      <w:proofErr w:type="spellStart"/>
      <w:r>
        <w:t>避諱</w:t>
      </w:r>
      <w:proofErr w:type="spellEnd"/>
      <w:r>
        <w:t>) for Zhao Kuangyin (</w:t>
      </w:r>
      <w:proofErr w:type="spellStart"/>
      <w:r>
        <w:t>趙匡胤</w:t>
      </w:r>
      <w:proofErr w:type="spellEnd"/>
      <w:r>
        <w:t>), Emperor Taizu of the Song dynasty (</w:t>
      </w:r>
      <w:proofErr w:type="spellStart"/>
      <w:r>
        <w:t>缺筆</w:t>
      </w:r>
      <w:proofErr w:type="spellEnd"/>
      <w:r>
        <w:t>).</w:t>
      </w:r>
    </w:p>
    <w:p w14:paraId="62B133B9" w14:textId="77777777" w:rsidR="00E871C5" w:rsidRDefault="008D12D8">
      <w:pPr>
        <w:pStyle w:val="4"/>
      </w:pPr>
      <w:bookmarkStart w:id="443" w:name="X267130d707794de60f62d41f5ed18d2c42e1e01"/>
      <w:bookmarkEnd w:id="442"/>
      <w:r>
        <w:rPr>
          <w:rStyle w:val="SectionNumber"/>
        </w:rPr>
        <w:t>27.2.2.10</w:t>
      </w:r>
      <w:r>
        <w:tab/>
        <w:t xml:space="preserve">K0106273 </w:t>
      </w:r>
      <w:proofErr w:type="spellStart"/>
      <w:r>
        <w:t>高／匡</w:t>
      </w:r>
      <w:proofErr w:type="spellEnd"/>
    </w:p>
    <w:p w14:paraId="431A3685" w14:textId="77777777" w:rsidR="00E871C5" w:rsidRDefault="008D12D8">
      <w:pPr>
        <w:pStyle w:val="FirstParagraph"/>
      </w:pPr>
      <w:r>
        <w:rPr>
          <w:noProof/>
        </w:rPr>
        <w:drawing>
          <wp:inline distT="0" distB="0" distL="0" distR="0" wp14:anchorId="7FA2026B" wp14:editId="0543D090">
            <wp:extent cx="476250" cy="476250"/>
            <wp:effectExtent l="0" t="0" r="0" b="0"/>
            <wp:docPr id="791" name="Picture" descr="高"/>
            <wp:cNvGraphicFramePr/>
            <a:graphic xmlns:a="http://schemas.openxmlformats.org/drawingml/2006/main">
              <a:graphicData uri="http://schemas.openxmlformats.org/drawingml/2006/picture">
                <pic:pic xmlns:pic="http://schemas.openxmlformats.org/drawingml/2006/picture">
                  <pic:nvPicPr>
                    <pic:cNvPr id="792" name="Picture" descr="https://glyphwiki.org/glyph/hdic-tanki01_hkrm-01062731.50px.png"/>
                    <pic:cNvPicPr>
                      <a:picLocks noChangeAspect="1" noChangeArrowheads="1"/>
                    </pic:cNvPicPr>
                  </pic:nvPicPr>
                  <pic:blipFill>
                    <a:blip r:embed="rId210"/>
                    <a:stretch>
                      <a:fillRect/>
                    </a:stretch>
                  </pic:blipFill>
                  <pic:spPr bwMode="auto">
                    <a:xfrm>
                      <a:off x="0" y="0"/>
                      <a:ext cx="476250" cy="476250"/>
                    </a:xfrm>
                    <a:prstGeom prst="rect">
                      <a:avLst/>
                    </a:prstGeom>
                    <a:noFill/>
                    <a:ln w="9525">
                      <a:noFill/>
                      <a:headEnd/>
                      <a:tailEnd/>
                    </a:ln>
                  </pic:spPr>
                </pic:pic>
              </a:graphicData>
            </a:graphic>
          </wp:inline>
        </w:drawing>
      </w:r>
      <w:r>
        <w:rPr>
          <w:noProof/>
        </w:rPr>
        <w:drawing>
          <wp:inline distT="0" distB="0" distL="0" distR="0" wp14:anchorId="15A4EA60" wp14:editId="72C011FB">
            <wp:extent cx="476250" cy="476250"/>
            <wp:effectExtent l="0" t="0" r="0" b="0"/>
            <wp:docPr id="794" name="Picture" descr="匡"/>
            <wp:cNvGraphicFramePr/>
            <a:graphic xmlns:a="http://schemas.openxmlformats.org/drawingml/2006/main">
              <a:graphicData uri="http://schemas.openxmlformats.org/drawingml/2006/picture">
                <pic:pic xmlns:pic="http://schemas.openxmlformats.org/drawingml/2006/picture">
                  <pic:nvPicPr>
                    <pic:cNvPr id="795" name="Picture" descr="https://glyphwiki.org/glyph/hdic-tanki01_hkrm-01062732.50px.png"/>
                    <pic:cNvPicPr>
                      <a:picLocks noChangeAspect="1" noChangeArrowheads="1"/>
                    </pic:cNvPicPr>
                  </pic:nvPicPr>
                  <pic:blipFill>
                    <a:blip r:embed="rId206"/>
                    <a:stretch>
                      <a:fillRect/>
                    </a:stretch>
                  </pic:blipFill>
                  <pic:spPr bwMode="auto">
                    <a:xfrm>
                      <a:off x="0" y="0"/>
                      <a:ext cx="476250" cy="476250"/>
                    </a:xfrm>
                    <a:prstGeom prst="rect">
                      <a:avLst/>
                    </a:prstGeom>
                    <a:noFill/>
                    <a:ln w="9525">
                      <a:noFill/>
                      <a:headEnd/>
                      <a:tailEnd/>
                    </a:ln>
                  </pic:spPr>
                </pic:pic>
              </a:graphicData>
            </a:graphic>
          </wp:inline>
        </w:drawing>
      </w:r>
    </w:p>
    <w:p w14:paraId="5FAA5EE3" w14:textId="77777777" w:rsidR="00E871C5" w:rsidRDefault="008D12D8">
      <w:pPr>
        <w:pStyle w:val="a0"/>
      </w:pPr>
      <w:r>
        <w:t xml:space="preserve">(Main Text) </w:t>
      </w:r>
      <w:proofErr w:type="spellStart"/>
      <w:proofErr w:type="gramStart"/>
      <w:r>
        <w:t>マカフラタカ</w:t>
      </w:r>
      <w:proofErr w:type="spellEnd"/>
      <w:r>
        <w:t>(</w:t>
      </w:r>
      <w:proofErr w:type="gramEnd"/>
      <w:r>
        <w:t>LHHVHHH)</w:t>
      </w:r>
    </w:p>
    <w:p w14:paraId="26070AC0" w14:textId="77777777" w:rsidR="00E871C5" w:rsidRDefault="008D12D8">
      <w:pPr>
        <w:pStyle w:val="a0"/>
      </w:pPr>
      <w:r>
        <w:t>(Notes)</w:t>
      </w:r>
      <w:r>
        <w:br/>
        <w:t xml:space="preserve">1 </w:t>
      </w:r>
      <w:proofErr w:type="spellStart"/>
      <w:proofErr w:type="gramStart"/>
      <w:r>
        <w:t>マカフラタカ</w:t>
      </w:r>
      <w:proofErr w:type="spellEnd"/>
      <w:r>
        <w:t>(</w:t>
      </w:r>
      <w:proofErr w:type="gramEnd"/>
      <w:r>
        <w:t>LHHVHHH)</w:t>
      </w:r>
      <w:r>
        <w:br/>
        <w:t xml:space="preserve">The </w:t>
      </w:r>
      <w:proofErr w:type="spellStart"/>
      <w:r>
        <w:rPr>
          <w:i/>
          <w:iCs/>
        </w:rPr>
        <w:t>Nikkoku</w:t>
      </w:r>
      <w:proofErr w:type="spellEnd"/>
      <w:r>
        <w:t>, under “</w:t>
      </w:r>
      <w:proofErr w:type="spellStart"/>
      <w:r>
        <w:t>まかぶら</w:t>
      </w:r>
      <w:r>
        <w:t>-</w:t>
      </w:r>
      <w:r>
        <w:t>だか【眶高</w:t>
      </w:r>
      <w:proofErr w:type="spellEnd"/>
      <w:r>
        <w:t>】</w:t>
      </w:r>
      <w:r>
        <w:t xml:space="preserve">”, gives the meaning “having a high </w:t>
      </w:r>
      <w:proofErr w:type="spellStart"/>
      <w:r>
        <w:rPr>
          <w:i/>
          <w:iCs/>
        </w:rPr>
        <w:t>makabura</w:t>
      </w:r>
      <w:proofErr w:type="spellEnd"/>
      <w:r>
        <w:t xml:space="preserve">; the area around the eyebrows being raised,” citing the </w:t>
      </w:r>
      <w:proofErr w:type="spellStart"/>
      <w:r>
        <w:t>Kōzan</w:t>
      </w:r>
      <w:proofErr w:type="spellEnd"/>
      <w:r>
        <w:t>-ji manuscript’s “</w:t>
      </w:r>
      <w:proofErr w:type="spellStart"/>
      <w:r>
        <w:t>マカブラダカ</w:t>
      </w:r>
      <w:proofErr w:type="spellEnd"/>
      <w:r>
        <w:t xml:space="preserve">” and an example from the </w:t>
      </w:r>
      <w:proofErr w:type="spellStart"/>
      <w:r>
        <w:rPr>
          <w:i/>
          <w:iCs/>
        </w:rPr>
        <w:t>Hōgen</w:t>
      </w:r>
      <w:proofErr w:type="spellEnd"/>
      <w:r>
        <w:rPr>
          <w:i/>
          <w:iCs/>
        </w:rPr>
        <w:t xml:space="preserve"> Monogatari</w:t>
      </w:r>
      <w:r>
        <w:t xml:space="preserve">. Likewise, the </w:t>
      </w:r>
      <w:proofErr w:type="spellStart"/>
      <w:r>
        <w:rPr>
          <w:i/>
          <w:iCs/>
        </w:rPr>
        <w:t>Nikkoku</w:t>
      </w:r>
      <w:proofErr w:type="spellEnd"/>
      <w:r>
        <w:t>, under “</w:t>
      </w:r>
      <w:proofErr w:type="spellStart"/>
      <w:r>
        <w:t>こう</w:t>
      </w:r>
      <w:r>
        <w:t>-</w:t>
      </w:r>
      <w:r>
        <w:t>きょう【高匡</w:t>
      </w:r>
      <w:proofErr w:type="spellEnd"/>
      <w:r>
        <w:t>】</w:t>
      </w:r>
      <w:r>
        <w:t>” (“</w:t>
      </w:r>
      <w:r>
        <w:t>匡</w:t>
      </w:r>
      <w:r>
        <w:t xml:space="preserve">” </w:t>
      </w:r>
      <w:r>
        <w:t xml:space="preserve">meaning the rim of the eye), explains “the eyes being sunken, with the surrounding area being bony,” citing an example from the </w:t>
      </w:r>
      <w:proofErr w:type="spellStart"/>
      <w:r>
        <w:rPr>
          <w:i/>
          <w:iCs/>
        </w:rPr>
        <w:t>Sangō</w:t>
      </w:r>
      <w:proofErr w:type="spellEnd"/>
      <w:r>
        <w:rPr>
          <w:i/>
          <w:iCs/>
        </w:rPr>
        <w:t xml:space="preserve"> </w:t>
      </w:r>
      <w:proofErr w:type="spellStart"/>
      <w:r>
        <w:rPr>
          <w:i/>
          <w:iCs/>
        </w:rPr>
        <w:t>Shiiki</w:t>
      </w:r>
      <w:proofErr w:type="spellEnd"/>
      <w:r>
        <w:t xml:space="preserve"> (</w:t>
      </w:r>
      <w:proofErr w:type="spellStart"/>
      <w:r>
        <w:t>三教指帰</w:t>
      </w:r>
      <w:proofErr w:type="spellEnd"/>
      <w:r>
        <w:t>), Part 3: “</w:t>
      </w:r>
      <w:proofErr w:type="spellStart"/>
      <w:r>
        <w:t>折頞。高匡。頤。隅目。噅口。無鬚。似孔雀貝</w:t>
      </w:r>
      <w:proofErr w:type="spellEnd"/>
      <w:r>
        <w:t>”.</w:t>
      </w:r>
    </w:p>
    <w:p w14:paraId="77342AE2" w14:textId="77777777" w:rsidR="00E871C5" w:rsidRDefault="008D12D8">
      <w:pPr>
        <w:pStyle w:val="4"/>
      </w:pPr>
      <w:bookmarkStart w:id="444" w:name="Xf8b91ccf27a0889aeadaa949396d5c2859d5480"/>
      <w:bookmarkEnd w:id="443"/>
      <w:r>
        <w:rPr>
          <w:rStyle w:val="SectionNumber"/>
        </w:rPr>
        <w:t>27.2.2.11</w:t>
      </w:r>
      <w:r>
        <w:tab/>
        <w:t xml:space="preserve">K0106274 </w:t>
      </w:r>
      <w:r>
        <w:t>匴</w:t>
      </w:r>
    </w:p>
    <w:p w14:paraId="275E16B7" w14:textId="77777777" w:rsidR="00E871C5" w:rsidRDefault="008D12D8">
      <w:pPr>
        <w:pStyle w:val="CaptionedFigure"/>
      </w:pPr>
      <w:r>
        <w:rPr>
          <w:noProof/>
        </w:rPr>
        <w:drawing>
          <wp:inline distT="0" distB="0" distL="0" distR="0" wp14:anchorId="4D7EB15C" wp14:editId="1066F4E9">
            <wp:extent cx="476250" cy="476250"/>
            <wp:effectExtent l="0" t="0" r="0" b="0"/>
            <wp:docPr id="798" name="Picture" descr="匴"/>
            <wp:cNvGraphicFramePr/>
            <a:graphic xmlns:a="http://schemas.openxmlformats.org/drawingml/2006/main">
              <a:graphicData uri="http://schemas.openxmlformats.org/drawingml/2006/picture">
                <pic:pic xmlns:pic="http://schemas.openxmlformats.org/drawingml/2006/picture">
                  <pic:nvPicPr>
                    <pic:cNvPr id="799" name="Picture" descr="https://glyphwiki.org/glyph/hdic-tanki01_hkrm-01062740.50px.png"/>
                    <pic:cNvPicPr>
                      <a:picLocks noChangeAspect="1" noChangeArrowheads="1"/>
                    </pic:cNvPicPr>
                  </pic:nvPicPr>
                  <pic:blipFill>
                    <a:blip r:embed="rId211"/>
                    <a:stretch>
                      <a:fillRect/>
                    </a:stretch>
                  </pic:blipFill>
                  <pic:spPr bwMode="auto">
                    <a:xfrm>
                      <a:off x="0" y="0"/>
                      <a:ext cx="476250" cy="476250"/>
                    </a:xfrm>
                    <a:prstGeom prst="rect">
                      <a:avLst/>
                    </a:prstGeom>
                    <a:noFill/>
                    <a:ln w="9525">
                      <a:noFill/>
                      <a:headEnd/>
                      <a:tailEnd/>
                    </a:ln>
                  </pic:spPr>
                </pic:pic>
              </a:graphicData>
            </a:graphic>
          </wp:inline>
        </w:drawing>
      </w:r>
    </w:p>
    <w:p w14:paraId="5F9A32A3" w14:textId="77777777" w:rsidR="00E871C5" w:rsidRDefault="008D12D8">
      <w:pPr>
        <w:pStyle w:val="ImageCaption"/>
      </w:pPr>
      <w:r>
        <w:t>匴</w:t>
      </w:r>
    </w:p>
    <w:p w14:paraId="39956DFC" w14:textId="77777777" w:rsidR="00E871C5" w:rsidRDefault="008D12D8">
      <w:pPr>
        <w:pStyle w:val="a0"/>
      </w:pPr>
      <w:r>
        <w:lastRenderedPageBreak/>
        <w:t xml:space="preserve">(Main Text) </w:t>
      </w:r>
      <w:proofErr w:type="spellStart"/>
      <w:r>
        <w:t>蘇管</w:t>
      </w:r>
      <w:proofErr w:type="spellEnd"/>
      <w:r>
        <w:t>(H)</w:t>
      </w:r>
      <w:r>
        <w:t xml:space="preserve">反　</w:t>
      </w:r>
      <w:proofErr w:type="spellStart"/>
      <w:r>
        <w:t>竹莒</w:t>
      </w:r>
      <w:proofErr w:type="spellEnd"/>
    </w:p>
    <w:p w14:paraId="34A91D10" w14:textId="77777777" w:rsidR="00E871C5" w:rsidRDefault="008D12D8">
      <w:pPr>
        <w:pStyle w:val="a0"/>
      </w:pPr>
      <w:r>
        <w:t>(Notes)</w:t>
      </w:r>
      <w:r>
        <w:br/>
        <w:t xml:space="preserve">1 </w:t>
      </w:r>
      <w:proofErr w:type="spellStart"/>
      <w:r>
        <w:t>蘇管</w:t>
      </w:r>
      <w:proofErr w:type="spellEnd"/>
      <w:r>
        <w:t>(H)</w:t>
      </w:r>
      <w:r>
        <w:t>反</w:t>
      </w:r>
      <w:r>
        <w:br/>
        <w:t xml:space="preserve">The </w:t>
      </w:r>
      <w:proofErr w:type="spellStart"/>
      <w:r>
        <w:rPr>
          <w:i/>
          <w:iCs/>
        </w:rPr>
        <w:t>Guangyun</w:t>
      </w:r>
      <w:proofErr w:type="spellEnd"/>
      <w:r>
        <w:t xml:space="preserve"> gives “</w:t>
      </w:r>
      <w:proofErr w:type="spellStart"/>
      <w:r>
        <w:t>蘇管切</w:t>
      </w:r>
      <w:proofErr w:type="spellEnd"/>
      <w:r>
        <w:t>” (Rising tone, Huan rhyme (</w:t>
      </w:r>
      <w:proofErr w:type="spellStart"/>
      <w:r>
        <w:t>緩韻</w:t>
      </w:r>
      <w:proofErr w:type="spellEnd"/>
      <w:r>
        <w:t xml:space="preserve">); </w:t>
      </w:r>
      <w:proofErr w:type="spellStart"/>
      <w:r>
        <w:t>xiaoyun</w:t>
      </w:r>
      <w:proofErr w:type="spellEnd"/>
      <w:r>
        <w:t xml:space="preserve"> </w:t>
      </w:r>
      <w:r>
        <w:t>算</w:t>
      </w:r>
      <w:r>
        <w:t>).</w:t>
      </w:r>
    </w:p>
    <w:p w14:paraId="56CCB159" w14:textId="77777777" w:rsidR="00E871C5" w:rsidRDefault="008D12D8">
      <w:pPr>
        <w:pStyle w:val="a0"/>
      </w:pPr>
      <w:r>
        <w:t xml:space="preserve">2 </w:t>
      </w:r>
      <w:proofErr w:type="spellStart"/>
      <w:r>
        <w:t>竹莒</w:t>
      </w:r>
      <w:proofErr w:type="spellEnd"/>
      <w:r>
        <w:br/>
        <w:t xml:space="preserve">The </w:t>
      </w:r>
      <w:proofErr w:type="spellStart"/>
      <w:r>
        <w:rPr>
          <w:i/>
          <w:iCs/>
        </w:rPr>
        <w:t>Shuowen</w:t>
      </w:r>
      <w:proofErr w:type="spellEnd"/>
      <w:r>
        <w:rPr>
          <w:i/>
          <w:iCs/>
        </w:rPr>
        <w:t xml:space="preserve"> </w:t>
      </w:r>
      <w:proofErr w:type="spellStart"/>
      <w:r>
        <w:rPr>
          <w:i/>
          <w:iCs/>
        </w:rPr>
        <w:t>Jiezi</w:t>
      </w:r>
      <w:proofErr w:type="spellEnd"/>
      <w:r>
        <w:t xml:space="preserve"> gives “</w:t>
      </w:r>
      <w:proofErr w:type="spellStart"/>
      <w:r>
        <w:t>渌米籔也</w:t>
      </w:r>
      <w:proofErr w:type="spellEnd"/>
      <w:r>
        <w:t xml:space="preserve">” (a basket for draining rice).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盝也、米藪也</w:t>
      </w:r>
      <w:proofErr w:type="spellEnd"/>
      <w:r>
        <w:t xml:space="preserve">” (a drainer; a basket for rice). The Song edition of the </w:t>
      </w:r>
      <w:proofErr w:type="spellStart"/>
      <w:r>
        <w:rPr>
          <w:i/>
          <w:iCs/>
        </w:rPr>
        <w:t>Yupian</w:t>
      </w:r>
      <w:proofErr w:type="spellEnd"/>
      <w:r>
        <w:t xml:space="preserve"> gives “</w:t>
      </w:r>
      <w:r>
        <w:t>𣿍</w:t>
      </w:r>
      <w:proofErr w:type="spellStart"/>
      <w:r>
        <w:t>米藪</w:t>
      </w:r>
      <w:proofErr w:type="spellEnd"/>
      <w:r>
        <w:t xml:space="preserve">” </w:t>
      </w:r>
      <w:r>
        <w:t xml:space="preserve">(a basket for draining rice). The </w:t>
      </w:r>
      <w:proofErr w:type="spellStart"/>
      <w:r>
        <w:rPr>
          <w:i/>
          <w:iCs/>
        </w:rPr>
        <w:t>Guangyun</w:t>
      </w:r>
      <w:proofErr w:type="spellEnd"/>
      <w:r>
        <w:t xml:space="preserve"> gives “</w:t>
      </w:r>
      <w:proofErr w:type="spellStart"/>
      <w:r>
        <w:t>器也冠箱也</w:t>
      </w:r>
      <w:proofErr w:type="spellEnd"/>
      <w:r>
        <w:t>” (a vessel; a box for a cap).</w:t>
      </w:r>
    </w:p>
    <w:p w14:paraId="05BC8890" w14:textId="77777777" w:rsidR="00E871C5" w:rsidRDefault="008D12D8">
      <w:pPr>
        <w:pStyle w:val="4"/>
      </w:pPr>
      <w:bookmarkStart w:id="445" w:name="X1ec39f6b49992ed1a65a3a99bed1e0e8da2d7be"/>
      <w:bookmarkEnd w:id="444"/>
      <w:r>
        <w:rPr>
          <w:rStyle w:val="SectionNumber"/>
        </w:rPr>
        <w:t>27.2.2.12</w:t>
      </w:r>
      <w:r>
        <w:tab/>
        <w:t xml:space="preserve">K0106281 </w:t>
      </w:r>
      <w:r>
        <w:t>㔯</w:t>
      </w:r>
    </w:p>
    <w:p w14:paraId="2CCFBF00" w14:textId="77777777" w:rsidR="00E871C5" w:rsidRDefault="008D12D8">
      <w:pPr>
        <w:pStyle w:val="CaptionedFigure"/>
      </w:pPr>
      <w:r>
        <w:rPr>
          <w:noProof/>
        </w:rPr>
        <w:drawing>
          <wp:inline distT="0" distB="0" distL="0" distR="0" wp14:anchorId="58CE43FE" wp14:editId="7C134DB2">
            <wp:extent cx="635000" cy="635000"/>
            <wp:effectExtent l="0" t="0" r="0" b="0"/>
            <wp:docPr id="802" name="Picture" descr="㔯"/>
            <wp:cNvGraphicFramePr/>
            <a:graphic xmlns:a="http://schemas.openxmlformats.org/drawingml/2006/main">
              <a:graphicData uri="http://schemas.openxmlformats.org/drawingml/2006/picture">
                <pic:pic xmlns:pic="http://schemas.openxmlformats.org/drawingml/2006/picture">
                  <pic:nvPicPr>
                    <pic:cNvPr id="803" name="Picture" descr="https://glyphwiki.org/glyph/hdic-tanki01_hkrm-01062810.50px.png"/>
                    <pic:cNvPicPr>
                      <a:picLocks noChangeAspect="1" noChangeArrowheads="1"/>
                    </pic:cNvPicPr>
                  </pic:nvPicPr>
                  <pic:blipFill>
                    <a:blip r:embed="rId212"/>
                    <a:stretch>
                      <a:fillRect/>
                    </a:stretch>
                  </pic:blipFill>
                  <pic:spPr bwMode="auto">
                    <a:xfrm>
                      <a:off x="0" y="0"/>
                      <a:ext cx="635000" cy="635000"/>
                    </a:xfrm>
                    <a:prstGeom prst="rect">
                      <a:avLst/>
                    </a:prstGeom>
                    <a:noFill/>
                    <a:ln w="9525">
                      <a:noFill/>
                      <a:headEnd/>
                      <a:tailEnd/>
                    </a:ln>
                  </pic:spPr>
                </pic:pic>
              </a:graphicData>
            </a:graphic>
          </wp:inline>
        </w:drawing>
      </w:r>
    </w:p>
    <w:p w14:paraId="38DF2FCD" w14:textId="77777777" w:rsidR="00E871C5" w:rsidRDefault="008D12D8">
      <w:pPr>
        <w:pStyle w:val="ImageCaption"/>
      </w:pPr>
      <w:r>
        <w:t>㔯</w:t>
      </w:r>
    </w:p>
    <w:p w14:paraId="6539AC47" w14:textId="77777777" w:rsidR="00E871C5" w:rsidRDefault="008D12D8">
      <w:pPr>
        <w:pStyle w:val="a0"/>
      </w:pPr>
      <w:r>
        <w:t xml:space="preserve">(Main Text) </w:t>
      </w:r>
      <w:proofErr w:type="spellStart"/>
      <w:r>
        <w:t>全音</w:t>
      </w:r>
      <w:proofErr w:type="spellEnd"/>
      <w:r>
        <w:t xml:space="preserve">　</w:t>
      </w:r>
      <w:proofErr w:type="spellStart"/>
      <w:r>
        <w:t>炊䉛</w:t>
      </w:r>
      <w:proofErr w:type="spellEnd"/>
    </w:p>
    <w:p w14:paraId="709313B4" w14:textId="77777777" w:rsidR="00E871C5" w:rsidRDefault="008D12D8">
      <w:pPr>
        <w:pStyle w:val="a0"/>
      </w:pPr>
      <w:r>
        <w:t>(Notes)</w:t>
      </w:r>
      <w:r>
        <w:br/>
        <w:t xml:space="preserve">1 </w:t>
      </w:r>
      <w:proofErr w:type="spellStart"/>
      <w:r>
        <w:t>全音</w:t>
      </w:r>
      <w:proofErr w:type="spellEnd"/>
      <w:r>
        <w:br/>
        <w:t>The original text has “</w:t>
      </w:r>
      <w:r>
        <w:t>⿱</w:t>
      </w:r>
      <w:r>
        <w:t>𠆢</w:t>
      </w:r>
      <w:proofErr w:type="spellStart"/>
      <w:r>
        <w:t>乇音</w:t>
      </w:r>
      <w:proofErr w:type="spellEnd"/>
      <w:r>
        <w:t xml:space="preserve">”. The </w:t>
      </w:r>
      <w:proofErr w:type="spellStart"/>
      <w:r>
        <w:rPr>
          <w:i/>
          <w:iCs/>
        </w:rPr>
        <w:t>Guangyun</w:t>
      </w:r>
      <w:proofErr w:type="spellEnd"/>
      <w:r>
        <w:t xml:space="preserve"> gives “</w:t>
      </w:r>
      <w:proofErr w:type="spellStart"/>
      <w:r>
        <w:t>似宣切</w:t>
      </w:r>
      <w:proofErr w:type="spellEnd"/>
      <w:r>
        <w:t>” (Level tone, Xian rhyme (</w:t>
      </w:r>
      <w:proofErr w:type="spellStart"/>
      <w:r>
        <w:t>仙韻</w:t>
      </w:r>
      <w:proofErr w:type="spellEnd"/>
      <w:r>
        <w:t xml:space="preserve">), Xie initial; </w:t>
      </w:r>
      <w:proofErr w:type="spellStart"/>
      <w:r>
        <w:t>xiaoyun</w:t>
      </w:r>
      <w:proofErr w:type="spellEnd"/>
      <w:r>
        <w:t xml:space="preserve"> </w:t>
      </w:r>
      <w:r>
        <w:t>旋</w:t>
      </w:r>
      <w:r>
        <w:t>). “</w:t>
      </w:r>
      <w:r>
        <w:t>全</w:t>
      </w:r>
      <w:r>
        <w:t>” is “</w:t>
      </w:r>
      <w:proofErr w:type="spellStart"/>
      <w:r>
        <w:t>疾縁切</w:t>
      </w:r>
      <w:proofErr w:type="spellEnd"/>
      <w:r>
        <w:t>” (Level tone, Xian rhyme (</w:t>
      </w:r>
      <w:proofErr w:type="spellStart"/>
      <w:r>
        <w:t>仙韻</w:t>
      </w:r>
      <w:proofErr w:type="spellEnd"/>
      <w:r>
        <w:t>), Cong initial).</w:t>
      </w:r>
    </w:p>
    <w:p w14:paraId="5567E084" w14:textId="77777777" w:rsidR="00E871C5" w:rsidRDefault="008D12D8">
      <w:pPr>
        <w:pStyle w:val="a0"/>
      </w:pPr>
      <w:r>
        <w:t xml:space="preserve">2 </w:t>
      </w:r>
      <w:proofErr w:type="spellStart"/>
      <w:r>
        <w:t>炊䉛</w:t>
      </w:r>
      <w:proofErr w:type="spellEnd"/>
      <w:r>
        <w:br/>
        <w:t xml:space="preserve">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r>
        <w:t>𠤰</w:t>
      </w:r>
      <w:r>
        <w:t xml:space="preserve">　</w:t>
      </w:r>
      <w:proofErr w:type="spellStart"/>
      <w:r>
        <w:t>似治反。漉米。䉛。上文</w:t>
      </w:r>
      <w:proofErr w:type="spellEnd"/>
      <w:r>
        <w:t>。</w:t>
      </w:r>
      <w:r>
        <w:t xml:space="preserve">”. The </w:t>
      </w:r>
      <w:proofErr w:type="spellStart"/>
      <w:r>
        <w:rPr>
          <w:i/>
          <w:iCs/>
        </w:rPr>
        <w:t>Shuowen</w:t>
      </w:r>
      <w:proofErr w:type="spellEnd"/>
      <w:r>
        <w:rPr>
          <w:i/>
          <w:iCs/>
        </w:rPr>
        <w:t xml:space="preserve"> </w:t>
      </w:r>
      <w:proofErr w:type="spellStart"/>
      <w:r>
        <w:rPr>
          <w:i/>
          <w:iCs/>
        </w:rPr>
        <w:t>Jiezi</w:t>
      </w:r>
      <w:proofErr w:type="spellEnd"/>
      <w:r>
        <w:t>, under “</w:t>
      </w:r>
      <w:r>
        <w:t>籔</w:t>
      </w:r>
      <w:r>
        <w:t>”, gives “</w:t>
      </w:r>
      <w:proofErr w:type="spellStart"/>
      <w:r>
        <w:t>炊䉛也</w:t>
      </w:r>
      <w:proofErr w:type="spellEnd"/>
      <w:r>
        <w:t>”, meaning a bamboo strainer used for cooking.</w:t>
      </w:r>
    </w:p>
    <w:p w14:paraId="0D1D192C" w14:textId="77777777" w:rsidR="00E871C5" w:rsidRDefault="008D12D8">
      <w:pPr>
        <w:pStyle w:val="4"/>
      </w:pPr>
      <w:bookmarkStart w:id="446" w:name="X4688ea437a7eee0a2b40c078744ce3a3c280527"/>
      <w:bookmarkEnd w:id="445"/>
      <w:r>
        <w:rPr>
          <w:rStyle w:val="SectionNumber"/>
        </w:rPr>
        <w:t>27.2.2.13</w:t>
      </w:r>
      <w:r>
        <w:tab/>
        <w:t>K0106282</w:t>
      </w:r>
      <w:r>
        <w:t xml:space="preserve">　㔶</w:t>
      </w:r>
    </w:p>
    <w:p w14:paraId="305B7212" w14:textId="77777777" w:rsidR="00E871C5" w:rsidRDefault="008D12D8">
      <w:pPr>
        <w:pStyle w:val="CaptionedFigure"/>
      </w:pPr>
      <w:r>
        <w:rPr>
          <w:noProof/>
        </w:rPr>
        <w:drawing>
          <wp:inline distT="0" distB="0" distL="0" distR="0" wp14:anchorId="0B98B17C" wp14:editId="7BDD936C">
            <wp:extent cx="635000" cy="635000"/>
            <wp:effectExtent l="0" t="0" r="0" b="0"/>
            <wp:docPr id="806" name="Picture" descr="㔶"/>
            <wp:cNvGraphicFramePr/>
            <a:graphic xmlns:a="http://schemas.openxmlformats.org/drawingml/2006/main">
              <a:graphicData uri="http://schemas.openxmlformats.org/drawingml/2006/picture">
                <pic:pic xmlns:pic="http://schemas.openxmlformats.org/drawingml/2006/picture">
                  <pic:nvPicPr>
                    <pic:cNvPr id="807" name="Picture" descr="https://glyphwiki.org/glyph/hdic-tanki01_hkrm-01062820.50px.png"/>
                    <pic:cNvPicPr>
                      <a:picLocks noChangeAspect="1" noChangeArrowheads="1"/>
                    </pic:cNvPicPr>
                  </pic:nvPicPr>
                  <pic:blipFill>
                    <a:blip r:embed="rId213"/>
                    <a:stretch>
                      <a:fillRect/>
                    </a:stretch>
                  </pic:blipFill>
                  <pic:spPr bwMode="auto">
                    <a:xfrm>
                      <a:off x="0" y="0"/>
                      <a:ext cx="635000" cy="635000"/>
                    </a:xfrm>
                    <a:prstGeom prst="rect">
                      <a:avLst/>
                    </a:prstGeom>
                    <a:noFill/>
                    <a:ln w="9525">
                      <a:noFill/>
                      <a:headEnd/>
                      <a:tailEnd/>
                    </a:ln>
                  </pic:spPr>
                </pic:pic>
              </a:graphicData>
            </a:graphic>
          </wp:inline>
        </w:drawing>
      </w:r>
    </w:p>
    <w:p w14:paraId="3F33E226" w14:textId="77777777" w:rsidR="00E871C5" w:rsidRDefault="008D12D8">
      <w:pPr>
        <w:pStyle w:val="ImageCaption"/>
      </w:pPr>
      <w:r>
        <w:t>㔶</w:t>
      </w:r>
    </w:p>
    <w:p w14:paraId="44779BD4" w14:textId="77777777" w:rsidR="00E871C5" w:rsidRDefault="008D12D8">
      <w:pPr>
        <w:pStyle w:val="a0"/>
      </w:pPr>
      <w:r>
        <w:t xml:space="preserve">(Main Text) </w:t>
      </w:r>
      <w:r>
        <w:t>㯯⿳⺮</w:t>
      </w:r>
      <w:proofErr w:type="spellStart"/>
      <w:r>
        <w:t>夅貝二或</w:t>
      </w:r>
      <w:proofErr w:type="spellEnd"/>
      <w:r>
        <w:t xml:space="preserve">　</w:t>
      </w:r>
      <w:proofErr w:type="spellStart"/>
      <w:r>
        <w:t>真音</w:t>
      </w:r>
      <w:proofErr w:type="spellEnd"/>
      <w:r>
        <w:t xml:space="preserve">　</w:t>
      </w:r>
      <w:proofErr w:type="spellStart"/>
      <w:r>
        <w:t>小桮</w:t>
      </w:r>
      <w:proofErr w:type="spellEnd"/>
    </w:p>
    <w:p w14:paraId="3BA1ED8E" w14:textId="77777777" w:rsidR="00E871C5" w:rsidRDefault="008D12D8">
      <w:pPr>
        <w:pStyle w:val="a0"/>
      </w:pPr>
      <w:r>
        <w:lastRenderedPageBreak/>
        <w:t>(Notes)</w:t>
      </w:r>
      <w:r>
        <w:br/>
      </w:r>
      <w:r>
        <w:t xml:space="preserve">1 </w:t>
      </w:r>
      <w:r>
        <w:t>㯯</w:t>
      </w:r>
      <w:r>
        <w:t>𥴶</w:t>
      </w:r>
      <w:proofErr w:type="spellStart"/>
      <w:r>
        <w:t>二或</w:t>
      </w:r>
      <w:proofErr w:type="spellEnd"/>
      <w:r>
        <w:br/>
        <w:t>“</w:t>
      </w:r>
      <w:r>
        <w:t>㯯</w:t>
      </w:r>
      <w:r>
        <w:t xml:space="preserve">” appears in the </w:t>
      </w:r>
      <w:proofErr w:type="spellStart"/>
      <w:r>
        <w:rPr>
          <w:i/>
          <w:iCs/>
        </w:rPr>
        <w:t>Guangyun</w:t>
      </w:r>
      <w:proofErr w:type="spellEnd"/>
      <w:r>
        <w:t xml:space="preserve"> as “</w:t>
      </w:r>
      <w:proofErr w:type="spellStart"/>
      <w:r>
        <w:t>格木説文同上</w:t>
      </w:r>
      <w:proofErr w:type="spellEnd"/>
      <w:r>
        <w:t xml:space="preserve">” (the preceding item is </w:t>
      </w:r>
      <w:r>
        <w:t>㔶</w:t>
      </w:r>
      <w:r>
        <w:t>) (Departing tone, Song rhyme (</w:t>
      </w:r>
      <w:proofErr w:type="spellStart"/>
      <w:r>
        <w:t>送韻</w:t>
      </w:r>
      <w:proofErr w:type="spellEnd"/>
      <w:r>
        <w:t xml:space="preserve">); </w:t>
      </w:r>
      <w:proofErr w:type="spellStart"/>
      <w:r>
        <w:t>xiaoyun</w:t>
      </w:r>
      <w:proofErr w:type="spellEnd"/>
      <w:r>
        <w:t xml:space="preserve"> </w:t>
      </w:r>
      <w:r>
        <w:t>貢</w:t>
      </w:r>
      <w:r>
        <w:t>: “</w:t>
      </w:r>
      <w:proofErr w:type="spellStart"/>
      <w:r>
        <w:t>古送切</w:t>
      </w:r>
      <w:proofErr w:type="spellEnd"/>
      <w:r>
        <w:t>”). “</w:t>
      </w:r>
      <w:r>
        <w:t>𥴶</w:t>
      </w:r>
      <w:r>
        <w:t>” is “</w:t>
      </w:r>
      <w:proofErr w:type="spellStart"/>
      <w:r>
        <w:t>都感切</w:t>
      </w:r>
      <w:proofErr w:type="spellEnd"/>
      <w:r>
        <w:t>” (Rising tone, Gan rhyme (</w:t>
      </w:r>
      <w:proofErr w:type="spellStart"/>
      <w:r>
        <w:t>感韻</w:t>
      </w:r>
      <w:proofErr w:type="spellEnd"/>
      <w:r>
        <w:t xml:space="preserve">); </w:t>
      </w:r>
      <w:proofErr w:type="spellStart"/>
      <w:r>
        <w:t>xiaoyun</w:t>
      </w:r>
      <w:proofErr w:type="spellEnd"/>
      <w:r>
        <w:t xml:space="preserve"> </w:t>
      </w:r>
      <w:r>
        <w:t>黕</w:t>
      </w:r>
      <w:r>
        <w:t>).</w:t>
      </w:r>
    </w:p>
    <w:p w14:paraId="4E233CBF" w14:textId="77777777" w:rsidR="00E871C5" w:rsidRDefault="008D12D8">
      <w:pPr>
        <w:pStyle w:val="a0"/>
      </w:pPr>
      <w:r>
        <w:t xml:space="preserve">2 </w:t>
      </w:r>
      <w:proofErr w:type="spellStart"/>
      <w:r>
        <w:t>真音</w:t>
      </w:r>
      <w:proofErr w:type="spellEnd"/>
      <w:r>
        <w:br/>
        <w:t xml:space="preserve">The </w:t>
      </w:r>
      <w:proofErr w:type="spellStart"/>
      <w:r>
        <w:rPr>
          <w:i/>
          <w:iCs/>
        </w:rPr>
        <w:t>Guangyun</w:t>
      </w:r>
      <w:proofErr w:type="spellEnd"/>
      <w:r>
        <w:t xml:space="preserve"> gives “</w:t>
      </w:r>
      <w:proofErr w:type="spellStart"/>
      <w:r>
        <w:t>古禫切</w:t>
      </w:r>
      <w:proofErr w:type="spellEnd"/>
      <w:r>
        <w:t>” (Rising tone, Gan rhyme (</w:t>
      </w:r>
      <w:proofErr w:type="spellStart"/>
      <w:r>
        <w:t>感韻</w:t>
      </w:r>
      <w:proofErr w:type="spellEnd"/>
      <w:r>
        <w:t xml:space="preserve">); </w:t>
      </w:r>
      <w:proofErr w:type="spellStart"/>
      <w:r>
        <w:t>xiaoyun</w:t>
      </w:r>
      <w:proofErr w:type="spellEnd"/>
      <w:r>
        <w:t xml:space="preserve"> </w:t>
      </w:r>
      <w:r>
        <w:t>感</w:t>
      </w:r>
      <w:r>
        <w:t>) and “</w:t>
      </w:r>
      <w:proofErr w:type="spellStart"/>
      <w:r>
        <w:t>古送切</w:t>
      </w:r>
      <w:proofErr w:type="spellEnd"/>
      <w:r>
        <w:t>” (Departing tone, Song rhyme (</w:t>
      </w:r>
      <w:proofErr w:type="spellStart"/>
      <w:r>
        <w:t>送韻</w:t>
      </w:r>
      <w:proofErr w:type="spellEnd"/>
      <w:r>
        <w:t xml:space="preserve">); </w:t>
      </w:r>
      <w:proofErr w:type="spellStart"/>
      <w:r>
        <w:t>xiaoyun</w:t>
      </w:r>
      <w:proofErr w:type="spellEnd"/>
      <w:r>
        <w:t xml:space="preserve"> </w:t>
      </w:r>
      <w:r>
        <w:t>貢</w:t>
      </w:r>
      <w:r>
        <w:t>). The Kanchi-in manuscript’s “</w:t>
      </w:r>
      <w:proofErr w:type="spellStart"/>
      <w:r>
        <w:t>真音</w:t>
      </w:r>
      <w:proofErr w:type="spellEnd"/>
      <w:r>
        <w:t>” is a scribal error for “</w:t>
      </w:r>
      <w:proofErr w:type="spellStart"/>
      <w:r>
        <w:t>貢音</w:t>
      </w:r>
      <w:proofErr w:type="spellEnd"/>
      <w:r>
        <w:t>”.</w:t>
      </w:r>
    </w:p>
    <w:p w14:paraId="38DE5543" w14:textId="77777777" w:rsidR="00E871C5" w:rsidRDefault="008D12D8">
      <w:pPr>
        <w:pStyle w:val="a0"/>
      </w:pPr>
      <w:r>
        <w:t xml:space="preserve">3 </w:t>
      </w:r>
      <w:proofErr w:type="spellStart"/>
      <w:r>
        <w:t>小桮</w:t>
      </w:r>
      <w:proofErr w:type="spellEnd"/>
      <w:r>
        <w:br/>
        <w:t xml:space="preserve">The </w:t>
      </w:r>
      <w:proofErr w:type="spellStart"/>
      <w:r>
        <w:rPr>
          <w:i/>
          <w:iCs/>
        </w:rPr>
        <w:t>Shuowen</w:t>
      </w:r>
      <w:proofErr w:type="spellEnd"/>
      <w:r>
        <w:rPr>
          <w:i/>
          <w:iCs/>
        </w:rPr>
        <w:t xml:space="preserve"> </w:t>
      </w:r>
      <w:proofErr w:type="spellStart"/>
      <w:r>
        <w:rPr>
          <w:i/>
          <w:iCs/>
        </w:rPr>
        <w:t>Jiezi</w:t>
      </w:r>
      <w:proofErr w:type="spellEnd"/>
      <w:r>
        <w:t xml:space="preserve"> gives “</w:t>
      </w:r>
      <w:proofErr w:type="spellStart"/>
      <w:r>
        <w:t>小桮也</w:t>
      </w:r>
      <w:proofErr w:type="spellEnd"/>
      <w:r>
        <w:t>” (</w:t>
      </w:r>
      <w:r>
        <w:t>桮</w:t>
      </w:r>
      <w:r>
        <w:t xml:space="preserve"> is the same as </w:t>
      </w:r>
      <w:r>
        <w:t>杯</w:t>
      </w:r>
      <w:r>
        <w:t xml:space="preserve">). The </w:t>
      </w:r>
      <w:proofErr w:type="spellStart"/>
      <w:r>
        <w:rPr>
          <w:i/>
          <w:iCs/>
        </w:rPr>
        <w:t>Guangyun</w:t>
      </w:r>
      <w:proofErr w:type="spellEnd"/>
      <w:r>
        <w:t xml:space="preserve"> gives “</w:t>
      </w:r>
      <w:proofErr w:type="spellStart"/>
      <w:r>
        <w:t>小杯名</w:t>
      </w:r>
      <w:proofErr w:type="spellEnd"/>
      <w:r>
        <w:t>” (Departing tone, Song rhyme (</w:t>
      </w:r>
      <w:proofErr w:type="spellStart"/>
      <w:r>
        <w:t>送韻</w:t>
      </w:r>
      <w:proofErr w:type="spellEnd"/>
      <w:r>
        <w:t xml:space="preserve">); </w:t>
      </w:r>
      <w:proofErr w:type="spellStart"/>
      <w:r>
        <w:t>xiaoyun</w:t>
      </w:r>
      <w:proofErr w:type="spellEnd"/>
      <w:r>
        <w:t xml:space="preserve"> </w:t>
      </w:r>
      <w:r>
        <w:t>貢</w:t>
      </w:r>
      <w:r>
        <w:t xml:space="preserv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小盃也</w:t>
      </w:r>
      <w:proofErr w:type="spellEnd"/>
      <w:r>
        <w:t>”. The meaning is a small cup.</w:t>
      </w:r>
    </w:p>
    <w:p w14:paraId="4479B811" w14:textId="77777777" w:rsidR="00E871C5" w:rsidRDefault="008D12D8">
      <w:pPr>
        <w:pStyle w:val="4"/>
      </w:pPr>
      <w:bookmarkStart w:id="447" w:name="Xc4bcaa5916091cf4862c6b7392798bd79774b1c"/>
      <w:bookmarkEnd w:id="446"/>
      <w:r>
        <w:rPr>
          <w:rStyle w:val="SectionNumber"/>
        </w:rPr>
        <w:t>27.2.2.14</w:t>
      </w:r>
      <w:r>
        <w:tab/>
        <w:t>K0106283</w:t>
      </w:r>
      <w:r>
        <w:t xml:space="preserve">　匪</w:t>
      </w:r>
    </w:p>
    <w:p w14:paraId="0C973E05" w14:textId="77777777" w:rsidR="00E871C5" w:rsidRDefault="008D12D8">
      <w:pPr>
        <w:pStyle w:val="CaptionedFigure"/>
      </w:pPr>
      <w:r>
        <w:rPr>
          <w:noProof/>
        </w:rPr>
        <w:drawing>
          <wp:inline distT="0" distB="0" distL="0" distR="0" wp14:anchorId="7E6D8AF8" wp14:editId="4B794C4C">
            <wp:extent cx="476250" cy="476250"/>
            <wp:effectExtent l="0" t="0" r="0" b="0"/>
            <wp:docPr id="810" name="Picture" descr="匪"/>
            <wp:cNvGraphicFramePr/>
            <a:graphic xmlns:a="http://schemas.openxmlformats.org/drawingml/2006/main">
              <a:graphicData uri="http://schemas.openxmlformats.org/drawingml/2006/picture">
                <pic:pic xmlns:pic="http://schemas.openxmlformats.org/drawingml/2006/picture">
                  <pic:nvPicPr>
                    <pic:cNvPr id="811" name="Picture" descr="https://glyphwiki.org/glyph/hdic-tanki01_hkrm-01062830.50px.png"/>
                    <pic:cNvPicPr>
                      <a:picLocks noChangeAspect="1" noChangeArrowheads="1"/>
                    </pic:cNvPicPr>
                  </pic:nvPicPr>
                  <pic:blipFill>
                    <a:blip r:embed="rId214"/>
                    <a:stretch>
                      <a:fillRect/>
                    </a:stretch>
                  </pic:blipFill>
                  <pic:spPr bwMode="auto">
                    <a:xfrm>
                      <a:off x="0" y="0"/>
                      <a:ext cx="476250" cy="476250"/>
                    </a:xfrm>
                    <a:prstGeom prst="rect">
                      <a:avLst/>
                    </a:prstGeom>
                    <a:noFill/>
                    <a:ln w="9525">
                      <a:noFill/>
                      <a:headEnd/>
                      <a:tailEnd/>
                    </a:ln>
                  </pic:spPr>
                </pic:pic>
              </a:graphicData>
            </a:graphic>
          </wp:inline>
        </w:drawing>
      </w:r>
    </w:p>
    <w:p w14:paraId="2132F121" w14:textId="77777777" w:rsidR="00E871C5" w:rsidRDefault="008D12D8">
      <w:pPr>
        <w:pStyle w:val="ImageCaption"/>
        <w:rPr>
          <w:lang w:eastAsia="ja-JP"/>
        </w:rPr>
      </w:pPr>
      <w:r>
        <w:rPr>
          <w:lang w:eastAsia="ja-JP"/>
        </w:rPr>
        <w:t>匪</w:t>
      </w:r>
    </w:p>
    <w:p w14:paraId="3A593204" w14:textId="77777777" w:rsidR="00E871C5" w:rsidRDefault="008D12D8">
      <w:pPr>
        <w:pStyle w:val="a0"/>
        <w:rPr>
          <w:lang w:eastAsia="ja-JP"/>
        </w:rPr>
      </w:pPr>
      <w:r>
        <w:rPr>
          <w:lang w:eastAsia="ja-JP"/>
        </w:rPr>
        <w:t xml:space="preserve">(Main Text) </w:t>
      </w:r>
      <w:r>
        <w:rPr>
          <w:lang w:eastAsia="ja-JP"/>
        </w:rPr>
        <w:t>甫尾反　アラス　マフ　スケ　ナカシ　ナシ　カノ　ユルナリ　ナイカシロ　ワカツ　和ヒ　呉彼</w:t>
      </w:r>
    </w:p>
    <w:p w14:paraId="0AE091AF" w14:textId="77777777" w:rsidR="00E871C5" w:rsidRDefault="008D12D8">
      <w:pPr>
        <w:pStyle w:val="a0"/>
      </w:pPr>
      <w:r>
        <w:t>(Notes)</w:t>
      </w:r>
      <w:r>
        <w:br/>
        <w:t xml:space="preserve">1 </w:t>
      </w:r>
      <w:proofErr w:type="spellStart"/>
      <w:r>
        <w:t>甫尾反</w:t>
      </w:r>
      <w:proofErr w:type="spellEnd"/>
      <w:r>
        <w:br/>
        <w:t xml:space="preserve">The </w:t>
      </w:r>
      <w:proofErr w:type="spellStart"/>
      <w:r>
        <w:rPr>
          <w:i/>
          <w:iCs/>
        </w:rPr>
        <w:t>Guangyun</w:t>
      </w:r>
      <w:proofErr w:type="spellEnd"/>
      <w:r>
        <w:t xml:space="preserve"> gives “</w:t>
      </w:r>
      <w:proofErr w:type="spellStart"/>
      <w:r>
        <w:t>府尾切</w:t>
      </w:r>
      <w:proofErr w:type="spellEnd"/>
      <w:r>
        <w:t>” (Rising tone, Wei rhyme (</w:t>
      </w:r>
      <w:proofErr w:type="spellStart"/>
      <w:r>
        <w:t>尾韻</w:t>
      </w:r>
      <w:proofErr w:type="spellEnd"/>
      <w:r>
        <w:t>)).</w:t>
      </w:r>
    </w:p>
    <w:p w14:paraId="64418BF6" w14:textId="77777777" w:rsidR="00E871C5" w:rsidRDefault="008D12D8">
      <w:pPr>
        <w:pStyle w:val="a0"/>
      </w:pPr>
      <w:r>
        <w:t xml:space="preserve">2 </w:t>
      </w:r>
      <w:proofErr w:type="spellStart"/>
      <w:r>
        <w:t>アラス</w:t>
      </w:r>
      <w:proofErr w:type="spellEnd"/>
      <w:r>
        <w:br/>
        <w:t xml:space="preserve">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非也</w:t>
      </w:r>
      <w:proofErr w:type="spellEnd"/>
      <w:r>
        <w:t xml:space="preserve">” (not); the </w:t>
      </w:r>
      <w:r>
        <w:rPr>
          <w:i/>
          <w:iCs/>
        </w:rPr>
        <w:t>Dai-Hannya-</w:t>
      </w:r>
      <w:proofErr w:type="spellStart"/>
      <w:r>
        <w:rPr>
          <w:i/>
          <w:iCs/>
        </w:rPr>
        <w:t>kyō</w:t>
      </w:r>
      <w:proofErr w:type="spellEnd"/>
      <w:r>
        <w:rPr>
          <w:i/>
          <w:iCs/>
        </w:rPr>
        <w:t xml:space="preserve"> </w:t>
      </w:r>
      <w:proofErr w:type="spellStart"/>
      <w:r>
        <w:rPr>
          <w:i/>
          <w:iCs/>
        </w:rPr>
        <w:t>Jishō</w:t>
      </w:r>
      <w:proofErr w:type="spellEnd"/>
      <w:r>
        <w:t xml:space="preserve"> gives “</w:t>
      </w:r>
      <w:proofErr w:type="spellStart"/>
      <w:r>
        <w:t>不也</w:t>
      </w:r>
      <w:proofErr w:type="spellEnd"/>
      <w:r>
        <w:t>” (not).</w:t>
      </w:r>
    </w:p>
    <w:p w14:paraId="41A34EB5" w14:textId="77777777" w:rsidR="00E871C5" w:rsidRDefault="008D12D8">
      <w:pPr>
        <w:pStyle w:val="a0"/>
      </w:pPr>
      <w:r>
        <w:t xml:space="preserve">3 </w:t>
      </w:r>
      <w:proofErr w:type="spellStart"/>
      <w:r>
        <w:t>マフ</w:t>
      </w:r>
      <w:proofErr w:type="spellEnd"/>
      <w:r>
        <w:br/>
        <w:t>Masamune’s Index, under “</w:t>
      </w:r>
      <w:proofErr w:type="spellStart"/>
      <w:r>
        <w:t>マフ</w:t>
      </w:r>
      <w:proofErr w:type="spellEnd"/>
      <w:r>
        <w:t xml:space="preserve">”, notes: “Also in the </w:t>
      </w:r>
      <w:proofErr w:type="spellStart"/>
      <w:r>
        <w:t>Kōzan</w:t>
      </w:r>
      <w:proofErr w:type="spellEnd"/>
      <w:r>
        <w:t xml:space="preserve">-ji and </w:t>
      </w:r>
      <w:proofErr w:type="spellStart"/>
      <w:r>
        <w:t>Sainenji</w:t>
      </w:r>
      <w:proofErr w:type="spellEnd"/>
      <w:r>
        <w:t xml:space="preserve"> manuscripts as </w:t>
      </w:r>
      <w:proofErr w:type="spellStart"/>
      <w:r>
        <w:t>マコト</w:t>
      </w:r>
      <w:proofErr w:type="spellEnd"/>
      <w:r>
        <w:t xml:space="preserve">; also found in the </w:t>
      </w:r>
      <w:proofErr w:type="spellStart"/>
      <w:r>
        <w:rPr>
          <w:i/>
          <w:iCs/>
        </w:rPr>
        <w:t>Jikyōshū</w:t>
      </w:r>
      <w:proofErr w:type="spellEnd"/>
      <w:r>
        <w:t xml:space="preserve">.” A detailed discussion appears in </w:t>
      </w:r>
      <w:proofErr w:type="spellStart"/>
      <w:r>
        <w:t>Kusakawa</w:t>
      </w:r>
      <w:proofErr w:type="spellEnd"/>
      <w:r>
        <w:t>, Noboru, “</w:t>
      </w:r>
      <w:proofErr w:type="spellStart"/>
      <w:r>
        <w:t>Ruiju</w:t>
      </w:r>
      <w:proofErr w:type="spellEnd"/>
      <w:r>
        <w:t xml:space="preserve"> </w:t>
      </w:r>
      <w:proofErr w:type="spellStart"/>
      <w:r>
        <w:t>Myōgishō</w:t>
      </w:r>
      <w:proofErr w:type="spellEnd"/>
      <w:r>
        <w:t xml:space="preserve"> </w:t>
      </w:r>
      <w:proofErr w:type="spellStart"/>
      <w:r>
        <w:t>Wakun</w:t>
      </w:r>
      <w:proofErr w:type="spellEnd"/>
      <w:r>
        <w:t xml:space="preserve"> </w:t>
      </w:r>
      <w:proofErr w:type="spellStart"/>
      <w:r>
        <w:t>Shōkō</w:t>
      </w:r>
      <w:proofErr w:type="spellEnd"/>
      <w:r>
        <w:t xml:space="preserve">,” </w:t>
      </w:r>
      <w:r>
        <w:t>p. 45, example 30.</w:t>
      </w:r>
    </w:p>
    <w:p w14:paraId="310F56A3" w14:textId="77777777" w:rsidR="00E871C5" w:rsidRDefault="008D12D8">
      <w:pPr>
        <w:pStyle w:val="a0"/>
      </w:pPr>
      <w:r>
        <w:lastRenderedPageBreak/>
        <w:t xml:space="preserve">4 </w:t>
      </w:r>
      <w:proofErr w:type="spellStart"/>
      <w:r>
        <w:t>スケ</w:t>
      </w:r>
      <w:proofErr w:type="spellEnd"/>
      <w:r>
        <w:br/>
        <w:t>“</w:t>
      </w:r>
      <w:r>
        <w:t>ケ</w:t>
      </w:r>
      <w:r>
        <w:t>” is written in a form resembling “</w:t>
      </w:r>
      <w:r>
        <w:t>チ</w:t>
      </w:r>
      <w:r>
        <w:t>”. Masamune’s Index records this as “</w:t>
      </w:r>
      <w:proofErr w:type="spellStart"/>
      <w:r>
        <w:t>スケナカシ</w:t>
      </w:r>
      <w:proofErr w:type="spellEnd"/>
      <w:r>
        <w:t xml:space="preserve">”. </w:t>
      </w:r>
      <w:proofErr w:type="spellStart"/>
      <w:r>
        <w:t>Kusakawa’s</w:t>
      </w:r>
      <w:proofErr w:type="spellEnd"/>
      <w:r>
        <w:t xml:space="preserve"> </w:t>
      </w:r>
      <w:proofErr w:type="spellStart"/>
      <w:r>
        <w:t>Wakun</w:t>
      </w:r>
      <w:proofErr w:type="spellEnd"/>
      <w:r>
        <w:t xml:space="preserve"> Collection records it as </w:t>
      </w:r>
      <w:proofErr w:type="gramStart"/>
      <w:r>
        <w:t>separate</w:t>
      </w:r>
      <w:proofErr w:type="gramEnd"/>
      <w:r>
        <w:t xml:space="preserve"> readings “</w:t>
      </w:r>
      <w:proofErr w:type="spellStart"/>
      <w:r>
        <w:t>スケ</w:t>
      </w:r>
      <w:proofErr w:type="spellEnd"/>
      <w:r>
        <w:t>” and “</w:t>
      </w:r>
      <w:proofErr w:type="spellStart"/>
      <w:r>
        <w:t>ナカレ</w:t>
      </w:r>
      <w:proofErr w:type="spellEnd"/>
      <w:r>
        <w:t>”, noting that “</w:t>
      </w:r>
      <w:proofErr w:type="spellStart"/>
      <w:r>
        <w:t>ナカレ</w:t>
      </w:r>
      <w:proofErr w:type="spellEnd"/>
      <w:r>
        <w:t xml:space="preserve">” is blank in the Kanchi-in manuscript but present in the </w:t>
      </w:r>
      <w:proofErr w:type="spellStart"/>
      <w:r>
        <w:t>Renjō</w:t>
      </w:r>
      <w:proofErr w:type="spellEnd"/>
      <w:r>
        <w:t xml:space="preserve">-in, </w:t>
      </w:r>
      <w:proofErr w:type="spellStart"/>
      <w:r>
        <w:t>Kōzan</w:t>
      </w:r>
      <w:proofErr w:type="spellEnd"/>
      <w:r>
        <w:t xml:space="preserve">-ji, and </w:t>
      </w:r>
      <w:proofErr w:type="spellStart"/>
      <w:r>
        <w:t>Sainenji</w:t>
      </w:r>
      <w:proofErr w:type="spellEnd"/>
      <w:r>
        <w:t xml:space="preserve"> manuscripts. </w:t>
      </w:r>
      <w:proofErr w:type="spellStart"/>
      <w:r>
        <w:t>Kusakawa</w:t>
      </w:r>
      <w:proofErr w:type="spellEnd"/>
      <w:r>
        <w:t xml:space="preserve"> Noboru argues that treating “</w:t>
      </w:r>
      <w:proofErr w:type="spellStart"/>
      <w:r>
        <w:t>スケナカシ</w:t>
      </w:r>
      <w:proofErr w:type="spellEnd"/>
      <w:r>
        <w:t>” as a single reading is unnatural, and that it should likely be read not as “</w:t>
      </w:r>
      <w:proofErr w:type="spellStart"/>
      <w:r>
        <w:t>スケ</w:t>
      </w:r>
      <w:proofErr w:type="spellEnd"/>
      <w:r>
        <w:t>” + “</w:t>
      </w:r>
      <w:proofErr w:type="spellStart"/>
      <w:r>
        <w:t>ナカシ</w:t>
      </w:r>
      <w:proofErr w:type="spellEnd"/>
      <w:r>
        <w:t>” but as an error for “</w:t>
      </w:r>
      <w:proofErr w:type="spellStart"/>
      <w:r>
        <w:t>ナカレ</w:t>
      </w:r>
      <w:proofErr w:type="spellEnd"/>
      <w:r>
        <w:t>” (</w:t>
      </w:r>
      <w:proofErr w:type="spellStart"/>
      <w:r>
        <w:t>Kusakawa</w:t>
      </w:r>
      <w:proofErr w:type="spellEnd"/>
      <w:r>
        <w:t>, Noboru, “</w:t>
      </w:r>
      <w:proofErr w:type="spellStart"/>
      <w:r>
        <w:t>Ruiju</w:t>
      </w:r>
      <w:proofErr w:type="spellEnd"/>
      <w:r>
        <w:t xml:space="preserve"> </w:t>
      </w:r>
      <w:proofErr w:type="spellStart"/>
      <w:r>
        <w:t>Myōgishō</w:t>
      </w:r>
      <w:proofErr w:type="spellEnd"/>
      <w:r>
        <w:t xml:space="preserve"> </w:t>
      </w:r>
      <w:proofErr w:type="spellStart"/>
      <w:r>
        <w:t>Wakun</w:t>
      </w:r>
      <w:proofErr w:type="spellEnd"/>
      <w:r>
        <w:t xml:space="preserve"> </w:t>
      </w:r>
      <w:proofErr w:type="spellStart"/>
      <w:r>
        <w:t>Shōkō</w:t>
      </w:r>
      <w:proofErr w:type="spellEnd"/>
      <w:r>
        <w:t xml:space="preserve">,” </w:t>
      </w:r>
      <w:r>
        <w:t xml:space="preserve">p. 45, example 30). Shirakawa’s </w:t>
      </w:r>
      <w:proofErr w:type="spellStart"/>
      <w:r>
        <w:rPr>
          <w:i/>
          <w:iCs/>
        </w:rPr>
        <w:t>Jitsū</w:t>
      </w:r>
      <w:proofErr w:type="spellEnd"/>
      <w:r>
        <w:t xml:space="preserve"> records it as “</w:t>
      </w:r>
      <w:proofErr w:type="spellStart"/>
      <w:r>
        <w:t>スヂナガシ</w:t>
      </w:r>
      <w:proofErr w:type="spellEnd"/>
      <w:r>
        <w:t xml:space="preserve">”. Nakamura’s </w:t>
      </w:r>
      <w:proofErr w:type="spellStart"/>
      <w:r>
        <w:t>Monzen</w:t>
      </w:r>
      <w:proofErr w:type="spellEnd"/>
      <w:r>
        <w:t>, p. 46 (</w:t>
      </w:r>
      <w:proofErr w:type="spellStart"/>
      <w:r>
        <w:t>東都</w:t>
      </w:r>
      <w:proofErr w:type="spellEnd"/>
      <w:r>
        <w:t>), has “</w:t>
      </w:r>
      <w:proofErr w:type="spellStart"/>
      <w:r>
        <w:t>匪ス</w:t>
      </w:r>
      <w:proofErr w:type="spellEnd"/>
      <w:r>
        <w:t xml:space="preserve">”. Kobayashi </w:t>
      </w:r>
      <w:proofErr w:type="spellStart"/>
      <w:r>
        <w:t>Kyōji</w:t>
      </w:r>
      <w:proofErr w:type="spellEnd"/>
      <w:r>
        <w:t xml:space="preserve">, “Kanchi-in-bon </w:t>
      </w:r>
      <w:proofErr w:type="spellStart"/>
      <w:r>
        <w:t>ni</w:t>
      </w:r>
      <w:proofErr w:type="spellEnd"/>
      <w:r>
        <w:t xml:space="preserve"> Nai Katakana </w:t>
      </w:r>
      <w:proofErr w:type="spellStart"/>
      <w:r>
        <w:t>Chūki</w:t>
      </w:r>
      <w:proofErr w:type="spellEnd"/>
      <w:r>
        <w:t xml:space="preserve"> (6),” examples 54 and 55, organizes the readings as follows: the Kanchi-in manuscript has “</w:t>
      </w:r>
      <w:proofErr w:type="spellStart"/>
      <w:r>
        <w:t>スチナカシ</w:t>
      </w:r>
      <w:proofErr w:type="spellEnd"/>
      <w:r>
        <w:t xml:space="preserve">”; the </w:t>
      </w:r>
      <w:proofErr w:type="spellStart"/>
      <w:r>
        <w:t>Sainenji</w:t>
      </w:r>
      <w:proofErr w:type="spellEnd"/>
      <w:r>
        <w:t xml:space="preserve"> manuscript has “</w:t>
      </w:r>
      <w:proofErr w:type="spellStart"/>
      <w:r>
        <w:t>爪ケ</w:t>
      </w:r>
      <w:proofErr w:type="spellEnd"/>
      <w:r>
        <w:t xml:space="preserve">　</w:t>
      </w:r>
      <w:proofErr w:type="spellStart"/>
      <w:r>
        <w:t>ナカレ</w:t>
      </w:r>
      <w:proofErr w:type="spellEnd"/>
      <w:r>
        <w:t xml:space="preserve">　</w:t>
      </w:r>
      <w:proofErr w:type="spellStart"/>
      <w:r>
        <w:t>タケヽツワオ</w:t>
      </w:r>
      <w:proofErr w:type="spellEnd"/>
      <w:r>
        <w:t xml:space="preserve">”; the </w:t>
      </w:r>
      <w:proofErr w:type="spellStart"/>
      <w:r>
        <w:t>Kōzan</w:t>
      </w:r>
      <w:proofErr w:type="spellEnd"/>
      <w:r>
        <w:t>-ji manuscript has “</w:t>
      </w:r>
      <w:proofErr w:type="spellStart"/>
      <w:r>
        <w:t>スケ</w:t>
      </w:r>
      <w:proofErr w:type="spellEnd"/>
      <w:r>
        <w:t xml:space="preserve">　</w:t>
      </w:r>
      <w:proofErr w:type="spellStart"/>
      <w:r>
        <w:t>ナカレ</w:t>
      </w:r>
      <w:proofErr w:type="spellEnd"/>
      <w:r>
        <w:t xml:space="preserve">　</w:t>
      </w:r>
      <w:proofErr w:type="spellStart"/>
      <w:r>
        <w:t>タケ＼ツハモノ</w:t>
      </w:r>
      <w:proofErr w:type="spellEnd"/>
      <w:r>
        <w:t xml:space="preserve">”; the </w:t>
      </w:r>
      <w:proofErr w:type="spellStart"/>
      <w:r>
        <w:t>Renjō</w:t>
      </w:r>
      <w:proofErr w:type="spellEnd"/>
      <w:r>
        <w:t>-in manuscript has “</w:t>
      </w:r>
      <w:proofErr w:type="spellStart"/>
      <w:r>
        <w:t>ナカレ（ナ</w:t>
      </w:r>
      <w:proofErr w:type="spellEnd"/>
      <w:r>
        <w:t xml:space="preserve"> written small</w:t>
      </w:r>
      <w:r>
        <w:t xml:space="preserve">）　</w:t>
      </w:r>
      <w:proofErr w:type="spellStart"/>
      <w:r>
        <w:t>タケ＼ツハモノ（</w:t>
      </w:r>
      <w:r>
        <w:t>with</w:t>
      </w:r>
      <w:proofErr w:type="spellEnd"/>
      <w:r>
        <w:t xml:space="preserve"> </w:t>
      </w:r>
      <w:r>
        <w:t>牜</w:t>
      </w:r>
      <w:r>
        <w:t xml:space="preserve"> to the right</w:t>
      </w:r>
      <w:r>
        <w:t>）</w:t>
      </w:r>
      <w:r>
        <w:t>”; and among the various interpretations, Tōdō reads it “</w:t>
      </w:r>
      <w:proofErr w:type="spellStart"/>
      <w:r>
        <w:t>スチナカシ</w:t>
      </w:r>
      <w:proofErr w:type="spellEnd"/>
      <w:r>
        <w:t>”, Masamune reads it “</w:t>
      </w:r>
      <w:proofErr w:type="spellStart"/>
      <w:r>
        <w:t>スケナカシ</w:t>
      </w:r>
      <w:proofErr w:type="spellEnd"/>
      <w:r>
        <w:t>”, Nagashima reads it as separate “</w:t>
      </w:r>
      <w:proofErr w:type="spellStart"/>
      <w:r>
        <w:t>スケ</w:t>
      </w:r>
      <w:proofErr w:type="spellEnd"/>
      <w:r>
        <w:t>” and “</w:t>
      </w:r>
      <w:proofErr w:type="spellStart"/>
      <w:r>
        <w:t>ナカシ</w:t>
      </w:r>
      <w:proofErr w:type="spellEnd"/>
      <w:r>
        <w:t xml:space="preserve">”, and </w:t>
      </w:r>
      <w:proofErr w:type="spellStart"/>
      <w:r>
        <w:t>Kusakawa</w:t>
      </w:r>
      <w:proofErr w:type="spellEnd"/>
      <w:r>
        <w:t xml:space="preserve"> reads it as separate “</w:t>
      </w:r>
      <w:proofErr w:type="spellStart"/>
      <w:r>
        <w:t>スケ</w:t>
      </w:r>
      <w:proofErr w:type="spellEnd"/>
      <w:r>
        <w:t>” and “</w:t>
      </w:r>
      <w:proofErr w:type="spellStart"/>
      <w:r>
        <w:t>ナカレ</w:t>
      </w:r>
      <w:proofErr w:type="spellEnd"/>
      <w:r>
        <w:t>”. It is conjectured that this may originally have been “</w:t>
      </w:r>
      <w:proofErr w:type="spellStart"/>
      <w:r>
        <w:t>スケナカレ</w:t>
      </w:r>
      <w:proofErr w:type="spellEnd"/>
      <w:r>
        <w:t xml:space="preserve">”, the inflected form of the adjective </w:t>
      </w:r>
      <w:proofErr w:type="spellStart"/>
      <w:r>
        <w:t>素気無（すげな）し</w:t>
      </w:r>
      <w:proofErr w:type="spellEnd"/>
      <w:r>
        <w:t xml:space="preserve"> (“curt, indifferent”). “</w:t>
      </w:r>
      <w:proofErr w:type="spellStart"/>
      <w:r>
        <w:t>タケ＼ツハモノ</w:t>
      </w:r>
      <w:proofErr w:type="spellEnd"/>
      <w:r>
        <w:t>” is an omission in the Kanchi-in manuscript.</w:t>
      </w:r>
    </w:p>
    <w:p w14:paraId="347B7FBC" w14:textId="77777777" w:rsidR="00E871C5" w:rsidRDefault="008D12D8">
      <w:pPr>
        <w:pStyle w:val="a0"/>
      </w:pPr>
      <w:r>
        <w:t xml:space="preserve">5 </w:t>
      </w:r>
      <w:proofErr w:type="spellStart"/>
      <w:r>
        <w:t>ナカシ</w:t>
      </w:r>
      <w:proofErr w:type="spellEnd"/>
      <w:r>
        <w:br/>
        <w:t>“</w:t>
      </w:r>
      <w:r>
        <w:t>ケ</w:t>
      </w:r>
      <w:r>
        <w:t>” is written in a form resembling “</w:t>
      </w:r>
      <w:r>
        <w:t>チ</w:t>
      </w:r>
      <w:r>
        <w:t>”. Masamune’s Index records this as “</w:t>
      </w:r>
      <w:proofErr w:type="spellStart"/>
      <w:r>
        <w:t>スケナカシ</w:t>
      </w:r>
      <w:proofErr w:type="spellEnd"/>
      <w:r>
        <w:t xml:space="preserve">”. </w:t>
      </w:r>
      <w:proofErr w:type="spellStart"/>
      <w:r>
        <w:t>Kusakawa’s</w:t>
      </w:r>
      <w:proofErr w:type="spellEnd"/>
      <w:r>
        <w:t xml:space="preserve"> </w:t>
      </w:r>
      <w:proofErr w:type="spellStart"/>
      <w:r>
        <w:t>Wakun</w:t>
      </w:r>
      <w:proofErr w:type="spellEnd"/>
      <w:r>
        <w:t xml:space="preserve"> Collection records it as </w:t>
      </w:r>
      <w:proofErr w:type="gramStart"/>
      <w:r>
        <w:t>separate</w:t>
      </w:r>
      <w:proofErr w:type="gramEnd"/>
      <w:r>
        <w:t xml:space="preserve"> readings “</w:t>
      </w:r>
      <w:proofErr w:type="spellStart"/>
      <w:r>
        <w:t>スケ</w:t>
      </w:r>
      <w:proofErr w:type="spellEnd"/>
      <w:r>
        <w:t>” and “</w:t>
      </w:r>
      <w:proofErr w:type="spellStart"/>
      <w:r>
        <w:t>ナカレ</w:t>
      </w:r>
      <w:proofErr w:type="spellEnd"/>
      <w:r>
        <w:t>”, noting that “</w:t>
      </w:r>
      <w:proofErr w:type="spellStart"/>
      <w:r>
        <w:t>ナカレ</w:t>
      </w:r>
      <w:proofErr w:type="spellEnd"/>
      <w:r>
        <w:t xml:space="preserve">” </w:t>
      </w:r>
      <w:r>
        <w:t xml:space="preserve">is blank in the Kanchi-in manuscript but present in the </w:t>
      </w:r>
      <w:proofErr w:type="spellStart"/>
      <w:r>
        <w:t>Renjō</w:t>
      </w:r>
      <w:proofErr w:type="spellEnd"/>
      <w:r>
        <w:t xml:space="preserve">-in, </w:t>
      </w:r>
      <w:proofErr w:type="spellStart"/>
      <w:r>
        <w:t>Kōzan</w:t>
      </w:r>
      <w:proofErr w:type="spellEnd"/>
      <w:r>
        <w:t xml:space="preserve">-ji, and </w:t>
      </w:r>
      <w:proofErr w:type="spellStart"/>
      <w:r>
        <w:t>Sainenji</w:t>
      </w:r>
      <w:proofErr w:type="spellEnd"/>
      <w:r>
        <w:t xml:space="preserve"> manuscripts. Shirakawa’s </w:t>
      </w:r>
      <w:proofErr w:type="spellStart"/>
      <w:r>
        <w:rPr>
          <w:i/>
          <w:iCs/>
        </w:rPr>
        <w:t>Jitsū</w:t>
      </w:r>
      <w:proofErr w:type="spellEnd"/>
      <w:r>
        <w:t xml:space="preserve"> records it as “</w:t>
      </w:r>
      <w:proofErr w:type="spellStart"/>
      <w:r>
        <w:t>スヂナガシ</w:t>
      </w:r>
      <w:proofErr w:type="spellEnd"/>
      <w:r>
        <w:t>”.</w:t>
      </w:r>
    </w:p>
    <w:p w14:paraId="00E024F2" w14:textId="77777777" w:rsidR="00E871C5" w:rsidRDefault="008D12D8">
      <w:pPr>
        <w:pStyle w:val="a0"/>
      </w:pPr>
      <w:r>
        <w:t xml:space="preserve">6 </w:t>
      </w:r>
      <w:proofErr w:type="spellStart"/>
      <w:r>
        <w:t>ナシ</w:t>
      </w:r>
      <w:proofErr w:type="spellEnd"/>
      <w:r>
        <w:br/>
        <w:t xml:space="preserve">The </w:t>
      </w:r>
      <w:proofErr w:type="spellStart"/>
      <w:r>
        <w:t>Sainenji</w:t>
      </w:r>
      <w:proofErr w:type="spellEnd"/>
      <w:r>
        <w:t xml:space="preserve"> manuscript has a reading “</w:t>
      </w:r>
      <w:proofErr w:type="spellStart"/>
      <w:r>
        <w:t>タケキツハ物</w:t>
      </w:r>
      <w:proofErr w:type="spellEnd"/>
      <w:r>
        <w:t xml:space="preserve">”, not found in the </w:t>
      </w:r>
      <w:proofErr w:type="spellStart"/>
      <w:r>
        <w:t>Kōzan</w:t>
      </w:r>
      <w:proofErr w:type="spellEnd"/>
      <w:r>
        <w:t xml:space="preserve">-ji or Kanchi-in manuscripts (Okada Mareo, </w:t>
      </w:r>
      <w:proofErr w:type="spellStart"/>
      <w:r>
        <w:rPr>
          <w:i/>
          <w:iCs/>
        </w:rPr>
        <w:t>Ruiju</w:t>
      </w:r>
      <w:proofErr w:type="spellEnd"/>
      <w:r>
        <w:rPr>
          <w:i/>
          <w:iCs/>
        </w:rPr>
        <w:t xml:space="preserve"> </w:t>
      </w:r>
      <w:proofErr w:type="spellStart"/>
      <w:r>
        <w:rPr>
          <w:i/>
          <w:iCs/>
        </w:rPr>
        <w:t>Myōgishō</w:t>
      </w:r>
      <w:proofErr w:type="spellEnd"/>
      <w:r>
        <w:rPr>
          <w:i/>
          <w:iCs/>
        </w:rPr>
        <w:t xml:space="preserve"> no </w:t>
      </w:r>
      <w:proofErr w:type="spellStart"/>
      <w:r>
        <w:rPr>
          <w:i/>
          <w:iCs/>
        </w:rPr>
        <w:t>Kenkyū</w:t>
      </w:r>
      <w:proofErr w:type="spellEnd"/>
      <w:r>
        <w:t xml:space="preserve">, pp. 249, 195). </w:t>
      </w:r>
      <w:proofErr w:type="spellStart"/>
      <w:r>
        <w:t>Kusakawa’s</w:t>
      </w:r>
      <w:proofErr w:type="spellEnd"/>
      <w:r>
        <w:t xml:space="preserve"> </w:t>
      </w:r>
      <w:proofErr w:type="spellStart"/>
      <w:r>
        <w:t>Wakun</w:t>
      </w:r>
      <w:proofErr w:type="spellEnd"/>
      <w:r>
        <w:t xml:space="preserve"> Collection records it as “</w:t>
      </w:r>
      <w:proofErr w:type="spellStart"/>
      <w:r>
        <w:t>ナシ</w:t>
      </w:r>
      <w:proofErr w:type="spellEnd"/>
      <w:r>
        <w:t xml:space="preserve">”. Ikeda’s note: the </w:t>
      </w:r>
      <w:proofErr w:type="spellStart"/>
      <w:r>
        <w:t>Sainenji</w:t>
      </w:r>
      <w:proofErr w:type="spellEnd"/>
      <w:r>
        <w:t xml:space="preserve"> manuscript has “</w:t>
      </w:r>
      <w:proofErr w:type="spellStart"/>
      <w:r>
        <w:t>タケキツハ物ナシ</w:t>
      </w:r>
      <w:proofErr w:type="spellEnd"/>
      <w:r>
        <w:t xml:space="preserve">”; the </w:t>
      </w:r>
      <w:proofErr w:type="spellStart"/>
      <w:r>
        <w:t>Renjō</w:t>
      </w:r>
      <w:proofErr w:type="spellEnd"/>
      <w:r>
        <w:t>-in manuscript has “</w:t>
      </w:r>
      <w:proofErr w:type="spellStart"/>
      <w:r>
        <w:t>タケキツハ物ナシ</w:t>
      </w:r>
      <w:proofErr w:type="spellEnd"/>
      <w:r>
        <w:t>” (with “</w:t>
      </w:r>
      <w:proofErr w:type="spellStart"/>
      <w:r>
        <w:t>モノ</w:t>
      </w:r>
      <w:proofErr w:type="spellEnd"/>
      <w:r>
        <w:t>” struck through and corrected to “</w:t>
      </w:r>
      <w:r>
        <w:t>牜</w:t>
      </w:r>
      <w:r>
        <w:t>”</w:t>
      </w:r>
      <w:r>
        <w:t xml:space="preserve">); the </w:t>
      </w:r>
      <w:proofErr w:type="spellStart"/>
      <w:r>
        <w:t>Kōzan</w:t>
      </w:r>
      <w:proofErr w:type="spellEnd"/>
      <w:r>
        <w:t>-ji manuscript has “</w:t>
      </w:r>
      <w:proofErr w:type="spellStart"/>
      <w:r>
        <w:t>タケキツハモノナシ</w:t>
      </w:r>
      <w:proofErr w:type="spellEnd"/>
      <w:r>
        <w:t>”.</w:t>
      </w:r>
    </w:p>
    <w:p w14:paraId="31F5FCA1" w14:textId="77777777" w:rsidR="00E871C5" w:rsidRDefault="008D12D8">
      <w:pPr>
        <w:pStyle w:val="a0"/>
      </w:pPr>
      <w:r>
        <w:lastRenderedPageBreak/>
        <w:t xml:space="preserve">7 </w:t>
      </w:r>
      <w:proofErr w:type="spellStart"/>
      <w:r>
        <w:t>カノ</w:t>
      </w:r>
      <w:proofErr w:type="spellEnd"/>
      <w:r>
        <w:br/>
        <w:t>Masamune’s Index, Supplement and Corrections, gives “</w:t>
      </w:r>
      <w:proofErr w:type="spellStart"/>
      <w:r>
        <w:t>セノか</w:t>
      </w:r>
      <w:proofErr w:type="spellEnd"/>
      <w:r>
        <w:t>”, noting: “‘</w:t>
      </w:r>
      <w:r>
        <w:t>セ</w:t>
      </w:r>
      <w:r>
        <w:t xml:space="preserve">’ is obscured by worm damage and unclear.” </w:t>
      </w:r>
      <w:proofErr w:type="spellStart"/>
      <w:r>
        <w:t>Kusakawa’s</w:t>
      </w:r>
      <w:proofErr w:type="spellEnd"/>
      <w:r>
        <w:t xml:space="preserve"> </w:t>
      </w:r>
      <w:proofErr w:type="spellStart"/>
      <w:r>
        <w:t>Wakun</w:t>
      </w:r>
      <w:proofErr w:type="spellEnd"/>
      <w:r>
        <w:t xml:space="preserve"> Collection records this as “</w:t>
      </w:r>
      <w:proofErr w:type="spellStart"/>
      <w:r>
        <w:t>カノ</w:t>
      </w:r>
      <w:proofErr w:type="spellEnd"/>
      <w:r>
        <w:t xml:space="preserve">”, and the </w:t>
      </w:r>
      <w:proofErr w:type="spellStart"/>
      <w:r>
        <w:t>Renjō</w:t>
      </w:r>
      <w:proofErr w:type="spellEnd"/>
      <w:r>
        <w:t xml:space="preserve">-in, </w:t>
      </w:r>
      <w:proofErr w:type="spellStart"/>
      <w:r>
        <w:t>Kōzan</w:t>
      </w:r>
      <w:proofErr w:type="spellEnd"/>
      <w:r>
        <w:t xml:space="preserve">-ji, and </w:t>
      </w:r>
      <w:proofErr w:type="spellStart"/>
      <w:r>
        <w:t>Sainenji</w:t>
      </w:r>
      <w:proofErr w:type="spellEnd"/>
      <w:r>
        <w:t xml:space="preserve"> manuscripts likewise have “</w:t>
      </w:r>
      <w:proofErr w:type="spellStart"/>
      <w:r>
        <w:t>カノ</w:t>
      </w:r>
      <w:proofErr w:type="spellEnd"/>
      <w:r>
        <w:t xml:space="preserve">”. Shirakawa’s </w:t>
      </w:r>
      <w:proofErr w:type="spellStart"/>
      <w:r>
        <w:rPr>
          <w:i/>
          <w:iCs/>
        </w:rPr>
        <w:t>Jitsū</w:t>
      </w:r>
      <w:proofErr w:type="spellEnd"/>
      <w:r>
        <w:t xml:space="preserve"> notes that it is “used interchangeably with </w:t>
      </w:r>
      <w:r>
        <w:t>彼</w:t>
      </w:r>
      <w:r>
        <w:t xml:space="preserve"> as a demonstrative,” giving the meanings “</w:t>
      </w:r>
      <w:proofErr w:type="spellStart"/>
      <w:r>
        <w:t>かの</w:t>
      </w:r>
      <w:proofErr w:type="spellEnd"/>
      <w:r>
        <w:t>” and “</w:t>
      </w:r>
      <w:proofErr w:type="spellStart"/>
      <w:r>
        <w:t>かれ</w:t>
      </w:r>
      <w:proofErr w:type="spellEnd"/>
      <w:r>
        <w:t xml:space="preserv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彼也</w:t>
      </w:r>
      <w:proofErr w:type="spellEnd"/>
      <w:r>
        <w:t>” (that).</w:t>
      </w:r>
    </w:p>
    <w:p w14:paraId="44E9867A" w14:textId="77777777" w:rsidR="00E871C5" w:rsidRDefault="008D12D8">
      <w:pPr>
        <w:pStyle w:val="a0"/>
      </w:pPr>
      <w:r>
        <w:t xml:space="preserve">8 </w:t>
      </w:r>
      <w:proofErr w:type="spellStart"/>
      <w:r>
        <w:t>ユルナリ</w:t>
      </w:r>
      <w:proofErr w:type="spellEnd"/>
    </w:p>
    <w:p w14:paraId="4DD8E16E" w14:textId="77777777" w:rsidR="00E871C5" w:rsidRDefault="008D12D8">
      <w:pPr>
        <w:pStyle w:val="a0"/>
      </w:pPr>
      <w:r>
        <w:t xml:space="preserve">9 </w:t>
      </w:r>
      <w:proofErr w:type="spellStart"/>
      <w:r>
        <w:t>ナイカシロ</w:t>
      </w:r>
      <w:proofErr w:type="spellEnd"/>
    </w:p>
    <w:p w14:paraId="144D18B9" w14:textId="77777777" w:rsidR="00E871C5" w:rsidRDefault="008D12D8">
      <w:pPr>
        <w:pStyle w:val="a0"/>
      </w:pPr>
      <w:r>
        <w:t xml:space="preserve">10 </w:t>
      </w:r>
      <w:proofErr w:type="spellStart"/>
      <w:r>
        <w:t>ワカツ</w:t>
      </w:r>
      <w:proofErr w:type="spellEnd"/>
      <w:r>
        <w:br/>
        <w:t>The original text has “</w:t>
      </w:r>
      <w:proofErr w:type="spellStart"/>
      <w:r>
        <w:t>禾カツ</w:t>
      </w:r>
      <w:proofErr w:type="spellEnd"/>
      <w:r>
        <w:t xml:space="preserve">”. The </w:t>
      </w:r>
      <w:proofErr w:type="spellStart"/>
      <w:r>
        <w:rPr>
          <w:i/>
          <w:iCs/>
        </w:rPr>
        <w:t>Tenrei</w:t>
      </w:r>
      <w:proofErr w:type="spellEnd"/>
      <w:r>
        <w:rPr>
          <w:i/>
          <w:iCs/>
        </w:rPr>
        <w:t xml:space="preserve"> </w:t>
      </w:r>
      <w:proofErr w:type="spellStart"/>
      <w:r>
        <w:rPr>
          <w:i/>
          <w:iCs/>
        </w:rPr>
        <w:t>Banshō</w:t>
      </w:r>
      <w:proofErr w:type="spellEnd"/>
      <w:r>
        <w:rPr>
          <w:i/>
          <w:iCs/>
        </w:rPr>
        <w:t xml:space="preserve"> Meigi</w:t>
      </w:r>
      <w:r>
        <w:t xml:space="preserve"> gives “</w:t>
      </w:r>
      <w:proofErr w:type="spellStart"/>
      <w:r>
        <w:t>分也</w:t>
      </w:r>
      <w:proofErr w:type="spellEnd"/>
      <w:r>
        <w:t>” (to divide).</w:t>
      </w:r>
    </w:p>
    <w:p w14:paraId="6CBA29ED" w14:textId="77777777" w:rsidR="00E871C5" w:rsidRDefault="008D12D8">
      <w:pPr>
        <w:pStyle w:val="a0"/>
      </w:pPr>
      <w:r>
        <w:t xml:space="preserve">11 </w:t>
      </w:r>
      <w:proofErr w:type="spellStart"/>
      <w:r>
        <w:t>和ヒ</w:t>
      </w:r>
      <w:proofErr w:type="spellEnd"/>
      <w:r>
        <w:br/>
        <w:t xml:space="preserve">The </w:t>
      </w:r>
      <w:proofErr w:type="spellStart"/>
      <w:r>
        <w:t>Kōzan</w:t>
      </w:r>
      <w:proofErr w:type="spellEnd"/>
      <w:r>
        <w:t>-ji manuscript has “</w:t>
      </w:r>
      <w:proofErr w:type="spellStart"/>
      <w:r>
        <w:t>音ヒ</w:t>
      </w:r>
      <w:proofErr w:type="spellEnd"/>
      <w:r>
        <w:t>(R)” (which may also appear as H).</w:t>
      </w:r>
    </w:p>
    <w:p w14:paraId="3CE75632" w14:textId="77777777" w:rsidR="00E871C5" w:rsidRDefault="008D12D8">
      <w:pPr>
        <w:pStyle w:val="a0"/>
      </w:pPr>
      <w:r>
        <w:t xml:space="preserve">12 </w:t>
      </w:r>
      <w:proofErr w:type="spellStart"/>
      <w:r>
        <w:t>呉彼</w:t>
      </w:r>
      <w:proofErr w:type="spellEnd"/>
      <w:r>
        <w:br/>
        <w:t>In the Ishiyama-</w:t>
      </w:r>
      <w:proofErr w:type="spellStart"/>
      <w:r>
        <w:t>dera</w:t>
      </w:r>
      <w:proofErr w:type="spellEnd"/>
      <w:r>
        <w:t xml:space="preserve"> manuscript of the </w:t>
      </w:r>
      <w:r>
        <w:rPr>
          <w:i/>
          <w:iCs/>
        </w:rPr>
        <w:t>Dai-Hannya-</w:t>
      </w:r>
      <w:proofErr w:type="spellStart"/>
      <w:r>
        <w:rPr>
          <w:i/>
          <w:iCs/>
        </w:rPr>
        <w:t>kyō</w:t>
      </w:r>
      <w:proofErr w:type="spellEnd"/>
      <w:r>
        <w:rPr>
          <w:i/>
          <w:iCs/>
        </w:rPr>
        <w:t xml:space="preserve"> </w:t>
      </w:r>
      <w:proofErr w:type="spellStart"/>
      <w:r>
        <w:rPr>
          <w:i/>
          <w:iCs/>
        </w:rPr>
        <w:t>Jishō</w:t>
      </w:r>
      <w:proofErr w:type="spellEnd"/>
      <w:r>
        <w:t>, the entry for “</w:t>
      </w:r>
      <w:r>
        <w:t>匪</w:t>
      </w:r>
      <w:r>
        <w:t>” has “</w:t>
      </w:r>
      <w:proofErr w:type="spellStart"/>
      <w:r>
        <w:t>音彼</w:t>
      </w:r>
      <w:proofErr w:type="spellEnd"/>
      <w:r>
        <w:t>” and “</w:t>
      </w:r>
      <w:proofErr w:type="spellStart"/>
      <w:r>
        <w:t>不也</w:t>
      </w:r>
      <w:proofErr w:type="spellEnd"/>
      <w:r>
        <w:t>” (fol. 17v).</w:t>
      </w:r>
    </w:p>
    <w:p w14:paraId="11E281A0" w14:textId="77777777" w:rsidR="00E871C5" w:rsidRDefault="008D12D8">
      <w:pPr>
        <w:pStyle w:val="1"/>
      </w:pPr>
      <w:bookmarkStart w:id="448" w:name="X19d1ed29c62e1d27f9ee7acc7b6d4411bb74fe4"/>
      <w:bookmarkStart w:id="449" w:name="X81bb2217b4312e64e2705f2c0a86fef673d2908"/>
      <w:bookmarkStart w:id="450" w:name="_Toc236319631"/>
      <w:bookmarkEnd w:id="406"/>
      <w:bookmarkEnd w:id="407"/>
      <w:bookmarkEnd w:id="417"/>
      <w:bookmarkEnd w:id="432"/>
      <w:bookmarkEnd w:id="447"/>
      <w:r>
        <w:rPr>
          <w:rStyle w:val="SectionNumber"/>
        </w:rPr>
        <w:lastRenderedPageBreak/>
        <w:t>28</w:t>
      </w:r>
      <w:r>
        <w:tab/>
        <w:t>Typesetting Configuration for Transcriptions and Annotations</w:t>
      </w:r>
      <w:bookmarkEnd w:id="450"/>
    </w:p>
    <w:p w14:paraId="39939936" w14:textId="77777777" w:rsidR="00E871C5" w:rsidRDefault="008D12D8">
      <w:pPr>
        <w:pStyle w:val="2"/>
      </w:pPr>
      <w:bookmarkStart w:id="451" w:name="X646f9d88df831b9cb16e359a4330c93cb78d57f"/>
      <w:bookmarkStart w:id="452" w:name="_Toc236319632"/>
      <w:r>
        <w:rPr>
          <w:rStyle w:val="SectionNumber"/>
        </w:rPr>
        <w:t>28.1</w:t>
      </w:r>
      <w:r>
        <w:tab/>
        <w:t>Introduction</w:t>
      </w:r>
      <w:bookmarkEnd w:id="452"/>
    </w:p>
    <w:p w14:paraId="6E698E65" w14:textId="77777777" w:rsidR="00E871C5" w:rsidRDefault="008D12D8">
      <w:pPr>
        <w:pStyle w:val="FirstParagraph"/>
      </w:pPr>
      <w:r>
        <w:t xml:space="preserve">This document outlines methods for typesetting transcriptions and annotations of old dictionaries using an environment comprising </w:t>
      </w:r>
      <w:proofErr w:type="spellStart"/>
      <w:r>
        <w:t>LuaTeX</w:t>
      </w:r>
      <w:proofErr w:type="spellEnd"/>
      <w:r>
        <w:t xml:space="preserve">, </w:t>
      </w:r>
      <w:proofErr w:type="spellStart"/>
      <w:r>
        <w:t>Hanazono</w:t>
      </w:r>
      <w:proofErr w:type="spellEnd"/>
      <w:r>
        <w:t xml:space="preserve"> Mincho fonts, </w:t>
      </w:r>
      <w:proofErr w:type="spellStart"/>
      <w:r>
        <w:t>GlyphWiki</w:t>
      </w:r>
      <w:proofErr w:type="spellEnd"/>
      <w:r>
        <w:t xml:space="preserve">, and the </w:t>
      </w:r>
      <w:proofErr w:type="spellStart"/>
      <w:r>
        <w:rPr>
          <w:rStyle w:val="VerbatimChar"/>
        </w:rPr>
        <w:t>sfkanbun.sty</w:t>
      </w:r>
      <w:proofErr w:type="spellEnd"/>
      <w:r>
        <w:t xml:space="preserve"> </w:t>
      </w:r>
      <w:r>
        <w:t>package.</w:t>
      </w:r>
    </w:p>
    <w:p w14:paraId="6288BA77" w14:textId="77777777" w:rsidR="00E871C5" w:rsidRDefault="008D12D8">
      <w:pPr>
        <w:pStyle w:val="a0"/>
      </w:pPr>
      <w:r>
        <w:t xml:space="preserve">It is recommended to use </w:t>
      </w:r>
      <w:proofErr w:type="spellStart"/>
      <w:r>
        <w:t>LuaTeX</w:t>
      </w:r>
      <w:proofErr w:type="spellEnd"/>
      <w:r>
        <w:t xml:space="preserve"> via </w:t>
      </w:r>
      <w:proofErr w:type="spellStart"/>
      <w:r>
        <w:t>TeX</w:t>
      </w:r>
      <w:proofErr w:type="spellEnd"/>
      <w:r>
        <w:t xml:space="preserve"> Live and VS Code as the editor. Instructions for installing and using </w:t>
      </w:r>
      <w:proofErr w:type="spellStart"/>
      <w:r>
        <w:t>TeX</w:t>
      </w:r>
      <w:proofErr w:type="spellEnd"/>
      <w:r>
        <w:t xml:space="preserve"> Live and VS Code are widely available on the web and will be omitted here.</w:t>
      </w:r>
    </w:p>
    <w:p w14:paraId="32665826" w14:textId="77777777" w:rsidR="00E871C5" w:rsidRDefault="008D12D8">
      <w:pPr>
        <w:pStyle w:val="2"/>
      </w:pPr>
      <w:bookmarkStart w:id="453" w:name="Xb4d1b2dca59a7ff5df0b0547cb9d4e6fec7bab4"/>
      <w:bookmarkStart w:id="454" w:name="_Toc236319633"/>
      <w:bookmarkEnd w:id="451"/>
      <w:r>
        <w:rPr>
          <w:rStyle w:val="SectionNumber"/>
        </w:rPr>
        <w:t>28.2</w:t>
      </w:r>
      <w:r>
        <w:tab/>
        <w:t>Typesetting Transcriptions and Annotations</w:t>
      </w:r>
      <w:bookmarkEnd w:id="454"/>
    </w:p>
    <w:p w14:paraId="1B507962" w14:textId="77777777" w:rsidR="00E871C5" w:rsidRDefault="008D12D8">
      <w:pPr>
        <w:pStyle w:val="FirstParagraph"/>
      </w:pPr>
      <w:r>
        <w:t>The transcriptions and annotations that have been created can be displayed and searched on the web.</w:t>
      </w:r>
    </w:p>
    <w:p w14:paraId="794D5454" w14:textId="77777777" w:rsidR="00E871C5" w:rsidRDefault="008D12D8">
      <w:pPr>
        <w:pStyle w:val="a0"/>
      </w:pPr>
      <w:r>
        <w:t xml:space="preserve">Separately from this, we will consider methods for </w:t>
      </w:r>
      <w:proofErr w:type="gramStart"/>
      <w:r>
        <w:t>typesetting</w:t>
      </w:r>
      <w:proofErr w:type="gramEnd"/>
      <w:r>
        <w:t xml:space="preserve"> the web content into a more readable, book-like format.</w:t>
      </w:r>
    </w:p>
    <w:p w14:paraId="26A90F68" w14:textId="77777777" w:rsidR="00E871C5" w:rsidRDefault="008D12D8">
      <w:pPr>
        <w:pStyle w:val="a0"/>
      </w:pPr>
      <w:r>
        <w:t>Since the web content is written in Markdown, this can be addressed by converting it to an appropriate format.</w:t>
      </w:r>
    </w:p>
    <w:p w14:paraId="3EC0CA0B" w14:textId="77777777" w:rsidR="00E871C5" w:rsidRDefault="008D12D8">
      <w:pPr>
        <w:pStyle w:val="a0"/>
      </w:pPr>
      <w:r>
        <w:t xml:space="preserve">This section serves as a memorandum on a method using </w:t>
      </w:r>
      <w:proofErr w:type="spellStart"/>
      <w:r>
        <w:t>LuaLaTeX</w:t>
      </w:r>
      <w:proofErr w:type="spellEnd"/>
      <w:r>
        <w:t>.</w:t>
      </w:r>
    </w:p>
    <w:p w14:paraId="0513E9DB" w14:textId="77777777" w:rsidR="00E871C5" w:rsidRDefault="008D12D8">
      <w:pPr>
        <w:pStyle w:val="2"/>
      </w:pPr>
      <w:bookmarkStart w:id="455" w:name="X72f8dd5774f42b6ce6973609e3004a34d602fe8"/>
      <w:bookmarkStart w:id="456" w:name="_Toc236319634"/>
      <w:bookmarkEnd w:id="453"/>
      <w:r>
        <w:rPr>
          <w:rStyle w:val="SectionNumber"/>
        </w:rPr>
        <w:t>28.3</w:t>
      </w:r>
      <w:r>
        <w:tab/>
        <w:t>Requirements for Typesetting Software</w:t>
      </w:r>
      <w:bookmarkEnd w:id="456"/>
    </w:p>
    <w:p w14:paraId="67FF3293" w14:textId="77777777" w:rsidR="00E871C5" w:rsidRDefault="008D12D8">
      <w:pPr>
        <w:pStyle w:val="FirstParagraph"/>
      </w:pPr>
      <w:r>
        <w:t xml:space="preserve">Old dictionaries and </w:t>
      </w:r>
      <w:proofErr w:type="spellStart"/>
      <w:r>
        <w:rPr>
          <w:i/>
          <w:iCs/>
        </w:rPr>
        <w:t>kunten</w:t>
      </w:r>
      <w:proofErr w:type="spellEnd"/>
      <w:r>
        <w:t xml:space="preserve"> materials (</w:t>
      </w:r>
      <w:proofErr w:type="spellStart"/>
      <w:r>
        <w:t>訓点資料</w:t>
      </w:r>
      <w:proofErr w:type="spellEnd"/>
      <w:r>
        <w:t xml:space="preserve">, documents annotated with guiding marks for reading Chinese texts in Japanese) often contain many complex </w:t>
      </w:r>
      <w:r>
        <w:rPr>
          <w:rStyle w:val="VerbatimChar"/>
          <w:b/>
          <w:bCs/>
        </w:rPr>
        <w:t>Hanzi (Chinese characters)</w:t>
      </w:r>
      <w:r>
        <w:t xml:space="preserve">, and their texts, including features like </w:t>
      </w:r>
      <w:r>
        <w:rPr>
          <w:rStyle w:val="VerbatimChar"/>
          <w:b/>
          <w:bCs/>
        </w:rPr>
        <w:t>Interlinear Notes</w:t>
      </w:r>
      <w:r>
        <w:t xml:space="preserve"> (</w:t>
      </w:r>
      <w:proofErr w:type="spellStart"/>
      <w:r>
        <w:t>割注</w:t>
      </w:r>
      <w:proofErr w:type="spellEnd"/>
      <w:r>
        <w:t xml:space="preserve">, </w:t>
      </w:r>
      <w:proofErr w:type="spellStart"/>
      <w:r>
        <w:rPr>
          <w:i/>
          <w:iCs/>
        </w:rPr>
        <w:t>warichū</w:t>
      </w:r>
      <w:proofErr w:type="spellEnd"/>
      <w:r>
        <w:t xml:space="preserve">) and side-line </w:t>
      </w:r>
      <w:proofErr w:type="spellStart"/>
      <w:r>
        <w:rPr>
          <w:i/>
          <w:iCs/>
        </w:rPr>
        <w:t>kun</w:t>
      </w:r>
      <w:proofErr w:type="spellEnd"/>
      <w:r>
        <w:t xml:space="preserve"> readings (</w:t>
      </w:r>
      <w:proofErr w:type="spellStart"/>
      <w:r>
        <w:t>傍訓</w:t>
      </w:r>
      <w:proofErr w:type="spellEnd"/>
      <w:r>
        <w:t xml:space="preserve">, </w:t>
      </w:r>
      <w:proofErr w:type="spellStart"/>
      <w:r>
        <w:rPr>
          <w:i/>
          <w:iCs/>
        </w:rPr>
        <w:t>bōkun</w:t>
      </w:r>
      <w:proofErr w:type="spellEnd"/>
      <w:r>
        <w:t>), can be intricate.</w:t>
      </w:r>
    </w:p>
    <w:p w14:paraId="44441E33" w14:textId="77777777" w:rsidR="00E871C5" w:rsidRDefault="008D12D8">
      <w:pPr>
        <w:pStyle w:val="a0"/>
      </w:pPr>
      <w:r>
        <w:t>For displaying and printing rare or complex characters, it is essential to be able to easily use the following two resources:</w:t>
      </w:r>
    </w:p>
    <w:p w14:paraId="04475A7B" w14:textId="77777777" w:rsidR="00E871C5" w:rsidRDefault="008D12D8">
      <w:pPr>
        <w:pStyle w:val="Compact"/>
        <w:numPr>
          <w:ilvl w:val="0"/>
          <w:numId w:val="260"/>
        </w:numPr>
      </w:pPr>
      <w:proofErr w:type="spellStart"/>
      <w:r>
        <w:t>Hanazono</w:t>
      </w:r>
      <w:proofErr w:type="spellEnd"/>
      <w:r>
        <w:t xml:space="preserve"> Mincho (</w:t>
      </w:r>
      <w:proofErr w:type="spellStart"/>
      <w:r>
        <w:t>花園明朝</w:t>
      </w:r>
      <w:proofErr w:type="spellEnd"/>
      <w:r>
        <w:t>) fonts</w:t>
      </w:r>
    </w:p>
    <w:p w14:paraId="4066CCE4" w14:textId="77777777" w:rsidR="00E871C5" w:rsidRDefault="008D12D8">
      <w:pPr>
        <w:pStyle w:val="Compact"/>
        <w:numPr>
          <w:ilvl w:val="0"/>
          <w:numId w:val="260"/>
        </w:numPr>
      </w:pPr>
      <w:proofErr w:type="spellStart"/>
      <w:r>
        <w:t>GlyphWiki</w:t>
      </w:r>
      <w:proofErr w:type="spellEnd"/>
    </w:p>
    <w:p w14:paraId="42CF271C" w14:textId="77777777" w:rsidR="00E871C5" w:rsidRDefault="008D12D8">
      <w:pPr>
        <w:pStyle w:val="FirstParagraph"/>
      </w:pPr>
      <w:r>
        <w:t xml:space="preserve">To utilize </w:t>
      </w:r>
      <w:proofErr w:type="gramStart"/>
      <w:r>
        <w:t>both of these</w:t>
      </w:r>
      <w:proofErr w:type="gramEnd"/>
      <w:r>
        <w:t xml:space="preserve"> resources, </w:t>
      </w:r>
      <w:proofErr w:type="spellStart"/>
      <w:r>
        <w:t>LuaLaTeX</w:t>
      </w:r>
      <w:proofErr w:type="spellEnd"/>
      <w:r>
        <w:t xml:space="preserve"> appears to be a suitable choice. While </w:t>
      </w:r>
      <w:proofErr w:type="spellStart"/>
      <w:r>
        <w:t>upLaTeX</w:t>
      </w:r>
      <w:proofErr w:type="spellEnd"/>
      <w:r>
        <w:t xml:space="preserve"> might also be usable, configuring it to work with these resources seems likely to be a challenging endeavor.</w:t>
      </w:r>
    </w:p>
    <w:p w14:paraId="201C46AC" w14:textId="77777777" w:rsidR="00E871C5" w:rsidRDefault="008D12D8">
      <w:pPr>
        <w:pStyle w:val="a0"/>
      </w:pPr>
      <w:r>
        <w:t xml:space="preserve">For complex typesetting features such as </w:t>
      </w:r>
      <w:r>
        <w:rPr>
          <w:rStyle w:val="VerbatimChar"/>
          <w:b/>
          <w:bCs/>
        </w:rPr>
        <w:t>Interlinear Notes</w:t>
      </w:r>
      <w:r>
        <w:t xml:space="preserve"> and side-line </w:t>
      </w:r>
      <w:proofErr w:type="spellStart"/>
      <w:r>
        <w:rPr>
          <w:i/>
          <w:iCs/>
        </w:rPr>
        <w:t>kun</w:t>
      </w:r>
      <w:proofErr w:type="spellEnd"/>
      <w:r>
        <w:t xml:space="preserve"> </w:t>
      </w:r>
      <w:r>
        <w:t>readings, macro files can be used. Several such files have been publicly released:</w:t>
      </w:r>
    </w:p>
    <w:p w14:paraId="77D004BB" w14:textId="77777777" w:rsidR="00E871C5" w:rsidRDefault="008D12D8">
      <w:pPr>
        <w:pStyle w:val="Compact"/>
        <w:numPr>
          <w:ilvl w:val="0"/>
          <w:numId w:val="261"/>
        </w:numPr>
      </w:pPr>
      <w:r>
        <w:rPr>
          <w:rStyle w:val="VerbatimChar"/>
        </w:rPr>
        <w:lastRenderedPageBreak/>
        <w:t>kunten2e.sty</w:t>
      </w:r>
      <w:r>
        <w:t xml:space="preserve">: A style file for </w:t>
      </w:r>
      <w:proofErr w:type="spellStart"/>
      <w:r>
        <w:rPr>
          <w:i/>
          <w:iCs/>
        </w:rPr>
        <w:t>kunten</w:t>
      </w:r>
      <w:proofErr w:type="spellEnd"/>
      <w:r>
        <w:t xml:space="preserve"> materials.</w:t>
      </w:r>
    </w:p>
    <w:p w14:paraId="02526862" w14:textId="77777777" w:rsidR="00E871C5" w:rsidRDefault="008D12D8">
      <w:pPr>
        <w:pStyle w:val="Compact"/>
        <w:numPr>
          <w:ilvl w:val="0"/>
          <w:numId w:val="261"/>
        </w:numPr>
      </w:pPr>
      <w:proofErr w:type="spellStart"/>
      <w:r>
        <w:rPr>
          <w:rStyle w:val="VerbatimChar"/>
        </w:rPr>
        <w:t>sfkanbun.sty</w:t>
      </w:r>
      <w:proofErr w:type="spellEnd"/>
      <w:r>
        <w:t xml:space="preserve">: The </w:t>
      </w:r>
      <w:proofErr w:type="spellStart"/>
      <w:r>
        <w:t>sfkanbun</w:t>
      </w:r>
      <w:proofErr w:type="spellEnd"/>
      <w:r>
        <w:t xml:space="preserve"> package (for Kanbun texts).</w:t>
      </w:r>
    </w:p>
    <w:p w14:paraId="2E7B2130" w14:textId="77777777" w:rsidR="00E871C5" w:rsidRDefault="008D12D8">
      <w:pPr>
        <w:pStyle w:val="FirstParagraph"/>
      </w:pPr>
      <w:proofErr w:type="gramStart"/>
      <w:r>
        <w:t>Both of these</w:t>
      </w:r>
      <w:proofErr w:type="gramEnd"/>
      <w:r>
        <w:t xml:space="preserve"> can be used with </w:t>
      </w:r>
      <w:proofErr w:type="spellStart"/>
      <w:r>
        <w:t>upLaTeX</w:t>
      </w:r>
      <w:proofErr w:type="spellEnd"/>
      <w:r>
        <w:t xml:space="preserve">. However, they cannot be used directly with </w:t>
      </w:r>
      <w:proofErr w:type="spellStart"/>
      <w:r>
        <w:t>LuaLaTeX</w:t>
      </w:r>
      <w:proofErr w:type="spellEnd"/>
      <w:r>
        <w:t xml:space="preserve"> as is. After some investigation, it was found that </w:t>
      </w:r>
      <w:proofErr w:type="spellStart"/>
      <w:r>
        <w:rPr>
          <w:rStyle w:val="VerbatimChar"/>
        </w:rPr>
        <w:t>sfkanbun.sty</w:t>
      </w:r>
      <w:proofErr w:type="spellEnd"/>
      <w:r>
        <w:t xml:space="preserve"> can be made compatible with </w:t>
      </w:r>
      <w:proofErr w:type="spellStart"/>
      <w:r>
        <w:t>LuaLaTeX</w:t>
      </w:r>
      <w:proofErr w:type="spellEnd"/>
      <w:r>
        <w:t xml:space="preserve"> by modifying its files slightly. The necessary modifications are minimal.</w:t>
      </w:r>
    </w:p>
    <w:p w14:paraId="44B50103" w14:textId="77777777" w:rsidR="00E871C5" w:rsidRDefault="008D12D8">
      <w:pPr>
        <w:pStyle w:val="a0"/>
      </w:pPr>
      <w:r>
        <w:t>It has been over 20 years since I last created document files using LaTeX. At that time, I utilized the following combination:</w:t>
      </w:r>
    </w:p>
    <w:p w14:paraId="6EF4A103" w14:textId="77777777" w:rsidR="00E871C5" w:rsidRDefault="008D12D8">
      <w:pPr>
        <w:pStyle w:val="Compact"/>
        <w:numPr>
          <w:ilvl w:val="0"/>
          <w:numId w:val="262"/>
        </w:numPr>
      </w:pPr>
      <w:r>
        <w:rPr>
          <w:rStyle w:val="VerbatimChar"/>
        </w:rPr>
        <w:t>kunten2e.sty</w:t>
      </w:r>
      <w:r>
        <w:t xml:space="preserve">: The style file for </w:t>
      </w:r>
      <w:proofErr w:type="spellStart"/>
      <w:r>
        <w:rPr>
          <w:i/>
          <w:iCs/>
        </w:rPr>
        <w:t>kunten</w:t>
      </w:r>
      <w:proofErr w:type="spellEnd"/>
      <w:r>
        <w:t xml:space="preserve"> materials.</w:t>
      </w:r>
    </w:p>
    <w:p w14:paraId="39D1D086" w14:textId="77777777" w:rsidR="00E871C5" w:rsidRDefault="008D12D8">
      <w:pPr>
        <w:pStyle w:val="Compact"/>
        <w:numPr>
          <w:ilvl w:val="0"/>
          <w:numId w:val="262"/>
        </w:numPr>
      </w:pPr>
      <w:proofErr w:type="spellStart"/>
      <w:r>
        <w:rPr>
          <w:rStyle w:val="VerbatimChar"/>
        </w:rPr>
        <w:t>mojikyo.sty</w:t>
      </w:r>
      <w:proofErr w:type="spellEnd"/>
      <w:r>
        <w:t xml:space="preserve">: For using </w:t>
      </w:r>
      <w:proofErr w:type="spellStart"/>
      <w:r>
        <w:t>Mojikyo</w:t>
      </w:r>
      <w:proofErr w:type="spellEnd"/>
      <w:r>
        <w:t xml:space="preserve"> fonts.</w:t>
      </w:r>
    </w:p>
    <w:p w14:paraId="413975D4" w14:textId="77777777" w:rsidR="00E871C5" w:rsidRDefault="008D12D8">
      <w:pPr>
        <w:pStyle w:val="FirstParagraph"/>
      </w:pPr>
      <w:r>
        <w:t>It would be convenient if LaTeX document files written with these two could be made usable with only minor revisions. In other words, easy reuse of older LaTeX document files is preferable.</w:t>
      </w:r>
    </w:p>
    <w:p w14:paraId="546A14FD" w14:textId="77777777" w:rsidR="00E871C5" w:rsidRDefault="008D12D8">
      <w:pPr>
        <w:pStyle w:val="a0"/>
      </w:pPr>
      <w:r>
        <w:t xml:space="preserve">Migrating from </w:t>
      </w:r>
      <w:r>
        <w:rPr>
          <w:rStyle w:val="VerbatimChar"/>
        </w:rPr>
        <w:t>kunten2e.sty</w:t>
      </w:r>
      <w:r>
        <w:t xml:space="preserve"> to </w:t>
      </w:r>
      <w:proofErr w:type="spellStart"/>
      <w:r>
        <w:rPr>
          <w:rStyle w:val="VerbatimChar"/>
        </w:rPr>
        <w:t>sfkanbun.sty</w:t>
      </w:r>
      <w:proofErr w:type="spellEnd"/>
      <w:r>
        <w:t xml:space="preserve"> appears to be relatively straightforward.</w:t>
      </w:r>
    </w:p>
    <w:p w14:paraId="04B418FD" w14:textId="77777777" w:rsidR="00E871C5" w:rsidRDefault="008D12D8">
      <w:pPr>
        <w:pStyle w:val="a0"/>
      </w:pPr>
      <w:r>
        <w:t xml:space="preserve">While </w:t>
      </w:r>
      <w:proofErr w:type="spellStart"/>
      <w:r>
        <w:rPr>
          <w:rStyle w:val="VerbatimChar"/>
        </w:rPr>
        <w:t>mojikyo.sty</w:t>
      </w:r>
      <w:proofErr w:type="spellEnd"/>
      <w:r>
        <w:t xml:space="preserve"> </w:t>
      </w:r>
      <w:r>
        <w:t xml:space="preserve">was useful when Unicode </w:t>
      </w:r>
      <w:r>
        <w:rPr>
          <w:rStyle w:val="VerbatimChar"/>
          <w:b/>
          <w:bCs/>
        </w:rPr>
        <w:t>Hanzi (Chinese characters)</w:t>
      </w:r>
      <w:r>
        <w:t xml:space="preserve"> could not be freely used, it is no longer necessary now that Unicode </w:t>
      </w:r>
      <w:r>
        <w:rPr>
          <w:rStyle w:val="VerbatimChar"/>
          <w:b/>
          <w:bCs/>
        </w:rPr>
        <w:t>Hanzi (Chinese characters)</w:t>
      </w:r>
      <w:r>
        <w:t xml:space="preserve"> can be input and processed directly.</w:t>
      </w:r>
    </w:p>
    <w:p w14:paraId="0C2F44AE" w14:textId="77777777" w:rsidR="00E871C5" w:rsidRDefault="008D12D8">
      <w:pPr>
        <w:pStyle w:val="a0"/>
      </w:pPr>
      <w:r>
        <w:t xml:space="preserve">The approach would be to enable the use of </w:t>
      </w:r>
      <w:proofErr w:type="spellStart"/>
      <w:r>
        <w:t>Hanazono</w:t>
      </w:r>
      <w:proofErr w:type="spellEnd"/>
      <w:r>
        <w:t xml:space="preserve"> Mincho fonts and then utilize </w:t>
      </w:r>
      <w:proofErr w:type="spellStart"/>
      <w:r>
        <w:rPr>
          <w:rStyle w:val="VerbatimChar"/>
        </w:rPr>
        <w:t>bxglyphwiki.sty</w:t>
      </w:r>
      <w:proofErr w:type="spellEnd"/>
      <w:r>
        <w:t xml:space="preserve">, which is compatible with </w:t>
      </w:r>
      <w:proofErr w:type="spellStart"/>
      <w:r>
        <w:t>LuaLaTeX</w:t>
      </w:r>
      <w:proofErr w:type="spellEnd"/>
      <w:r>
        <w:t xml:space="preserve">, for </w:t>
      </w:r>
      <w:proofErr w:type="spellStart"/>
      <w:r>
        <w:t>GlyphWiki</w:t>
      </w:r>
      <w:proofErr w:type="spellEnd"/>
      <w:r>
        <w:t xml:space="preserve"> integration.</w:t>
      </w:r>
    </w:p>
    <w:p w14:paraId="0C6A857B" w14:textId="77777777" w:rsidR="00E871C5" w:rsidRDefault="008D12D8">
      <w:pPr>
        <w:pStyle w:val="Compact"/>
        <w:numPr>
          <w:ilvl w:val="0"/>
          <w:numId w:val="263"/>
        </w:numPr>
      </w:pPr>
      <w:hyperlink r:id="rId215">
        <w:r>
          <w:rPr>
            <w:rStyle w:val="ad"/>
          </w:rPr>
          <w:t>Setting up Hanazono Mincho</w:t>
        </w:r>
      </w:hyperlink>
    </w:p>
    <w:p w14:paraId="6D8F70FC" w14:textId="77777777" w:rsidR="00E871C5" w:rsidRDefault="008D12D8">
      <w:pPr>
        <w:pStyle w:val="Compact"/>
        <w:numPr>
          <w:ilvl w:val="0"/>
          <w:numId w:val="263"/>
        </w:numPr>
      </w:pPr>
      <w:hyperlink r:id="rId216">
        <w:r>
          <w:rPr>
            <w:rStyle w:val="ad"/>
          </w:rPr>
          <w:t>Setting up GlyphWiki</w:t>
        </w:r>
      </w:hyperlink>
    </w:p>
    <w:p w14:paraId="32EE6151" w14:textId="77777777" w:rsidR="00E871C5" w:rsidRDefault="008D12D8">
      <w:pPr>
        <w:pStyle w:val="Compact"/>
        <w:numPr>
          <w:ilvl w:val="0"/>
          <w:numId w:val="263"/>
        </w:numPr>
      </w:pPr>
      <w:hyperlink r:id="rId217">
        <w:r>
          <w:rPr>
            <w:rStyle w:val="ad"/>
          </w:rPr>
          <w:t>Setting up sfkanbun.sty</w:t>
        </w:r>
      </w:hyperlink>
    </w:p>
    <w:p w14:paraId="7E183E4F" w14:textId="77777777" w:rsidR="00E871C5" w:rsidRDefault="008D12D8">
      <w:pPr>
        <w:pStyle w:val="Compact"/>
        <w:numPr>
          <w:ilvl w:val="0"/>
          <w:numId w:val="263"/>
        </w:numPr>
      </w:pPr>
      <w:hyperlink r:id="rId218">
        <w:r>
          <w:rPr>
            <w:rStyle w:val="ad"/>
          </w:rPr>
          <w:t>A Memorandum on LuaTeX Typesetting for Old Dictionaries and Kunten Materials</w:t>
        </w:r>
      </w:hyperlink>
    </w:p>
    <w:p w14:paraId="031B4D65" w14:textId="77777777" w:rsidR="00E871C5" w:rsidRDefault="008D12D8">
      <w:pPr>
        <w:pStyle w:val="Compact"/>
        <w:numPr>
          <w:ilvl w:val="0"/>
          <w:numId w:val="263"/>
        </w:numPr>
      </w:pPr>
      <w:hyperlink r:id="rId219">
        <w:r>
          <w:rPr>
            <w:rStyle w:val="ad"/>
          </w:rPr>
          <w:t>Online Tools</w:t>
        </w:r>
      </w:hyperlink>
    </w:p>
    <w:p w14:paraId="4974D65C" w14:textId="77777777" w:rsidR="00E871C5" w:rsidRDefault="008D12D8">
      <w:pPr>
        <w:pStyle w:val="1"/>
      </w:pPr>
      <w:bookmarkStart w:id="457" w:name="Xcabf107040cd10d470332ff29e04e3c291a54a5"/>
      <w:bookmarkStart w:id="458" w:name="X88707847a37334f290c5e4c156b5ae2f30068d5"/>
      <w:bookmarkStart w:id="459" w:name="_Toc236319635"/>
      <w:bookmarkEnd w:id="448"/>
      <w:bookmarkEnd w:id="449"/>
      <w:bookmarkEnd w:id="455"/>
      <w:r>
        <w:rPr>
          <w:rStyle w:val="SectionNumber"/>
        </w:rPr>
        <w:lastRenderedPageBreak/>
        <w:t>29</w:t>
      </w:r>
      <w:r>
        <w:tab/>
        <w:t xml:space="preserve">Setting up </w:t>
      </w:r>
      <w:proofErr w:type="spellStart"/>
      <w:r>
        <w:t>Hanazono</w:t>
      </w:r>
      <w:proofErr w:type="spellEnd"/>
      <w:r>
        <w:t xml:space="preserve"> Mincho</w:t>
      </w:r>
      <w:bookmarkEnd w:id="459"/>
    </w:p>
    <w:p w14:paraId="225069E2" w14:textId="77777777" w:rsidR="00E871C5" w:rsidRDefault="008D12D8">
      <w:pPr>
        <w:pStyle w:val="2"/>
      </w:pPr>
      <w:bookmarkStart w:id="460" w:name="X390142a2b5b3683e261968dde845043daa6c512"/>
      <w:bookmarkStart w:id="461" w:name="_Toc236319636"/>
      <w:r>
        <w:rPr>
          <w:rStyle w:val="SectionNumber"/>
        </w:rPr>
        <w:t>29.1</w:t>
      </w:r>
      <w:r>
        <w:tab/>
        <w:t>Prerequisites</w:t>
      </w:r>
      <w:bookmarkEnd w:id="461"/>
    </w:p>
    <w:p w14:paraId="01FAC125" w14:textId="77777777" w:rsidR="00E871C5" w:rsidRDefault="008D12D8">
      <w:pPr>
        <w:pStyle w:val="FirstParagraph"/>
      </w:pPr>
      <w:r>
        <w:t xml:space="preserve">Ensure that </w:t>
      </w:r>
      <w:hyperlink r:id="rId220">
        <w:r>
          <w:rPr>
            <w:rStyle w:val="ad"/>
          </w:rPr>
          <w:t>TeX Live</w:t>
        </w:r>
      </w:hyperlink>
      <w:r>
        <w:t xml:space="preserve"> is set up and ready to use.</w:t>
      </w:r>
    </w:p>
    <w:p w14:paraId="0BD06B35" w14:textId="77777777" w:rsidR="00E871C5" w:rsidRDefault="008D12D8">
      <w:pPr>
        <w:pStyle w:val="2"/>
      </w:pPr>
      <w:bookmarkStart w:id="462" w:name="X54794e9a2e01181b2ddffb56f89aa9408eaefba"/>
      <w:bookmarkStart w:id="463" w:name="_Toc236319637"/>
      <w:bookmarkEnd w:id="460"/>
      <w:r>
        <w:rPr>
          <w:rStyle w:val="SectionNumber"/>
        </w:rPr>
        <w:t>29.2</w:t>
      </w:r>
      <w:r>
        <w:tab/>
      </w:r>
      <w:proofErr w:type="spellStart"/>
      <w:r>
        <w:t>Hanazono</w:t>
      </w:r>
      <w:proofErr w:type="spellEnd"/>
      <w:r>
        <w:t xml:space="preserve"> Fonts</w:t>
      </w:r>
      <w:bookmarkEnd w:id="463"/>
    </w:p>
    <w:p w14:paraId="55AD7DA9" w14:textId="77777777" w:rsidR="00E871C5" w:rsidRDefault="008D12D8">
      <w:pPr>
        <w:pStyle w:val="FirstParagraph"/>
      </w:pPr>
      <w:r>
        <w:t xml:space="preserve">Install the </w:t>
      </w:r>
      <w:hyperlink r:id="rId221">
        <w:r>
          <w:rPr>
            <w:rStyle w:val="ad"/>
          </w:rPr>
          <w:t>Hanazono Mincho fonts</w:t>
        </w:r>
      </w:hyperlink>
      <w:r>
        <w:t xml:space="preserve"> on your computer.</w:t>
      </w:r>
    </w:p>
    <w:p w14:paraId="7BBAB012" w14:textId="77777777" w:rsidR="00E871C5" w:rsidRDefault="008D12D8">
      <w:pPr>
        <w:pStyle w:val="2"/>
      </w:pPr>
      <w:bookmarkStart w:id="464" w:name="Xdaab2a63153f0505e9587d4670e4a9a4e3d6a8e"/>
      <w:bookmarkStart w:id="465" w:name="_Toc236319638"/>
      <w:bookmarkEnd w:id="462"/>
      <w:r>
        <w:rPr>
          <w:rStyle w:val="SectionNumber"/>
        </w:rPr>
        <w:t>29.3</w:t>
      </w:r>
      <w:r>
        <w:tab/>
        <w:t>Browser Confirmation</w:t>
      </w:r>
      <w:bookmarkEnd w:id="465"/>
    </w:p>
    <w:p w14:paraId="4401A4D7" w14:textId="77777777" w:rsidR="00E871C5" w:rsidRDefault="008D12D8">
      <w:pPr>
        <w:pStyle w:val="FirstParagraph"/>
      </w:pPr>
      <w:r>
        <w:t xml:space="preserve">For example, open </w:t>
      </w:r>
      <w:hyperlink r:id="rId222">
        <w:r>
          <w:rPr>
            <w:rStyle w:val="ad"/>
          </w:rPr>
          <w:t xml:space="preserve">a page from the ctext.org Dictionary (e.g., </w:t>
        </w:r>
        <w:proofErr w:type="gramStart"/>
        <w:r>
          <w:rPr>
            <w:rStyle w:val="ad"/>
          </w:rPr>
          <w:t>radicals</w:t>
        </w:r>
        <w:proofErr w:type="gramEnd"/>
        <w:r>
          <w:rPr>
            <w:rStyle w:val="ad"/>
          </w:rPr>
          <w:t xml:space="preserve"> section)</w:t>
        </w:r>
      </w:hyperlink>
      <w:r>
        <w:t xml:space="preserve"> in the Chrome browser. Confirm that the list of </w:t>
      </w:r>
      <w:r>
        <w:rPr>
          <w:rStyle w:val="VerbatimChar"/>
          <w:b/>
          <w:bCs/>
        </w:rPr>
        <w:t>Hanzi (Chinese characters)</w:t>
      </w:r>
      <w:r>
        <w:t xml:space="preserve"> is displayed correctly.</w:t>
      </w:r>
    </w:p>
    <w:p w14:paraId="0E1DA127" w14:textId="77777777" w:rsidR="00E871C5" w:rsidRDefault="008D12D8">
      <w:pPr>
        <w:pStyle w:val="2"/>
      </w:pPr>
      <w:bookmarkStart w:id="466" w:name="X67d45e923699a19e785b4a5824fe0bf0a026a9a"/>
      <w:bookmarkStart w:id="467" w:name="_Toc236319639"/>
      <w:bookmarkEnd w:id="464"/>
      <w:r>
        <w:rPr>
          <w:rStyle w:val="SectionNumber"/>
        </w:rPr>
        <w:t>29.4</w:t>
      </w:r>
      <w:r>
        <w:tab/>
        <w:t xml:space="preserve">Installing </w:t>
      </w:r>
      <w:proofErr w:type="spellStart"/>
      <w:r>
        <w:t>Hanazono</w:t>
      </w:r>
      <w:proofErr w:type="spellEnd"/>
      <w:r>
        <w:t xml:space="preserve"> Fonts in </w:t>
      </w:r>
      <w:proofErr w:type="spellStart"/>
      <w:r>
        <w:t>TeX</w:t>
      </w:r>
      <w:proofErr w:type="spellEnd"/>
      <w:r>
        <w:t xml:space="preserve"> Live</w:t>
      </w:r>
      <w:bookmarkEnd w:id="467"/>
    </w:p>
    <w:p w14:paraId="21BC0EDD" w14:textId="77777777" w:rsidR="00E871C5" w:rsidRDefault="008D12D8">
      <w:pPr>
        <w:pStyle w:val="FirstParagraph"/>
      </w:pPr>
      <w:r>
        <w:t xml:space="preserve">To add fonts to </w:t>
      </w:r>
      <w:proofErr w:type="spellStart"/>
      <w:r>
        <w:t>TeX</w:t>
      </w:r>
      <w:proofErr w:type="spellEnd"/>
      <w:r>
        <w:t xml:space="preserve"> Live, place them in the </w:t>
      </w:r>
      <w:r>
        <w:rPr>
          <w:rStyle w:val="VerbatimChar"/>
        </w:rPr>
        <w:t>fonts</w:t>
      </w:r>
      <w:r>
        <w:t xml:space="preserve"> directory located under the </w:t>
      </w:r>
      <w:proofErr w:type="spellStart"/>
      <w:r>
        <w:rPr>
          <w:rStyle w:val="VerbatimChar"/>
        </w:rPr>
        <w:t>texmf</w:t>
      </w:r>
      <w:proofErr w:type="spellEnd"/>
      <w:r>
        <w:rPr>
          <w:rStyle w:val="VerbatimChar"/>
        </w:rPr>
        <w:t>-local</w:t>
      </w:r>
      <w:r>
        <w:t xml:space="preserve"> directory. Within the </w:t>
      </w:r>
      <w:r>
        <w:rPr>
          <w:rStyle w:val="VerbatimChar"/>
        </w:rPr>
        <w:t>fonts</w:t>
      </w:r>
      <w:r>
        <w:t xml:space="preserve"> directory, there should be an </w:t>
      </w:r>
      <w:proofErr w:type="spellStart"/>
      <w:r>
        <w:rPr>
          <w:rStyle w:val="VerbatimChar"/>
        </w:rPr>
        <w:t>opentype</w:t>
      </w:r>
      <w:proofErr w:type="spellEnd"/>
      <w:r>
        <w:t xml:space="preserve"> subdirectory; placing the font files there should suffice. The exact location of the </w:t>
      </w:r>
      <w:r>
        <w:rPr>
          <w:rStyle w:val="VerbatimChar"/>
        </w:rPr>
        <w:t>fonts</w:t>
      </w:r>
      <w:r>
        <w:t xml:space="preserve"> directory may vary depending on your system configuration.</w:t>
      </w:r>
    </w:p>
    <w:p w14:paraId="469308E1" w14:textId="77777777" w:rsidR="00E871C5" w:rsidRDefault="008D12D8">
      <w:pPr>
        <w:pStyle w:val="a0"/>
      </w:pPr>
      <w:r>
        <w:t>In my specific environment—</w:t>
      </w:r>
      <w:proofErr w:type="spellStart"/>
      <w:r>
        <w:t>TeX</w:t>
      </w:r>
      <w:proofErr w:type="spellEnd"/>
      <w:r>
        <w:t xml:space="preserve"> Live installed on Ubuntu via WSL (Windows Subsystem for Linux) on Windows 11—I placed </w:t>
      </w:r>
      <w:r>
        <w:rPr>
          <w:rStyle w:val="VerbatimChar"/>
        </w:rPr>
        <w:t>HanaMinA.ttf</w:t>
      </w:r>
      <w:r>
        <w:t xml:space="preserve"> and </w:t>
      </w:r>
      <w:r>
        <w:rPr>
          <w:rStyle w:val="VerbatimChar"/>
        </w:rPr>
        <w:t>HanaMinB.ttf</w:t>
      </w:r>
      <w:r>
        <w:t xml:space="preserve"> into the following directory:</w:t>
      </w:r>
    </w:p>
    <w:p w14:paraId="11C87C5A" w14:textId="77777777" w:rsidR="00E871C5" w:rsidRDefault="008D12D8">
      <w:pPr>
        <w:pStyle w:val="SourceCode"/>
        <w:rPr>
          <w:rFonts w:hint="eastAsia"/>
        </w:rPr>
      </w:pPr>
      <w:r>
        <w:rPr>
          <w:rStyle w:val="VerbatimChar"/>
        </w:rPr>
        <w:t>/</w:t>
      </w:r>
      <w:proofErr w:type="spellStart"/>
      <w:r>
        <w:rPr>
          <w:rStyle w:val="VerbatimChar"/>
        </w:rPr>
        <w:t>usr</w:t>
      </w:r>
      <w:proofErr w:type="spellEnd"/>
      <w:r>
        <w:rPr>
          <w:rStyle w:val="VerbatimChar"/>
        </w:rPr>
        <w:t>/local/</w:t>
      </w:r>
      <w:proofErr w:type="spellStart"/>
      <w:r>
        <w:rPr>
          <w:rStyle w:val="VerbatimChar"/>
        </w:rPr>
        <w:t>texlive</w:t>
      </w:r>
      <w:proofErr w:type="spellEnd"/>
      <w:r>
        <w:rPr>
          <w:rStyle w:val="VerbatimChar"/>
        </w:rPr>
        <w:t>/</w:t>
      </w:r>
      <w:proofErr w:type="spellStart"/>
      <w:r>
        <w:rPr>
          <w:rStyle w:val="VerbatimChar"/>
        </w:rPr>
        <w:t>texmf</w:t>
      </w:r>
      <w:proofErr w:type="spellEnd"/>
      <w:r>
        <w:rPr>
          <w:rStyle w:val="VerbatimChar"/>
        </w:rPr>
        <w:t>-local/fonts/</w:t>
      </w:r>
      <w:proofErr w:type="spellStart"/>
      <w:r>
        <w:rPr>
          <w:rStyle w:val="VerbatimChar"/>
        </w:rPr>
        <w:t>opentype</w:t>
      </w:r>
      <w:proofErr w:type="spellEnd"/>
      <w:r>
        <w:rPr>
          <w:rStyle w:val="VerbatimChar"/>
        </w:rPr>
        <w:t>/</w:t>
      </w:r>
      <w:proofErr w:type="spellStart"/>
      <w:r>
        <w:rPr>
          <w:rStyle w:val="VerbatimChar"/>
        </w:rPr>
        <w:t>hanazono</w:t>
      </w:r>
      <w:proofErr w:type="spellEnd"/>
    </w:p>
    <w:p w14:paraId="53574FA7" w14:textId="77777777" w:rsidR="00E871C5" w:rsidRDefault="008D12D8">
      <w:pPr>
        <w:pStyle w:val="2"/>
      </w:pPr>
      <w:bookmarkStart w:id="468" w:name="X78a8210418abac1ddd2f91cdf21a1a2ec10eaed"/>
      <w:bookmarkStart w:id="469" w:name="_Toc236319640"/>
      <w:bookmarkEnd w:id="466"/>
      <w:r>
        <w:rPr>
          <w:rStyle w:val="SectionNumber"/>
        </w:rPr>
        <w:t>29.5</w:t>
      </w:r>
      <w:r>
        <w:tab/>
      </w:r>
      <w:proofErr w:type="spellStart"/>
      <w:r>
        <w:t>LuaLaTeX</w:t>
      </w:r>
      <w:proofErr w:type="spellEnd"/>
      <w:r>
        <w:t xml:space="preserve"> Sample File</w:t>
      </w:r>
      <w:bookmarkEnd w:id="469"/>
    </w:p>
    <w:p w14:paraId="57979408" w14:textId="77777777" w:rsidR="00E871C5" w:rsidRDefault="008D12D8">
      <w:pPr>
        <w:pStyle w:val="FirstParagraph"/>
      </w:pPr>
      <w:r>
        <w:t xml:space="preserve">Save the following content as a file named, for example, </w:t>
      </w:r>
      <w:r>
        <w:rPr>
          <w:rStyle w:val="VerbatimChar"/>
        </w:rPr>
        <w:t>sample1.tex</w:t>
      </w:r>
      <w:r>
        <w:t xml:space="preserve">, and then generate a PDF file using </w:t>
      </w:r>
      <w:proofErr w:type="spellStart"/>
      <w:r>
        <w:t>LuaLaTeX</w:t>
      </w:r>
      <w:proofErr w:type="spellEnd"/>
      <w:r>
        <w:t>:</w:t>
      </w:r>
    </w:p>
    <w:p w14:paraId="6D16D2FE" w14:textId="77777777" w:rsidR="00E871C5" w:rsidRDefault="008D12D8">
      <w:pPr>
        <w:pStyle w:val="SourceCode"/>
        <w:rPr>
          <w:rFonts w:hint="eastAsia"/>
        </w:rPr>
      </w:pPr>
      <w:r>
        <w:rPr>
          <w:rStyle w:val="VerbatimChar"/>
        </w:rPr>
        <w:t xml:space="preserve">$ </w:t>
      </w:r>
      <w:proofErr w:type="spellStart"/>
      <w:r>
        <w:rPr>
          <w:rStyle w:val="VerbatimChar"/>
        </w:rPr>
        <w:t>lualatex</w:t>
      </w:r>
      <w:proofErr w:type="spellEnd"/>
      <w:r>
        <w:rPr>
          <w:rStyle w:val="VerbatimChar"/>
        </w:rPr>
        <w:t xml:space="preserve"> sample1.tex</w:t>
      </w:r>
    </w:p>
    <w:p w14:paraId="1FA93D2E" w14:textId="77777777" w:rsidR="00E871C5" w:rsidRDefault="008D12D8">
      <w:pPr>
        <w:pStyle w:val="FirstParagraph"/>
      </w:pPr>
      <w:r>
        <w:t>Although the text is short, compilation may take a little while. It might be around a minute or so, but it is not generated instantaneously.</w:t>
      </w:r>
    </w:p>
    <w:p w14:paraId="3A9CDE8F" w14:textId="77777777" w:rsidR="00E871C5" w:rsidRDefault="008D12D8">
      <w:pPr>
        <w:pStyle w:val="SourceCode"/>
        <w:rPr>
          <w:rFonts w:hint="eastAsia"/>
        </w:rPr>
      </w:pPr>
      <w:r>
        <w:rPr>
          <w:rStyle w:val="BuiltInTok"/>
        </w:rPr>
        <w:t>\</w:t>
      </w:r>
      <w:proofErr w:type="spellStart"/>
      <w:r>
        <w:rPr>
          <w:rStyle w:val="BuiltInTok"/>
        </w:rPr>
        <w:t>documentclass</w:t>
      </w:r>
      <w:proofErr w:type="spellEnd"/>
      <w:r>
        <w:rPr>
          <w:rStyle w:val="NormalTok"/>
        </w:rPr>
        <w:t>{</w:t>
      </w:r>
      <w:proofErr w:type="spellStart"/>
      <w:r>
        <w:rPr>
          <w:rStyle w:val="ExtensionTok"/>
        </w:rPr>
        <w:t>jlreq</w:t>
      </w:r>
      <w:proofErr w:type="spellEnd"/>
      <w:r>
        <w:rPr>
          <w:rStyle w:val="NormalTok"/>
        </w:rPr>
        <w:t>}</w:t>
      </w:r>
      <w:r>
        <w:br/>
      </w:r>
      <w:r>
        <w:rPr>
          <w:rStyle w:val="BuiltInTok"/>
        </w:rPr>
        <w:t>\</w:t>
      </w:r>
      <w:proofErr w:type="spellStart"/>
      <w:r>
        <w:rPr>
          <w:rStyle w:val="BuiltInTok"/>
        </w:rPr>
        <w:t>usepackage</w:t>
      </w:r>
      <w:proofErr w:type="spellEnd"/>
      <w:r>
        <w:rPr>
          <w:rStyle w:val="NormalTok"/>
        </w:rPr>
        <w:t>{</w:t>
      </w:r>
      <w:proofErr w:type="spellStart"/>
      <w:r>
        <w:rPr>
          <w:rStyle w:val="ExtensionTok"/>
        </w:rPr>
        <w:t>luatexja-fontspec</w:t>
      </w:r>
      <w:proofErr w:type="spellEnd"/>
      <w:r>
        <w:rPr>
          <w:rStyle w:val="NormalTok"/>
        </w:rPr>
        <w:t>}</w:t>
      </w:r>
      <w:r>
        <w:br/>
      </w:r>
      <w:r>
        <w:rPr>
          <w:rStyle w:val="CommentTok"/>
        </w:rPr>
        <w:t xml:space="preserve">% A setting where: </w:t>
      </w:r>
      <w:proofErr w:type="spellStart"/>
      <w:r>
        <w:rPr>
          <w:rStyle w:val="CommentTok"/>
        </w:rPr>
        <w:t>HanaMinA</w:t>
      </w:r>
      <w:proofErr w:type="spellEnd"/>
      <w:r>
        <w:rPr>
          <w:rStyle w:val="CommentTok"/>
        </w:rPr>
        <w:t xml:space="preserve"> is used for BMP (Basic Multilingual Plane) characters and </w:t>
      </w:r>
      <w:proofErr w:type="spellStart"/>
      <w:r>
        <w:rPr>
          <w:rStyle w:val="CommentTok"/>
        </w:rPr>
        <w:t>HanaMinB</w:t>
      </w:r>
      <w:proofErr w:type="spellEnd"/>
      <w:r>
        <w:rPr>
          <w:rStyle w:val="CommentTok"/>
        </w:rPr>
        <w:t xml:space="preserve"> is used for SIP (Supplementary Ideographic Plane) characters; however, these are to be replaced by </w:t>
      </w:r>
      <w:proofErr w:type="spellStart"/>
      <w:r>
        <w:rPr>
          <w:rStyle w:val="CommentTok"/>
        </w:rPr>
        <w:t>IPAexMincho</w:t>
      </w:r>
      <w:proofErr w:type="spellEnd"/>
      <w:r>
        <w:rPr>
          <w:rStyle w:val="CommentTok"/>
        </w:rPr>
        <w:t xml:space="preserve"> if possible.</w:t>
      </w:r>
      <w:r>
        <w:br/>
      </w:r>
      <w:r>
        <w:rPr>
          <w:rStyle w:val="FunctionTok"/>
        </w:rPr>
        <w:t>\</w:t>
      </w:r>
      <w:proofErr w:type="spellStart"/>
      <w:r>
        <w:rPr>
          <w:rStyle w:val="FunctionTok"/>
        </w:rPr>
        <w:t>setmainjfont</w:t>
      </w:r>
      <w:proofErr w:type="spellEnd"/>
      <w:r>
        <w:rPr>
          <w:rStyle w:val="NormalTok"/>
        </w:rPr>
        <w:t>[</w:t>
      </w:r>
      <w:proofErr w:type="spellStart"/>
      <w:r>
        <w:rPr>
          <w:rStyle w:val="NormalTok"/>
        </w:rPr>
        <w:t>AltFont</w:t>
      </w:r>
      <w:proofErr w:type="spellEnd"/>
      <w:r>
        <w:rPr>
          <w:rStyle w:val="NormalTok"/>
        </w:rPr>
        <w:t>={</w:t>
      </w:r>
      <w:r>
        <w:br/>
      </w:r>
      <w:r>
        <w:rPr>
          <w:rStyle w:val="NormalTok"/>
        </w:rPr>
        <w:t xml:space="preserve">  {Range="20000-"2FFFF, Font=</w:t>
      </w:r>
      <w:proofErr w:type="spellStart"/>
      <w:r>
        <w:rPr>
          <w:rStyle w:val="NormalTok"/>
        </w:rPr>
        <w:t>HanaMinB</w:t>
      </w:r>
      <w:proofErr w:type="spellEnd"/>
      <w:r>
        <w:rPr>
          <w:rStyle w:val="NormalTok"/>
        </w:rPr>
        <w:t>},</w:t>
      </w:r>
      <w:r>
        <w:br/>
      </w:r>
      <w:r>
        <w:rPr>
          <w:rStyle w:val="NormalTok"/>
        </w:rPr>
        <w:lastRenderedPageBreak/>
        <w:t xml:space="preserve">  {Range="0080-"FFFF, Font=</w:t>
      </w:r>
      <w:proofErr w:type="spellStart"/>
      <w:r>
        <w:rPr>
          <w:rStyle w:val="NormalTok"/>
        </w:rPr>
        <w:t>IPAexMincho</w:t>
      </w:r>
      <w:proofErr w:type="spellEnd"/>
      <w:r>
        <w:rPr>
          <w:rStyle w:val="NormalTok"/>
        </w:rPr>
        <w:t>},</w:t>
      </w:r>
      <w:r>
        <w:br/>
      </w:r>
      <w:r>
        <w:rPr>
          <w:rStyle w:val="NormalTok"/>
        </w:rPr>
        <w:t>}]{</w:t>
      </w:r>
      <w:proofErr w:type="spellStart"/>
      <w:r>
        <w:rPr>
          <w:rStyle w:val="NormalTok"/>
        </w:rPr>
        <w:t>HanaMinA</w:t>
      </w:r>
      <w:proofErr w:type="spellEnd"/>
      <w:r>
        <w:rPr>
          <w:rStyle w:val="NormalTok"/>
        </w:rPr>
        <w:t>}</w:t>
      </w:r>
      <w:r>
        <w:br/>
      </w:r>
      <w:r>
        <w:rPr>
          <w:rStyle w:val="CommentTok"/>
        </w:rPr>
        <w:t xml:space="preserve">% </w:t>
      </w:r>
      <w:proofErr w:type="spellStart"/>
      <w:r>
        <w:rPr>
          <w:rStyle w:val="CommentTok"/>
        </w:rPr>
        <w:t>Hanazono</w:t>
      </w:r>
      <w:proofErr w:type="spellEnd"/>
      <w:r>
        <w:rPr>
          <w:rStyle w:val="CommentTok"/>
        </w:rPr>
        <w:t xml:space="preserve"> Mincho AFDKO version 2017-06-20</w:t>
      </w:r>
      <w:r>
        <w:br/>
      </w:r>
      <w:r>
        <w:rPr>
          <w:rStyle w:val="KeywordTok"/>
        </w:rPr>
        <w:t>\begin</w:t>
      </w:r>
      <w:r>
        <w:rPr>
          <w:rStyle w:val="NormalTok"/>
        </w:rPr>
        <w:t>{</w:t>
      </w:r>
      <w:r>
        <w:rPr>
          <w:rStyle w:val="ExtensionTok"/>
        </w:rPr>
        <w:t>document</w:t>
      </w:r>
      <w:r>
        <w:rPr>
          <w:rStyle w:val="NormalTok"/>
        </w:rPr>
        <w:t>}</w:t>
      </w:r>
      <w:r>
        <w:br/>
      </w:r>
      <w:r>
        <w:br/>
      </w:r>
      <w:r>
        <w:rPr>
          <w:rStyle w:val="NormalTok"/>
        </w:rPr>
        <w:t>This data is from ctext.org.</w:t>
      </w:r>
      <w:r>
        <w:br/>
      </w:r>
      <w:r>
        <w:br/>
      </w:r>
      <w:r>
        <w:rPr>
          <w:rStyle w:val="NormalTok"/>
        </w:rPr>
        <w:t>It is the entry for '</w:t>
      </w:r>
      <w:r>
        <w:rPr>
          <w:rStyle w:val="NormalTok"/>
        </w:rPr>
        <w:t>三</w:t>
      </w:r>
      <w:r>
        <w:rPr>
          <w:rStyle w:val="NormalTok"/>
        </w:rPr>
        <w:t>' from the *Kangxi Dictionary* (</w:t>
      </w:r>
      <w:proofErr w:type="spellStart"/>
      <w:r>
        <w:rPr>
          <w:rStyle w:val="NormalTok"/>
        </w:rPr>
        <w:t>康熙字典</w:t>
      </w:r>
      <w:proofErr w:type="spellEnd"/>
      <w:r>
        <w:rPr>
          <w:rStyle w:val="NormalTok"/>
        </w:rPr>
        <w:t>), section '</w:t>
      </w:r>
      <w:proofErr w:type="spellStart"/>
      <w:r>
        <w:rPr>
          <w:rStyle w:val="NormalTok"/>
        </w:rPr>
        <w:t>一部</w:t>
      </w:r>
      <w:proofErr w:type="spellEnd"/>
      <w:r>
        <w:rPr>
          <w:rStyle w:val="NormalTok"/>
        </w:rPr>
        <w:t>' (the first radical section, *</w:t>
      </w:r>
      <w:proofErr w:type="spellStart"/>
      <w:r>
        <w:rPr>
          <w:rStyle w:val="NormalTok"/>
        </w:rPr>
        <w:t>ichibu</w:t>
      </w:r>
      <w:proofErr w:type="spellEnd"/>
      <w:r>
        <w:rPr>
          <w:rStyle w:val="NormalTok"/>
        </w:rPr>
        <w:t>*).</w:t>
      </w:r>
      <w:r>
        <w:br/>
      </w:r>
      <w:r>
        <w:br/>
      </w:r>
      <w:r>
        <w:rPr>
          <w:rStyle w:val="NormalTok"/>
        </w:rPr>
        <w:t>Please confirm whether the first character of '</w:t>
      </w:r>
      <w:r>
        <w:rPr>
          <w:rStyle w:val="NormalTok"/>
        </w:rPr>
        <w:t>𡘋</w:t>
      </w:r>
      <w:proofErr w:type="spellStart"/>
      <w:r>
        <w:rPr>
          <w:rStyle w:val="NormalTok"/>
        </w:rPr>
        <w:t>與三同</w:t>
      </w:r>
      <w:proofErr w:type="spellEnd"/>
      <w:r>
        <w:rPr>
          <w:rStyle w:val="NormalTok"/>
        </w:rPr>
        <w:t>' is displayed correctly.</w:t>
      </w:r>
      <w:r>
        <w:br/>
      </w:r>
      <w:r>
        <w:br/>
      </w:r>
      <w:r>
        <w:rPr>
          <w:rStyle w:val="NormalTok"/>
        </w:rPr>
        <w:t xml:space="preserve">Kangxi: </w:t>
      </w:r>
      <w:r>
        <w:rPr>
          <w:rStyle w:val="NormalTok"/>
        </w:rPr>
        <w:t>《康熙字典</w:t>
      </w:r>
      <w:r>
        <w:rPr>
          <w:rStyle w:val="NormalTok"/>
        </w:rPr>
        <w:t>·</w:t>
      </w:r>
      <w:r>
        <w:rPr>
          <w:rStyle w:val="NormalTok"/>
        </w:rPr>
        <w:t>一部</w:t>
      </w:r>
      <w:r>
        <w:rPr>
          <w:rStyle w:val="NormalTok"/>
        </w:rPr>
        <w:t>·</w:t>
      </w:r>
      <w:r>
        <w:rPr>
          <w:rStyle w:val="NormalTok"/>
        </w:rPr>
        <w:t>二》三：〔古文〕弎《唐韻》《集韻》《韻會》蘇甘切《正韻》蘇監切，</w:t>
      </w:r>
      <w:r>
        <w:rPr>
          <w:rStyle w:val="NormalTok"/>
        </w:rPr>
        <w:t>𡘋</w:t>
      </w:r>
      <w:r>
        <w:rPr>
          <w:rStyle w:val="NormalTok"/>
        </w:rPr>
        <w:t>颯平聲。《說文》三，天地人之道也。謂以陽之一合隂之二，次第重之，其數三也。《老子</w:t>
      </w:r>
      <w:r>
        <w:rPr>
          <w:rStyle w:val="NormalTok"/>
        </w:rPr>
        <w:t>·</w:t>
      </w:r>
      <w:r>
        <w:rPr>
          <w:rStyle w:val="NormalTok"/>
        </w:rPr>
        <w:t>道德經》一生二，二生三，三生萬物。《史記</w:t>
      </w:r>
      <w:r>
        <w:rPr>
          <w:rStyle w:val="NormalTok"/>
        </w:rPr>
        <w:t>·</w:t>
      </w:r>
      <w:r>
        <w:rPr>
          <w:rStyle w:val="NormalTok"/>
        </w:rPr>
        <w:t>律書》數始於一，終於十，成於三。又《周禮</w:t>
      </w:r>
      <w:r>
        <w:rPr>
          <w:rStyle w:val="NormalTok"/>
        </w:rPr>
        <w:t>·</w:t>
      </w:r>
      <w:r>
        <w:rPr>
          <w:rStyle w:val="NormalTok"/>
        </w:rPr>
        <w:t>冬官考工記》凡兵無過三其身。又《左傳</w:t>
      </w:r>
      <w:r>
        <w:rPr>
          <w:rStyle w:val="NormalTok"/>
        </w:rPr>
        <w:t>·</w:t>
      </w:r>
      <w:r>
        <w:rPr>
          <w:rStyle w:val="NormalTok"/>
        </w:rPr>
        <w:t>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w:t>
      </w:r>
      <w:r>
        <w:rPr>
          <w:rStyle w:val="NormalTok"/>
        </w:rPr>
        <w:t>·</w:t>
      </w:r>
      <w:r>
        <w:rPr>
          <w:rStyle w:val="NormalTok"/>
        </w:rPr>
        <w:t>冬官考工記》參分其股圍。《前漢</w:t>
      </w:r>
      <w:r>
        <w:rPr>
          <w:rStyle w:val="NormalTok"/>
        </w:rPr>
        <w:t>·</w:t>
      </w:r>
      <w:r>
        <w:rPr>
          <w:rStyle w:val="NormalTok"/>
        </w:rPr>
        <w:t>𠛬</w:t>
      </w:r>
      <w:r>
        <w:rPr>
          <w:rStyle w:val="NormalTok"/>
        </w:rPr>
        <w:t>法志》秦造參夷之誅。</w:t>
      </w:r>
      <w:r>
        <w:rPr>
          <w:rStyle w:val="NormalTok"/>
        </w:rPr>
        <w:t>𡘋</w:t>
      </w:r>
      <w:r>
        <w:rPr>
          <w:rStyle w:val="NormalTok"/>
        </w:rPr>
        <w:t>與三同。又《韻補》叶疏簪切，音森。《詩</w:t>
      </w:r>
      <w:r>
        <w:rPr>
          <w:rStyle w:val="NormalTok"/>
        </w:rPr>
        <w:t>·</w:t>
      </w:r>
      <w:r>
        <w:rPr>
          <w:rStyle w:val="NormalTok"/>
        </w:rPr>
        <w:t>召南》摽有梅，其實三兮。下叶今。叁。</w:t>
      </w:r>
      <w:r>
        <w:rPr>
          <w:rStyle w:val="FunctionTok"/>
        </w:rPr>
        <w:t>\\</w:t>
      </w:r>
      <w:r>
        <w:br/>
      </w:r>
      <w:r>
        <w:br/>
      </w:r>
      <w:r>
        <w:rPr>
          <w:rStyle w:val="NormalTok"/>
        </w:rPr>
        <w:t>The following is a list from the '</w:t>
      </w:r>
      <w:proofErr w:type="spellStart"/>
      <w:r>
        <w:rPr>
          <w:rStyle w:val="NormalTok"/>
        </w:rPr>
        <w:t>一部</w:t>
      </w:r>
      <w:proofErr w:type="spellEnd"/>
      <w:r>
        <w:rPr>
          <w:rStyle w:val="NormalTok"/>
        </w:rPr>
        <w:t>' section, ordered by radical and then by stroke count.</w:t>
      </w:r>
      <w:r>
        <w:br/>
      </w:r>
      <w:r>
        <w:br/>
      </w:r>
      <w:r>
        <w:rPr>
          <w:rStyle w:val="NormalTok"/>
        </w:rPr>
        <w:t xml:space="preserve">0 strokes:  </w:t>
      </w:r>
      <w:r>
        <w:rPr>
          <w:rStyle w:val="NormalTok"/>
        </w:rPr>
        <w:t>一</w:t>
      </w:r>
      <w:r>
        <w:rPr>
          <w:rStyle w:val="FunctionTok"/>
        </w:rPr>
        <w:t>\\</w:t>
      </w:r>
      <w:r>
        <w:br/>
      </w:r>
      <w:r>
        <w:rPr>
          <w:rStyle w:val="NormalTok"/>
        </w:rPr>
        <w:t xml:space="preserve">1 strokes:  </w:t>
      </w:r>
      <w:r>
        <w:rPr>
          <w:rStyle w:val="NormalTok"/>
        </w:rPr>
        <w:t>丁</w:t>
      </w:r>
      <w:r>
        <w:rPr>
          <w:rStyle w:val="NormalTok"/>
        </w:rPr>
        <w:t xml:space="preserve"> </w:t>
      </w:r>
      <w:r>
        <w:rPr>
          <w:rStyle w:val="NormalTok"/>
        </w:rPr>
        <w:t>丂</w:t>
      </w:r>
      <w:r>
        <w:rPr>
          <w:rStyle w:val="NormalTok"/>
        </w:rPr>
        <w:t xml:space="preserve"> </w:t>
      </w:r>
      <w:r>
        <w:rPr>
          <w:rStyle w:val="NormalTok"/>
        </w:rPr>
        <w:t>七</w:t>
      </w:r>
      <w:r>
        <w:rPr>
          <w:rStyle w:val="NormalTok"/>
        </w:rPr>
        <w:t xml:space="preserve"> </w:t>
      </w:r>
      <w:r>
        <w:rPr>
          <w:rStyle w:val="NormalTok"/>
        </w:rPr>
        <w:t>丄</w:t>
      </w:r>
      <w:r>
        <w:rPr>
          <w:rStyle w:val="NormalTok"/>
        </w:rPr>
        <w:t xml:space="preserve"> </w:t>
      </w:r>
      <w:r>
        <w:rPr>
          <w:rStyle w:val="NormalTok"/>
        </w:rPr>
        <w:t>丅</w:t>
      </w:r>
      <w:r>
        <w:rPr>
          <w:rStyle w:val="NormalTok"/>
        </w:rPr>
        <w:t xml:space="preserve"> </w:t>
      </w:r>
      <w:r>
        <w:rPr>
          <w:rStyle w:val="NormalTok"/>
        </w:rPr>
        <w:t>丆</w:t>
      </w:r>
      <w:r>
        <w:rPr>
          <w:rStyle w:val="NormalTok"/>
        </w:rPr>
        <w:t xml:space="preserve"> </w:t>
      </w:r>
      <w:r>
        <w:rPr>
          <w:rStyle w:val="NormalTok"/>
        </w:rPr>
        <w:t>𠀀</w:t>
      </w:r>
      <w:r>
        <w:rPr>
          <w:rStyle w:val="NormalTok"/>
        </w:rPr>
        <w:t xml:space="preserve"> </w:t>
      </w:r>
      <w:r>
        <w:rPr>
          <w:rStyle w:val="NormalTok"/>
        </w:rPr>
        <w:t>𠀁</w:t>
      </w:r>
      <w:r>
        <w:rPr>
          <w:rStyle w:val="NormalTok"/>
        </w:rPr>
        <w:t xml:space="preserve"> </w:t>
      </w:r>
      <w:r>
        <w:rPr>
          <w:rStyle w:val="NormalTok"/>
        </w:rPr>
        <w:t>𠀂</w:t>
      </w:r>
      <w:r>
        <w:rPr>
          <w:rStyle w:val="NormalTok"/>
        </w:rPr>
        <w:t xml:space="preserve"> </w:t>
      </w:r>
      <w:r>
        <w:rPr>
          <w:rStyle w:val="NormalTok"/>
        </w:rPr>
        <w:t>𫠠</w:t>
      </w:r>
      <w:r>
        <w:rPr>
          <w:rStyle w:val="NormalTok"/>
        </w:rPr>
        <w:t xml:space="preserve"> </w:t>
      </w:r>
      <w:r>
        <w:rPr>
          <w:rStyle w:val="NormalTok"/>
        </w:rPr>
        <w:t>𬺰</w:t>
      </w:r>
      <w:r>
        <w:rPr>
          <w:rStyle w:val="FunctionTok"/>
        </w:rPr>
        <w:t>\\</w:t>
      </w:r>
      <w:r>
        <w:br/>
      </w:r>
      <w:r>
        <w:rPr>
          <w:rStyle w:val="NormalTok"/>
        </w:rPr>
        <w:t xml:space="preserve">2 strokes:  </w:t>
      </w:r>
      <w:r>
        <w:rPr>
          <w:rStyle w:val="NormalTok"/>
        </w:rPr>
        <w:t>万</w:t>
      </w:r>
      <w:r>
        <w:rPr>
          <w:rStyle w:val="NormalTok"/>
        </w:rPr>
        <w:t xml:space="preserve"> </w:t>
      </w:r>
      <w:r>
        <w:rPr>
          <w:rStyle w:val="NormalTok"/>
        </w:rPr>
        <w:t>丈</w:t>
      </w:r>
      <w:r>
        <w:rPr>
          <w:rStyle w:val="NormalTok"/>
        </w:rPr>
        <w:t xml:space="preserve"> </w:t>
      </w:r>
      <w:r>
        <w:rPr>
          <w:rStyle w:val="NormalTok"/>
        </w:rPr>
        <w:t>三</w:t>
      </w:r>
      <w:r>
        <w:rPr>
          <w:rStyle w:val="NormalTok"/>
        </w:rPr>
        <w:t xml:space="preserve"> </w:t>
      </w:r>
      <w:r>
        <w:rPr>
          <w:rStyle w:val="NormalTok"/>
        </w:rPr>
        <w:t>上</w:t>
      </w:r>
      <w:r>
        <w:rPr>
          <w:rStyle w:val="NormalTok"/>
        </w:rPr>
        <w:t xml:space="preserve"> </w:t>
      </w:r>
      <w:r>
        <w:rPr>
          <w:rStyle w:val="NormalTok"/>
        </w:rPr>
        <w:t>下</w:t>
      </w:r>
      <w:r>
        <w:rPr>
          <w:rStyle w:val="NormalTok"/>
        </w:rPr>
        <w:t xml:space="preserve"> </w:t>
      </w:r>
      <w:r>
        <w:rPr>
          <w:rStyle w:val="NormalTok"/>
        </w:rPr>
        <w:t>丌</w:t>
      </w:r>
      <w:r>
        <w:rPr>
          <w:rStyle w:val="NormalTok"/>
        </w:rPr>
        <w:t xml:space="preserve"> </w:t>
      </w:r>
      <w:r>
        <w:rPr>
          <w:rStyle w:val="NormalTok"/>
        </w:rPr>
        <w:t>亐</w:t>
      </w:r>
      <w:r>
        <w:rPr>
          <w:rStyle w:val="NormalTok"/>
        </w:rPr>
        <w:t xml:space="preserve"> </w:t>
      </w:r>
      <w:r>
        <w:rPr>
          <w:rStyle w:val="NormalTok"/>
        </w:rPr>
        <w:t>卄</w:t>
      </w:r>
      <w:r>
        <w:rPr>
          <w:rStyle w:val="NormalTok"/>
        </w:rPr>
        <w:t xml:space="preserve"> </w:t>
      </w:r>
      <w:r>
        <w:rPr>
          <w:rStyle w:val="NormalTok"/>
        </w:rPr>
        <w:t>𠀃</w:t>
      </w:r>
      <w:r>
        <w:rPr>
          <w:rStyle w:val="NormalTok"/>
        </w:rPr>
        <w:t xml:space="preserve"> </w:t>
      </w:r>
      <w:r>
        <w:rPr>
          <w:rStyle w:val="NormalTok"/>
        </w:rPr>
        <w:t>𠀄</w:t>
      </w:r>
      <w:r>
        <w:rPr>
          <w:rStyle w:val="NormalTok"/>
        </w:rPr>
        <w:t xml:space="preserve"> </w:t>
      </w:r>
      <w:r>
        <w:rPr>
          <w:rStyle w:val="NormalTok"/>
        </w:rPr>
        <w:t>𠀅</w:t>
      </w:r>
      <w:r>
        <w:rPr>
          <w:rStyle w:val="NormalTok"/>
        </w:rPr>
        <w:t xml:space="preserve"> </w:t>
      </w:r>
      <w:r>
        <w:rPr>
          <w:rStyle w:val="NormalTok"/>
        </w:rPr>
        <w:t>𠀆</w:t>
      </w:r>
      <w:r>
        <w:rPr>
          <w:rStyle w:val="NormalTok"/>
        </w:rPr>
        <w:t xml:space="preserve"> </w:t>
      </w:r>
      <w:r>
        <w:rPr>
          <w:rStyle w:val="NormalTok"/>
        </w:rPr>
        <w:t>𪜀</w:t>
      </w:r>
      <w:r>
        <w:rPr>
          <w:rStyle w:val="NormalTok"/>
        </w:rPr>
        <w:t xml:space="preserve"> </w:t>
      </w:r>
      <w:r>
        <w:rPr>
          <w:rStyle w:val="NormalTok"/>
        </w:rPr>
        <w:t>𪜁</w:t>
      </w:r>
      <w:r>
        <w:rPr>
          <w:rStyle w:val="NormalTok"/>
        </w:rPr>
        <w:t xml:space="preserve"> </w:t>
      </w:r>
      <w:r>
        <w:rPr>
          <w:rStyle w:val="NormalTok"/>
        </w:rPr>
        <w:t>𫝀</w:t>
      </w:r>
      <w:r>
        <w:rPr>
          <w:rStyle w:val="NormalTok"/>
        </w:rPr>
        <w:t xml:space="preserve"> </w:t>
      </w:r>
      <w:r>
        <w:rPr>
          <w:rStyle w:val="NormalTok"/>
        </w:rPr>
        <w:t>𬺱</w:t>
      </w:r>
      <w:r>
        <w:rPr>
          <w:rStyle w:val="NormalTok"/>
        </w:rPr>
        <w:t xml:space="preserve"> </w:t>
      </w:r>
      <w:r>
        <w:rPr>
          <w:rStyle w:val="NormalTok"/>
        </w:rPr>
        <w:t>𬺲</w:t>
      </w:r>
      <w:r>
        <w:rPr>
          <w:rStyle w:val="NormalTok"/>
        </w:rPr>
        <w:t xml:space="preserve"> </w:t>
      </w:r>
      <w:r>
        <w:rPr>
          <w:rStyle w:val="NormalTok"/>
        </w:rPr>
        <w:t>𬺳</w:t>
      </w:r>
      <w:r>
        <w:rPr>
          <w:rStyle w:val="NormalTok"/>
        </w:rPr>
        <w:t xml:space="preserve"> </w:t>
      </w:r>
      <w:r>
        <w:rPr>
          <w:rStyle w:val="NormalTok"/>
        </w:rPr>
        <w:t>𬺴</w:t>
      </w:r>
      <w:r>
        <w:rPr>
          <w:rStyle w:val="FunctionTok"/>
        </w:rPr>
        <w:t>\\</w:t>
      </w:r>
      <w:r>
        <w:br/>
      </w:r>
      <w:r>
        <w:rPr>
          <w:rStyle w:val="NormalTok"/>
        </w:rPr>
        <w:t xml:space="preserve">3 strokes:  </w:t>
      </w:r>
      <w:r>
        <w:rPr>
          <w:rStyle w:val="NormalTok"/>
        </w:rPr>
        <w:t>不</w:t>
      </w:r>
      <w:r>
        <w:rPr>
          <w:rStyle w:val="NormalTok"/>
        </w:rPr>
        <w:t xml:space="preserve"> </w:t>
      </w:r>
      <w:r>
        <w:rPr>
          <w:rStyle w:val="NormalTok"/>
        </w:rPr>
        <w:t>与</w:t>
      </w:r>
      <w:r>
        <w:rPr>
          <w:rStyle w:val="NormalTok"/>
        </w:rPr>
        <w:t xml:space="preserve"> </w:t>
      </w:r>
      <w:r>
        <w:rPr>
          <w:rStyle w:val="NormalTok"/>
        </w:rPr>
        <w:t>丏</w:t>
      </w:r>
      <w:r>
        <w:rPr>
          <w:rStyle w:val="NormalTok"/>
        </w:rPr>
        <w:t xml:space="preserve"> </w:t>
      </w:r>
      <w:r>
        <w:rPr>
          <w:rStyle w:val="NormalTok"/>
        </w:rPr>
        <w:t>丐</w:t>
      </w:r>
      <w:r>
        <w:rPr>
          <w:rStyle w:val="NormalTok"/>
        </w:rPr>
        <w:t xml:space="preserve"> </w:t>
      </w:r>
      <w:r>
        <w:rPr>
          <w:rStyle w:val="NormalTok"/>
        </w:rPr>
        <w:t>丑</w:t>
      </w:r>
      <w:r>
        <w:rPr>
          <w:rStyle w:val="NormalTok"/>
        </w:rPr>
        <w:t xml:space="preserve"> </w:t>
      </w:r>
      <w:r>
        <w:rPr>
          <w:rStyle w:val="NormalTok"/>
        </w:rPr>
        <w:t>丒</w:t>
      </w:r>
      <w:r>
        <w:rPr>
          <w:rStyle w:val="NormalTok"/>
        </w:rPr>
        <w:t xml:space="preserve"> </w:t>
      </w:r>
      <w:r>
        <w:rPr>
          <w:rStyle w:val="NormalTok"/>
        </w:rPr>
        <w:t>专</w:t>
      </w:r>
      <w:r>
        <w:rPr>
          <w:rStyle w:val="NormalTok"/>
        </w:rPr>
        <w:t xml:space="preserve"> </w:t>
      </w:r>
      <w:r>
        <w:rPr>
          <w:rStyle w:val="NormalTok"/>
        </w:rPr>
        <w:t>丗</w:t>
      </w:r>
      <w:r>
        <w:rPr>
          <w:rStyle w:val="NormalTok"/>
        </w:rPr>
        <w:t xml:space="preserve"> </w:t>
      </w:r>
      <w:r>
        <w:rPr>
          <w:rStyle w:val="NormalTok"/>
        </w:rPr>
        <w:t>𠀇</w:t>
      </w:r>
      <w:r>
        <w:rPr>
          <w:rStyle w:val="NormalTok"/>
        </w:rPr>
        <w:t xml:space="preserve"> </w:t>
      </w:r>
      <w:r>
        <w:rPr>
          <w:rStyle w:val="NormalTok"/>
        </w:rPr>
        <w:t>𠀈</w:t>
      </w:r>
      <w:r>
        <w:rPr>
          <w:rStyle w:val="NormalTok"/>
        </w:rPr>
        <w:t xml:space="preserve"> </w:t>
      </w:r>
      <w:r>
        <w:rPr>
          <w:rStyle w:val="NormalTok"/>
        </w:rPr>
        <w:t>𠀉</w:t>
      </w:r>
      <w:r>
        <w:rPr>
          <w:rStyle w:val="NormalTok"/>
        </w:rPr>
        <w:t xml:space="preserve"> </w:t>
      </w:r>
      <w:r>
        <w:rPr>
          <w:rStyle w:val="NormalTok"/>
        </w:rPr>
        <w:t>𠀊</w:t>
      </w:r>
      <w:r>
        <w:rPr>
          <w:rStyle w:val="NormalTok"/>
        </w:rPr>
        <w:t xml:space="preserve"> </w:t>
      </w:r>
      <w:r>
        <w:rPr>
          <w:rStyle w:val="NormalTok"/>
        </w:rPr>
        <w:t>𠀋</w:t>
      </w:r>
      <w:r>
        <w:rPr>
          <w:rStyle w:val="NormalTok"/>
        </w:rPr>
        <w:t xml:space="preserve"> </w:t>
      </w:r>
      <w:r>
        <w:rPr>
          <w:rStyle w:val="NormalTok"/>
        </w:rPr>
        <w:t>𠀌</w:t>
      </w:r>
      <w:r>
        <w:rPr>
          <w:rStyle w:val="NormalTok"/>
        </w:rPr>
        <w:t xml:space="preserve"> </w:t>
      </w:r>
      <w:r>
        <w:rPr>
          <w:rStyle w:val="NormalTok"/>
        </w:rPr>
        <w:t>𪜂</w:t>
      </w:r>
      <w:r>
        <w:rPr>
          <w:rStyle w:val="NormalTok"/>
        </w:rPr>
        <w:t xml:space="preserve"> </w:t>
      </w:r>
      <w:r>
        <w:rPr>
          <w:rStyle w:val="NormalTok"/>
        </w:rPr>
        <w:t>𫠡</w:t>
      </w:r>
      <w:r>
        <w:rPr>
          <w:rStyle w:val="NormalTok"/>
        </w:rPr>
        <w:t xml:space="preserve"> </w:t>
      </w:r>
      <w:r>
        <w:rPr>
          <w:rStyle w:val="NormalTok"/>
        </w:rPr>
        <w:t>𬺵</w:t>
      </w:r>
      <w:r>
        <w:rPr>
          <w:rStyle w:val="NormalTok"/>
        </w:rPr>
        <w:t xml:space="preserve"> </w:t>
      </w:r>
      <w:r>
        <w:rPr>
          <w:rStyle w:val="NormalTok"/>
        </w:rPr>
        <w:t>𬺶</w:t>
      </w:r>
      <w:r>
        <w:rPr>
          <w:rStyle w:val="NormalTok"/>
        </w:rPr>
        <w:t xml:space="preserve"> </w:t>
      </w:r>
      <w:r>
        <w:rPr>
          <w:rStyle w:val="NormalTok"/>
        </w:rPr>
        <w:t>𬺷</w:t>
      </w:r>
      <w:r>
        <w:rPr>
          <w:rStyle w:val="NormalTok"/>
        </w:rPr>
        <w:t xml:space="preserve"> </w:t>
      </w:r>
      <w:r>
        <w:rPr>
          <w:rStyle w:val="NormalTok"/>
        </w:rPr>
        <w:t>𬺸</w:t>
      </w:r>
      <w:r>
        <w:rPr>
          <w:rStyle w:val="NormalTok"/>
        </w:rPr>
        <w:t xml:space="preserve"> </w:t>
      </w:r>
      <w:r>
        <w:rPr>
          <w:rStyle w:val="NormalTok"/>
        </w:rPr>
        <w:t>𬺹</w:t>
      </w:r>
      <w:r>
        <w:rPr>
          <w:rStyle w:val="FunctionTok"/>
        </w:rPr>
        <w:t>\\</w:t>
      </w:r>
      <w:r>
        <w:br/>
      </w:r>
      <w:r>
        <w:rPr>
          <w:rStyle w:val="NormalTok"/>
        </w:rPr>
        <w:t xml:space="preserve">4 strokes:  </w:t>
      </w:r>
      <w:r>
        <w:rPr>
          <w:rStyle w:val="NormalTok"/>
        </w:rPr>
        <w:t>㐀</w:t>
      </w:r>
      <w:r>
        <w:rPr>
          <w:rStyle w:val="NormalTok"/>
        </w:rPr>
        <w:t xml:space="preserve"> </w:t>
      </w:r>
      <w:r>
        <w:rPr>
          <w:rStyle w:val="NormalTok"/>
        </w:rPr>
        <w:t>且</w:t>
      </w:r>
      <w:r>
        <w:rPr>
          <w:rStyle w:val="NormalTok"/>
        </w:rPr>
        <w:t xml:space="preserve"> </w:t>
      </w:r>
      <w:r>
        <w:rPr>
          <w:rStyle w:val="NormalTok"/>
        </w:rPr>
        <w:t>丕</w:t>
      </w:r>
      <w:r>
        <w:rPr>
          <w:rStyle w:val="NormalTok"/>
        </w:rPr>
        <w:t xml:space="preserve"> </w:t>
      </w:r>
      <w:r>
        <w:rPr>
          <w:rStyle w:val="NormalTok"/>
        </w:rPr>
        <w:t>世</w:t>
      </w:r>
      <w:r>
        <w:rPr>
          <w:rStyle w:val="NormalTok"/>
        </w:rPr>
        <w:t xml:space="preserve"> </w:t>
      </w:r>
      <w:r>
        <w:rPr>
          <w:rStyle w:val="NormalTok"/>
        </w:rPr>
        <w:t>丘</w:t>
      </w:r>
      <w:r>
        <w:rPr>
          <w:rStyle w:val="NormalTok"/>
        </w:rPr>
        <w:t xml:space="preserve"> </w:t>
      </w:r>
      <w:r>
        <w:rPr>
          <w:rStyle w:val="NormalTok"/>
        </w:rPr>
        <w:t>丙</w:t>
      </w:r>
      <w:r>
        <w:rPr>
          <w:rStyle w:val="NormalTok"/>
        </w:rPr>
        <w:t xml:space="preserve"> </w:t>
      </w:r>
      <w:r>
        <w:rPr>
          <w:rStyle w:val="NormalTok"/>
        </w:rPr>
        <w:t>业</w:t>
      </w:r>
      <w:r>
        <w:rPr>
          <w:rStyle w:val="NormalTok"/>
        </w:rPr>
        <w:t xml:space="preserve"> </w:t>
      </w:r>
      <w:r>
        <w:rPr>
          <w:rStyle w:val="NormalTok"/>
        </w:rPr>
        <w:t>丛</w:t>
      </w:r>
      <w:r>
        <w:rPr>
          <w:rStyle w:val="NormalTok"/>
        </w:rPr>
        <w:t xml:space="preserve"> </w:t>
      </w:r>
      <w:r>
        <w:rPr>
          <w:rStyle w:val="NormalTok"/>
        </w:rPr>
        <w:t>东</w:t>
      </w:r>
      <w:r>
        <w:rPr>
          <w:rStyle w:val="NormalTok"/>
        </w:rPr>
        <w:t xml:space="preserve"> </w:t>
      </w:r>
      <w:r>
        <w:rPr>
          <w:rStyle w:val="NormalTok"/>
        </w:rPr>
        <w:t>丝</w:t>
      </w:r>
      <w:r>
        <w:rPr>
          <w:rStyle w:val="NormalTok"/>
        </w:rPr>
        <w:t xml:space="preserve"> </w:t>
      </w:r>
      <w:r>
        <w:rPr>
          <w:rStyle w:val="NormalTok"/>
        </w:rPr>
        <w:t>𠀍</w:t>
      </w:r>
      <w:r>
        <w:rPr>
          <w:rStyle w:val="NormalTok"/>
        </w:rPr>
        <w:t xml:space="preserve"> </w:t>
      </w:r>
      <w:r>
        <w:rPr>
          <w:rStyle w:val="NormalTok"/>
        </w:rPr>
        <w:t>𠀎</w:t>
      </w:r>
      <w:r>
        <w:rPr>
          <w:rStyle w:val="NormalTok"/>
        </w:rPr>
        <w:t xml:space="preserve"> </w:t>
      </w:r>
      <w:r>
        <w:rPr>
          <w:rStyle w:val="NormalTok"/>
        </w:rPr>
        <w:t>𠀏</w:t>
      </w:r>
      <w:r>
        <w:rPr>
          <w:rStyle w:val="NormalTok"/>
        </w:rPr>
        <w:t xml:space="preserve"> </w:t>
      </w:r>
      <w:r>
        <w:rPr>
          <w:rStyle w:val="NormalTok"/>
        </w:rPr>
        <w:t>𠀐</w:t>
      </w:r>
      <w:r>
        <w:rPr>
          <w:rStyle w:val="NormalTok"/>
        </w:rPr>
        <w:t xml:space="preserve"> </w:t>
      </w:r>
      <w:r>
        <w:rPr>
          <w:rStyle w:val="NormalTok"/>
        </w:rPr>
        <w:t>𠀑</w:t>
      </w:r>
      <w:r>
        <w:rPr>
          <w:rStyle w:val="NormalTok"/>
        </w:rPr>
        <w:t xml:space="preserve"> </w:t>
      </w:r>
      <w:r>
        <w:rPr>
          <w:rStyle w:val="NormalTok"/>
        </w:rPr>
        <w:t>𠀒</w:t>
      </w:r>
      <w:r>
        <w:rPr>
          <w:rStyle w:val="NormalTok"/>
        </w:rPr>
        <w:t xml:space="preserve"> </w:t>
      </w:r>
      <w:r>
        <w:rPr>
          <w:rStyle w:val="NormalTok"/>
        </w:rPr>
        <w:t>𠀓</w:t>
      </w:r>
      <w:r>
        <w:rPr>
          <w:rStyle w:val="NormalTok"/>
        </w:rPr>
        <w:t xml:space="preserve"> </w:t>
      </w:r>
      <w:r>
        <w:rPr>
          <w:rStyle w:val="NormalTok"/>
        </w:rPr>
        <w:t>𠀔</w:t>
      </w:r>
      <w:r>
        <w:rPr>
          <w:rStyle w:val="NormalTok"/>
        </w:rPr>
        <w:t xml:space="preserve"> </w:t>
      </w:r>
      <w:r>
        <w:rPr>
          <w:rStyle w:val="NormalTok"/>
        </w:rPr>
        <w:t>𠀕</w:t>
      </w:r>
      <w:r>
        <w:rPr>
          <w:rStyle w:val="NormalTok"/>
        </w:rPr>
        <w:t xml:space="preserve"> </w:t>
      </w:r>
      <w:r>
        <w:rPr>
          <w:rStyle w:val="NormalTok"/>
        </w:rPr>
        <w:t>𠀖</w:t>
      </w:r>
      <w:r>
        <w:rPr>
          <w:rStyle w:val="NormalTok"/>
        </w:rPr>
        <w:t xml:space="preserve"> </w:t>
      </w:r>
      <w:r>
        <w:rPr>
          <w:rStyle w:val="NormalTok"/>
        </w:rPr>
        <w:t>𠀗</w:t>
      </w:r>
      <w:r>
        <w:rPr>
          <w:rStyle w:val="NormalTok"/>
        </w:rPr>
        <w:t xml:space="preserve"> </w:t>
      </w:r>
      <w:r>
        <w:rPr>
          <w:rStyle w:val="NormalTok"/>
        </w:rPr>
        <w:t>𫠢</w:t>
      </w:r>
      <w:r>
        <w:rPr>
          <w:rStyle w:val="NormalTok"/>
        </w:rPr>
        <w:t xml:space="preserve"> </w:t>
      </w:r>
      <w:r>
        <w:rPr>
          <w:rStyle w:val="NormalTok"/>
        </w:rPr>
        <w:t>𫠣</w:t>
      </w:r>
      <w:r>
        <w:rPr>
          <w:rStyle w:val="NormalTok"/>
        </w:rPr>
        <w:t xml:space="preserve"> </w:t>
      </w:r>
      <w:r>
        <w:rPr>
          <w:rStyle w:val="NormalTok"/>
        </w:rPr>
        <w:t>𬺺</w:t>
      </w:r>
      <w:r>
        <w:rPr>
          <w:rStyle w:val="NormalTok"/>
        </w:rPr>
        <w:t xml:space="preserve"> </w:t>
      </w:r>
      <w:r>
        <w:rPr>
          <w:rStyle w:val="NormalTok"/>
        </w:rPr>
        <w:t>𬺻</w:t>
      </w:r>
      <w:r>
        <w:rPr>
          <w:rStyle w:val="NormalTok"/>
        </w:rPr>
        <w:t xml:space="preserve"> </w:t>
      </w:r>
      <w:r>
        <w:rPr>
          <w:rStyle w:val="NormalTok"/>
        </w:rPr>
        <w:t>𬺼</w:t>
      </w:r>
      <w:r>
        <w:rPr>
          <w:rStyle w:val="NormalTok"/>
        </w:rPr>
        <w:t xml:space="preserve"> </w:t>
      </w:r>
      <w:r>
        <w:rPr>
          <w:rStyle w:val="NormalTok"/>
        </w:rPr>
        <w:t>𬺽</w:t>
      </w:r>
      <w:r>
        <w:rPr>
          <w:rStyle w:val="NormalTok"/>
        </w:rPr>
        <w:t xml:space="preserve"> </w:t>
      </w:r>
      <w:r>
        <w:rPr>
          <w:rStyle w:val="NormalTok"/>
        </w:rPr>
        <w:t>𬺾</w:t>
      </w:r>
      <w:r>
        <w:rPr>
          <w:rStyle w:val="FunctionTok"/>
        </w:rPr>
        <w:t>\\</w:t>
      </w:r>
      <w:r>
        <w:br/>
      </w:r>
      <w:r>
        <w:rPr>
          <w:rStyle w:val="NormalTok"/>
        </w:rPr>
        <w:t xml:space="preserve">5 strokes:  </w:t>
      </w:r>
      <w:r>
        <w:rPr>
          <w:rStyle w:val="NormalTok"/>
        </w:rPr>
        <w:t>㐁</w:t>
      </w:r>
      <w:r>
        <w:rPr>
          <w:rStyle w:val="NormalTok"/>
        </w:rPr>
        <w:t xml:space="preserve"> </w:t>
      </w:r>
      <w:r>
        <w:rPr>
          <w:rStyle w:val="NormalTok"/>
        </w:rPr>
        <w:t>㐂</w:t>
      </w:r>
      <w:r>
        <w:rPr>
          <w:rStyle w:val="NormalTok"/>
        </w:rPr>
        <w:t xml:space="preserve"> </w:t>
      </w:r>
      <w:r>
        <w:rPr>
          <w:rStyle w:val="NormalTok"/>
        </w:rPr>
        <w:t>丞</w:t>
      </w:r>
      <w:r>
        <w:rPr>
          <w:rStyle w:val="NormalTok"/>
        </w:rPr>
        <w:t xml:space="preserve"> </w:t>
      </w:r>
      <w:r>
        <w:rPr>
          <w:rStyle w:val="NormalTok"/>
        </w:rPr>
        <w:t>丟</w:t>
      </w:r>
      <w:r>
        <w:rPr>
          <w:rStyle w:val="NormalTok"/>
        </w:rPr>
        <w:t xml:space="preserve"> </w:t>
      </w:r>
      <w:r>
        <w:rPr>
          <w:rStyle w:val="NormalTok"/>
        </w:rPr>
        <w:t>丠</w:t>
      </w:r>
      <w:r>
        <w:rPr>
          <w:rStyle w:val="NormalTok"/>
        </w:rPr>
        <w:t xml:space="preserve"> </w:t>
      </w:r>
      <w:r>
        <w:rPr>
          <w:rStyle w:val="NormalTok"/>
        </w:rPr>
        <w:t>両</w:t>
      </w:r>
      <w:r>
        <w:rPr>
          <w:rStyle w:val="NormalTok"/>
        </w:rPr>
        <w:t xml:space="preserve"> </w:t>
      </w:r>
      <w:r>
        <w:rPr>
          <w:rStyle w:val="NormalTok"/>
        </w:rPr>
        <w:t>丢</w:t>
      </w:r>
      <w:r>
        <w:rPr>
          <w:rStyle w:val="NormalTok"/>
        </w:rPr>
        <w:t xml:space="preserve"> </w:t>
      </w:r>
      <w:r>
        <w:rPr>
          <w:rStyle w:val="NormalTok"/>
        </w:rPr>
        <w:t>𠀘</w:t>
      </w:r>
      <w:r>
        <w:rPr>
          <w:rStyle w:val="NormalTok"/>
        </w:rPr>
        <w:t xml:space="preserve"> </w:t>
      </w:r>
      <w:r>
        <w:rPr>
          <w:rStyle w:val="NormalTok"/>
        </w:rPr>
        <w:t>𠀙</w:t>
      </w:r>
      <w:r>
        <w:rPr>
          <w:rStyle w:val="NormalTok"/>
        </w:rPr>
        <w:t xml:space="preserve"> </w:t>
      </w:r>
      <w:r>
        <w:rPr>
          <w:rStyle w:val="NormalTok"/>
        </w:rPr>
        <w:t>𠀚</w:t>
      </w:r>
      <w:r>
        <w:rPr>
          <w:rStyle w:val="NormalTok"/>
        </w:rPr>
        <w:t xml:space="preserve"> </w:t>
      </w:r>
      <w:r>
        <w:rPr>
          <w:rStyle w:val="NormalTok"/>
        </w:rPr>
        <w:t>𠀜</w:t>
      </w:r>
      <w:r>
        <w:rPr>
          <w:rStyle w:val="NormalTok"/>
        </w:rPr>
        <w:t xml:space="preserve"> </w:t>
      </w:r>
      <w:r>
        <w:rPr>
          <w:rStyle w:val="NormalTok"/>
        </w:rPr>
        <w:t>𠀞</w:t>
      </w:r>
      <w:r>
        <w:rPr>
          <w:rStyle w:val="NormalTok"/>
        </w:rPr>
        <w:t xml:space="preserve"> </w:t>
      </w:r>
      <w:r>
        <w:rPr>
          <w:rStyle w:val="NormalTok"/>
        </w:rPr>
        <w:t>𠀟</w:t>
      </w:r>
      <w:r>
        <w:rPr>
          <w:rStyle w:val="NormalTok"/>
        </w:rPr>
        <w:t xml:space="preserve"> </w:t>
      </w:r>
      <w:r>
        <w:rPr>
          <w:rStyle w:val="NormalTok"/>
        </w:rPr>
        <w:t>𠀠</w:t>
      </w:r>
      <w:r>
        <w:rPr>
          <w:rStyle w:val="NormalTok"/>
        </w:rPr>
        <w:t xml:space="preserve"> </w:t>
      </w:r>
      <w:r>
        <w:rPr>
          <w:rStyle w:val="NormalTok"/>
        </w:rPr>
        <w:t>𫝁</w:t>
      </w:r>
      <w:r>
        <w:rPr>
          <w:rStyle w:val="NormalTok"/>
        </w:rPr>
        <w:t xml:space="preserve"> </w:t>
      </w:r>
      <w:r>
        <w:rPr>
          <w:rStyle w:val="NormalTok"/>
        </w:rPr>
        <w:t>𫠤</w:t>
      </w:r>
      <w:r>
        <w:rPr>
          <w:rStyle w:val="NormalTok"/>
        </w:rPr>
        <w:t xml:space="preserve"> </w:t>
      </w:r>
      <w:r>
        <w:rPr>
          <w:rStyle w:val="NormalTok"/>
        </w:rPr>
        <w:t>𫠥</w:t>
      </w:r>
      <w:r>
        <w:rPr>
          <w:rStyle w:val="NormalTok"/>
        </w:rPr>
        <w:t xml:space="preserve"> </w:t>
      </w:r>
      <w:r>
        <w:rPr>
          <w:rStyle w:val="NormalTok"/>
        </w:rPr>
        <w:t>𬺿</w:t>
      </w:r>
      <w:r>
        <w:rPr>
          <w:rStyle w:val="NormalTok"/>
        </w:rPr>
        <w:t xml:space="preserve"> </w:t>
      </w:r>
      <w:r>
        <w:rPr>
          <w:rStyle w:val="NormalTok"/>
        </w:rPr>
        <w:t>𬻀</w:t>
      </w:r>
      <w:r>
        <w:rPr>
          <w:rStyle w:val="NormalTok"/>
        </w:rPr>
        <w:t xml:space="preserve"> </w:t>
      </w:r>
      <w:r>
        <w:rPr>
          <w:rStyle w:val="NormalTok"/>
        </w:rPr>
        <w:t>𬻁</w:t>
      </w:r>
      <w:r>
        <w:rPr>
          <w:rStyle w:val="NormalTok"/>
        </w:rPr>
        <w:t xml:space="preserve"> </w:t>
      </w:r>
      <w:r>
        <w:rPr>
          <w:rStyle w:val="NormalTok"/>
        </w:rPr>
        <w:t>𬻂</w:t>
      </w:r>
      <w:r>
        <w:rPr>
          <w:rStyle w:val="NormalTok"/>
        </w:rPr>
        <w:t xml:space="preserve"> </w:t>
      </w:r>
      <w:r>
        <w:rPr>
          <w:rStyle w:val="NormalTok"/>
        </w:rPr>
        <w:t>𬻃</w:t>
      </w:r>
      <w:r>
        <w:rPr>
          <w:rStyle w:val="NormalTok"/>
        </w:rPr>
        <w:t xml:space="preserve"> </w:t>
      </w:r>
      <w:r>
        <w:rPr>
          <w:rStyle w:val="NormalTok"/>
        </w:rPr>
        <w:t>𬻄</w:t>
      </w:r>
      <w:r>
        <w:rPr>
          <w:rStyle w:val="NormalTok"/>
        </w:rPr>
        <w:t xml:space="preserve"> </w:t>
      </w:r>
      <w:r>
        <w:rPr>
          <w:rStyle w:val="NormalTok"/>
        </w:rPr>
        <w:t>𬻅</w:t>
      </w:r>
      <w:r>
        <w:rPr>
          <w:rStyle w:val="NormalTok"/>
        </w:rPr>
        <w:t xml:space="preserve"> </w:t>
      </w:r>
      <w:r>
        <w:rPr>
          <w:rStyle w:val="NormalTok"/>
        </w:rPr>
        <w:t>𬻆</w:t>
      </w:r>
      <w:r>
        <w:rPr>
          <w:rStyle w:val="NormalTok"/>
        </w:rPr>
        <w:t xml:space="preserve"> </w:t>
      </w:r>
      <w:r>
        <w:rPr>
          <w:rStyle w:val="NormalTok"/>
        </w:rPr>
        <w:t>𬻇</w:t>
      </w:r>
      <w:r>
        <w:rPr>
          <w:rStyle w:val="NormalTok"/>
        </w:rPr>
        <w:t xml:space="preserve"> </w:t>
      </w:r>
      <w:r>
        <w:rPr>
          <w:rStyle w:val="NormalTok"/>
        </w:rPr>
        <w:t>𬻈</w:t>
      </w:r>
      <w:r>
        <w:rPr>
          <w:rStyle w:val="NormalTok"/>
        </w:rPr>
        <w:t xml:space="preserve"> </w:t>
      </w:r>
      <w:r>
        <w:rPr>
          <w:rStyle w:val="NormalTok"/>
        </w:rPr>
        <w:t>𬻉</w:t>
      </w:r>
      <w:r>
        <w:rPr>
          <w:rStyle w:val="FunctionTok"/>
        </w:rPr>
        <w:t>\\</w:t>
      </w:r>
      <w:r>
        <w:br/>
      </w:r>
      <w:r>
        <w:rPr>
          <w:rStyle w:val="NormalTok"/>
        </w:rPr>
        <w:t xml:space="preserve">6 strokes:  </w:t>
      </w:r>
      <w:r>
        <w:rPr>
          <w:rStyle w:val="NormalTok"/>
        </w:rPr>
        <w:t>丣</w:t>
      </w:r>
      <w:r>
        <w:rPr>
          <w:rStyle w:val="NormalTok"/>
        </w:rPr>
        <w:t xml:space="preserve"> </w:t>
      </w:r>
      <w:r>
        <w:rPr>
          <w:rStyle w:val="NormalTok"/>
        </w:rPr>
        <w:t>两</w:t>
      </w:r>
      <w:r>
        <w:rPr>
          <w:rStyle w:val="NormalTok"/>
        </w:rPr>
        <w:t xml:space="preserve"> </w:t>
      </w:r>
      <w:r>
        <w:rPr>
          <w:rStyle w:val="NormalTok"/>
        </w:rPr>
        <w:t>严</w:t>
      </w:r>
      <w:r>
        <w:rPr>
          <w:rStyle w:val="NormalTok"/>
        </w:rPr>
        <w:t xml:space="preserve"> </w:t>
      </w:r>
      <w:r>
        <w:rPr>
          <w:rStyle w:val="NormalTok"/>
        </w:rPr>
        <w:t>丽</w:t>
      </w:r>
      <w:r>
        <w:rPr>
          <w:rStyle w:val="NormalTok"/>
        </w:rPr>
        <w:t xml:space="preserve"> </w:t>
      </w:r>
      <w:r>
        <w:rPr>
          <w:rStyle w:val="NormalTok"/>
        </w:rPr>
        <w:t>鿖</w:t>
      </w:r>
      <w:r>
        <w:rPr>
          <w:rStyle w:val="NormalTok"/>
        </w:rPr>
        <w:t xml:space="preserve"> </w:t>
      </w:r>
      <w:r>
        <w:rPr>
          <w:rStyle w:val="NormalTok"/>
        </w:rPr>
        <w:t>𠀡</w:t>
      </w:r>
      <w:r>
        <w:rPr>
          <w:rStyle w:val="NormalTok"/>
        </w:rPr>
        <w:t xml:space="preserve"> </w:t>
      </w:r>
      <w:r>
        <w:rPr>
          <w:rStyle w:val="NormalTok"/>
        </w:rPr>
        <w:t>𠀢</w:t>
      </w:r>
      <w:r>
        <w:rPr>
          <w:rStyle w:val="NormalTok"/>
        </w:rPr>
        <w:t xml:space="preserve"> </w:t>
      </w:r>
      <w:r>
        <w:rPr>
          <w:rStyle w:val="NormalTok"/>
        </w:rPr>
        <w:t>𠀣</w:t>
      </w:r>
      <w:r>
        <w:rPr>
          <w:rStyle w:val="NormalTok"/>
        </w:rPr>
        <w:t xml:space="preserve"> </w:t>
      </w:r>
      <w:r>
        <w:rPr>
          <w:rStyle w:val="NormalTok"/>
        </w:rPr>
        <w:t>𠀤</w:t>
      </w:r>
      <w:r>
        <w:rPr>
          <w:rStyle w:val="NormalTok"/>
        </w:rPr>
        <w:t xml:space="preserve"> </w:t>
      </w:r>
      <w:r>
        <w:rPr>
          <w:rStyle w:val="NormalTok"/>
        </w:rPr>
        <w:t>𠀦</w:t>
      </w:r>
      <w:r>
        <w:rPr>
          <w:rStyle w:val="NormalTok"/>
        </w:rPr>
        <w:t xml:space="preserve"> </w:t>
      </w:r>
      <w:r>
        <w:rPr>
          <w:rStyle w:val="NormalTok"/>
        </w:rPr>
        <w:t>𠀧</w:t>
      </w:r>
      <w:r>
        <w:rPr>
          <w:rStyle w:val="NormalTok"/>
        </w:rPr>
        <w:t xml:space="preserve"> </w:t>
      </w:r>
      <w:r>
        <w:rPr>
          <w:rStyle w:val="NormalTok"/>
        </w:rPr>
        <w:t>𠀨</w:t>
      </w:r>
      <w:r>
        <w:rPr>
          <w:rStyle w:val="NormalTok"/>
        </w:rPr>
        <w:t xml:space="preserve"> </w:t>
      </w:r>
      <w:r>
        <w:rPr>
          <w:rStyle w:val="NormalTok"/>
        </w:rPr>
        <w:t>𠀪</w:t>
      </w:r>
      <w:r>
        <w:rPr>
          <w:rStyle w:val="NormalTok"/>
        </w:rPr>
        <w:t xml:space="preserve"> </w:t>
      </w:r>
      <w:r>
        <w:rPr>
          <w:rStyle w:val="NormalTok"/>
        </w:rPr>
        <w:t>𠀫</w:t>
      </w:r>
      <w:r>
        <w:rPr>
          <w:rStyle w:val="NormalTok"/>
        </w:rPr>
        <w:t xml:space="preserve"> </w:t>
      </w:r>
      <w:r>
        <w:rPr>
          <w:rStyle w:val="NormalTok"/>
        </w:rPr>
        <w:t>𫝂</w:t>
      </w:r>
      <w:r>
        <w:rPr>
          <w:rStyle w:val="NormalTok"/>
        </w:rPr>
        <w:t xml:space="preserve"> </w:t>
      </w:r>
      <w:r>
        <w:rPr>
          <w:rStyle w:val="NormalTok"/>
        </w:rPr>
        <w:t>𫠦</w:t>
      </w:r>
      <w:r>
        <w:rPr>
          <w:rStyle w:val="NormalTok"/>
        </w:rPr>
        <w:t xml:space="preserve"> </w:t>
      </w:r>
      <w:r>
        <w:rPr>
          <w:rStyle w:val="NormalTok"/>
        </w:rPr>
        <w:t>𫠧</w:t>
      </w:r>
      <w:r>
        <w:rPr>
          <w:rStyle w:val="NormalTok"/>
        </w:rPr>
        <w:t xml:space="preserve"> </w:t>
      </w:r>
      <w:r>
        <w:rPr>
          <w:rStyle w:val="NormalTok"/>
        </w:rPr>
        <w:t>𫠨</w:t>
      </w:r>
      <w:r>
        <w:rPr>
          <w:rStyle w:val="NormalTok"/>
        </w:rPr>
        <w:t xml:space="preserve"> </w:t>
      </w:r>
      <w:r>
        <w:rPr>
          <w:rStyle w:val="NormalTok"/>
        </w:rPr>
        <w:t>𫠩</w:t>
      </w:r>
      <w:r>
        <w:rPr>
          <w:rStyle w:val="NormalTok"/>
        </w:rPr>
        <w:t xml:space="preserve"> </w:t>
      </w:r>
      <w:r>
        <w:rPr>
          <w:rStyle w:val="NormalTok"/>
        </w:rPr>
        <w:t>𬻊</w:t>
      </w:r>
      <w:r>
        <w:rPr>
          <w:rStyle w:val="NormalTok"/>
        </w:rPr>
        <w:t xml:space="preserve"> </w:t>
      </w:r>
      <w:r>
        <w:rPr>
          <w:rStyle w:val="NormalTok"/>
        </w:rPr>
        <w:t>𬻋</w:t>
      </w:r>
      <w:r>
        <w:rPr>
          <w:rStyle w:val="NormalTok"/>
        </w:rPr>
        <w:t xml:space="preserve"> </w:t>
      </w:r>
      <w:r>
        <w:rPr>
          <w:rStyle w:val="NormalTok"/>
        </w:rPr>
        <w:t>𬻌</w:t>
      </w:r>
      <w:r>
        <w:rPr>
          <w:rStyle w:val="NormalTok"/>
        </w:rPr>
        <w:t xml:space="preserve"> </w:t>
      </w:r>
      <w:r>
        <w:rPr>
          <w:rStyle w:val="NormalTok"/>
        </w:rPr>
        <w:t>𬻍</w:t>
      </w:r>
      <w:r>
        <w:rPr>
          <w:rStyle w:val="NormalTok"/>
        </w:rPr>
        <w:t xml:space="preserve"> </w:t>
      </w:r>
      <w:r>
        <w:rPr>
          <w:rStyle w:val="NormalTok"/>
        </w:rPr>
        <w:t>𬻎</w:t>
      </w:r>
      <w:r>
        <w:rPr>
          <w:rStyle w:val="NormalTok"/>
        </w:rPr>
        <w:t xml:space="preserve"> </w:t>
      </w:r>
      <w:r>
        <w:rPr>
          <w:rStyle w:val="NormalTok"/>
        </w:rPr>
        <w:t>𬻏</w:t>
      </w:r>
      <w:r>
        <w:rPr>
          <w:rStyle w:val="NormalTok"/>
        </w:rPr>
        <w:t xml:space="preserve"> </w:t>
      </w:r>
      <w:r>
        <w:rPr>
          <w:rStyle w:val="NormalTok"/>
        </w:rPr>
        <w:t>𬻐</w:t>
      </w:r>
      <w:r>
        <w:rPr>
          <w:rStyle w:val="NormalTok"/>
        </w:rPr>
        <w:t xml:space="preserve"> </w:t>
      </w:r>
      <w:r>
        <w:rPr>
          <w:rStyle w:val="NormalTok"/>
        </w:rPr>
        <w:t>𬻑</w:t>
      </w:r>
      <w:r>
        <w:rPr>
          <w:rStyle w:val="NormalTok"/>
        </w:rPr>
        <w:t xml:space="preserve"> </w:t>
      </w:r>
      <w:r>
        <w:rPr>
          <w:rStyle w:val="NormalTok"/>
        </w:rPr>
        <w:t>𬻒</w:t>
      </w:r>
      <w:r>
        <w:rPr>
          <w:rStyle w:val="NormalTok"/>
        </w:rPr>
        <w:t xml:space="preserve"> </w:t>
      </w:r>
      <w:r>
        <w:rPr>
          <w:rStyle w:val="NormalTok"/>
        </w:rPr>
        <w:t>丽</w:t>
      </w:r>
      <w:r>
        <w:rPr>
          <w:rStyle w:val="FunctionTok"/>
        </w:rPr>
        <w:t>\\</w:t>
      </w:r>
      <w:r>
        <w:br/>
      </w:r>
      <w:r>
        <w:rPr>
          <w:rStyle w:val="NormalTok"/>
        </w:rPr>
        <w:t xml:space="preserve">7 strokes:  </w:t>
      </w:r>
      <w:r>
        <w:rPr>
          <w:rStyle w:val="NormalTok"/>
        </w:rPr>
        <w:t>並</w:t>
      </w:r>
      <w:r>
        <w:rPr>
          <w:rStyle w:val="NormalTok"/>
        </w:rPr>
        <w:t xml:space="preserve"> </w:t>
      </w:r>
      <w:r>
        <w:rPr>
          <w:rStyle w:val="NormalTok"/>
        </w:rPr>
        <w:t>丧</w:t>
      </w:r>
      <w:r>
        <w:rPr>
          <w:rStyle w:val="NormalTok"/>
        </w:rPr>
        <w:t xml:space="preserve"> </w:t>
      </w:r>
      <w:r>
        <w:rPr>
          <w:rStyle w:val="NormalTok"/>
        </w:rPr>
        <w:t>並</w:t>
      </w:r>
      <w:r>
        <w:rPr>
          <w:rStyle w:val="NormalTok"/>
        </w:rPr>
        <w:t xml:space="preserve"> </w:t>
      </w:r>
      <w:r>
        <w:rPr>
          <w:rStyle w:val="NormalTok"/>
        </w:rPr>
        <w:t>𠀬</w:t>
      </w:r>
      <w:r>
        <w:rPr>
          <w:rStyle w:val="NormalTok"/>
        </w:rPr>
        <w:t xml:space="preserve"> </w:t>
      </w:r>
      <w:r>
        <w:rPr>
          <w:rStyle w:val="NormalTok"/>
        </w:rPr>
        <w:t>𠀭</w:t>
      </w:r>
      <w:r>
        <w:rPr>
          <w:rStyle w:val="NormalTok"/>
        </w:rPr>
        <w:t xml:space="preserve"> </w:t>
      </w:r>
      <w:r>
        <w:rPr>
          <w:rStyle w:val="NormalTok"/>
        </w:rPr>
        <w:t>𠀮</w:t>
      </w:r>
      <w:r>
        <w:rPr>
          <w:rStyle w:val="NormalTok"/>
        </w:rPr>
        <w:t xml:space="preserve"> </w:t>
      </w:r>
      <w:r>
        <w:rPr>
          <w:rStyle w:val="NormalTok"/>
        </w:rPr>
        <w:t>𠀰</w:t>
      </w:r>
      <w:r>
        <w:rPr>
          <w:rStyle w:val="NormalTok"/>
        </w:rPr>
        <w:t xml:space="preserve"> </w:t>
      </w:r>
      <w:r>
        <w:rPr>
          <w:rStyle w:val="NormalTok"/>
        </w:rPr>
        <w:t>𠀱</w:t>
      </w:r>
      <w:r>
        <w:rPr>
          <w:rStyle w:val="NormalTok"/>
        </w:rPr>
        <w:t xml:space="preserve"> </w:t>
      </w:r>
      <w:r>
        <w:rPr>
          <w:rStyle w:val="NormalTok"/>
        </w:rPr>
        <w:t>𠀲</w:t>
      </w:r>
      <w:r>
        <w:rPr>
          <w:rStyle w:val="NormalTok"/>
        </w:rPr>
        <w:t xml:space="preserve"> </w:t>
      </w:r>
      <w:r>
        <w:rPr>
          <w:rStyle w:val="NormalTok"/>
        </w:rPr>
        <w:t>𠀳</w:t>
      </w:r>
      <w:r>
        <w:rPr>
          <w:rStyle w:val="NormalTok"/>
        </w:rPr>
        <w:t xml:space="preserve"> </w:t>
      </w:r>
      <w:r>
        <w:rPr>
          <w:rStyle w:val="NormalTok"/>
        </w:rPr>
        <w:t>𠀴</w:t>
      </w:r>
      <w:r>
        <w:rPr>
          <w:rStyle w:val="NormalTok"/>
        </w:rPr>
        <w:t xml:space="preserve"> </w:t>
      </w:r>
      <w:r>
        <w:rPr>
          <w:rStyle w:val="NormalTok"/>
        </w:rPr>
        <w:t>𪜃</w:t>
      </w:r>
      <w:r>
        <w:rPr>
          <w:rStyle w:val="NormalTok"/>
        </w:rPr>
        <w:t xml:space="preserve"> </w:t>
      </w:r>
      <w:r>
        <w:rPr>
          <w:rStyle w:val="NormalTok"/>
        </w:rPr>
        <w:t>𫠪</w:t>
      </w:r>
      <w:r>
        <w:rPr>
          <w:rStyle w:val="NormalTok"/>
        </w:rPr>
        <w:t xml:space="preserve"> </w:t>
      </w:r>
      <w:r>
        <w:rPr>
          <w:rStyle w:val="NormalTok"/>
        </w:rPr>
        <w:t>𫠫</w:t>
      </w:r>
      <w:r>
        <w:rPr>
          <w:rStyle w:val="NormalTok"/>
        </w:rPr>
        <w:t xml:space="preserve"> </w:t>
      </w:r>
      <w:r>
        <w:rPr>
          <w:rStyle w:val="NormalTok"/>
        </w:rPr>
        <w:t>𫠬</w:t>
      </w:r>
      <w:r>
        <w:rPr>
          <w:rStyle w:val="NormalTok"/>
        </w:rPr>
        <w:t xml:space="preserve"> </w:t>
      </w:r>
      <w:r>
        <w:rPr>
          <w:rStyle w:val="NormalTok"/>
        </w:rPr>
        <w:t>𫠭</w:t>
      </w:r>
      <w:r>
        <w:rPr>
          <w:rStyle w:val="NormalTok"/>
        </w:rPr>
        <w:t xml:space="preserve"> </w:t>
      </w:r>
      <w:r>
        <w:rPr>
          <w:rStyle w:val="NormalTok"/>
        </w:rPr>
        <w:t>𬻓</w:t>
      </w:r>
      <w:r>
        <w:rPr>
          <w:rStyle w:val="NormalTok"/>
        </w:rPr>
        <w:t xml:space="preserve"> </w:t>
      </w:r>
      <w:r>
        <w:rPr>
          <w:rStyle w:val="NormalTok"/>
        </w:rPr>
        <w:t>𬻔</w:t>
      </w:r>
      <w:r>
        <w:rPr>
          <w:rStyle w:val="NormalTok"/>
        </w:rPr>
        <w:t xml:space="preserve"> </w:t>
      </w:r>
      <w:r>
        <w:rPr>
          <w:rStyle w:val="NormalTok"/>
        </w:rPr>
        <w:t>𬻕</w:t>
      </w:r>
      <w:r>
        <w:rPr>
          <w:rStyle w:val="NormalTok"/>
        </w:rPr>
        <w:t xml:space="preserve"> </w:t>
      </w:r>
      <w:r>
        <w:rPr>
          <w:rStyle w:val="NormalTok"/>
        </w:rPr>
        <w:t>𬻖</w:t>
      </w:r>
      <w:r>
        <w:rPr>
          <w:rStyle w:val="NormalTok"/>
        </w:rPr>
        <w:t xml:space="preserve"> </w:t>
      </w:r>
      <w:r>
        <w:rPr>
          <w:rStyle w:val="NormalTok"/>
        </w:rPr>
        <w:t>𬻗</w:t>
      </w:r>
      <w:r>
        <w:rPr>
          <w:rStyle w:val="NormalTok"/>
        </w:rPr>
        <w:t xml:space="preserve"> </w:t>
      </w:r>
      <w:r>
        <w:rPr>
          <w:rStyle w:val="NormalTok"/>
        </w:rPr>
        <w:t>𬻘</w:t>
      </w:r>
      <w:r>
        <w:rPr>
          <w:rStyle w:val="FunctionTok"/>
        </w:rPr>
        <w:t>\\</w:t>
      </w:r>
      <w:r>
        <w:br/>
      </w:r>
      <w:r>
        <w:rPr>
          <w:rStyle w:val="NormalTok"/>
        </w:rPr>
        <w:t xml:space="preserve">8 strokes:  </w:t>
      </w:r>
      <w:r>
        <w:rPr>
          <w:rStyle w:val="NormalTok"/>
        </w:rPr>
        <w:t>鿗</w:t>
      </w:r>
      <w:r>
        <w:rPr>
          <w:rStyle w:val="NormalTok"/>
        </w:rPr>
        <w:t xml:space="preserve"> </w:t>
      </w:r>
      <w:r>
        <w:rPr>
          <w:rStyle w:val="NormalTok"/>
        </w:rPr>
        <w:t>𠀵</w:t>
      </w:r>
      <w:r>
        <w:rPr>
          <w:rStyle w:val="NormalTok"/>
        </w:rPr>
        <w:t xml:space="preserve"> </w:t>
      </w:r>
      <w:r>
        <w:rPr>
          <w:rStyle w:val="NormalTok"/>
        </w:rPr>
        <w:t>𠀶</w:t>
      </w:r>
      <w:r>
        <w:rPr>
          <w:rStyle w:val="NormalTok"/>
        </w:rPr>
        <w:t xml:space="preserve"> </w:t>
      </w:r>
      <w:r>
        <w:rPr>
          <w:rStyle w:val="NormalTok"/>
        </w:rPr>
        <w:t>𠀸</w:t>
      </w:r>
      <w:r>
        <w:rPr>
          <w:rStyle w:val="NormalTok"/>
        </w:rPr>
        <w:t xml:space="preserve"> </w:t>
      </w:r>
      <w:r>
        <w:rPr>
          <w:rStyle w:val="NormalTok"/>
        </w:rPr>
        <w:t>𠀺</w:t>
      </w:r>
      <w:r>
        <w:rPr>
          <w:rStyle w:val="NormalTok"/>
        </w:rPr>
        <w:t xml:space="preserve"> </w:t>
      </w:r>
      <w:r>
        <w:rPr>
          <w:rStyle w:val="NormalTok"/>
        </w:rPr>
        <w:t>𠀻</w:t>
      </w:r>
      <w:r>
        <w:rPr>
          <w:rStyle w:val="NormalTok"/>
        </w:rPr>
        <w:t xml:space="preserve"> </w:t>
      </w:r>
      <w:r>
        <w:rPr>
          <w:rStyle w:val="NormalTok"/>
        </w:rPr>
        <w:t>𪜄</w:t>
      </w:r>
      <w:r>
        <w:rPr>
          <w:rStyle w:val="NormalTok"/>
        </w:rPr>
        <w:t xml:space="preserve"> </w:t>
      </w:r>
      <w:r>
        <w:rPr>
          <w:rStyle w:val="NormalTok"/>
        </w:rPr>
        <w:t>𫠮</w:t>
      </w:r>
      <w:r>
        <w:rPr>
          <w:rStyle w:val="NormalTok"/>
        </w:rPr>
        <w:t xml:space="preserve"> </w:t>
      </w:r>
      <w:r>
        <w:rPr>
          <w:rStyle w:val="NormalTok"/>
        </w:rPr>
        <w:t>𬻙</w:t>
      </w:r>
      <w:r>
        <w:rPr>
          <w:rStyle w:val="NormalTok"/>
        </w:rPr>
        <w:t xml:space="preserve"> </w:t>
      </w:r>
      <w:r>
        <w:rPr>
          <w:rStyle w:val="NormalTok"/>
        </w:rPr>
        <w:t>𬻚</w:t>
      </w:r>
      <w:r>
        <w:rPr>
          <w:rStyle w:val="NormalTok"/>
        </w:rPr>
        <w:t xml:space="preserve"> </w:t>
      </w:r>
      <w:r>
        <w:rPr>
          <w:rStyle w:val="NormalTok"/>
        </w:rPr>
        <w:t>𬻛</w:t>
      </w:r>
      <w:r>
        <w:rPr>
          <w:rStyle w:val="NormalTok"/>
        </w:rPr>
        <w:t xml:space="preserve"> </w:t>
      </w:r>
      <w:r>
        <w:rPr>
          <w:rStyle w:val="NormalTok"/>
        </w:rPr>
        <w:t>𬻜</w:t>
      </w:r>
      <w:r>
        <w:rPr>
          <w:rStyle w:val="NormalTok"/>
        </w:rPr>
        <w:t xml:space="preserve"> </w:t>
      </w:r>
      <w:r>
        <w:rPr>
          <w:rStyle w:val="NormalTok"/>
        </w:rPr>
        <w:t>𬻝</w:t>
      </w:r>
      <w:r>
        <w:rPr>
          <w:rStyle w:val="FunctionTok"/>
        </w:rPr>
        <w:t>\\</w:t>
      </w:r>
      <w:r>
        <w:br/>
      </w:r>
      <w:r>
        <w:rPr>
          <w:rStyle w:val="NormalTok"/>
        </w:rPr>
        <w:t xml:space="preserve">9 strokes:  </w:t>
      </w:r>
      <w:r>
        <w:rPr>
          <w:rStyle w:val="NormalTok"/>
        </w:rPr>
        <w:t>𠀽</w:t>
      </w:r>
      <w:r>
        <w:rPr>
          <w:rStyle w:val="NormalTok"/>
        </w:rPr>
        <w:t xml:space="preserve"> </w:t>
      </w:r>
      <w:r>
        <w:rPr>
          <w:rStyle w:val="NormalTok"/>
        </w:rPr>
        <w:t>𠀾</w:t>
      </w:r>
      <w:r>
        <w:rPr>
          <w:rStyle w:val="NormalTok"/>
        </w:rPr>
        <w:t xml:space="preserve"> </w:t>
      </w:r>
      <w:r>
        <w:rPr>
          <w:rStyle w:val="NormalTok"/>
        </w:rPr>
        <w:t>𠀿</w:t>
      </w:r>
      <w:r>
        <w:rPr>
          <w:rStyle w:val="NormalTok"/>
        </w:rPr>
        <w:t xml:space="preserve"> </w:t>
      </w:r>
      <w:r>
        <w:rPr>
          <w:rStyle w:val="NormalTok"/>
        </w:rPr>
        <w:t>𠁀</w:t>
      </w:r>
      <w:r>
        <w:rPr>
          <w:rStyle w:val="NormalTok"/>
        </w:rPr>
        <w:t xml:space="preserve"> </w:t>
      </w:r>
      <w:r>
        <w:rPr>
          <w:rStyle w:val="NormalTok"/>
        </w:rPr>
        <w:t>𠤢</w:t>
      </w:r>
      <w:r>
        <w:rPr>
          <w:rStyle w:val="NormalTok"/>
        </w:rPr>
        <w:t xml:space="preserve"> </w:t>
      </w:r>
      <w:r>
        <w:rPr>
          <w:rStyle w:val="NormalTok"/>
        </w:rPr>
        <w:t>𪜅</w:t>
      </w:r>
      <w:r>
        <w:rPr>
          <w:rStyle w:val="NormalTok"/>
        </w:rPr>
        <w:t xml:space="preserve"> </w:t>
      </w:r>
      <w:r>
        <w:rPr>
          <w:rStyle w:val="NormalTok"/>
        </w:rPr>
        <w:t>𫠯</w:t>
      </w:r>
      <w:r>
        <w:rPr>
          <w:rStyle w:val="NormalTok"/>
        </w:rPr>
        <w:t xml:space="preserve"> </w:t>
      </w:r>
      <w:r>
        <w:rPr>
          <w:rStyle w:val="NormalTok"/>
        </w:rPr>
        <w:t>𫠰</w:t>
      </w:r>
      <w:r>
        <w:rPr>
          <w:rStyle w:val="NormalTok"/>
        </w:rPr>
        <w:t xml:space="preserve"> </w:t>
      </w:r>
      <w:r>
        <w:rPr>
          <w:rStyle w:val="NormalTok"/>
        </w:rPr>
        <w:t>𫠱</w:t>
      </w:r>
      <w:r>
        <w:rPr>
          <w:rStyle w:val="NormalTok"/>
        </w:rPr>
        <w:t xml:space="preserve"> </w:t>
      </w:r>
      <w:r>
        <w:rPr>
          <w:rStyle w:val="NormalTok"/>
        </w:rPr>
        <w:t>𫠲</w:t>
      </w:r>
      <w:r>
        <w:rPr>
          <w:rStyle w:val="NormalTok"/>
        </w:rPr>
        <w:t xml:space="preserve"> </w:t>
      </w:r>
      <w:r>
        <w:rPr>
          <w:rStyle w:val="NormalTok"/>
        </w:rPr>
        <w:t>𬻞</w:t>
      </w:r>
      <w:r>
        <w:rPr>
          <w:rStyle w:val="NormalTok"/>
        </w:rPr>
        <w:t xml:space="preserve"> </w:t>
      </w:r>
      <w:r>
        <w:rPr>
          <w:rStyle w:val="NormalTok"/>
        </w:rPr>
        <w:t>𬻟</w:t>
      </w:r>
      <w:r>
        <w:rPr>
          <w:rStyle w:val="NormalTok"/>
        </w:rPr>
        <w:t xml:space="preserve"> </w:t>
      </w:r>
      <w:r>
        <w:rPr>
          <w:rStyle w:val="NormalTok"/>
        </w:rPr>
        <w:t>𬻠</w:t>
      </w:r>
      <w:r>
        <w:rPr>
          <w:rStyle w:val="FunctionTok"/>
        </w:rPr>
        <w:t>\\</w:t>
      </w:r>
      <w:r>
        <w:br/>
      </w:r>
      <w:r>
        <w:rPr>
          <w:rStyle w:val="NormalTok"/>
        </w:rPr>
        <w:lastRenderedPageBreak/>
        <w:t xml:space="preserve">10 strokes: </w:t>
      </w:r>
      <w:r>
        <w:rPr>
          <w:rStyle w:val="NormalTok"/>
        </w:rPr>
        <w:t>𠁁</w:t>
      </w:r>
      <w:r>
        <w:rPr>
          <w:rStyle w:val="NormalTok"/>
        </w:rPr>
        <w:t xml:space="preserve"> </w:t>
      </w:r>
      <w:r>
        <w:rPr>
          <w:rStyle w:val="NormalTok"/>
        </w:rPr>
        <w:t>𠁂</w:t>
      </w:r>
      <w:r>
        <w:rPr>
          <w:rStyle w:val="NormalTok"/>
        </w:rPr>
        <w:t xml:space="preserve"> </w:t>
      </w:r>
      <w:r>
        <w:rPr>
          <w:rStyle w:val="NormalTok"/>
        </w:rPr>
        <w:t>𠁃</w:t>
      </w:r>
      <w:r>
        <w:rPr>
          <w:rStyle w:val="NormalTok"/>
        </w:rPr>
        <w:t xml:space="preserve"> </w:t>
      </w:r>
      <w:r>
        <w:rPr>
          <w:rStyle w:val="NormalTok"/>
        </w:rPr>
        <w:t>𠁄</w:t>
      </w:r>
      <w:r>
        <w:rPr>
          <w:rStyle w:val="NormalTok"/>
        </w:rPr>
        <w:t xml:space="preserve"> </w:t>
      </w:r>
      <w:r>
        <w:rPr>
          <w:rStyle w:val="NormalTok"/>
        </w:rPr>
        <w:t>𠁅</w:t>
      </w:r>
      <w:r>
        <w:rPr>
          <w:rStyle w:val="NormalTok"/>
        </w:rPr>
        <w:t xml:space="preserve"> </w:t>
      </w:r>
      <w:r>
        <w:rPr>
          <w:rStyle w:val="NormalTok"/>
        </w:rPr>
        <w:t>𪜆</w:t>
      </w:r>
      <w:r>
        <w:rPr>
          <w:rStyle w:val="NormalTok"/>
        </w:rPr>
        <w:t xml:space="preserve"> </w:t>
      </w:r>
      <w:r>
        <w:rPr>
          <w:rStyle w:val="NormalTok"/>
        </w:rPr>
        <w:t>𫠳</w:t>
      </w:r>
      <w:r>
        <w:rPr>
          <w:rStyle w:val="NormalTok"/>
        </w:rPr>
        <w:t xml:space="preserve"> </w:t>
      </w:r>
      <w:r>
        <w:rPr>
          <w:rStyle w:val="NormalTok"/>
        </w:rPr>
        <w:t>𫠴</w:t>
      </w:r>
      <w:r>
        <w:rPr>
          <w:rStyle w:val="NormalTok"/>
        </w:rPr>
        <w:t xml:space="preserve"> </w:t>
      </w:r>
      <w:r>
        <w:rPr>
          <w:rStyle w:val="NormalTok"/>
        </w:rPr>
        <w:t>𫠵</w:t>
      </w:r>
      <w:r>
        <w:rPr>
          <w:rStyle w:val="NormalTok"/>
        </w:rPr>
        <w:t xml:space="preserve"> </w:t>
      </w:r>
      <w:r>
        <w:rPr>
          <w:rStyle w:val="NormalTok"/>
        </w:rPr>
        <w:t>𬻡</w:t>
      </w:r>
      <w:r>
        <w:rPr>
          <w:rStyle w:val="NormalTok"/>
        </w:rPr>
        <w:t xml:space="preserve"> </w:t>
      </w:r>
      <w:r>
        <w:rPr>
          <w:rStyle w:val="NormalTok"/>
        </w:rPr>
        <w:t>𬻢</w:t>
      </w:r>
      <w:r>
        <w:rPr>
          <w:rStyle w:val="NormalTok"/>
        </w:rPr>
        <w:t xml:space="preserve"> </w:t>
      </w:r>
      <w:r>
        <w:rPr>
          <w:rStyle w:val="NormalTok"/>
        </w:rPr>
        <w:t>𬻣</w:t>
      </w:r>
      <w:r>
        <w:rPr>
          <w:rStyle w:val="NormalTok"/>
        </w:rPr>
        <w:t xml:space="preserve"> </w:t>
      </w:r>
      <w:r>
        <w:rPr>
          <w:rStyle w:val="NormalTok"/>
        </w:rPr>
        <w:t>𬻤</w:t>
      </w:r>
      <w:r>
        <w:rPr>
          <w:rStyle w:val="NormalTok"/>
        </w:rPr>
        <w:t xml:space="preserve"> </w:t>
      </w:r>
      <w:r>
        <w:rPr>
          <w:rStyle w:val="NormalTok"/>
        </w:rPr>
        <w:t>𬻥</w:t>
      </w:r>
      <w:r>
        <w:rPr>
          <w:rStyle w:val="FunctionTok"/>
        </w:rPr>
        <w:t>\\</w:t>
      </w:r>
      <w:r>
        <w:br/>
      </w:r>
      <w:r>
        <w:rPr>
          <w:rStyle w:val="NormalTok"/>
        </w:rPr>
        <w:t xml:space="preserve">11 strokes: </w:t>
      </w:r>
      <w:r>
        <w:rPr>
          <w:rStyle w:val="NormalTok"/>
        </w:rPr>
        <w:t>𠁆</w:t>
      </w:r>
      <w:r>
        <w:rPr>
          <w:rStyle w:val="NormalTok"/>
        </w:rPr>
        <w:t xml:space="preserve"> </w:t>
      </w:r>
      <w:r>
        <w:rPr>
          <w:rStyle w:val="NormalTok"/>
        </w:rPr>
        <w:t>𠁇</w:t>
      </w:r>
      <w:r>
        <w:rPr>
          <w:rStyle w:val="NormalTok"/>
        </w:rPr>
        <w:t xml:space="preserve"> </w:t>
      </w:r>
      <w:r>
        <w:rPr>
          <w:rStyle w:val="NormalTok"/>
        </w:rPr>
        <w:t>𠁈</w:t>
      </w:r>
      <w:r>
        <w:rPr>
          <w:rStyle w:val="NormalTok"/>
        </w:rPr>
        <w:t xml:space="preserve"> </w:t>
      </w:r>
      <w:r>
        <w:rPr>
          <w:rStyle w:val="NormalTok"/>
        </w:rPr>
        <w:t>𠁊</w:t>
      </w:r>
      <w:r>
        <w:rPr>
          <w:rStyle w:val="NormalTok"/>
        </w:rPr>
        <w:t xml:space="preserve"> </w:t>
      </w:r>
      <w:r>
        <w:rPr>
          <w:rStyle w:val="NormalTok"/>
        </w:rPr>
        <w:t>𠁋</w:t>
      </w:r>
      <w:r>
        <w:rPr>
          <w:rStyle w:val="NormalTok"/>
        </w:rPr>
        <w:t xml:space="preserve"> </w:t>
      </w:r>
      <w:r>
        <w:rPr>
          <w:rStyle w:val="NormalTok"/>
        </w:rPr>
        <w:t>𫠶</w:t>
      </w:r>
      <w:r>
        <w:rPr>
          <w:rStyle w:val="NormalTok"/>
        </w:rPr>
        <w:t xml:space="preserve"> </w:t>
      </w:r>
      <w:r>
        <w:rPr>
          <w:rStyle w:val="NormalTok"/>
        </w:rPr>
        <w:t>𬻦</w:t>
      </w:r>
      <w:r>
        <w:rPr>
          <w:rStyle w:val="NormalTok"/>
        </w:rPr>
        <w:t xml:space="preserve"> </w:t>
      </w:r>
      <w:r>
        <w:rPr>
          <w:rStyle w:val="NormalTok"/>
        </w:rPr>
        <w:t>𬻧</w:t>
      </w:r>
      <w:r>
        <w:rPr>
          <w:rStyle w:val="NormalTok"/>
        </w:rPr>
        <w:t xml:space="preserve"> </w:t>
      </w:r>
      <w:r>
        <w:rPr>
          <w:rStyle w:val="NormalTok"/>
        </w:rPr>
        <w:t>𬻨</w:t>
      </w:r>
      <w:r>
        <w:rPr>
          <w:rStyle w:val="FunctionTok"/>
        </w:rPr>
        <w:t>\\</w:t>
      </w:r>
      <w:r>
        <w:br/>
      </w:r>
      <w:r>
        <w:rPr>
          <w:rStyle w:val="NormalTok"/>
        </w:rPr>
        <w:t xml:space="preserve">12 strokes: </w:t>
      </w:r>
      <w:r>
        <w:rPr>
          <w:rStyle w:val="NormalTok"/>
        </w:rPr>
        <w:t>𠁌</w:t>
      </w:r>
      <w:r>
        <w:rPr>
          <w:rStyle w:val="NormalTok"/>
        </w:rPr>
        <w:t xml:space="preserve"> </w:t>
      </w:r>
      <w:r>
        <w:rPr>
          <w:rStyle w:val="NormalTok"/>
        </w:rPr>
        <w:t>𠁍</w:t>
      </w:r>
      <w:r>
        <w:rPr>
          <w:rStyle w:val="NormalTok"/>
        </w:rPr>
        <w:t xml:space="preserve"> </w:t>
      </w:r>
      <w:r>
        <w:rPr>
          <w:rStyle w:val="NormalTok"/>
        </w:rPr>
        <w:t>𫠷</w:t>
      </w:r>
      <w:r>
        <w:rPr>
          <w:rStyle w:val="NormalTok"/>
        </w:rPr>
        <w:t xml:space="preserve"> </w:t>
      </w:r>
      <w:r>
        <w:rPr>
          <w:rStyle w:val="NormalTok"/>
        </w:rPr>
        <w:t>𫠸</w:t>
      </w:r>
      <w:r>
        <w:rPr>
          <w:rStyle w:val="NormalTok"/>
        </w:rPr>
        <w:t xml:space="preserve"> </w:t>
      </w:r>
      <w:r>
        <w:rPr>
          <w:rStyle w:val="NormalTok"/>
        </w:rPr>
        <w:t>𫠹</w:t>
      </w:r>
      <w:r>
        <w:rPr>
          <w:rStyle w:val="NormalTok"/>
        </w:rPr>
        <w:t xml:space="preserve"> </w:t>
      </w:r>
      <w:r>
        <w:rPr>
          <w:rStyle w:val="NormalTok"/>
        </w:rPr>
        <w:t>𫠺</w:t>
      </w:r>
      <w:r>
        <w:rPr>
          <w:rStyle w:val="NormalTok"/>
        </w:rPr>
        <w:t xml:space="preserve"> </w:t>
      </w:r>
      <w:r>
        <w:rPr>
          <w:rStyle w:val="NormalTok"/>
        </w:rPr>
        <w:t>𫠻</w:t>
      </w:r>
      <w:r>
        <w:rPr>
          <w:rStyle w:val="NormalTok"/>
        </w:rPr>
        <w:t xml:space="preserve"> </w:t>
      </w:r>
      <w:r>
        <w:rPr>
          <w:rStyle w:val="NormalTok"/>
        </w:rPr>
        <w:t>𬻩</w:t>
      </w:r>
      <w:r>
        <w:rPr>
          <w:rStyle w:val="NormalTok"/>
        </w:rPr>
        <w:t xml:space="preserve"> </w:t>
      </w:r>
      <w:r>
        <w:rPr>
          <w:rStyle w:val="NormalTok"/>
        </w:rPr>
        <w:t>𬻪</w:t>
      </w:r>
      <w:r>
        <w:rPr>
          <w:rStyle w:val="NormalTok"/>
        </w:rPr>
        <w:t xml:space="preserve"> </w:t>
      </w:r>
      <w:r>
        <w:rPr>
          <w:rStyle w:val="NormalTok"/>
        </w:rPr>
        <w:t>𬻫</w:t>
      </w:r>
      <w:r>
        <w:rPr>
          <w:rStyle w:val="NormalTok"/>
        </w:rPr>
        <w:t xml:space="preserve"> </w:t>
      </w:r>
      <w:r>
        <w:rPr>
          <w:rStyle w:val="NormalTok"/>
        </w:rPr>
        <w:t>𬻬</w:t>
      </w:r>
      <w:r>
        <w:rPr>
          <w:rStyle w:val="NormalTok"/>
        </w:rPr>
        <w:t xml:space="preserve"> </w:t>
      </w:r>
      <w:r>
        <w:rPr>
          <w:rStyle w:val="NormalTok"/>
        </w:rPr>
        <w:t>𬻭</w:t>
      </w:r>
      <w:r>
        <w:rPr>
          <w:rStyle w:val="NormalTok"/>
        </w:rPr>
        <w:t xml:space="preserve"> </w:t>
      </w:r>
      <w:r>
        <w:rPr>
          <w:rStyle w:val="NormalTok"/>
        </w:rPr>
        <w:t>𬻮</w:t>
      </w:r>
      <w:r>
        <w:rPr>
          <w:rStyle w:val="FunctionTok"/>
        </w:rPr>
        <w:t>\\</w:t>
      </w:r>
      <w:r>
        <w:br/>
      </w:r>
      <w:r>
        <w:rPr>
          <w:rStyle w:val="NormalTok"/>
        </w:rPr>
        <w:t xml:space="preserve">13 strokes: </w:t>
      </w:r>
      <w:r>
        <w:rPr>
          <w:rStyle w:val="NormalTok"/>
        </w:rPr>
        <w:t>𠁎</w:t>
      </w:r>
      <w:r>
        <w:rPr>
          <w:rStyle w:val="NormalTok"/>
        </w:rPr>
        <w:t xml:space="preserve"> </w:t>
      </w:r>
      <w:r>
        <w:rPr>
          <w:rStyle w:val="NormalTok"/>
        </w:rPr>
        <w:t>𠁏</w:t>
      </w:r>
      <w:r>
        <w:rPr>
          <w:rStyle w:val="NormalTok"/>
        </w:rPr>
        <w:t xml:space="preserve"> </w:t>
      </w:r>
      <w:r>
        <w:rPr>
          <w:rStyle w:val="NormalTok"/>
        </w:rPr>
        <w:t>𠁐</w:t>
      </w:r>
      <w:r>
        <w:rPr>
          <w:rStyle w:val="NormalTok"/>
        </w:rPr>
        <w:t xml:space="preserve"> </w:t>
      </w:r>
      <w:r>
        <w:rPr>
          <w:rStyle w:val="NormalTok"/>
        </w:rPr>
        <w:t>𠁑</w:t>
      </w:r>
      <w:r>
        <w:rPr>
          <w:rStyle w:val="NormalTok"/>
        </w:rPr>
        <w:t xml:space="preserve"> </w:t>
      </w:r>
      <w:r>
        <w:rPr>
          <w:rStyle w:val="NormalTok"/>
        </w:rPr>
        <w:t>𠁒</w:t>
      </w:r>
      <w:r>
        <w:rPr>
          <w:rStyle w:val="NormalTok"/>
        </w:rPr>
        <w:t xml:space="preserve"> </w:t>
      </w:r>
      <w:r>
        <w:rPr>
          <w:rStyle w:val="NormalTok"/>
        </w:rPr>
        <w:t>𫝃</w:t>
      </w:r>
      <w:r>
        <w:rPr>
          <w:rStyle w:val="NormalTok"/>
        </w:rPr>
        <w:t xml:space="preserve"> </w:t>
      </w:r>
      <w:r>
        <w:rPr>
          <w:rStyle w:val="NormalTok"/>
        </w:rPr>
        <w:t>𫠼</w:t>
      </w:r>
      <w:r>
        <w:rPr>
          <w:rStyle w:val="NormalTok"/>
        </w:rPr>
        <w:t xml:space="preserve"> </w:t>
      </w:r>
      <w:r>
        <w:rPr>
          <w:rStyle w:val="NormalTok"/>
        </w:rPr>
        <w:t>𫠽</w:t>
      </w:r>
      <w:r>
        <w:rPr>
          <w:rStyle w:val="NormalTok"/>
        </w:rPr>
        <w:t xml:space="preserve"> </w:t>
      </w:r>
      <w:r>
        <w:rPr>
          <w:rStyle w:val="NormalTok"/>
        </w:rPr>
        <w:t>𬻯</w:t>
      </w:r>
      <w:r>
        <w:rPr>
          <w:rStyle w:val="FunctionTok"/>
        </w:rPr>
        <w:t>\\</w:t>
      </w:r>
      <w:r>
        <w:br/>
      </w:r>
      <w:r>
        <w:rPr>
          <w:rStyle w:val="NormalTok"/>
        </w:rPr>
        <w:t xml:space="preserve">14 strokes: </w:t>
      </w:r>
      <w:r>
        <w:rPr>
          <w:rStyle w:val="NormalTok"/>
        </w:rPr>
        <w:t>𠁓</w:t>
      </w:r>
      <w:r>
        <w:rPr>
          <w:rStyle w:val="NormalTok"/>
        </w:rPr>
        <w:t xml:space="preserve"> </w:t>
      </w:r>
      <w:r>
        <w:rPr>
          <w:rStyle w:val="NormalTok"/>
        </w:rPr>
        <w:t>𠁔</w:t>
      </w:r>
      <w:r>
        <w:rPr>
          <w:rStyle w:val="NormalTok"/>
        </w:rPr>
        <w:t xml:space="preserve"> </w:t>
      </w:r>
      <w:r>
        <w:rPr>
          <w:rStyle w:val="NormalTok"/>
        </w:rPr>
        <w:t>𫠾</w:t>
      </w:r>
      <w:r>
        <w:rPr>
          <w:rStyle w:val="NormalTok"/>
        </w:rPr>
        <w:t xml:space="preserve"> </w:t>
      </w:r>
      <w:r>
        <w:rPr>
          <w:rStyle w:val="NormalTok"/>
        </w:rPr>
        <w:t>𫠿</w:t>
      </w:r>
      <w:r>
        <w:rPr>
          <w:rStyle w:val="NormalTok"/>
        </w:rPr>
        <w:t xml:space="preserve"> </w:t>
      </w:r>
      <w:r>
        <w:rPr>
          <w:rStyle w:val="NormalTok"/>
        </w:rPr>
        <w:t>𬻰</w:t>
      </w:r>
      <w:r>
        <w:rPr>
          <w:rStyle w:val="FunctionTok"/>
        </w:rPr>
        <w:t>\\</w:t>
      </w:r>
      <w:r>
        <w:br/>
      </w:r>
      <w:r>
        <w:rPr>
          <w:rStyle w:val="NormalTok"/>
        </w:rPr>
        <w:t xml:space="preserve">15 strokes: </w:t>
      </w:r>
      <w:r>
        <w:rPr>
          <w:rStyle w:val="NormalTok"/>
        </w:rPr>
        <w:t>𠁕</w:t>
      </w:r>
      <w:r>
        <w:rPr>
          <w:rStyle w:val="NormalTok"/>
        </w:rPr>
        <w:t xml:space="preserve"> </w:t>
      </w:r>
      <w:r>
        <w:rPr>
          <w:rStyle w:val="NormalTok"/>
        </w:rPr>
        <w:t>𠁗</w:t>
      </w:r>
      <w:r>
        <w:rPr>
          <w:rStyle w:val="NormalTok"/>
        </w:rPr>
        <w:t xml:space="preserve"> </w:t>
      </w:r>
      <w:r>
        <w:rPr>
          <w:rStyle w:val="NormalTok"/>
        </w:rPr>
        <w:t>𠁘</w:t>
      </w:r>
      <w:r>
        <w:rPr>
          <w:rStyle w:val="NormalTok"/>
        </w:rPr>
        <w:t xml:space="preserve"> </w:t>
      </w:r>
      <w:r>
        <w:rPr>
          <w:rStyle w:val="NormalTok"/>
        </w:rPr>
        <w:t>𠁙</w:t>
      </w:r>
      <w:r>
        <w:rPr>
          <w:rStyle w:val="NormalTok"/>
        </w:rPr>
        <w:t xml:space="preserve"> </w:t>
      </w:r>
      <w:r>
        <w:rPr>
          <w:rStyle w:val="NormalTok"/>
        </w:rPr>
        <w:t>𠁚</w:t>
      </w:r>
      <w:r>
        <w:rPr>
          <w:rStyle w:val="NormalTok"/>
        </w:rPr>
        <w:t xml:space="preserve"> </w:t>
      </w:r>
      <w:r>
        <w:rPr>
          <w:rStyle w:val="NormalTok"/>
        </w:rPr>
        <w:t>𠁛</w:t>
      </w:r>
      <w:r>
        <w:rPr>
          <w:rStyle w:val="NormalTok"/>
        </w:rPr>
        <w:t xml:space="preserve"> </w:t>
      </w:r>
      <w:r>
        <w:rPr>
          <w:rStyle w:val="NormalTok"/>
        </w:rPr>
        <w:t>𠁝</w:t>
      </w:r>
      <w:r>
        <w:rPr>
          <w:rStyle w:val="NormalTok"/>
        </w:rPr>
        <w:t xml:space="preserve"> </w:t>
      </w:r>
      <w:r>
        <w:rPr>
          <w:rStyle w:val="NormalTok"/>
        </w:rPr>
        <w:t>𤳏</w:t>
      </w:r>
      <w:r>
        <w:rPr>
          <w:rStyle w:val="NormalTok"/>
        </w:rPr>
        <w:t xml:space="preserve"> </w:t>
      </w:r>
      <w:r>
        <w:rPr>
          <w:rStyle w:val="NormalTok"/>
        </w:rPr>
        <w:t>𪜇</w:t>
      </w:r>
      <w:r>
        <w:rPr>
          <w:rStyle w:val="NormalTok"/>
        </w:rPr>
        <w:t xml:space="preserve"> </w:t>
      </w:r>
      <w:r>
        <w:rPr>
          <w:rStyle w:val="NormalTok"/>
        </w:rPr>
        <w:t>𫡀</w:t>
      </w:r>
      <w:r>
        <w:rPr>
          <w:rStyle w:val="FunctionTok"/>
        </w:rPr>
        <w:t>\\</w:t>
      </w:r>
      <w:r>
        <w:br/>
      </w:r>
      <w:r>
        <w:rPr>
          <w:rStyle w:val="NormalTok"/>
        </w:rPr>
        <w:t xml:space="preserve">16 strokes: </w:t>
      </w:r>
      <w:r>
        <w:rPr>
          <w:rStyle w:val="NormalTok"/>
        </w:rPr>
        <w:t>𠁖</w:t>
      </w:r>
      <w:r>
        <w:rPr>
          <w:rStyle w:val="FunctionTok"/>
        </w:rPr>
        <w:t>\\</w:t>
      </w:r>
      <w:r>
        <w:br/>
      </w:r>
      <w:r>
        <w:rPr>
          <w:rStyle w:val="NormalTok"/>
        </w:rPr>
        <w:t xml:space="preserve">17 strokes: </w:t>
      </w:r>
      <w:r>
        <w:rPr>
          <w:rStyle w:val="NormalTok"/>
        </w:rPr>
        <w:t>𠁟</w:t>
      </w:r>
      <w:r>
        <w:rPr>
          <w:rStyle w:val="NormalTok"/>
        </w:rPr>
        <w:t xml:space="preserve"> </w:t>
      </w:r>
      <w:r>
        <w:rPr>
          <w:rStyle w:val="NormalTok"/>
        </w:rPr>
        <w:t>𫡁</w:t>
      </w:r>
      <w:r>
        <w:rPr>
          <w:rStyle w:val="NormalTok"/>
        </w:rPr>
        <w:t xml:space="preserve"> </w:t>
      </w:r>
      <w:r>
        <w:rPr>
          <w:rStyle w:val="NormalTok"/>
        </w:rPr>
        <w:t>𫡂</w:t>
      </w:r>
      <w:r>
        <w:rPr>
          <w:rStyle w:val="FunctionTok"/>
        </w:rPr>
        <w:t>\\</w:t>
      </w:r>
      <w:r>
        <w:br/>
      </w:r>
      <w:r>
        <w:rPr>
          <w:rStyle w:val="NormalTok"/>
        </w:rPr>
        <w:t xml:space="preserve">19 strokes: </w:t>
      </w:r>
      <w:r>
        <w:rPr>
          <w:rStyle w:val="NormalTok"/>
        </w:rPr>
        <w:t>𠁠</w:t>
      </w:r>
      <w:r>
        <w:rPr>
          <w:rStyle w:val="FunctionTok"/>
        </w:rPr>
        <w:t>\\</w:t>
      </w:r>
      <w:r>
        <w:br/>
      </w:r>
      <w:r>
        <w:rPr>
          <w:rStyle w:val="NormalTok"/>
        </w:rPr>
        <w:t xml:space="preserve">21 strokes: </w:t>
      </w:r>
      <w:r>
        <w:rPr>
          <w:rStyle w:val="NormalTok"/>
        </w:rPr>
        <w:t>𬻱</w:t>
      </w:r>
      <w:r>
        <w:rPr>
          <w:rStyle w:val="FunctionTok"/>
        </w:rPr>
        <w:t>\\</w:t>
      </w:r>
      <w:r>
        <w:br/>
      </w:r>
      <w:r>
        <w:rPr>
          <w:rStyle w:val="KeywordTok"/>
        </w:rPr>
        <w:t>\end</w:t>
      </w:r>
      <w:r>
        <w:rPr>
          <w:rStyle w:val="NormalTok"/>
        </w:rPr>
        <w:t>{</w:t>
      </w:r>
      <w:r>
        <w:rPr>
          <w:rStyle w:val="ExtensionTok"/>
        </w:rPr>
        <w:t>document</w:t>
      </w:r>
      <w:r>
        <w:rPr>
          <w:rStyle w:val="NormalTok"/>
        </w:rPr>
        <w:t>}</w:t>
      </w:r>
    </w:p>
    <w:p w14:paraId="2F12ED6A" w14:textId="77777777" w:rsidR="00E871C5" w:rsidRDefault="008D12D8">
      <w:pPr>
        <w:pStyle w:val="FirstParagraph"/>
      </w:pPr>
      <w:r>
        <w:t>If this sample file is processed successfully, you can then modify and adapt it as needed.</w:t>
      </w:r>
    </w:p>
    <w:p w14:paraId="042AD0B5" w14:textId="77777777" w:rsidR="00E871C5" w:rsidRDefault="008D12D8">
      <w:pPr>
        <w:pStyle w:val="1"/>
      </w:pPr>
      <w:bookmarkStart w:id="470" w:name="X8e98ccf84b4b199e2af59f7fd11fbcaa4e6bb37"/>
      <w:bookmarkStart w:id="471" w:name="Xfcb17a2fbcfc8a0d8f560830d3909051c7e96ef"/>
      <w:bookmarkStart w:id="472" w:name="_Toc236319641"/>
      <w:bookmarkEnd w:id="457"/>
      <w:bookmarkEnd w:id="458"/>
      <w:bookmarkEnd w:id="468"/>
      <w:r>
        <w:rPr>
          <w:rStyle w:val="SectionNumber"/>
        </w:rPr>
        <w:lastRenderedPageBreak/>
        <w:t>30</w:t>
      </w:r>
      <w:r>
        <w:tab/>
        <w:t xml:space="preserve">Setting up </w:t>
      </w:r>
      <w:proofErr w:type="spellStart"/>
      <w:r>
        <w:t>GlyphWiki</w:t>
      </w:r>
      <w:bookmarkEnd w:id="472"/>
      <w:proofErr w:type="spellEnd"/>
    </w:p>
    <w:p w14:paraId="79955105" w14:textId="77777777" w:rsidR="00E871C5" w:rsidRDefault="008D12D8">
      <w:pPr>
        <w:pStyle w:val="2"/>
      </w:pPr>
      <w:bookmarkStart w:id="473" w:name="X0192393905eaa7dcab75581c1d0bee013b9f209"/>
      <w:bookmarkStart w:id="474" w:name="_Toc236319642"/>
      <w:r>
        <w:rPr>
          <w:rStyle w:val="SectionNumber"/>
        </w:rPr>
        <w:t>30.1</w:t>
      </w:r>
      <w:r>
        <w:tab/>
        <w:t xml:space="preserve">The </w:t>
      </w:r>
      <w:proofErr w:type="spellStart"/>
      <w:r>
        <w:t>BXglyphwiki</w:t>
      </w:r>
      <w:proofErr w:type="spellEnd"/>
      <w:r>
        <w:t xml:space="preserve"> Package Bundle</w:t>
      </w:r>
      <w:bookmarkEnd w:id="474"/>
    </w:p>
    <w:p w14:paraId="70521F87" w14:textId="77777777" w:rsidR="00E871C5" w:rsidRDefault="008D12D8">
      <w:pPr>
        <w:pStyle w:val="FirstParagraph"/>
      </w:pPr>
      <w:r>
        <w:t xml:space="preserve">To use </w:t>
      </w:r>
      <w:proofErr w:type="spellStart"/>
      <w:r>
        <w:t>Hanazono</w:t>
      </w:r>
      <w:proofErr w:type="spellEnd"/>
      <w:r>
        <w:t xml:space="preserve"> fonts with </w:t>
      </w:r>
      <w:proofErr w:type="spellStart"/>
      <w:r>
        <w:t>LuaLaTeX</w:t>
      </w:r>
      <w:proofErr w:type="spellEnd"/>
      <w:r>
        <w:t xml:space="preserve">, refer to the </w:t>
      </w:r>
      <w:hyperlink r:id="rId223">
        <w:r>
          <w:rPr>
            <w:rStyle w:val="ad"/>
          </w:rPr>
          <w:t>BXglyphwiki package bundle</w:t>
        </w:r>
      </w:hyperlink>
      <w:r>
        <w:t>.</w:t>
      </w:r>
    </w:p>
    <w:p w14:paraId="199081D8" w14:textId="77777777" w:rsidR="00E871C5" w:rsidRDefault="008D12D8">
      <w:pPr>
        <w:pStyle w:val="a0"/>
      </w:pPr>
      <w:r>
        <w:t xml:space="preserve">A </w:t>
      </w:r>
      <w:hyperlink r:id="rId224">
        <w:r>
          <w:rPr>
            <w:rStyle w:val="ad"/>
          </w:rPr>
          <w:t>template file</w:t>
        </w:r>
      </w:hyperlink>
      <w:r>
        <w:t xml:space="preserve"> by </w:t>
      </w:r>
      <w:proofErr w:type="spellStart"/>
      <w:r>
        <w:t>toyjack</w:t>
      </w:r>
      <w:proofErr w:type="spellEnd"/>
      <w:r>
        <w:t xml:space="preserve"> is also available.</w:t>
      </w:r>
    </w:p>
    <w:p w14:paraId="57D2026D" w14:textId="77777777" w:rsidR="00E871C5" w:rsidRDefault="008D12D8">
      <w:pPr>
        <w:pStyle w:val="2"/>
      </w:pPr>
      <w:bookmarkStart w:id="475" w:name="Xfd2bf8f2cd92e4603320ad2c1ffc8803dd348e8"/>
      <w:bookmarkStart w:id="476" w:name="_Toc236319643"/>
      <w:bookmarkEnd w:id="473"/>
      <w:r>
        <w:rPr>
          <w:rStyle w:val="SectionNumber"/>
        </w:rPr>
        <w:t>30.2</w:t>
      </w:r>
      <w:r>
        <w:tab/>
        <w:t xml:space="preserve">Sample File for Using </w:t>
      </w:r>
      <w:proofErr w:type="spellStart"/>
      <w:r>
        <w:t>bxglyphwiki</w:t>
      </w:r>
      <w:proofErr w:type="spellEnd"/>
      <w:r>
        <w:t xml:space="preserve"> with </w:t>
      </w:r>
      <w:proofErr w:type="spellStart"/>
      <w:r>
        <w:t>LuaLaTeX</w:t>
      </w:r>
      <w:bookmarkEnd w:id="476"/>
      <w:proofErr w:type="spellEnd"/>
    </w:p>
    <w:p w14:paraId="2EB3E9F6" w14:textId="77777777" w:rsidR="00E871C5" w:rsidRDefault="008D12D8">
      <w:pPr>
        <w:pStyle w:val="FirstParagraph"/>
      </w:pPr>
      <w:r>
        <w:t>The following is a sample file that demonstrates the use of user-created characters (</w:t>
      </w:r>
      <w:proofErr w:type="spellStart"/>
      <w:r>
        <w:t>作字</w:t>
      </w:r>
      <w:proofErr w:type="spellEnd"/>
      <w:r>
        <w:t xml:space="preserve">, </w:t>
      </w:r>
      <w:proofErr w:type="spellStart"/>
      <w:r>
        <w:rPr>
          <w:i/>
          <w:iCs/>
        </w:rPr>
        <w:t>sakuji</w:t>
      </w:r>
      <w:proofErr w:type="spellEnd"/>
      <w:r>
        <w:t xml:space="preserve">) from </w:t>
      </w:r>
      <w:proofErr w:type="spellStart"/>
      <w:r>
        <w:t>GlyphWiki</w:t>
      </w:r>
      <w:proofErr w:type="spellEnd"/>
      <w:r>
        <w:t xml:space="preserve"> in addition to </w:t>
      </w:r>
      <w:proofErr w:type="spellStart"/>
      <w:r>
        <w:t>Hanazono</w:t>
      </w:r>
      <w:proofErr w:type="spellEnd"/>
      <w:r>
        <w:t xml:space="preserve"> fonts.</w:t>
      </w:r>
    </w:p>
    <w:p w14:paraId="47235E74" w14:textId="77777777" w:rsidR="00E871C5" w:rsidRDefault="008D12D8">
      <w:pPr>
        <w:pStyle w:val="SourceCode"/>
        <w:rPr>
          <w:rFonts w:hint="eastAsia"/>
        </w:rPr>
      </w:pPr>
      <w:r>
        <w:rPr>
          <w:rStyle w:val="BuiltInTok"/>
        </w:rPr>
        <w:t>\</w:t>
      </w:r>
      <w:proofErr w:type="spellStart"/>
      <w:r>
        <w:rPr>
          <w:rStyle w:val="BuiltInTok"/>
        </w:rPr>
        <w:t>documentclass</w:t>
      </w:r>
      <w:proofErr w:type="spellEnd"/>
      <w:r>
        <w:rPr>
          <w:rStyle w:val="NormalTok"/>
        </w:rPr>
        <w:t>{</w:t>
      </w:r>
      <w:proofErr w:type="spellStart"/>
      <w:r>
        <w:rPr>
          <w:rStyle w:val="ExtensionTok"/>
        </w:rPr>
        <w:t>jlreq</w:t>
      </w:r>
      <w:proofErr w:type="spellEnd"/>
      <w:r>
        <w:rPr>
          <w:rStyle w:val="NormalTok"/>
        </w:rPr>
        <w:t>}</w:t>
      </w:r>
      <w:r>
        <w:br/>
      </w:r>
      <w:r>
        <w:rPr>
          <w:rStyle w:val="BuiltInTok"/>
        </w:rPr>
        <w:t>\</w:t>
      </w:r>
      <w:proofErr w:type="spellStart"/>
      <w:r>
        <w:rPr>
          <w:rStyle w:val="BuiltInTok"/>
        </w:rPr>
        <w:t>usepackage</w:t>
      </w:r>
      <w:proofErr w:type="spellEnd"/>
      <w:r>
        <w:rPr>
          <w:rStyle w:val="NormalTok"/>
        </w:rPr>
        <w:t>{</w:t>
      </w:r>
      <w:proofErr w:type="spellStart"/>
      <w:r>
        <w:rPr>
          <w:rStyle w:val="ExtensionTok"/>
        </w:rPr>
        <w:t>luatexja-fontspec</w:t>
      </w:r>
      <w:proofErr w:type="spellEnd"/>
      <w:r>
        <w:rPr>
          <w:rStyle w:val="NormalTok"/>
        </w:rPr>
        <w:t>}</w:t>
      </w:r>
      <w:r>
        <w:br/>
      </w:r>
      <w:r>
        <w:rPr>
          <w:rStyle w:val="CommentTok"/>
        </w:rPr>
        <w:t xml:space="preserve">% A setting where: </w:t>
      </w:r>
      <w:proofErr w:type="spellStart"/>
      <w:r>
        <w:rPr>
          <w:rStyle w:val="CommentTok"/>
        </w:rPr>
        <w:t>HanaMinA</w:t>
      </w:r>
      <w:proofErr w:type="spellEnd"/>
      <w:r>
        <w:rPr>
          <w:rStyle w:val="CommentTok"/>
        </w:rPr>
        <w:t xml:space="preserve"> is used for BMP (Basic Multilingual Plane) characters and </w:t>
      </w:r>
      <w:proofErr w:type="spellStart"/>
      <w:r>
        <w:rPr>
          <w:rStyle w:val="CommentTok"/>
        </w:rPr>
        <w:t>HanaMinB</w:t>
      </w:r>
      <w:proofErr w:type="spellEnd"/>
      <w:r>
        <w:rPr>
          <w:rStyle w:val="CommentTok"/>
        </w:rPr>
        <w:t xml:space="preserve"> is used for SIP (Supplementary Ideographic Plane) characters; however, these are to be replaced by </w:t>
      </w:r>
      <w:proofErr w:type="spellStart"/>
      <w:r>
        <w:rPr>
          <w:rStyle w:val="CommentTok"/>
        </w:rPr>
        <w:t>IPAexMincho</w:t>
      </w:r>
      <w:proofErr w:type="spellEnd"/>
      <w:r>
        <w:rPr>
          <w:rStyle w:val="CommentTok"/>
        </w:rPr>
        <w:t xml:space="preserve"> if possible.</w:t>
      </w:r>
      <w:r>
        <w:br/>
      </w:r>
      <w:r>
        <w:rPr>
          <w:rStyle w:val="FunctionTok"/>
        </w:rPr>
        <w:t>\</w:t>
      </w:r>
      <w:proofErr w:type="spellStart"/>
      <w:r>
        <w:rPr>
          <w:rStyle w:val="FunctionTok"/>
        </w:rPr>
        <w:t>setmainjfont</w:t>
      </w:r>
      <w:proofErr w:type="spellEnd"/>
      <w:r>
        <w:rPr>
          <w:rStyle w:val="NormalTok"/>
        </w:rPr>
        <w:t>[</w:t>
      </w:r>
      <w:proofErr w:type="spellStart"/>
      <w:r>
        <w:rPr>
          <w:rStyle w:val="NormalTok"/>
        </w:rPr>
        <w:t>AltFont</w:t>
      </w:r>
      <w:proofErr w:type="spellEnd"/>
      <w:r>
        <w:rPr>
          <w:rStyle w:val="NormalTok"/>
        </w:rPr>
        <w:t>={</w:t>
      </w:r>
      <w:r>
        <w:br/>
      </w:r>
      <w:r>
        <w:rPr>
          <w:rStyle w:val="NormalTok"/>
        </w:rPr>
        <w:t xml:space="preserve">  {Range="20000-"2FFFF, Font=</w:t>
      </w:r>
      <w:proofErr w:type="spellStart"/>
      <w:r>
        <w:rPr>
          <w:rStyle w:val="NormalTok"/>
        </w:rPr>
        <w:t>HanaMinB</w:t>
      </w:r>
      <w:proofErr w:type="spellEnd"/>
      <w:r>
        <w:rPr>
          <w:rStyle w:val="NormalTok"/>
        </w:rPr>
        <w:t>},</w:t>
      </w:r>
      <w:r>
        <w:br/>
      </w:r>
      <w:r>
        <w:rPr>
          <w:rStyle w:val="NormalTok"/>
        </w:rPr>
        <w:t xml:space="preserve">  {Range="0080-"FFFF, Font=</w:t>
      </w:r>
      <w:proofErr w:type="spellStart"/>
      <w:r>
        <w:rPr>
          <w:rStyle w:val="NormalTok"/>
        </w:rPr>
        <w:t>IPAexMincho</w:t>
      </w:r>
      <w:proofErr w:type="spellEnd"/>
      <w:r>
        <w:rPr>
          <w:rStyle w:val="NormalTok"/>
        </w:rPr>
        <w:t>},</w:t>
      </w:r>
      <w:r>
        <w:br/>
      </w:r>
      <w:r>
        <w:rPr>
          <w:rStyle w:val="NormalTok"/>
        </w:rPr>
        <w:t>}]{</w:t>
      </w:r>
      <w:proofErr w:type="spellStart"/>
      <w:r>
        <w:rPr>
          <w:rStyle w:val="NormalTok"/>
        </w:rPr>
        <w:t>HanaMinA</w:t>
      </w:r>
      <w:proofErr w:type="spellEnd"/>
      <w:r>
        <w:rPr>
          <w:rStyle w:val="NormalTok"/>
        </w:rPr>
        <w:t>}</w:t>
      </w:r>
      <w:r>
        <w:br/>
      </w:r>
      <w:r>
        <w:rPr>
          <w:rStyle w:val="CommentTok"/>
        </w:rPr>
        <w:t xml:space="preserve">% </w:t>
      </w:r>
      <w:proofErr w:type="spellStart"/>
      <w:r>
        <w:rPr>
          <w:rStyle w:val="CommentTok"/>
        </w:rPr>
        <w:t>Hanazono</w:t>
      </w:r>
      <w:proofErr w:type="spellEnd"/>
      <w:r>
        <w:rPr>
          <w:rStyle w:val="CommentTok"/>
        </w:rPr>
        <w:t xml:space="preserve"> Mincho AFDKO version 2017-06-20</w:t>
      </w:r>
      <w:r>
        <w:br/>
      </w:r>
      <w:r>
        <w:br/>
      </w:r>
      <w:r>
        <w:rPr>
          <w:rStyle w:val="CommentTok"/>
        </w:rPr>
        <w:t xml:space="preserve">% Below are the </w:t>
      </w:r>
      <w:proofErr w:type="spellStart"/>
      <w:r>
        <w:rPr>
          <w:rStyle w:val="CommentTok"/>
        </w:rPr>
        <w:t>GlyphWiki</w:t>
      </w:r>
      <w:proofErr w:type="spellEnd"/>
      <w:r>
        <w:rPr>
          <w:rStyle w:val="CommentTok"/>
        </w:rPr>
        <w:t xml:space="preserve"> settings.</w:t>
      </w:r>
      <w:r>
        <w:br/>
      </w:r>
      <w:r>
        <w:rPr>
          <w:rStyle w:val="BuiltInTok"/>
        </w:rPr>
        <w:t>\</w:t>
      </w:r>
      <w:proofErr w:type="spellStart"/>
      <w:r>
        <w:rPr>
          <w:rStyle w:val="BuiltInTok"/>
        </w:rPr>
        <w:t>usepackage</w:t>
      </w:r>
      <w:proofErr w:type="spellEnd"/>
      <w:r>
        <w:rPr>
          <w:rStyle w:val="NormalTok"/>
        </w:rPr>
        <w:t>[</w:t>
      </w:r>
      <w:proofErr w:type="spellStart"/>
      <w:r>
        <w:rPr>
          <w:rStyle w:val="NormalTok"/>
        </w:rPr>
        <w:t>luatex</w:t>
      </w:r>
      <w:proofErr w:type="spellEnd"/>
      <w:r>
        <w:rPr>
          <w:rStyle w:val="NormalTok"/>
        </w:rPr>
        <w:t>]{</w:t>
      </w:r>
      <w:proofErr w:type="spellStart"/>
      <w:r>
        <w:rPr>
          <w:rStyle w:val="ExtensionTok"/>
        </w:rPr>
        <w:t>graphicx</w:t>
      </w:r>
      <w:proofErr w:type="spellEnd"/>
      <w:r>
        <w:rPr>
          <w:rStyle w:val="NormalTok"/>
        </w:rPr>
        <w:t>}</w:t>
      </w:r>
      <w:r>
        <w:br/>
      </w:r>
      <w:r>
        <w:br/>
      </w:r>
      <w:r>
        <w:rPr>
          <w:rStyle w:val="CommentTok"/>
        </w:rPr>
        <w:t xml:space="preserve">% Use Chinese character forms registered on </w:t>
      </w:r>
      <w:proofErr w:type="spellStart"/>
      <w:r>
        <w:rPr>
          <w:rStyle w:val="CommentTok"/>
        </w:rPr>
        <w:t>GlyphWiki</w:t>
      </w:r>
      <w:proofErr w:type="spellEnd"/>
      <w:r>
        <w:rPr>
          <w:rStyle w:val="CommentTok"/>
        </w:rPr>
        <w:t xml:space="preserve"> in </w:t>
      </w:r>
      <w:proofErr w:type="spellStart"/>
      <w:r>
        <w:rPr>
          <w:rStyle w:val="CommentTok"/>
        </w:rPr>
        <w:t>Lualatex</w:t>
      </w:r>
      <w:proofErr w:type="spellEnd"/>
      <w:r>
        <w:rPr>
          <w:rStyle w:val="CommentTok"/>
        </w:rPr>
        <w:t>.</w:t>
      </w:r>
      <w:r>
        <w:br/>
      </w:r>
      <w:r>
        <w:rPr>
          <w:rStyle w:val="CommentTok"/>
        </w:rPr>
        <w:t>% \GWI{zihai-021005}</w:t>
      </w:r>
      <w:r>
        <w:br/>
      </w:r>
      <w:r>
        <w:rPr>
          <w:rStyle w:val="CommentTok"/>
        </w:rPr>
        <w:t xml:space="preserve">% Place </w:t>
      </w:r>
      <w:proofErr w:type="spellStart"/>
      <w:r>
        <w:rPr>
          <w:rStyle w:val="CommentTok"/>
        </w:rPr>
        <w:t>bxglyphwiki.lua</w:t>
      </w:r>
      <w:proofErr w:type="spellEnd"/>
      <w:r>
        <w:rPr>
          <w:rStyle w:val="CommentTok"/>
        </w:rPr>
        <w:t xml:space="preserve"> in the same folder as the </w:t>
      </w:r>
      <w:proofErr w:type="spellStart"/>
      <w:r>
        <w:rPr>
          <w:rStyle w:val="CommentTok"/>
        </w:rPr>
        <w:t>tex</w:t>
      </w:r>
      <w:proofErr w:type="spellEnd"/>
      <w:r>
        <w:rPr>
          <w:rStyle w:val="CommentTok"/>
        </w:rPr>
        <w:t xml:space="preserve"> source file.</w:t>
      </w:r>
      <w:r>
        <w:br/>
      </w:r>
      <w:r>
        <w:rPr>
          <w:rStyle w:val="BuiltInTok"/>
        </w:rPr>
        <w:t>\</w:t>
      </w:r>
      <w:proofErr w:type="spellStart"/>
      <w:r>
        <w:rPr>
          <w:rStyle w:val="BuiltInTok"/>
        </w:rPr>
        <w:t>usepackage</w:t>
      </w:r>
      <w:proofErr w:type="spellEnd"/>
      <w:r>
        <w:rPr>
          <w:rStyle w:val="NormalTok"/>
        </w:rPr>
        <w:t>[</w:t>
      </w:r>
      <w:proofErr w:type="spellStart"/>
      <w:r>
        <w:rPr>
          <w:rStyle w:val="NormalTok"/>
        </w:rPr>
        <w:t>luatex</w:t>
      </w:r>
      <w:proofErr w:type="spellEnd"/>
      <w:r>
        <w:rPr>
          <w:rStyle w:val="NormalTok"/>
        </w:rPr>
        <w:t>]{</w:t>
      </w:r>
      <w:proofErr w:type="spellStart"/>
      <w:r>
        <w:rPr>
          <w:rStyle w:val="ExtensionTok"/>
        </w:rPr>
        <w:t>bxglyphwiki</w:t>
      </w:r>
      <w:proofErr w:type="spellEnd"/>
      <w:r>
        <w:rPr>
          <w:rStyle w:val="NormalTok"/>
        </w:rPr>
        <w:t>}</w:t>
      </w:r>
      <w:r>
        <w:br/>
      </w:r>
      <w:r>
        <w:br/>
      </w:r>
      <w:r>
        <w:rPr>
          <w:rStyle w:val="KeywordTok"/>
        </w:rPr>
        <w:t>\begin</w:t>
      </w:r>
      <w:r>
        <w:rPr>
          <w:rStyle w:val="NormalTok"/>
        </w:rPr>
        <w:t>{</w:t>
      </w:r>
      <w:r>
        <w:rPr>
          <w:rStyle w:val="ExtensionTok"/>
        </w:rPr>
        <w:t>document</w:t>
      </w:r>
      <w:r>
        <w:rPr>
          <w:rStyle w:val="NormalTok"/>
        </w:rPr>
        <w:t>}</w:t>
      </w:r>
      <w:r>
        <w:br/>
      </w:r>
      <w:r>
        <w:br/>
      </w:r>
      <w:r>
        <w:rPr>
          <w:rStyle w:val="NormalTok"/>
        </w:rPr>
        <w:t>Here's an example of "</w:t>
      </w:r>
      <w:r>
        <w:rPr>
          <w:rStyle w:val="NormalTok"/>
        </w:rPr>
        <w:t>壽</w:t>
      </w:r>
      <w:r>
        <w:rPr>
          <w:rStyle w:val="NormalTok"/>
        </w:rPr>
        <w:t xml:space="preserve"> (u58fd)" from </w:t>
      </w:r>
      <w:proofErr w:type="spellStart"/>
      <w:r>
        <w:rPr>
          <w:rStyle w:val="NormalTok"/>
        </w:rPr>
        <w:t>GlyphWiki</w:t>
      </w:r>
      <w:proofErr w:type="spellEnd"/>
      <w:r>
        <w:rPr>
          <w:rStyle w:val="NormalTok"/>
        </w:rPr>
        <w:t>.</w:t>
      </w:r>
      <w:r>
        <w:br/>
      </w:r>
      <w:r>
        <w:br/>
      </w:r>
      <w:r>
        <w:br/>
      </w:r>
      <w:r>
        <w:rPr>
          <w:rStyle w:val="NormalTok"/>
        </w:rPr>
        <w:t xml:space="preserve">(u58fd-g) (=zihai-024114) is displayed as </w:t>
      </w:r>
      <w:r>
        <w:rPr>
          <w:rStyle w:val="FunctionTok"/>
        </w:rPr>
        <w:t>\GWI</w:t>
      </w:r>
      <w:r>
        <w:rPr>
          <w:rStyle w:val="NormalTok"/>
        </w:rPr>
        <w:t>{u58fd-g},</w:t>
      </w:r>
      <w:r>
        <w:br/>
      </w:r>
      <w:r>
        <w:rPr>
          <w:rStyle w:val="NormalTok"/>
        </w:rPr>
        <w:t xml:space="preserve">(u58fd-itaiji-009) is displayed as </w:t>
      </w:r>
      <w:r>
        <w:rPr>
          <w:rStyle w:val="FunctionTok"/>
        </w:rPr>
        <w:t>\GWI</w:t>
      </w:r>
      <w:r>
        <w:rPr>
          <w:rStyle w:val="NormalTok"/>
        </w:rPr>
        <w:t>{u58fd-itaiji-009},</w:t>
      </w:r>
      <w:r>
        <w:br/>
      </w:r>
      <w:r>
        <w:rPr>
          <w:rStyle w:val="NormalTok"/>
        </w:rPr>
        <w:t xml:space="preserve">(u58fd-itaiji-010) is displayed as </w:t>
      </w:r>
      <w:r>
        <w:rPr>
          <w:rStyle w:val="FunctionTok"/>
        </w:rPr>
        <w:t>\GWI</w:t>
      </w:r>
      <w:r>
        <w:rPr>
          <w:rStyle w:val="NormalTok"/>
        </w:rPr>
        <w:t>{u58fd-itaiji-010}.</w:t>
      </w:r>
      <w:r>
        <w:br/>
      </w:r>
      <w:r>
        <w:br/>
      </w:r>
      <w:r>
        <w:rPr>
          <w:rStyle w:val="KeywordTok"/>
        </w:rPr>
        <w:t>\end</w:t>
      </w:r>
      <w:r>
        <w:rPr>
          <w:rStyle w:val="NormalTok"/>
        </w:rPr>
        <w:t>{</w:t>
      </w:r>
      <w:r>
        <w:rPr>
          <w:rStyle w:val="ExtensionTok"/>
        </w:rPr>
        <w:t>document</w:t>
      </w:r>
      <w:r>
        <w:rPr>
          <w:rStyle w:val="NormalTok"/>
        </w:rPr>
        <w:t>}</w:t>
      </w:r>
    </w:p>
    <w:p w14:paraId="32EB6B0C" w14:textId="77777777" w:rsidR="00E871C5" w:rsidRDefault="008D12D8">
      <w:pPr>
        <w:pStyle w:val="FirstParagraph"/>
      </w:pPr>
      <w:r>
        <w:t>If it works fine, then edit this sample file as needed.</w:t>
      </w:r>
    </w:p>
    <w:p w14:paraId="0C767C36" w14:textId="77777777" w:rsidR="00E871C5" w:rsidRDefault="008D12D8">
      <w:pPr>
        <w:pStyle w:val="1"/>
      </w:pPr>
      <w:bookmarkStart w:id="477" w:name="X9e3331d6af4fdbbcae9bb1486db7f9293a1a962"/>
      <w:bookmarkStart w:id="478" w:name="Xf1363385c87a6e1591c8a4960ed6ef44ab89019"/>
      <w:bookmarkStart w:id="479" w:name="_Toc236319644"/>
      <w:bookmarkEnd w:id="470"/>
      <w:bookmarkEnd w:id="471"/>
      <w:bookmarkEnd w:id="475"/>
      <w:r>
        <w:rPr>
          <w:rStyle w:val="SectionNumber"/>
        </w:rPr>
        <w:lastRenderedPageBreak/>
        <w:t>31</w:t>
      </w:r>
      <w:r>
        <w:tab/>
        <w:t xml:space="preserve">Setting up </w:t>
      </w:r>
      <w:proofErr w:type="spellStart"/>
      <w:r>
        <w:rPr>
          <w:rStyle w:val="VerbatimChar"/>
        </w:rPr>
        <w:t>sfkanbun.sty</w:t>
      </w:r>
      <w:bookmarkEnd w:id="479"/>
      <w:proofErr w:type="spellEnd"/>
    </w:p>
    <w:p w14:paraId="3887D6B8" w14:textId="77777777" w:rsidR="00E871C5" w:rsidRDefault="008D12D8">
      <w:pPr>
        <w:pStyle w:val="FirstParagraph"/>
      </w:pPr>
      <w:r>
        <w:t xml:space="preserve">The style file for </w:t>
      </w:r>
      <w:proofErr w:type="spellStart"/>
      <w:r>
        <w:rPr>
          <w:i/>
          <w:iCs/>
        </w:rPr>
        <w:t>kunten</w:t>
      </w:r>
      <w:proofErr w:type="spellEnd"/>
      <w:r>
        <w:t xml:space="preserve"> materials, </w:t>
      </w:r>
      <w:r>
        <w:rPr>
          <w:rStyle w:val="VerbatimChar"/>
        </w:rPr>
        <w:t>kunten2e.sty</w:t>
      </w:r>
      <w:r>
        <w:t xml:space="preserve">, can be used with </w:t>
      </w:r>
      <w:proofErr w:type="spellStart"/>
      <w:r>
        <w:t>upLaTeX</w:t>
      </w:r>
      <w:proofErr w:type="spellEnd"/>
      <w:r>
        <w:t xml:space="preserve"> but is not compatible with </w:t>
      </w:r>
      <w:proofErr w:type="spellStart"/>
      <w:r>
        <w:t>LuaLaTeX</w:t>
      </w:r>
      <w:proofErr w:type="spellEnd"/>
      <w:r>
        <w:t xml:space="preserve">. Some existing document files were created using this </w:t>
      </w:r>
      <w:r>
        <w:rPr>
          <w:rStyle w:val="VerbatimChar"/>
        </w:rPr>
        <w:t>kunten2e.sty</w:t>
      </w:r>
      <w:r>
        <w:t xml:space="preserve"> style file.</w:t>
      </w:r>
    </w:p>
    <w:p w14:paraId="4E452609" w14:textId="77777777" w:rsidR="00E871C5" w:rsidRDefault="008D12D8">
      <w:pPr>
        <w:pStyle w:val="a0"/>
      </w:pPr>
      <w:r>
        <w:t xml:space="preserve">The </w:t>
      </w:r>
      <w:proofErr w:type="spellStart"/>
      <w:r>
        <w:t>sfkanbun</w:t>
      </w:r>
      <w:proofErr w:type="spellEnd"/>
      <w:r>
        <w:t xml:space="preserve"> package (</w:t>
      </w:r>
      <w:proofErr w:type="spellStart"/>
      <w:r>
        <w:rPr>
          <w:rStyle w:val="VerbatimChar"/>
        </w:rPr>
        <w:t>sfkanbun.sty</w:t>
      </w:r>
      <w:proofErr w:type="spellEnd"/>
      <w:r>
        <w:t xml:space="preserve"> for Kanbun texts) originates from the work on </w:t>
      </w:r>
      <w:hyperlink r:id="rId225">
        <w:r>
          <w:rPr>
            <w:rStyle w:val="ad"/>
          </w:rPr>
          <w:t xml:space="preserve">Typesetting Kanbun with </w:t>
        </w:r>
        <w:r>
          <w:rPr>
            <w:rStyle w:val="ad"/>
            <w:i/>
            <w:iCs/>
          </w:rPr>
          <w:t>Kundoku</w:t>
        </w:r>
        <w:r>
          <w:rPr>
            <w:rStyle w:val="ad"/>
          </w:rPr>
          <w:t xml:space="preserve"> Marks (</w:t>
        </w:r>
        <w:r>
          <w:rPr>
            <w:rStyle w:val="ad"/>
          </w:rPr>
          <w:t>漢文の訓点文の組版</w:t>
        </w:r>
        <w:r>
          <w:rPr>
            <w:rStyle w:val="ad"/>
          </w:rPr>
          <w:t>), featured in “Introduction to Vertical and Horizontal Document Composition” (</w:t>
        </w:r>
        <w:r>
          <w:rPr>
            <w:rStyle w:val="ad"/>
          </w:rPr>
          <w:t>入門・縦横文書術</w:t>
        </w:r>
        <w:r>
          <w:rPr>
            <w:rStyle w:val="ad"/>
          </w:rPr>
          <w:t>) by Fujita Shinsaku</w:t>
        </w:r>
      </w:hyperlink>
      <w:r>
        <w:t xml:space="preserve">. A modified version of this style file, adapted for </w:t>
      </w:r>
      <w:proofErr w:type="spellStart"/>
      <w:r>
        <w:t>LuaLaTeX</w:t>
      </w:r>
      <w:proofErr w:type="spellEnd"/>
      <w:r>
        <w:t xml:space="preserve"> compatibility and renamed </w:t>
      </w:r>
      <w:proofErr w:type="spellStart"/>
      <w:r>
        <w:rPr>
          <w:rStyle w:val="VerbatimChar"/>
        </w:rPr>
        <w:t>sfkanbun-lua.sty</w:t>
      </w:r>
      <w:proofErr w:type="spellEnd"/>
      <w:r>
        <w:t xml:space="preserve">, has been made available at </w:t>
      </w:r>
      <w:hyperlink r:id="rId226">
        <w:r>
          <w:rPr>
            <w:rStyle w:val="ad"/>
          </w:rPr>
          <w:t>https://github.com/shikeda/rose</w:t>
        </w:r>
      </w:hyperlink>
      <w:r>
        <w:t>.</w:t>
      </w:r>
    </w:p>
    <w:p w14:paraId="4DD11544" w14:textId="77777777" w:rsidR="00E871C5" w:rsidRDefault="008D12D8">
      <w:pPr>
        <w:pStyle w:val="a0"/>
      </w:pPr>
      <w:r>
        <w:t xml:space="preserve">Therefore, to minimize changes to existing </w:t>
      </w:r>
      <w:proofErr w:type="spellStart"/>
      <w:r>
        <w:t>TeX</w:t>
      </w:r>
      <w:proofErr w:type="spellEnd"/>
      <w:r>
        <w:t xml:space="preserve"> source files, frequently used macros in </w:t>
      </w:r>
      <w:r>
        <w:rPr>
          <w:rStyle w:val="VerbatimChar"/>
        </w:rPr>
        <w:t>kunten2e.sty</w:t>
      </w:r>
      <w:r>
        <w:t xml:space="preserve"> have been mapped to macros in </w:t>
      </w:r>
      <w:proofErr w:type="spellStart"/>
      <w:r>
        <w:rPr>
          <w:rStyle w:val="VerbatimChar"/>
        </w:rPr>
        <w:t>sfkanbun.sty</w:t>
      </w:r>
      <w:proofErr w:type="spellEnd"/>
      <w:r>
        <w:t xml:space="preserve"> that provide equivalent functionality, or compatibility has been otherwise ensured.</w:t>
      </w:r>
    </w:p>
    <w:p w14:paraId="69299E0E" w14:textId="77777777" w:rsidR="00E871C5" w:rsidRDefault="008D12D8">
      <w:pPr>
        <w:pStyle w:val="2"/>
      </w:pPr>
      <w:bookmarkStart w:id="480" w:name="X406396a9d6a21e78ad677242c4f7e72de9e6ef9"/>
      <w:bookmarkStart w:id="481" w:name="_Toc236319645"/>
      <w:r>
        <w:rPr>
          <w:rStyle w:val="SectionNumber"/>
        </w:rPr>
        <w:t>31.1</w:t>
      </w:r>
      <w:r>
        <w:tab/>
      </w:r>
      <w:proofErr w:type="spellStart"/>
      <w:r>
        <w:t>Sōgyō</w:t>
      </w:r>
      <w:proofErr w:type="spellEnd"/>
      <w:r>
        <w:t xml:space="preserve"> (</w:t>
      </w:r>
      <w:proofErr w:type="spellStart"/>
      <w:r>
        <w:t>双行</w:t>
      </w:r>
      <w:proofErr w:type="spellEnd"/>
      <w:r>
        <w:t xml:space="preserve"> - Double-Line Annotations)</w:t>
      </w:r>
      <w:bookmarkEnd w:id="481"/>
    </w:p>
    <w:p w14:paraId="7CA15C71" w14:textId="77777777" w:rsidR="00E871C5" w:rsidRDefault="008D12D8">
      <w:pPr>
        <w:pStyle w:val="FirstParagraph"/>
      </w:pPr>
      <w:proofErr w:type="spellStart"/>
      <w:r>
        <w:rPr>
          <w:i/>
          <w:iCs/>
        </w:rPr>
        <w:t>Sōgyō</w:t>
      </w:r>
      <w:proofErr w:type="spellEnd"/>
      <w:r>
        <w:t xml:space="preserve"> (</w:t>
      </w:r>
      <w:proofErr w:type="spellStart"/>
      <w:r>
        <w:t>双行</w:t>
      </w:r>
      <w:proofErr w:type="spellEnd"/>
      <w:r>
        <w:t xml:space="preserve">) refers to a type of </w:t>
      </w:r>
      <w:r>
        <w:rPr>
          <w:rStyle w:val="VerbatimChar"/>
          <w:b/>
          <w:bCs/>
        </w:rPr>
        <w:t>Interlinear Note</w:t>
      </w:r>
      <w:r>
        <w:t xml:space="preserve"> (</w:t>
      </w:r>
      <w:proofErr w:type="spellStart"/>
      <w:r>
        <w:t>割注</w:t>
      </w:r>
      <w:proofErr w:type="spellEnd"/>
      <w:r>
        <w:t xml:space="preserve">, </w:t>
      </w:r>
      <w:proofErr w:type="spellStart"/>
      <w:r>
        <w:rPr>
          <w:i/>
          <w:iCs/>
        </w:rPr>
        <w:t>warichū</w:t>
      </w:r>
      <w:proofErr w:type="spellEnd"/>
      <w:r>
        <w:t>), specifically one that is typically presented in two lines.</w:t>
      </w:r>
    </w:p>
    <w:p w14:paraId="556467B1" w14:textId="77777777" w:rsidR="00E871C5" w:rsidRDefault="008D12D8">
      <w:pPr>
        <w:pStyle w:val="a0"/>
      </w:pPr>
      <w:r>
        <w:t xml:space="preserve">In </w:t>
      </w:r>
      <w:r>
        <w:rPr>
          <w:rStyle w:val="VerbatimChar"/>
        </w:rPr>
        <w:t>kunten2e.sty</w:t>
      </w:r>
      <w:r>
        <w:t>, this is input as follows:</w:t>
      </w:r>
    </w:p>
    <w:p w14:paraId="07EAC8E5" w14:textId="77777777" w:rsidR="00E871C5" w:rsidRDefault="008D12D8">
      <w:pPr>
        <w:pStyle w:val="SourceCode"/>
        <w:rPr>
          <w:rFonts w:hint="eastAsia"/>
        </w:rPr>
      </w:pPr>
      <w:r>
        <w:rPr>
          <w:rStyle w:val="FunctionTok"/>
        </w:rPr>
        <w:t>\</w:t>
      </w:r>
      <w:proofErr w:type="spellStart"/>
      <w:r>
        <w:rPr>
          <w:rStyle w:val="FunctionTok"/>
        </w:rPr>
        <w:t>sougyou</w:t>
      </w:r>
      <w:proofErr w:type="spellEnd"/>
      <w:r>
        <w:rPr>
          <w:rStyle w:val="NormalTok"/>
        </w:rPr>
        <w:t>{right-hand line}{left-hand line}</w:t>
      </w:r>
    </w:p>
    <w:p w14:paraId="5529B9A1" w14:textId="77777777" w:rsidR="00E871C5" w:rsidRDefault="008D12D8">
      <w:pPr>
        <w:pStyle w:val="FirstParagraph"/>
      </w:pPr>
      <w:r>
        <w:rPr>
          <w:i/>
          <w:iCs/>
        </w:rPr>
        <w:t>(In vertical text, the “</w:t>
      </w:r>
      <w:r>
        <w:rPr>
          <w:i/>
          <w:iCs/>
        </w:rPr>
        <w:t>right-hand line” is typically the first line of the two-line note, and the “left-hand line” is the second.)</w:t>
      </w:r>
    </w:p>
    <w:p w14:paraId="3CC3376C" w14:textId="77777777" w:rsidR="00E871C5" w:rsidRDefault="008D12D8">
      <w:pPr>
        <w:pStyle w:val="a0"/>
      </w:pPr>
      <w:r>
        <w:t xml:space="preserve">In </w:t>
      </w:r>
      <w:proofErr w:type="spellStart"/>
      <w:r>
        <w:rPr>
          <w:rStyle w:val="VerbatimChar"/>
        </w:rPr>
        <w:t>sfkanbun.sty</w:t>
      </w:r>
      <w:proofErr w:type="spellEnd"/>
      <w:r>
        <w:t xml:space="preserve">, the </w:t>
      </w:r>
      <w:r>
        <w:rPr>
          <w:rStyle w:val="VerbatimChar"/>
        </w:rPr>
        <w:t>\</w:t>
      </w:r>
      <w:proofErr w:type="spellStart"/>
      <w:r>
        <w:rPr>
          <w:rStyle w:val="VerbatimChar"/>
        </w:rPr>
        <w:t>tagyobox</w:t>
      </w:r>
      <w:proofErr w:type="spellEnd"/>
      <w:r>
        <w:t xml:space="preserve"> command (for multi-line interlinear notes) is used:</w:t>
      </w:r>
    </w:p>
    <w:p w14:paraId="2831ED39" w14:textId="77777777" w:rsidR="00E871C5" w:rsidRDefault="008D12D8">
      <w:pPr>
        <w:pStyle w:val="SourceCode"/>
        <w:rPr>
          <w:rFonts w:hint="eastAsia"/>
        </w:rPr>
      </w:pPr>
      <w:r>
        <w:rPr>
          <w:rStyle w:val="FunctionTok"/>
        </w:rPr>
        <w:t>\</w:t>
      </w:r>
      <w:proofErr w:type="spellStart"/>
      <w:r>
        <w:rPr>
          <w:rStyle w:val="FunctionTok"/>
        </w:rPr>
        <w:t>tagyobox</w:t>
      </w:r>
      <w:proofErr w:type="spellEnd"/>
      <w:r>
        <w:rPr>
          <w:rStyle w:val="NormalTok"/>
        </w:rPr>
        <w:t xml:space="preserve">{item 1 </w:t>
      </w:r>
      <w:r>
        <w:rPr>
          <w:rStyle w:val="FunctionTok"/>
        </w:rPr>
        <w:t>\\</w:t>
      </w:r>
      <w:r>
        <w:rPr>
          <w:rStyle w:val="NormalTok"/>
        </w:rPr>
        <w:t xml:space="preserve"> item 2 </w:t>
      </w:r>
      <w:r>
        <w:rPr>
          <w:rStyle w:val="FunctionTok"/>
        </w:rPr>
        <w:t>\\</w:t>
      </w:r>
      <w:r>
        <w:rPr>
          <w:rStyle w:val="NormalTok"/>
        </w:rPr>
        <w:t xml:space="preserve"> ...}</w:t>
      </w:r>
    </w:p>
    <w:p w14:paraId="1E666605" w14:textId="77777777" w:rsidR="00E871C5" w:rsidRDefault="008D12D8">
      <w:pPr>
        <w:pStyle w:val="FirstParagraph"/>
      </w:pPr>
      <w:r>
        <w:t xml:space="preserve">Since an </w:t>
      </w:r>
      <w:r>
        <w:rPr>
          <w:rStyle w:val="VerbatimChar"/>
          <w:b/>
          <w:bCs/>
        </w:rPr>
        <w:t>Interlinear Note</w:t>
      </w:r>
      <w:r>
        <w:t xml:space="preserve"> (</w:t>
      </w:r>
      <w:proofErr w:type="spellStart"/>
      <w:r>
        <w:rPr>
          <w:i/>
          <w:iCs/>
        </w:rPr>
        <w:t>warichū</w:t>
      </w:r>
      <w:proofErr w:type="spellEnd"/>
      <w:r>
        <w:t>) often consists of just two lines (corresponding to “item 1” and “item 2” above), the following custom LaTeX command can be defined to simplify input for such cases:</w:t>
      </w:r>
    </w:p>
    <w:p w14:paraId="59649E23" w14:textId="77777777" w:rsidR="00E871C5" w:rsidRDefault="008D12D8">
      <w:pPr>
        <w:pStyle w:val="SourceCode"/>
        <w:rPr>
          <w:rFonts w:hint="eastAsia"/>
        </w:rPr>
      </w:pPr>
      <w:r>
        <w:rPr>
          <w:rStyle w:val="FunctionTok"/>
        </w:rPr>
        <w:t>\</w:t>
      </w:r>
      <w:proofErr w:type="spellStart"/>
      <w:r>
        <w:rPr>
          <w:rStyle w:val="FunctionTok"/>
        </w:rPr>
        <w:t>newcommand</w:t>
      </w:r>
      <w:proofErr w:type="spellEnd"/>
      <w:r>
        <w:rPr>
          <w:rStyle w:val="NormalTok"/>
        </w:rPr>
        <w:t>{</w:t>
      </w:r>
      <w:r>
        <w:rPr>
          <w:rStyle w:val="ExtensionTok"/>
        </w:rPr>
        <w:t>\</w:t>
      </w:r>
      <w:proofErr w:type="spellStart"/>
      <w:r>
        <w:rPr>
          <w:rStyle w:val="ExtensionTok"/>
        </w:rPr>
        <w:t>sougyou</w:t>
      </w:r>
      <w:proofErr w:type="spellEnd"/>
      <w:r>
        <w:rPr>
          <w:rStyle w:val="NormalTok"/>
        </w:rPr>
        <w:t>}[2]{</w:t>
      </w:r>
      <w:r>
        <w:rPr>
          <w:rStyle w:val="FunctionTok"/>
        </w:rPr>
        <w:t>\</w:t>
      </w:r>
      <w:proofErr w:type="spellStart"/>
      <w:r>
        <w:rPr>
          <w:rStyle w:val="FunctionTok"/>
        </w:rPr>
        <w:t>tagyobox</w:t>
      </w:r>
      <w:proofErr w:type="spellEnd"/>
      <w:r>
        <w:rPr>
          <w:rStyle w:val="NormalTok"/>
        </w:rPr>
        <w:t xml:space="preserve">{#1 </w:t>
      </w:r>
      <w:r>
        <w:rPr>
          <w:rStyle w:val="FunctionTok"/>
        </w:rPr>
        <w:t>\\</w:t>
      </w:r>
      <w:r>
        <w:rPr>
          <w:rStyle w:val="NormalTok"/>
        </w:rPr>
        <w:t xml:space="preserve"> #2}}</w:t>
      </w:r>
    </w:p>
    <w:p w14:paraId="04139A22" w14:textId="77777777" w:rsidR="00E871C5" w:rsidRDefault="008D12D8">
      <w:pPr>
        <w:pStyle w:val="2"/>
      </w:pPr>
      <w:bookmarkStart w:id="482" w:name="Xc9aab85718e2f96b6095b84385185c6a9469edb"/>
      <w:bookmarkStart w:id="483" w:name="_Toc236319646"/>
      <w:bookmarkEnd w:id="480"/>
      <w:r>
        <w:rPr>
          <w:rStyle w:val="SectionNumber"/>
        </w:rPr>
        <w:t>31.2</w:t>
      </w:r>
      <w:r>
        <w:tab/>
      </w:r>
      <w:r>
        <w:t>Nested Double-Line Annotations (</w:t>
      </w:r>
      <w:proofErr w:type="spellStart"/>
      <w:r>
        <w:t>副双行</w:t>
      </w:r>
      <w:proofErr w:type="spellEnd"/>
      <w:r>
        <w:t xml:space="preserve">, </w:t>
      </w:r>
      <w:proofErr w:type="spellStart"/>
      <w:r>
        <w:rPr>
          <w:i/>
          <w:iCs/>
        </w:rPr>
        <w:t>Fukusōgyō</w:t>
      </w:r>
      <w:proofErr w:type="spellEnd"/>
      <w:r>
        <w:t>)</w:t>
      </w:r>
      <w:bookmarkEnd w:id="483"/>
    </w:p>
    <w:p w14:paraId="7F0CAFAA" w14:textId="77777777" w:rsidR="00E871C5" w:rsidRDefault="008D12D8">
      <w:pPr>
        <w:pStyle w:val="FirstParagraph"/>
      </w:pPr>
      <w:r>
        <w:t xml:space="preserve">A </w:t>
      </w:r>
      <w:proofErr w:type="spellStart"/>
      <w:r>
        <w:rPr>
          <w:i/>
          <w:iCs/>
        </w:rPr>
        <w:t>fukusōgyō</w:t>
      </w:r>
      <w:proofErr w:type="spellEnd"/>
      <w:r>
        <w:t xml:space="preserve"> (</w:t>
      </w:r>
      <w:proofErr w:type="spellStart"/>
      <w:r>
        <w:t>副双行</w:t>
      </w:r>
      <w:proofErr w:type="spellEnd"/>
      <w:r>
        <w:t>) refers to creating an additional double-line annotation (</w:t>
      </w:r>
      <w:proofErr w:type="spellStart"/>
      <w:r>
        <w:rPr>
          <w:i/>
          <w:iCs/>
        </w:rPr>
        <w:t>sōgyō</w:t>
      </w:r>
      <w:proofErr w:type="spellEnd"/>
      <w:r>
        <w:t xml:space="preserve">) within an existing </w:t>
      </w:r>
      <w:proofErr w:type="spellStart"/>
      <w:r>
        <w:rPr>
          <w:i/>
          <w:iCs/>
        </w:rPr>
        <w:t>sōgyō</w:t>
      </w:r>
      <w:proofErr w:type="spellEnd"/>
      <w:r>
        <w:t xml:space="preserve"> (double-line interlinear note). In </w:t>
      </w:r>
      <w:r>
        <w:rPr>
          <w:rStyle w:val="VerbatimChar"/>
        </w:rPr>
        <w:t>kunten2e.sty</w:t>
      </w:r>
      <w:r>
        <w:t>, this is input as follows:</w:t>
      </w:r>
    </w:p>
    <w:p w14:paraId="24BBF822" w14:textId="77777777" w:rsidR="00E871C5" w:rsidRDefault="008D12D8">
      <w:pPr>
        <w:pStyle w:val="SourceCode"/>
        <w:rPr>
          <w:rFonts w:hint="eastAsia"/>
        </w:rPr>
      </w:pPr>
      <w:r>
        <w:rPr>
          <w:rStyle w:val="FunctionTok"/>
        </w:rPr>
        <w:t>\</w:t>
      </w:r>
      <w:proofErr w:type="spellStart"/>
      <w:r>
        <w:rPr>
          <w:rStyle w:val="FunctionTok"/>
        </w:rPr>
        <w:t>hukusougyou</w:t>
      </w:r>
      <w:proofErr w:type="spellEnd"/>
      <w:r>
        <w:rPr>
          <w:rStyle w:val="NormalTok"/>
        </w:rPr>
        <w:t>{right-hand line}{left-hand line}</w:t>
      </w:r>
    </w:p>
    <w:p w14:paraId="5A2AEF11" w14:textId="77777777" w:rsidR="00E871C5" w:rsidRDefault="008D12D8">
      <w:pPr>
        <w:pStyle w:val="FirstParagraph"/>
      </w:pPr>
      <w:r>
        <w:lastRenderedPageBreak/>
        <w:t xml:space="preserve">This functionality can be achieved in </w:t>
      </w:r>
      <w:proofErr w:type="spellStart"/>
      <w:r>
        <w:rPr>
          <w:rStyle w:val="VerbatimChar"/>
        </w:rPr>
        <w:t>sfkanbun.sty</w:t>
      </w:r>
      <w:proofErr w:type="spellEnd"/>
      <w:r>
        <w:t xml:space="preserve"> using its feature for nested multi-line interlinear notes (</w:t>
      </w:r>
      <w:r>
        <w:rPr>
          <w:rStyle w:val="VerbatimChar"/>
        </w:rPr>
        <w:t>\</w:t>
      </w:r>
      <w:proofErr w:type="spellStart"/>
      <w:r>
        <w:rPr>
          <w:rStyle w:val="VerbatimChar"/>
        </w:rPr>
        <w:t>fukutagyobox</w:t>
      </w:r>
      <w:proofErr w:type="spellEnd"/>
      <w:r>
        <w:t>).</w:t>
      </w:r>
    </w:p>
    <w:p w14:paraId="3C223A4A" w14:textId="77777777" w:rsidR="00E871C5" w:rsidRDefault="008D12D8">
      <w:pPr>
        <w:pStyle w:val="SourceCode"/>
        <w:rPr>
          <w:rFonts w:hint="eastAsia"/>
        </w:rPr>
      </w:pPr>
      <w:r>
        <w:rPr>
          <w:rStyle w:val="FunctionTok"/>
        </w:rPr>
        <w:t>\</w:t>
      </w:r>
      <w:proofErr w:type="spellStart"/>
      <w:r>
        <w:rPr>
          <w:rStyle w:val="FunctionTok"/>
        </w:rPr>
        <w:t>fukutagyobox</w:t>
      </w:r>
      <w:proofErr w:type="spellEnd"/>
      <w:r>
        <w:rPr>
          <w:rStyle w:val="NormalTok"/>
        </w:rPr>
        <w:t xml:space="preserve">{item 1 </w:t>
      </w:r>
      <w:r>
        <w:rPr>
          <w:rStyle w:val="FunctionTok"/>
        </w:rPr>
        <w:t>\\</w:t>
      </w:r>
      <w:r>
        <w:rPr>
          <w:rStyle w:val="NormalTok"/>
        </w:rPr>
        <w:t xml:space="preserve"> item 2 </w:t>
      </w:r>
      <w:r>
        <w:rPr>
          <w:rStyle w:val="FunctionTok"/>
        </w:rPr>
        <w:t>\\</w:t>
      </w:r>
      <w:r>
        <w:rPr>
          <w:rStyle w:val="NormalTok"/>
        </w:rPr>
        <w:t xml:space="preserve"> ...}</w:t>
      </w:r>
    </w:p>
    <w:p w14:paraId="0822FDEE" w14:textId="77777777" w:rsidR="00E871C5" w:rsidRDefault="008D12D8">
      <w:pPr>
        <w:pStyle w:val="FirstParagraph"/>
      </w:pPr>
      <w:r>
        <w:t>Since a nested double-line annotation typically requires only two items (lines), the following custom LaTeX command can be defined to simplify input for such cases:</w:t>
      </w:r>
    </w:p>
    <w:p w14:paraId="41744D28" w14:textId="77777777" w:rsidR="00E871C5" w:rsidRDefault="008D12D8">
      <w:pPr>
        <w:pStyle w:val="SourceCode"/>
        <w:rPr>
          <w:rFonts w:hint="eastAsia"/>
        </w:rPr>
      </w:pPr>
      <w:r>
        <w:rPr>
          <w:rStyle w:val="FunctionTok"/>
        </w:rPr>
        <w:t>\</w:t>
      </w:r>
      <w:proofErr w:type="spellStart"/>
      <w:r>
        <w:rPr>
          <w:rStyle w:val="FunctionTok"/>
        </w:rPr>
        <w:t>newcommand</w:t>
      </w:r>
      <w:proofErr w:type="spellEnd"/>
      <w:r>
        <w:rPr>
          <w:rStyle w:val="NormalTok"/>
        </w:rPr>
        <w:t>{</w:t>
      </w:r>
      <w:r>
        <w:rPr>
          <w:rStyle w:val="ExtensionTok"/>
        </w:rPr>
        <w:t>\</w:t>
      </w:r>
      <w:proofErr w:type="spellStart"/>
      <w:r>
        <w:rPr>
          <w:rStyle w:val="ExtensionTok"/>
        </w:rPr>
        <w:t>hukusougyou</w:t>
      </w:r>
      <w:proofErr w:type="spellEnd"/>
      <w:r>
        <w:rPr>
          <w:rStyle w:val="NormalTok"/>
        </w:rPr>
        <w:t>}[2]{</w:t>
      </w:r>
      <w:r>
        <w:rPr>
          <w:rStyle w:val="FunctionTok"/>
        </w:rPr>
        <w:t>\</w:t>
      </w:r>
      <w:proofErr w:type="spellStart"/>
      <w:r>
        <w:rPr>
          <w:rStyle w:val="FunctionTok"/>
        </w:rPr>
        <w:t>fukutagyobox</w:t>
      </w:r>
      <w:proofErr w:type="spellEnd"/>
      <w:r>
        <w:rPr>
          <w:rStyle w:val="NormalTok"/>
        </w:rPr>
        <w:t xml:space="preserve">{#1 </w:t>
      </w:r>
      <w:r>
        <w:rPr>
          <w:rStyle w:val="FunctionTok"/>
        </w:rPr>
        <w:t>\\</w:t>
      </w:r>
      <w:r>
        <w:rPr>
          <w:rStyle w:val="NormalTok"/>
        </w:rPr>
        <w:t xml:space="preserve"> #2}}</w:t>
      </w:r>
    </w:p>
    <w:p w14:paraId="25C0CC21" w14:textId="77777777" w:rsidR="00E871C5" w:rsidRDefault="008D12D8">
      <w:pPr>
        <w:pStyle w:val="2"/>
      </w:pPr>
      <w:bookmarkStart w:id="484" w:name="X43b8005904169d73edd5781fc6962787e79d659"/>
      <w:bookmarkStart w:id="485" w:name="_Toc236319647"/>
      <w:bookmarkEnd w:id="482"/>
      <w:r>
        <w:rPr>
          <w:rStyle w:val="SectionNumber"/>
        </w:rPr>
        <w:t>31.3</w:t>
      </w:r>
      <w:r>
        <w:tab/>
        <w:t xml:space="preserve">Okurigana and </w:t>
      </w:r>
      <w:proofErr w:type="spellStart"/>
      <w:r>
        <w:t>Kaeriten</w:t>
      </w:r>
      <w:proofErr w:type="spellEnd"/>
      <w:r>
        <w:t xml:space="preserve"> Marks (</w:t>
      </w:r>
      <w:proofErr w:type="spellStart"/>
      <w:r>
        <w:t>送り仮名、返り点</w:t>
      </w:r>
      <w:proofErr w:type="spellEnd"/>
      <w:r>
        <w:t>)</w:t>
      </w:r>
      <w:bookmarkEnd w:id="485"/>
    </w:p>
    <w:p w14:paraId="7063C43C" w14:textId="77777777" w:rsidR="00E871C5" w:rsidRDefault="008D12D8">
      <w:pPr>
        <w:pStyle w:val="FirstParagraph"/>
      </w:pPr>
      <w:r>
        <w:t xml:space="preserve">The </w:t>
      </w:r>
      <w:r>
        <w:rPr>
          <w:rStyle w:val="VerbatimChar"/>
        </w:rPr>
        <w:t>\</w:t>
      </w:r>
      <w:proofErr w:type="spellStart"/>
      <w:r>
        <w:rPr>
          <w:rStyle w:val="VerbatimChar"/>
        </w:rPr>
        <w:t>kundoku</w:t>
      </w:r>
      <w:proofErr w:type="spellEnd"/>
      <w:r>
        <w:t xml:space="preserve"> command from </w:t>
      </w:r>
      <w:proofErr w:type="spellStart"/>
      <w:r>
        <w:rPr>
          <w:rStyle w:val="VerbatimChar"/>
        </w:rPr>
        <w:t>sfkanbun.sty</w:t>
      </w:r>
      <w:proofErr w:type="spellEnd"/>
      <w:r>
        <w:t xml:space="preserve"> is useful for typesetting </w:t>
      </w:r>
      <w:r>
        <w:rPr>
          <w:i/>
          <w:iCs/>
        </w:rPr>
        <w:t>okurigana</w:t>
      </w:r>
      <w:r>
        <w:t xml:space="preserve"> (</w:t>
      </w:r>
      <w:proofErr w:type="spellStart"/>
      <w:r>
        <w:t>送り仮名</w:t>
      </w:r>
      <w:proofErr w:type="spellEnd"/>
      <w:r>
        <w:t xml:space="preserve">, inflectional kana endings) and </w:t>
      </w:r>
      <w:proofErr w:type="spellStart"/>
      <w:r>
        <w:rPr>
          <w:i/>
          <w:iCs/>
        </w:rPr>
        <w:t>kaeriten</w:t>
      </w:r>
      <w:proofErr w:type="spellEnd"/>
      <w:r>
        <w:t xml:space="preserve"> (</w:t>
      </w:r>
      <w:proofErr w:type="spellStart"/>
      <w:r>
        <w:t>返り点</w:t>
      </w:r>
      <w:proofErr w:type="spellEnd"/>
      <w:r>
        <w:t>, guiding marks for Japanese reading order of Kanbun). Its syntax is:</w:t>
      </w:r>
    </w:p>
    <w:p w14:paraId="3E6C1F1E" w14:textId="77777777" w:rsidR="00E871C5" w:rsidRDefault="008D12D8">
      <w:pPr>
        <w:pStyle w:val="SourceCode"/>
        <w:rPr>
          <w:rFonts w:hint="eastAsia"/>
        </w:rPr>
      </w:pPr>
      <w:r>
        <w:rPr>
          <w:rStyle w:val="FunctionTok"/>
        </w:rPr>
        <w:t>\kundoku</w:t>
      </w:r>
      <w:r>
        <w:rPr>
          <w:rStyle w:val="NormalTok"/>
        </w:rPr>
        <w:t>[control_options]{base_character}{ruby_text}{okurigana}{kaeriten_mark}[shoulder_kaeriten_mark](punctuation_mark)</w:t>
      </w:r>
    </w:p>
    <w:p w14:paraId="54F29C56" w14:textId="77777777" w:rsidR="00E871C5" w:rsidRDefault="008D12D8">
      <w:pPr>
        <w:pStyle w:val="FirstParagraph"/>
      </w:pPr>
      <w:r>
        <w:t xml:space="preserve">The </w:t>
      </w:r>
      <w:r>
        <w:rPr>
          <w:rStyle w:val="VerbatimChar"/>
        </w:rPr>
        <w:t>(</w:t>
      </w:r>
      <w:proofErr w:type="spellStart"/>
      <w:r>
        <w:rPr>
          <w:rStyle w:val="VerbatimChar"/>
        </w:rPr>
        <w:t>punctuation_mark</w:t>
      </w:r>
      <w:proofErr w:type="spellEnd"/>
      <w:r>
        <w:rPr>
          <w:rStyle w:val="VerbatimChar"/>
        </w:rPr>
        <w:t>)</w:t>
      </w:r>
      <w:r>
        <w:t xml:space="preserve"> argument is optional.</w:t>
      </w:r>
    </w:p>
    <w:p w14:paraId="7A64724B" w14:textId="77777777" w:rsidR="00E871C5" w:rsidRDefault="008D12D8">
      <w:pPr>
        <w:pStyle w:val="2"/>
      </w:pPr>
      <w:bookmarkStart w:id="486" w:name="X71499cacd95d1469c9a1ba28457dd637afa6446"/>
      <w:bookmarkStart w:id="487" w:name="_Toc236319648"/>
      <w:bookmarkEnd w:id="484"/>
      <w:r>
        <w:rPr>
          <w:rStyle w:val="SectionNumber"/>
        </w:rPr>
        <w:t>31.4</w:t>
      </w:r>
      <w:r>
        <w:tab/>
        <w:t>Ruby (</w:t>
      </w:r>
      <w:proofErr w:type="spellStart"/>
      <w:r>
        <w:t>ルビ</w:t>
      </w:r>
      <w:proofErr w:type="spellEnd"/>
      <w:r>
        <w:t>)</w:t>
      </w:r>
      <w:bookmarkEnd w:id="487"/>
    </w:p>
    <w:p w14:paraId="7A81AC64" w14:textId="77777777" w:rsidR="00E871C5" w:rsidRDefault="008D12D8">
      <w:pPr>
        <w:pStyle w:val="FirstParagraph"/>
      </w:pPr>
      <w:r>
        <w:t>Several macros are available for using ruby (</w:t>
      </w:r>
      <w:proofErr w:type="spellStart"/>
      <w:r>
        <w:t>ルビ</w:t>
      </w:r>
      <w:proofErr w:type="spellEnd"/>
      <w:r>
        <w:t xml:space="preserve">, small phonetic glosses alongside characters). After experimentation, we decided to use </w:t>
      </w:r>
      <w:proofErr w:type="spellStart"/>
      <w:r>
        <w:rPr>
          <w:rStyle w:val="VerbatimChar"/>
        </w:rPr>
        <w:t>luatexja-ruby.sty</w:t>
      </w:r>
      <w:proofErr w:type="spellEnd"/>
      <w:r>
        <w:t>.</w:t>
      </w:r>
    </w:p>
    <w:p w14:paraId="5BBF6FFD" w14:textId="77777777" w:rsidR="00E871C5" w:rsidRDefault="008D12D8">
      <w:pPr>
        <w:pStyle w:val="a0"/>
      </w:pPr>
      <w:r>
        <w:t>The basic syntax is: ~</w:t>
      </w:r>
      <w:proofErr w:type="spellStart"/>
      <w:r>
        <w:rPr>
          <w:strike/>
        </w:rPr>
        <w:t>tex</w:t>
      </w:r>
      <w:proofErr w:type="spellEnd"/>
      <w:r>
        <w:rPr>
          <w:strike/>
        </w:rPr>
        <w:t xml:space="preserve"> </w:t>
      </w:r>
      <w:r>
        <w:t>~</w:t>
      </w:r>
    </w:p>
    <w:p w14:paraId="5A3819E5" w14:textId="77777777" w:rsidR="00E871C5" w:rsidRDefault="008D12D8">
      <w:pPr>
        <w:pStyle w:val="a0"/>
      </w:pPr>
      <w:r>
        <w:t>In this example, the command specifies that the ruby text ‘</w:t>
      </w:r>
      <w:proofErr w:type="spellStart"/>
      <w:r>
        <w:t>おや</w:t>
      </w:r>
      <w:proofErr w:type="spellEnd"/>
      <w:r>
        <w:t>’ (</w:t>
      </w:r>
      <w:proofErr w:type="spellStart"/>
      <w:r>
        <w:rPr>
          <w:i/>
          <w:iCs/>
        </w:rPr>
        <w:t>oya</w:t>
      </w:r>
      <w:proofErr w:type="spellEnd"/>
      <w:r>
        <w:t>) is to be applied to the base character ‘</w:t>
      </w:r>
      <w:r>
        <w:t>親</w:t>
      </w:r>
      <w:r>
        <w:t>’; ‘</w:t>
      </w:r>
      <w:r>
        <w:t>も</w:t>
      </w:r>
      <w:r>
        <w:t>’ (</w:t>
      </w:r>
      <w:proofErr w:type="spellStart"/>
      <w:r>
        <w:rPr>
          <w:i/>
          <w:iCs/>
        </w:rPr>
        <w:t>mo</w:t>
      </w:r>
      <w:proofErr w:type="spellEnd"/>
      <w:r>
        <w:t>) to ‘</w:t>
      </w:r>
      <w:r>
        <w:t>文</w:t>
      </w:r>
      <w:r>
        <w:t>’; and ‘</w:t>
      </w:r>
      <w:r>
        <w:t>じ</w:t>
      </w:r>
      <w:r>
        <w:t>’ (</w:t>
      </w:r>
      <w:r>
        <w:rPr>
          <w:i/>
          <w:iCs/>
        </w:rPr>
        <w:t>ji</w:t>
      </w:r>
      <w:r>
        <w:t>) to ‘</w:t>
      </w:r>
      <w:r>
        <w:t>字</w:t>
      </w:r>
      <w:r>
        <w:t>’.</w:t>
      </w:r>
    </w:p>
    <w:p w14:paraId="35464FFE" w14:textId="77777777" w:rsidR="00E871C5" w:rsidRDefault="008D12D8">
      <w:pPr>
        <w:pStyle w:val="a0"/>
      </w:pPr>
      <w:r>
        <w:t xml:space="preserve">An alias </w:t>
      </w:r>
      <w:r>
        <w:rPr>
          <w:rStyle w:val="VerbatimChar"/>
        </w:rPr>
        <w:t>\ruby</w:t>
      </w:r>
      <w:r>
        <w:t xml:space="preserve"> is also defined for this command.</w:t>
      </w:r>
    </w:p>
    <w:p w14:paraId="65778908" w14:textId="77777777" w:rsidR="00E871C5" w:rsidRDefault="008D12D8">
      <w:pPr>
        <w:pStyle w:val="a0"/>
      </w:pPr>
      <w:r>
        <w:t xml:space="preserve">Although the exact circumstances are no longer recalled, ruby was previously applied using a custom command named </w:t>
      </w:r>
      <w:r>
        <w:rPr>
          <w:rStyle w:val="VerbatimChar"/>
        </w:rPr>
        <w:t>\</w:t>
      </w:r>
      <w:proofErr w:type="spellStart"/>
      <w:r>
        <w:rPr>
          <w:rStyle w:val="VerbatimChar"/>
        </w:rPr>
        <w:t>ukun</w:t>
      </w:r>
      <w:proofErr w:type="spellEnd"/>
      <w:r>
        <w:t xml:space="preserve">. To avoid rewriting original files that used this command, </w:t>
      </w:r>
      <w:r>
        <w:rPr>
          <w:rStyle w:val="VerbatimChar"/>
        </w:rPr>
        <w:t>\</w:t>
      </w:r>
      <w:proofErr w:type="spellStart"/>
      <w:r>
        <w:rPr>
          <w:rStyle w:val="VerbatimChar"/>
        </w:rPr>
        <w:t>ukun</w:t>
      </w:r>
      <w:proofErr w:type="spellEnd"/>
      <w:r>
        <w:t xml:space="preserve"> has been (re)defined as follows:</w:t>
      </w:r>
    </w:p>
    <w:p w14:paraId="35D0D5DE" w14:textId="77777777" w:rsidR="00E871C5" w:rsidRDefault="008D12D8">
      <w:pPr>
        <w:pStyle w:val="SourceCode"/>
        <w:rPr>
          <w:rFonts w:hint="eastAsia"/>
        </w:rPr>
      </w:pPr>
      <w:r>
        <w:rPr>
          <w:rStyle w:val="FunctionTok"/>
        </w:rPr>
        <w:t>\</w:t>
      </w:r>
      <w:proofErr w:type="spellStart"/>
      <w:r>
        <w:rPr>
          <w:rStyle w:val="FunctionTok"/>
        </w:rPr>
        <w:t>newcommand</w:t>
      </w:r>
      <w:proofErr w:type="spellEnd"/>
      <w:r>
        <w:rPr>
          <w:rStyle w:val="NormalTok"/>
        </w:rPr>
        <w:t>{</w:t>
      </w:r>
      <w:r>
        <w:rPr>
          <w:rStyle w:val="ExtensionTok"/>
        </w:rPr>
        <w:t>\</w:t>
      </w:r>
      <w:proofErr w:type="spellStart"/>
      <w:r>
        <w:rPr>
          <w:rStyle w:val="ExtensionTok"/>
        </w:rPr>
        <w:t>ukun</w:t>
      </w:r>
      <w:proofErr w:type="spellEnd"/>
      <w:r>
        <w:rPr>
          <w:rStyle w:val="NormalTok"/>
        </w:rPr>
        <w:t>}[2]{</w:t>
      </w:r>
      <w:r>
        <w:rPr>
          <w:rStyle w:val="FunctionTok"/>
        </w:rPr>
        <w:t>\</w:t>
      </w:r>
      <w:proofErr w:type="spellStart"/>
      <w:r>
        <w:rPr>
          <w:rStyle w:val="FunctionTok"/>
        </w:rPr>
        <w:t>ltjruby</w:t>
      </w:r>
      <w:proofErr w:type="spellEnd"/>
      <w:r>
        <w:rPr>
          <w:rStyle w:val="NormalTok"/>
        </w:rPr>
        <w:t>{#1}{#2}}</w:t>
      </w:r>
    </w:p>
    <w:p w14:paraId="27A976F3" w14:textId="77777777" w:rsidR="00E871C5" w:rsidRDefault="008D12D8">
      <w:pPr>
        <w:pStyle w:val="FirstParagraph"/>
      </w:pPr>
      <w:r>
        <w:t xml:space="preserve">Alternatively, all instances of </w:t>
      </w:r>
      <w:r>
        <w:rPr>
          <w:rStyle w:val="VerbatimChar"/>
        </w:rPr>
        <w:t>\</w:t>
      </w:r>
      <w:proofErr w:type="spellStart"/>
      <w:r>
        <w:rPr>
          <w:rStyle w:val="VerbatimChar"/>
        </w:rPr>
        <w:t>ukun</w:t>
      </w:r>
      <w:proofErr w:type="spellEnd"/>
      <w:r>
        <w:t xml:space="preserve"> could be globally replaced with </w:t>
      </w:r>
      <w:r>
        <w:rPr>
          <w:rStyle w:val="VerbatimChar"/>
        </w:rPr>
        <w:t>\ruby</w:t>
      </w:r>
      <w:r>
        <w:t>.</w:t>
      </w:r>
    </w:p>
    <w:p w14:paraId="2B44FED4" w14:textId="77777777" w:rsidR="00E871C5" w:rsidRDefault="008D12D8">
      <w:pPr>
        <w:pStyle w:val="1"/>
      </w:pPr>
      <w:bookmarkStart w:id="488" w:name="X9eb8a316176bbc714918080697568a920e34488"/>
      <w:bookmarkStart w:id="489" w:name="Xae5a120b76e1822c6027b92d4a39f9199c1db82"/>
      <w:bookmarkStart w:id="490" w:name="_Toc236319649"/>
      <w:bookmarkEnd w:id="477"/>
      <w:bookmarkEnd w:id="478"/>
      <w:bookmarkEnd w:id="486"/>
      <w:r>
        <w:rPr>
          <w:rStyle w:val="SectionNumber"/>
        </w:rPr>
        <w:lastRenderedPageBreak/>
        <w:t>32</w:t>
      </w:r>
      <w:r>
        <w:tab/>
        <w:t xml:space="preserve">A Memorandum on </w:t>
      </w:r>
      <w:proofErr w:type="spellStart"/>
      <w:r>
        <w:t>LuaTeX</w:t>
      </w:r>
      <w:proofErr w:type="spellEnd"/>
      <w:r>
        <w:t xml:space="preserve"> Typesetting for Old Dictionaries and </w:t>
      </w:r>
      <w:proofErr w:type="spellStart"/>
      <w:r>
        <w:t>Kunten</w:t>
      </w:r>
      <w:proofErr w:type="spellEnd"/>
      <w:r>
        <w:t xml:space="preserve"> Materials</w:t>
      </w:r>
      <w:bookmarkEnd w:id="490"/>
    </w:p>
    <w:p w14:paraId="10F0C77C" w14:textId="77777777" w:rsidR="00E871C5" w:rsidRDefault="008D12D8">
      <w:pPr>
        <w:pStyle w:val="FirstParagraph"/>
      </w:pPr>
      <w:r>
        <w:t xml:space="preserve">This document is a memorandum detailing the setup methods for typesetting transcriptions and annotations of old dictionaries and </w:t>
      </w:r>
      <w:proofErr w:type="spellStart"/>
      <w:r>
        <w:rPr>
          <w:i/>
          <w:iCs/>
        </w:rPr>
        <w:t>kunten</w:t>
      </w:r>
      <w:proofErr w:type="spellEnd"/>
      <w:r>
        <w:t xml:space="preserve"> materials. It focuses on using a </w:t>
      </w:r>
      <w:proofErr w:type="spellStart"/>
      <w:r>
        <w:t>LuaTeX</w:t>
      </w:r>
      <w:proofErr w:type="spellEnd"/>
      <w:r>
        <w:t xml:space="preserve"> environment (with </w:t>
      </w:r>
      <w:proofErr w:type="spellStart"/>
      <w:r>
        <w:t>TeX</w:t>
      </w:r>
      <w:proofErr w:type="spellEnd"/>
      <w:r>
        <w:t xml:space="preserve"> Live and VS Code recommended), along with </w:t>
      </w:r>
      <w:proofErr w:type="spellStart"/>
      <w:r>
        <w:t>Hanazono</w:t>
      </w:r>
      <w:proofErr w:type="spellEnd"/>
      <w:r>
        <w:t xml:space="preserve"> Mincho fonts, </w:t>
      </w:r>
      <w:proofErr w:type="spellStart"/>
      <w:r>
        <w:t>GlyphWiki</w:t>
      </w:r>
      <w:proofErr w:type="spellEnd"/>
      <w:r>
        <w:t xml:space="preserve">, and either </w:t>
      </w:r>
      <w:proofErr w:type="spellStart"/>
      <w:r>
        <w:rPr>
          <w:rStyle w:val="VerbatimChar"/>
        </w:rPr>
        <w:t>sfkanbun.sty</w:t>
      </w:r>
      <w:proofErr w:type="spellEnd"/>
      <w:r>
        <w:t xml:space="preserve"> or a </w:t>
      </w:r>
      <w:proofErr w:type="spellStart"/>
      <w:r>
        <w:t>LuaLaTeX</w:t>
      </w:r>
      <w:proofErr w:type="spellEnd"/>
      <w:r>
        <w:t xml:space="preserve">-compatible version of </w:t>
      </w:r>
      <w:r>
        <w:rPr>
          <w:rStyle w:val="VerbatimChar"/>
        </w:rPr>
        <w:t>kunten2e.sty</w:t>
      </w:r>
      <w:r>
        <w:t>.</w:t>
      </w:r>
    </w:p>
    <w:p w14:paraId="0021A9EE" w14:textId="77777777" w:rsidR="00E871C5" w:rsidRDefault="008D12D8">
      <w:pPr>
        <w:pStyle w:val="a0"/>
      </w:pPr>
      <w:r>
        <w:t xml:space="preserve">First, it introduces the </w:t>
      </w:r>
      <w:r>
        <w:rPr>
          <w:b/>
          <w:bCs/>
        </w:rPr>
        <w:t xml:space="preserve">key aspects of setting up the </w:t>
      </w:r>
      <w:proofErr w:type="spellStart"/>
      <w:r>
        <w:rPr>
          <w:b/>
          <w:bCs/>
        </w:rPr>
        <w:t>LuaLaTeX</w:t>
      </w:r>
      <w:proofErr w:type="spellEnd"/>
      <w:r>
        <w:rPr>
          <w:b/>
          <w:bCs/>
        </w:rPr>
        <w:t xml:space="preserve"> environment in VS Code</w:t>
      </w:r>
      <w:r>
        <w:t xml:space="preserve"> (utilizing </w:t>
      </w:r>
      <w:proofErr w:type="spellStart"/>
      <w:r>
        <w:rPr>
          <w:rStyle w:val="VerbatimChar"/>
        </w:rPr>
        <w:t>latexmk</w:t>
      </w:r>
      <w:proofErr w:type="spellEnd"/>
      <w:r>
        <w:t xml:space="preserve"> </w:t>
      </w:r>
      <w:r>
        <w:t>and the LaTeX Workshop extension) and provides numerous online references for Japanese typesetting.</w:t>
      </w:r>
    </w:p>
    <w:p w14:paraId="2680C6AF" w14:textId="77777777" w:rsidR="00E871C5" w:rsidRDefault="008D12D8">
      <w:pPr>
        <w:pStyle w:val="a0"/>
      </w:pPr>
      <w:r>
        <w:t xml:space="preserve">Next, it elaborates on </w:t>
      </w:r>
      <w:r>
        <w:rPr>
          <w:b/>
          <w:bCs/>
        </w:rPr>
        <w:t xml:space="preserve">typesetting configuration using the </w:t>
      </w:r>
      <w:proofErr w:type="spellStart"/>
      <w:r>
        <w:rPr>
          <w:rStyle w:val="VerbatimChar"/>
          <w:b/>
          <w:bCs/>
        </w:rPr>
        <w:t>jlreq</w:t>
      </w:r>
      <w:proofErr w:type="spellEnd"/>
      <w:r>
        <w:rPr>
          <w:b/>
          <w:bCs/>
        </w:rPr>
        <w:t xml:space="preserve"> document class</w:t>
      </w:r>
      <w:r>
        <w:t xml:space="preserve">. Referencing the style of the journal </w:t>
      </w:r>
      <w:proofErr w:type="spellStart"/>
      <w:r>
        <w:rPr>
          <w:i/>
          <w:iCs/>
        </w:rPr>
        <w:t>Kunten</w:t>
      </w:r>
      <w:proofErr w:type="spellEnd"/>
      <w:r>
        <w:rPr>
          <w:i/>
          <w:iCs/>
        </w:rPr>
        <w:t xml:space="preserve">-go to </w:t>
      </w:r>
      <w:proofErr w:type="spellStart"/>
      <w:r>
        <w:rPr>
          <w:i/>
          <w:iCs/>
        </w:rPr>
        <w:t>Kunten-shiryō</w:t>
      </w:r>
      <w:proofErr w:type="spellEnd"/>
      <w:r>
        <w:t xml:space="preserve"> </w:t>
      </w:r>
      <w:r>
        <w:t>(</w:t>
      </w:r>
      <w:proofErr w:type="spellStart"/>
      <w:r>
        <w:t>訓点語と訓点資料</w:t>
      </w:r>
      <w:proofErr w:type="spellEnd"/>
      <w:r>
        <w:t xml:space="preserve">), this part explains basic page layout settings (such as A4 vertical two-column format, margins, and font sizes), custom layouts for article titles and author names, methods for displaying endnotes, and procedures for creating a Japanese bibliography (sortable by </w:t>
      </w:r>
      <w:proofErr w:type="spellStart"/>
      <w:r>
        <w:rPr>
          <w:i/>
          <w:iCs/>
        </w:rPr>
        <w:t>gojūon</w:t>
      </w:r>
      <w:proofErr w:type="spellEnd"/>
      <w:r>
        <w:t xml:space="preserve"> order) using </w:t>
      </w:r>
      <w:proofErr w:type="spellStart"/>
      <w:r>
        <w:rPr>
          <w:rStyle w:val="VerbatimChar"/>
        </w:rPr>
        <w:t>natbib.sty</w:t>
      </w:r>
      <w:proofErr w:type="spellEnd"/>
      <w:r>
        <w:t>.</w:t>
      </w:r>
    </w:p>
    <w:p w14:paraId="3552FC65" w14:textId="77777777" w:rsidR="00E871C5" w:rsidRDefault="008D12D8">
      <w:pPr>
        <w:pStyle w:val="a0"/>
      </w:pPr>
      <w:r>
        <w:t xml:space="preserve">Finally, under </w:t>
      </w:r>
      <w:r>
        <w:rPr>
          <w:b/>
          <w:bCs/>
        </w:rPr>
        <w:t>specific methods for creating the transcribed main text</w:t>
      </w:r>
      <w:r>
        <w:t xml:space="preserve">, it presents font settings for </w:t>
      </w:r>
      <w:proofErr w:type="spellStart"/>
      <w:r>
        <w:t>Hanazono</w:t>
      </w:r>
      <w:proofErr w:type="spellEnd"/>
      <w:r>
        <w:t xml:space="preserve"> Mincho and </w:t>
      </w:r>
      <w:proofErr w:type="spellStart"/>
      <w:r>
        <w:t>IPAexMincho</w:t>
      </w:r>
      <w:proofErr w:type="spellEnd"/>
      <w:r>
        <w:t xml:space="preserve"> using </w:t>
      </w:r>
      <w:proofErr w:type="spellStart"/>
      <w:r>
        <w:rPr>
          <w:rStyle w:val="VerbatimChar"/>
        </w:rPr>
        <w:t>luatexja-fontspec</w:t>
      </w:r>
      <w:proofErr w:type="spellEnd"/>
      <w:r>
        <w:t xml:space="preserve">, and instructions for configuring the use of </w:t>
      </w:r>
      <w:proofErr w:type="spellStart"/>
      <w:r>
        <w:t>GlyphWiki</w:t>
      </w:r>
      <w:proofErr w:type="spellEnd"/>
      <w:r>
        <w:t xml:space="preserve"> with </w:t>
      </w:r>
      <w:proofErr w:type="spellStart"/>
      <w:r>
        <w:rPr>
          <w:rStyle w:val="VerbatimChar"/>
        </w:rPr>
        <w:t>bxglyphwiki.sty</w:t>
      </w:r>
      <w:proofErr w:type="spellEnd"/>
      <w:r>
        <w:t xml:space="preserve">. Furthermore, it demonstrates the usage of </w:t>
      </w:r>
      <w:proofErr w:type="spellStart"/>
      <w:r>
        <w:rPr>
          <w:rStyle w:val="VerbatimChar"/>
        </w:rPr>
        <w:t>sfkanbun-lua.sty</w:t>
      </w:r>
      <w:proofErr w:type="spellEnd"/>
      <w:r>
        <w:t xml:space="preserve"> (a version of Fujita Shinsaku’s </w:t>
      </w:r>
      <w:proofErr w:type="spellStart"/>
      <w:r>
        <w:rPr>
          <w:rStyle w:val="VerbatimChar"/>
        </w:rPr>
        <w:t>sfkanbun.sty</w:t>
      </w:r>
      <w:proofErr w:type="spellEnd"/>
      <w:r>
        <w:t xml:space="preserve"> adapted for </w:t>
      </w:r>
      <w:proofErr w:type="spellStart"/>
      <w:r>
        <w:t>LuaLaTeX</w:t>
      </w:r>
      <w:proofErr w:type="spellEnd"/>
      <w:r>
        <w:t xml:space="preserve">), command redefinitions to maintain compatibility with </w:t>
      </w:r>
      <w:r>
        <w:rPr>
          <w:rStyle w:val="VerbatimChar"/>
        </w:rPr>
        <w:t>kunten2e.sty</w:t>
      </w:r>
      <w:r>
        <w:t xml:space="preserve"> macros (such as </w:t>
      </w:r>
      <w:r>
        <w:rPr>
          <w:rStyle w:val="VerbatimChar"/>
        </w:rPr>
        <w:t>\</w:t>
      </w:r>
      <w:proofErr w:type="spellStart"/>
      <w:r>
        <w:rPr>
          <w:rStyle w:val="VerbatimChar"/>
        </w:rPr>
        <w:t>sougyou</w:t>
      </w:r>
      <w:proofErr w:type="spellEnd"/>
      <w:r>
        <w:t xml:space="preserve"> and </w:t>
      </w:r>
      <w:r>
        <w:rPr>
          <w:rStyle w:val="VerbatimChar"/>
        </w:rPr>
        <w:t>\</w:t>
      </w:r>
      <w:proofErr w:type="spellStart"/>
      <w:r>
        <w:rPr>
          <w:rStyle w:val="VerbatimChar"/>
        </w:rPr>
        <w:t>hukusougyou</w:t>
      </w:r>
      <w:proofErr w:type="spellEnd"/>
      <w:r>
        <w:t xml:space="preserve">), and provides examples and typesetting results for the </w:t>
      </w:r>
      <w:r>
        <w:rPr>
          <w:rStyle w:val="VerbatimChar"/>
        </w:rPr>
        <w:t>\</w:t>
      </w:r>
      <w:proofErr w:type="spellStart"/>
      <w:r>
        <w:rPr>
          <w:rStyle w:val="VerbatimChar"/>
        </w:rPr>
        <w:t>kundoku</w:t>
      </w:r>
      <w:proofErr w:type="spellEnd"/>
      <w:r>
        <w:t xml:space="preserve"> command. It also addresses modifications needed to use legacy </w:t>
      </w:r>
      <w:r>
        <w:rPr>
          <w:rStyle w:val="VerbatimChar"/>
        </w:rPr>
        <w:t>kunten2e.sty</w:t>
      </w:r>
      <w:r>
        <w:t xml:space="preserve"> files with </w:t>
      </w:r>
      <w:proofErr w:type="spellStart"/>
      <w:r>
        <w:t>LuaLaTeX</w:t>
      </w:r>
      <w:proofErr w:type="spellEnd"/>
      <w:r>
        <w:t>.</w:t>
      </w:r>
    </w:p>
    <w:p w14:paraId="4BA9883B" w14:textId="77777777" w:rsidR="00E871C5" w:rsidRDefault="008D12D8">
      <w:pPr>
        <w:pStyle w:val="a0"/>
      </w:pPr>
      <w:r>
        <w:rPr>
          <w:b/>
          <w:bCs/>
        </w:rPr>
        <w:t>Please refer to the Japanese version for details.</w:t>
      </w:r>
    </w:p>
    <w:p w14:paraId="41DC1B98" w14:textId="77777777" w:rsidR="00E871C5" w:rsidRDefault="008D12D8">
      <w:pPr>
        <w:pStyle w:val="1"/>
      </w:pPr>
      <w:bookmarkStart w:id="491" w:name="Xece373d21f2cb6a91fc07b56ad3e91311a256ed"/>
      <w:bookmarkStart w:id="492" w:name="Xac3c1b33d0efee7d66e7301004cc8f2809c9024"/>
      <w:bookmarkStart w:id="493" w:name="_Toc236319650"/>
      <w:bookmarkEnd w:id="488"/>
      <w:bookmarkEnd w:id="489"/>
      <w:r>
        <w:rPr>
          <w:rStyle w:val="SectionNumber"/>
        </w:rPr>
        <w:lastRenderedPageBreak/>
        <w:t>33</w:t>
      </w:r>
      <w:r>
        <w:tab/>
        <w:t>Online Tools</w:t>
      </w:r>
      <w:bookmarkEnd w:id="493"/>
    </w:p>
    <w:p w14:paraId="341B8018" w14:textId="77777777" w:rsidR="00E871C5" w:rsidRDefault="008D12D8">
      <w:pPr>
        <w:pStyle w:val="2"/>
      </w:pPr>
      <w:bookmarkStart w:id="494" w:name="X631488f3aa5465608de27130696556c81625409"/>
      <w:bookmarkStart w:id="495" w:name="_Toc236319651"/>
      <w:r>
        <w:rPr>
          <w:rStyle w:val="SectionNumber"/>
        </w:rPr>
        <w:t>33.1</w:t>
      </w:r>
      <w:r>
        <w:tab/>
        <w:t>Links to frequently used online tools</w:t>
      </w:r>
      <w:bookmarkEnd w:id="495"/>
    </w:p>
    <w:p w14:paraId="1E0DE573" w14:textId="77777777" w:rsidR="00E871C5" w:rsidRDefault="008D12D8">
      <w:pPr>
        <w:pStyle w:val="Compact"/>
        <w:numPr>
          <w:ilvl w:val="0"/>
          <w:numId w:val="264"/>
        </w:numPr>
      </w:pPr>
      <w:hyperlink r:id="rId227">
        <w:r>
          <w:rPr>
            <w:rStyle w:val="ad"/>
          </w:rPr>
          <w:t xml:space="preserve">Kanji Database Project </w:t>
        </w:r>
        <w:r>
          <w:rPr>
            <w:rStyle w:val="ad"/>
          </w:rPr>
          <w:t>漢字データベースプロジェクト</w:t>
        </w:r>
      </w:hyperlink>
    </w:p>
    <w:p w14:paraId="16282042" w14:textId="77777777" w:rsidR="00E871C5" w:rsidRDefault="008D12D8">
      <w:pPr>
        <w:pStyle w:val="Compact"/>
        <w:numPr>
          <w:ilvl w:val="0"/>
          <w:numId w:val="264"/>
        </w:numPr>
      </w:pPr>
      <w:hyperlink r:id="rId228">
        <w:r>
          <w:rPr>
            <w:rStyle w:val="ad"/>
          </w:rPr>
          <w:t xml:space="preserve">CHISE IDS find </w:t>
        </w:r>
        <w:r>
          <w:rPr>
            <w:rStyle w:val="ad"/>
          </w:rPr>
          <w:t>漢字検索</w:t>
        </w:r>
      </w:hyperlink>
    </w:p>
    <w:p w14:paraId="1C6A2F4A" w14:textId="77777777" w:rsidR="00E871C5" w:rsidRDefault="008D12D8">
      <w:pPr>
        <w:pStyle w:val="Compact"/>
        <w:numPr>
          <w:ilvl w:val="0"/>
          <w:numId w:val="264"/>
        </w:numPr>
      </w:pPr>
      <w:hyperlink r:id="rId229">
        <w:r>
          <w:rPr>
            <w:rStyle w:val="ad"/>
          </w:rPr>
          <w:t>HNG</w:t>
        </w:r>
        <w:r>
          <w:rPr>
            <w:rStyle w:val="ad"/>
          </w:rPr>
          <w:t>単字検索</w:t>
        </w:r>
      </w:hyperlink>
    </w:p>
    <w:p w14:paraId="30A4DCE9" w14:textId="77777777" w:rsidR="00E871C5" w:rsidRDefault="008D12D8">
      <w:pPr>
        <w:pStyle w:val="Compact"/>
        <w:numPr>
          <w:ilvl w:val="0"/>
          <w:numId w:val="264"/>
        </w:numPr>
        <w:rPr>
          <w:lang w:eastAsia="ja-JP"/>
        </w:rPr>
      </w:pPr>
      <w:hyperlink r:id="rId230">
        <w:r>
          <w:rPr>
            <w:rStyle w:val="ad"/>
            <w:lang w:eastAsia="ja-JP"/>
          </w:rPr>
          <w:t xml:space="preserve">GlyphWiki </w:t>
        </w:r>
        <w:r>
          <w:rPr>
            <w:rStyle w:val="ad"/>
            <w:lang w:eastAsia="ja-JP"/>
          </w:rPr>
          <w:t>グリフウィキ</w:t>
        </w:r>
      </w:hyperlink>
    </w:p>
    <w:p w14:paraId="3FBBA4DF" w14:textId="77777777" w:rsidR="00E871C5" w:rsidRDefault="008D12D8">
      <w:pPr>
        <w:pStyle w:val="Compact"/>
        <w:numPr>
          <w:ilvl w:val="0"/>
          <w:numId w:val="264"/>
        </w:numPr>
      </w:pPr>
      <w:hyperlink r:id="rId231">
        <w:r>
          <w:rPr>
            <w:rStyle w:val="ad"/>
          </w:rPr>
          <w:t>Han Morphism System Ver.0.3.1</w:t>
        </w:r>
      </w:hyperlink>
    </w:p>
    <w:p w14:paraId="1CB0CAC4" w14:textId="77777777" w:rsidR="00E871C5" w:rsidRDefault="008D12D8">
      <w:pPr>
        <w:pStyle w:val="Compact"/>
        <w:numPr>
          <w:ilvl w:val="0"/>
          <w:numId w:val="264"/>
        </w:numPr>
      </w:pPr>
      <w:hyperlink r:id="rId232">
        <w:r>
          <w:rPr>
            <w:rStyle w:val="ad"/>
          </w:rPr>
          <w:t>篇韻データベース</w:t>
        </w:r>
      </w:hyperlink>
    </w:p>
    <w:p w14:paraId="455F8D2E" w14:textId="77777777" w:rsidR="00E871C5" w:rsidRDefault="008D12D8">
      <w:pPr>
        <w:pStyle w:val="Compact"/>
        <w:numPr>
          <w:ilvl w:val="0"/>
          <w:numId w:val="264"/>
        </w:numPr>
      </w:pPr>
      <w:hyperlink r:id="rId233">
        <w:r>
          <w:rPr>
            <w:rStyle w:val="ad"/>
          </w:rPr>
          <w:t>The SAT Daizōkyō Text Database SAT</w:t>
        </w:r>
        <w:r>
          <w:rPr>
            <w:rStyle w:val="ad"/>
          </w:rPr>
          <w:t>大正新脩大藏經テキストデータベース</w:t>
        </w:r>
      </w:hyperlink>
    </w:p>
    <w:p w14:paraId="7DB7FE97" w14:textId="77777777" w:rsidR="00E871C5" w:rsidRDefault="008D12D8">
      <w:pPr>
        <w:pStyle w:val="Compact"/>
        <w:numPr>
          <w:ilvl w:val="0"/>
          <w:numId w:val="264"/>
        </w:numPr>
      </w:pPr>
      <w:hyperlink r:id="rId234">
        <w:r>
          <w:rPr>
            <w:rStyle w:val="ad"/>
          </w:rPr>
          <w:t>拓本文字データベース</w:t>
        </w:r>
      </w:hyperlink>
    </w:p>
    <w:p w14:paraId="16AEE1BE" w14:textId="77777777" w:rsidR="00E871C5" w:rsidRDefault="008D12D8">
      <w:pPr>
        <w:pStyle w:val="Compact"/>
        <w:numPr>
          <w:ilvl w:val="0"/>
          <w:numId w:val="264"/>
        </w:numPr>
      </w:pPr>
      <w:hyperlink r:id="rId235">
        <w:r>
          <w:rPr>
            <w:rStyle w:val="ad"/>
          </w:rPr>
          <w:t>3rdpageSearch</w:t>
        </w:r>
      </w:hyperlink>
    </w:p>
    <w:p w14:paraId="4E16E54D" w14:textId="77777777" w:rsidR="00E871C5" w:rsidRDefault="008D12D8">
      <w:pPr>
        <w:pStyle w:val="Compact"/>
        <w:numPr>
          <w:ilvl w:val="0"/>
          <w:numId w:val="264"/>
        </w:numPr>
        <w:rPr>
          <w:lang w:eastAsia="ja-JP"/>
        </w:rPr>
      </w:pPr>
      <w:hyperlink r:id="rId236">
        <w:r>
          <w:rPr>
            <w:rStyle w:val="ad"/>
            <w:lang w:eastAsia="ja-JP"/>
          </w:rPr>
          <w:t>一切經音義</w:t>
        </w:r>
        <w:r>
          <w:rPr>
            <w:rStyle w:val="ad"/>
            <w:lang w:eastAsia="ja-JP"/>
          </w:rPr>
          <w:t xml:space="preserve"> </w:t>
        </w:r>
        <w:r>
          <w:rPr>
            <w:rStyle w:val="ad"/>
            <w:lang w:eastAsia="ja-JP"/>
          </w:rPr>
          <w:t>徐時儀校注</w:t>
        </w:r>
      </w:hyperlink>
      <w:r>
        <w:rPr>
          <w:lang w:eastAsia="ja-JP"/>
        </w:rPr>
        <w:t>（リンク切れ）</w:t>
      </w:r>
    </w:p>
    <w:p w14:paraId="5F67AC6A" w14:textId="77777777" w:rsidR="00E871C5" w:rsidRDefault="008D12D8">
      <w:pPr>
        <w:pStyle w:val="Compact"/>
        <w:numPr>
          <w:ilvl w:val="0"/>
          <w:numId w:val="264"/>
        </w:numPr>
      </w:pPr>
      <w:hyperlink r:id="rId237">
        <w:r>
          <w:rPr>
            <w:rStyle w:val="ad"/>
          </w:rPr>
          <w:t xml:space="preserve">Chinese Text Project </w:t>
        </w:r>
        <w:r>
          <w:rPr>
            <w:rStyle w:val="ad"/>
          </w:rPr>
          <w:t>中國哲學書電子化計劃</w:t>
        </w:r>
      </w:hyperlink>
    </w:p>
    <w:p w14:paraId="274E3880" w14:textId="77777777" w:rsidR="00E871C5" w:rsidRDefault="008D12D8">
      <w:pPr>
        <w:pStyle w:val="Compact"/>
        <w:numPr>
          <w:ilvl w:val="0"/>
          <w:numId w:val="264"/>
        </w:numPr>
      </w:pPr>
      <w:hyperlink r:id="rId238">
        <w:r>
          <w:rPr>
            <w:rStyle w:val="ad"/>
          </w:rPr>
          <w:t>漢籍リポジトリ</w:t>
        </w:r>
      </w:hyperlink>
    </w:p>
    <w:p w14:paraId="7EDA3FBE" w14:textId="77777777" w:rsidR="00E871C5" w:rsidRDefault="008D12D8">
      <w:pPr>
        <w:pStyle w:val="Compact"/>
        <w:numPr>
          <w:ilvl w:val="0"/>
          <w:numId w:val="264"/>
        </w:numPr>
      </w:pPr>
      <w:hyperlink r:id="rId239">
        <w:r>
          <w:rPr>
            <w:rStyle w:val="ad"/>
          </w:rPr>
          <w:t>漢籍リポジトリ・文選</w:t>
        </w:r>
      </w:hyperlink>
    </w:p>
    <w:p w14:paraId="15CC5389" w14:textId="77777777" w:rsidR="00E871C5" w:rsidRDefault="008D12D8">
      <w:pPr>
        <w:pStyle w:val="Compact"/>
        <w:numPr>
          <w:ilvl w:val="0"/>
          <w:numId w:val="264"/>
        </w:numPr>
      </w:pPr>
      <w:hyperlink r:id="rId240">
        <w:r>
          <w:rPr>
            <w:rStyle w:val="ad"/>
          </w:rPr>
          <w:t>漢典</w:t>
        </w:r>
      </w:hyperlink>
    </w:p>
    <w:p w14:paraId="5AAD7DD1" w14:textId="77777777" w:rsidR="00E871C5" w:rsidRDefault="008D12D8">
      <w:pPr>
        <w:pStyle w:val="Compact"/>
        <w:numPr>
          <w:ilvl w:val="0"/>
          <w:numId w:val="264"/>
        </w:numPr>
      </w:pPr>
      <w:hyperlink r:id="rId241">
        <w:r>
          <w:rPr>
            <w:rStyle w:val="ad"/>
          </w:rPr>
          <w:t>JapanKnowledge</w:t>
        </w:r>
      </w:hyperlink>
    </w:p>
    <w:p w14:paraId="4CC0ACF7" w14:textId="77777777" w:rsidR="00E871C5" w:rsidRDefault="008D12D8">
      <w:pPr>
        <w:pStyle w:val="Compact"/>
        <w:numPr>
          <w:ilvl w:val="0"/>
          <w:numId w:val="264"/>
        </w:numPr>
      </w:pPr>
      <w:hyperlink r:id="rId242">
        <w:r>
          <w:rPr>
            <w:rStyle w:val="ad"/>
          </w:rPr>
          <w:t xml:space="preserve">Japanese pre-modern dictionaries </w:t>
        </w:r>
        <w:r>
          <w:rPr>
            <w:rStyle w:val="ad"/>
          </w:rPr>
          <w:t>日本近代辞書・字書集</w:t>
        </w:r>
      </w:hyperlink>
    </w:p>
    <w:p w14:paraId="16B86B1B" w14:textId="77777777" w:rsidR="00E871C5" w:rsidRDefault="008D12D8">
      <w:pPr>
        <w:pStyle w:val="Compact"/>
        <w:numPr>
          <w:ilvl w:val="0"/>
          <w:numId w:val="264"/>
        </w:numPr>
      </w:pPr>
      <w:hyperlink r:id="rId243">
        <w:r>
          <w:rPr>
            <w:rStyle w:val="ad"/>
          </w:rPr>
          <w:t>小學堂文字學資料庫</w:t>
        </w:r>
      </w:hyperlink>
    </w:p>
    <w:p w14:paraId="3BF1A973" w14:textId="77777777" w:rsidR="00E871C5" w:rsidRDefault="008D12D8">
      <w:pPr>
        <w:pStyle w:val="Compact"/>
        <w:numPr>
          <w:ilvl w:val="0"/>
          <w:numId w:val="264"/>
        </w:numPr>
      </w:pPr>
      <w:hyperlink r:id="rId244">
        <w:r>
          <w:rPr>
            <w:rStyle w:val="ad"/>
          </w:rPr>
          <w:t>零時字引</w:t>
        </w:r>
      </w:hyperlink>
    </w:p>
    <w:p w14:paraId="40FE74EC" w14:textId="77777777" w:rsidR="00E871C5" w:rsidRDefault="008D12D8">
      <w:pPr>
        <w:pStyle w:val="Compact"/>
        <w:numPr>
          <w:ilvl w:val="0"/>
          <w:numId w:val="264"/>
        </w:numPr>
      </w:pPr>
      <w:hyperlink r:id="rId245">
        <w:r>
          <w:rPr>
            <w:rStyle w:val="ad"/>
          </w:rPr>
          <w:t>TableConvert</w:t>
        </w:r>
      </w:hyperlink>
    </w:p>
    <w:p w14:paraId="7CD85AE5" w14:textId="77777777" w:rsidR="00E871C5" w:rsidRDefault="008D12D8">
      <w:pPr>
        <w:pStyle w:val="Compact"/>
        <w:numPr>
          <w:ilvl w:val="0"/>
          <w:numId w:val="264"/>
        </w:numPr>
        <w:rPr>
          <w:lang w:eastAsia="ja-JP"/>
        </w:rPr>
      </w:pPr>
      <w:hyperlink r:id="rId246">
        <w:r>
          <w:rPr>
            <w:rStyle w:val="ad"/>
            <w:lang w:eastAsia="ja-JP"/>
          </w:rPr>
          <w:t xml:space="preserve">convertio </w:t>
        </w:r>
        <w:r>
          <w:rPr>
            <w:rStyle w:val="ad"/>
            <w:lang w:eastAsia="ja-JP"/>
          </w:rPr>
          <w:t>オンライン画像コンバーター</w:t>
        </w:r>
      </w:hyperlink>
    </w:p>
    <w:p w14:paraId="1324093E" w14:textId="77777777" w:rsidR="00E871C5" w:rsidRDefault="008D12D8">
      <w:pPr>
        <w:pStyle w:val="Compact"/>
        <w:numPr>
          <w:ilvl w:val="0"/>
          <w:numId w:val="264"/>
        </w:numPr>
        <w:rPr>
          <w:lang w:eastAsia="ja-JP"/>
        </w:rPr>
      </w:pPr>
      <w:hyperlink r:id="rId247">
        <w:r>
          <w:rPr>
            <w:rStyle w:val="ad"/>
            <w:lang w:eastAsia="ja-JP"/>
          </w:rPr>
          <w:t xml:space="preserve">media </w:t>
        </w:r>
        <w:r>
          <w:rPr>
            <w:rStyle w:val="ad"/>
            <w:lang w:eastAsia="ja-JP"/>
          </w:rPr>
          <w:t>オンライン画像変換ツール</w:t>
        </w:r>
      </w:hyperlink>
    </w:p>
    <w:p w14:paraId="68834159" w14:textId="77777777" w:rsidR="00E871C5" w:rsidRDefault="008D12D8">
      <w:pPr>
        <w:pStyle w:val="Compact"/>
        <w:numPr>
          <w:ilvl w:val="0"/>
          <w:numId w:val="264"/>
        </w:numPr>
      </w:pPr>
      <w:hyperlink r:id="rId248">
        <w:r>
          <w:rPr>
            <w:rStyle w:val="ad"/>
          </w:rPr>
          <w:t xml:space="preserve">onlineconvertfree </w:t>
        </w:r>
        <w:r>
          <w:rPr>
            <w:rStyle w:val="ad"/>
          </w:rPr>
          <w:t>オンライン画像変換</w:t>
        </w:r>
      </w:hyperlink>
    </w:p>
    <w:p w14:paraId="0E6EEB85" w14:textId="77777777" w:rsidR="00E871C5" w:rsidRDefault="008D12D8">
      <w:pPr>
        <w:pStyle w:val="Compact"/>
        <w:numPr>
          <w:ilvl w:val="0"/>
          <w:numId w:val="264"/>
        </w:numPr>
      </w:pPr>
      <w:hyperlink r:id="rId249">
        <w:r>
          <w:rPr>
            <w:rStyle w:val="ad"/>
          </w:rPr>
          <w:t>CiNii</w:t>
        </w:r>
      </w:hyperlink>
    </w:p>
    <w:p w14:paraId="504E0E47" w14:textId="77777777" w:rsidR="00E871C5" w:rsidRDefault="008D12D8">
      <w:pPr>
        <w:pStyle w:val="Compact"/>
        <w:numPr>
          <w:ilvl w:val="0"/>
          <w:numId w:val="264"/>
        </w:numPr>
      </w:pPr>
      <w:hyperlink r:id="rId250">
        <w:r>
          <w:rPr>
            <w:rStyle w:val="ad"/>
          </w:rPr>
          <w:t>NDL</w:t>
        </w:r>
      </w:hyperlink>
    </w:p>
    <w:p w14:paraId="5D86A623" w14:textId="77777777" w:rsidR="00E871C5" w:rsidRDefault="008D12D8">
      <w:pPr>
        <w:pStyle w:val="Compact"/>
        <w:numPr>
          <w:ilvl w:val="0"/>
          <w:numId w:val="264"/>
        </w:numPr>
        <w:rPr>
          <w:lang w:eastAsia="ja-JP"/>
        </w:rPr>
      </w:pPr>
      <w:hyperlink r:id="rId251">
        <w:r>
          <w:rPr>
            <w:rStyle w:val="ad"/>
            <w:lang w:eastAsia="ja-JP"/>
          </w:rPr>
          <w:t xml:space="preserve">CHJ </w:t>
        </w:r>
        <w:r>
          <w:rPr>
            <w:rStyle w:val="ad"/>
            <w:lang w:eastAsia="ja-JP"/>
          </w:rPr>
          <w:t>日本語歴史コーパス</w:t>
        </w:r>
      </w:hyperlink>
    </w:p>
    <w:p w14:paraId="11A07F95" w14:textId="77777777" w:rsidR="00E871C5" w:rsidRDefault="008D12D8">
      <w:pPr>
        <w:pStyle w:val="Compact"/>
        <w:numPr>
          <w:ilvl w:val="0"/>
          <w:numId w:val="264"/>
        </w:numPr>
        <w:rPr>
          <w:lang w:eastAsia="ja-JP"/>
        </w:rPr>
      </w:pPr>
      <w:hyperlink r:id="rId252">
        <w:r>
          <w:rPr>
            <w:rStyle w:val="ad"/>
            <w:lang w:eastAsia="ja-JP"/>
          </w:rPr>
          <w:t xml:space="preserve">NINJAL </w:t>
        </w:r>
        <w:r>
          <w:rPr>
            <w:rStyle w:val="ad"/>
            <w:lang w:eastAsia="ja-JP"/>
          </w:rPr>
          <w:t>日本語研究・日本語教育文献データベース</w:t>
        </w:r>
      </w:hyperlink>
    </w:p>
    <w:p w14:paraId="554B3C10" w14:textId="77777777" w:rsidR="00E871C5" w:rsidRDefault="008D12D8">
      <w:pPr>
        <w:pStyle w:val="Compact"/>
        <w:numPr>
          <w:ilvl w:val="0"/>
          <w:numId w:val="264"/>
        </w:numPr>
      </w:pPr>
      <w:hyperlink r:id="rId253">
        <w:r>
          <w:rPr>
            <w:rStyle w:val="ad"/>
          </w:rPr>
          <w:t>Google Scholar</w:t>
        </w:r>
      </w:hyperlink>
    </w:p>
    <w:p w14:paraId="424C0FD9" w14:textId="77777777" w:rsidR="00E871C5" w:rsidRDefault="008D12D8">
      <w:pPr>
        <w:pStyle w:val="Compact"/>
        <w:numPr>
          <w:ilvl w:val="0"/>
          <w:numId w:val="264"/>
        </w:numPr>
        <w:rPr>
          <w:lang w:eastAsia="ja-JP"/>
        </w:rPr>
      </w:pPr>
      <w:hyperlink r:id="rId254">
        <w:r>
          <w:rPr>
            <w:rStyle w:val="ad"/>
            <w:lang w:eastAsia="ja-JP"/>
          </w:rPr>
          <w:t>日本古典籍総合目録データベース</w:t>
        </w:r>
      </w:hyperlink>
    </w:p>
    <w:p w14:paraId="7B08D018" w14:textId="77777777" w:rsidR="00E871C5" w:rsidRDefault="008D12D8">
      <w:pPr>
        <w:pStyle w:val="Compact"/>
        <w:numPr>
          <w:ilvl w:val="0"/>
          <w:numId w:val="264"/>
        </w:numPr>
      </w:pPr>
      <w:hyperlink r:id="rId255">
        <w:r>
          <w:rPr>
            <w:rStyle w:val="ad"/>
          </w:rPr>
          <w:t>Fujita Shinsaku TeX/LaTeX Page</w:t>
        </w:r>
      </w:hyperlink>
    </w:p>
    <w:p w14:paraId="1C2427E0" w14:textId="77777777" w:rsidR="00E871C5" w:rsidRDefault="008D12D8">
      <w:pPr>
        <w:pStyle w:val="Compact"/>
        <w:numPr>
          <w:ilvl w:val="0"/>
          <w:numId w:val="264"/>
        </w:numPr>
        <w:rPr>
          <w:lang w:eastAsia="ja-JP"/>
        </w:rPr>
      </w:pPr>
      <w:hyperlink r:id="rId256">
        <w:r>
          <w:rPr>
            <w:rStyle w:val="ad"/>
            <w:lang w:eastAsia="ja-JP"/>
          </w:rPr>
          <w:t>新旧漢字変換・新舊漢字變換</w:t>
        </w:r>
      </w:hyperlink>
    </w:p>
    <w:p w14:paraId="321A794B" w14:textId="77777777" w:rsidR="00E871C5" w:rsidRDefault="008D12D8">
      <w:pPr>
        <w:pStyle w:val="Compact"/>
        <w:numPr>
          <w:ilvl w:val="0"/>
          <w:numId w:val="264"/>
        </w:numPr>
      </w:pPr>
      <w:hyperlink r:id="rId257">
        <w:r>
          <w:rPr>
            <w:rStyle w:val="ad"/>
          </w:rPr>
          <w:t>文選</w:t>
        </w:r>
        <w:r>
          <w:rPr>
            <w:rStyle w:val="ad"/>
          </w:rPr>
          <w:t xml:space="preserve"> </w:t>
        </w:r>
        <w:r>
          <w:rPr>
            <w:rStyle w:val="ad"/>
          </w:rPr>
          <w:t>維基文庫</w:t>
        </w:r>
      </w:hyperlink>
    </w:p>
    <w:p w14:paraId="3CABFF93" w14:textId="77777777" w:rsidR="00E871C5" w:rsidRDefault="008D12D8">
      <w:pPr>
        <w:pStyle w:val="Compact"/>
        <w:numPr>
          <w:ilvl w:val="0"/>
          <w:numId w:val="264"/>
        </w:numPr>
        <w:rPr>
          <w:lang w:eastAsia="ja-JP"/>
        </w:rPr>
      </w:pPr>
      <w:hyperlink r:id="rId258" w:anchor="f-9db82ab4">
        <w:r>
          <w:rPr>
            <w:rStyle w:val="ad"/>
            <w:lang w:eastAsia="ja-JP"/>
          </w:rPr>
          <w:t>インターネット上で閲覧できる古辞書一覧</w:t>
        </w:r>
      </w:hyperlink>
    </w:p>
    <w:p w14:paraId="2D786F43" w14:textId="77777777" w:rsidR="00E871C5" w:rsidRDefault="008D12D8">
      <w:pPr>
        <w:pStyle w:val="Compact"/>
        <w:numPr>
          <w:ilvl w:val="0"/>
          <w:numId w:val="264"/>
        </w:numPr>
      </w:pPr>
      <w:hyperlink r:id="rId259">
        <w:r>
          <w:rPr>
            <w:rStyle w:val="ad"/>
          </w:rPr>
          <w:t>十三経注疏</w:t>
        </w:r>
        <w:r>
          <w:rPr>
            <w:rStyle w:val="ad"/>
          </w:rPr>
          <w:t xml:space="preserve"> </w:t>
        </w:r>
        <w:r>
          <w:rPr>
            <w:rStyle w:val="ad"/>
          </w:rPr>
          <w:t>内閣文庫</w:t>
        </w:r>
      </w:hyperlink>
      <w:bookmarkEnd w:id="491"/>
      <w:bookmarkEnd w:id="492"/>
      <w:bookmarkEnd w:id="494"/>
    </w:p>
    <w:sectPr w:rsidR="00E871C5">
      <w:headerReference w:type="even" r:id="rId260"/>
      <w:headerReference w:type="default" r:id="rId261"/>
      <w:footerReference w:type="even" r:id="rId262"/>
      <w:footerReference w:type="default" r:id="rId263"/>
      <w:pgSz w:w="11906" w:h="16838"/>
      <w:pgMar w:top="1417" w:right="1701" w:bottom="1417" w:left="1701" w:header="709" w:footer="70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D03BA" w14:textId="77777777" w:rsidR="008D12D8" w:rsidRDefault="008D12D8">
      <w:pPr>
        <w:spacing w:after="0" w:line="240" w:lineRule="auto"/>
      </w:pPr>
      <w:r>
        <w:separator/>
      </w:r>
    </w:p>
  </w:endnote>
  <w:endnote w:type="continuationSeparator" w:id="0">
    <w:p w14:paraId="64239328" w14:textId="77777777" w:rsidR="008D12D8" w:rsidRDefault="008D12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74EDF" w14:textId="77777777" w:rsidR="00E871C5" w:rsidRDefault="008D12D8">
    <w:pPr>
      <w:pStyle w:val="12"/>
    </w:pPr>
    <w:r>
      <w:t>Version 0.9</w:t>
    </w:r>
    <w:r>
      <w:tab/>
    </w:r>
    <w:r>
      <w:fldChar w:fldCharType="begin"/>
    </w:r>
    <w:r>
      <w:instrText>PAGE</w:instrText>
    </w:r>
    <w:r>
      <w:fldChar w:fldCharType="separate"/>
    </w:r>
    <w:r>
      <w:t>1</w:t>
    </w:r>
    <w:r>
      <w:fldChar w:fldCharType="end"/>
    </w:r>
    <w:r>
      <w:tab/>
      <w:t>July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6A909" w14:textId="77777777" w:rsidR="00E871C5" w:rsidRDefault="008D12D8">
    <w:pPr>
      <w:pStyle w:val="12"/>
    </w:pPr>
    <w:r>
      <w:t>Version 0.9</w:t>
    </w:r>
    <w:r>
      <w:tab/>
    </w:r>
    <w:r>
      <w:fldChar w:fldCharType="begin"/>
    </w:r>
    <w:r>
      <w:instrText>PAGE</w:instrText>
    </w:r>
    <w:r>
      <w:fldChar w:fldCharType="separate"/>
    </w:r>
    <w:r>
      <w:t>1</w:t>
    </w:r>
    <w:r>
      <w:fldChar w:fldCharType="end"/>
    </w:r>
    <w:r>
      <w:tab/>
      <w:t>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C352B" w14:textId="77777777" w:rsidR="008D12D8" w:rsidRDefault="008D12D8">
      <w:r>
        <w:separator/>
      </w:r>
    </w:p>
  </w:footnote>
  <w:footnote w:type="continuationSeparator" w:id="0">
    <w:p w14:paraId="3F03B381" w14:textId="77777777" w:rsidR="008D12D8" w:rsidRDefault="008D12D8">
      <w:r>
        <w:continuationSeparator/>
      </w:r>
    </w:p>
  </w:footnote>
  <w:footnote w:id="1">
    <w:p w14:paraId="137FBBEF" w14:textId="77777777" w:rsidR="00E871C5" w:rsidRDefault="008D12D8">
      <w:pPr>
        <w:pStyle w:val="a9"/>
      </w:pPr>
      <w:r>
        <w:rPr>
          <w:rStyle w:val="ac"/>
        </w:rPr>
        <w:footnoteRef/>
      </w:r>
      <w:r>
        <w:t xml:space="preserve"> These figures differ in some respects from those given in Ikeda, Shōju, Liú Guānwěi, Jung Munho, Zhāng Xīnfāng, and Lǐ Yuán, “Kanchi-in bon </w:t>
      </w:r>
      <w:r>
        <w:rPr>
          <w:i/>
          <w:iCs/>
        </w:rPr>
        <w:t>Ruiju Myōgishō</w:t>
      </w:r>
      <w:r>
        <w:t xml:space="preserve"> Zenbun Tekisuto Dētabēsu: Sono Kōchiku Hōhō to Keishutsu Kōmokusu-tō no Keiryō” (</w:t>
      </w:r>
      <w:r>
        <w:rPr>
          <w:i/>
          <w:iCs/>
        </w:rPr>
        <w:t>Kuntengo to Kunten Shiryō</w:t>
      </w:r>
      <w:r>
        <w:t xml:space="preserve"> 144, 2020): 105–129, owing to subsequent corrections made after further review; this does not affect the overall picture.</w:t>
      </w:r>
    </w:p>
  </w:footnote>
  <w:footnote w:id="2">
    <w:p w14:paraId="26598A4E" w14:textId="77777777" w:rsidR="00E871C5" w:rsidRDefault="008D12D8">
      <w:pPr>
        <w:pStyle w:val="a9"/>
      </w:pPr>
      <w:r>
        <w:rPr>
          <w:rStyle w:val="ac"/>
        </w:rPr>
        <w:footnoteRef/>
      </w:r>
      <w:r>
        <w:t xml:space="preserve"> Harumichi Ishizuka, Shoju Ikeda, Jun Shirai, and Tomokazu Takada, “</w:t>
      </w:r>
      <w:r>
        <w:t xml:space="preserve">The data-base focusing on the standard of writing Chinese characters in Dunhuang manuscripts,” in </w:t>
      </w:r>
      <w:r>
        <w:rPr>
          <w:i/>
          <w:iCs/>
        </w:rPr>
        <w:t>Proceedings of the Nara Symposium for Digital Silk Roads</w:t>
      </w:r>
      <w:r>
        <w:t>: December 10-12, 2003, Nara-ken New Public Hall, Nara, Japan, ed. Kinji Ono (Tokyo: National Institute of Informatics, 2004), 133.</w:t>
      </w:r>
    </w:p>
  </w:footnote>
  <w:footnote w:id="3">
    <w:p w14:paraId="541B9AF1" w14:textId="77777777" w:rsidR="00E871C5" w:rsidRDefault="008D12D8">
      <w:pPr>
        <w:pStyle w:val="a9"/>
      </w:pPr>
      <w:r>
        <w:rPr>
          <w:rStyle w:val="ac"/>
        </w:rPr>
        <w:footnoteRef/>
      </w:r>
      <w:r>
        <w:t xml:space="preserve"> Sakai, Kenji. “Ruiju Myōgishō no Jijun to Bushu Hairetsu” (Character Order and Radical Arrangement in the </w:t>
      </w:r>
      <w:r>
        <w:rPr>
          <w:i/>
          <w:iCs/>
        </w:rPr>
        <w:t>Ruiju Myōgishō</w:t>
      </w:r>
      <w:r>
        <w:t xml:space="preserve">). In </w:t>
      </w:r>
      <w:r>
        <w:rPr>
          <w:i/>
          <w:iCs/>
        </w:rPr>
        <w:t>Honpō Jishoshi Ronsō: Yamada Yoshio Tsuioku</w:t>
      </w:r>
      <w:r>
        <w:t xml:space="preserve"> </w:t>
      </w:r>
      <w:r>
        <w:t>(Collected Papers on the History of Dictionaries in Japan: In Memory of Yamada Yoshio), edited by Yamada Tadao, 191–258. Tokyo: Sanseidō, 1967.</w:t>
      </w:r>
    </w:p>
  </w:footnote>
  <w:footnote w:id="4">
    <w:p w14:paraId="4213E9C4" w14:textId="77777777" w:rsidR="00E871C5" w:rsidRDefault="008D12D8">
      <w:pPr>
        <w:pStyle w:val="a9"/>
      </w:pPr>
      <w:r>
        <w:rPr>
          <w:rStyle w:val="ac"/>
        </w:rPr>
        <w:footnoteRef/>
      </w:r>
      <w:r>
        <w:t xml:space="preserve"> The term </w:t>
      </w:r>
      <w:r>
        <w:t>再割注</w:t>
      </w:r>
      <w:r>
        <w:t xml:space="preserve"> (</w:t>
      </w:r>
      <w:r>
        <w:rPr>
          <w:i/>
          <w:iCs/>
        </w:rPr>
        <w:t>saiwarichū</w:t>
      </w:r>
      <w:r>
        <w:t xml:space="preserve">), or </w:t>
      </w:r>
      <w:r>
        <w:t>再夾注</w:t>
      </w:r>
      <w:r>
        <w:t xml:space="preserve"> (</w:t>
      </w:r>
      <w:r>
        <w:rPr>
          <w:i/>
          <w:iCs/>
        </w:rPr>
        <w:t>zàijiāzhù</w:t>
      </w:r>
      <w:r>
        <w:t xml:space="preserve"> in Chinese), implies a “re-application” of an interlinear-style gloss, often to a character already within a gloss.</w:t>
      </w:r>
    </w:p>
  </w:footnote>
  <w:footnote w:id="5">
    <w:p w14:paraId="10FBD25B" w14:textId="77777777" w:rsidR="00E871C5" w:rsidRDefault="008D12D8">
      <w:pPr>
        <w:pStyle w:val="a9"/>
      </w:pPr>
      <w:r>
        <w:rPr>
          <w:rStyle w:val="ac"/>
        </w:rPr>
        <w:footnoteRef/>
      </w:r>
      <w:r>
        <w:t xml:space="preserve"> In this table and those that follow, the term “</w:t>
      </w:r>
      <w:r>
        <w:t>部</w:t>
      </w:r>
      <w:r>
        <w:t>” (Radical) is used. This is a revision from “</w:t>
      </w:r>
      <w:r>
        <w:t>篇</w:t>
      </w:r>
      <w:r>
        <w:t>” (</w:t>
      </w:r>
      <w:r>
        <w:rPr>
          <w:i/>
          <w:iCs/>
        </w:rPr>
        <w:t>hen</w:t>
      </w:r>
      <w:r>
        <w:t>), which the author (Ikeda) had previously employed in papers and other publications.</w:t>
      </w:r>
    </w:p>
  </w:footnote>
  <w:footnote w:id="6">
    <w:p w14:paraId="27C1B1D8" w14:textId="77777777" w:rsidR="00E871C5" w:rsidRDefault="008D12D8">
      <w:pPr>
        <w:pStyle w:val="a9"/>
      </w:pPr>
      <w:r>
        <w:rPr>
          <w:rStyle w:val="ac"/>
        </w:rPr>
        <w:footnoteRef/>
      </w:r>
      <w:r>
        <w:t xml:space="preserve"> </w:t>
      </w:r>
      <w:r>
        <w:t xml:space="preserve">Lee Kyeong Won, </w:t>
      </w:r>
      <w:r>
        <w:rPr>
          <w:i/>
          <w:iCs/>
        </w:rPr>
        <w:t>Zui-Tang Ziyangxue Yanjiu</w:t>
      </w:r>
      <w:r>
        <w:t xml:space="preserve"> (</w:t>
      </w:r>
      <w:r>
        <w:t>隋唐字様學研究</w:t>
      </w:r>
      <w:r>
        <w:t>; A Study of Sui and Tang Dynasty Character Lexicography), PhD diss., National Taiwan Normal University, Graduate Institute of Chinese, 1997.</w:t>
      </w:r>
    </w:p>
  </w:footnote>
  <w:footnote w:id="7">
    <w:p w14:paraId="4CD07B91" w14:textId="77777777" w:rsidR="00E871C5" w:rsidRDefault="008D12D8">
      <w:pPr>
        <w:pStyle w:val="a9"/>
      </w:pPr>
      <w:r>
        <w:rPr>
          <w:rStyle w:val="ac"/>
        </w:rPr>
        <w:footnoteRef/>
      </w:r>
      <w:r>
        <w:t xml:space="preserve"> Zhang Xinfang, “Chūmonchū no Kanji Jitai no Kisai kara Mita Kaihenbon-kei </w:t>
      </w:r>
      <w:r>
        <w:rPr>
          <w:i/>
          <w:iCs/>
        </w:rPr>
        <w:t>Ruiju Myōgishō</w:t>
      </w:r>
      <w:r>
        <w:t>” (</w:t>
      </w:r>
      <w:r>
        <w:t>注文中の漢字字体の記載からみた改編本系『類聚名義抄』</w:t>
      </w:r>
      <w:r>
        <w:t xml:space="preserve">; The Revised-Compilation Lineage of the </w:t>
      </w:r>
      <w:r>
        <w:rPr>
          <w:i/>
          <w:iCs/>
        </w:rPr>
        <w:t>Ruiju Myōgishō</w:t>
      </w:r>
      <w:r>
        <w:t xml:space="preserve"> as Seen from the Notation of Chinese Character Forms within the Original Glosses), </w:t>
      </w:r>
      <w:r>
        <w:rPr>
          <w:i/>
          <w:iCs/>
        </w:rPr>
        <w:t>Hokkaidō Daigaku Daigakuin Bungaku Kenkyūka Kenkyū Ronshū</w:t>
      </w:r>
      <w:r>
        <w:t xml:space="preserve"> </w:t>
      </w:r>
      <w:r>
        <w:t>(</w:t>
      </w:r>
      <w:r>
        <w:t>北海道大学大学院文学研究科研究論集</w:t>
      </w:r>
      <w:r>
        <w:t>; Hokkaido University Graduate School of Letters Research Bulletin) 17 (2017).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26E4" w14:textId="77777777" w:rsidR="00E871C5" w:rsidRDefault="008D12D8">
    <w:pPr>
      <w:pStyle w:val="10"/>
    </w:pPr>
    <w:r>
      <w:t>KRM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FD185" w14:textId="77777777" w:rsidR="00E871C5" w:rsidRDefault="008D12D8">
    <w:pPr>
      <w:pStyle w:val="10"/>
      <w:jc w:val="right"/>
    </w:pPr>
    <w:r>
      <w:t>KRM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98A82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0B07E7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450B95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754089380">
    <w:abstractNumId w:val="0"/>
  </w:num>
  <w:num w:numId="2" w16cid:durableId="1953128794">
    <w:abstractNumId w:val="1"/>
  </w:num>
  <w:num w:numId="3" w16cid:durableId="2076312791">
    <w:abstractNumId w:val="1"/>
  </w:num>
  <w:num w:numId="4" w16cid:durableId="42025191">
    <w:abstractNumId w:val="1"/>
  </w:num>
  <w:num w:numId="5" w16cid:durableId="1639459331">
    <w:abstractNumId w:val="1"/>
  </w:num>
  <w:num w:numId="6" w16cid:durableId="2083597043">
    <w:abstractNumId w:val="1"/>
  </w:num>
  <w:num w:numId="7" w16cid:durableId="509569155">
    <w:abstractNumId w:val="1"/>
  </w:num>
  <w:num w:numId="8" w16cid:durableId="1470123206">
    <w:abstractNumId w:val="1"/>
  </w:num>
  <w:num w:numId="9" w16cid:durableId="360208988">
    <w:abstractNumId w:val="1"/>
  </w:num>
  <w:num w:numId="10" w16cid:durableId="21389895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91309317">
    <w:abstractNumId w:val="1"/>
  </w:num>
  <w:num w:numId="12" w16cid:durableId="2073186919">
    <w:abstractNumId w:val="1"/>
  </w:num>
  <w:num w:numId="13" w16cid:durableId="52048353">
    <w:abstractNumId w:val="1"/>
  </w:num>
  <w:num w:numId="14" w16cid:durableId="681124978">
    <w:abstractNumId w:val="1"/>
  </w:num>
  <w:num w:numId="15" w16cid:durableId="1519275061">
    <w:abstractNumId w:val="1"/>
  </w:num>
  <w:num w:numId="16" w16cid:durableId="68355280">
    <w:abstractNumId w:val="1"/>
  </w:num>
  <w:num w:numId="17" w16cid:durableId="1479305737">
    <w:abstractNumId w:val="1"/>
  </w:num>
  <w:num w:numId="18" w16cid:durableId="857693661">
    <w:abstractNumId w:val="1"/>
  </w:num>
  <w:num w:numId="19" w16cid:durableId="633296305">
    <w:abstractNumId w:val="1"/>
  </w:num>
  <w:num w:numId="20" w16cid:durableId="842816488">
    <w:abstractNumId w:val="1"/>
  </w:num>
  <w:num w:numId="21" w16cid:durableId="325058602">
    <w:abstractNumId w:val="1"/>
  </w:num>
  <w:num w:numId="22" w16cid:durableId="1117408675">
    <w:abstractNumId w:val="1"/>
  </w:num>
  <w:num w:numId="23" w16cid:durableId="1570655505">
    <w:abstractNumId w:val="1"/>
  </w:num>
  <w:num w:numId="24" w16cid:durableId="1493447143">
    <w:abstractNumId w:val="1"/>
  </w:num>
  <w:num w:numId="25" w16cid:durableId="103352028">
    <w:abstractNumId w:val="1"/>
  </w:num>
  <w:num w:numId="26" w16cid:durableId="186260755">
    <w:abstractNumId w:val="1"/>
  </w:num>
  <w:num w:numId="27" w16cid:durableId="186914479">
    <w:abstractNumId w:val="1"/>
  </w:num>
  <w:num w:numId="28" w16cid:durableId="250504721">
    <w:abstractNumId w:val="1"/>
  </w:num>
  <w:num w:numId="29" w16cid:durableId="354383080">
    <w:abstractNumId w:val="1"/>
  </w:num>
  <w:num w:numId="30" w16cid:durableId="560290479">
    <w:abstractNumId w:val="1"/>
  </w:num>
  <w:num w:numId="31" w16cid:durableId="1106463877">
    <w:abstractNumId w:val="1"/>
  </w:num>
  <w:num w:numId="32" w16cid:durableId="871459835">
    <w:abstractNumId w:val="1"/>
  </w:num>
  <w:num w:numId="33" w16cid:durableId="1593080719">
    <w:abstractNumId w:val="1"/>
  </w:num>
  <w:num w:numId="34" w16cid:durableId="2096395600">
    <w:abstractNumId w:val="1"/>
  </w:num>
  <w:num w:numId="35" w16cid:durableId="301233567">
    <w:abstractNumId w:val="1"/>
  </w:num>
  <w:num w:numId="36" w16cid:durableId="915632987">
    <w:abstractNumId w:val="1"/>
  </w:num>
  <w:num w:numId="37" w16cid:durableId="503201724">
    <w:abstractNumId w:val="1"/>
  </w:num>
  <w:num w:numId="38" w16cid:durableId="1373337191">
    <w:abstractNumId w:val="1"/>
  </w:num>
  <w:num w:numId="39" w16cid:durableId="2017078252">
    <w:abstractNumId w:val="1"/>
  </w:num>
  <w:num w:numId="40" w16cid:durableId="1304890714">
    <w:abstractNumId w:val="1"/>
  </w:num>
  <w:num w:numId="41" w16cid:durableId="2131166094">
    <w:abstractNumId w:val="1"/>
  </w:num>
  <w:num w:numId="42" w16cid:durableId="1684936415">
    <w:abstractNumId w:val="1"/>
  </w:num>
  <w:num w:numId="43" w16cid:durableId="1812139056">
    <w:abstractNumId w:val="1"/>
  </w:num>
  <w:num w:numId="44" w16cid:durableId="609824560">
    <w:abstractNumId w:val="1"/>
  </w:num>
  <w:num w:numId="45" w16cid:durableId="331761189">
    <w:abstractNumId w:val="1"/>
  </w:num>
  <w:num w:numId="46" w16cid:durableId="857277329">
    <w:abstractNumId w:val="1"/>
  </w:num>
  <w:num w:numId="47" w16cid:durableId="428696938">
    <w:abstractNumId w:val="1"/>
  </w:num>
  <w:num w:numId="48" w16cid:durableId="1693452328">
    <w:abstractNumId w:val="1"/>
  </w:num>
  <w:num w:numId="49" w16cid:durableId="1159341874">
    <w:abstractNumId w:val="1"/>
  </w:num>
  <w:num w:numId="50" w16cid:durableId="492454300">
    <w:abstractNumId w:val="1"/>
  </w:num>
  <w:num w:numId="51" w16cid:durableId="570887853">
    <w:abstractNumId w:val="1"/>
  </w:num>
  <w:num w:numId="52" w16cid:durableId="1706364896">
    <w:abstractNumId w:val="1"/>
  </w:num>
  <w:num w:numId="53" w16cid:durableId="2089383601">
    <w:abstractNumId w:val="1"/>
  </w:num>
  <w:num w:numId="54" w16cid:durableId="1193153723">
    <w:abstractNumId w:val="1"/>
  </w:num>
  <w:num w:numId="55" w16cid:durableId="161118485">
    <w:abstractNumId w:val="1"/>
  </w:num>
  <w:num w:numId="56" w16cid:durableId="804544802">
    <w:abstractNumId w:val="1"/>
  </w:num>
  <w:num w:numId="57" w16cid:durableId="211111810">
    <w:abstractNumId w:val="1"/>
  </w:num>
  <w:num w:numId="58" w16cid:durableId="2003777238">
    <w:abstractNumId w:val="1"/>
  </w:num>
  <w:num w:numId="59" w16cid:durableId="159393244">
    <w:abstractNumId w:val="1"/>
  </w:num>
  <w:num w:numId="60" w16cid:durableId="1038965914">
    <w:abstractNumId w:val="1"/>
  </w:num>
  <w:num w:numId="61" w16cid:durableId="1263412244">
    <w:abstractNumId w:val="1"/>
  </w:num>
  <w:num w:numId="62" w16cid:durableId="836387321">
    <w:abstractNumId w:val="1"/>
  </w:num>
  <w:num w:numId="63" w16cid:durableId="1337076599">
    <w:abstractNumId w:val="1"/>
  </w:num>
  <w:num w:numId="64" w16cid:durableId="933368569">
    <w:abstractNumId w:val="1"/>
  </w:num>
  <w:num w:numId="65" w16cid:durableId="1507675075">
    <w:abstractNumId w:val="1"/>
  </w:num>
  <w:num w:numId="66" w16cid:durableId="1021082129">
    <w:abstractNumId w:val="1"/>
  </w:num>
  <w:num w:numId="67" w16cid:durableId="827676951">
    <w:abstractNumId w:val="1"/>
  </w:num>
  <w:num w:numId="68" w16cid:durableId="378821188">
    <w:abstractNumId w:val="1"/>
  </w:num>
  <w:num w:numId="69" w16cid:durableId="25101331">
    <w:abstractNumId w:val="1"/>
  </w:num>
  <w:num w:numId="70" w16cid:durableId="790133420">
    <w:abstractNumId w:val="1"/>
  </w:num>
  <w:num w:numId="71" w16cid:durableId="677929593">
    <w:abstractNumId w:val="1"/>
  </w:num>
  <w:num w:numId="72" w16cid:durableId="166022958">
    <w:abstractNumId w:val="1"/>
  </w:num>
  <w:num w:numId="73" w16cid:durableId="654533081">
    <w:abstractNumId w:val="1"/>
  </w:num>
  <w:num w:numId="74" w16cid:durableId="613027061">
    <w:abstractNumId w:val="1"/>
  </w:num>
  <w:num w:numId="75" w16cid:durableId="874854798">
    <w:abstractNumId w:val="1"/>
  </w:num>
  <w:num w:numId="76" w16cid:durableId="1638946445">
    <w:abstractNumId w:val="1"/>
  </w:num>
  <w:num w:numId="77" w16cid:durableId="300841666">
    <w:abstractNumId w:val="1"/>
  </w:num>
  <w:num w:numId="78" w16cid:durableId="1417895252">
    <w:abstractNumId w:val="1"/>
  </w:num>
  <w:num w:numId="79" w16cid:durableId="2035888074">
    <w:abstractNumId w:val="1"/>
  </w:num>
  <w:num w:numId="80" w16cid:durableId="709501762">
    <w:abstractNumId w:val="1"/>
  </w:num>
  <w:num w:numId="81" w16cid:durableId="837115799">
    <w:abstractNumId w:val="1"/>
  </w:num>
  <w:num w:numId="82" w16cid:durableId="1624533863">
    <w:abstractNumId w:val="1"/>
  </w:num>
  <w:num w:numId="83" w16cid:durableId="385496982">
    <w:abstractNumId w:val="1"/>
  </w:num>
  <w:num w:numId="84" w16cid:durableId="1971475882">
    <w:abstractNumId w:val="1"/>
  </w:num>
  <w:num w:numId="85" w16cid:durableId="1155335263">
    <w:abstractNumId w:val="1"/>
  </w:num>
  <w:num w:numId="86" w16cid:durableId="1534919668">
    <w:abstractNumId w:val="1"/>
  </w:num>
  <w:num w:numId="87" w16cid:durableId="1863401219">
    <w:abstractNumId w:val="1"/>
  </w:num>
  <w:num w:numId="88" w16cid:durableId="1981379271">
    <w:abstractNumId w:val="1"/>
  </w:num>
  <w:num w:numId="89" w16cid:durableId="366569696">
    <w:abstractNumId w:val="1"/>
  </w:num>
  <w:num w:numId="90" w16cid:durableId="222836585">
    <w:abstractNumId w:val="1"/>
  </w:num>
  <w:num w:numId="91" w16cid:durableId="1586524624">
    <w:abstractNumId w:val="1"/>
  </w:num>
  <w:num w:numId="92" w16cid:durableId="1712918691">
    <w:abstractNumId w:val="1"/>
  </w:num>
  <w:num w:numId="93" w16cid:durableId="1569263366">
    <w:abstractNumId w:val="1"/>
  </w:num>
  <w:num w:numId="94" w16cid:durableId="107168220">
    <w:abstractNumId w:val="1"/>
  </w:num>
  <w:num w:numId="95" w16cid:durableId="747309484">
    <w:abstractNumId w:val="1"/>
  </w:num>
  <w:num w:numId="96" w16cid:durableId="677923777">
    <w:abstractNumId w:val="1"/>
  </w:num>
  <w:num w:numId="97" w16cid:durableId="697513273">
    <w:abstractNumId w:val="1"/>
  </w:num>
  <w:num w:numId="98" w16cid:durableId="753431176">
    <w:abstractNumId w:val="1"/>
  </w:num>
  <w:num w:numId="99" w16cid:durableId="1120761394">
    <w:abstractNumId w:val="1"/>
  </w:num>
  <w:num w:numId="100" w16cid:durableId="697120768">
    <w:abstractNumId w:val="1"/>
  </w:num>
  <w:num w:numId="101" w16cid:durableId="886914140">
    <w:abstractNumId w:val="1"/>
  </w:num>
  <w:num w:numId="102" w16cid:durableId="680160080">
    <w:abstractNumId w:val="1"/>
  </w:num>
  <w:num w:numId="103" w16cid:durableId="1578247402">
    <w:abstractNumId w:val="1"/>
  </w:num>
  <w:num w:numId="104" w16cid:durableId="1750030978">
    <w:abstractNumId w:val="1"/>
  </w:num>
  <w:num w:numId="105" w16cid:durableId="1433625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637149925">
    <w:abstractNumId w:val="1"/>
  </w:num>
  <w:num w:numId="107" w16cid:durableId="1565213087">
    <w:abstractNumId w:val="1"/>
  </w:num>
  <w:num w:numId="108" w16cid:durableId="1688822842">
    <w:abstractNumId w:val="1"/>
  </w:num>
  <w:num w:numId="109" w16cid:durableId="843857176">
    <w:abstractNumId w:val="1"/>
  </w:num>
  <w:num w:numId="110" w16cid:durableId="1039471850">
    <w:abstractNumId w:val="1"/>
  </w:num>
  <w:num w:numId="111" w16cid:durableId="156502260">
    <w:abstractNumId w:val="1"/>
  </w:num>
  <w:num w:numId="112" w16cid:durableId="245850161">
    <w:abstractNumId w:val="1"/>
  </w:num>
  <w:num w:numId="113" w16cid:durableId="1119027933">
    <w:abstractNumId w:val="1"/>
  </w:num>
  <w:num w:numId="114" w16cid:durableId="867567989">
    <w:abstractNumId w:val="1"/>
  </w:num>
  <w:num w:numId="115" w16cid:durableId="1607731683">
    <w:abstractNumId w:val="1"/>
  </w:num>
  <w:num w:numId="116" w16cid:durableId="1450199322">
    <w:abstractNumId w:val="1"/>
  </w:num>
  <w:num w:numId="117" w16cid:durableId="806360355">
    <w:abstractNumId w:val="1"/>
  </w:num>
  <w:num w:numId="118" w16cid:durableId="1851797278">
    <w:abstractNumId w:val="1"/>
  </w:num>
  <w:num w:numId="119" w16cid:durableId="881676109">
    <w:abstractNumId w:val="1"/>
  </w:num>
  <w:num w:numId="120" w16cid:durableId="996883767">
    <w:abstractNumId w:val="1"/>
  </w:num>
  <w:num w:numId="121" w16cid:durableId="1331298422">
    <w:abstractNumId w:val="1"/>
  </w:num>
  <w:num w:numId="122" w16cid:durableId="43909971">
    <w:abstractNumId w:val="1"/>
  </w:num>
  <w:num w:numId="123" w16cid:durableId="11240758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5159240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514417927">
    <w:abstractNumId w:val="1"/>
  </w:num>
  <w:num w:numId="126" w16cid:durableId="2020153704">
    <w:abstractNumId w:val="1"/>
  </w:num>
  <w:num w:numId="127" w16cid:durableId="479662161">
    <w:abstractNumId w:val="1"/>
  </w:num>
  <w:num w:numId="128" w16cid:durableId="524633408">
    <w:abstractNumId w:val="1"/>
  </w:num>
  <w:num w:numId="129" w16cid:durableId="1652558789">
    <w:abstractNumId w:val="1"/>
  </w:num>
  <w:num w:numId="130" w16cid:durableId="648940879">
    <w:abstractNumId w:val="1"/>
  </w:num>
  <w:num w:numId="131" w16cid:durableId="680472689">
    <w:abstractNumId w:val="1"/>
  </w:num>
  <w:num w:numId="132" w16cid:durableId="1555044723">
    <w:abstractNumId w:val="1"/>
  </w:num>
  <w:num w:numId="133" w16cid:durableId="1447581483">
    <w:abstractNumId w:val="1"/>
  </w:num>
  <w:num w:numId="134" w16cid:durableId="1273173362">
    <w:abstractNumId w:val="1"/>
  </w:num>
  <w:num w:numId="135" w16cid:durableId="452944719">
    <w:abstractNumId w:val="1"/>
  </w:num>
  <w:num w:numId="136" w16cid:durableId="779879571">
    <w:abstractNumId w:val="1"/>
  </w:num>
  <w:num w:numId="137" w16cid:durableId="1035733391">
    <w:abstractNumId w:val="1"/>
  </w:num>
  <w:num w:numId="138" w16cid:durableId="1143890923">
    <w:abstractNumId w:val="1"/>
  </w:num>
  <w:num w:numId="139" w16cid:durableId="288515205">
    <w:abstractNumId w:val="1"/>
  </w:num>
  <w:num w:numId="140" w16cid:durableId="725371464">
    <w:abstractNumId w:val="1"/>
  </w:num>
  <w:num w:numId="141" w16cid:durableId="930160668">
    <w:abstractNumId w:val="1"/>
  </w:num>
  <w:num w:numId="142" w16cid:durableId="785004148">
    <w:abstractNumId w:val="1"/>
  </w:num>
  <w:num w:numId="143" w16cid:durableId="282613477">
    <w:abstractNumId w:val="1"/>
  </w:num>
  <w:num w:numId="144" w16cid:durableId="1171946180">
    <w:abstractNumId w:val="1"/>
  </w:num>
  <w:num w:numId="145" w16cid:durableId="652830935">
    <w:abstractNumId w:val="1"/>
  </w:num>
  <w:num w:numId="146" w16cid:durableId="1577133206">
    <w:abstractNumId w:val="1"/>
  </w:num>
  <w:num w:numId="147" w16cid:durableId="408229971">
    <w:abstractNumId w:val="1"/>
  </w:num>
  <w:num w:numId="148" w16cid:durableId="685788540">
    <w:abstractNumId w:val="1"/>
  </w:num>
  <w:num w:numId="149" w16cid:durableId="1517768268">
    <w:abstractNumId w:val="1"/>
  </w:num>
  <w:num w:numId="150" w16cid:durableId="309674995">
    <w:abstractNumId w:val="1"/>
  </w:num>
  <w:num w:numId="151" w16cid:durableId="375156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1608194072">
    <w:abstractNumId w:val="1"/>
  </w:num>
  <w:num w:numId="153" w16cid:durableId="580257018">
    <w:abstractNumId w:val="1"/>
  </w:num>
  <w:num w:numId="154" w16cid:durableId="939070607">
    <w:abstractNumId w:val="1"/>
  </w:num>
  <w:num w:numId="155" w16cid:durableId="763107736">
    <w:abstractNumId w:val="1"/>
  </w:num>
  <w:num w:numId="156" w16cid:durableId="541016614">
    <w:abstractNumId w:val="1"/>
  </w:num>
  <w:num w:numId="157" w16cid:durableId="1464730372">
    <w:abstractNumId w:val="1"/>
  </w:num>
  <w:num w:numId="158" w16cid:durableId="1568806895">
    <w:abstractNumId w:val="1"/>
  </w:num>
  <w:num w:numId="159" w16cid:durableId="1164592613">
    <w:abstractNumId w:val="1"/>
  </w:num>
  <w:num w:numId="160" w16cid:durableId="1960258747">
    <w:abstractNumId w:val="1"/>
  </w:num>
  <w:num w:numId="161" w16cid:durableId="764495527">
    <w:abstractNumId w:val="1"/>
  </w:num>
  <w:num w:numId="162" w16cid:durableId="923294790">
    <w:abstractNumId w:val="1"/>
  </w:num>
  <w:num w:numId="163" w16cid:durableId="401409558">
    <w:abstractNumId w:val="1"/>
  </w:num>
  <w:num w:numId="164" w16cid:durableId="115491506">
    <w:abstractNumId w:val="1"/>
  </w:num>
  <w:num w:numId="165" w16cid:durableId="666173545">
    <w:abstractNumId w:val="1"/>
  </w:num>
  <w:num w:numId="166" w16cid:durableId="559633919">
    <w:abstractNumId w:val="1"/>
  </w:num>
  <w:num w:numId="167" w16cid:durableId="932710777">
    <w:abstractNumId w:val="1"/>
  </w:num>
  <w:num w:numId="168" w16cid:durableId="242692014">
    <w:abstractNumId w:val="1"/>
  </w:num>
  <w:num w:numId="169" w16cid:durableId="495538061">
    <w:abstractNumId w:val="1"/>
  </w:num>
  <w:num w:numId="170" w16cid:durableId="12733151">
    <w:abstractNumId w:val="1"/>
  </w:num>
  <w:num w:numId="171" w16cid:durableId="1629237995">
    <w:abstractNumId w:val="1"/>
  </w:num>
  <w:num w:numId="172" w16cid:durableId="1738672779">
    <w:abstractNumId w:val="1"/>
  </w:num>
  <w:num w:numId="173" w16cid:durableId="1294870733">
    <w:abstractNumId w:val="1"/>
  </w:num>
  <w:num w:numId="174" w16cid:durableId="372996796">
    <w:abstractNumId w:val="1"/>
  </w:num>
  <w:num w:numId="175" w16cid:durableId="553614582">
    <w:abstractNumId w:val="1"/>
  </w:num>
  <w:num w:numId="176" w16cid:durableId="1670861069">
    <w:abstractNumId w:val="1"/>
  </w:num>
  <w:num w:numId="177" w16cid:durableId="621158984">
    <w:abstractNumId w:val="1"/>
  </w:num>
  <w:num w:numId="178" w16cid:durableId="850026162">
    <w:abstractNumId w:val="1"/>
  </w:num>
  <w:num w:numId="179" w16cid:durableId="92558406">
    <w:abstractNumId w:val="1"/>
  </w:num>
  <w:num w:numId="180" w16cid:durableId="657923922">
    <w:abstractNumId w:val="1"/>
  </w:num>
  <w:num w:numId="181" w16cid:durableId="335234636">
    <w:abstractNumId w:val="1"/>
  </w:num>
  <w:num w:numId="182" w16cid:durableId="1249778527">
    <w:abstractNumId w:val="1"/>
  </w:num>
  <w:num w:numId="183" w16cid:durableId="1828323683">
    <w:abstractNumId w:val="1"/>
  </w:num>
  <w:num w:numId="184" w16cid:durableId="796073519">
    <w:abstractNumId w:val="1"/>
  </w:num>
  <w:num w:numId="185" w16cid:durableId="660742169">
    <w:abstractNumId w:val="1"/>
  </w:num>
  <w:num w:numId="186" w16cid:durableId="660355828">
    <w:abstractNumId w:val="1"/>
  </w:num>
  <w:num w:numId="187" w16cid:durableId="1691451301">
    <w:abstractNumId w:val="1"/>
  </w:num>
  <w:num w:numId="188" w16cid:durableId="1872104782">
    <w:abstractNumId w:val="1"/>
  </w:num>
  <w:num w:numId="189" w16cid:durableId="1727873538">
    <w:abstractNumId w:val="1"/>
  </w:num>
  <w:num w:numId="190" w16cid:durableId="1800562741">
    <w:abstractNumId w:val="1"/>
  </w:num>
  <w:num w:numId="191" w16cid:durableId="1730568053">
    <w:abstractNumId w:val="1"/>
  </w:num>
  <w:num w:numId="192" w16cid:durableId="430247483">
    <w:abstractNumId w:val="1"/>
  </w:num>
  <w:num w:numId="193" w16cid:durableId="2068533828">
    <w:abstractNumId w:val="1"/>
  </w:num>
  <w:num w:numId="194" w16cid:durableId="226842519">
    <w:abstractNumId w:val="1"/>
  </w:num>
  <w:num w:numId="195" w16cid:durableId="15884566">
    <w:abstractNumId w:val="1"/>
  </w:num>
  <w:num w:numId="196" w16cid:durableId="1925525749">
    <w:abstractNumId w:val="1"/>
  </w:num>
  <w:num w:numId="197" w16cid:durableId="1044719489">
    <w:abstractNumId w:val="1"/>
  </w:num>
  <w:num w:numId="198" w16cid:durableId="1114789082">
    <w:abstractNumId w:val="1"/>
  </w:num>
  <w:num w:numId="199" w16cid:durableId="767964087">
    <w:abstractNumId w:val="1"/>
  </w:num>
  <w:num w:numId="200" w16cid:durableId="1316376043">
    <w:abstractNumId w:val="1"/>
  </w:num>
  <w:num w:numId="201" w16cid:durableId="21631485">
    <w:abstractNumId w:val="1"/>
  </w:num>
  <w:num w:numId="202" w16cid:durableId="1812479731">
    <w:abstractNumId w:val="1"/>
  </w:num>
  <w:num w:numId="203" w16cid:durableId="1100029552">
    <w:abstractNumId w:val="1"/>
  </w:num>
  <w:num w:numId="204" w16cid:durableId="1944143608">
    <w:abstractNumId w:val="1"/>
  </w:num>
  <w:num w:numId="205" w16cid:durableId="390083738">
    <w:abstractNumId w:val="1"/>
  </w:num>
  <w:num w:numId="206" w16cid:durableId="1914195851">
    <w:abstractNumId w:val="1"/>
  </w:num>
  <w:num w:numId="207" w16cid:durableId="758907293">
    <w:abstractNumId w:val="1"/>
  </w:num>
  <w:num w:numId="208" w16cid:durableId="586496662">
    <w:abstractNumId w:val="1"/>
  </w:num>
  <w:num w:numId="209" w16cid:durableId="1212694400">
    <w:abstractNumId w:val="1"/>
  </w:num>
  <w:num w:numId="210" w16cid:durableId="780874634">
    <w:abstractNumId w:val="1"/>
  </w:num>
  <w:num w:numId="211" w16cid:durableId="1700473242">
    <w:abstractNumId w:val="1"/>
  </w:num>
  <w:num w:numId="212" w16cid:durableId="745498243">
    <w:abstractNumId w:val="1"/>
  </w:num>
  <w:num w:numId="213" w16cid:durableId="198325196">
    <w:abstractNumId w:val="1"/>
  </w:num>
  <w:num w:numId="214" w16cid:durableId="449323408">
    <w:abstractNumId w:val="1"/>
  </w:num>
  <w:num w:numId="215" w16cid:durableId="1880438471">
    <w:abstractNumId w:val="1"/>
  </w:num>
  <w:num w:numId="216" w16cid:durableId="1995378629">
    <w:abstractNumId w:val="1"/>
  </w:num>
  <w:num w:numId="217" w16cid:durableId="998071374">
    <w:abstractNumId w:val="1"/>
  </w:num>
  <w:num w:numId="218" w16cid:durableId="1572617209">
    <w:abstractNumId w:val="1"/>
  </w:num>
  <w:num w:numId="219" w16cid:durableId="1959679543">
    <w:abstractNumId w:val="1"/>
  </w:num>
  <w:num w:numId="220" w16cid:durableId="1751656491">
    <w:abstractNumId w:val="1"/>
  </w:num>
  <w:num w:numId="221" w16cid:durableId="1487168924">
    <w:abstractNumId w:val="1"/>
  </w:num>
  <w:num w:numId="222" w16cid:durableId="1204899784">
    <w:abstractNumId w:val="1"/>
  </w:num>
  <w:num w:numId="223" w16cid:durableId="1836605941">
    <w:abstractNumId w:val="1"/>
  </w:num>
  <w:num w:numId="224" w16cid:durableId="1888713697">
    <w:abstractNumId w:val="1"/>
  </w:num>
  <w:num w:numId="225" w16cid:durableId="1089236194">
    <w:abstractNumId w:val="1"/>
  </w:num>
  <w:num w:numId="226" w16cid:durableId="466170113">
    <w:abstractNumId w:val="1"/>
  </w:num>
  <w:num w:numId="227" w16cid:durableId="724716245">
    <w:abstractNumId w:val="1"/>
  </w:num>
  <w:num w:numId="228" w16cid:durableId="46688448">
    <w:abstractNumId w:val="1"/>
  </w:num>
  <w:num w:numId="229" w16cid:durableId="1038898463">
    <w:abstractNumId w:val="1"/>
  </w:num>
  <w:num w:numId="230" w16cid:durableId="653684937">
    <w:abstractNumId w:val="1"/>
  </w:num>
  <w:num w:numId="231" w16cid:durableId="1861122336">
    <w:abstractNumId w:val="1"/>
  </w:num>
  <w:num w:numId="232" w16cid:durableId="140774762">
    <w:abstractNumId w:val="1"/>
  </w:num>
  <w:num w:numId="233" w16cid:durableId="1234924779">
    <w:abstractNumId w:val="1"/>
  </w:num>
  <w:num w:numId="234" w16cid:durableId="11944244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2072338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10402786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11375262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2087066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51774316">
    <w:abstractNumId w:val="1"/>
  </w:num>
  <w:num w:numId="240" w16cid:durableId="1280189344">
    <w:abstractNumId w:val="1"/>
  </w:num>
  <w:num w:numId="241" w16cid:durableId="673609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617956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16cid:durableId="13138757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019163899">
    <w:abstractNumId w:val="1"/>
  </w:num>
  <w:num w:numId="245" w16cid:durableId="1978997313">
    <w:abstractNumId w:val="1"/>
  </w:num>
  <w:num w:numId="246" w16cid:durableId="375740438">
    <w:abstractNumId w:val="1"/>
  </w:num>
  <w:num w:numId="247" w16cid:durableId="14745925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1749502673">
    <w:abstractNumId w:val="1"/>
  </w:num>
  <w:num w:numId="249" w16cid:durableId="1503475643">
    <w:abstractNumId w:val="1"/>
  </w:num>
  <w:num w:numId="250" w16cid:durableId="996376218">
    <w:abstractNumId w:val="1"/>
  </w:num>
  <w:num w:numId="251" w16cid:durableId="1951080884">
    <w:abstractNumId w:val="1"/>
  </w:num>
  <w:num w:numId="252" w16cid:durableId="1061171738">
    <w:abstractNumId w:val="1"/>
  </w:num>
  <w:num w:numId="253" w16cid:durableId="1980257203">
    <w:abstractNumId w:val="1"/>
  </w:num>
  <w:num w:numId="254" w16cid:durableId="1950233223">
    <w:abstractNumId w:val="1"/>
  </w:num>
  <w:num w:numId="255" w16cid:durableId="1200363495">
    <w:abstractNumId w:val="1"/>
  </w:num>
  <w:num w:numId="256" w16cid:durableId="183835548">
    <w:abstractNumId w:val="1"/>
  </w:num>
  <w:num w:numId="257" w16cid:durableId="622735092">
    <w:abstractNumId w:val="1"/>
  </w:num>
  <w:num w:numId="258" w16cid:durableId="433675990">
    <w:abstractNumId w:val="1"/>
  </w:num>
  <w:num w:numId="259" w16cid:durableId="811336765">
    <w:abstractNumId w:val="1"/>
  </w:num>
  <w:num w:numId="260" w16cid:durableId="662974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16cid:durableId="1671061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84448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570310101">
    <w:abstractNumId w:val="1"/>
  </w:num>
  <w:num w:numId="264" w16cid:durableId="2060745057">
    <w:abstractNumId w:val="1"/>
  </w:num>
  <w:numIdMacAtCleanup w:val="2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871C5"/>
    <w:rsid w:val="00275BB5"/>
    <w:rsid w:val="00730356"/>
    <w:rsid w:val="008D12D8"/>
    <w:rsid w:val="00E871C5"/>
  </w:rsids>
  <m:mathPr>
    <m:mathFont m:val="Cambria Math"/>
    <m:brkBin m:val="before"/>
    <m:brkBinSub m:val="--"/>
    <m:smallFrac m:val="0"/>
    <m:dispDef/>
    <m:lMargin m:val="0"/>
    <m:rMargin m:val="0"/>
    <m:defJc m:val="centerGroup"/>
    <m:wrapRight/>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5C1D3DC"/>
  <w15:docId w15:val="{8CD58DBA-D96B-42B1-89E6-E10EA9EC9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60" w:line="288" w:lineRule="auto"/>
    </w:pPr>
    <w:rPr>
      <w:rFonts w:ascii="Cambria" w:eastAsia="游明朝" w:hAnsi="Cambria" w:cs="Cambria"/>
      <w:color w:val="000000"/>
      <w:sz w:val="22"/>
      <w:szCs w:val="22"/>
    </w:rPr>
  </w:style>
  <w:style w:type="paragraph" w:styleId="1">
    <w:name w:val="heading 1"/>
    <w:basedOn w:val="a"/>
    <w:next w:val="a0"/>
    <w:uiPriority w:val="9"/>
    <w:qFormat/>
    <w:pPr>
      <w:keepNext/>
      <w:keepLines/>
      <w:pageBreakBefore/>
      <w:pBdr>
        <w:bottom w:val="single" w:sz="6" w:space="6" w:color="BFBFBF"/>
      </w:pBdr>
      <w:spacing w:after="280" w:line="264" w:lineRule="auto"/>
      <w:outlineLvl w:val="0"/>
    </w:pPr>
    <w:rPr>
      <w:rFonts w:asciiTheme="majorHAnsi" w:eastAsiaTheme="majorEastAsia" w:hAnsiTheme="majorHAnsi" w:cstheme="majorBidi"/>
      <w:b/>
      <w:bCs/>
      <w:color w:val="1A1A1A"/>
      <w:sz w:val="32"/>
      <w:szCs w:val="32"/>
    </w:rPr>
  </w:style>
  <w:style w:type="paragraph" w:styleId="2">
    <w:name w:val="heading 2"/>
    <w:basedOn w:val="a"/>
    <w:next w:val="a0"/>
    <w:uiPriority w:val="9"/>
    <w:unhideWhenUsed/>
    <w:qFormat/>
    <w:pPr>
      <w:keepNext/>
      <w:keepLines/>
      <w:spacing w:before="400" w:line="264" w:lineRule="auto"/>
      <w:outlineLvl w:val="1"/>
    </w:pPr>
    <w:rPr>
      <w:rFonts w:asciiTheme="majorHAnsi" w:eastAsiaTheme="majorEastAsia" w:hAnsiTheme="majorHAnsi" w:cstheme="majorBidi"/>
      <w:b/>
      <w:bCs/>
      <w:color w:val="1A1A1A"/>
      <w:sz w:val="28"/>
      <w:szCs w:val="28"/>
    </w:rPr>
  </w:style>
  <w:style w:type="paragraph" w:styleId="3">
    <w:name w:val="heading 3"/>
    <w:basedOn w:val="a"/>
    <w:next w:val="a0"/>
    <w:uiPriority w:val="9"/>
    <w:unhideWhenUsed/>
    <w:qFormat/>
    <w:pPr>
      <w:keepNext/>
      <w:keepLines/>
      <w:spacing w:before="280" w:after="120" w:line="264" w:lineRule="auto"/>
      <w:outlineLvl w:val="2"/>
    </w:pPr>
    <w:rPr>
      <w:rFonts w:asciiTheme="majorHAnsi" w:eastAsiaTheme="majorEastAsia" w:hAnsiTheme="majorHAnsi" w:cstheme="majorBidi"/>
      <w:b/>
      <w:bCs/>
      <w:color w:val="1A1A1A"/>
      <w:sz w:val="24"/>
      <w:szCs w:val="24"/>
    </w:rPr>
  </w:style>
  <w:style w:type="paragraph" w:styleId="4">
    <w:name w:val="heading 4"/>
    <w:basedOn w:val="a"/>
    <w:next w:val="a0"/>
    <w:uiPriority w:val="9"/>
    <w:unhideWhenUsed/>
    <w:qFormat/>
    <w:pPr>
      <w:keepNext/>
      <w:keepLines/>
      <w:spacing w:before="200" w:after="80" w:line="264" w:lineRule="auto"/>
      <w:outlineLvl w:val="3"/>
    </w:pPr>
    <w:rPr>
      <w:rFonts w:asciiTheme="majorHAnsi" w:eastAsiaTheme="majorEastAsia" w:hAnsiTheme="majorHAnsi" w:cstheme="majorBidi"/>
      <w:b/>
      <w:bCs/>
      <w:i/>
      <w:color w:val="1A1A1A"/>
    </w:rPr>
  </w:style>
  <w:style w:type="paragraph" w:styleId="5">
    <w:name w:val="heading 5"/>
    <w:basedOn w:val="a"/>
    <w:next w:val="a0"/>
    <w:uiPriority w:val="9"/>
    <w:unhideWhenUsed/>
    <w:qFormat/>
    <w:pPr>
      <w:keepNext/>
      <w:keepLines/>
      <w:spacing w:before="160" w:after="80" w:line="264" w:lineRule="auto"/>
      <w:outlineLvl w:val="4"/>
    </w:pPr>
    <w:rPr>
      <w:rFonts w:asciiTheme="majorHAnsi" w:eastAsiaTheme="majorEastAsia" w:hAnsiTheme="majorHAnsi" w:cstheme="majorBidi"/>
      <w:b/>
      <w:i/>
      <w:iCs/>
      <w:color w:val="595959"/>
      <w:sz w:val="21"/>
      <w:szCs w:val="21"/>
    </w:rPr>
  </w:style>
  <w:style w:type="paragraph" w:styleId="6">
    <w:name w:val="heading 6"/>
    <w:basedOn w:val="a"/>
    <w:next w:val="a0"/>
    <w:uiPriority w:val="9"/>
    <w:unhideWhenUsed/>
    <w:qFormat/>
    <w:pPr>
      <w:keepNext/>
      <w:keepLines/>
      <w:spacing w:before="160" w:after="80" w:line="264" w:lineRule="auto"/>
      <w:outlineLvl w:val="5"/>
    </w:pPr>
    <w:rPr>
      <w:rFonts w:asciiTheme="majorHAnsi" w:eastAsiaTheme="majorEastAsia" w:hAnsiTheme="majorHAnsi" w:cstheme="majorBidi"/>
      <w:b/>
      <w:i/>
      <w:color w:val="595959"/>
      <w:sz w:val="21"/>
      <w:szCs w:val="21"/>
    </w:rPr>
  </w:style>
  <w:style w:type="paragraph" w:styleId="7">
    <w:name w:val="heading 7"/>
    <w:basedOn w:val="a"/>
    <w:next w:val="a0"/>
    <w:uiPriority w:val="9"/>
    <w:unhideWhenUsed/>
    <w:qFormat/>
    <w:pPr>
      <w:keepNext/>
      <w:keepLines/>
      <w:spacing w:before="160" w:after="80" w:line="264" w:lineRule="auto"/>
      <w:outlineLvl w:val="6"/>
    </w:pPr>
    <w:rPr>
      <w:rFonts w:asciiTheme="majorHAnsi" w:eastAsiaTheme="majorEastAsia" w:hAnsiTheme="majorHAnsi" w:cstheme="majorBidi"/>
      <w:b/>
      <w:i/>
      <w:color w:val="595959"/>
      <w:sz w:val="21"/>
      <w:szCs w:val="21"/>
    </w:rPr>
  </w:style>
  <w:style w:type="paragraph" w:styleId="8">
    <w:name w:val="heading 8"/>
    <w:basedOn w:val="a"/>
    <w:next w:val="a0"/>
    <w:uiPriority w:val="9"/>
    <w:unhideWhenUsed/>
    <w:qFormat/>
    <w:pPr>
      <w:keepNext/>
      <w:keepLines/>
      <w:spacing w:before="160" w:after="80" w:line="264" w:lineRule="auto"/>
      <w:outlineLvl w:val="7"/>
    </w:pPr>
    <w:rPr>
      <w:rFonts w:asciiTheme="majorHAnsi" w:eastAsiaTheme="majorEastAsia" w:hAnsiTheme="majorHAnsi" w:cstheme="majorBidi"/>
      <w:b/>
      <w:i/>
      <w:color w:val="595959"/>
      <w:sz w:val="21"/>
      <w:szCs w:val="21"/>
    </w:rPr>
  </w:style>
  <w:style w:type="paragraph" w:styleId="9">
    <w:name w:val="heading 9"/>
    <w:basedOn w:val="a"/>
    <w:next w:val="a0"/>
    <w:uiPriority w:val="9"/>
    <w:unhideWhenUsed/>
    <w:qFormat/>
    <w:pPr>
      <w:keepNext/>
      <w:keepLines/>
      <w:spacing w:before="160" w:after="80" w:line="264" w:lineRule="auto"/>
      <w:outlineLvl w:val="8"/>
    </w:pPr>
    <w:rPr>
      <w:rFonts w:asciiTheme="majorHAnsi" w:eastAsiaTheme="majorEastAsia" w:hAnsiTheme="majorHAnsi" w:cstheme="majorBidi"/>
      <w:b/>
      <w:i/>
      <w:color w:val="595959"/>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line="300" w:lineRule="auto"/>
    </w:pPr>
  </w:style>
  <w:style w:type="paragraph" w:customStyle="1" w:styleId="FirstParagraph">
    <w:name w:val="First Paragraph"/>
    <w:basedOn w:val="a0"/>
    <w:next w:val="a0"/>
    <w:qFormat/>
  </w:style>
  <w:style w:type="paragraph" w:customStyle="1" w:styleId="Compact">
    <w:name w:val="Compact"/>
    <w:basedOn w:val="a0"/>
    <w:qFormat/>
    <w:pPr>
      <w:spacing w:before="40" w:after="40" w:line="288" w:lineRule="auto"/>
    </w:pPr>
    <w:rPr>
      <w:sz w:val="21"/>
      <w:szCs w:val="21"/>
    </w:rPr>
  </w:style>
  <w:style w:type="paragraph" w:styleId="a4">
    <w:name w:val="Title"/>
    <w:basedOn w:val="a"/>
    <w:next w:val="a0"/>
    <w:qFormat/>
    <w:pPr>
      <w:keepNext/>
      <w:keepLines/>
      <w:spacing w:after="360" w:line="264" w:lineRule="auto"/>
      <w:jc w:val="center"/>
    </w:pPr>
    <w:rPr>
      <w:rFonts w:asciiTheme="majorHAnsi" w:eastAsiaTheme="majorEastAsia" w:hAnsiTheme="majorHAnsi" w:cstheme="majorBidi"/>
      <w:b/>
      <w:bCs/>
      <w:color w:val="1A1A1A"/>
      <w:sz w:val="64"/>
      <w:szCs w:val="64"/>
    </w:rPr>
  </w:style>
  <w:style w:type="paragraph" w:styleId="a5">
    <w:name w:val="Subtitle"/>
    <w:basedOn w:val="a4"/>
    <w:next w:val="a0"/>
    <w:qFormat/>
    <w:pPr>
      <w:spacing w:after="720" w:line="288" w:lineRule="auto"/>
    </w:pPr>
    <w:rPr>
      <w:rFonts w:ascii="Calibri" w:eastAsia="游ゴシック" w:hAnsi="Calibri" w:cs="Calibri"/>
      <w:b w:val="0"/>
      <w:color w:val="595959"/>
      <w:sz w:val="32"/>
      <w:szCs w:val="32"/>
    </w:rPr>
  </w:style>
  <w:style w:type="paragraph" w:customStyle="1" w:styleId="Author">
    <w:name w:val="Author"/>
    <w:next w:val="a0"/>
    <w:qFormat/>
    <w:pPr>
      <w:keepNext/>
      <w:keepLines/>
      <w:spacing w:after="80" w:line="288" w:lineRule="auto"/>
      <w:jc w:val="center"/>
    </w:pPr>
    <w:rPr>
      <w:rFonts w:ascii="Calibri" w:eastAsia="游ゴシック" w:hAnsi="Calibri" w:cs="Calibri"/>
      <w:color w:val="1A1A1A"/>
      <w:sz w:val="26"/>
      <w:szCs w:val="26"/>
    </w:rPr>
  </w:style>
  <w:style w:type="paragraph" w:styleId="a6">
    <w:name w:val="Date"/>
    <w:next w:val="a0"/>
    <w:qFormat/>
    <w:pPr>
      <w:keepNext/>
      <w:keepLines/>
      <w:spacing w:after="80" w:line="288" w:lineRule="auto"/>
      <w:jc w:val="center"/>
    </w:pPr>
    <w:rPr>
      <w:rFonts w:ascii="Calibri" w:eastAsia="游ゴシック" w:hAnsi="Calibri" w:cs="Calibri"/>
      <w:i/>
      <w:color w:val="595959"/>
      <w:sz w:val="22"/>
      <w:szCs w:val="22"/>
    </w:rPr>
  </w:style>
  <w:style w:type="paragraph" w:customStyle="1" w:styleId="AbstractTitle">
    <w:name w:val="Abstract Title"/>
    <w:basedOn w:val="a"/>
    <w:next w:val="Abstract"/>
    <w:qFormat/>
    <w:pPr>
      <w:keepNext/>
      <w:keepLines/>
      <w:spacing w:before="300" w:after="0"/>
      <w:jc w:val="center"/>
    </w:pPr>
    <w:rPr>
      <w:rFonts w:ascii="Calibri" w:eastAsia="游ゴシック" w:hAnsi="Calibri" w:cs="Calibri"/>
      <w:b/>
      <w:color w:val="1A1A1A"/>
      <w:sz w:val="24"/>
      <w:szCs w:val="24"/>
    </w:rPr>
  </w:style>
  <w:style w:type="paragraph" w:customStyle="1" w:styleId="Abstract">
    <w:name w:val="Abstract"/>
    <w:basedOn w:val="a"/>
    <w:next w:val="a0"/>
    <w:qFormat/>
    <w:pPr>
      <w:keepNext/>
      <w:keepLines/>
      <w:spacing w:before="100" w:after="300"/>
      <w:jc w:val="center"/>
    </w:pPr>
    <w:rPr>
      <w:i/>
      <w:color w:val="595959"/>
      <w:sz w:val="21"/>
      <w:szCs w:val="21"/>
    </w:rPr>
  </w:style>
  <w:style w:type="paragraph" w:styleId="a7">
    <w:name w:val="Bibliography"/>
    <w:basedOn w:val="a"/>
    <w:qFormat/>
    <w:pPr>
      <w:spacing w:after="120" w:line="276" w:lineRule="auto"/>
      <w:ind w:left="454" w:hanging="454"/>
    </w:pPr>
    <w:rPr>
      <w:sz w:val="21"/>
      <w:szCs w:val="21"/>
    </w:rPr>
  </w:style>
  <w:style w:type="paragraph" w:styleId="a8">
    <w:name w:val="Block Text"/>
    <w:basedOn w:val="a0"/>
    <w:next w:val="a0"/>
    <w:uiPriority w:val="9"/>
    <w:unhideWhenUsed/>
    <w:qFormat/>
    <w:pPr>
      <w:spacing w:before="100" w:after="100"/>
      <w:ind w:left="454" w:right="454"/>
    </w:pPr>
    <w:rPr>
      <w:i/>
      <w:color w:val="595959"/>
      <w:sz w:val="21"/>
      <w:szCs w:val="21"/>
    </w:rPr>
  </w:style>
  <w:style w:type="paragraph" w:styleId="a9">
    <w:name w:val="footnote text"/>
    <w:basedOn w:val="a"/>
    <w:uiPriority w:val="9"/>
    <w:unhideWhenUsed/>
    <w:qFormat/>
    <w:rPr>
      <w:sz w:val="19"/>
      <w:szCs w:val="19"/>
    </w:rPr>
  </w:style>
  <w:style w:type="table" w:customStyle="1" w:styleId="Table">
    <w:name w:val="Table"/>
    <w:semiHidden/>
    <w:unhideWhenUsed/>
    <w:qFormat/>
    <w:rPr>
      <w:rFonts w:ascii="Cambria" w:eastAsia="游明朝" w:hAnsi="Cambria" w:cs="Cambria"/>
      <w:color w:val="000000"/>
      <w:sz w:val="20"/>
      <w:szCs w:val="20"/>
      <w:lang w:eastAsia="ja-JP"/>
    </w:rPr>
    <w:tblP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120" w:type="dxa"/>
        <w:bottom w:w="60" w:type="dxa"/>
        <w:right w:w="120" w:type="dxa"/>
      </w:tblCellMar>
    </w:tblPr>
    <w:tblStylePr w:type="firstRow">
      <w:rPr>
        <w:b/>
      </w:rPr>
      <w:tblPr>
        <w:jc w:val="left"/>
      </w:tblPr>
      <w:trPr>
        <w:jc w:val="left"/>
      </w:trPr>
      <w:tcPr>
        <w:tcBorders>
          <w:bottom w:val="single" w:sz="0" w:space="0" w:color="auto"/>
        </w:tcBorders>
        <w:shd w:val="clear" w:color="auto" w:fill="F2F2F2"/>
        <w:vAlign w:val="bottom"/>
      </w:tcPr>
    </w:tblStylePr>
  </w:style>
  <w:style w:type="paragraph" w:customStyle="1" w:styleId="DefinitionTerm">
    <w:name w:val="Definition Term"/>
    <w:basedOn w:val="a"/>
    <w:next w:val="Definition"/>
    <w:pPr>
      <w:keepNext/>
      <w:keepLines/>
      <w:spacing w:after="0"/>
    </w:pPr>
    <w:rPr>
      <w:b/>
      <w:color w:val="1A1A1A"/>
    </w:rPr>
  </w:style>
  <w:style w:type="paragraph" w:customStyle="1" w:styleId="Definition">
    <w:name w:val="Definition"/>
    <w:basedOn w:val="a"/>
    <w:pPr>
      <w:ind w:left="454"/>
    </w:pPr>
  </w:style>
  <w:style w:type="paragraph" w:styleId="aa">
    <w:name w:val="caption"/>
    <w:basedOn w:val="a"/>
    <w:link w:val="ab"/>
    <w:pPr>
      <w:spacing w:before="80" w:after="200" w:line="276" w:lineRule="auto"/>
      <w:jc w:val="center"/>
    </w:pPr>
    <w:rPr>
      <w:rFonts w:ascii="Calibri" w:eastAsia="游ゴシック" w:hAnsi="Calibri" w:cs="Calibri"/>
      <w:i/>
      <w:color w:val="595959"/>
      <w:sz w:val="19"/>
      <w:szCs w:val="19"/>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pPr>
      <w:spacing w:before="200" w:after="40"/>
      <w:jc w:val="center"/>
    </w:pPr>
  </w:style>
  <w:style w:type="paragraph" w:customStyle="1" w:styleId="CaptionedFigure">
    <w:name w:val="Captioned Figure"/>
    <w:basedOn w:val="Figure"/>
    <w:pPr>
      <w:keepNext/>
    </w:pPr>
  </w:style>
  <w:style w:type="character" w:customStyle="1" w:styleId="ab">
    <w:name w:val="図表番号 (文字)"/>
    <w:basedOn w:val="a1"/>
    <w:link w:val="aa"/>
    <w:rPr>
      <w:rFonts w:ascii="Cambria" w:eastAsia="游明朝" w:hAnsi="Cambria" w:cs="Cambria"/>
    </w:rPr>
  </w:style>
  <w:style w:type="character" w:customStyle="1" w:styleId="VerbatimChar">
    <w:name w:val="Verbatim Char"/>
    <w:basedOn w:val="ab"/>
    <w:rPr>
      <w:rFonts w:ascii="Consolas" w:eastAsia="ＭＳ ゴシック" w:hAnsi="Consolas" w:cs="Consolas"/>
      <w:color w:val="2B2B2B"/>
      <w:sz w:val="20"/>
      <w:shd w:val="clear" w:color="auto" w:fill="F2F2F2"/>
    </w:rPr>
  </w:style>
  <w:style w:type="character" w:customStyle="1" w:styleId="SectionNumber">
    <w:name w:val="Section Number"/>
    <w:basedOn w:val="ab"/>
    <w:rPr>
      <w:rFonts w:ascii="Calibri" w:eastAsia="游ゴシック" w:hAnsi="Calibri" w:cs="Calibri"/>
      <w:b/>
      <w:color w:val="1A1A1A"/>
    </w:rPr>
  </w:style>
  <w:style w:type="character" w:styleId="ac">
    <w:name w:val="footnote reference"/>
    <w:basedOn w:val="ab"/>
    <w:rPr>
      <w:rFonts w:ascii="Cambria" w:eastAsia="游明朝" w:hAnsi="Cambria" w:cs="Cambria"/>
      <w:vertAlign w:val="superscript"/>
    </w:rPr>
  </w:style>
  <w:style w:type="character" w:styleId="ad">
    <w:name w:val="Hyperlink"/>
    <w:basedOn w:val="ab"/>
    <w:uiPriority w:val="99"/>
    <w:rPr>
      <w:rFonts w:ascii="Cambria" w:eastAsia="游明朝" w:hAnsi="Cambria" w:cs="Cambria"/>
      <w:color w:val="0563C1"/>
      <w:u w:val="single"/>
    </w:rPr>
  </w:style>
  <w:style w:type="paragraph" w:styleId="ae">
    <w:name w:val="TOC Heading"/>
    <w:basedOn w:val="1"/>
    <w:next w:val="a0"/>
    <w:uiPriority w:val="39"/>
    <w:unhideWhenUsed/>
    <w:qFormat/>
    <w:pPr>
      <w:spacing w:after="360"/>
      <w:outlineLvl w:val="9"/>
    </w:pPr>
    <w:rPr>
      <w:bCs w:val="0"/>
    </w:rPr>
  </w:style>
  <w:style w:type="paragraph" w:customStyle="1" w:styleId="SourceCode">
    <w:name w:val="Source Code"/>
    <w:basedOn w:val="a"/>
    <w:pPr>
      <w:shd w:val="clear" w:color="auto" w:fill="F2F2F2"/>
      <w:spacing w:before="120" w:after="120" w:line="300" w:lineRule="auto"/>
      <w:ind w:left="227" w:right="227"/>
    </w:pPr>
    <w:rPr>
      <w:rFonts w:ascii="Consolas" w:eastAsia="ＭＳ ゴシック" w:hAnsi="Consolas" w:cs="Consolas"/>
      <w:color w:val="2B2B2B"/>
      <w:sz w:val="19"/>
      <w:szCs w:val="19"/>
    </w:rPr>
  </w:style>
  <w:style w:type="paragraph" w:customStyle="1" w:styleId="11">
    <w:name w:val="目次 11"/>
    <w:basedOn w:val="a"/>
    <w:qFormat/>
    <w:pPr>
      <w:tabs>
        <w:tab w:val="right" w:leader="dot" w:pos="8504"/>
      </w:tabs>
      <w:spacing w:before="40" w:after="80" w:line="276" w:lineRule="auto"/>
    </w:pPr>
    <w:rPr>
      <w:rFonts w:ascii="Calibri" w:eastAsia="游ゴシック" w:hAnsi="Calibri" w:cs="Calibri"/>
      <w:b/>
      <w:color w:val="1A1A1A"/>
      <w:sz w:val="24"/>
      <w:szCs w:val="24"/>
    </w:rPr>
  </w:style>
  <w:style w:type="paragraph" w:customStyle="1" w:styleId="21">
    <w:name w:val="目次 21"/>
    <w:basedOn w:val="a"/>
    <w:qFormat/>
    <w:pPr>
      <w:tabs>
        <w:tab w:val="right" w:leader="dot" w:pos="8504"/>
      </w:tabs>
      <w:spacing w:before="40" w:after="80" w:line="276" w:lineRule="auto"/>
      <w:ind w:left="340"/>
    </w:pPr>
    <w:rPr>
      <w:rFonts w:ascii="Calibri" w:eastAsia="游ゴシック" w:hAnsi="Calibri" w:cs="Calibri"/>
    </w:rPr>
  </w:style>
  <w:style w:type="paragraph" w:customStyle="1" w:styleId="31">
    <w:name w:val="目次 31"/>
    <w:basedOn w:val="a"/>
    <w:qFormat/>
    <w:pPr>
      <w:tabs>
        <w:tab w:val="right" w:leader="dot" w:pos="8504"/>
      </w:tabs>
      <w:spacing w:before="40" w:after="80" w:line="276" w:lineRule="auto"/>
      <w:ind w:left="680"/>
    </w:pPr>
    <w:rPr>
      <w:rFonts w:ascii="Calibri" w:eastAsia="游ゴシック" w:hAnsi="Calibri" w:cs="Calibri"/>
      <w:sz w:val="21"/>
      <w:szCs w:val="21"/>
    </w:rPr>
  </w:style>
  <w:style w:type="paragraph" w:customStyle="1" w:styleId="41">
    <w:name w:val="目次 41"/>
    <w:basedOn w:val="a"/>
    <w:qFormat/>
    <w:pPr>
      <w:tabs>
        <w:tab w:val="right" w:leader="dot" w:pos="8504"/>
      </w:tabs>
      <w:spacing w:before="40" w:after="80" w:line="276" w:lineRule="auto"/>
      <w:ind w:left="1020"/>
    </w:pPr>
    <w:rPr>
      <w:rFonts w:ascii="Calibri" w:eastAsia="游ゴシック" w:hAnsi="Calibri" w:cs="Calibri"/>
      <w:i/>
      <w:sz w:val="20"/>
      <w:szCs w:val="20"/>
    </w:rPr>
  </w:style>
  <w:style w:type="paragraph" w:customStyle="1" w:styleId="10">
    <w:name w:val="ヘッダー1"/>
    <w:basedOn w:val="a"/>
    <w:pPr>
      <w:pBdr>
        <w:bottom w:val="single" w:sz="4" w:space="6" w:color="D9D9D9"/>
      </w:pBdr>
      <w:spacing w:after="0" w:line="240" w:lineRule="auto"/>
    </w:pPr>
    <w:rPr>
      <w:rFonts w:ascii="Calibri" w:eastAsia="游ゴシック" w:hAnsi="Calibri" w:cs="Calibri"/>
      <w:color w:val="595959"/>
      <w:sz w:val="18"/>
      <w:szCs w:val="18"/>
    </w:rPr>
  </w:style>
  <w:style w:type="paragraph" w:customStyle="1" w:styleId="12">
    <w:name w:val="フッター1"/>
    <w:basedOn w:val="a"/>
    <w:pPr>
      <w:pBdr>
        <w:top w:val="single" w:sz="4" w:space="6" w:color="D9D9D9"/>
      </w:pBdr>
      <w:tabs>
        <w:tab w:val="center" w:pos="4252"/>
        <w:tab w:val="right" w:pos="8504"/>
      </w:tabs>
      <w:spacing w:line="240" w:lineRule="auto"/>
    </w:pPr>
    <w:rPr>
      <w:rFonts w:ascii="Calibri" w:eastAsia="游ゴシック" w:hAnsi="Calibri" w:cs="Calibri"/>
      <w:color w:val="595959"/>
      <w:sz w:val="18"/>
      <w:szCs w:val="18"/>
    </w:rPr>
  </w:style>
  <w:style w:type="character" w:customStyle="1" w:styleId="KeywordTok">
    <w:name w:val="KeywordTok"/>
    <w:basedOn w:val="VerbatimChar"/>
    <w:rPr>
      <w:rFonts w:ascii="Consolas" w:eastAsia="ＭＳ ゴシック" w:hAnsi="Consolas" w:cs="Consolas"/>
      <w:b/>
      <w:color w:val="007020"/>
      <w:sz w:val="20"/>
      <w:shd w:val="clear" w:color="auto" w:fill="F2F2F2"/>
    </w:rPr>
  </w:style>
  <w:style w:type="character" w:customStyle="1" w:styleId="DataTypeTok">
    <w:name w:val="DataTypeTok"/>
    <w:basedOn w:val="VerbatimChar"/>
    <w:rPr>
      <w:rFonts w:ascii="Consolas" w:eastAsia="ＭＳ ゴシック" w:hAnsi="Consolas" w:cs="Consolas"/>
      <w:color w:val="902000"/>
      <w:sz w:val="20"/>
      <w:shd w:val="clear" w:color="auto" w:fill="F2F2F2"/>
    </w:rPr>
  </w:style>
  <w:style w:type="character" w:customStyle="1" w:styleId="DecValTok">
    <w:name w:val="DecValTok"/>
    <w:basedOn w:val="VerbatimChar"/>
    <w:rPr>
      <w:rFonts w:ascii="Consolas" w:eastAsia="ＭＳ ゴシック" w:hAnsi="Consolas" w:cs="Consolas"/>
      <w:color w:val="40A070"/>
      <w:sz w:val="20"/>
      <w:shd w:val="clear" w:color="auto" w:fill="F2F2F2"/>
    </w:rPr>
  </w:style>
  <w:style w:type="character" w:customStyle="1" w:styleId="BaseNTok">
    <w:name w:val="BaseNTok"/>
    <w:basedOn w:val="VerbatimChar"/>
    <w:rPr>
      <w:rFonts w:ascii="Consolas" w:eastAsia="ＭＳ ゴシック" w:hAnsi="Consolas" w:cs="Consolas"/>
      <w:color w:val="40A070"/>
      <w:sz w:val="20"/>
      <w:shd w:val="clear" w:color="auto" w:fill="F2F2F2"/>
    </w:rPr>
  </w:style>
  <w:style w:type="character" w:customStyle="1" w:styleId="FloatTok">
    <w:name w:val="FloatTok"/>
    <w:basedOn w:val="VerbatimChar"/>
    <w:rPr>
      <w:rFonts w:ascii="Consolas" w:eastAsia="ＭＳ ゴシック" w:hAnsi="Consolas" w:cs="Consolas"/>
      <w:color w:val="40A070"/>
      <w:sz w:val="20"/>
      <w:shd w:val="clear" w:color="auto" w:fill="F2F2F2"/>
    </w:rPr>
  </w:style>
  <w:style w:type="character" w:customStyle="1" w:styleId="ConstantTok">
    <w:name w:val="ConstantTok"/>
    <w:basedOn w:val="VerbatimChar"/>
    <w:rPr>
      <w:rFonts w:ascii="Consolas" w:eastAsia="ＭＳ ゴシック" w:hAnsi="Consolas" w:cs="Consolas"/>
      <w:color w:val="880000"/>
      <w:sz w:val="20"/>
      <w:shd w:val="clear" w:color="auto" w:fill="F2F2F2"/>
    </w:rPr>
  </w:style>
  <w:style w:type="character" w:customStyle="1" w:styleId="CharTok">
    <w:name w:val="CharTok"/>
    <w:basedOn w:val="VerbatimChar"/>
    <w:rPr>
      <w:rFonts w:ascii="Consolas" w:eastAsia="ＭＳ ゴシック" w:hAnsi="Consolas" w:cs="Consolas"/>
      <w:color w:val="4070A0"/>
      <w:sz w:val="20"/>
      <w:shd w:val="clear" w:color="auto" w:fill="F2F2F2"/>
    </w:rPr>
  </w:style>
  <w:style w:type="character" w:customStyle="1" w:styleId="SpecialCharTok">
    <w:name w:val="SpecialCharTok"/>
    <w:basedOn w:val="VerbatimChar"/>
    <w:rPr>
      <w:rFonts w:ascii="Consolas" w:eastAsia="ＭＳ ゴシック" w:hAnsi="Consolas" w:cs="Consolas"/>
      <w:color w:val="4070A0"/>
      <w:sz w:val="20"/>
      <w:shd w:val="clear" w:color="auto" w:fill="F2F2F2"/>
    </w:rPr>
  </w:style>
  <w:style w:type="character" w:customStyle="1" w:styleId="StringTok">
    <w:name w:val="StringTok"/>
    <w:basedOn w:val="VerbatimChar"/>
    <w:rPr>
      <w:rFonts w:ascii="Consolas" w:eastAsia="ＭＳ ゴシック" w:hAnsi="Consolas" w:cs="Consolas"/>
      <w:color w:val="4070A0"/>
      <w:sz w:val="20"/>
      <w:shd w:val="clear" w:color="auto" w:fill="F2F2F2"/>
    </w:rPr>
  </w:style>
  <w:style w:type="character" w:customStyle="1" w:styleId="VerbatimStringTok">
    <w:name w:val="VerbatimStringTok"/>
    <w:basedOn w:val="VerbatimChar"/>
    <w:rPr>
      <w:rFonts w:ascii="Consolas" w:eastAsia="ＭＳ ゴシック" w:hAnsi="Consolas" w:cs="Consolas"/>
      <w:color w:val="4070A0"/>
      <w:sz w:val="20"/>
      <w:shd w:val="clear" w:color="auto" w:fill="F2F2F2"/>
    </w:rPr>
  </w:style>
  <w:style w:type="character" w:customStyle="1" w:styleId="SpecialStringTok">
    <w:name w:val="SpecialStringTok"/>
    <w:basedOn w:val="VerbatimChar"/>
    <w:rPr>
      <w:rFonts w:ascii="Consolas" w:eastAsia="ＭＳ ゴシック" w:hAnsi="Consolas" w:cs="Consolas"/>
      <w:color w:val="BB6688"/>
      <w:sz w:val="20"/>
      <w:shd w:val="clear" w:color="auto" w:fill="F2F2F2"/>
    </w:rPr>
  </w:style>
  <w:style w:type="character" w:customStyle="1" w:styleId="ImportTok">
    <w:name w:val="ImportTok"/>
    <w:basedOn w:val="VerbatimChar"/>
    <w:rPr>
      <w:rFonts w:ascii="Consolas" w:eastAsia="ＭＳ ゴシック" w:hAnsi="Consolas" w:cs="Consolas"/>
      <w:b/>
      <w:color w:val="008000"/>
      <w:sz w:val="20"/>
      <w:shd w:val="clear" w:color="auto" w:fill="F2F2F2"/>
    </w:rPr>
  </w:style>
  <w:style w:type="character" w:customStyle="1" w:styleId="CommentTok">
    <w:name w:val="CommentTok"/>
    <w:basedOn w:val="VerbatimChar"/>
    <w:rPr>
      <w:rFonts w:ascii="Consolas" w:eastAsia="ＭＳ ゴシック" w:hAnsi="Consolas" w:cs="Consolas"/>
      <w:i/>
      <w:color w:val="60A0B0"/>
      <w:sz w:val="20"/>
      <w:shd w:val="clear" w:color="auto" w:fill="F2F2F2"/>
    </w:rPr>
  </w:style>
  <w:style w:type="character" w:customStyle="1" w:styleId="DocumentationTok">
    <w:name w:val="DocumentationTok"/>
    <w:basedOn w:val="VerbatimChar"/>
    <w:rPr>
      <w:rFonts w:ascii="Consolas" w:eastAsia="ＭＳ ゴシック" w:hAnsi="Consolas" w:cs="Consolas"/>
      <w:i/>
      <w:color w:val="BA2121"/>
      <w:sz w:val="20"/>
      <w:shd w:val="clear" w:color="auto" w:fill="F2F2F2"/>
    </w:rPr>
  </w:style>
  <w:style w:type="character" w:customStyle="1" w:styleId="AnnotationTok">
    <w:name w:val="AnnotationTok"/>
    <w:basedOn w:val="VerbatimChar"/>
    <w:rPr>
      <w:rFonts w:ascii="Consolas" w:eastAsia="ＭＳ ゴシック" w:hAnsi="Consolas" w:cs="Consolas"/>
      <w:b/>
      <w:i/>
      <w:color w:val="60A0B0"/>
      <w:sz w:val="20"/>
      <w:shd w:val="clear" w:color="auto" w:fill="F2F2F2"/>
    </w:rPr>
  </w:style>
  <w:style w:type="character" w:customStyle="1" w:styleId="CommentVarTok">
    <w:name w:val="CommentVarTok"/>
    <w:basedOn w:val="VerbatimChar"/>
    <w:rPr>
      <w:rFonts w:ascii="Consolas" w:eastAsia="ＭＳ ゴシック" w:hAnsi="Consolas" w:cs="Consolas"/>
      <w:b/>
      <w:i/>
      <w:color w:val="60A0B0"/>
      <w:sz w:val="20"/>
      <w:shd w:val="clear" w:color="auto" w:fill="F2F2F2"/>
    </w:rPr>
  </w:style>
  <w:style w:type="character" w:customStyle="1" w:styleId="OtherTok">
    <w:name w:val="OtherTok"/>
    <w:basedOn w:val="VerbatimChar"/>
    <w:rPr>
      <w:rFonts w:ascii="Consolas" w:eastAsia="ＭＳ ゴシック" w:hAnsi="Consolas" w:cs="Consolas"/>
      <w:color w:val="007020"/>
      <w:sz w:val="20"/>
      <w:shd w:val="clear" w:color="auto" w:fill="F2F2F2"/>
    </w:rPr>
  </w:style>
  <w:style w:type="character" w:customStyle="1" w:styleId="FunctionTok">
    <w:name w:val="FunctionTok"/>
    <w:basedOn w:val="VerbatimChar"/>
    <w:rPr>
      <w:rFonts w:ascii="Consolas" w:eastAsia="ＭＳ ゴシック" w:hAnsi="Consolas" w:cs="Consolas"/>
      <w:color w:val="06287E"/>
      <w:sz w:val="20"/>
      <w:shd w:val="clear" w:color="auto" w:fill="F2F2F2"/>
    </w:rPr>
  </w:style>
  <w:style w:type="character" w:customStyle="1" w:styleId="VariableTok">
    <w:name w:val="VariableTok"/>
    <w:basedOn w:val="VerbatimChar"/>
    <w:rPr>
      <w:rFonts w:ascii="Consolas" w:eastAsia="ＭＳ ゴシック" w:hAnsi="Consolas" w:cs="Consolas"/>
      <w:color w:val="19177C"/>
      <w:sz w:val="20"/>
      <w:shd w:val="clear" w:color="auto" w:fill="F2F2F2"/>
    </w:rPr>
  </w:style>
  <w:style w:type="character" w:customStyle="1" w:styleId="ControlFlowTok">
    <w:name w:val="ControlFlowTok"/>
    <w:basedOn w:val="VerbatimChar"/>
    <w:rPr>
      <w:rFonts w:ascii="Consolas" w:eastAsia="ＭＳ ゴシック" w:hAnsi="Consolas" w:cs="Consolas"/>
      <w:b/>
      <w:color w:val="007020"/>
      <w:sz w:val="20"/>
      <w:shd w:val="clear" w:color="auto" w:fill="F2F2F2"/>
    </w:rPr>
  </w:style>
  <w:style w:type="character" w:customStyle="1" w:styleId="OperatorTok">
    <w:name w:val="OperatorTok"/>
    <w:basedOn w:val="VerbatimChar"/>
    <w:rPr>
      <w:rFonts w:ascii="Consolas" w:eastAsia="ＭＳ ゴシック" w:hAnsi="Consolas" w:cs="Consolas"/>
      <w:color w:val="666666"/>
      <w:sz w:val="20"/>
      <w:shd w:val="clear" w:color="auto" w:fill="F2F2F2"/>
    </w:rPr>
  </w:style>
  <w:style w:type="character" w:customStyle="1" w:styleId="BuiltInTok">
    <w:name w:val="BuiltInTok"/>
    <w:basedOn w:val="VerbatimChar"/>
    <w:rPr>
      <w:rFonts w:ascii="Consolas" w:eastAsia="ＭＳ ゴシック" w:hAnsi="Consolas" w:cs="Consolas"/>
      <w:color w:val="008000"/>
      <w:sz w:val="20"/>
      <w:shd w:val="clear" w:color="auto" w:fill="F2F2F2"/>
    </w:rPr>
  </w:style>
  <w:style w:type="character" w:customStyle="1" w:styleId="ExtensionTok">
    <w:name w:val="ExtensionTok"/>
    <w:basedOn w:val="VerbatimChar"/>
    <w:rPr>
      <w:rFonts w:ascii="Consolas" w:eastAsia="ＭＳ ゴシック" w:hAnsi="Consolas" w:cs="Consolas"/>
      <w:color w:val="2B2B2B"/>
      <w:sz w:val="20"/>
      <w:shd w:val="clear" w:color="auto" w:fill="F2F2F2"/>
    </w:rPr>
  </w:style>
  <w:style w:type="character" w:customStyle="1" w:styleId="PreprocessorTok">
    <w:name w:val="PreprocessorTok"/>
    <w:basedOn w:val="VerbatimChar"/>
    <w:rPr>
      <w:rFonts w:ascii="Consolas" w:eastAsia="ＭＳ ゴシック" w:hAnsi="Consolas" w:cs="Consolas"/>
      <w:color w:val="BC7A00"/>
      <w:sz w:val="20"/>
      <w:shd w:val="clear" w:color="auto" w:fill="F2F2F2"/>
    </w:rPr>
  </w:style>
  <w:style w:type="character" w:customStyle="1" w:styleId="AttributeTok">
    <w:name w:val="AttributeTok"/>
    <w:basedOn w:val="VerbatimChar"/>
    <w:rPr>
      <w:rFonts w:ascii="Consolas" w:eastAsia="ＭＳ ゴシック" w:hAnsi="Consolas" w:cs="Consolas"/>
      <w:color w:val="7D9029"/>
      <w:sz w:val="20"/>
      <w:shd w:val="clear" w:color="auto" w:fill="F2F2F2"/>
    </w:rPr>
  </w:style>
  <w:style w:type="character" w:customStyle="1" w:styleId="RegionMarkerTok">
    <w:name w:val="RegionMarkerTok"/>
    <w:basedOn w:val="VerbatimChar"/>
    <w:rPr>
      <w:rFonts w:ascii="Consolas" w:eastAsia="ＭＳ ゴシック" w:hAnsi="Consolas" w:cs="Consolas"/>
      <w:color w:val="2B2B2B"/>
      <w:sz w:val="20"/>
      <w:shd w:val="clear" w:color="auto" w:fill="F2F2F2"/>
    </w:rPr>
  </w:style>
  <w:style w:type="character" w:customStyle="1" w:styleId="InformationTok">
    <w:name w:val="InformationTok"/>
    <w:basedOn w:val="VerbatimChar"/>
    <w:rPr>
      <w:rFonts w:ascii="Consolas" w:eastAsia="ＭＳ ゴシック" w:hAnsi="Consolas" w:cs="Consolas"/>
      <w:b/>
      <w:i/>
      <w:color w:val="60A0B0"/>
      <w:sz w:val="20"/>
      <w:shd w:val="clear" w:color="auto" w:fill="F2F2F2"/>
    </w:rPr>
  </w:style>
  <w:style w:type="character" w:customStyle="1" w:styleId="WarningTok">
    <w:name w:val="WarningTok"/>
    <w:basedOn w:val="VerbatimChar"/>
    <w:rPr>
      <w:rFonts w:ascii="Consolas" w:eastAsia="ＭＳ ゴシック" w:hAnsi="Consolas" w:cs="Consolas"/>
      <w:b/>
      <w:i/>
      <w:color w:val="60A0B0"/>
      <w:sz w:val="20"/>
      <w:shd w:val="clear" w:color="auto" w:fill="F2F2F2"/>
    </w:rPr>
  </w:style>
  <w:style w:type="character" w:customStyle="1" w:styleId="AlertTok">
    <w:name w:val="AlertTok"/>
    <w:basedOn w:val="VerbatimChar"/>
    <w:rPr>
      <w:rFonts w:ascii="Consolas" w:eastAsia="ＭＳ ゴシック" w:hAnsi="Consolas" w:cs="Consolas"/>
      <w:b/>
      <w:color w:val="FF0000"/>
      <w:sz w:val="20"/>
      <w:shd w:val="clear" w:color="auto" w:fill="F2F2F2"/>
    </w:rPr>
  </w:style>
  <w:style w:type="character" w:customStyle="1" w:styleId="ErrorTok">
    <w:name w:val="ErrorTok"/>
    <w:basedOn w:val="VerbatimChar"/>
    <w:rPr>
      <w:rFonts w:ascii="Consolas" w:eastAsia="ＭＳ ゴシック" w:hAnsi="Consolas" w:cs="Consolas"/>
      <w:b/>
      <w:color w:val="FF0000"/>
      <w:sz w:val="20"/>
      <w:shd w:val="clear" w:color="auto" w:fill="F2F2F2"/>
    </w:rPr>
  </w:style>
  <w:style w:type="character" w:customStyle="1" w:styleId="NormalTok">
    <w:name w:val="NormalTok"/>
    <w:basedOn w:val="VerbatimChar"/>
    <w:rPr>
      <w:rFonts w:ascii="Consolas" w:eastAsia="ＭＳ ゴシック" w:hAnsi="Consolas" w:cs="Consolas"/>
      <w:color w:val="2B2B2B"/>
      <w:sz w:val="20"/>
      <w:shd w:val="clear" w:color="auto" w:fill="F2F2F2"/>
    </w:rPr>
  </w:style>
  <w:style w:type="paragraph" w:styleId="13">
    <w:name w:val="toc 1"/>
    <w:basedOn w:val="a"/>
    <w:next w:val="a"/>
    <w:autoRedefine/>
    <w:uiPriority w:val="39"/>
    <w:rsid w:val="00275BB5"/>
  </w:style>
  <w:style w:type="paragraph" w:styleId="20">
    <w:name w:val="toc 2"/>
    <w:basedOn w:val="a"/>
    <w:next w:val="a"/>
    <w:autoRedefine/>
    <w:uiPriority w:val="39"/>
    <w:rsid w:val="00275BB5"/>
    <w:pPr>
      <w:ind w:leftChars="100" w:left="220"/>
    </w:pPr>
  </w:style>
  <w:style w:type="paragraph" w:styleId="30">
    <w:name w:val="toc 3"/>
    <w:basedOn w:val="a"/>
    <w:next w:val="a"/>
    <w:autoRedefine/>
    <w:uiPriority w:val="39"/>
    <w:rsid w:val="00275BB5"/>
    <w:pPr>
      <w:ind w:leftChars="200" w:left="440"/>
    </w:pPr>
  </w:style>
  <w:style w:type="paragraph" w:styleId="40">
    <w:name w:val="toc 4"/>
    <w:basedOn w:val="a"/>
    <w:next w:val="a"/>
    <w:autoRedefine/>
    <w:uiPriority w:val="39"/>
    <w:unhideWhenUsed/>
    <w:rsid w:val="00275BB5"/>
    <w:pPr>
      <w:widowControl w:val="0"/>
      <w:spacing w:after="0" w:line="240" w:lineRule="auto"/>
      <w:ind w:leftChars="300" w:left="630"/>
    </w:pPr>
    <w:rPr>
      <w:rFonts w:asciiTheme="minorHAnsi" w:eastAsiaTheme="minorEastAsia" w:hAnsiTheme="minorHAnsi" w:cstheme="minorBidi"/>
      <w:color w:val="auto"/>
      <w:kern w:val="2"/>
      <w:sz w:val="21"/>
      <w:szCs w:val="24"/>
      <w:lang w:eastAsia="ja-JP"/>
    </w:rPr>
  </w:style>
  <w:style w:type="paragraph" w:styleId="50">
    <w:name w:val="toc 5"/>
    <w:basedOn w:val="a"/>
    <w:next w:val="a"/>
    <w:autoRedefine/>
    <w:uiPriority w:val="39"/>
    <w:unhideWhenUsed/>
    <w:rsid w:val="00275BB5"/>
    <w:pPr>
      <w:widowControl w:val="0"/>
      <w:spacing w:after="0" w:line="240" w:lineRule="auto"/>
      <w:ind w:leftChars="400" w:left="840"/>
    </w:pPr>
    <w:rPr>
      <w:rFonts w:asciiTheme="minorHAnsi" w:eastAsiaTheme="minorEastAsia" w:hAnsiTheme="minorHAnsi" w:cstheme="minorBidi"/>
      <w:color w:val="auto"/>
      <w:kern w:val="2"/>
      <w:sz w:val="21"/>
      <w:szCs w:val="24"/>
      <w:lang w:eastAsia="ja-JP"/>
    </w:rPr>
  </w:style>
  <w:style w:type="paragraph" w:styleId="60">
    <w:name w:val="toc 6"/>
    <w:basedOn w:val="a"/>
    <w:next w:val="a"/>
    <w:autoRedefine/>
    <w:uiPriority w:val="39"/>
    <w:unhideWhenUsed/>
    <w:rsid w:val="00275BB5"/>
    <w:pPr>
      <w:widowControl w:val="0"/>
      <w:spacing w:after="0" w:line="240" w:lineRule="auto"/>
      <w:ind w:leftChars="500" w:left="1050"/>
    </w:pPr>
    <w:rPr>
      <w:rFonts w:asciiTheme="minorHAnsi" w:eastAsiaTheme="minorEastAsia" w:hAnsiTheme="minorHAnsi" w:cstheme="minorBidi"/>
      <w:color w:val="auto"/>
      <w:kern w:val="2"/>
      <w:sz w:val="21"/>
      <w:szCs w:val="24"/>
      <w:lang w:eastAsia="ja-JP"/>
    </w:rPr>
  </w:style>
  <w:style w:type="paragraph" w:styleId="70">
    <w:name w:val="toc 7"/>
    <w:basedOn w:val="a"/>
    <w:next w:val="a"/>
    <w:autoRedefine/>
    <w:uiPriority w:val="39"/>
    <w:unhideWhenUsed/>
    <w:rsid w:val="00275BB5"/>
    <w:pPr>
      <w:widowControl w:val="0"/>
      <w:spacing w:after="0" w:line="240" w:lineRule="auto"/>
      <w:ind w:leftChars="600" w:left="1260"/>
    </w:pPr>
    <w:rPr>
      <w:rFonts w:asciiTheme="minorHAnsi" w:eastAsiaTheme="minorEastAsia" w:hAnsiTheme="minorHAnsi" w:cstheme="minorBidi"/>
      <w:color w:val="auto"/>
      <w:kern w:val="2"/>
      <w:sz w:val="21"/>
      <w:szCs w:val="24"/>
      <w:lang w:eastAsia="ja-JP"/>
    </w:rPr>
  </w:style>
  <w:style w:type="paragraph" w:styleId="80">
    <w:name w:val="toc 8"/>
    <w:basedOn w:val="a"/>
    <w:next w:val="a"/>
    <w:autoRedefine/>
    <w:uiPriority w:val="39"/>
    <w:unhideWhenUsed/>
    <w:rsid w:val="00275BB5"/>
    <w:pPr>
      <w:widowControl w:val="0"/>
      <w:spacing w:after="0" w:line="240" w:lineRule="auto"/>
      <w:ind w:leftChars="700" w:left="1470"/>
    </w:pPr>
    <w:rPr>
      <w:rFonts w:asciiTheme="minorHAnsi" w:eastAsiaTheme="minorEastAsia" w:hAnsiTheme="minorHAnsi" w:cstheme="minorBidi"/>
      <w:color w:val="auto"/>
      <w:kern w:val="2"/>
      <w:sz w:val="21"/>
      <w:szCs w:val="24"/>
      <w:lang w:eastAsia="ja-JP"/>
    </w:rPr>
  </w:style>
  <w:style w:type="paragraph" w:styleId="90">
    <w:name w:val="toc 9"/>
    <w:basedOn w:val="a"/>
    <w:next w:val="a"/>
    <w:autoRedefine/>
    <w:uiPriority w:val="39"/>
    <w:unhideWhenUsed/>
    <w:rsid w:val="00275BB5"/>
    <w:pPr>
      <w:widowControl w:val="0"/>
      <w:spacing w:after="0" w:line="240" w:lineRule="auto"/>
      <w:ind w:leftChars="800" w:left="1680"/>
    </w:pPr>
    <w:rPr>
      <w:rFonts w:asciiTheme="minorHAnsi" w:eastAsiaTheme="minorEastAsia" w:hAnsiTheme="minorHAnsi" w:cstheme="minorBidi"/>
      <w:color w:val="auto"/>
      <w:kern w:val="2"/>
      <w:sz w:val="21"/>
      <w:szCs w:val="24"/>
      <w:lang w:eastAsia="ja-JP"/>
    </w:rPr>
  </w:style>
  <w:style w:type="character" w:styleId="af">
    <w:name w:val="Unresolved Mention"/>
    <w:basedOn w:val="a1"/>
    <w:uiPriority w:val="99"/>
    <w:semiHidden/>
    <w:unhideWhenUsed/>
    <w:rsid w:val="00275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20.png"/><Relationship Id="rId21" Type="http://schemas.openxmlformats.org/officeDocument/2006/relationships/hyperlink" Target="./01-01-introduction" TargetMode="External"/><Relationship Id="rId63" Type="http://schemas.openxmlformats.org/officeDocument/2006/relationships/hyperlink" Target="/en/docs/krm/04-entry-input/04-02-char/" TargetMode="External"/><Relationship Id="rId159" Type="http://schemas.openxmlformats.org/officeDocument/2006/relationships/hyperlink" Target="http://dl.ndl.go.jp/info:ndljp/pid/2586900/19" TargetMode="External"/><Relationship Id="rId170" Type="http://schemas.openxmlformats.org/officeDocument/2006/relationships/hyperlink" Target="https://www.chise.org/est/view/character/&#28404;" TargetMode="External"/><Relationship Id="rId226" Type="http://schemas.openxmlformats.org/officeDocument/2006/relationships/hyperlink" Target="https://github.com/shikeda/rose" TargetMode="External"/><Relationship Id="rId107" Type="http://schemas.openxmlformats.org/officeDocument/2006/relationships/hyperlink" Target="https://dl.ndl.go.jp/info:ndljp/pid/2586895/20" TargetMode="External"/><Relationship Id="rId11" Type="http://schemas.openxmlformats.org/officeDocument/2006/relationships/hyperlink" Target="./01-01-introduction" TargetMode="External"/><Relationship Id="rId32" Type="http://schemas.openxmlformats.org/officeDocument/2006/relationships/hyperlink" Target="https://github.com/shikeda/HDIC/KRM_ndl.tsv" TargetMode="External"/><Relationship Id="rId53" Type="http://schemas.openxmlformats.org/officeDocument/2006/relationships/hyperlink" Target="https://www.hng-data.org" TargetMode="External"/><Relationship Id="rId74" Type="http://schemas.openxmlformats.org/officeDocument/2006/relationships/hyperlink" Target="./05-05-gichu-quantity/" TargetMode="External"/><Relationship Id="rId128" Type="http://schemas.openxmlformats.org/officeDocument/2006/relationships/hyperlink" Target="https://www.google.com/search?q=https://dl.ndl.go.jp/info:ndljp/pid/1126592/132" TargetMode="External"/><Relationship Id="rId149" Type="http://schemas.openxmlformats.org/officeDocument/2006/relationships/image" Target="media/image47.png"/><Relationship Id="rId5" Type="http://schemas.openxmlformats.org/officeDocument/2006/relationships/footnotes" Target="footnotes.xml"/><Relationship Id="rId95" Type="http://schemas.openxmlformats.org/officeDocument/2006/relationships/hyperlink" Target="https://dl.ndl.go.jp/info:ndljp/pid/2586892/19" TargetMode="External"/><Relationship Id="rId160" Type="http://schemas.openxmlformats.org/officeDocument/2006/relationships/hyperlink" Target="http://dl.ndl.go.jp/info:ndljp/pid/2586900/23" TargetMode="External"/><Relationship Id="rId181" Type="http://schemas.openxmlformats.org/officeDocument/2006/relationships/image" Target="media/image71.png"/><Relationship Id="rId216" Type="http://schemas.openxmlformats.org/officeDocument/2006/relationships/hyperlink" Target="./06-02-glyphwiki/" TargetMode="External"/><Relationship Id="rId237" Type="http://schemas.openxmlformats.org/officeDocument/2006/relationships/hyperlink" Target="https://ctext.org/dictionary.pl?if=en" TargetMode="External"/><Relationship Id="rId258" Type="http://schemas.openxmlformats.org/officeDocument/2006/relationships/hyperlink" Target="https://hjl.hatenablog.com/entry/2020/03/09/120000" TargetMode="External"/><Relationship Id="rId22" Type="http://schemas.openxmlformats.org/officeDocument/2006/relationships/hyperlink" Target="./01-01-introduction" TargetMode="External"/><Relationship Id="rId43" Type="http://schemas.openxmlformats.org/officeDocument/2006/relationships/hyperlink" Target="./03-01-data-structure/" TargetMode="External"/><Relationship Id="rId64" Type="http://schemas.openxmlformats.org/officeDocument/2006/relationships/hyperlink" Target="/en/docs/krm/02-data-overview/02-03-headword-chars/" TargetMode="External"/><Relationship Id="rId118" Type="http://schemas.openxmlformats.org/officeDocument/2006/relationships/image" Target="media/image21.png"/><Relationship Id="rId139" Type="http://schemas.openxmlformats.org/officeDocument/2006/relationships/image" Target="media/image38.png"/><Relationship Id="rId85" Type="http://schemas.openxmlformats.org/officeDocument/2006/relationships/hyperlink" Target="https://github.com/shikeda/HDIC" TargetMode="External"/><Relationship Id="rId150" Type="http://schemas.openxmlformats.org/officeDocument/2006/relationships/image" Target="media/image48.png"/><Relationship Id="rId171" Type="http://schemas.openxmlformats.org/officeDocument/2006/relationships/image" Target="media/image61.png"/><Relationship Id="rId192" Type="http://schemas.openxmlformats.org/officeDocument/2006/relationships/image" Target="media/image82.png"/><Relationship Id="rId206" Type="http://schemas.openxmlformats.org/officeDocument/2006/relationships/image" Target="media/image96.png"/><Relationship Id="rId227" Type="http://schemas.openxmlformats.org/officeDocument/2006/relationships/hyperlink" Target="http://kanji-database.sourceforge.net" TargetMode="External"/><Relationship Id="rId248" Type="http://schemas.openxmlformats.org/officeDocument/2006/relationships/hyperlink" Target="https://onlineconvertfree.com/ja/converter/images/" TargetMode="External"/><Relationship Id="rId12" Type="http://schemas.openxmlformats.org/officeDocument/2006/relationships/hyperlink" Target="./01-01-introduction" TargetMode="External"/><Relationship Id="rId33" Type="http://schemas.openxmlformats.org/officeDocument/2006/relationships/hyperlink" Target="https://github.com/shikeda/krm" TargetMode="External"/><Relationship Id="rId108" Type="http://schemas.openxmlformats.org/officeDocument/2006/relationships/hyperlink" Target="https://dl.ndl.go.jp/info:ndljp/pid/2586895/4" TargetMode="External"/><Relationship Id="rId129" Type="http://schemas.openxmlformats.org/officeDocument/2006/relationships/hyperlink" Target="https://dl.ndl.go.jp/info:ndljp/pid/2586897/67" TargetMode="External"/><Relationship Id="rId54" Type="http://schemas.openxmlformats.org/officeDocument/2006/relationships/hyperlink" Target="/en/docs/krm/02-data-overview/" TargetMode="External"/><Relationship Id="rId75" Type="http://schemas.openxmlformats.org/officeDocument/2006/relationships/hyperlink" Target="./05-06-wakun-materials/" TargetMode="External"/><Relationship Id="rId96" Type="http://schemas.openxmlformats.org/officeDocument/2006/relationships/image" Target="media/image13.png"/><Relationship Id="rId140" Type="http://schemas.openxmlformats.org/officeDocument/2006/relationships/image" Target="media/image39.png"/><Relationship Id="rId161" Type="http://schemas.openxmlformats.org/officeDocument/2006/relationships/hyperlink" Target="http://dl.ndl.go.jp/info:ndljp/pid/2586900/28" TargetMode="External"/><Relationship Id="rId182" Type="http://schemas.openxmlformats.org/officeDocument/2006/relationships/image" Target="media/image72.png"/><Relationship Id="rId217" Type="http://schemas.openxmlformats.org/officeDocument/2006/relationships/hyperlink" Target="./06-03-sfkanbun-sty/" TargetMode="External"/><Relationship Id="rId6" Type="http://schemas.openxmlformats.org/officeDocument/2006/relationships/endnotes" Target="endnotes.xml"/><Relationship Id="rId238" Type="http://schemas.openxmlformats.org/officeDocument/2006/relationships/hyperlink" Target="https://www.kanripo.org/" TargetMode="External"/><Relationship Id="rId259" Type="http://schemas.openxmlformats.org/officeDocument/2006/relationships/hyperlink" Target="https://www.digital.archives.go.jp/DAS/meta/listPhoto?LANG=default&amp;BID=F1000000000000094179&amp;ID=&amp;TYPE=dljpeg" TargetMode="External"/><Relationship Id="rId23" Type="http://schemas.openxmlformats.org/officeDocument/2006/relationships/hyperlink" Target="https://github.com/shikeda/krm" TargetMode="External"/><Relationship Id="rId119" Type="http://schemas.openxmlformats.org/officeDocument/2006/relationships/image" Target="media/image22.png"/><Relationship Id="rId44" Type="http://schemas.openxmlformats.org/officeDocument/2006/relationships/hyperlink" Target="./03-02-types-of-entries/" TargetMode="External"/><Relationship Id="rId65" Type="http://schemas.openxmlformats.org/officeDocument/2006/relationships/hyperlink" Target="https://www.chise.org/ids-find" TargetMode="External"/><Relationship Id="rId86" Type="http://schemas.openxmlformats.org/officeDocument/2006/relationships/image" Target="media/image8.png"/><Relationship Id="rId130" Type="http://schemas.openxmlformats.org/officeDocument/2006/relationships/image" Target="media/image30.png"/><Relationship Id="rId151" Type="http://schemas.openxmlformats.org/officeDocument/2006/relationships/image" Target="media/image49.png"/><Relationship Id="rId172" Type="http://schemas.openxmlformats.org/officeDocument/2006/relationships/image" Target="media/image62.png"/><Relationship Id="rId193" Type="http://schemas.openxmlformats.org/officeDocument/2006/relationships/image" Target="media/image83.png"/><Relationship Id="rId207" Type="http://schemas.openxmlformats.org/officeDocument/2006/relationships/image" Target="media/image97.png"/><Relationship Id="rId228" Type="http://schemas.openxmlformats.org/officeDocument/2006/relationships/hyperlink" Target="http://www.chise.org/ids-find" TargetMode="External"/><Relationship Id="rId249" Type="http://schemas.openxmlformats.org/officeDocument/2006/relationships/hyperlink" Target="https://cir.nii.ac.jp/" TargetMode="External"/><Relationship Id="rId13" Type="http://schemas.openxmlformats.org/officeDocument/2006/relationships/hyperlink" Target="./01-01-introduction" TargetMode="External"/><Relationship Id="rId109" Type="http://schemas.openxmlformats.org/officeDocument/2006/relationships/hyperlink" Target="https://dl.ndl.go.jp/info:ndljp/pid/2586895/42" TargetMode="External"/><Relationship Id="rId260" Type="http://schemas.openxmlformats.org/officeDocument/2006/relationships/header" Target="header1.xml"/><Relationship Id="rId34" Type="http://schemas.openxmlformats.org/officeDocument/2006/relationships/image" Target="media/image1.png"/><Relationship Id="rId55" Type="http://schemas.openxmlformats.org/officeDocument/2006/relationships/hyperlink" Target="./03-01-data-structure/" TargetMode="External"/><Relationship Id="rId76" Type="http://schemas.openxmlformats.org/officeDocument/2006/relationships/hyperlink" Target="./05-07-annotation-examples/" TargetMode="External"/><Relationship Id="rId97" Type="http://schemas.openxmlformats.org/officeDocument/2006/relationships/image" Target="media/image14.png"/><Relationship Id="rId120" Type="http://schemas.openxmlformats.org/officeDocument/2006/relationships/image" Target="media/image23.png"/><Relationship Id="rId141" Type="http://schemas.openxmlformats.org/officeDocument/2006/relationships/image" Target="media/image40.png"/><Relationship Id="rId7" Type="http://schemas.openxmlformats.org/officeDocument/2006/relationships/hyperlink" Target="mailto:ikeda.shoju@gmail.com" TargetMode="External"/><Relationship Id="rId162" Type="http://schemas.openxmlformats.org/officeDocument/2006/relationships/hyperlink" Target="http://dl.ndl.go.jp/info:ndljp/pid/2586900/29" TargetMode="External"/><Relationship Id="rId183" Type="http://schemas.openxmlformats.org/officeDocument/2006/relationships/image" Target="media/image73.png"/><Relationship Id="rId218" Type="http://schemas.openxmlformats.org/officeDocument/2006/relationships/hyperlink" Target="./06-04-vscode-texlive/" TargetMode="External"/><Relationship Id="rId239" Type="http://schemas.openxmlformats.org/officeDocument/2006/relationships/hyperlink" Target="https://www.kanripo.org/text/KR4h0001/" TargetMode="External"/><Relationship Id="rId250" Type="http://schemas.openxmlformats.org/officeDocument/2006/relationships/hyperlink" Target="https://cir.nii.ac.jp/" TargetMode="External"/><Relationship Id="rId24" Type="http://schemas.openxmlformats.org/officeDocument/2006/relationships/hyperlink" Target="./02-01-main/" TargetMode="External"/><Relationship Id="rId45" Type="http://schemas.openxmlformats.org/officeDocument/2006/relationships/hyperlink" Target="./03-03-concepts-char/" TargetMode="External"/><Relationship Id="rId66" Type="http://schemas.openxmlformats.org/officeDocument/2006/relationships/image" Target="media/image5.png"/><Relationship Id="rId87" Type="http://schemas.openxmlformats.org/officeDocument/2006/relationships/image" Target="media/image9.png"/><Relationship Id="rId110" Type="http://schemas.openxmlformats.org/officeDocument/2006/relationships/hyperlink" Target="https://dl.ndl.go.jp/info:ndljp/pid/2586896/10" TargetMode="External"/><Relationship Id="rId131" Type="http://schemas.openxmlformats.org/officeDocument/2006/relationships/image" Target="media/image31.png"/><Relationship Id="rId152" Type="http://schemas.openxmlformats.org/officeDocument/2006/relationships/image" Target="media/image50.png"/><Relationship Id="rId173" Type="http://schemas.openxmlformats.org/officeDocument/2006/relationships/image" Target="media/image63.png"/><Relationship Id="rId194" Type="http://schemas.openxmlformats.org/officeDocument/2006/relationships/image" Target="media/image84.png"/><Relationship Id="rId208" Type="http://schemas.openxmlformats.org/officeDocument/2006/relationships/image" Target="media/image98.png"/><Relationship Id="rId229" Type="http://schemas.openxmlformats.org/officeDocument/2006/relationships/hyperlink" Target="http://search.hng-data.org" TargetMode="External"/><Relationship Id="rId240" Type="http://schemas.openxmlformats.org/officeDocument/2006/relationships/hyperlink" Target="http://www.zdic.net" TargetMode="External"/><Relationship Id="rId261" Type="http://schemas.openxmlformats.org/officeDocument/2006/relationships/header" Target="header2.xml"/><Relationship Id="rId14" Type="http://schemas.openxmlformats.org/officeDocument/2006/relationships/hyperlink" Target="./01-01-introduction" TargetMode="External"/><Relationship Id="rId35" Type="http://schemas.openxmlformats.org/officeDocument/2006/relationships/hyperlink" Target="./02-02-notes/" TargetMode="External"/><Relationship Id="rId56" Type="http://schemas.openxmlformats.org/officeDocument/2006/relationships/hyperlink" Target="/en/docs/krm/02-data-overview/" TargetMode="External"/><Relationship Id="rId77" Type="http://schemas.openxmlformats.org/officeDocument/2006/relationships/image" Target="media/image7.png"/><Relationship Id="rId100" Type="http://schemas.openxmlformats.org/officeDocument/2006/relationships/image" Target="media/image16.png"/><Relationship Id="rId8" Type="http://schemas.openxmlformats.org/officeDocument/2006/relationships/hyperlink" Target="https://github.com/shikeda/krm" TargetMode="External"/><Relationship Id="rId98" Type="http://schemas.openxmlformats.org/officeDocument/2006/relationships/image" Target="media/image15.png"/><Relationship Id="rId121" Type="http://schemas.openxmlformats.org/officeDocument/2006/relationships/image" Target="media/image24.png"/><Relationship Id="rId142" Type="http://schemas.openxmlformats.org/officeDocument/2006/relationships/image" Target="media/image41.png"/><Relationship Id="rId163" Type="http://schemas.openxmlformats.org/officeDocument/2006/relationships/hyperlink" Target="http://dl.ndl.go.jp/info:ndljp/pid/2586900/44" TargetMode="External"/><Relationship Id="rId184" Type="http://schemas.openxmlformats.org/officeDocument/2006/relationships/image" Target="media/image74.png"/><Relationship Id="rId219" Type="http://schemas.openxmlformats.org/officeDocument/2006/relationships/hyperlink" Target="./06-05-online-tools/" TargetMode="External"/><Relationship Id="rId230" Type="http://schemas.openxmlformats.org/officeDocument/2006/relationships/hyperlink" Target="http://glyphwiki.org" TargetMode="External"/><Relationship Id="rId251" Type="http://schemas.openxmlformats.org/officeDocument/2006/relationships/hyperlink" Target="https://clrd.ninjal.ac.jp/chj/" TargetMode="External"/><Relationship Id="rId25" Type="http://schemas.openxmlformats.org/officeDocument/2006/relationships/hyperlink" Target="./02-02-notes/" TargetMode="External"/><Relationship Id="rId46" Type="http://schemas.openxmlformats.org/officeDocument/2006/relationships/hyperlink" Target="./03-04-data-example/" TargetMode="External"/><Relationship Id="rId67" Type="http://schemas.openxmlformats.org/officeDocument/2006/relationships/image" Target="media/image6.png"/><Relationship Id="rId88" Type="http://schemas.openxmlformats.org/officeDocument/2006/relationships/image" Target="media/image10.png"/><Relationship Id="rId111" Type="http://schemas.openxmlformats.org/officeDocument/2006/relationships/hyperlink" Target="https://dl.ndl.go.jp/info:ndljp/pid/2586896/46" TargetMode="External"/><Relationship Id="rId132" Type="http://schemas.openxmlformats.org/officeDocument/2006/relationships/image" Target="media/image32.png"/><Relationship Id="rId153" Type="http://schemas.openxmlformats.org/officeDocument/2006/relationships/hyperlink" Target="http://dl.ndl.go.jp/info:ndljp/pid/2586899/18" TargetMode="External"/><Relationship Id="rId174" Type="http://schemas.openxmlformats.org/officeDocument/2006/relationships/image" Target="media/image64.png"/><Relationship Id="rId195" Type="http://schemas.openxmlformats.org/officeDocument/2006/relationships/image" Target="media/image85.png"/><Relationship Id="rId209" Type="http://schemas.openxmlformats.org/officeDocument/2006/relationships/image" Target="media/image99.png"/><Relationship Id="rId220" Type="http://schemas.openxmlformats.org/officeDocument/2006/relationships/hyperlink" Target="https://texwiki.texjp.org/?TeX%20Live" TargetMode="External"/><Relationship Id="rId241" Type="http://schemas.openxmlformats.org/officeDocument/2006/relationships/hyperlink" Target="https://japanknowledge.com/" TargetMode="External"/><Relationship Id="rId15" Type="http://schemas.openxmlformats.org/officeDocument/2006/relationships/hyperlink" Target="./01-01-introduction" TargetMode="External"/><Relationship Id="rId36" Type="http://schemas.openxmlformats.org/officeDocument/2006/relationships/image" Target="media/image2.png"/><Relationship Id="rId57" Type="http://schemas.openxmlformats.org/officeDocument/2006/relationships/hyperlink" Target="https://github.com/shikeda" TargetMode="External"/><Relationship Id="rId262" Type="http://schemas.openxmlformats.org/officeDocument/2006/relationships/footer" Target="footer1.xml"/><Relationship Id="rId78" Type="http://schemas.openxmlformats.org/officeDocument/2006/relationships/hyperlink" Target="https://glyphwiki.org/wiki/u50c5" TargetMode="External"/><Relationship Id="rId99" Type="http://schemas.openxmlformats.org/officeDocument/2006/relationships/hyperlink" Target="https://dl.ndl.go.jp/info:ndljp/pid/2586893/10" TargetMode="External"/><Relationship Id="rId101" Type="http://schemas.openxmlformats.org/officeDocument/2006/relationships/hyperlink" Target="https://dl.ndl.go.jp/info:ndljp/pid/2586893/22" TargetMode="External"/><Relationship Id="rId122" Type="http://schemas.openxmlformats.org/officeDocument/2006/relationships/image" Target="media/image25.png"/><Relationship Id="rId143" Type="http://schemas.openxmlformats.org/officeDocument/2006/relationships/image" Target="media/image42.png"/><Relationship Id="rId164" Type="http://schemas.openxmlformats.org/officeDocument/2006/relationships/image" Target="media/image55.png"/><Relationship Id="rId185" Type="http://schemas.openxmlformats.org/officeDocument/2006/relationships/image" Target="media/image75.png"/><Relationship Id="rId9" Type="http://schemas.openxmlformats.org/officeDocument/2006/relationships/hyperlink" Target="https://doi.org/10.5281/zenodo.15481563" TargetMode="External"/><Relationship Id="rId210" Type="http://schemas.openxmlformats.org/officeDocument/2006/relationships/image" Target="media/image100.png"/><Relationship Id="rId26" Type="http://schemas.openxmlformats.org/officeDocument/2006/relationships/hyperlink" Target="./02-03-headword-chars/" TargetMode="External"/><Relationship Id="rId231" Type="http://schemas.openxmlformats.org/officeDocument/2006/relationships/hyperlink" Target="http://www2.dhii.jp:3000" TargetMode="External"/><Relationship Id="rId252" Type="http://schemas.openxmlformats.org/officeDocument/2006/relationships/hyperlink" Target="https://bibdb.ninjal.ac.jp/bunken/ja/" TargetMode="External"/><Relationship Id="rId47" Type="http://schemas.openxmlformats.org/officeDocument/2006/relationships/hyperlink" Target="/en/docs/krm/04-entry-input/04-03-handling/" TargetMode="External"/><Relationship Id="rId68" Type="http://schemas.openxmlformats.org/officeDocument/2006/relationships/hyperlink" Target="/en/docs/krm/02-data-overview/" TargetMode="External"/><Relationship Id="rId89" Type="http://schemas.openxmlformats.org/officeDocument/2006/relationships/image" Target="media/image11.png"/><Relationship Id="rId112" Type="http://schemas.openxmlformats.org/officeDocument/2006/relationships/hyperlink" Target="https://dl.ndl.go.jp/info:ndljp/pid/2586897/32" TargetMode="External"/><Relationship Id="rId133" Type="http://schemas.openxmlformats.org/officeDocument/2006/relationships/image" Target="media/image33.png"/><Relationship Id="rId154" Type="http://schemas.openxmlformats.org/officeDocument/2006/relationships/image" Target="media/image51.png"/><Relationship Id="rId175" Type="http://schemas.openxmlformats.org/officeDocument/2006/relationships/image" Target="media/image65.png"/><Relationship Id="rId196" Type="http://schemas.openxmlformats.org/officeDocument/2006/relationships/image" Target="media/image86.png"/><Relationship Id="rId200" Type="http://schemas.openxmlformats.org/officeDocument/2006/relationships/image" Target="media/image90.png"/><Relationship Id="rId16" Type="http://schemas.openxmlformats.org/officeDocument/2006/relationships/hyperlink" Target="./01-01-introduction" TargetMode="External"/><Relationship Id="rId221" Type="http://schemas.openxmlformats.org/officeDocument/2006/relationships/hyperlink" Target="http://fonts.jp/hanazono/" TargetMode="External"/><Relationship Id="rId242" Type="http://schemas.openxmlformats.org/officeDocument/2006/relationships/hyperlink" Target="https://joao-roiz.jp/JPDICT/search" TargetMode="External"/><Relationship Id="rId263" Type="http://schemas.openxmlformats.org/officeDocument/2006/relationships/footer" Target="footer2.xml"/><Relationship Id="rId37" Type="http://schemas.openxmlformats.org/officeDocument/2006/relationships/hyperlink" Target="https://github.com/shikeda/krm/" TargetMode="External"/><Relationship Id="rId58" Type="http://schemas.openxmlformats.org/officeDocument/2006/relationships/hyperlink" Target="../02-data-overview/" TargetMode="External"/><Relationship Id="rId79" Type="http://schemas.openxmlformats.org/officeDocument/2006/relationships/hyperlink" Target="https://search.hng-data.org/search" TargetMode="External"/><Relationship Id="rId102" Type="http://schemas.openxmlformats.org/officeDocument/2006/relationships/hyperlink" Target="https://dl.ndl.go.jp/info:ndljp/pid/2586893/34" TargetMode="External"/><Relationship Id="rId123" Type="http://schemas.openxmlformats.org/officeDocument/2006/relationships/image" Target="media/image26.png"/><Relationship Id="rId144" Type="http://schemas.openxmlformats.org/officeDocument/2006/relationships/image" Target="media/image43.png"/><Relationship Id="rId90" Type="http://schemas.openxmlformats.org/officeDocument/2006/relationships/image" Target="media/image12.png"/><Relationship Id="rId165" Type="http://schemas.openxmlformats.org/officeDocument/2006/relationships/image" Target="media/image56.png"/><Relationship Id="rId186" Type="http://schemas.openxmlformats.org/officeDocument/2006/relationships/image" Target="media/image76.png"/><Relationship Id="rId211" Type="http://schemas.openxmlformats.org/officeDocument/2006/relationships/image" Target="media/image101.png"/><Relationship Id="rId232" Type="http://schemas.openxmlformats.org/officeDocument/2006/relationships/hyperlink" Target="http://suzukish.s252.xrea.com/search" TargetMode="External"/><Relationship Id="rId253" Type="http://schemas.openxmlformats.org/officeDocument/2006/relationships/hyperlink" Target="https://scholar.google.co.jp/" TargetMode="External"/><Relationship Id="rId27" Type="http://schemas.openxmlformats.org/officeDocument/2006/relationships/hyperlink" Target="./02-04-wakun/" TargetMode="External"/><Relationship Id="rId48" Type="http://schemas.openxmlformats.org/officeDocument/2006/relationships/hyperlink" Target="/en/docs/krm/04-entry-input/04-03-handling/" TargetMode="External"/><Relationship Id="rId69" Type="http://schemas.openxmlformats.org/officeDocument/2006/relationships/hyperlink" Target="/en/docs/krm/02-data-overview/" TargetMode="External"/><Relationship Id="rId113" Type="http://schemas.openxmlformats.org/officeDocument/2006/relationships/hyperlink" Target="https://dl.ndl.go.jp/info:ndljp/pid/2586897/37" TargetMode="External"/><Relationship Id="rId134" Type="http://schemas.openxmlformats.org/officeDocument/2006/relationships/hyperlink" Target="https://dl.ndl.go.jp/info:ndljp/pid/2586898/54" TargetMode="External"/><Relationship Id="rId80" Type="http://schemas.openxmlformats.org/officeDocument/2006/relationships/hyperlink" Target="https://suzukish.sakura.ne.jp/search/" TargetMode="External"/><Relationship Id="rId155" Type="http://schemas.openxmlformats.org/officeDocument/2006/relationships/image" Target="media/image52.png"/><Relationship Id="rId176" Type="http://schemas.openxmlformats.org/officeDocument/2006/relationships/image" Target="media/image66.png"/><Relationship Id="rId197" Type="http://schemas.openxmlformats.org/officeDocument/2006/relationships/image" Target="media/image87.png"/><Relationship Id="rId201" Type="http://schemas.openxmlformats.org/officeDocument/2006/relationships/image" Target="media/image91.png"/><Relationship Id="rId222" Type="http://schemas.openxmlformats.org/officeDocument/2006/relationships/hyperlink" Target="https://ctext.org/dictionary.pl?if=en&amp;rad=1" TargetMode="External"/><Relationship Id="rId243" Type="http://schemas.openxmlformats.org/officeDocument/2006/relationships/hyperlink" Target="http://xiaoxue.iis.sinica.edu.tw" TargetMode="External"/><Relationship Id="rId264" Type="http://schemas.openxmlformats.org/officeDocument/2006/relationships/fontTable" Target="fontTable.xml"/><Relationship Id="rId17" Type="http://schemas.openxmlformats.org/officeDocument/2006/relationships/hyperlink" Target="./01-01-introduction" TargetMode="External"/><Relationship Id="rId38" Type="http://schemas.openxmlformats.org/officeDocument/2006/relationships/hyperlink" Target="./02-01-main/" TargetMode="External"/><Relationship Id="rId59" Type="http://schemas.openxmlformats.org/officeDocument/2006/relationships/hyperlink" Target="./04-01-id/" TargetMode="External"/><Relationship Id="rId103" Type="http://schemas.openxmlformats.org/officeDocument/2006/relationships/hyperlink" Target="https://dl.ndl.go.jp/info:ndljp/pid/2586893/55" TargetMode="External"/><Relationship Id="rId124" Type="http://schemas.openxmlformats.org/officeDocument/2006/relationships/image" Target="media/image27.png"/><Relationship Id="rId70" Type="http://schemas.openxmlformats.org/officeDocument/2006/relationships/hyperlink" Target="./05-01-basic-policy/" TargetMode="External"/><Relationship Id="rId91" Type="http://schemas.openxmlformats.org/officeDocument/2006/relationships/hyperlink" Target="https://dl.ndl.go.jp/info:ndljp/pid/2586891/10" TargetMode="External"/><Relationship Id="rId145" Type="http://schemas.openxmlformats.org/officeDocument/2006/relationships/image" Target="media/image44.png"/><Relationship Id="rId166" Type="http://schemas.openxmlformats.org/officeDocument/2006/relationships/image" Target="media/image57.png"/><Relationship Id="rId187" Type="http://schemas.openxmlformats.org/officeDocument/2006/relationships/image" Target="media/image77.png"/><Relationship Id="rId1" Type="http://schemas.openxmlformats.org/officeDocument/2006/relationships/numbering" Target="numbering.xml"/><Relationship Id="rId212" Type="http://schemas.openxmlformats.org/officeDocument/2006/relationships/image" Target="media/image102.png"/><Relationship Id="rId233" Type="http://schemas.openxmlformats.org/officeDocument/2006/relationships/hyperlink" Target="http://21dzk.l.u-tokyo.ac.jp/SAT" TargetMode="External"/><Relationship Id="rId254" Type="http://schemas.openxmlformats.org/officeDocument/2006/relationships/hyperlink" Target="https://base1.nijl.ac.jp/~tkoten/" TargetMode="External"/><Relationship Id="rId28" Type="http://schemas.openxmlformats.org/officeDocument/2006/relationships/hyperlink" Target="./02-05-definitions/" TargetMode="External"/><Relationship Id="rId49" Type="http://schemas.openxmlformats.org/officeDocument/2006/relationships/hyperlink" Target="/en/docs/krm/04-entry-input/" TargetMode="External"/><Relationship Id="rId114" Type="http://schemas.openxmlformats.org/officeDocument/2006/relationships/image" Target="media/image17.png"/><Relationship Id="rId60" Type="http://schemas.openxmlformats.org/officeDocument/2006/relationships/hyperlink" Target="./04-02-char/" TargetMode="External"/><Relationship Id="rId81" Type="http://schemas.openxmlformats.org/officeDocument/2006/relationships/hyperlink" Target="https://ctext.org/dictionary.pl?if=en" TargetMode="External"/><Relationship Id="rId135" Type="http://schemas.openxmlformats.org/officeDocument/2006/relationships/image" Target="media/image34.png"/><Relationship Id="rId156" Type="http://schemas.openxmlformats.org/officeDocument/2006/relationships/image" Target="media/image53.png"/><Relationship Id="rId177" Type="http://schemas.openxmlformats.org/officeDocument/2006/relationships/image" Target="media/image67.png"/><Relationship Id="rId198" Type="http://schemas.openxmlformats.org/officeDocument/2006/relationships/image" Target="media/image88.png"/><Relationship Id="rId202" Type="http://schemas.openxmlformats.org/officeDocument/2006/relationships/image" Target="media/image92.png"/><Relationship Id="rId223" Type="http://schemas.openxmlformats.org/officeDocument/2006/relationships/hyperlink" Target="https://github.com/zr-tex8r/BXglyphwiki" TargetMode="External"/><Relationship Id="rId244" Type="http://schemas.openxmlformats.org/officeDocument/2006/relationships/hyperlink" Target="http://cdn.rawgit.com/g0v/z0y/v3/" TargetMode="External"/><Relationship Id="rId18" Type="http://schemas.openxmlformats.org/officeDocument/2006/relationships/hyperlink" Target="./01-01-introduction" TargetMode="External"/><Relationship Id="rId39" Type="http://schemas.openxmlformats.org/officeDocument/2006/relationships/hyperlink" Target="/docs/krm/08-case-studies/08-05-dhsjr/" TargetMode="External"/><Relationship Id="rId265" Type="http://schemas.openxmlformats.org/officeDocument/2006/relationships/theme" Target="theme/theme1.xml"/><Relationship Id="rId50" Type="http://schemas.openxmlformats.org/officeDocument/2006/relationships/image" Target="media/image3.png"/><Relationship Id="rId104" Type="http://schemas.openxmlformats.org/officeDocument/2006/relationships/hyperlink" Target="https://dl.ndl.go.jp/info:ndljp/pid/2586894/23" TargetMode="External"/><Relationship Id="rId125" Type="http://schemas.openxmlformats.org/officeDocument/2006/relationships/image" Target="media/image28.png"/><Relationship Id="rId146" Type="http://schemas.openxmlformats.org/officeDocument/2006/relationships/image" Target="media/image45.png"/><Relationship Id="rId167" Type="http://schemas.openxmlformats.org/officeDocument/2006/relationships/image" Target="media/image58.png"/><Relationship Id="rId188" Type="http://schemas.openxmlformats.org/officeDocument/2006/relationships/image" Target="media/image78.png"/><Relationship Id="rId71" Type="http://schemas.openxmlformats.org/officeDocument/2006/relationships/hyperlink" Target="./05-02-headword-count/" TargetMode="External"/><Relationship Id="rId92" Type="http://schemas.openxmlformats.org/officeDocument/2006/relationships/hyperlink" Target="https://dl.ndl.go.jp/info:ndljp/pid/2586891/31" TargetMode="External"/><Relationship Id="rId213" Type="http://schemas.openxmlformats.org/officeDocument/2006/relationships/image" Target="media/image103.png"/><Relationship Id="rId234" Type="http://schemas.openxmlformats.org/officeDocument/2006/relationships/hyperlink" Target="http://coe21.zinbun.kyoto-u.ac.jp/djvuchar" TargetMode="External"/><Relationship Id="rId2" Type="http://schemas.openxmlformats.org/officeDocument/2006/relationships/styles" Target="styles.xml"/><Relationship Id="rId29" Type="http://schemas.openxmlformats.org/officeDocument/2006/relationships/hyperlink" Target="https://github.com/shikeda/HDIC/KRM_definitions.tsv" TargetMode="External"/><Relationship Id="rId255" Type="http://schemas.openxmlformats.org/officeDocument/2006/relationships/hyperlink" Target="http://xymtex.com/fujitas2/texlatex/index.html" TargetMode="External"/><Relationship Id="rId40" Type="http://schemas.openxmlformats.org/officeDocument/2006/relationships/hyperlink" Target="https://dl.ndl.go.jp/info:ndljp/pid/2586891/6" TargetMode="External"/><Relationship Id="rId115" Type="http://schemas.openxmlformats.org/officeDocument/2006/relationships/image" Target="media/image18.png"/><Relationship Id="rId136" Type="http://schemas.openxmlformats.org/officeDocument/2006/relationships/image" Target="media/image35.png"/><Relationship Id="rId157" Type="http://schemas.openxmlformats.org/officeDocument/2006/relationships/image" Target="media/image54.png"/><Relationship Id="rId178" Type="http://schemas.openxmlformats.org/officeDocument/2006/relationships/image" Target="media/image68.png"/><Relationship Id="rId61" Type="http://schemas.openxmlformats.org/officeDocument/2006/relationships/hyperlink" Target="./04-03-handling/" TargetMode="External"/><Relationship Id="rId82" Type="http://schemas.openxmlformats.org/officeDocument/2006/relationships/hyperlink" Target="https://ctext.org/dictionary.pl?if=en" TargetMode="External"/><Relationship Id="rId199" Type="http://schemas.openxmlformats.org/officeDocument/2006/relationships/image" Target="media/image89.png"/><Relationship Id="rId203" Type="http://schemas.openxmlformats.org/officeDocument/2006/relationships/image" Target="media/image93.png"/><Relationship Id="rId19" Type="http://schemas.openxmlformats.org/officeDocument/2006/relationships/hyperlink" Target="./01-01-introduction" TargetMode="External"/><Relationship Id="rId224" Type="http://schemas.openxmlformats.org/officeDocument/2006/relationships/hyperlink" Target="https://github.com/toyjack/template_lualatex_wikiglyphwiki" TargetMode="External"/><Relationship Id="rId245" Type="http://schemas.openxmlformats.org/officeDocument/2006/relationships/hyperlink" Target="https://tableconvert.com/" TargetMode="External"/><Relationship Id="rId30" Type="http://schemas.openxmlformats.org/officeDocument/2006/relationships/hyperlink" Target="./02-06-pronunciations/" TargetMode="External"/><Relationship Id="rId105" Type="http://schemas.openxmlformats.org/officeDocument/2006/relationships/hyperlink" Target="https://dl.ndl.go.jp/info:ndljp/pid/2586894/24" TargetMode="External"/><Relationship Id="rId126" Type="http://schemas.openxmlformats.org/officeDocument/2006/relationships/image" Target="media/image29.png"/><Relationship Id="rId147" Type="http://schemas.openxmlformats.org/officeDocument/2006/relationships/image" Target="media/image46.png"/><Relationship Id="rId168" Type="http://schemas.openxmlformats.org/officeDocument/2006/relationships/image" Target="media/image59.png"/><Relationship Id="rId51" Type="http://schemas.openxmlformats.org/officeDocument/2006/relationships/image" Target="media/image4.png"/><Relationship Id="rId72" Type="http://schemas.openxmlformats.org/officeDocument/2006/relationships/hyperlink" Target="./05-03-jitaichu-formats/" TargetMode="External"/><Relationship Id="rId93" Type="http://schemas.openxmlformats.org/officeDocument/2006/relationships/hyperlink" Target="https://dl.ndl.go.jp/info:ndljp/pid/2586892/27" TargetMode="External"/><Relationship Id="rId189" Type="http://schemas.openxmlformats.org/officeDocument/2006/relationships/image" Target="media/image79.png"/><Relationship Id="rId3" Type="http://schemas.openxmlformats.org/officeDocument/2006/relationships/settings" Target="settings.xml"/><Relationship Id="rId214" Type="http://schemas.openxmlformats.org/officeDocument/2006/relationships/image" Target="media/image104.png"/><Relationship Id="rId235" Type="http://schemas.openxmlformats.org/officeDocument/2006/relationships/hyperlink" Target="http://code.cside.com" TargetMode="External"/><Relationship Id="rId256" Type="http://schemas.openxmlformats.org/officeDocument/2006/relationships/hyperlink" Target="https://www.benricho.org/moji_conv/13.html" TargetMode="External"/><Relationship Id="rId116" Type="http://schemas.openxmlformats.org/officeDocument/2006/relationships/image" Target="media/image19.png"/><Relationship Id="rId137" Type="http://schemas.openxmlformats.org/officeDocument/2006/relationships/image" Target="media/image36.png"/><Relationship Id="rId158" Type="http://schemas.openxmlformats.org/officeDocument/2006/relationships/hyperlink" Target="http://dl.ndl.go.jp/info:ndljp/pid/2586900/8" TargetMode="External"/><Relationship Id="rId20" Type="http://schemas.openxmlformats.org/officeDocument/2006/relationships/hyperlink" Target="./01-01-introduction" TargetMode="External"/><Relationship Id="rId41" Type="http://schemas.openxmlformats.org/officeDocument/2006/relationships/hyperlink" Target="https://dl.ndl.go.jp/info:ndljp/pid/2586891/7" TargetMode="External"/><Relationship Id="rId62" Type="http://schemas.openxmlformats.org/officeDocument/2006/relationships/hyperlink" Target="/en/docs/krm/02-data-overview/02-03-headword-chars/" TargetMode="External"/><Relationship Id="rId83" Type="http://schemas.openxmlformats.org/officeDocument/2006/relationships/hyperlink" Target="https://github.com/shikeda/HDIC" TargetMode="External"/><Relationship Id="rId179" Type="http://schemas.openxmlformats.org/officeDocument/2006/relationships/image" Target="media/image69.png"/><Relationship Id="rId190" Type="http://schemas.openxmlformats.org/officeDocument/2006/relationships/image" Target="media/image80.png"/><Relationship Id="rId204" Type="http://schemas.openxmlformats.org/officeDocument/2006/relationships/image" Target="media/image94.png"/><Relationship Id="rId225" Type="http://schemas.openxmlformats.org/officeDocument/2006/relationships/hyperlink" Target="http://xymtex.com/fujitas/kanbun/kanbunex.html" TargetMode="External"/><Relationship Id="rId246" Type="http://schemas.openxmlformats.org/officeDocument/2006/relationships/hyperlink" Target="https://convertio.co/ja/image-converter/" TargetMode="External"/><Relationship Id="rId106" Type="http://schemas.openxmlformats.org/officeDocument/2006/relationships/hyperlink" Target="https://dl.ndl.go.jp/info:ndljp/pid/2586894/30" TargetMode="External"/><Relationship Id="rId127" Type="http://schemas.openxmlformats.org/officeDocument/2006/relationships/hyperlink" Target="https://dl.ndl.go.jp/info:ndljp/pid/2586897/38" TargetMode="External"/><Relationship Id="rId10" Type="http://schemas.openxmlformats.org/officeDocument/2006/relationships/hyperlink" Target="https://doi.org/10.5281/zenodo.15481563" TargetMode="External"/><Relationship Id="rId31" Type="http://schemas.openxmlformats.org/officeDocument/2006/relationships/hyperlink" Target="./02-07-ndl/" TargetMode="External"/><Relationship Id="rId52" Type="http://schemas.openxmlformats.org/officeDocument/2006/relationships/hyperlink" Target="https://glyphwiki.org/" TargetMode="External"/><Relationship Id="rId73" Type="http://schemas.openxmlformats.org/officeDocument/2006/relationships/hyperlink" Target="./05-04-onchu-problems/" TargetMode="External"/><Relationship Id="rId94" Type="http://schemas.openxmlformats.org/officeDocument/2006/relationships/hyperlink" Target="https://dl.ndl.go.jp/info:ndljp/pid/2586892/32" TargetMode="External"/><Relationship Id="rId148" Type="http://schemas.openxmlformats.org/officeDocument/2006/relationships/hyperlink" Target="https://dl.ndl.go.jp/info:ndljp/pid/2586898/59" TargetMode="External"/><Relationship Id="rId169" Type="http://schemas.openxmlformats.org/officeDocument/2006/relationships/image" Target="media/image60.png"/><Relationship Id="rId4" Type="http://schemas.openxmlformats.org/officeDocument/2006/relationships/webSettings" Target="webSettings.xml"/><Relationship Id="rId180" Type="http://schemas.openxmlformats.org/officeDocument/2006/relationships/image" Target="media/image70.png"/><Relationship Id="rId215" Type="http://schemas.openxmlformats.org/officeDocument/2006/relationships/hyperlink" Target="./06-01-hanazono-mincho/" TargetMode="External"/><Relationship Id="rId236" Type="http://schemas.openxmlformats.org/officeDocument/2006/relationships/hyperlink" Target="http://tls.uni-hd.de/xuanying.html" TargetMode="External"/><Relationship Id="rId257" Type="http://schemas.openxmlformats.org/officeDocument/2006/relationships/hyperlink" Target="https://zh.wikisource.org/wiki/%E6%98%AD%E6%98%8E%E6%96%87%E9%81%B8/%E5%8D%B71" TargetMode="External"/><Relationship Id="rId42" Type="http://schemas.openxmlformats.org/officeDocument/2006/relationships/hyperlink" Target="https://dl.ndl.go.jp/info:ndljp/pid/2586891/7" TargetMode="External"/><Relationship Id="rId84" Type="http://schemas.openxmlformats.org/officeDocument/2006/relationships/hyperlink" Target="https://suzukish.sakura.ne.jp/search/yupian/search_top.php" TargetMode="External"/><Relationship Id="rId138" Type="http://schemas.openxmlformats.org/officeDocument/2006/relationships/image" Target="media/image37.png"/><Relationship Id="rId191" Type="http://schemas.openxmlformats.org/officeDocument/2006/relationships/image" Target="media/image81.png"/><Relationship Id="rId205" Type="http://schemas.openxmlformats.org/officeDocument/2006/relationships/image" Target="media/image95.png"/><Relationship Id="rId247" Type="http://schemas.openxmlformats.org/officeDocument/2006/relationships/hyperlink" Target="https://www.media.io/jp/image-conver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220</Pages>
  <Words>60882</Words>
  <Characters>347030</Characters>
  <Application>Microsoft Office Word</Application>
  <DocSecurity>0</DocSecurity>
  <Lines>2891</Lines>
  <Paragraphs>814</Paragraphs>
  <ScaleCrop>false</ScaleCrop>
  <Company/>
  <LinksUpToDate>false</LinksUpToDate>
  <CharactersWithSpaces>407098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Shoju Ikeda; Professor Emeritus, Hokkaido University</dc:creator>
  <cp:keywords/>
  <cp:lastModifiedBy>shoju ikeda</cp:lastModifiedBy>
  <cp:revision>2</cp:revision>
  <dcterms:created xsi:type="dcterms:W3CDTF">2026-07-30T06:54:00Z</dcterms:created>
  <dcterms:modified xsi:type="dcterms:W3CDTF">2026-07-30T07:09:00Z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 July 2026</vt:lpwstr>
  </property>
  <property fmtid="{D5CDD505-2E9C-101B-9397-08002B2CF9AE}" pid="5" name="subtitle">
    <vt:lpwstr>Documentation for the Ruiju Myōgishō Database</vt:lpwstr>
  </property>
  <property fmtid="{D5CDD505-2E9C-101B-9397-08002B2CF9AE}" pid="6" name="weight">
    <vt:lpwstr>35</vt:lpwstr>
  </property>
</Properties>
</file>