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rId399.png" ContentType="image/png"/>
  <Override PartName="/word/media/rId738.png" ContentType="image/png"/>
  <Override PartName="/word/media/rId742.png" ContentType="image/png"/>
  <Override PartName="/word/media/rId746.png" ContentType="image/png"/>
  <Override PartName="/word/media/rId750.png" ContentType="image/png"/>
  <Override PartName="/word/media/rId754.png" ContentType="image/png"/>
  <Override PartName="/word/media/rId758.png" ContentType="image/png"/>
  <Override PartName="/word/media/rId762.png" ContentType="image/png"/>
  <Override PartName="/word/media/rId766.png" ContentType="image/png"/>
  <Override PartName="/word/media/rId769.png" ContentType="image/png"/>
  <Override PartName="/word/media/rId773.png" ContentType="image/png"/>
  <Override PartName="/word/media/rId777.png" ContentType="image/png"/>
  <Override PartName="/word/media/rId780.png" ContentType="image/png"/>
  <Override PartName="/word/media/rId784.png" ContentType="image/png"/>
  <Override PartName="/word/media/rId788.png" ContentType="image/png"/>
  <Override PartName="/word/media/rId792.png" ContentType="image/png"/>
  <Override PartName="/word/media/rId796.png" ContentType="image/png"/>
  <Override PartName="/word/media/rId492.png" ContentType="image/png"/>
  <Override PartName="/word/media/rId234.png" ContentType="image/png"/>
  <Override PartName="/word/media/rId331.png" ContentType="image/png"/>
  <Override PartName="/word/media/rId334.png" ContentType="image/png"/>
  <Override PartName="/word/media/rId337.png" ContentType="image/png"/>
  <Override PartName="/word/media/rId340.png" ContentType="image/png"/>
  <Override PartName="/word/media/rId343.png" ContentType="image/png"/>
  <Override PartName="/word/media/rId346.png" ContentType="image/png"/>
  <Override PartName="/word/media/rId386.png" ContentType="image/png"/>
  <Override PartName="/word/media/rId389.png" ContentType="image/png"/>
  <Override PartName="/word/media/rId392.png" ContentType="image/png"/>
  <Override PartName="/word/media/rId395.png" ContentType="image/png"/>
  <Override PartName="/word/media/rId414.png" ContentType="image/png"/>
  <Override PartName="/word/media/rId417.png" ContentType="image/png"/>
  <Override PartName="/word/media/rId420.png" ContentType="image/png"/>
  <Override PartName="/word/media/rId423.png" ContentType="image/png"/>
  <Override PartName="/word/media/rId426.png" ContentType="image/png"/>
  <Override PartName="/word/media/rId429.png" ContentType="image/png"/>
  <Override PartName="/word/media/rId432.png" ContentType="image/png"/>
  <Override PartName="/word/media/rId435.png" ContentType="image/png"/>
  <Override PartName="/word/media/rId444.png" ContentType="image/png"/>
  <Override PartName="/word/media/rId447.png" ContentType="image/png"/>
  <Override PartName="/word/media/rId450.png" ContentType="image/png"/>
  <Override PartName="/word/media/rId453.png" ContentType="image/png"/>
  <Override PartName="/word/media/rId131.png" ContentType="image/png"/>
  <Override PartName="/word/media/rId134.png" ContentType="image/png"/>
  <Override PartName="/word/media/rId612.png" ContentType="image/png"/>
  <Override PartName="/word/media/rId615.png" ContentType="image/png"/>
  <Override PartName="/word/media/rId618.png" ContentType="image/png"/>
  <Override PartName="/word/media/rId621.png" ContentType="image/png"/>
  <Override PartName="/word/media/rId624.png" ContentType="image/png"/>
  <Override PartName="/word/media/rId627.png" ContentType="image/png"/>
  <Override PartName="/word/media/rId191.png" ContentType="image/png"/>
  <Override PartName="/word/media/rId188.png" ContentType="image/png"/>
  <Override PartName="/word/media/rId293.png" ContentType="image/png"/>
  <Override PartName="/word/media/rId296.png" ContentType="image/png"/>
  <Override PartName="/word/media/rId299.png" ContentType="image/png"/>
  <Override PartName="/word/media/rId506.png" ContentType="image/png"/>
  <Override PartName="/word/media/rId509.png" ContentType="image/png"/>
  <Override PartName="/word/media/rId512.png" ContentType="image/png"/>
  <Override PartName="/word/media/rId515.png" ContentType="image/png"/>
  <Override PartName="/word/media/rId518.png" ContentType="image/png"/>
  <Override PartName="/word/media/rId534.png" ContentType="image/png"/>
  <Override PartName="/word/media/rId521.png" ContentType="image/png"/>
  <Override PartName="/word/media/rId568.png" ContentType="image/png"/>
  <Override PartName="/word/media/rId733.png" ContentType="image/png"/>
  <Override PartName="/word/media/rId666.png" ContentType="image/png"/>
  <Override PartName="/word/media/rId669.png" ContentType="image/png"/>
  <Override PartName="/word/media/rId673.png" ContentType="image/png"/>
  <Override PartName="/word/media/rId677.png" ContentType="image/png"/>
  <Override PartName="/word/media/rId689.png" ContentType="image/png"/>
  <Override PartName="/word/media/rId693.png" ContentType="image/png"/>
  <Override PartName="/word/media/rId697.png" ContentType="image/png"/>
  <Override PartName="/word/media/rId700.png" ContentType="image/png"/>
  <Override PartName="/word/media/rId707.png" ContentType="image/png"/>
  <Override PartName="/word/media/rId711.png" ContentType="image/png"/>
  <Override PartName="/word/media/rId714.png" ContentType="image/png"/>
  <Override PartName="/word/media/rId720.png" ContentType="image/png"/>
  <Override PartName="/word/media/rId724.png" ContentType="image/png"/>
  <Override PartName="/word/media/rId728.png" ContentType="image/png"/>
  <Override PartName="/word/media/rId458.png" ContentType="image/png"/>
  <Override PartName="/word/media/rId461.png" ContentType="image/png"/>
  <Override PartName="/word/media/rId464.png" ContentType="image/png"/>
  <Override PartName="/word/media/rId467.png" ContentType="image/png"/>
  <Override PartName="/word/media/rId470.png" ContentType="image/png"/>
  <Override PartName="/word/media/rId565.png" ContentType="image/png"/>
  <Override PartName="/word/media/rId680.png" ContentType="image/png"/>
  <Override PartName="/word/media/rId262.png" ContentType="image/png"/>
  <Override PartName="/word/media/rId402.png" ContentType="image/png"/>
  <Override PartName="/word/media/rId405.png" ContentType="image/png"/>
  <Override PartName="/word/media/rId559.png" ContentType="image/png"/>
  <Override PartName="/word/media/rId556.png" ContentType="image/png"/>
  <Override PartName="/word/media/rId268.png" ContentType="image/png"/>
  <Override PartName="/word/media/rId352.png" ContentType="image/png"/>
  <Override PartName="/word/media/rId358.png" ContentType="image/png"/>
  <Override PartName="/word/media/rId355.png" ContentType="image/png"/>
  <Override PartName="/word/media/rId361.png" ContentType="image/png"/>
  <Override PartName="/word/media/rId364.png" ContentType="image/png"/>
  <Override PartName="/word/media/rId609.png" ContentType="image/png"/>
  <Override PartName="/word/media/rId265.png" ContentType="image/png"/>
  <Override PartName="/word/media/rId703.png" ContentType="image/png"/>
  <Override PartName="/word/media/rId408.png" ContentType="image/png"/>
  <Override PartName="/word/media/rId349.png" ContentType="image/png"/>
  <Override PartName="/word/media/rId259.png" ContentType="image/png"/>
  <Override PartName="/word/media/rId411.png" ContentType="image/png"/>
  <Override PartName="/word/media/rId562.png" ContentType="image/png"/>
  <Override PartName="/word/media/rId539.png" ContentType="image/png"/>
  <Override PartName="/word/media/rId271.png" ContentType="image/png"/>
  <Override PartName="/word/media/rId367.png" ContentType="image/png"/>
  <Override PartName="/word/media/rId685.png" ContentType="image/png"/>
  <Override PartName="/word/media/rId309.png" ContentType="image/png"/>
  <Override PartName="/word/media/rId859.png" ContentType="image/png"/>
  <Override PartName="/word/media/rId66.png" ContentType="image/png"/>
  <Override PartName="/word/media/rId6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KRM Documentation</w:t>
      </w:r>
    </w:p>
    <w:p>
      <w:pPr>
        <w:pStyle w:val="Subtitle"/>
      </w:pPr>
      <w:r>
        <w:t xml:space="preserve">類聚名義抄観智院本データベース(KRM)のための学術・技術文書</w:t>
      </w:r>
    </w:p>
    <w:p>
      <w:pPr>
        <w:pStyle w:val="Author"/>
      </w:pPr>
      <w:r>
        <w:t xml:space="preserve">池田証壽</w:t>
      </w:r>
    </w:p>
    <w:p>
      <w:pPr>
        <w:pStyle w:val="Author"/>
      </w:pPr>
      <w:r>
        <w:t xml:space="preserve">北海道大学名誉教授</w:t>
      </w:r>
    </w:p>
    <w:p>
      <w:pPr>
        <w:pStyle w:val="Date"/>
      </w:pPr>
      <w:r>
        <w:t xml:space="preserve">Version</w:t>
      </w:r>
      <w:r>
        <w:t xml:space="preserve"> </w:t>
      </w:r>
      <w:r>
        <w:t xml:space="preserve">0.9（草稿）—</w:t>
      </w:r>
      <w:r>
        <w:t xml:space="preserve"> </w:t>
      </w:r>
      <w:r>
        <w:t xml:space="preserve">公開日未定</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9" w:name="publication__cover-ja.md"/>
    <w:bookmarkStart w:id="28" w:name="publication__cover-ja.md__文書情報"/>
    <w:p>
      <w:pPr>
        <w:pStyle w:val="Heading1"/>
      </w:pPr>
      <w:r>
        <w:t xml:space="preserve">文書情報</w:t>
      </w:r>
    </w:p>
    <w:bookmarkStart w:id="23" w:name="publication__cover-ja.md__この文書について"/>
    <w:p>
      <w:pPr>
        <w:pStyle w:val="Heading2"/>
      </w:pPr>
      <w:r>
        <w:t xml:space="preserve">この文書について</w:t>
      </w:r>
    </w:p>
    <w:p>
      <w:pPr>
        <w:pStyle w:val="DefinitionTerm"/>
      </w:pPr>
      <w:r>
        <w:t xml:space="preserve">タイトル</w:t>
      </w:r>
    </w:p>
    <w:p>
      <w:pPr>
        <w:pStyle w:val="Definition"/>
      </w:pPr>
      <w:r>
        <w:t xml:space="preserve">KRM Documentation</w:t>
      </w:r>
    </w:p>
    <w:p>
      <w:pPr>
        <w:pStyle w:val="DefinitionTerm"/>
      </w:pPr>
      <w:r>
        <w:t xml:space="preserve">副題</w:t>
      </w:r>
    </w:p>
    <w:p>
      <w:pPr>
        <w:pStyle w:val="Definition"/>
      </w:pPr>
      <w:r>
        <w:t xml:space="preserve">類聚名義抄観智院本データベース(KRM)のための学術・技術文書</w:t>
      </w:r>
    </w:p>
    <w:p>
      <w:pPr>
        <w:pStyle w:val="DefinitionTerm"/>
      </w:pPr>
      <w:r>
        <w:t xml:space="preserve">Documentation Version</w:t>
      </w:r>
    </w:p>
    <w:p>
      <w:pPr>
        <w:pStyle w:val="Definition"/>
      </w:pPr>
      <w:r>
        <w:t xml:space="preserve">0.9（草稿。本再構成の完了後にVersion 1.0を予定）</w:t>
      </w:r>
    </w:p>
    <w:p>
      <w:pPr>
        <w:pStyle w:val="DefinitionTerm"/>
      </w:pPr>
      <w:r>
        <w:t xml:space="preserve">公開日</w:t>
      </w:r>
    </w:p>
    <w:p>
      <w:pPr>
        <w:pStyle w:val="Definition"/>
      </w:pPr>
      <w:r>
        <w:rPr>
          <w:iCs/>
          <w:i/>
        </w:rPr>
        <w:t xml:space="preserve">草稿 — Version 1.0で確定</w:t>
      </w:r>
    </w:p>
    <w:p>
      <w:pPr>
        <w:pStyle w:val="DefinitionTerm"/>
      </w:pPr>
      <w:r>
        <w:t xml:space="preserve">最終更新日</w:t>
      </w:r>
    </w:p>
    <w:p>
      <w:pPr>
        <w:pStyle w:val="Definition"/>
      </w:pPr>
      <w:r>
        <w:rPr>
          <w:iCs/>
          <w:i/>
        </w:rPr>
        <w:t xml:space="preserve">草稿 — Version 1.0で確定</w:t>
      </w:r>
    </w:p>
    <w:p>
      <w:pPr>
        <w:pStyle w:val="DefinitionTerm"/>
      </w:pPr>
      <w:r>
        <w:t xml:space="preserve">著者</w:t>
      </w:r>
    </w:p>
    <w:p>
      <w:pPr>
        <w:pStyle w:val="Definition"/>
      </w:pPr>
      <w:r>
        <w:t xml:space="preserve">池田証壽</w:t>
      </w:r>
    </w:p>
    <w:p>
      <w:pPr>
        <w:pStyle w:val="DefinitionTerm"/>
      </w:pPr>
      <w:r>
        <w:t xml:space="preserve">所属</w:t>
      </w:r>
    </w:p>
    <w:p>
      <w:pPr>
        <w:pStyle w:val="Definition"/>
      </w:pPr>
      <w:r>
        <w:t xml:space="preserve">北海道大学名誉教授</w:t>
      </w:r>
    </w:p>
    <w:p>
      <w:pPr>
        <w:pStyle w:val="DefinitionTerm"/>
      </w:pPr>
      <w:r>
        <w:t xml:space="preserve">Email</w:t>
      </w:r>
    </w:p>
    <w:p>
      <w:pPr>
        <w:pStyle w:val="Definition"/>
      </w:pPr>
      <w:hyperlink r:id="rId20">
        <w:r>
          <w:rPr>
            <w:rStyle w:val="Hyperlink"/>
          </w:rPr>
          <w:t xml:space="preserve">ikeda.shoju@gmail.com</w:t>
        </w:r>
      </w:hyperlink>
    </w:p>
    <w:p>
      <w:pPr>
        <w:pStyle w:val="DefinitionTerm"/>
      </w:pPr>
      <w:r>
        <w:t xml:space="preserve">Project Website</w:t>
      </w:r>
    </w:p>
    <w:p>
      <w:pPr>
        <w:pStyle w:val="Definition"/>
      </w:pPr>
      <w:hyperlink r:id="rId21">
        <w:r>
          <w:rPr>
            <w:rStyle w:val="Hyperlink"/>
          </w:rPr>
          <w:t xml:space="preserve">https://shikeda.github.io/</w:t>
        </w:r>
      </w:hyperlink>
    </w:p>
    <w:p>
      <w:pPr>
        <w:pStyle w:val="DefinitionTerm"/>
      </w:pPr>
      <w:r>
        <w:t xml:space="preserve">Documentation Website</w:t>
      </w:r>
    </w:p>
    <w:p>
      <w:pPr>
        <w:pStyle w:val="Definition"/>
      </w:pPr>
      <w:hyperlink r:id="rId22">
        <w:r>
          <w:rPr>
            <w:rStyle w:val="Hyperlink"/>
          </w:rPr>
          <w:t xml:space="preserve">https://shikeda.github.io/docs/krm/</w:t>
        </w:r>
      </w:hyperlink>
    </w:p>
    <w:p>
      <w:pPr>
        <w:pStyle w:val="DefinitionTerm"/>
      </w:pPr>
      <w:r>
        <w:t xml:space="preserve">Documentation License</w:t>
      </w:r>
    </w:p>
    <w:p>
      <w:pPr>
        <w:pStyle w:val="Definition"/>
      </w:pPr>
      <w:r>
        <w:t xml:space="preserve">CC BY-SA 4.0</w:t>
      </w:r>
    </w:p>
    <w:p>
      <w:pPr>
        <w:pStyle w:val="DefinitionTerm"/>
      </w:pPr>
      <w:r>
        <w:t xml:space="preserve">推奨引用形式（Documentation）</w:t>
      </w:r>
    </w:p>
    <w:p>
      <w:pPr>
        <w:pStyle w:val="Definition"/>
      </w:pPr>
      <w:r>
        <w:rPr>
          <w:iCs/>
          <w:i/>
        </w:rPr>
        <w:t xml:space="preserve">(草稿 — Version 1.0で確定)</w:t>
      </w:r>
      <w:r>
        <w:t xml:space="preserve"> </w:t>
      </w:r>
      <w:r>
        <w:t xml:space="preserve">Ikeda, Shōju.</w:t>
      </w:r>
      <w:r>
        <w:t xml:space="preserve"> </w:t>
      </w:r>
      <w:r>
        <w:rPr>
          <w:iCs/>
          <w:i/>
        </w:rPr>
        <w:t xml:space="preserve">KRM Documentation</w:t>
      </w:r>
      <w:r>
        <w:t xml:space="preserve">. Version 0.9.</w:t>
      </w:r>
      <w:r>
        <w:t xml:space="preserve"> </w:t>
      </w:r>
      <w:hyperlink r:id="rId22">
        <w:r>
          <w:rPr>
            <w:rStyle w:val="Hyperlink"/>
          </w:rPr>
          <w:t xml:space="preserve">https://shikeda.github.io/docs/krm/</w:t>
        </w:r>
      </w:hyperlink>
      <w:r>
        <w:t xml:space="preserve">.</w:t>
      </w:r>
    </w:p>
    <w:p>
      <w:pPr>
        <w:pStyle w:val="DefinitionTerm"/>
      </w:pPr>
      <w:r>
        <w:t xml:space="preserve">Relationship</w:t>
      </w:r>
    </w:p>
    <w:p>
      <w:pPr>
        <w:pStyle w:val="Definition"/>
      </w:pPr>
      <w:r>
        <w:t xml:space="preserve">KRM DocumentationはKRM Databaseの文書である。KRM DatabaseはGitHubおよびZenodoで公開されている。</w:t>
      </w:r>
    </w:p>
    <w:bookmarkEnd w:id="23"/>
    <w:bookmarkStart w:id="26" w:name="publication__cover-ja.md__対象データベース"/>
    <w:p>
      <w:pPr>
        <w:pStyle w:val="Heading2"/>
      </w:pPr>
      <w:r>
        <w:t xml:space="preserve">対象データベース</w:t>
      </w:r>
    </w:p>
    <w:p>
      <w:pPr>
        <w:pStyle w:val="DefinitionTerm"/>
      </w:pPr>
      <w:r>
        <w:t xml:space="preserve">Resource Title</w:t>
      </w:r>
    </w:p>
    <w:p>
      <w:pPr>
        <w:pStyle w:val="Definition"/>
      </w:pPr>
      <w:r>
        <w:t xml:space="preserve">KRM: Database of the Kanchi-in Manuscript of the Ruijū Myōgishō</w:t>
      </w:r>
    </w:p>
    <w:p>
      <w:pPr>
        <w:pStyle w:val="DefinitionTerm"/>
      </w:pPr>
      <w:r>
        <w:t xml:space="preserve">Repository</w:t>
      </w:r>
    </w:p>
    <w:p>
      <w:pPr>
        <w:pStyle w:val="Definition"/>
      </w:pPr>
      <w:hyperlink r:id="rId24">
        <w:r>
          <w:rPr>
            <w:rStyle w:val="Hyperlink"/>
          </w:rPr>
          <w:t xml:space="preserve">https://github.com/shikeda/krm</w:t>
        </w:r>
      </w:hyperlink>
    </w:p>
    <w:p>
      <w:pPr>
        <w:pStyle w:val="DefinitionTerm"/>
      </w:pPr>
      <w:r>
        <w:t xml:space="preserve">KRM Data Version</w:t>
      </w:r>
    </w:p>
    <w:p>
      <w:pPr>
        <w:pStyle w:val="Definition"/>
      </w:pPr>
      <w:r>
        <w:t xml:space="preserve">v1.2.6</w:t>
      </w:r>
    </w:p>
    <w:p>
      <w:pPr>
        <w:pStyle w:val="DefinitionTerm"/>
      </w:pPr>
      <w:r>
        <w:t xml:space="preserve">KRM Dataset DOI</w:t>
      </w:r>
    </w:p>
    <w:p>
      <w:pPr>
        <w:pStyle w:val="Definition"/>
      </w:pPr>
      <w:hyperlink r:id="rId25">
        <w:r>
          <w:rPr>
            <w:rStyle w:val="Hyperlink"/>
          </w:rPr>
          <w:t xml:space="preserve">10.5281/zenodo.15481563</w:t>
        </w:r>
      </w:hyperlink>
    </w:p>
    <w:p>
      <w:pPr>
        <w:pStyle w:val="DefinitionTerm"/>
      </w:pPr>
      <w:r>
        <w:t xml:space="preserve">Data Citation</w:t>
      </w:r>
    </w:p>
    <w:p>
      <w:pPr>
        <w:pStyle w:val="Definition"/>
      </w:pPr>
      <w:r>
        <w:t xml:space="preserve">Ikeda, Shōju. (2025).</w:t>
      </w:r>
      <w:r>
        <w:t xml:space="preserve"> </w:t>
      </w:r>
      <w:r>
        <w:rPr>
          <w:iCs/>
          <w:i/>
        </w:rPr>
        <w:t xml:space="preserve">KRM: Database of the Kanchi-in Manuscript of the Ruijū Myōgishō</w:t>
      </w:r>
      <w:r>
        <w:t xml:space="preserve">. Version v1.2.6. Zenodo.</w:t>
      </w:r>
      <w:r>
        <w:t xml:space="preserve"> </w:t>
      </w:r>
      <w:hyperlink r:id="rId25">
        <w:r>
          <w:rPr>
            <w:rStyle w:val="Hyperlink"/>
          </w:rPr>
          <w:t xml:space="preserve">https://doi.org/10.5281/zenodo.15481563</w:t>
        </w:r>
      </w:hyperlink>
      <w:r>
        <w:t xml:space="preserve">.</w:t>
      </w:r>
    </w:p>
    <w:p>
      <w:pPr>
        <w:pStyle w:val="DefinitionTerm"/>
      </w:pPr>
      <w:r>
        <w:t xml:space="preserve">KRM Data License</w:t>
      </w:r>
    </w:p>
    <w:p>
      <w:pPr>
        <w:pStyle w:val="Definition"/>
      </w:pPr>
      <w:r>
        <w:t xml:space="preserve">CC BY-SA 4.0</w:t>
      </w:r>
    </w:p>
    <w:p>
      <w:pPr>
        <w:pStyle w:val="DefinitionTerm"/>
      </w:pPr>
      <w:r>
        <w:t xml:space="preserve">Software License</w:t>
      </w:r>
    </w:p>
    <w:p>
      <w:pPr>
        <w:pStyle w:val="Definition"/>
      </w:pPr>
      <w:r>
        <w:t xml:space="preserve">MIT License（</w:t>
      </w:r>
      <w:r>
        <w:rPr>
          <w:rStyle w:val="VerbatimChar"/>
        </w:rPr>
        <w:t xml:space="preserve">scripts/</w:t>
      </w:r>
      <w:r>
        <w:t xml:space="preserve">、</w:t>
      </w:r>
      <w:r>
        <w:rPr>
          <w:rStyle w:val="VerbatimChar"/>
        </w:rPr>
        <w:t xml:space="preserve">webapp/</w:t>
      </w:r>
      <w:r>
        <w:t xml:space="preserve">）</w:t>
      </w:r>
    </w:p>
    <w:bookmarkEnd w:id="26"/>
    <w:bookmarkStart w:id="27" w:name="publication__cover-ja.md__改訂履歴"/>
    <w:p>
      <w:pPr>
        <w:pStyle w:val="Heading2"/>
      </w:pPr>
      <w:r>
        <w:t xml:space="preserve">改訂履歴</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バージョン</w:t>
            </w:r>
          </w:p>
        </w:tc>
        <w:tc>
          <w:tcPr/>
          <w:p>
            <w:pPr>
              <w:pStyle w:val="Compact"/>
              <w:jc w:val="left"/>
            </w:pPr>
            <w:r>
              <w:t xml:space="preserve">日付</w:t>
            </w:r>
          </w:p>
        </w:tc>
        <w:tc>
          <w:tcPr/>
          <w:p>
            <w:pPr>
              <w:pStyle w:val="Compact"/>
              <w:jc w:val="left"/>
            </w:pPr>
            <w:r>
              <w:t xml:space="preserve">変更内容</w:t>
            </w:r>
          </w:p>
        </w:tc>
      </w:tr>
      <w:tr>
        <w:tc>
          <w:tcPr/>
          <w:p>
            <w:pPr>
              <w:pStyle w:val="Compact"/>
              <w:jc w:val="left"/>
            </w:pPr>
            <w:r>
              <w:t xml:space="preserve">0.9</w:t>
            </w:r>
          </w:p>
        </w:tc>
        <w:tc>
          <w:tcPr/>
          <w:p>
            <w:pPr>
              <w:pStyle w:val="Compact"/>
              <w:jc w:val="left"/>
            </w:pPr>
            <w:r>
              <w:t xml:space="preserve">draft</w:t>
            </w:r>
          </w:p>
        </w:tc>
        <w:tc>
          <w:tcPr/>
          <w:p>
            <w:pPr>
              <w:pStyle w:val="Compact"/>
              <w:jc w:val="left"/>
            </w:pPr>
            <w:r>
              <w:t xml:space="preserve">冒頭部分の再構成を実施中：DocumentationとDatasetのアイデンティティ、DOI、ライセンスを分離。</w:t>
            </w:r>
          </w:p>
        </w:tc>
      </w:tr>
    </w:tbl>
    <w:bookmarkEnd w:id="27"/>
    <w:bookmarkEnd w:id="28"/>
    <w:bookmarkEnd w:id="29"/>
    <w:bookmarkStart w:id="50" w:name="X11268937782a8e493399af61b81156f9a855750"/>
    <w:bookmarkStart w:id="49" w:name="X1ff99685ffe6a9454bc3d9ca1a4589e4feee26c"/>
    <w:p>
      <w:pPr>
        <w:pStyle w:val="Heading1"/>
      </w:pPr>
      <w:r>
        <w:rPr>
          <w:rStyle w:val="SectionNumber"/>
        </w:rPr>
        <w:t xml:space="preserve">1</w:t>
      </w:r>
      <w:r>
        <w:tab/>
      </w:r>
      <w:r>
        <w:rPr>
          <w:bCs/>
          <w:b/>
        </w:rPr>
        <w:t xml:space="preserve">類聚名義抄の概要</w:t>
      </w:r>
    </w:p>
    <w:p>
      <w:pPr>
        <w:pStyle w:val="FirstParagraph"/>
      </w:pPr>
      <w:r>
        <w:rPr>
          <w:bCs/>
          <w:b/>
        </w:rPr>
        <w:t xml:space="preserve">池田　証寿</w:t>
      </w:r>
    </w:p>
    <w:p>
      <w:pPr>
        <w:pStyle w:val="BodyText"/>
      </w:pPr>
      <w:r>
        <w:t xml:space="preserve">初版公開日：2022年11月15日</w:t>
      </w:r>
      <w:r>
        <w:br/>
      </w:r>
      <w:r>
        <w:t xml:space="preserve">最終更新日：2025年4月20日</w:t>
      </w:r>
    </w:p>
    <w:p>
      <w:pPr>
        <w:pStyle w:val="BodyText"/>
      </w:pPr>
      <w:r>
        <w:t xml:space="preserve">ここでは、諸本、編者、成立、価値、構成、出典、諸本の影印・索引、</w:t>
      </w:r>
      <w:r>
        <w:t xml:space="preserve"> </w:t>
      </w:r>
      <w:r>
        <w:t xml:space="preserve">参考文献などに関して、『類聚名義抄』の概要を述べる。</w:t>
      </w:r>
    </w:p>
    <w:p>
      <w:pPr>
        <w:numPr>
          <w:ilvl w:val="0"/>
          <w:numId w:val="1001"/>
        </w:numPr>
        <w:pStyle w:val="Compact"/>
      </w:pPr>
      <w:hyperlink w:anchor="X59a61bac0ae3b4ab87e36d74304b68e91880334">
        <w:r>
          <w:rPr>
            <w:rStyle w:val="Hyperlink"/>
          </w:rPr>
          <w:t xml:space="preserve">諸本</w:t>
        </w:r>
      </w:hyperlink>
    </w:p>
    <w:p>
      <w:pPr>
        <w:numPr>
          <w:ilvl w:val="0"/>
          <w:numId w:val="1001"/>
        </w:numPr>
        <w:pStyle w:val="Compact"/>
      </w:pPr>
      <w:hyperlink w:anchor="X827f21e012be8fcdc6f654fba854c68fe883378">
        <w:r>
          <w:rPr>
            <w:rStyle w:val="Hyperlink"/>
          </w:rPr>
          <w:t xml:space="preserve">編者</w:t>
        </w:r>
      </w:hyperlink>
    </w:p>
    <w:p>
      <w:pPr>
        <w:numPr>
          <w:ilvl w:val="0"/>
          <w:numId w:val="1001"/>
        </w:numPr>
        <w:pStyle w:val="Compact"/>
      </w:pPr>
      <w:hyperlink w:anchor="X008d0b123dde3d935e1a1439488de5dde0ebeb3">
        <w:r>
          <w:rPr>
            <w:rStyle w:val="Hyperlink"/>
          </w:rPr>
          <w:t xml:space="preserve">成立</w:t>
        </w:r>
      </w:hyperlink>
    </w:p>
    <w:p>
      <w:pPr>
        <w:numPr>
          <w:ilvl w:val="0"/>
          <w:numId w:val="1001"/>
        </w:numPr>
        <w:pStyle w:val="Compact"/>
      </w:pPr>
      <w:hyperlink w:anchor="Xf927bc488b5fa0953fb9f3d71f69cbfbb4530e6">
        <w:r>
          <w:rPr>
            <w:rStyle w:val="Hyperlink"/>
          </w:rPr>
          <w:t xml:space="preserve">価値</w:t>
        </w:r>
      </w:hyperlink>
    </w:p>
    <w:p>
      <w:pPr>
        <w:numPr>
          <w:ilvl w:val="0"/>
          <w:numId w:val="1001"/>
        </w:numPr>
        <w:pStyle w:val="Compact"/>
      </w:pPr>
      <w:hyperlink w:anchor="X7649dbb0a865bfe9d143940dcf9b87d272bdf24">
        <w:r>
          <w:rPr>
            <w:rStyle w:val="Hyperlink"/>
          </w:rPr>
          <w:t xml:space="preserve">構成</w:t>
        </w:r>
      </w:hyperlink>
    </w:p>
    <w:p>
      <w:pPr>
        <w:numPr>
          <w:ilvl w:val="0"/>
          <w:numId w:val="1001"/>
        </w:numPr>
        <w:pStyle w:val="Compact"/>
      </w:pPr>
      <w:hyperlink w:anchor="X02ccae9002d01407839a57d1322008626e66ab8">
        <w:r>
          <w:rPr>
            <w:rStyle w:val="Hyperlink"/>
          </w:rPr>
          <w:t xml:space="preserve">項目数</w:t>
        </w:r>
      </w:hyperlink>
    </w:p>
    <w:p>
      <w:pPr>
        <w:numPr>
          <w:ilvl w:val="0"/>
          <w:numId w:val="1001"/>
        </w:numPr>
        <w:pStyle w:val="Compact"/>
      </w:pPr>
      <w:hyperlink w:anchor="X7418dd40e558bc87bb07a974341dd69c385842f">
        <w:r>
          <w:rPr>
            <w:rStyle w:val="Hyperlink"/>
          </w:rPr>
          <w:t xml:space="preserve">出典</w:t>
        </w:r>
      </w:hyperlink>
    </w:p>
    <w:p>
      <w:pPr>
        <w:numPr>
          <w:ilvl w:val="0"/>
          <w:numId w:val="1001"/>
        </w:numPr>
        <w:pStyle w:val="Compact"/>
      </w:pPr>
      <w:hyperlink w:anchor="Xd60e43b02407c09e5ca95500a16d1af7a6b2b6d">
        <w:r>
          <w:rPr>
            <w:rStyle w:val="Hyperlink"/>
          </w:rPr>
          <w:t xml:space="preserve">影印本</w:t>
        </w:r>
      </w:hyperlink>
    </w:p>
    <w:p>
      <w:pPr>
        <w:numPr>
          <w:ilvl w:val="1"/>
          <w:numId w:val="1002"/>
        </w:numPr>
        <w:pStyle w:val="Compact"/>
      </w:pPr>
      <w:hyperlink w:anchor="X67457e854a9bc86a24e3f547fb699f47f6b0758">
        <w:r>
          <w:rPr>
            <w:rStyle w:val="Hyperlink"/>
          </w:rPr>
          <w:t xml:space="preserve">原撰本</w:t>
        </w:r>
      </w:hyperlink>
    </w:p>
    <w:p>
      <w:pPr>
        <w:numPr>
          <w:ilvl w:val="1"/>
          <w:numId w:val="1002"/>
        </w:numPr>
        <w:pStyle w:val="Compact"/>
      </w:pPr>
      <w:hyperlink w:anchor="X40154f1a25bf9e1fc857621c85365e5b493321f">
        <w:r>
          <w:rPr>
            <w:rStyle w:val="Hyperlink"/>
          </w:rPr>
          <w:t xml:space="preserve">改編本</w:t>
        </w:r>
      </w:hyperlink>
    </w:p>
    <w:p>
      <w:pPr>
        <w:numPr>
          <w:ilvl w:val="0"/>
          <w:numId w:val="1001"/>
        </w:numPr>
        <w:pStyle w:val="Compact"/>
      </w:pPr>
      <w:hyperlink w:anchor="X36d1e50ed819fe79efcb8fdf2a0b0e0652ccf89">
        <w:r>
          <w:rPr>
            <w:rStyle w:val="Hyperlink"/>
          </w:rPr>
          <w:t xml:space="preserve">索引</w:t>
        </w:r>
      </w:hyperlink>
    </w:p>
    <w:p>
      <w:pPr>
        <w:numPr>
          <w:ilvl w:val="0"/>
          <w:numId w:val="1001"/>
        </w:numPr>
        <w:pStyle w:val="Compact"/>
      </w:pPr>
      <w:hyperlink w:anchor="X9b81796e31c2f058fb0f363b22fb21036323ebc">
        <w:r>
          <w:rPr>
            <w:rStyle w:val="Hyperlink"/>
          </w:rPr>
          <w:t xml:space="preserve">参考文献</w:t>
        </w:r>
      </w:hyperlink>
    </w:p>
    <w:bookmarkStart w:id="30" w:name="X59a61bac0ae3b4ab87e36d74304b68e91880334"/>
    <w:p>
      <w:pPr>
        <w:pStyle w:val="Heading2"/>
      </w:pPr>
      <w:r>
        <w:rPr>
          <w:rStyle w:val="SectionNumber"/>
        </w:rPr>
        <w:t xml:space="preserve">1.1</w:t>
      </w:r>
      <w:r>
        <w:tab/>
      </w:r>
      <w:r>
        <w:rPr>
          <w:bCs/>
          <w:b/>
        </w:rPr>
        <w:t xml:space="preserve">諸本</w:t>
      </w:r>
    </w:p>
    <w:p>
      <w:pPr>
        <w:pStyle w:val="FirstParagraph"/>
      </w:pPr>
      <w:r>
        <w:t xml:space="preserve">諸本は、原撰本と改編本との二つの系統がある。</w:t>
      </w:r>
    </w:p>
    <w:p>
      <w:pPr>
        <w:pStyle w:val="BodyText"/>
      </w:pPr>
      <w:r>
        <w:t xml:space="preserve">原撰本は</w:t>
      </w:r>
      <w:r>
        <w:t xml:space="preserve"> </w:t>
      </w:r>
      <w:r>
        <w:t xml:space="preserve">宮内庁書陵部所蔵の一本が残る。原撰本系と呼ぶこともある。</w:t>
      </w:r>
      <w:r>
        <w:t xml:space="preserve"> </w:t>
      </w:r>
      <w:r>
        <w:t xml:space="preserve">宮内庁書陵部本は、図書寮本として</w:t>
      </w:r>
      <w:r>
        <w:t xml:space="preserve"> </w:t>
      </w:r>
      <w:r>
        <w:t xml:space="preserve">1950年に紹介されたものである。</w:t>
      </w:r>
    </w:p>
    <w:p>
      <w:pPr>
        <w:pStyle w:val="BodyText"/>
      </w:pPr>
      <w:r>
        <w:t xml:space="preserve">改編本は、改編本系、広益本とも呼ばれ、</w:t>
      </w:r>
      <w:r>
        <w:t xml:space="preserve"> </w:t>
      </w:r>
      <w:r>
        <w:t xml:space="preserve">観智院本、高山寺本、蓮成院本、西念寺本、宝菩提院本が</w:t>
      </w:r>
      <w:r>
        <w:t xml:space="preserve"> </w:t>
      </w:r>
      <w:r>
        <w:t xml:space="preserve">知られる。</w:t>
      </w:r>
      <w:r>
        <w:t xml:space="preserve"> </w:t>
      </w:r>
      <w:r>
        <w:t xml:space="preserve">観智院本のみが完本であり、他は残欠本、零本である。</w:t>
      </w:r>
      <w:r>
        <w:t xml:space="preserve"> </w:t>
      </w:r>
      <w:r>
        <w:t xml:space="preserve">改編本は、江戸時代の伴信友をはじめとして、諸氏による研究が</w:t>
      </w:r>
      <w:r>
        <w:t xml:space="preserve"> </w:t>
      </w:r>
      <w:r>
        <w:t xml:space="preserve">蓄積されてきた。</w:t>
      </w:r>
      <w:r>
        <w:t xml:space="preserve"> </w:t>
      </w:r>
      <w:r>
        <w:t xml:space="preserve">現在、『名義抄』と略称される。</w:t>
      </w:r>
    </w:p>
    <w:bookmarkEnd w:id="30"/>
    <w:bookmarkStart w:id="31" w:name="X827f21e012be8fcdc6f654fba854c68fe883378"/>
    <w:p>
      <w:pPr>
        <w:pStyle w:val="Heading2"/>
      </w:pPr>
      <w:r>
        <w:rPr>
          <w:rStyle w:val="SectionNumber"/>
        </w:rPr>
        <w:t xml:space="preserve">1.2</w:t>
      </w:r>
      <w:r>
        <w:tab/>
      </w:r>
      <w:r>
        <w:rPr>
          <w:bCs/>
          <w:b/>
        </w:rPr>
        <w:t xml:space="preserve">編者</w:t>
      </w:r>
    </w:p>
    <w:p>
      <w:pPr>
        <w:pStyle w:val="FirstParagraph"/>
      </w:pPr>
      <w:r>
        <w:t xml:space="preserve">原撰本は法相宗または法相宗・真言宗兼学の学僧、</w:t>
      </w:r>
      <w:r>
        <w:t xml:space="preserve"> </w:t>
      </w:r>
      <w:r>
        <w:t xml:space="preserve">改編本系真言宗の学僧と推定されるが未詳である。</w:t>
      </w:r>
      <w:r>
        <w:t xml:space="preserve"> </w:t>
      </w:r>
      <w:r>
        <w:t xml:space="preserve">菅原是善著とする説があるが、これは誤りである。</w:t>
      </w:r>
    </w:p>
    <w:bookmarkEnd w:id="31"/>
    <w:bookmarkStart w:id="32" w:name="X008d0b123dde3d935e1a1439488de5dde0ebeb3"/>
    <w:p>
      <w:pPr>
        <w:pStyle w:val="Heading2"/>
      </w:pPr>
      <w:r>
        <w:rPr>
          <w:rStyle w:val="SectionNumber"/>
        </w:rPr>
        <w:t xml:space="preserve">1.3</w:t>
      </w:r>
      <w:r>
        <w:tab/>
      </w:r>
      <w:r>
        <w:rPr>
          <w:bCs/>
          <w:b/>
        </w:rPr>
        <w:t xml:space="preserve">成立</w:t>
      </w:r>
    </w:p>
    <w:p>
      <w:pPr>
        <w:pStyle w:val="FirstParagraph"/>
      </w:pPr>
      <w:r>
        <w:t xml:space="preserve">原撰本である図書寮本は、法部上の一帖の零本である。奥書・識語等はないが院政時代の書写とされる。</w:t>
      </w:r>
      <w:r>
        <w:t xml:space="preserve"> </w:t>
      </w:r>
      <w:r>
        <w:t xml:space="preserve">「永超僧都」の記事が見え、永超は永保元年（1081）に僧都となるから、</w:t>
      </w:r>
      <w:r>
        <w:t xml:space="preserve"> </w:t>
      </w:r>
      <w:r>
        <w:t xml:space="preserve">おそらく1000年前後には成立していたと考えられる。</w:t>
      </w:r>
    </w:p>
    <w:p>
      <w:pPr>
        <w:pStyle w:val="BodyText"/>
      </w:pPr>
      <w:r>
        <w:t xml:space="preserve">改編本は、高山寺所蔵の聖教に高野山の僧玄証の筆になる治承二年（1178）</w:t>
      </w:r>
      <w:r>
        <w:t xml:space="preserve"> </w:t>
      </w:r>
      <w:r>
        <w:t xml:space="preserve">の書き込みがあり、その内容が改編本『名義抄』に一致することから、その頃までに</w:t>
      </w:r>
      <w:r>
        <w:t xml:space="preserve"> </w:t>
      </w:r>
      <w:r>
        <w:t xml:space="preserve">成立したことが分かる。</w:t>
      </w:r>
    </w:p>
    <w:bookmarkEnd w:id="32"/>
    <w:bookmarkStart w:id="33" w:name="Xf927bc488b5fa0953fb9f3d71f69cbfbb4530e6"/>
    <w:p>
      <w:pPr>
        <w:pStyle w:val="Heading2"/>
      </w:pPr>
      <w:r>
        <w:rPr>
          <w:rStyle w:val="SectionNumber"/>
        </w:rPr>
        <w:t xml:space="preserve">1.4</w:t>
      </w:r>
      <w:r>
        <w:tab/>
      </w:r>
      <w:r>
        <w:rPr>
          <w:bCs/>
          <w:b/>
        </w:rPr>
        <w:t xml:space="preserve">価値</w:t>
      </w:r>
    </w:p>
    <w:p>
      <w:pPr>
        <w:pStyle w:val="FirstParagraph"/>
      </w:pPr>
      <w:r>
        <w:t xml:space="preserve">漢字を単字または熟字で掲げて、反切・類音注・片仮名による字音注、</w:t>
      </w:r>
      <w:r>
        <w:t xml:space="preserve"> </w:t>
      </w:r>
      <w:r>
        <w:t xml:space="preserve">漢文による意義注、片仮名和訓、「正・俗」等の漢字字体注記を付す。</w:t>
      </w:r>
      <w:r>
        <w:t xml:space="preserve"> </w:t>
      </w:r>
      <w:r>
        <w:t xml:space="preserve">字音と和訓には声点を施すものがある。日本語語彙史、日本漢字音史、漢字字体史を研究する</w:t>
      </w:r>
      <w:r>
        <w:t xml:space="preserve"> </w:t>
      </w:r>
      <w:r>
        <w:t xml:space="preserve">上で重要な資料となっている。</w:t>
      </w:r>
    </w:p>
    <w:bookmarkEnd w:id="33"/>
    <w:bookmarkStart w:id="34" w:name="X7649dbb0a865bfe9d143940dcf9b87d272bdf24"/>
    <w:p>
      <w:pPr>
        <w:pStyle w:val="Heading2"/>
      </w:pPr>
      <w:r>
        <w:rPr>
          <w:rStyle w:val="SectionNumber"/>
        </w:rPr>
        <w:t xml:space="preserve">1.5</w:t>
      </w:r>
      <w:r>
        <w:tab/>
      </w:r>
      <w:r>
        <w:rPr>
          <w:bCs/>
          <w:b/>
        </w:rPr>
        <w:t xml:space="preserve">構成</w:t>
      </w:r>
    </w:p>
    <w:p>
      <w:pPr>
        <w:pStyle w:val="FirstParagraph"/>
      </w:pPr>
      <w:r>
        <w:t xml:space="preserve">観智院本によると、120部は、仏法僧の三部からなり、それぞれに</w:t>
      </w:r>
      <w:r>
        <w:t xml:space="preserve"> </w:t>
      </w:r>
      <w:r>
        <w:t xml:space="preserve">40部首を収める。</w:t>
      </w:r>
      <w:r>
        <w:t xml:space="preserve"> </w:t>
      </w:r>
      <w:r>
        <w:t xml:space="preserve">その詳細は次のとおりである。</w:t>
      </w:r>
      <w:r>
        <w:t xml:space="preserve"> </w:t>
      </w:r>
      <w:r>
        <w:t xml:space="preserve">部首番号と部首字を示す。</w:t>
      </w:r>
    </w:p>
    <w:p>
      <w:pPr>
        <w:numPr>
          <w:ilvl w:val="0"/>
          <w:numId w:val="1003"/>
        </w:numPr>
        <w:pStyle w:val="Compact"/>
      </w:pPr>
      <w:r>
        <w:t xml:space="preserve">仏</w:t>
      </w:r>
    </w:p>
    <w:p>
      <w:pPr>
        <w:numPr>
          <w:ilvl w:val="1"/>
          <w:numId w:val="1004"/>
        </w:numPr>
        <w:pStyle w:val="Compact"/>
      </w:pPr>
      <w:r>
        <w:t xml:space="preserve">（仏上）1人 2彳 3辵 4匚 5走 6麦 7一 8丨 9十 10身</w:t>
      </w:r>
    </w:p>
    <w:p>
      <w:pPr>
        <w:numPr>
          <w:ilvl w:val="1"/>
          <w:numId w:val="1004"/>
        </w:numPr>
        <w:pStyle w:val="Compact"/>
      </w:pPr>
      <w:r>
        <w:t xml:space="preserve">（仏中）11耳 12女 13舌 14口 15目 16鼻 17見 18日 19田 20肉</w:t>
      </w:r>
    </w:p>
    <w:p>
      <w:pPr>
        <w:numPr>
          <w:ilvl w:val="1"/>
          <w:numId w:val="1004"/>
        </w:numPr>
        <w:pStyle w:val="Compact"/>
      </w:pPr>
      <w:r>
        <w:t xml:space="preserve">（仏下本）21舟 22骨 23角 24貝 25頁 26彡 27髟 28手 29木 30犬</w:t>
      </w:r>
    </w:p>
    <w:p>
      <w:pPr>
        <w:numPr>
          <w:ilvl w:val="1"/>
          <w:numId w:val="1004"/>
        </w:numPr>
        <w:pStyle w:val="Compact"/>
      </w:pPr>
      <w:r>
        <w:t xml:space="preserve">（仏下末）31牛 32片 33豸 34乙 35儿 36𠬞 37八 38大 39火 40黒</w:t>
      </w:r>
    </w:p>
    <w:p>
      <w:pPr>
        <w:numPr>
          <w:ilvl w:val="0"/>
          <w:numId w:val="1003"/>
        </w:numPr>
        <w:pStyle w:val="Compact"/>
      </w:pPr>
      <w:r>
        <w:t xml:space="preserve">法</w:t>
      </w:r>
    </w:p>
    <w:p>
      <w:pPr>
        <w:numPr>
          <w:ilvl w:val="1"/>
          <w:numId w:val="1005"/>
        </w:numPr>
        <w:pStyle w:val="Compact"/>
      </w:pPr>
      <w:r>
        <w:t xml:space="preserve">（法上）41水 42冫 43言 44足 45立 46豆 47卜 48面 49齒 50山</w:t>
      </w:r>
    </w:p>
    <w:p>
      <w:pPr>
        <w:numPr>
          <w:ilvl w:val="1"/>
          <w:numId w:val="1005"/>
        </w:numPr>
        <w:pStyle w:val="Compact"/>
      </w:pPr>
      <w:r>
        <w:t xml:space="preserve">（法中）51石 52玉 53色 54邑 55阜 56土 57心 58巾 59糸 60衣</w:t>
      </w:r>
    </w:p>
    <w:p>
      <w:pPr>
        <w:numPr>
          <w:ilvl w:val="1"/>
          <w:numId w:val="1005"/>
        </w:numPr>
        <w:pStyle w:val="Compact"/>
      </w:pPr>
      <w:r>
        <w:t xml:space="preserve">（法下）61示 62禾 63米 64丶 65宀 66勹 67穴 68雨 69門 70囗 71尸 72虍 73广 74鹿 75疒 76歹 77子 78斗 79倝 80寸</w:t>
      </w:r>
    </w:p>
    <w:p>
      <w:pPr>
        <w:numPr>
          <w:ilvl w:val="0"/>
          <w:numId w:val="1003"/>
        </w:numPr>
        <w:pStyle w:val="Compact"/>
      </w:pPr>
      <w:r>
        <w:t xml:space="preserve">僧</w:t>
      </w:r>
    </w:p>
    <w:p>
      <w:pPr>
        <w:numPr>
          <w:ilvl w:val="1"/>
          <w:numId w:val="1006"/>
        </w:numPr>
        <w:pStyle w:val="Compact"/>
      </w:pPr>
      <w:r>
        <w:t xml:space="preserve">（僧上）81艸 82竹 83力 84刀 85羽 86毛 87食 88金</w:t>
      </w:r>
    </w:p>
    <w:p>
      <w:pPr>
        <w:numPr>
          <w:ilvl w:val="1"/>
          <w:numId w:val="1006"/>
        </w:numPr>
        <w:pStyle w:val="Compact"/>
      </w:pPr>
      <w:r>
        <w:t xml:space="preserve">（僧中）89亼 90爪 91网 92皿 93瓦 94缶 95弓 96㫃 97矢 98斤 99矛 100戈 101欠 102又103攴 104殳 105皮 106革 107韋 108車 109羊 110馬 111鳥 112隹</w:t>
      </w:r>
    </w:p>
    <w:p>
      <w:pPr>
        <w:numPr>
          <w:ilvl w:val="1"/>
          <w:numId w:val="1006"/>
        </w:numPr>
        <w:pStyle w:val="Compact"/>
      </w:pPr>
      <w:r>
        <w:t xml:space="preserve">（僧下）113魚 114虫 115鼠 116龜 117鬼 118風 119酉 120雑</w:t>
      </w:r>
    </w:p>
    <w:p>
      <w:pPr>
        <w:pStyle w:val="FirstParagraph"/>
      </w:pPr>
      <w:r>
        <w:t xml:space="preserve">部首立ては、梁・顧野王撰『玉篇』の542部により形の類似した部ものを隣に置き（『玉篇』「彳」部と「行」部とを統合）、字数少ないものは最後の「雑」部にまとめている。</w:t>
      </w:r>
    </w:p>
    <w:p>
      <w:pPr>
        <w:pStyle w:val="BodyText"/>
      </w:pPr>
      <w:r>
        <w:t xml:space="preserve">部首の配列は、意義による分類（人体・衣・食・住・動物・草木等）と字形の類似による分類を加味したものとなっている。耳部の次に女部、冫部の次に言部を配置するのは、「耳」「言」の草行書が「女」「冫」に類似することによる。</w:t>
      </w:r>
    </w:p>
    <w:bookmarkEnd w:id="34"/>
    <w:bookmarkStart w:id="36" w:name="X02ccae9002d01407839a57d1322008626e66ab8"/>
    <w:p>
      <w:pPr>
        <w:pStyle w:val="Heading2"/>
      </w:pPr>
      <w:r>
        <w:rPr>
          <w:rStyle w:val="SectionNumber"/>
        </w:rPr>
        <w:t xml:space="preserve">1.6</w:t>
      </w:r>
      <w:r>
        <w:tab/>
      </w:r>
      <w:r>
        <w:rPr>
          <w:bCs/>
          <w:b/>
        </w:rPr>
        <w:t xml:space="preserve">項目数</w:t>
      </w:r>
    </w:p>
    <w:p>
      <w:pPr>
        <w:pStyle w:val="FirstParagraph"/>
      </w:pPr>
      <w:r>
        <w:t xml:space="preserve">項目は、掲出字と注文を合わせたものを指す。</w:t>
      </w:r>
      <w:r>
        <w:t xml:space="preserve"> </w:t>
      </w:r>
      <w:r>
        <w:t xml:space="preserve">『類聚名義抄』にどれくらいの項目があるのか、その概略を観智院本によって示してみよう。</w:t>
      </w:r>
      <w:r>
        <w:t xml:space="preserve"> </w:t>
      </w:r>
      <w:r>
        <w:t xml:space="preserve">仏上から僧下までの10巻それぞれの巻について、項目数、掲出字の字数及び熟語数をまとめると</w:t>
      </w:r>
      <w:r>
        <w:t xml:space="preserve"> </w:t>
      </w:r>
      <w:r>
        <w:t xml:space="preserve">次のようになる</w:t>
      </w:r>
      <w:r>
        <w:rPr>
          <w:rStyle w:val="FootnoteReference"/>
        </w:rPr>
        <w:footnoteReference w:id="35"/>
      </w:r>
      <w:r>
        <w:t xml:space="preserve">。</w:t>
      </w:r>
    </w:p>
    <w:tbl>
      <w:tblPr>
        <w:tblStyle w:val="Table"/>
        <w:tblW w:type="pct" w:w="5000"/>
        <w:tblLook w:firstRow="1" w:lastRow="0" w:firstColumn="0" w:lastColumn="0" w:noHBand="0" w:noVBand="0" w:val="0020"/>
        <w:jc w:val="start"/>
      </w:tblPr>
      <w:tblGrid>
        <w:gridCol w:w="591"/>
        <w:gridCol w:w="945"/>
        <w:gridCol w:w="827"/>
        <w:gridCol w:w="591"/>
        <w:gridCol w:w="591"/>
        <w:gridCol w:w="472"/>
        <w:gridCol w:w="472"/>
        <w:gridCol w:w="709"/>
        <w:gridCol w:w="945"/>
        <w:gridCol w:w="945"/>
        <w:gridCol w:w="827"/>
      </w:tblGrid>
      <w:tr>
        <w:trPr>
          <w:tblHeader w:val="true"/>
        </w:trPr>
        <w:tc>
          <w:tcPr/>
          <w:p>
            <w:pPr>
              <w:pStyle w:val="Compact"/>
              <w:jc w:val="left"/>
            </w:pPr>
            <w:r>
              <w:t xml:space="preserve">巻</w:t>
            </w:r>
          </w:p>
        </w:tc>
        <w:tc>
          <w:tcPr/>
          <w:p>
            <w:pPr>
              <w:pStyle w:val="Compact"/>
              <w:jc w:val="left"/>
            </w:pPr>
            <w:r>
              <w:t xml:space="preserve">1字</w:t>
            </w:r>
          </w:p>
        </w:tc>
        <w:tc>
          <w:tcPr/>
          <w:p>
            <w:pPr>
              <w:pStyle w:val="Compact"/>
              <w:jc w:val="left"/>
            </w:pPr>
            <w:r>
              <w:t xml:space="preserve">2字</w:t>
            </w:r>
          </w:p>
        </w:tc>
        <w:tc>
          <w:tcPr/>
          <w:p>
            <w:pPr>
              <w:pStyle w:val="Compact"/>
              <w:jc w:val="left"/>
            </w:pPr>
            <w:r>
              <w:t xml:space="preserve">3字</w:t>
            </w:r>
          </w:p>
        </w:tc>
        <w:tc>
          <w:tcPr/>
          <w:p>
            <w:pPr>
              <w:pStyle w:val="Compact"/>
              <w:jc w:val="left"/>
            </w:pPr>
            <w:r>
              <w:t xml:space="preserve">4字</w:t>
            </w:r>
          </w:p>
        </w:tc>
        <w:tc>
          <w:tcPr/>
          <w:p>
            <w:pPr>
              <w:pStyle w:val="Compact"/>
              <w:jc w:val="left"/>
            </w:pPr>
            <w:r>
              <w:t xml:space="preserve">5字</w:t>
            </w:r>
          </w:p>
        </w:tc>
        <w:tc>
          <w:tcPr/>
          <w:p>
            <w:pPr>
              <w:pStyle w:val="Compact"/>
              <w:jc w:val="left"/>
            </w:pPr>
            <w:r>
              <w:t xml:space="preserve">6字</w:t>
            </w:r>
          </w:p>
        </w:tc>
        <w:tc>
          <w:tcPr/>
          <w:p>
            <w:pPr>
              <w:pStyle w:val="Compact"/>
              <w:jc w:val="left"/>
            </w:pPr>
            <w:r>
              <w:t xml:space="preserve">7字以上</w:t>
            </w:r>
          </w:p>
        </w:tc>
        <w:tc>
          <w:tcPr/>
          <w:p>
            <w:pPr>
              <w:pStyle w:val="Compact"/>
              <w:jc w:val="left"/>
            </w:pPr>
            <w:r>
              <w:t xml:space="preserve">項目数</w:t>
            </w:r>
          </w:p>
        </w:tc>
        <w:tc>
          <w:tcPr/>
          <w:p>
            <w:pPr>
              <w:pStyle w:val="Compact"/>
              <w:jc w:val="left"/>
            </w:pPr>
            <w:r>
              <w:t xml:space="preserve">字数</w:t>
            </w:r>
          </w:p>
        </w:tc>
        <w:tc>
          <w:tcPr/>
          <w:p>
            <w:pPr>
              <w:pStyle w:val="Compact"/>
              <w:jc w:val="left"/>
            </w:pPr>
            <w:r>
              <w:t xml:space="preserve">熟語数</w:t>
            </w:r>
          </w:p>
        </w:tc>
      </w:tr>
      <w:tr>
        <w:tc>
          <w:tcPr/>
          <w:p>
            <w:pPr>
              <w:pStyle w:val="Compact"/>
              <w:jc w:val="left"/>
            </w:pPr>
            <w:r>
              <w:t xml:space="preserve">仏上</w:t>
            </w:r>
          </w:p>
        </w:tc>
        <w:tc>
          <w:tcPr/>
          <w:p>
            <w:pPr>
              <w:pStyle w:val="Compact"/>
              <w:jc w:val="left"/>
            </w:pPr>
            <w:r>
              <w:t xml:space="preserve">1,650</w:t>
            </w:r>
          </w:p>
        </w:tc>
        <w:tc>
          <w:tcPr/>
          <w:p>
            <w:pPr>
              <w:pStyle w:val="Compact"/>
              <w:jc w:val="left"/>
            </w:pPr>
            <w:r>
              <w:t xml:space="preserve">469</w:t>
            </w:r>
          </w:p>
        </w:tc>
        <w:tc>
          <w:tcPr/>
          <w:p>
            <w:pPr>
              <w:pStyle w:val="Compact"/>
              <w:jc w:val="left"/>
            </w:pPr>
            <w:r>
              <w:t xml:space="preserve">53</w:t>
            </w:r>
          </w:p>
        </w:tc>
        <w:tc>
          <w:tcPr/>
          <w:p>
            <w:pPr>
              <w:pStyle w:val="Compact"/>
              <w:jc w:val="left"/>
            </w:pPr>
            <w:r>
              <w:t xml:space="preserve">13</w:t>
            </w:r>
          </w:p>
        </w:tc>
        <w:tc>
          <w:tcPr/>
          <w:p>
            <w:pPr>
              <w:pStyle w:val="Compact"/>
              <w:jc w:val="left"/>
            </w:pPr>
            <w:r>
              <w:t xml:space="preserve">3</w:t>
            </w:r>
          </w:p>
        </w:tc>
        <w:tc>
          <w:tcPr/>
          <w:p>
            <w:pPr>
              <w:pStyle w:val="Compact"/>
              <w:jc w:val="left"/>
            </w:pPr>
            <w:r>
              <w:t xml:space="preserve">2</w:t>
            </w:r>
          </w:p>
        </w:tc>
        <w:tc>
          <w:tcPr/>
          <w:p>
            <w:pPr>
              <w:pStyle w:val="Compact"/>
              <w:jc w:val="left"/>
            </w:pPr>
            <w:r>
              <w:t xml:space="preserve">2</w:t>
            </w:r>
          </w:p>
        </w:tc>
        <w:tc>
          <w:tcPr/>
          <w:p>
            <w:pPr>
              <w:pStyle w:val="Compact"/>
              <w:jc w:val="left"/>
            </w:pPr>
            <w:r>
              <w:t xml:space="preserve">2,192</w:t>
            </w:r>
          </w:p>
        </w:tc>
        <w:tc>
          <w:tcPr/>
          <w:p>
            <w:pPr>
              <w:pStyle w:val="Compact"/>
              <w:jc w:val="left"/>
            </w:pPr>
            <w:r>
              <w:t xml:space="preserve">2,840</w:t>
            </w:r>
          </w:p>
        </w:tc>
        <w:tc>
          <w:tcPr/>
          <w:p>
            <w:pPr>
              <w:pStyle w:val="Compact"/>
              <w:jc w:val="left"/>
            </w:pPr>
            <w:r>
              <w:t xml:space="preserve">329</w:t>
            </w:r>
          </w:p>
        </w:tc>
      </w:tr>
      <w:tr>
        <w:tc>
          <w:tcPr/>
          <w:p>
            <w:pPr>
              <w:pStyle w:val="Compact"/>
              <w:jc w:val="left"/>
            </w:pPr>
            <w:r>
              <w:t xml:space="preserve">仏中</w:t>
            </w:r>
          </w:p>
        </w:tc>
        <w:tc>
          <w:tcPr/>
          <w:p>
            <w:pPr>
              <w:pStyle w:val="Compact"/>
              <w:jc w:val="left"/>
            </w:pPr>
            <w:r>
              <w:t xml:space="preserve">3,123</w:t>
            </w:r>
          </w:p>
        </w:tc>
        <w:tc>
          <w:tcPr/>
          <w:p>
            <w:pPr>
              <w:pStyle w:val="Compact"/>
              <w:jc w:val="left"/>
            </w:pPr>
            <w:r>
              <w:t xml:space="preserve">573</w:t>
            </w:r>
          </w:p>
        </w:tc>
        <w:tc>
          <w:tcPr/>
          <w:p>
            <w:pPr>
              <w:pStyle w:val="Compact"/>
              <w:jc w:val="left"/>
            </w:pPr>
            <w:r>
              <w:t xml:space="preserve">55</w:t>
            </w:r>
          </w:p>
        </w:tc>
        <w:tc>
          <w:tcPr/>
          <w:p>
            <w:pPr>
              <w:pStyle w:val="Compact"/>
              <w:jc w:val="left"/>
            </w:pPr>
            <w:r>
              <w:t xml:space="preserve">20</w:t>
            </w:r>
          </w:p>
        </w:tc>
        <w:tc>
          <w:tcPr/>
          <w:p>
            <w:pPr>
              <w:pStyle w:val="Compact"/>
              <w:jc w:val="left"/>
            </w:pPr>
            <w:r>
              <w:t xml:space="preserve">9</w:t>
            </w:r>
          </w:p>
        </w:tc>
        <w:tc>
          <w:tcPr/>
          <w:p>
            <w:pPr>
              <w:pStyle w:val="Compact"/>
              <w:jc w:val="left"/>
            </w:pPr>
            <w:r>
              <w:t xml:space="preserve">1</w:t>
            </w:r>
          </w:p>
        </w:tc>
        <w:tc>
          <w:tcPr/>
          <w:p>
            <w:pPr>
              <w:pStyle w:val="Compact"/>
              <w:jc w:val="left"/>
            </w:pPr>
            <w:r>
              <w:t xml:space="preserve">5</w:t>
            </w:r>
          </w:p>
        </w:tc>
        <w:tc>
          <w:tcPr/>
          <w:p>
            <w:pPr>
              <w:pStyle w:val="Compact"/>
              <w:jc w:val="left"/>
            </w:pPr>
            <w:r>
              <w:t xml:space="preserve">3,786</w:t>
            </w:r>
          </w:p>
        </w:tc>
        <w:tc>
          <w:tcPr/>
          <w:p>
            <w:pPr>
              <w:pStyle w:val="Compact"/>
              <w:jc w:val="left"/>
            </w:pPr>
            <w:r>
              <w:t xml:space="preserve">4,620</w:t>
            </w:r>
          </w:p>
        </w:tc>
        <w:tc>
          <w:tcPr/>
          <w:p>
            <w:pPr>
              <w:pStyle w:val="Compact"/>
              <w:jc w:val="left"/>
            </w:pPr>
            <w:r>
              <w:t xml:space="preserve">325</w:t>
            </w:r>
          </w:p>
        </w:tc>
      </w:tr>
      <w:tr>
        <w:tc>
          <w:tcPr/>
          <w:p>
            <w:pPr>
              <w:pStyle w:val="Compact"/>
              <w:jc w:val="left"/>
            </w:pPr>
            <w:r>
              <w:t xml:space="preserve">仏下本</w:t>
            </w:r>
          </w:p>
        </w:tc>
        <w:tc>
          <w:tcPr/>
          <w:p>
            <w:pPr>
              <w:pStyle w:val="Compact"/>
              <w:jc w:val="left"/>
            </w:pPr>
            <w:r>
              <w:t xml:space="preserve">3,027</w:t>
            </w:r>
          </w:p>
        </w:tc>
        <w:tc>
          <w:tcPr/>
          <w:p>
            <w:pPr>
              <w:pStyle w:val="Compact"/>
              <w:jc w:val="left"/>
            </w:pPr>
            <w:r>
              <w:t xml:space="preserve">679</w:t>
            </w:r>
          </w:p>
        </w:tc>
        <w:tc>
          <w:tcPr/>
          <w:p>
            <w:pPr>
              <w:pStyle w:val="Compact"/>
              <w:jc w:val="left"/>
            </w:pPr>
            <w:r>
              <w:t xml:space="preserve">100</w:t>
            </w:r>
          </w:p>
        </w:tc>
        <w:tc>
          <w:tcPr/>
          <w:p>
            <w:pPr>
              <w:pStyle w:val="Compact"/>
              <w:jc w:val="left"/>
            </w:pPr>
            <w:r>
              <w:t xml:space="preserve">13</w:t>
            </w:r>
          </w:p>
        </w:tc>
        <w:tc>
          <w:tcPr/>
          <w:p>
            <w:pPr>
              <w:pStyle w:val="Compact"/>
              <w:jc w:val="left"/>
            </w:pPr>
            <w:r>
              <w:t xml:space="preserve">5</w:t>
            </w:r>
          </w:p>
        </w:tc>
        <w:tc>
          <w:tcPr/>
          <w:p>
            <w:pPr>
              <w:pStyle w:val="Compact"/>
              <w:jc w:val="left"/>
            </w:pPr>
            <w:r>
              <w:t xml:space="preserve">2</w:t>
            </w:r>
          </w:p>
        </w:tc>
        <w:tc>
          <w:tcPr/>
          <w:p>
            <w:pPr>
              <w:pStyle w:val="Compact"/>
              <w:jc w:val="left"/>
            </w:pPr>
            <w:r>
              <w:t xml:space="preserve">2</w:t>
            </w:r>
          </w:p>
        </w:tc>
        <w:tc>
          <w:tcPr/>
          <w:p>
            <w:pPr>
              <w:pStyle w:val="Compact"/>
              <w:jc w:val="left"/>
            </w:pPr>
            <w:r>
              <w:t xml:space="preserve">3,828</w:t>
            </w:r>
          </w:p>
        </w:tc>
        <w:tc>
          <w:tcPr/>
          <w:p>
            <w:pPr>
              <w:pStyle w:val="Compact"/>
              <w:jc w:val="left"/>
            </w:pPr>
            <w:r>
              <w:t xml:space="preserve">4,790</w:t>
            </w:r>
          </w:p>
        </w:tc>
        <w:tc>
          <w:tcPr/>
          <w:p>
            <w:pPr>
              <w:pStyle w:val="Compact"/>
              <w:jc w:val="left"/>
            </w:pPr>
            <w:r>
              <w:t xml:space="preserve">417</w:t>
            </w:r>
          </w:p>
        </w:tc>
      </w:tr>
      <w:tr>
        <w:tc>
          <w:tcPr/>
          <w:p>
            <w:pPr>
              <w:pStyle w:val="Compact"/>
              <w:jc w:val="left"/>
            </w:pPr>
            <w:r>
              <w:t xml:space="preserve">仏下末</w:t>
            </w:r>
          </w:p>
        </w:tc>
        <w:tc>
          <w:tcPr/>
          <w:p>
            <w:pPr>
              <w:pStyle w:val="Compact"/>
              <w:jc w:val="left"/>
            </w:pPr>
            <w:r>
              <w:t xml:space="preserve">1,287</w:t>
            </w:r>
          </w:p>
        </w:tc>
        <w:tc>
          <w:tcPr/>
          <w:p>
            <w:pPr>
              <w:pStyle w:val="Compact"/>
              <w:jc w:val="left"/>
            </w:pPr>
            <w:r>
              <w:t xml:space="preserve">264</w:t>
            </w:r>
          </w:p>
        </w:tc>
        <w:tc>
          <w:tcPr/>
          <w:p>
            <w:pPr>
              <w:pStyle w:val="Compact"/>
              <w:jc w:val="left"/>
            </w:pPr>
            <w:r>
              <w:t xml:space="preserve">28</w:t>
            </w:r>
          </w:p>
        </w:tc>
        <w:tc>
          <w:tcPr/>
          <w:p>
            <w:pPr>
              <w:pStyle w:val="Compact"/>
              <w:jc w:val="left"/>
            </w:pPr>
            <w:r>
              <w:t xml:space="preserve">9</w:t>
            </w:r>
          </w:p>
        </w:tc>
        <w:tc>
          <w:tcPr/>
          <w:p>
            <w:pPr>
              <w:pStyle w:val="Compact"/>
              <w:jc w:val="left"/>
            </w:pPr>
            <w:r>
              <w:t xml:space="preserve">1</w:t>
            </w:r>
          </w:p>
        </w:tc>
        <w:tc>
          <w:tcPr/>
          <w:p>
            <w:pPr>
              <w:pStyle w:val="Compact"/>
              <w:jc w:val="left"/>
            </w:pPr>
            <w:r>
              <w:t xml:space="preserve">1</w:t>
            </w:r>
          </w:p>
        </w:tc>
        <w:tc>
          <w:tcPr/>
          <w:p>
            <w:pPr>
              <w:pStyle w:val="Compact"/>
              <w:jc w:val="left"/>
            </w:pPr>
            <w:r>
              <w:t xml:space="preserve">2</w:t>
            </w:r>
          </w:p>
        </w:tc>
        <w:tc>
          <w:tcPr/>
          <w:p>
            <w:pPr>
              <w:pStyle w:val="Compact"/>
              <w:jc w:val="left"/>
            </w:pPr>
            <w:r>
              <w:t xml:space="preserve">1,592</w:t>
            </w:r>
          </w:p>
        </w:tc>
        <w:tc>
          <w:tcPr/>
          <w:p>
            <w:pPr>
              <w:pStyle w:val="Compact"/>
              <w:jc w:val="left"/>
            </w:pPr>
            <w:r>
              <w:t xml:space="preserve">1,963</w:t>
            </w:r>
          </w:p>
        </w:tc>
        <w:tc>
          <w:tcPr/>
          <w:p>
            <w:pPr>
              <w:pStyle w:val="Compact"/>
              <w:jc w:val="left"/>
            </w:pPr>
            <w:r>
              <w:t xml:space="preserve">140</w:t>
            </w:r>
          </w:p>
        </w:tc>
      </w:tr>
      <w:tr>
        <w:tc>
          <w:tcPr/>
          <w:p>
            <w:pPr>
              <w:pStyle w:val="Compact"/>
              <w:jc w:val="left"/>
            </w:pPr>
            <w:r>
              <w:t xml:space="preserve">法上</w:t>
            </w:r>
          </w:p>
        </w:tc>
        <w:tc>
          <w:tcPr/>
          <w:p>
            <w:pPr>
              <w:pStyle w:val="Compact"/>
              <w:jc w:val="left"/>
            </w:pPr>
            <w:r>
              <w:t xml:space="preserve">3,054</w:t>
            </w:r>
          </w:p>
        </w:tc>
        <w:tc>
          <w:tcPr/>
          <w:p>
            <w:pPr>
              <w:pStyle w:val="Compact"/>
              <w:jc w:val="left"/>
            </w:pPr>
            <w:r>
              <w:t xml:space="preserve">437</w:t>
            </w:r>
          </w:p>
        </w:tc>
        <w:tc>
          <w:tcPr/>
          <w:p>
            <w:pPr>
              <w:pStyle w:val="Compact"/>
              <w:jc w:val="left"/>
            </w:pPr>
            <w:r>
              <w:t xml:space="preserve">61</w:t>
            </w:r>
          </w:p>
        </w:tc>
        <w:tc>
          <w:tcPr/>
          <w:p>
            <w:pPr>
              <w:pStyle w:val="Compact"/>
              <w:jc w:val="left"/>
            </w:pPr>
            <w:r>
              <w:t xml:space="preserve">8</w:t>
            </w:r>
          </w:p>
        </w:tc>
        <w:tc>
          <w:tcPr/>
          <w:p>
            <w:pPr>
              <w:pStyle w:val="Compact"/>
              <w:jc w:val="left"/>
            </w:pPr>
            <w:r>
              <w:t xml:space="preserve">4</w:t>
            </w:r>
          </w:p>
        </w:tc>
        <w:tc>
          <w:tcPr/>
          <w:p>
            <w:pPr>
              <w:pStyle w:val="Compact"/>
              <w:jc w:val="left"/>
            </w:pPr>
            <w:r>
              <w:t xml:space="preserve">3</w:t>
            </w:r>
          </w:p>
        </w:tc>
        <w:tc>
          <w:tcPr/>
          <w:p>
            <w:pPr>
              <w:pStyle w:val="Compact"/>
              <w:jc w:val="left"/>
            </w:pPr>
            <w:r>
              <w:t xml:space="preserve">5</w:t>
            </w:r>
          </w:p>
        </w:tc>
        <w:tc>
          <w:tcPr/>
          <w:p>
            <w:pPr>
              <w:pStyle w:val="Compact"/>
              <w:jc w:val="left"/>
            </w:pPr>
            <w:r>
              <w:t xml:space="preserve">3,572</w:t>
            </w:r>
          </w:p>
        </w:tc>
        <w:tc>
          <w:tcPr/>
          <w:p>
            <w:pPr>
              <w:pStyle w:val="Compact"/>
              <w:jc w:val="left"/>
            </w:pPr>
            <w:r>
              <w:t xml:space="preserve">4,226</w:t>
            </w:r>
          </w:p>
        </w:tc>
        <w:tc>
          <w:tcPr/>
          <w:p>
            <w:pPr>
              <w:pStyle w:val="Compact"/>
              <w:jc w:val="left"/>
            </w:pPr>
            <w:r>
              <w:t xml:space="preserve">213</w:t>
            </w:r>
          </w:p>
        </w:tc>
      </w:tr>
      <w:tr>
        <w:tc>
          <w:tcPr/>
          <w:p>
            <w:pPr>
              <w:pStyle w:val="Compact"/>
              <w:jc w:val="left"/>
            </w:pPr>
            <w:r>
              <w:t xml:space="preserve">法中</w:t>
            </w:r>
          </w:p>
        </w:tc>
        <w:tc>
          <w:tcPr/>
          <w:p>
            <w:pPr>
              <w:pStyle w:val="Compact"/>
              <w:jc w:val="left"/>
            </w:pPr>
            <w:r>
              <w:t xml:space="preserve">3,623</w:t>
            </w:r>
          </w:p>
        </w:tc>
        <w:tc>
          <w:tcPr/>
          <w:p>
            <w:pPr>
              <w:pStyle w:val="Compact"/>
              <w:jc w:val="left"/>
            </w:pPr>
            <w:r>
              <w:t xml:space="preserve">622</w:t>
            </w:r>
          </w:p>
        </w:tc>
        <w:tc>
          <w:tcPr/>
          <w:p>
            <w:pPr>
              <w:pStyle w:val="Compact"/>
              <w:jc w:val="left"/>
            </w:pPr>
            <w:r>
              <w:t xml:space="preserve">61</w:t>
            </w:r>
          </w:p>
        </w:tc>
        <w:tc>
          <w:tcPr/>
          <w:p>
            <w:pPr>
              <w:pStyle w:val="Compact"/>
              <w:jc w:val="left"/>
            </w:pPr>
            <w:r>
              <w:t xml:space="preserve">15</w:t>
            </w:r>
          </w:p>
        </w:tc>
        <w:tc>
          <w:tcPr/>
          <w:p>
            <w:pPr>
              <w:pStyle w:val="Compact"/>
              <w:jc w:val="left"/>
            </w:pPr>
            <w:r>
              <w:t xml:space="preserve">7</w:t>
            </w:r>
          </w:p>
        </w:tc>
        <w:tc>
          <w:tcPr/>
          <w:p>
            <w:pPr>
              <w:pStyle w:val="Compact"/>
              <w:jc w:val="left"/>
            </w:pPr>
            <w:r>
              <w:t xml:space="preserve">3</w:t>
            </w:r>
          </w:p>
        </w:tc>
        <w:tc>
          <w:tcPr/>
          <w:p>
            <w:pPr>
              <w:pStyle w:val="Compact"/>
              <w:jc w:val="left"/>
            </w:pPr>
            <w:r>
              <w:t xml:space="preserve">4</w:t>
            </w:r>
          </w:p>
        </w:tc>
        <w:tc>
          <w:tcPr/>
          <w:p>
            <w:pPr>
              <w:pStyle w:val="Compact"/>
              <w:jc w:val="left"/>
            </w:pPr>
            <w:r>
              <w:t xml:space="preserve">4,335</w:t>
            </w:r>
          </w:p>
        </w:tc>
        <w:tc>
          <w:tcPr/>
          <w:p>
            <w:pPr>
              <w:pStyle w:val="Compact"/>
              <w:jc w:val="left"/>
            </w:pPr>
            <w:r>
              <w:t xml:space="preserve">5,195</w:t>
            </w:r>
          </w:p>
        </w:tc>
        <w:tc>
          <w:tcPr/>
          <w:p>
            <w:pPr>
              <w:pStyle w:val="Compact"/>
              <w:jc w:val="left"/>
            </w:pPr>
            <w:r>
              <w:t xml:space="preserve">310</w:t>
            </w:r>
          </w:p>
        </w:tc>
      </w:tr>
      <w:tr>
        <w:tc>
          <w:tcPr/>
          <w:p>
            <w:pPr>
              <w:pStyle w:val="Compact"/>
              <w:jc w:val="left"/>
            </w:pPr>
            <w:r>
              <w:t xml:space="preserve">法下</w:t>
            </w:r>
          </w:p>
        </w:tc>
        <w:tc>
          <w:tcPr/>
          <w:p>
            <w:pPr>
              <w:pStyle w:val="Compact"/>
              <w:jc w:val="left"/>
            </w:pPr>
            <w:r>
              <w:t xml:space="preserve">2,721</w:t>
            </w:r>
          </w:p>
        </w:tc>
        <w:tc>
          <w:tcPr/>
          <w:p>
            <w:pPr>
              <w:pStyle w:val="Compact"/>
              <w:jc w:val="left"/>
            </w:pPr>
            <w:r>
              <w:t xml:space="preserve">760</w:t>
            </w:r>
          </w:p>
        </w:tc>
        <w:tc>
          <w:tcPr/>
          <w:p>
            <w:pPr>
              <w:pStyle w:val="Compact"/>
              <w:jc w:val="left"/>
            </w:pPr>
            <w:r>
              <w:t xml:space="preserve">134</w:t>
            </w:r>
          </w:p>
        </w:tc>
        <w:tc>
          <w:tcPr/>
          <w:p>
            <w:pPr>
              <w:pStyle w:val="Compact"/>
              <w:jc w:val="left"/>
            </w:pPr>
            <w:r>
              <w:t xml:space="preserve">10</w:t>
            </w:r>
          </w:p>
        </w:tc>
        <w:tc>
          <w:tcPr/>
          <w:p>
            <w:pPr>
              <w:pStyle w:val="Compact"/>
              <w:jc w:val="left"/>
            </w:pPr>
            <w:r>
              <w:t xml:space="preserve">5</w:t>
            </w:r>
          </w:p>
        </w:tc>
        <w:tc>
          <w:tcPr/>
          <w:p>
            <w:pPr>
              <w:pStyle w:val="Compact"/>
              <w:jc w:val="left"/>
            </w:pPr>
            <w:r>
              <w:t xml:space="preserve">2</w:t>
            </w:r>
          </w:p>
        </w:tc>
        <w:tc>
          <w:tcPr/>
          <w:p>
            <w:pPr>
              <w:pStyle w:val="Compact"/>
              <w:jc w:val="left"/>
            </w:pPr>
            <w:r>
              <w:t xml:space="preserve">7</w:t>
            </w:r>
          </w:p>
        </w:tc>
        <w:tc>
          <w:tcPr/>
          <w:p>
            <w:pPr>
              <w:pStyle w:val="Compact"/>
              <w:jc w:val="left"/>
            </w:pPr>
            <w:r>
              <w:t xml:space="preserve">3,639</w:t>
            </w:r>
          </w:p>
        </w:tc>
        <w:tc>
          <w:tcPr/>
          <w:p>
            <w:pPr>
              <w:pStyle w:val="Compact"/>
              <w:jc w:val="left"/>
            </w:pPr>
            <w:r>
              <w:t xml:space="preserve">4,774</w:t>
            </w:r>
          </w:p>
        </w:tc>
        <w:tc>
          <w:tcPr/>
          <w:p>
            <w:pPr>
              <w:pStyle w:val="Compact"/>
              <w:jc w:val="left"/>
            </w:pPr>
            <w:r>
              <w:t xml:space="preserve">416</w:t>
            </w:r>
          </w:p>
        </w:tc>
      </w:tr>
      <w:tr>
        <w:tc>
          <w:tcPr/>
          <w:p>
            <w:pPr>
              <w:pStyle w:val="Compact"/>
              <w:jc w:val="left"/>
            </w:pPr>
            <w:r>
              <w:t xml:space="preserve">僧上</w:t>
            </w:r>
          </w:p>
        </w:tc>
        <w:tc>
          <w:tcPr/>
          <w:p>
            <w:pPr>
              <w:pStyle w:val="Compact"/>
              <w:jc w:val="left"/>
            </w:pPr>
            <w:r>
              <w:t xml:space="preserve">2,226</w:t>
            </w:r>
          </w:p>
        </w:tc>
        <w:tc>
          <w:tcPr/>
          <w:p>
            <w:pPr>
              <w:pStyle w:val="Compact"/>
              <w:jc w:val="left"/>
            </w:pPr>
            <w:r>
              <w:t xml:space="preserve">1,100</w:t>
            </w:r>
          </w:p>
        </w:tc>
        <w:tc>
          <w:tcPr/>
          <w:p>
            <w:pPr>
              <w:pStyle w:val="Compact"/>
              <w:jc w:val="left"/>
            </w:pPr>
            <w:r>
              <w:t xml:space="preserve">185</w:t>
            </w:r>
          </w:p>
        </w:tc>
        <w:tc>
          <w:tcPr/>
          <w:p>
            <w:pPr>
              <w:pStyle w:val="Compact"/>
              <w:jc w:val="left"/>
            </w:pPr>
            <w:r>
              <w:t xml:space="preserve">24</w:t>
            </w:r>
          </w:p>
        </w:tc>
        <w:tc>
          <w:tcPr/>
          <w:p>
            <w:pPr>
              <w:pStyle w:val="Compact"/>
              <w:jc w:val="left"/>
            </w:pPr>
            <w:r>
              <w:t xml:space="preserve">6</w:t>
            </w:r>
          </w:p>
        </w:tc>
        <w:tc>
          <w:tcPr/>
          <w:p>
            <w:pPr>
              <w:pStyle w:val="Compact"/>
              <w:jc w:val="left"/>
            </w:pPr>
            <w:r>
              <w:t xml:space="preserve">4</w:t>
            </w:r>
          </w:p>
        </w:tc>
        <w:tc>
          <w:tcPr/>
          <w:p>
            <w:pPr>
              <w:pStyle w:val="Compact"/>
              <w:jc w:val="left"/>
            </w:pPr>
            <w:r>
              <w:t xml:space="preserve">1</w:t>
            </w:r>
          </w:p>
        </w:tc>
        <w:tc>
          <w:tcPr/>
          <w:p>
            <w:pPr>
              <w:pStyle w:val="Compact"/>
              <w:jc w:val="left"/>
            </w:pPr>
            <w:r>
              <w:t xml:space="preserve">3,546</w:t>
            </w:r>
          </w:p>
        </w:tc>
        <w:tc>
          <w:tcPr/>
          <w:p>
            <w:pPr>
              <w:pStyle w:val="Compact"/>
              <w:jc w:val="left"/>
            </w:pPr>
            <w:r>
              <w:t xml:space="preserve">5,139</w:t>
            </w:r>
          </w:p>
        </w:tc>
        <w:tc>
          <w:tcPr/>
          <w:p>
            <w:pPr>
              <w:pStyle w:val="Compact"/>
              <w:jc w:val="left"/>
            </w:pPr>
            <w:r>
              <w:t xml:space="preserve">635</w:t>
            </w:r>
          </w:p>
        </w:tc>
      </w:tr>
      <w:tr>
        <w:tc>
          <w:tcPr/>
          <w:p>
            <w:pPr>
              <w:pStyle w:val="Compact"/>
              <w:jc w:val="left"/>
            </w:pPr>
            <w:r>
              <w:t xml:space="preserve">僧中</w:t>
            </w:r>
          </w:p>
        </w:tc>
        <w:tc>
          <w:tcPr/>
          <w:p>
            <w:pPr>
              <w:pStyle w:val="Compact"/>
              <w:jc w:val="left"/>
            </w:pPr>
            <w:r>
              <w:t xml:space="preserve">1,974</w:t>
            </w:r>
          </w:p>
        </w:tc>
        <w:tc>
          <w:tcPr/>
          <w:p>
            <w:pPr>
              <w:pStyle w:val="Compact"/>
              <w:jc w:val="left"/>
            </w:pPr>
            <w:r>
              <w:t xml:space="preserve">939</w:t>
            </w:r>
          </w:p>
        </w:tc>
        <w:tc>
          <w:tcPr/>
          <w:p>
            <w:pPr>
              <w:pStyle w:val="Compact"/>
              <w:jc w:val="left"/>
            </w:pPr>
            <w:r>
              <w:t xml:space="preserve">133</w:t>
            </w:r>
          </w:p>
        </w:tc>
        <w:tc>
          <w:tcPr/>
          <w:p>
            <w:pPr>
              <w:pStyle w:val="Compact"/>
              <w:jc w:val="left"/>
            </w:pPr>
            <w:r>
              <w:t xml:space="preserve">23</w:t>
            </w:r>
          </w:p>
        </w:tc>
        <w:tc>
          <w:tcPr/>
          <w:p>
            <w:pPr>
              <w:pStyle w:val="Compact"/>
              <w:jc w:val="left"/>
            </w:pPr>
            <w:r>
              <w:t xml:space="preserve">4</w:t>
            </w:r>
          </w:p>
        </w:tc>
        <w:tc>
          <w:tcPr/>
          <w:p>
            <w:pPr>
              <w:pStyle w:val="Compact"/>
              <w:jc w:val="left"/>
            </w:pPr>
            <w:r>
              <w:t xml:space="preserve">3</w:t>
            </w:r>
          </w:p>
        </w:tc>
        <w:tc>
          <w:tcPr/>
          <w:p>
            <w:pPr>
              <w:pStyle w:val="Compact"/>
              <w:jc w:val="left"/>
            </w:pPr>
            <w:r>
              <w:t xml:space="preserve">2</w:t>
            </w:r>
          </w:p>
        </w:tc>
        <w:tc>
          <w:tcPr/>
          <w:p>
            <w:pPr>
              <w:pStyle w:val="Compact"/>
              <w:jc w:val="left"/>
            </w:pPr>
            <w:r>
              <w:t xml:space="preserve">3,078</w:t>
            </w:r>
          </w:p>
        </w:tc>
        <w:tc>
          <w:tcPr/>
          <w:p>
            <w:pPr>
              <w:pStyle w:val="Compact"/>
              <w:jc w:val="left"/>
            </w:pPr>
            <w:r>
              <w:t xml:space="preserve">4,397</w:t>
            </w:r>
          </w:p>
        </w:tc>
        <w:tc>
          <w:tcPr/>
          <w:p>
            <w:pPr>
              <w:pStyle w:val="Compact"/>
              <w:jc w:val="left"/>
            </w:pPr>
            <w:r>
              <w:t xml:space="preserve">386</w:t>
            </w:r>
          </w:p>
        </w:tc>
      </w:tr>
      <w:tr>
        <w:tc>
          <w:tcPr/>
          <w:p>
            <w:pPr>
              <w:pStyle w:val="Compact"/>
              <w:jc w:val="left"/>
            </w:pPr>
            <w:r>
              <w:t xml:space="preserve">僧下</w:t>
            </w:r>
          </w:p>
        </w:tc>
        <w:tc>
          <w:tcPr/>
          <w:p>
            <w:pPr>
              <w:pStyle w:val="Compact"/>
              <w:jc w:val="left"/>
            </w:pPr>
            <w:r>
              <w:t xml:space="preserve">1,996</w:t>
            </w:r>
          </w:p>
        </w:tc>
        <w:tc>
          <w:tcPr/>
          <w:p>
            <w:pPr>
              <w:pStyle w:val="Compact"/>
              <w:jc w:val="left"/>
            </w:pPr>
            <w:r>
              <w:t xml:space="preserve">829</w:t>
            </w:r>
          </w:p>
        </w:tc>
        <w:tc>
          <w:tcPr/>
          <w:p>
            <w:pPr>
              <w:pStyle w:val="Compact"/>
              <w:jc w:val="left"/>
            </w:pPr>
            <w:r>
              <w:t xml:space="preserve">167</w:t>
            </w:r>
          </w:p>
        </w:tc>
        <w:tc>
          <w:tcPr/>
          <w:p>
            <w:pPr>
              <w:pStyle w:val="Compact"/>
              <w:jc w:val="left"/>
            </w:pPr>
            <w:r>
              <w:t xml:space="preserve">30</w:t>
            </w:r>
          </w:p>
        </w:tc>
        <w:tc>
          <w:tcPr/>
          <w:p>
            <w:pPr>
              <w:pStyle w:val="Compact"/>
              <w:jc w:val="left"/>
            </w:pPr>
            <w:r>
              <w:t xml:space="preserve">6</w:t>
            </w:r>
          </w:p>
        </w:tc>
        <w:tc>
          <w:tcPr/>
          <w:p>
            <w:pPr>
              <w:pStyle w:val="Compact"/>
              <w:jc w:val="left"/>
            </w:pPr>
            <w:r>
              <w:t xml:space="preserve">4</w:t>
            </w:r>
          </w:p>
        </w:tc>
        <w:tc>
          <w:tcPr/>
          <w:p>
            <w:pPr>
              <w:pStyle w:val="Compact"/>
              <w:jc w:val="left"/>
            </w:pPr>
            <w:r>
              <w:t xml:space="preserve">7</w:t>
            </w:r>
          </w:p>
        </w:tc>
        <w:tc>
          <w:tcPr/>
          <w:p>
            <w:pPr>
              <w:pStyle w:val="Compact"/>
              <w:jc w:val="left"/>
            </w:pPr>
            <w:r>
              <w:t xml:space="preserve">3,039</w:t>
            </w:r>
          </w:p>
        </w:tc>
        <w:tc>
          <w:tcPr/>
          <w:p>
            <w:pPr>
              <w:pStyle w:val="Compact"/>
              <w:jc w:val="left"/>
            </w:pPr>
            <w:r>
              <w:t xml:space="preserve">4,396</w:t>
            </w:r>
          </w:p>
        </w:tc>
        <w:tc>
          <w:tcPr/>
          <w:p>
            <w:pPr>
              <w:pStyle w:val="Compact"/>
              <w:jc w:val="left"/>
            </w:pPr>
            <w:r>
              <w:t xml:space="preserve">409</w:t>
            </w:r>
          </w:p>
        </w:tc>
      </w:tr>
      <w:tr>
        <w:tc>
          <w:tcPr/>
          <w:p>
            <w:pPr>
              <w:pStyle w:val="Compact"/>
              <w:jc w:val="left"/>
            </w:pPr>
            <w:r>
              <w:t xml:space="preserve">合計</w:t>
            </w:r>
          </w:p>
        </w:tc>
        <w:tc>
          <w:tcPr/>
          <w:p>
            <w:pPr>
              <w:pStyle w:val="Compact"/>
              <w:jc w:val="left"/>
            </w:pPr>
            <w:r>
              <w:t xml:space="preserve">24,681</w:t>
            </w:r>
          </w:p>
        </w:tc>
        <w:tc>
          <w:tcPr/>
          <w:p>
            <w:pPr>
              <w:pStyle w:val="Compact"/>
              <w:jc w:val="left"/>
            </w:pPr>
            <w:r>
              <w:t xml:space="preserve">6,672</w:t>
            </w:r>
          </w:p>
        </w:tc>
        <w:tc>
          <w:tcPr/>
          <w:p>
            <w:pPr>
              <w:pStyle w:val="Compact"/>
              <w:jc w:val="left"/>
            </w:pPr>
            <w:r>
              <w:t xml:space="preserve">977</w:t>
            </w:r>
          </w:p>
        </w:tc>
        <w:tc>
          <w:tcPr/>
          <w:p>
            <w:pPr>
              <w:pStyle w:val="Compact"/>
              <w:jc w:val="left"/>
            </w:pPr>
            <w:r>
              <w:t xml:space="preserve">165</w:t>
            </w:r>
          </w:p>
        </w:tc>
        <w:tc>
          <w:tcPr/>
          <w:p>
            <w:pPr>
              <w:pStyle w:val="Compact"/>
              <w:jc w:val="left"/>
            </w:pPr>
            <w:r>
              <w:t xml:space="preserve">50</w:t>
            </w:r>
          </w:p>
        </w:tc>
        <w:tc>
          <w:tcPr/>
          <w:p>
            <w:pPr>
              <w:pStyle w:val="Compact"/>
              <w:jc w:val="left"/>
            </w:pPr>
            <w:r>
              <w:t xml:space="preserve">25</w:t>
            </w:r>
          </w:p>
        </w:tc>
        <w:tc>
          <w:tcPr/>
          <w:p>
            <w:pPr>
              <w:pStyle w:val="Compact"/>
              <w:jc w:val="left"/>
            </w:pPr>
            <w:r>
              <w:t xml:space="preserve">37</w:t>
            </w:r>
          </w:p>
        </w:tc>
        <w:tc>
          <w:tcPr/>
          <w:p>
            <w:pPr>
              <w:pStyle w:val="Compact"/>
              <w:jc w:val="left"/>
            </w:pPr>
            <w:r>
              <w:t xml:space="preserve">32,607</w:t>
            </w:r>
          </w:p>
        </w:tc>
        <w:tc>
          <w:tcPr/>
          <w:p>
            <w:pPr>
              <w:pStyle w:val="Compact"/>
              <w:jc w:val="left"/>
            </w:pPr>
            <w:r>
              <w:t xml:space="preserve">42,340</w:t>
            </w:r>
          </w:p>
        </w:tc>
        <w:tc>
          <w:tcPr/>
          <w:p>
            <w:pPr>
              <w:pStyle w:val="Compact"/>
              <w:jc w:val="left"/>
            </w:pPr>
            <w:r>
              <w:t xml:space="preserve">3,580</w:t>
            </w:r>
          </w:p>
        </w:tc>
      </w:tr>
    </w:tbl>
    <w:bookmarkEnd w:id="36"/>
    <w:bookmarkStart w:id="37" w:name="X7418dd40e558bc87bb07a974341dd69c385842f"/>
    <w:p>
      <w:pPr>
        <w:pStyle w:val="Heading2"/>
      </w:pPr>
      <w:r>
        <w:rPr>
          <w:rStyle w:val="SectionNumber"/>
        </w:rPr>
        <w:t xml:space="preserve">1.7</w:t>
      </w:r>
      <w:r>
        <w:tab/>
      </w:r>
      <w:r>
        <w:rPr>
          <w:bCs/>
          <w:b/>
        </w:rPr>
        <w:t xml:space="preserve">出典</w:t>
      </w:r>
    </w:p>
    <w:p>
      <w:pPr>
        <w:pStyle w:val="FirstParagraph"/>
      </w:pPr>
      <w:r>
        <w:t xml:space="preserve">原撰本の図書寮本は、法部上の零本だが、諸種の文献を書名・人名を付して忠実に引用するのが特色で、日本語史研究の重要な資料として広く利用されている。</w:t>
      </w:r>
      <w:r>
        <w:t xml:space="preserve"> </w:t>
      </w:r>
      <w:r>
        <w:t xml:space="preserve">掲出項目は3,657項目、うち単字が951項目、残りが熟語である。</w:t>
      </w:r>
      <w:r>
        <w:t xml:space="preserve"> </w:t>
      </w:r>
      <w:r>
        <w:t xml:space="preserve">熟語は、玄応撰『一切経音義』、真興撰『大般若経音訓』、中算撰『妙法蓮華経釈文』、慈恩撰書によるものが大半を占める。</w:t>
      </w:r>
      <w:r>
        <w:t xml:space="preserve"> </w:t>
      </w:r>
      <w:r>
        <w:t xml:space="preserve">仏典音義以外では、顧野王撰『玉篇』、空海撰『篆隷万象名義』、菅原是善撰『東宮切韻』、源順撰『倭名類聚抄』によるものが多い。</w:t>
      </w:r>
      <w:r>
        <w:t xml:space="preserve"> </w:t>
      </w:r>
      <w:r>
        <w:t xml:space="preserve">これら出典の引用には一定の順序があり、漢文の意義注では、外典（漢籍・国書）</w:t>
      </w:r>
      <w:r>
        <w:t xml:space="preserve"> </w:t>
      </w:r>
      <w:r>
        <w:t xml:space="preserve">よりも内典（仏典）が優先される。</w:t>
      </w:r>
      <w:r>
        <w:t xml:space="preserve"> </w:t>
      </w:r>
      <w:r>
        <w:t xml:space="preserve">和訓は、外典の訓点本による。アクセント符号（声点）が正確に施され、平安時代の語彙とそのアクセントを伝える。字音（反切・類音注・片仮名注）にも声点が施され、字音の資料となる。</w:t>
      </w:r>
    </w:p>
    <w:p>
      <w:pPr>
        <w:pStyle w:val="BodyText"/>
      </w:pPr>
      <w:r>
        <w:t xml:space="preserve">改編本（広益本）は、完本の観智院本で見ると、約32,000の掲出項目に約34,000の和訓を収録する。声点付き和訓は約10,000である。</w:t>
      </w:r>
      <w:r>
        <w:t xml:space="preserve"> </w:t>
      </w:r>
      <w:r>
        <w:t xml:space="preserve">原撰本にあった出典の人名・書名を削除し、漢文の意義注もその多くを省いている。</w:t>
      </w:r>
      <w:r>
        <w:t xml:space="preserve"> </w:t>
      </w:r>
      <w:r>
        <w:t xml:space="preserve">万葉仮名の和訓は片仮名に改められている。</w:t>
      </w:r>
      <w:r>
        <w:t xml:space="preserve"> </w:t>
      </w:r>
      <w:r>
        <w:t xml:space="preserve">単字の項目を大幅に増補する。和訓は原撰本にあった項目では追加・整理がなされ、</w:t>
      </w:r>
      <w:r>
        <w:t xml:space="preserve"> </w:t>
      </w:r>
      <w:r>
        <w:t xml:space="preserve">改編本で増補した項目でも和訓が数多く増補され、</w:t>
      </w:r>
      <w:r>
        <w:t xml:space="preserve"> </w:t>
      </w:r>
      <w:r>
        <w:t xml:space="preserve">収容の和訓は極めて多くなっている。</w:t>
      </w:r>
      <w:r>
        <w:t xml:space="preserve"> </w:t>
      </w:r>
      <w:r>
        <w:t xml:space="preserve">異体字と「正・俗」等の字体注、漢音・呉音の字音注は日本語史の資料の一大宝庫となっている。</w:t>
      </w:r>
      <w:r>
        <w:t xml:space="preserve"> </w:t>
      </w:r>
      <w:r>
        <w:t xml:space="preserve">同一部首内の掲出項目の配列には、類似字形による配列、『玉篇』に一致する配列（『玉篇』字順群）が認められる。</w:t>
      </w:r>
      <w:r>
        <w:t xml:space="preserve"> </w:t>
      </w:r>
      <w:r>
        <w:t xml:space="preserve">原撰本は法上を残すのみであるが、原撰本と改編本とを対照して</w:t>
      </w:r>
      <w:r>
        <w:t xml:space="preserve"> </w:t>
      </w:r>
      <w:r>
        <w:t xml:space="preserve">増補、改訂の様相をうかがうことができる。原撰本が存しない部分</w:t>
      </w:r>
      <w:r>
        <w:t xml:space="preserve"> </w:t>
      </w:r>
      <w:r>
        <w:t xml:space="preserve">は、原撰本で主要な出典であった諸文献と照合することにより、</w:t>
      </w:r>
      <w:r>
        <w:t xml:space="preserve"> </w:t>
      </w:r>
      <w:r>
        <w:t xml:space="preserve">その典拠を確かめることが可能である。</w:t>
      </w:r>
      <w:r>
        <w:t xml:space="preserve"> </w:t>
      </w:r>
      <w:r>
        <w:t xml:space="preserve">引用頻度の多い、『一切経音義』、『篆隷万象名義』、『倭名類聚抄』は完存しており</w:t>
      </w:r>
      <w:r>
        <w:t xml:space="preserve"> </w:t>
      </w:r>
      <w:r>
        <w:t xml:space="preserve">改編本の解読に際しては、それらの参照を怠らないようにしたい。</w:t>
      </w:r>
    </w:p>
    <w:bookmarkEnd w:id="37"/>
    <w:bookmarkStart w:id="44" w:name="Xd60e43b02407c09e5ca95500a16d1af7a6b2b6d"/>
    <w:p>
      <w:pPr>
        <w:pStyle w:val="Heading2"/>
      </w:pPr>
      <w:r>
        <w:rPr>
          <w:rStyle w:val="SectionNumber"/>
        </w:rPr>
        <w:t xml:space="preserve">1.8</w:t>
      </w:r>
      <w:r>
        <w:tab/>
      </w:r>
      <w:r>
        <w:rPr>
          <w:bCs/>
          <w:b/>
        </w:rPr>
        <w:t xml:space="preserve">影印本</w:t>
      </w:r>
    </w:p>
    <w:bookmarkStart w:id="39" w:name="X67457e854a9bc86a24e3f547fb699f47f6b0758"/>
    <w:p>
      <w:pPr>
        <w:pStyle w:val="Heading3"/>
      </w:pPr>
      <w:r>
        <w:rPr>
          <w:rStyle w:val="SectionNumber"/>
        </w:rPr>
        <w:t xml:space="preserve">1.8.1</w:t>
      </w:r>
      <w:r>
        <w:tab/>
      </w:r>
      <w:r>
        <w:rPr>
          <w:bCs/>
          <w:b/>
        </w:rPr>
        <w:t xml:space="preserve">原撰本</w:t>
      </w:r>
    </w:p>
    <w:p>
      <w:pPr>
        <w:pStyle w:val="FirstParagraph"/>
      </w:pPr>
      <w:r>
        <w:rPr>
          <w:bCs/>
          <w:b/>
        </w:rPr>
        <w:t xml:space="preserve">図書寮本</w:t>
      </w:r>
      <w:r>
        <w:br/>
      </w:r>
      <w:r>
        <w:t xml:space="preserve">清水谷公揖家旧蔵、宮内庁書陵部現蔵。1950年に『図書寮本類聚名義抄』として原装影印刊行された。橋本不美男による解説を付す。</w:t>
      </w:r>
      <w:r>
        <w:t xml:space="preserve"> </w:t>
      </w:r>
      <w:hyperlink r:id="rId38">
        <w:r>
          <w:rPr>
            <w:rStyle w:val="Hyperlink"/>
          </w:rPr>
          <w:t xml:space="preserve">国会図書館デジタルコレクション</w:t>
        </w:r>
      </w:hyperlink>
      <w:r>
        <w:t xml:space="preserve">で閲覧できる。</w:t>
      </w:r>
    </w:p>
    <w:p>
      <w:pPr>
        <w:pStyle w:val="BodyText"/>
      </w:pPr>
      <w:r>
        <w:t xml:space="preserve">1969年に洋装本として再刊、1976年に索引（出典・仮名・漢字の3種）を完備して再刊（築島裕解説、宮澤俊雅仮名索引、酒井憲二漢字索引）。現存本は法部上下（40部首）の上冊（20部首）であり、本来、仏法僧の各2冊であったと推定される。表紙右上に「五」と記すことから、第5冊目であったことが分かる。</w:t>
      </w:r>
    </w:p>
    <w:bookmarkEnd w:id="39"/>
    <w:bookmarkStart w:id="43" w:name="X40154f1a25bf9e1fc857621c85365e5b493321f"/>
    <w:p>
      <w:pPr>
        <w:pStyle w:val="Heading3"/>
      </w:pPr>
      <w:r>
        <w:rPr>
          <w:rStyle w:val="SectionNumber"/>
        </w:rPr>
        <w:t xml:space="preserve">1.8.2</w:t>
      </w:r>
      <w:r>
        <w:tab/>
      </w:r>
      <w:r>
        <w:rPr>
          <w:bCs/>
          <w:b/>
        </w:rPr>
        <w:t xml:space="preserve">改編本</w:t>
      </w:r>
    </w:p>
    <w:p>
      <w:pPr>
        <w:pStyle w:val="FirstParagraph"/>
      </w:pPr>
      <w:r>
        <w:rPr>
          <w:bCs/>
          <w:b/>
        </w:rPr>
        <w:t xml:space="preserve">観智院本</w:t>
      </w:r>
    </w:p>
    <w:p>
      <w:pPr>
        <w:pStyle w:val="BodyText"/>
      </w:pPr>
      <w:r>
        <w:t xml:space="preserve">東寺観智院旧蔵、天理図書館現蔵の篇目1帖本文10帖の完本。1241（仁治2）年慈念書写、1251（建長3）年顕慶転写の奥書がある。</w:t>
      </w:r>
    </w:p>
    <w:p>
      <w:pPr>
        <w:pStyle w:val="BodyText"/>
      </w:pPr>
      <w:r>
        <w:t xml:space="preserve">影印・複製にはいくつかのものがある。最初にその</w:t>
      </w:r>
      <w:r>
        <w:rPr>
          <w:bCs/>
          <w:b/>
        </w:rPr>
        <w:t xml:space="preserve">略称</w:t>
      </w:r>
      <w:r>
        <w:t xml:space="preserve">を示して、その後に、解説を加える。</w:t>
      </w:r>
    </w:p>
    <w:p>
      <w:pPr>
        <w:numPr>
          <w:ilvl w:val="0"/>
          <w:numId w:val="1007"/>
        </w:numPr>
      </w:pPr>
      <w:r>
        <w:rPr>
          <w:bCs/>
          <w:b/>
        </w:rPr>
        <w:t xml:space="preserve">貴重図書版</w:t>
      </w:r>
      <w:r>
        <w:t xml:space="preserve"> </w:t>
      </w:r>
      <w:r>
        <w:t xml:space="preserve">1937年、貴重図書複製会より原装影印刊行（山田孝雄解説）。</w:t>
      </w:r>
      <w:hyperlink r:id="rId40">
        <w:r>
          <w:rPr>
            <w:rStyle w:val="Hyperlink"/>
          </w:rPr>
          <w:t xml:space="preserve">国会図書館デジタルコレクション</w:t>
        </w:r>
      </w:hyperlink>
      <w:r>
        <w:t xml:space="preserve">で閲覧できる。</w:t>
      </w:r>
    </w:p>
    <w:p>
      <w:pPr>
        <w:numPr>
          <w:ilvl w:val="0"/>
          <w:numId w:val="1007"/>
        </w:numPr>
      </w:pPr>
      <w:r>
        <w:rPr>
          <w:bCs/>
          <w:b/>
        </w:rPr>
        <w:t xml:space="preserve">古典全集版</w:t>
      </w:r>
      <w:r>
        <w:t xml:space="preserve"> </w:t>
      </w:r>
      <w:r>
        <w:t xml:space="preserve">1938-1940年、日本古典全集刊行会より凸版で再複製（正宗敦夫編仮名索引漢字索引）。</w:t>
      </w:r>
    </w:p>
    <w:p>
      <w:pPr>
        <w:numPr>
          <w:ilvl w:val="0"/>
          <w:numId w:val="1007"/>
        </w:numPr>
      </w:pPr>
      <w:r>
        <w:rPr>
          <w:bCs/>
          <w:b/>
        </w:rPr>
        <w:t xml:space="preserve">風間版</w:t>
      </w:r>
      <w:r>
        <w:t xml:space="preserve"> </w:t>
      </w:r>
      <w:r>
        <w:t xml:space="preserve">1954-1955年、索引付きで風間書房より再刊（中田祝夫解説）。</w:t>
      </w:r>
      <w:r>
        <w:t xml:space="preserve"> </w:t>
      </w:r>
      <w:r>
        <w:t xml:space="preserve">風間書房版は、第1巻に本文、第2巻に漢字索引と仮名索引を収録する。本文1冊本で利用に便利である。</w:t>
      </w:r>
      <w:r>
        <w:t xml:space="preserve"> </w:t>
      </w:r>
      <w:r>
        <w:t xml:space="preserve">漢字索引と仮名索引は、風間版のページ数により所在が示される。</w:t>
      </w:r>
      <w:r>
        <w:t xml:space="preserve"> </w:t>
      </w:r>
      <w:r>
        <w:t xml:space="preserve">凸版の影印である。</w:t>
      </w:r>
    </w:p>
    <w:p>
      <w:pPr>
        <w:numPr>
          <w:ilvl w:val="0"/>
          <w:numId w:val="1007"/>
        </w:numPr>
      </w:pPr>
      <w:r>
        <w:rPr>
          <w:bCs/>
          <w:b/>
        </w:rPr>
        <w:t xml:space="preserve">旧天理版</w:t>
      </w:r>
      <w:r>
        <w:t xml:space="preserve"> </w:t>
      </w:r>
      <w:r>
        <w:t xml:space="preserve">1976年、『天理図書館善本叢書和書之部』（第32-34巻）に乱丁を正して再複製刊行（吉田金彦解説）。天理大学出版部、八木書店(発売)。</w:t>
      </w:r>
      <w:r>
        <w:t xml:space="preserve"> </w:t>
      </w:r>
      <w:r>
        <w:t xml:space="preserve">所在の標示は、原文の帖数と丁数による。モノクロ、オフセット印刷である。</w:t>
      </w:r>
    </w:p>
    <w:p>
      <w:pPr>
        <w:numPr>
          <w:ilvl w:val="0"/>
          <w:numId w:val="1007"/>
        </w:numPr>
      </w:pPr>
      <w:r>
        <w:rPr>
          <w:bCs/>
          <w:b/>
        </w:rPr>
        <w:t xml:space="preserve">新天理版</w:t>
      </w:r>
      <w:r>
        <w:t xml:space="preserve"> </w:t>
      </w:r>
      <w:r>
        <w:t xml:space="preserve">2018年、『新天理図書館善本叢書』（第9-11巻）として高精細カラー版刊行（大槻信解説）。</w:t>
      </w:r>
      <w:r>
        <w:t xml:space="preserve"> </w:t>
      </w:r>
      <w:r>
        <w:t xml:space="preserve">これは、修理後に再撮影した高精細カラー版である。天理大学出版部、八木書店(発売)。</w:t>
      </w:r>
      <w:r>
        <w:t xml:space="preserve"> </w:t>
      </w:r>
      <w:r>
        <w:t xml:space="preserve">原文の帖数と丁数に加えて、旧天理版のページ数と風間版のページ数が示されており、</w:t>
      </w:r>
      <w:r>
        <w:t xml:space="preserve"> </w:t>
      </w:r>
      <w:r>
        <w:t xml:space="preserve">風間版の索引の利用に便利である。</w:t>
      </w:r>
    </w:p>
    <w:p>
      <w:pPr>
        <w:pStyle w:val="FirstParagraph"/>
      </w:pPr>
      <w:r>
        <w:rPr>
          <w:bCs/>
          <w:b/>
        </w:rPr>
        <w:t xml:space="preserve">蓮成院本</w:t>
      </w:r>
    </w:p>
    <w:p>
      <w:pPr>
        <w:pStyle w:val="BodyText"/>
      </w:pPr>
      <w:r>
        <w:t xml:space="preserve">興福寺蓮成院旧蔵、鎮国守国神社（三重県桑名市）現蔵の零本3帖。鎌倉末期から室町初期の書写。鎮国守国神社本ともいう。</w:t>
      </w:r>
    </w:p>
    <w:p>
      <w:pPr>
        <w:pStyle w:val="BodyText"/>
      </w:pPr>
      <w:r>
        <w:t xml:space="preserve">観智院本の仏上・仏中に相当する第1冊（上一）、法上の途中までに相当する第2冊（中二）、僧に相当する第3冊（下一・下二）である。1965年、未刊国文資料刊行会より『三宝類聚名義抄』として複製刊行（尾崎知光解説）、1986年、勉誠社より再複製刊行。勉誠社版が鮮明である。</w:t>
      </w:r>
    </w:p>
    <w:p>
      <w:pPr>
        <w:pStyle w:val="BodyText"/>
      </w:pPr>
      <w:r>
        <w:rPr>
          <w:bCs/>
          <w:b/>
        </w:rPr>
        <w:t xml:space="preserve">高山寺本</w:t>
      </w:r>
    </w:p>
    <w:p>
      <w:pPr>
        <w:pStyle w:val="BodyText"/>
      </w:pPr>
      <w:r>
        <w:t xml:space="preserve">高山寺旧蔵、宝玲文庫を経て天理図書館現蔵。院政期の書写。</w:t>
      </w:r>
    </w:p>
    <w:p>
      <w:pPr>
        <w:pStyle w:val="BodyText"/>
      </w:pPr>
      <w:r>
        <w:t xml:space="preserve">観智院本の仏上と仏中に相当する零本2帖。冒頭「三宝類字集巻上」として篇目を掲げ、本文「仏宝類字集巻上一／第一人篇」より始まる。『高山寺聖教目録』（建長目録）に「三宝類字集　一部六帖」とあるのに対応。</w:t>
      </w:r>
      <w:r>
        <w:t xml:space="preserve"> </w:t>
      </w:r>
      <w:r>
        <w:t xml:space="preserve">2016年、『新天理図書館善本叢書』（第8巻）に高精細カラー版が刊行（山本秀人解説）。</w:t>
      </w:r>
    </w:p>
    <w:p>
      <w:pPr>
        <w:pStyle w:val="BodyText"/>
      </w:pPr>
      <w:r>
        <w:rPr>
          <w:bCs/>
          <w:b/>
        </w:rPr>
        <w:t xml:space="preserve">西念寺本</w:t>
      </w:r>
    </w:p>
    <w:p>
      <w:pPr>
        <w:pStyle w:val="BodyText"/>
      </w:pPr>
      <w:r>
        <w:t xml:space="preserve">1767（明和4）年、慧察本の残欠本1帖。仏上・仏中の一部を残す。天理図書館・関西大学現蔵。</w:t>
      </w:r>
      <w:r>
        <w:t xml:space="preserve"> </w:t>
      </w:r>
      <w:r>
        <w:t xml:space="preserve">複製は未公刊だが、</w:t>
      </w:r>
      <w:r>
        <w:t xml:space="preserve"> </w:t>
      </w:r>
      <w:hyperlink r:id="rId41">
        <w:r>
          <w:rPr>
            <w:rStyle w:val="Hyperlink"/>
          </w:rPr>
          <w:t xml:space="preserve">関西大学本</w:t>
        </w:r>
      </w:hyperlink>
      <w:r>
        <w:t xml:space="preserve">は画像が公開されている。</w:t>
      </w:r>
    </w:p>
    <w:p>
      <w:pPr>
        <w:pStyle w:val="BodyText"/>
      </w:pPr>
      <w:hyperlink r:id="rId42">
        <w:r>
          <w:rPr>
            <w:rStyle w:val="Hyperlink"/>
          </w:rPr>
          <w:t xml:space="preserve">宮内庁書陵部本</w:t>
        </w:r>
      </w:hyperlink>
      <w:r>
        <w:t xml:space="preserve">も公開されている。</w:t>
      </w:r>
      <w:r>
        <w:t xml:space="preserve"> </w:t>
      </w:r>
      <w:r>
        <w:t xml:space="preserve">これは関西大学本よりも天理図書館本に近い。先行研究では天理図書館本を用いることが多いが、</w:t>
      </w:r>
      <w:r>
        <w:t xml:space="preserve"> </w:t>
      </w:r>
      <w:r>
        <w:t xml:space="preserve">天理図書館本の複製刊行はなく、従来は、天理図書館に出向いて写真版を入手する必要があった。</w:t>
      </w:r>
      <w:r>
        <w:t xml:space="preserve"> </w:t>
      </w:r>
      <w:r>
        <w:t xml:space="preserve">宮内庁書陵部本を参照すれば、天理図書館本と同内容の西念寺本を知ることができる。</w:t>
      </w:r>
    </w:p>
    <w:p>
      <w:pPr>
        <w:pStyle w:val="BodyText"/>
      </w:pPr>
      <w:r>
        <w:rPr>
          <w:bCs/>
          <w:b/>
        </w:rPr>
        <w:t xml:space="preserve">宝菩提院本</w:t>
      </w:r>
    </w:p>
    <w:p>
      <w:pPr>
        <w:pStyle w:val="BodyText"/>
      </w:pPr>
      <w:r>
        <w:t xml:space="preserve">観智院本の仏下本に相当する「舟」部から「犬」部まで零本1帖。鎌倉時代後期頃の書写。</w:t>
      </w:r>
    </w:p>
    <w:p>
      <w:pPr>
        <w:pStyle w:val="BodyText"/>
      </w:pPr>
      <w:r>
        <w:t xml:space="preserve">2002年、大正大学出版会より複製刊行（倉島節尚解説）、</w:t>
      </w:r>
      <w:r>
        <w:t xml:space="preserve"> </w:t>
      </w:r>
      <w:r>
        <w:t xml:space="preserve">2006年には同出版会より和訓索引も刊行（倉島節尚編）。</w:t>
      </w:r>
    </w:p>
    <w:bookmarkEnd w:id="43"/>
    <w:bookmarkEnd w:id="44"/>
    <w:bookmarkStart w:id="47" w:name="X36d1e50ed819fe79efcb8fdf2a0b0e0652ccf89"/>
    <w:p>
      <w:pPr>
        <w:pStyle w:val="Heading2"/>
      </w:pPr>
      <w:r>
        <w:rPr>
          <w:rStyle w:val="SectionNumber"/>
        </w:rPr>
        <w:t xml:space="preserve">1.9</w:t>
      </w:r>
      <w:r>
        <w:tab/>
      </w:r>
      <w:r>
        <w:rPr>
          <w:bCs/>
          <w:b/>
        </w:rPr>
        <w:t xml:space="preserve">索引</w:t>
      </w:r>
    </w:p>
    <w:p>
      <w:pPr>
        <w:pStyle w:val="FirstParagraph"/>
      </w:pPr>
      <w:r>
        <w:rPr>
          <w:bCs/>
          <w:b/>
        </w:rPr>
        <w:t xml:space="preserve">漢字索引</w:t>
      </w:r>
    </w:p>
    <w:p>
      <w:pPr>
        <w:numPr>
          <w:ilvl w:val="0"/>
          <w:numId w:val="1008"/>
        </w:numPr>
        <w:pStyle w:val="Compact"/>
      </w:pPr>
      <w:r>
        <w:t xml:space="preserve">正宗敦夫編『類聚名義抄 第2巻 漢字索引仮名索引』風間書房、1955</w:t>
      </w:r>
    </w:p>
    <w:p>
      <w:pPr>
        <w:numPr>
          <w:ilvl w:val="0"/>
          <w:numId w:val="1008"/>
        </w:numPr>
        <w:pStyle w:val="Compact"/>
      </w:pPr>
      <w:r>
        <w:t xml:space="preserve">長島豐太郎編『古字書綜合索引』(上下)日本古典全集刊行會、1958-1959</w:t>
      </w:r>
    </w:p>
    <w:p>
      <w:pPr>
        <w:pStyle w:val="FirstParagraph"/>
      </w:pPr>
      <w:r>
        <w:rPr>
          <w:bCs/>
          <w:b/>
        </w:rPr>
        <w:t xml:space="preserve">和訓索引</w:t>
      </w:r>
    </w:p>
    <w:p>
      <w:pPr>
        <w:numPr>
          <w:ilvl w:val="0"/>
          <w:numId w:val="1009"/>
        </w:numPr>
        <w:pStyle w:val="Compact"/>
      </w:pPr>
      <w:r>
        <w:t xml:space="preserve">正宗敦夫編『類聚名義抄　仮名索引』日本古典全集刊行会、1939-1940、</w:t>
      </w:r>
      <w:hyperlink r:id="rId45">
        <w:r>
          <w:rPr>
            <w:rStyle w:val="Hyperlink"/>
          </w:rPr>
          <w:t xml:space="preserve">国会図書館デジタルコレクション</w:t>
        </w:r>
      </w:hyperlink>
    </w:p>
    <w:p>
      <w:pPr>
        <w:numPr>
          <w:ilvl w:val="0"/>
          <w:numId w:val="1009"/>
        </w:numPr>
        <w:pStyle w:val="Compact"/>
      </w:pPr>
      <w:r>
        <w:t xml:space="preserve">正宗敦夫編『類聚名義抄 第2巻 漢字索引仮名索引』風間書房、1955</w:t>
      </w:r>
    </w:p>
    <w:p>
      <w:pPr>
        <w:numPr>
          <w:ilvl w:val="0"/>
          <w:numId w:val="1009"/>
        </w:numPr>
        <w:pStyle w:val="Compact"/>
      </w:pPr>
      <w:r>
        <w:t xml:space="preserve">望月郁子編『類聚名義抄：四種声点付和訓集成』（笠間索引叢刊44）笠間書院、1974、</w:t>
      </w:r>
      <w:hyperlink r:id="rId46">
        <w:r>
          <w:rPr>
            <w:rStyle w:val="Hyperlink"/>
          </w:rPr>
          <w:t xml:space="preserve">国文学研究資料館学術リポジトリ</w:t>
        </w:r>
      </w:hyperlink>
    </w:p>
    <w:p>
      <w:pPr>
        <w:numPr>
          <w:ilvl w:val="0"/>
          <w:numId w:val="1009"/>
        </w:numPr>
        <w:pStyle w:val="Compact"/>
      </w:pPr>
      <w:r>
        <w:t xml:space="preserve">草川昇編『五本対照類聚名義抄和訓集成』汲古書院、2000</w:t>
      </w:r>
    </w:p>
    <w:p>
      <w:pPr>
        <w:numPr>
          <w:ilvl w:val="0"/>
          <w:numId w:val="1009"/>
        </w:numPr>
        <w:pStyle w:val="Compact"/>
      </w:pPr>
      <w:r>
        <w:t xml:space="preserve">倉島節尚編『宝菩提院本類聚名義抄和訓索引』大正大学出版会、2006</w:t>
      </w:r>
    </w:p>
    <w:bookmarkEnd w:id="47"/>
    <w:bookmarkStart w:id="48" w:name="X9b81796e31c2f058fb0f363b22fb21036323ebc"/>
    <w:p>
      <w:pPr>
        <w:pStyle w:val="Heading2"/>
      </w:pPr>
      <w:r>
        <w:rPr>
          <w:rStyle w:val="SectionNumber"/>
        </w:rPr>
        <w:t xml:space="preserve">1.10</w:t>
      </w:r>
      <w:r>
        <w:tab/>
      </w:r>
      <w:r>
        <w:rPr>
          <w:bCs/>
          <w:b/>
        </w:rPr>
        <w:t xml:space="preserve">参考文献</w:t>
      </w:r>
    </w:p>
    <w:p>
      <w:pPr>
        <w:pStyle w:val="FirstParagraph"/>
      </w:pPr>
      <w:r>
        <w:t xml:space="preserve">参考文献は数多いが、ここでは、書誌研究、出典研究に関わる成果を</w:t>
      </w:r>
      <w:r>
        <w:t xml:space="preserve"> </w:t>
      </w:r>
      <w:r>
        <w:t xml:space="preserve">中心に刊行年代の順にあげる。</w:t>
      </w:r>
    </w:p>
    <w:p>
      <w:pPr>
        <w:pStyle w:val="BodyText"/>
      </w:pPr>
      <w:r>
        <w:t xml:space="preserve">なお、最初と最後の頁の記載は省略した。また、</w:t>
      </w:r>
      <w:r>
        <w:t xml:space="preserve"> </w:t>
      </w:r>
      <w:r>
        <w:t xml:space="preserve">小林恭治による『西念寺本類聚名義抄』における増補と脱漏」に</w:t>
      </w:r>
      <w:r>
        <w:t xml:space="preserve"> </w:t>
      </w:r>
      <w:r>
        <w:t xml:space="preserve">関する一連の論文は数が多いので最初と最新のものを二つあげるに</w:t>
      </w:r>
      <w:r>
        <w:t xml:space="preserve"> </w:t>
      </w:r>
      <w:r>
        <w:t xml:space="preserve">とどめた。</w:t>
      </w:r>
    </w:p>
    <w:p>
      <w:pPr>
        <w:pStyle w:val="BodyText"/>
      </w:pPr>
      <w:r>
        <w:t xml:space="preserve">現在、整備中であり、当然あげるべきものでも未記載のものがある。</w:t>
      </w:r>
    </w:p>
    <w:p>
      <w:pPr>
        <w:numPr>
          <w:ilvl w:val="0"/>
          <w:numId w:val="1010"/>
        </w:numPr>
        <w:pStyle w:val="Compact"/>
      </w:pPr>
      <w:r>
        <w:t xml:space="preserve">岡田希雄『類聚名義抄の研究』一条書房、1944</w:t>
      </w:r>
    </w:p>
    <w:p>
      <w:pPr>
        <w:numPr>
          <w:ilvl w:val="0"/>
          <w:numId w:val="1010"/>
        </w:numPr>
        <w:pStyle w:val="Compact"/>
      </w:pPr>
      <w:r>
        <w:t xml:space="preserve">金田一春彦「類聚名義抄和訓に施されたる声符に就て」『橋本博士還暦記念国語学論集』岩波書店、1944</w:t>
      </w:r>
    </w:p>
    <w:p>
      <w:pPr>
        <w:numPr>
          <w:ilvl w:val="0"/>
          <w:numId w:val="1010"/>
        </w:numPr>
        <w:pStyle w:val="Compact"/>
      </w:pPr>
      <w:r>
        <w:t xml:space="preserve">築島裕「類聚名義抄の倭訓の源流について」国語と国文学』27(7)、1950</w:t>
      </w:r>
    </w:p>
    <w:p>
      <w:pPr>
        <w:numPr>
          <w:ilvl w:val="0"/>
          <w:numId w:val="1010"/>
        </w:numPr>
        <w:pStyle w:val="Compact"/>
      </w:pPr>
      <w:r>
        <w:t xml:space="preserve">渡辺修「図書寮蔵本類聚名義抄と石山寺蔵本大般若経字抄とについて」『国語学』10、1953</w:t>
      </w:r>
    </w:p>
    <w:p>
      <w:pPr>
        <w:numPr>
          <w:ilvl w:val="0"/>
          <w:numId w:val="1010"/>
        </w:numPr>
        <w:pStyle w:val="Compact"/>
      </w:pPr>
      <w:r>
        <w:t xml:space="preserve">吉田金彦「図書寮本類聚名義抄出典攷（上）（中）（下一）」『訓点語と訓点資料』、1954、1594、1955</w:t>
      </w:r>
    </w:p>
    <w:p>
      <w:pPr>
        <w:numPr>
          <w:ilvl w:val="0"/>
          <w:numId w:val="1010"/>
        </w:numPr>
        <w:pStyle w:val="Compact"/>
      </w:pPr>
      <w:r>
        <w:t xml:space="preserve">中田祝夫「類聚名義抄使用者のために」『類聚名義抄』風間書房、1955</w:t>
      </w:r>
    </w:p>
    <w:p>
      <w:pPr>
        <w:numPr>
          <w:ilvl w:val="0"/>
          <w:numId w:val="1010"/>
        </w:numPr>
        <w:pStyle w:val="Compact"/>
      </w:pPr>
      <w:r>
        <w:t xml:space="preserve">築島裕「訓読史上の図書寮本類聚名義抄」『国語学』37、1959</w:t>
      </w:r>
    </w:p>
    <w:p>
      <w:pPr>
        <w:numPr>
          <w:ilvl w:val="0"/>
          <w:numId w:val="1010"/>
        </w:numPr>
        <w:pStyle w:val="Compact"/>
      </w:pPr>
      <w:r>
        <w:t xml:space="preserve">渡辺実「西念寺本蓮成院本類聚名義抄について―関西大学現蔵本の紹介を機に原名義抄の編成の推定に及ぶ―」『島田教授古稀記念国文学論集』、1960</w:t>
      </w:r>
    </w:p>
    <w:p>
      <w:pPr>
        <w:numPr>
          <w:ilvl w:val="0"/>
          <w:numId w:val="1010"/>
        </w:numPr>
        <w:pStyle w:val="Compact"/>
      </w:pPr>
      <w:r>
        <w:t xml:space="preserve">酒井憲二「類聚名義抄の字順と部首排列」『本邦辞書史論叢』三省堂、1967</w:t>
      </w:r>
    </w:p>
    <w:p>
      <w:pPr>
        <w:numPr>
          <w:ilvl w:val="0"/>
          <w:numId w:val="1010"/>
        </w:numPr>
        <w:pStyle w:val="Compact"/>
      </w:pPr>
      <w:r>
        <w:t xml:space="preserve">築島裕「改編本系類聚名義抄の成立時期について」『福田良輔教授退官記念論文集』九州大学文学部国語国文学研究室福田良輔教授退官記念事業会、1969</w:t>
      </w:r>
    </w:p>
    <w:p>
      <w:pPr>
        <w:numPr>
          <w:ilvl w:val="0"/>
          <w:numId w:val="1010"/>
        </w:numPr>
        <w:pStyle w:val="Compact"/>
      </w:pPr>
      <w:r>
        <w:t xml:space="preserve">小松英雄『日本声調史論考』風間書房、1971</w:t>
      </w:r>
    </w:p>
    <w:p>
      <w:pPr>
        <w:numPr>
          <w:ilvl w:val="0"/>
          <w:numId w:val="1010"/>
        </w:numPr>
        <w:pStyle w:val="Compact"/>
      </w:pPr>
      <w:r>
        <w:t xml:space="preserve">西端幸雄「類聚名義抄における誤写の考察」『訓点語と訓点資料』45、1971</w:t>
      </w:r>
    </w:p>
    <w:p>
      <w:pPr>
        <w:numPr>
          <w:ilvl w:val="0"/>
          <w:numId w:val="1010"/>
        </w:numPr>
        <w:pStyle w:val="Compact"/>
      </w:pPr>
      <w:r>
        <w:t xml:space="preserve">福田益和「辞書における部首排列の基準〔上〕〔下〕―新撰字鏡と類聚名義抄―」『長崎大学教養部紀要人文科学』12、13、1971、1972</w:t>
      </w:r>
    </w:p>
    <w:p>
      <w:pPr>
        <w:numPr>
          <w:ilvl w:val="0"/>
          <w:numId w:val="1010"/>
        </w:numPr>
        <w:pStyle w:val="Compact"/>
      </w:pPr>
      <w:r>
        <w:t xml:space="preserve">築島裕「真興撰大般若経音訓について」『長沢先生古稀記念図書学論集』三省堂、1973</w:t>
      </w:r>
    </w:p>
    <w:p>
      <w:pPr>
        <w:numPr>
          <w:ilvl w:val="0"/>
          <w:numId w:val="1010"/>
        </w:numPr>
        <w:pStyle w:val="Compact"/>
      </w:pPr>
      <w:r>
        <w:t xml:space="preserve">西端幸雄「類聚名義抄における誤写の諸例」『訓点語と訓点資料』52、1973</w:t>
      </w:r>
    </w:p>
    <w:p>
      <w:pPr>
        <w:numPr>
          <w:ilvl w:val="0"/>
          <w:numId w:val="1010"/>
        </w:numPr>
        <w:pStyle w:val="Compact"/>
      </w:pPr>
      <w:r>
        <w:t xml:space="preserve">宮澤俊雅「図書寮本類聚名義抄に見える篆隷万象名義について」『訓点語と訓点資』52、1973</w:t>
      </w:r>
    </w:p>
    <w:p>
      <w:pPr>
        <w:numPr>
          <w:ilvl w:val="0"/>
          <w:numId w:val="1010"/>
        </w:numPr>
        <w:pStyle w:val="Compact"/>
      </w:pPr>
      <w:r>
        <w:t xml:space="preserve">今西浩子「類聚名義抄・和訓の配列」『訓点語と訓点資料』57、1976</w:t>
      </w:r>
    </w:p>
    <w:p>
      <w:pPr>
        <w:numPr>
          <w:ilvl w:val="0"/>
          <w:numId w:val="1010"/>
        </w:numPr>
        <w:pStyle w:val="Compact"/>
      </w:pPr>
      <w:r>
        <w:t xml:space="preserve">犬飼守薫「『類聚名義抄』―観智院本と蓮成院本と―の「雑」部の比較対象（上）」『椙山女学園大学研究論集』8(2)、 1977</w:t>
      </w:r>
    </w:p>
    <w:p>
      <w:pPr>
        <w:numPr>
          <w:ilvl w:val="0"/>
          <w:numId w:val="1010"/>
        </w:numPr>
        <w:pStyle w:val="Compact"/>
      </w:pPr>
      <w:r>
        <w:t xml:space="preserve">犬飼守薫「『類聚名義抄』―観智院本と蓮成院本と―の「雑」部の比較対象（中）」『椙山女学園大学研究論集』9(2)、 1978</w:t>
      </w:r>
    </w:p>
    <w:p>
      <w:pPr>
        <w:numPr>
          <w:ilvl w:val="0"/>
          <w:numId w:val="1010"/>
        </w:numPr>
        <w:pStyle w:val="Compact"/>
      </w:pPr>
      <w:r>
        <w:t xml:space="preserve">沼本克明「図書寮本類聚名義抄「真興音（和音）」論続貂」『国語と国文学』55(10)、1978</w:t>
      </w:r>
    </w:p>
    <w:p>
      <w:pPr>
        <w:numPr>
          <w:ilvl w:val="0"/>
          <w:numId w:val="1010"/>
        </w:numPr>
        <w:pStyle w:val="Compact"/>
      </w:pPr>
      <w:r>
        <w:t xml:space="preserve">高瀬正一「和訓よりみた「新撰字鏡」と「観智院本類聚名義抄」について」『語文研究』44・45、1978</w:t>
      </w:r>
    </w:p>
    <w:p>
      <w:pPr>
        <w:numPr>
          <w:ilvl w:val="0"/>
          <w:numId w:val="1010"/>
        </w:numPr>
        <w:pStyle w:val="Compact"/>
      </w:pPr>
      <w:r>
        <w:t xml:space="preserve">風間力三「類聚名義抄の文選読」『甲南大学紀要文学編』36、1979年</w:t>
      </w:r>
    </w:p>
    <w:p>
      <w:pPr>
        <w:numPr>
          <w:ilvl w:val="0"/>
          <w:numId w:val="1010"/>
        </w:numPr>
        <w:pStyle w:val="Compact"/>
      </w:pPr>
      <w:r>
        <w:t xml:space="preserve">犬飼守薫「『類聚名義抄』―観智院本と蓮成院本と―の「雑」部の比較対象（下）」『椙山女学園大学研究論集』13(2)、 1981</w:t>
      </w:r>
    </w:p>
    <w:p>
      <w:pPr>
        <w:numPr>
          <w:ilvl w:val="0"/>
          <w:numId w:val="1010"/>
        </w:numPr>
        <w:pStyle w:val="Compact"/>
      </w:pPr>
      <w:r>
        <w:t xml:space="preserve">原卓志・山本秀人「図書寮本類聚名義抄における玄応一切経音義引用の態度について」『鎌倉時代語研究』6、1983</w:t>
      </w:r>
    </w:p>
    <w:p>
      <w:pPr>
        <w:numPr>
          <w:ilvl w:val="0"/>
          <w:numId w:val="1010"/>
        </w:numPr>
        <w:pStyle w:val="Compact"/>
      </w:pPr>
      <w:r>
        <w:t xml:space="preserve">中村宗彦『九条本文選古訓集』風間書房、1983</w:t>
      </w:r>
    </w:p>
    <w:p>
      <w:pPr>
        <w:numPr>
          <w:ilvl w:val="0"/>
          <w:numId w:val="1010"/>
        </w:numPr>
        <w:pStyle w:val="Compact"/>
      </w:pPr>
      <w:r>
        <w:t xml:space="preserve">山本秀人「改編本類聚名義抄における文選訓の増補について」『国文学攷』105、1985</w:t>
      </w:r>
    </w:p>
    <w:p>
      <w:pPr>
        <w:numPr>
          <w:ilvl w:val="0"/>
          <w:numId w:val="1010"/>
        </w:numPr>
        <w:pStyle w:val="Compact"/>
      </w:pPr>
      <w:r>
        <w:t xml:space="preserve">山本秀人「蓮成院本類聚名義抄の成立について―異質な本文を有する部分の存在とその素性―」、『鎌倉時代語研究』8、1985</w:t>
      </w:r>
    </w:p>
    <w:p>
      <w:pPr>
        <w:numPr>
          <w:ilvl w:val="0"/>
          <w:numId w:val="1010"/>
        </w:numPr>
        <w:pStyle w:val="Compact"/>
      </w:pPr>
      <w:r>
        <w:t xml:space="preserve">宮澤俊雅「図書寮本類聚名義抄と倭名類聚抄」『松村明教授古稀記念国語研究論集』明治書院、1986</w:t>
      </w:r>
    </w:p>
    <w:p>
      <w:pPr>
        <w:numPr>
          <w:ilvl w:val="0"/>
          <w:numId w:val="1010"/>
        </w:numPr>
        <w:pStyle w:val="Compact"/>
      </w:pPr>
      <w:r>
        <w:t xml:space="preserve">山本秀人「改編本類聚名義抄における新撰字鏡を出典とする和訓の増補について―熟字訓を対象として―」『国語学』144、1986</w:t>
      </w:r>
    </w:p>
    <w:p>
      <w:pPr>
        <w:numPr>
          <w:ilvl w:val="0"/>
          <w:numId w:val="1010"/>
        </w:numPr>
        <w:pStyle w:val="Compact"/>
      </w:pPr>
      <w:r>
        <w:t xml:space="preserve">宮澤俊雅「図書寮本類聚名義抄と篆隷万象名義」『訓点語と訓点資料』77、1987</w:t>
      </w:r>
    </w:p>
    <w:p>
      <w:pPr>
        <w:numPr>
          <w:ilvl w:val="0"/>
          <w:numId w:val="1010"/>
        </w:numPr>
        <w:pStyle w:val="Compact"/>
      </w:pPr>
      <w:r>
        <w:t xml:space="preserve">築島裕「改編本系類聚名義抄逸文小見」『鎌倉時代語研究』11、1987</w:t>
      </w:r>
    </w:p>
    <w:p>
      <w:pPr>
        <w:numPr>
          <w:ilvl w:val="0"/>
          <w:numId w:val="1010"/>
        </w:numPr>
        <w:pStyle w:val="Compact"/>
      </w:pPr>
      <w:r>
        <w:t xml:space="preserve">宮澤俊雅「図書寮本類聚名義抄と法華音訓」『北大国語学講座二十周年記念論輯辞書・音義』汲古書院、1988</w:t>
      </w:r>
    </w:p>
    <w:p>
      <w:pPr>
        <w:numPr>
          <w:ilvl w:val="0"/>
          <w:numId w:val="1010"/>
        </w:numPr>
        <w:pStyle w:val="Compact"/>
      </w:pPr>
      <w:r>
        <w:t xml:space="preserve">山本秀人「類聚名義抄における和名類聚抄を出典とする和訓の摂取法について―原撰本編纂、改編、改編後の増補、の三段階に着目して―」『広島大学文学部紀要』47、1988</w:t>
      </w:r>
    </w:p>
    <w:p>
      <w:pPr>
        <w:numPr>
          <w:ilvl w:val="0"/>
          <w:numId w:val="1010"/>
        </w:numPr>
        <w:pStyle w:val="Compact"/>
      </w:pPr>
      <w:r>
        <w:t xml:space="preserve">西原一幸「図書寮本『類聚名義抄』所引の類云とは何か」『和漢比較文学研究の諸問題』汲古書院、1988</w:t>
      </w:r>
    </w:p>
    <w:p>
      <w:pPr>
        <w:numPr>
          <w:ilvl w:val="0"/>
          <w:numId w:val="1010"/>
        </w:numPr>
        <w:pStyle w:val="Compact"/>
      </w:pPr>
      <w:r>
        <w:t xml:space="preserve">山本秀人「図書寮本類聚名義抄における真興大般若経音訓の引用法について―叡山文庫蔵息心抄所引の真興大般若経音訓との比較より―」『訓点語と訓点資料』85、1990</w:t>
      </w:r>
    </w:p>
    <w:p>
      <w:pPr>
        <w:numPr>
          <w:ilvl w:val="0"/>
          <w:numId w:val="1010"/>
        </w:numPr>
        <w:pStyle w:val="Compact"/>
      </w:pPr>
      <w:r>
        <w:t xml:space="preserve">池田証寿「図書寮本類聚名義抄と玄応音義との関係について」『国語国文研究』88、1991</w:t>
      </w:r>
    </w:p>
    <w:p>
      <w:pPr>
        <w:numPr>
          <w:ilvl w:val="0"/>
          <w:numId w:val="1010"/>
        </w:numPr>
        <w:pStyle w:val="Compact"/>
      </w:pPr>
      <w:r>
        <w:t xml:space="preserve">山本真吾「慶応義塾図書館蔵『性霊集略注』出典攷―類聚名義抄からの引用を中心として―」『鎌倉時代語研究』14、1991</w:t>
      </w:r>
    </w:p>
    <w:p>
      <w:pPr>
        <w:numPr>
          <w:ilvl w:val="0"/>
          <w:numId w:val="1010"/>
        </w:numPr>
        <w:pStyle w:val="Compact"/>
      </w:pPr>
      <w:r>
        <w:t xml:space="preserve">小林恭治「類聚名義抄諸本の仮名注の記載位置について」『訓点語と訓点資料』89、1992</w:t>
      </w:r>
    </w:p>
    <w:p>
      <w:pPr>
        <w:numPr>
          <w:ilvl w:val="0"/>
          <w:numId w:val="1010"/>
        </w:numPr>
        <w:pStyle w:val="Compact"/>
      </w:pPr>
      <w:r>
        <w:t xml:space="preserve">宮澤俊雅「図書寮本類聚名義抄の注文の配列について」『小林芳規博士退官記念国語学論集』汲古書院、1992</w:t>
      </w:r>
    </w:p>
    <w:p>
      <w:pPr>
        <w:numPr>
          <w:ilvl w:val="0"/>
          <w:numId w:val="1010"/>
        </w:numPr>
        <w:pStyle w:val="Compact"/>
      </w:pPr>
      <w:r>
        <w:t xml:space="preserve">河野敏宏「観智院本『類聚名義抄』所引の『本草和名』について」『日本語論究２　古典日本語と辞書』、和泉書院、1992</w:t>
      </w:r>
    </w:p>
    <w:p>
      <w:pPr>
        <w:numPr>
          <w:ilvl w:val="0"/>
          <w:numId w:val="1010"/>
        </w:numPr>
        <w:pStyle w:val="Compact"/>
      </w:pPr>
      <w:r>
        <w:t xml:space="preserve">望月郁子『類聚名義抄の文献学的研究』笠間書院、1992</w:t>
      </w:r>
    </w:p>
    <w:p>
      <w:pPr>
        <w:numPr>
          <w:ilvl w:val="0"/>
          <w:numId w:val="1010"/>
        </w:numPr>
        <w:pStyle w:val="Compact"/>
      </w:pPr>
      <w:r>
        <w:t xml:space="preserve">池田証寿「図書寮本類聚名義抄の単字字書的性格」『国語国文研究』94、1993</w:t>
      </w:r>
    </w:p>
    <w:p>
      <w:pPr>
        <w:numPr>
          <w:ilvl w:val="0"/>
          <w:numId w:val="1010"/>
        </w:numPr>
        <w:pStyle w:val="Compact"/>
      </w:pPr>
      <w:r>
        <w:t xml:space="preserve">石井行雄『七帖字書』考『語学文学』31、1993</w:t>
      </w:r>
    </w:p>
    <w:p>
      <w:pPr>
        <w:numPr>
          <w:ilvl w:val="0"/>
          <w:numId w:val="1010"/>
        </w:numPr>
        <w:pStyle w:val="Compact"/>
      </w:pPr>
      <w:r>
        <w:t xml:space="preserve">池田証寿「図書寮本類聚名義抄と類音決」『訓点語と訓点資料』96、1995</w:t>
      </w:r>
    </w:p>
    <w:p>
      <w:pPr>
        <w:numPr>
          <w:ilvl w:val="0"/>
          <w:numId w:val="1010"/>
        </w:numPr>
        <w:pStyle w:val="Compact"/>
      </w:pPr>
      <w:r>
        <w:t xml:space="preserve">山田健三「名義抄の部首検索システム構築について」『愛知学院大学教養部紀要』44(4)、1997</w:t>
      </w:r>
    </w:p>
    <w:p>
      <w:pPr>
        <w:numPr>
          <w:ilvl w:val="0"/>
          <w:numId w:val="1010"/>
        </w:numPr>
        <w:pStyle w:val="Compact"/>
      </w:pPr>
      <w:r>
        <w:t xml:space="preserve">田村夏紀「観智院本『類聚名義抄』と『龍龕手鑑』の正字・異体字の記載の比較」『鎌倉時代語研究』20、1997</w:t>
      </w:r>
    </w:p>
    <w:p>
      <w:pPr>
        <w:numPr>
          <w:ilvl w:val="0"/>
          <w:numId w:val="1010"/>
        </w:numPr>
        <w:pStyle w:val="Compact"/>
      </w:pPr>
      <w:r>
        <w:t xml:space="preserve">田村夏紀「「干禄字書」と観智院本「類聚名義抄」の比較―図書寮本「類聚名義抄」を介在として」『国語学 研究と資料』21、1997</w:t>
      </w:r>
    </w:p>
    <w:p>
      <w:pPr>
        <w:numPr>
          <w:ilvl w:val="0"/>
          <w:numId w:val="1010"/>
        </w:numPr>
        <w:pStyle w:val="Compact"/>
      </w:pPr>
      <w:r>
        <w:t xml:space="preserve">田村夏紀「観智院本『類聚名義抄』と『龍龕手鑑』における漢字字体の記載の比較 : 異体字が連続して記される形式について」『早稲田日本語研究』6、1998</w:t>
      </w:r>
    </w:p>
    <w:p>
      <w:pPr>
        <w:numPr>
          <w:ilvl w:val="0"/>
          <w:numId w:val="1010"/>
        </w:numPr>
        <w:pStyle w:val="Compact"/>
      </w:pPr>
      <w:r>
        <w:t xml:space="preserve">田村夏紀「『干禄字書』と観智院本『類聚名義抄』の正字・異体字の比較」『国文学研究』125、1998</w:t>
      </w:r>
    </w:p>
    <w:p>
      <w:pPr>
        <w:numPr>
          <w:ilvl w:val="0"/>
          <w:numId w:val="1010"/>
        </w:numPr>
        <w:pStyle w:val="Compact"/>
      </w:pPr>
      <w:r>
        <w:t xml:space="preserve">佐々木勇「天理図書館蔵正平七年写本『最勝王經音義』の性格 : 類聚名義抄諸本との比較を中心に」『鎌倉時代語研究』11、261-294頁、1988年</w:t>
      </w:r>
    </w:p>
    <w:p>
      <w:pPr>
        <w:numPr>
          <w:ilvl w:val="0"/>
          <w:numId w:val="1010"/>
        </w:numPr>
        <w:pStyle w:val="Compact"/>
      </w:pPr>
      <w:r>
        <w:t xml:space="preserve">貞苅伊徳『新撰字鏡の研究』汲古書院、1998</w:t>
      </w:r>
    </w:p>
    <w:p>
      <w:pPr>
        <w:numPr>
          <w:ilvl w:val="0"/>
          <w:numId w:val="1010"/>
        </w:numPr>
        <w:pStyle w:val="Compact"/>
      </w:pPr>
      <w:r>
        <w:t xml:space="preserve">田村夏紀「観智院本『類聚名義抄』における熟語に用いられる漢字字体について」『鎌倉時代語研究』22、1999</w:t>
      </w:r>
    </w:p>
    <w:p>
      <w:pPr>
        <w:numPr>
          <w:ilvl w:val="0"/>
          <w:numId w:val="1010"/>
        </w:numPr>
        <w:pStyle w:val="Compact"/>
      </w:pPr>
      <w:r>
        <w:t xml:space="preserve">田村夏紀「観智院本『類聚名義抄』と『龍龕手鏡』の漢字項目の類似性」『訓点語と訓点資料』105、2000</w:t>
      </w:r>
    </w:p>
    <w:p>
      <w:pPr>
        <w:numPr>
          <w:ilvl w:val="0"/>
          <w:numId w:val="1010"/>
        </w:numPr>
        <w:pStyle w:val="Compact"/>
      </w:pPr>
      <w:r>
        <w:t xml:space="preserve">田村夏紀「図書寮本『類聚名義抄』と観智院本『類聚名義抄』の記載内容の比較 : 和訓と字体注記に注目して『鎌倉時代語研究』23、2000</w:t>
      </w:r>
    </w:p>
    <w:p>
      <w:pPr>
        <w:numPr>
          <w:ilvl w:val="0"/>
          <w:numId w:val="1010"/>
        </w:numPr>
        <w:pStyle w:val="Compact"/>
      </w:pPr>
      <w:r>
        <w:t xml:space="preserve">草川昇『五本対照類聚名義抄和訓集成』汲古書院、2000</w:t>
      </w:r>
    </w:p>
    <w:p>
      <w:pPr>
        <w:numPr>
          <w:ilvl w:val="0"/>
          <w:numId w:val="1010"/>
        </w:numPr>
        <w:pStyle w:val="Compact"/>
      </w:pPr>
      <w:r>
        <w:t xml:space="preserve">小林恭治「西念寺本類聚名義抄における増補と脱漏―観智院本から見た項目の有無について―」『鶴見大学仏教文化研究所紀要』5、2000</w:t>
      </w:r>
    </w:p>
    <w:p>
      <w:pPr>
        <w:numPr>
          <w:ilvl w:val="0"/>
          <w:numId w:val="1010"/>
        </w:numPr>
        <w:pStyle w:val="Compact"/>
      </w:pPr>
      <w:r>
        <w:t xml:space="preserve">山本秀人「類聚名義抄における史記の訓の採録について―図書寮本における不採録の訓を中心に—」『鎌倉時代語研究』23、武蔵野書院、2000</w:t>
      </w:r>
    </w:p>
    <w:p>
      <w:pPr>
        <w:numPr>
          <w:ilvl w:val="0"/>
          <w:numId w:val="1010"/>
        </w:numPr>
        <w:pStyle w:val="Compact"/>
      </w:pPr>
      <w:r>
        <w:t xml:space="preserve">山本秀人「図書寮本類聚名義抄における出典無表示の和訓について―国書の訓との関わりを中心に―」『高知大国文』32、2001</w:t>
      </w:r>
    </w:p>
    <w:p>
      <w:pPr>
        <w:numPr>
          <w:ilvl w:val="0"/>
          <w:numId w:val="1010"/>
        </w:numPr>
        <w:pStyle w:val="Compact"/>
      </w:pPr>
      <w:r>
        <w:t xml:space="preserve">山本秀人「宝菩提院本類聚名義抄について–観智院本との比較より–」『訓点語と訓点資料』111、2003</w:t>
      </w:r>
    </w:p>
    <w:p>
      <w:pPr>
        <w:numPr>
          <w:ilvl w:val="0"/>
          <w:numId w:val="1010"/>
        </w:numPr>
        <w:pStyle w:val="Compact"/>
      </w:pPr>
      <w:r>
        <w:t xml:space="preserve">和田桂「宝菩提院本類聚名義抄と観智院本との比較から–手の部を中心にして」『国文学踏査』17、2005</w:t>
      </w:r>
    </w:p>
    <w:p>
      <w:pPr>
        <w:numPr>
          <w:ilvl w:val="0"/>
          <w:numId w:val="1010"/>
        </w:numPr>
        <w:pStyle w:val="Compact"/>
      </w:pPr>
      <w:r>
        <w:t xml:space="preserve">倉島節尚「宝菩提院本類聚名義抄について 続稿」『国文学踏査』17、2005</w:t>
      </w:r>
    </w:p>
    <w:p>
      <w:pPr>
        <w:numPr>
          <w:ilvl w:val="0"/>
          <w:numId w:val="1010"/>
        </w:numPr>
        <w:pStyle w:val="Compact"/>
      </w:pPr>
      <w:r>
        <w:t xml:space="preserve">和田桂「宝菩提院本類聚名義抄と観智院本との比較から–木の部を中心にして」『国文学踏査』18、2006</w:t>
      </w:r>
    </w:p>
    <w:p>
      <w:pPr>
        <w:numPr>
          <w:ilvl w:val="0"/>
          <w:numId w:val="1010"/>
        </w:numPr>
        <w:pStyle w:val="Compact"/>
      </w:pPr>
      <w:r>
        <w:t xml:space="preserve">高橋宏幸「『図書寮本類聚名義抄』所引「月令・月」の和訓について」『国文学論考』40、2004</w:t>
      </w:r>
    </w:p>
    <w:p>
      <w:pPr>
        <w:numPr>
          <w:ilvl w:val="0"/>
          <w:numId w:val="1010"/>
        </w:numPr>
        <w:pStyle w:val="Compact"/>
      </w:pPr>
      <w:r>
        <w:t xml:space="preserve">築島裕「静嘉堂文庫蔵本毛詩鄭箋古点解説」『毛詩鄭箋（三）』（古典研究会叢書漢籍之部３）汲古書院、2004</w:t>
      </w:r>
    </w:p>
    <w:p>
      <w:pPr>
        <w:numPr>
          <w:ilvl w:val="0"/>
          <w:numId w:val="1010"/>
        </w:numPr>
        <w:pStyle w:val="Compact"/>
      </w:pPr>
      <w:r>
        <w:t xml:space="preserve">高橋宏幸「『図書寮本類聚名義抄』所引「律」をめぐって―附、「允亮抄」」『国文学論考』41、2005</w:t>
      </w:r>
    </w:p>
    <w:p>
      <w:pPr>
        <w:numPr>
          <w:ilvl w:val="0"/>
          <w:numId w:val="1010"/>
        </w:numPr>
        <w:pStyle w:val="Compact"/>
      </w:pPr>
      <w:r>
        <w:t xml:space="preserve">高橋宏幸「『図書寮本類聚名義抄』所引『古文孝経』の和訓について」『国文学論考』42、2006</w:t>
      </w:r>
    </w:p>
    <w:p>
      <w:pPr>
        <w:numPr>
          <w:ilvl w:val="0"/>
          <w:numId w:val="1010"/>
        </w:numPr>
        <w:pStyle w:val="Compact"/>
      </w:pPr>
      <w:r>
        <w:t xml:space="preserve">高橋宏幸「『図書寮本類聚名義抄』所引「顔氏家訓」の和訓について」『国文学論考』43、2007</w:t>
      </w:r>
    </w:p>
    <w:p>
      <w:pPr>
        <w:numPr>
          <w:ilvl w:val="0"/>
          <w:numId w:val="1010"/>
        </w:numPr>
        <w:pStyle w:val="Compact"/>
      </w:pPr>
      <w:r>
        <w:t xml:space="preserve">舩城俊太郎「白氏文集と色葉字類抄」『人文科学研究』121、1-39、2007</w:t>
      </w:r>
    </w:p>
    <w:p>
      <w:pPr>
        <w:numPr>
          <w:ilvl w:val="0"/>
          <w:numId w:val="1010"/>
        </w:numPr>
        <w:pStyle w:val="Compact"/>
      </w:pPr>
      <w:r>
        <w:t xml:space="preserve">舩城俊太郎「三巻本色葉字類抄に見いだされる唐時代の白話語の熟語―白氏文集からのそれを中心にして―」『人文科学研究』125、101-140、2009</w:t>
      </w:r>
    </w:p>
    <w:p>
      <w:pPr>
        <w:numPr>
          <w:ilvl w:val="0"/>
          <w:numId w:val="1010"/>
        </w:numPr>
        <w:pStyle w:val="Compact"/>
      </w:pPr>
      <w:r>
        <w:t xml:space="preserve">山本秀人「改編本類聚名義抄における「東人云」について（上）–新撰字鏡との関連を中心に–」『国語語彙史の研究　三十』和泉書院、2011</w:t>
      </w:r>
    </w:p>
    <w:p>
      <w:pPr>
        <w:numPr>
          <w:ilvl w:val="0"/>
          <w:numId w:val="1010"/>
        </w:numPr>
        <w:pStyle w:val="Compact"/>
      </w:pPr>
      <w:r>
        <w:t xml:space="preserve">山本秀人「改編本類聚名義抄における「東人云」について（下）–語としての性格・意味の探求–」『国語語彙史の研究　三十一』和泉書院、2012</w:t>
      </w:r>
    </w:p>
    <w:p>
      <w:pPr>
        <w:numPr>
          <w:ilvl w:val="0"/>
          <w:numId w:val="1010"/>
        </w:numPr>
        <w:pStyle w:val="Compact"/>
      </w:pPr>
      <w:r>
        <w:t xml:space="preserve">吉田金彦『古辞書と国語』臨川書店、2013</w:t>
      </w:r>
    </w:p>
    <w:p>
      <w:pPr>
        <w:numPr>
          <w:ilvl w:val="0"/>
          <w:numId w:val="1010"/>
        </w:numPr>
        <w:pStyle w:val="Compact"/>
      </w:pPr>
      <w:r>
        <w:t xml:space="preserve">築島裕『築島裕著作集 第三巻 古辞書と音義』汲古書院、2016</w:t>
      </w:r>
    </w:p>
    <w:p>
      <w:pPr>
        <w:numPr>
          <w:ilvl w:val="0"/>
          <w:numId w:val="1010"/>
        </w:numPr>
        <w:pStyle w:val="Compact"/>
      </w:pPr>
      <w:r>
        <w:t xml:space="preserve">小林恭治「西念寺本類聚名義抄における増補と脱漏―異本注記の有無について―(十一)」『鶴見大学紀要第4部 人文・社会・自然科学編』53、2016</w:t>
      </w:r>
    </w:p>
    <w:p>
      <w:pPr>
        <w:numPr>
          <w:ilvl w:val="0"/>
          <w:numId w:val="1010"/>
        </w:numPr>
        <w:pStyle w:val="Compact"/>
      </w:pPr>
      <w:r>
        <w:t xml:space="preserve">加藤浩司「観智院本類聚名義抄の人字和訓ワレと僧字和訓ヤハラグ・ネンコロおよび僧字の成立について」『都留文科大學研究紀要』85、2017</w:t>
      </w:r>
    </w:p>
    <w:p>
      <w:pPr>
        <w:numPr>
          <w:ilvl w:val="0"/>
          <w:numId w:val="1010"/>
        </w:numPr>
        <w:pStyle w:val="Compact"/>
      </w:pPr>
      <w:r>
        <w:t xml:space="preserve">張馨方「注文中の漢字字体の記載からみた改編本系『類聚名義抄』」『北海道大学大学院文学研究科研究論集』17 、2017</w:t>
      </w:r>
    </w:p>
    <w:p>
      <w:pPr>
        <w:numPr>
          <w:ilvl w:val="0"/>
          <w:numId w:val="1010"/>
        </w:numPr>
        <w:pStyle w:val="Compact"/>
      </w:pPr>
      <w:r>
        <w:t xml:space="preserve">張馨方「観智院本『類聚名義抄』における小字字体注記について」『漢字文化研究 : 漢検漢字文化研究奨励賞受賞論文集』9、2018</w:t>
      </w:r>
    </w:p>
    <w:p>
      <w:pPr>
        <w:numPr>
          <w:ilvl w:val="0"/>
          <w:numId w:val="1010"/>
        </w:numPr>
        <w:pStyle w:val="Compact"/>
      </w:pPr>
      <w:r>
        <w:t xml:space="preserve">張馨方「改編本『類聚名義抄』の掲出字体について」『北海道大学大学院文学院研究論集』19、2019</w:t>
      </w:r>
    </w:p>
    <w:p>
      <w:pPr>
        <w:numPr>
          <w:ilvl w:val="0"/>
          <w:numId w:val="1010"/>
        </w:numPr>
        <w:pStyle w:val="Compact"/>
      </w:pPr>
      <w:r>
        <w:t xml:space="preserve">大槻信『平安時代辞書論考』吉川弘文館、2019</w:t>
      </w:r>
    </w:p>
    <w:p>
      <w:pPr>
        <w:numPr>
          <w:ilvl w:val="0"/>
          <w:numId w:val="1010"/>
        </w:numPr>
        <w:pStyle w:val="Compact"/>
      </w:pPr>
      <w:r>
        <w:t xml:space="preserve">田村夏紀「『干禄字書』と『類聚名義抄』の漢字字体の比較」『都留文科大學研究紀要』89、2019</w:t>
      </w:r>
    </w:p>
    <w:p>
      <w:pPr>
        <w:numPr>
          <w:ilvl w:val="0"/>
          <w:numId w:val="1010"/>
        </w:numPr>
        <w:pStyle w:val="Compact"/>
      </w:pPr>
      <w:r>
        <w:t xml:space="preserve">萩原義雄「観智院本『類聚名義抄』和訓語彙から垣間見たことばの運行」『駒澤日本文化』13、2019</w:t>
      </w:r>
    </w:p>
    <w:p>
      <w:pPr>
        <w:numPr>
          <w:ilvl w:val="0"/>
          <w:numId w:val="1010"/>
        </w:numPr>
        <w:pStyle w:val="Compact"/>
      </w:pPr>
      <w:r>
        <w:t xml:space="preserve">小林恭治「観智院本類聚名義抄の筆者Aについて」『訓点語と訓点資料』144、2020</w:t>
      </w:r>
    </w:p>
    <w:p>
      <w:pPr>
        <w:numPr>
          <w:ilvl w:val="0"/>
          <w:numId w:val="1010"/>
        </w:numPr>
        <w:pStyle w:val="Compact"/>
      </w:pPr>
      <w:r>
        <w:t xml:space="preserve">鈴木裕也「改編本『類聚名義抄』における和音注の継承と増補について」『訓点語と訓点資料』144、2020</w:t>
      </w:r>
    </w:p>
    <w:p>
      <w:pPr>
        <w:numPr>
          <w:ilvl w:val="0"/>
          <w:numId w:val="1010"/>
        </w:numPr>
        <w:pStyle w:val="Compact"/>
      </w:pPr>
      <w:r>
        <w:t xml:space="preserve">池田証壽・劉冠偉・鄭門鎬・張馨方・李媛「観智院本『類聚名義抄』全文テキストデータベース―その構築方法と掲出項目数等の計量―」『訓点語と訓点資料』144、2020</w:t>
      </w:r>
    </w:p>
    <w:p>
      <w:pPr>
        <w:numPr>
          <w:ilvl w:val="0"/>
          <w:numId w:val="1010"/>
        </w:numPr>
        <w:pStyle w:val="Compact"/>
      </w:pPr>
      <w:r>
        <w:t xml:space="preserve">山田健三「辞書生活史と言語史」『訓点語と訓点資料』144、2020</w:t>
      </w:r>
    </w:p>
    <w:p>
      <w:pPr>
        <w:numPr>
          <w:ilvl w:val="0"/>
          <w:numId w:val="1010"/>
        </w:numPr>
        <w:pStyle w:val="Compact"/>
      </w:pPr>
      <w:r>
        <w:t xml:space="preserve">劉冠偉・李媛・池田証壽「GlyphWikiによる観智院本類聚名義抄字形の再現」『じんもんこん2020論文集』、2020</w:t>
      </w:r>
    </w:p>
    <w:p>
      <w:pPr>
        <w:numPr>
          <w:ilvl w:val="0"/>
          <w:numId w:val="1010"/>
        </w:numPr>
        <w:pStyle w:val="Compact"/>
      </w:pPr>
      <w:r>
        <w:t xml:space="preserve">鈴木裕也「改編本『類聚名義抄』の呉音注と共通祖本について」『国語国文』90(2)、2021</w:t>
      </w:r>
    </w:p>
    <w:p>
      <w:pPr>
        <w:numPr>
          <w:ilvl w:val="0"/>
          <w:numId w:val="1010"/>
        </w:numPr>
        <w:pStyle w:val="Compact"/>
      </w:pPr>
      <w:r>
        <w:t xml:space="preserve">池田証寿『日本辞書史研究――草創と形成』汲古書院、2024</w:t>
      </w:r>
    </w:p>
    <w:p>
      <w:pPr>
        <w:numPr>
          <w:ilvl w:val="0"/>
          <w:numId w:val="1010"/>
        </w:numPr>
        <w:pStyle w:val="Compact"/>
      </w:pPr>
      <w:r>
        <w:t xml:space="preserve">池田証寿《日本漢文古辞書与漢語史研究》上海・中西書局、2025</w:t>
      </w:r>
    </w:p>
    <w:bookmarkEnd w:id="48"/>
    <w:bookmarkEnd w:id="49"/>
    <w:bookmarkEnd w:id="50"/>
    <w:bookmarkStart w:id="73" w:name="X852c49ea2c4d5c373ec577952b6ce3658cfd6e6"/>
    <w:bookmarkStart w:id="72" w:name="X1fd2b3eadaaf33ede82ec91330010359bd574ff"/>
    <w:p>
      <w:pPr>
        <w:pStyle w:val="Heading1"/>
      </w:pPr>
      <w:r>
        <w:rPr>
          <w:rStyle w:val="SectionNumber"/>
        </w:rPr>
        <w:t xml:space="preserve">2</w:t>
      </w:r>
      <w:r>
        <w:tab/>
      </w:r>
      <w:r>
        <w:t xml:space="preserve">公開データの概要</w:t>
      </w:r>
    </w:p>
    <w:bookmarkStart w:id="51" w:name="X06ae0917236221dd46712cd15c85350fe329118"/>
    <w:p>
      <w:pPr>
        <w:pStyle w:val="Heading2"/>
      </w:pPr>
      <w:r>
        <w:rPr>
          <w:rStyle w:val="SectionNumber"/>
        </w:rPr>
        <w:t xml:space="preserve">2.1</w:t>
      </w:r>
      <w:r>
        <w:tab/>
      </w:r>
      <w:r>
        <w:t xml:space="preserve">はじめに</w:t>
      </w:r>
    </w:p>
    <w:p>
      <w:pPr>
        <w:pStyle w:val="FirstParagraph"/>
      </w:pPr>
      <w:r>
        <w:t xml:space="preserve">このデータベースは、観智院本類聚名義抄（略称KRM）の全文をテキストデータベース化し、所在情報、本文校勘、出典考証などを行ったものであり、</w:t>
      </w:r>
      <w:r>
        <w:t xml:space="preserve"> </w:t>
      </w:r>
      <w:r>
        <w:t xml:space="preserve">平安時代漢字字書総合データベース（略称HDIC）を構成する漢字字書データベースのひとつである。</w:t>
      </w:r>
    </w:p>
    <w:p>
      <w:pPr>
        <w:pStyle w:val="BodyText"/>
      </w:pPr>
      <w:r>
        <w:t xml:space="preserve">観智院本類聚名義抄は、十二世紀に成立した漢字の字書であり、真言宗の僧侶によって編纂された。</w:t>
      </w:r>
      <w:r>
        <w:t xml:space="preserve"> </w:t>
      </w:r>
      <w:r>
        <w:t xml:space="preserve">アクセントを示した和訓、詳細な漢字音の注記、異体字の注記を大量に収録することから、日本語史研究の</w:t>
      </w:r>
      <w:r>
        <w:t xml:space="preserve"> </w:t>
      </w:r>
      <w:r>
        <w:t xml:space="preserve">重要資料とされてきた。また、反切、意義注、字体注の漢文注記は、中国語学の資料としても注目されている。</w:t>
      </w:r>
    </w:p>
    <w:p>
      <w:pPr>
        <w:pStyle w:val="BodyText"/>
      </w:pPr>
      <w:r>
        <w:t xml:space="preserve">2022年3月から公開していたが、2025年3月に、仕様の変更を行い、詳細な説明を施して改訂版を公開するものである。</w:t>
      </w:r>
    </w:p>
    <w:bookmarkEnd w:id="51"/>
    <w:bookmarkStart w:id="61" w:name="X3abfe5d64c1316e8e60ba99fe7b7cd318ae8e9c"/>
    <w:p>
      <w:pPr>
        <w:pStyle w:val="Heading2"/>
      </w:pPr>
      <w:r>
        <w:rPr>
          <w:rStyle w:val="SectionNumber"/>
        </w:rPr>
        <w:t xml:space="preserve">2.2</w:t>
      </w:r>
      <w:r>
        <w:tab/>
      </w:r>
      <w:r>
        <w:t xml:space="preserve">データファイル一覧</w:t>
      </w:r>
    </w:p>
    <w:p>
      <w:pPr>
        <w:pStyle w:val="FirstParagraph"/>
      </w:pPr>
      <w:hyperlink r:id="rId52">
        <w:r>
          <w:rPr>
            <w:rStyle w:val="Hyperlink"/>
          </w:rPr>
          <w:t xml:space="preserve">https://github.com/shikeda/krm</w:t>
        </w:r>
      </w:hyperlink>
      <w:r>
        <w:t xml:space="preserve"> </w:t>
      </w:r>
      <w:r>
        <w:t xml:space="preserve">で公開している観智院本類聚名義抄のデータは次のとおりである。</w:t>
      </w:r>
      <w:r>
        <w:t xml:space="preserve"> </w:t>
      </w:r>
      <w:r>
        <w:t xml:space="preserve">一部公開準備中のものを含む。</w:t>
      </w:r>
    </w:p>
    <w:p>
      <w:pPr>
        <w:numPr>
          <w:ilvl w:val="0"/>
          <w:numId w:val="1011"/>
        </w:numPr>
        <w:pStyle w:val="Compact"/>
      </w:pPr>
      <w:hyperlink r:id="rId53">
        <w:r>
          <w:rPr>
            <w:rStyle w:val="Hyperlink"/>
          </w:rPr>
          <w:t xml:space="preserve">krm_main</w:t>
        </w:r>
      </w:hyperlink>
      <w:r>
        <w:t xml:space="preserve">: 基本データ。掲出字、注文全文、所在などに関する情報を含む。TSVファイルとJSONファイルを公開。</w:t>
      </w:r>
    </w:p>
    <w:p>
      <w:pPr>
        <w:numPr>
          <w:ilvl w:val="0"/>
          <w:numId w:val="1011"/>
        </w:numPr>
        <w:pStyle w:val="Compact"/>
      </w:pPr>
      <w:hyperlink r:id="rId54">
        <w:r>
          <w:rPr>
            <w:rStyle w:val="Hyperlink"/>
          </w:rPr>
          <w:t xml:space="preserve">krm_notes</w:t>
        </w:r>
      </w:hyperlink>
      <w:r>
        <w:t xml:space="preserve">: 注釈データ。掲出字、字体注、音注、意義注、和訓、その他に分類し、校勘と出典考証を行ったもの。TSVファイルとJSONファイルを公開。</w:t>
      </w:r>
    </w:p>
    <w:p>
      <w:pPr>
        <w:numPr>
          <w:ilvl w:val="0"/>
          <w:numId w:val="1011"/>
        </w:numPr>
        <w:pStyle w:val="Compact"/>
      </w:pPr>
      <w:hyperlink r:id="rId55">
        <w:r>
          <w:rPr>
            <w:rStyle w:val="Hyperlink"/>
          </w:rPr>
          <w:t xml:space="preserve">krm_headword_chars</w:t>
        </w:r>
      </w:hyperlink>
      <w:r>
        <w:t xml:space="preserve">: すべての掲出字に関する詳細情報。風間版所在、天理版所在、画像ファイル名など。</w:t>
      </w:r>
    </w:p>
    <w:p>
      <w:pPr>
        <w:numPr>
          <w:ilvl w:val="0"/>
          <w:numId w:val="1011"/>
        </w:numPr>
        <w:pStyle w:val="Compact"/>
      </w:pPr>
      <w:hyperlink r:id="rId56">
        <w:r>
          <w:rPr>
            <w:rStyle w:val="Hyperlink"/>
          </w:rPr>
          <w:t xml:space="preserve">krm_wakun</w:t>
        </w:r>
      </w:hyperlink>
      <w:r>
        <w:t xml:space="preserve">: 和訓データ。和訓の異形、漢字の異体字、『日本国語大辞典第二版』の表記欄との対応に関する情報を含む。TSVファイルとJSONファイルを公開。</w:t>
      </w:r>
    </w:p>
    <w:p>
      <w:pPr>
        <w:numPr>
          <w:ilvl w:val="0"/>
          <w:numId w:val="1011"/>
        </w:numPr>
        <w:pStyle w:val="Compact"/>
      </w:pPr>
      <w:r>
        <w:rPr>
          <w:bCs/>
          <w:b/>
        </w:rPr>
        <w:t xml:space="preserve">krm_definitions</w:t>
      </w:r>
      <w:r>
        <w:t xml:space="preserve">（廃止）: 注文を字体注、音注、意義注、和訓、その他に分類したもの。2025年3月の仕様変更により、</w:t>
      </w:r>
      <w:r>
        <w:rPr>
          <w:rStyle w:val="VerbatimChar"/>
        </w:rPr>
        <w:t xml:space="preserve">KRM_definitions.tsv</w:t>
      </w:r>
      <w:r>
        <w:t xml:space="preserve"> </w:t>
      </w:r>
      <w:r>
        <w:t xml:space="preserve">のデータと機能は</w:t>
      </w:r>
      <w:hyperlink r:id="rId57">
        <w:r>
          <w:rPr>
            <w:rStyle w:val="Hyperlink"/>
          </w:rPr>
          <w:t xml:space="preserve">krm_notes</w:t>
        </w:r>
      </w:hyperlink>
      <w:r>
        <w:t xml:space="preserve">に統合された。新旧のカラム名対応は同ページを参照。</w:t>
      </w:r>
    </w:p>
    <w:p>
      <w:pPr>
        <w:numPr>
          <w:ilvl w:val="0"/>
          <w:numId w:val="1011"/>
        </w:numPr>
        <w:pStyle w:val="Compact"/>
      </w:pPr>
      <w:hyperlink r:id="rId58">
        <w:r>
          <w:rPr>
            <w:rStyle w:val="Hyperlink"/>
          </w:rPr>
          <w:t xml:space="preserve">krm_pronunciations</w:t>
        </w:r>
      </w:hyperlink>
      <w:r>
        <w:t xml:space="preserve">: 音注に関してDHSJRとの連携をとるためのデータ（準備中）。</w:t>
      </w:r>
    </w:p>
    <w:p>
      <w:pPr>
        <w:numPr>
          <w:ilvl w:val="0"/>
          <w:numId w:val="1011"/>
        </w:numPr>
        <w:pStyle w:val="Compact"/>
      </w:pPr>
      <w:hyperlink r:id="rId59">
        <w:r>
          <w:rPr>
            <w:rStyle w:val="Hyperlink"/>
          </w:rPr>
          <w:t xml:space="preserve">krm_ndl</w:t>
        </w:r>
      </w:hyperlink>
      <w:r>
        <w:t xml:space="preserve">: 国会図書館デジタルコレクションへのリンク。TSVファイルを公開。公開済みの</w:t>
      </w:r>
      <w:hyperlink r:id="rId60">
        <w:r>
          <w:rPr>
            <w:rStyle w:val="Hyperlink"/>
          </w:rPr>
          <w:t xml:space="preserve">KRM_ndl.tsv</w:t>
        </w:r>
      </w:hyperlink>
      <w:r>
        <w:t xml:space="preserve">に同じ。</w:t>
      </w:r>
    </w:p>
    <w:p>
      <w:pPr>
        <w:pStyle w:val="FirstParagraph"/>
      </w:pPr>
      <w:r>
        <w:t xml:space="preserve">2025年3月に大幅な仕様変更を行った。従来の公開ファイルは、</w:t>
      </w:r>
      <w:r>
        <w:t xml:space="preserve"> </w:t>
      </w:r>
      <w:r>
        <w:t xml:space="preserve">KRMを付していたが、仕様変更後のファイルは、krmを付すことに</w:t>
      </w:r>
      <w:r>
        <w:t xml:space="preserve"> </w:t>
      </w:r>
      <w:r>
        <w:t xml:space="preserve">した。</w:t>
      </w:r>
    </w:p>
    <w:bookmarkEnd w:id="61"/>
    <w:bookmarkStart w:id="62" w:name="X9dcd29476fee6df0c592716599c4bf3e0248aff"/>
    <w:p>
      <w:pPr>
        <w:pStyle w:val="Heading2"/>
      </w:pPr>
      <w:r>
        <w:rPr>
          <w:rStyle w:val="SectionNumber"/>
        </w:rPr>
        <w:t xml:space="preserve">2.3</w:t>
      </w:r>
      <w:r>
        <w:tab/>
      </w:r>
      <w:r>
        <w:t xml:space="preserve">仕様変更</w:t>
      </w:r>
    </w:p>
    <w:p>
      <w:pPr>
        <w:pStyle w:val="FirstParagraph"/>
      </w:pPr>
      <w:r>
        <w:t xml:space="preserve">仕様変更の要点は次のとおりである。</w:t>
      </w:r>
    </w:p>
    <w:p>
      <w:pPr>
        <w:numPr>
          <w:ilvl w:val="0"/>
          <w:numId w:val="1012"/>
        </w:numPr>
        <w:pStyle w:val="Compact"/>
      </w:pPr>
      <w:r>
        <w:t xml:space="preserve">仮名和訓の無声点を示す“@”を“_”に変更</w:t>
      </w:r>
    </w:p>
    <w:p>
      <w:pPr>
        <w:numPr>
          <w:ilvl w:val="0"/>
          <w:numId w:val="1012"/>
        </w:numPr>
        <w:pStyle w:val="Compact"/>
      </w:pPr>
      <w:r>
        <w:t xml:space="preserve">濁音の声点を示す““”を半角英字“V”に変更</w:t>
      </w:r>
    </w:p>
    <w:p>
      <w:pPr>
        <w:numPr>
          <w:ilvl w:val="0"/>
          <w:numId w:val="1012"/>
        </w:numPr>
        <w:pStyle w:val="Compact"/>
      </w:pPr>
      <w:r>
        <w:t xml:space="preserve">有声点を示す半角()を全角（）に変更</w:t>
      </w:r>
    </w:p>
    <w:p>
      <w:pPr>
        <w:numPr>
          <w:ilvl w:val="0"/>
          <w:numId w:val="1012"/>
        </w:numPr>
        <w:pStyle w:val="Compact"/>
      </w:pPr>
      <w:r>
        <w:t xml:space="preserve">誤字の訂正案を示す半角()を全角〔〕に変更</w:t>
      </w:r>
    </w:p>
    <w:p>
      <w:pPr>
        <w:numPr>
          <w:ilvl w:val="0"/>
          <w:numId w:val="1012"/>
        </w:numPr>
        <w:pStyle w:val="Compact"/>
      </w:pPr>
      <w:r>
        <w:t xml:space="preserve">脱字を示す半角[]を全角［］に変更</w:t>
      </w:r>
    </w:p>
    <w:p>
      <w:pPr>
        <w:pStyle w:val="FirstParagraph"/>
      </w:pPr>
      <w:r>
        <w:t xml:space="preserve">仕様変更後のファイルは</w:t>
      </w:r>
      <w:hyperlink r:id="rId52">
        <w:r>
          <w:rPr>
            <w:rStyle w:val="Hyperlink"/>
          </w:rPr>
          <w:t xml:space="preserve">https://github.com/shikeda/krm</w:t>
        </w:r>
      </w:hyperlink>
      <w:r>
        <w:t xml:space="preserve">で公開した。</w:t>
      </w:r>
    </w:p>
    <w:bookmarkEnd w:id="62"/>
    <w:bookmarkStart w:id="69" w:name="X6f26b089e1f70e6b8dab00b2c2593994f678e88"/>
    <w:p>
      <w:pPr>
        <w:pStyle w:val="Heading2"/>
      </w:pPr>
      <w:r>
        <w:rPr>
          <w:rStyle w:val="SectionNumber"/>
        </w:rPr>
        <w:t xml:space="preserve">2.4</w:t>
      </w:r>
      <w:r>
        <w:tab/>
      </w:r>
      <w:r>
        <w:t xml:space="preserve">ER図</w:t>
      </w:r>
    </w:p>
    <w:p>
      <w:pPr>
        <w:pStyle w:val="FirstParagraph"/>
      </w:pPr>
      <w:r>
        <w:t xml:space="preserve">次のER図は、krm_main、krm_notes、krm_wakun の三つのテーブル間の関係を示したものである。</w:t>
      </w:r>
    </w:p>
    <w:p>
      <w:pPr>
        <w:pStyle w:val="CaptionedFigure"/>
      </w:pPr>
      <w:r>
        <w:drawing>
          <wp:inline>
            <wp:extent cx="5397500" cy="2395485"/>
            <wp:effectExtent b="0" l="0" r="0" t="0"/>
            <wp:docPr descr="ER diagram." title="" id="64" name="Picture"/>
            <a:graphic>
              <a:graphicData uri="http://schemas.openxmlformats.org/drawingml/2006/picture">
                <pic:pic>
                  <pic:nvPicPr>
                    <pic:cNvPr descr="images/krmer.drawio.png" id="65" name="Picture"/>
                    <pic:cNvPicPr>
                      <a:picLocks noChangeArrowheads="1" noChangeAspect="1"/>
                    </pic:cNvPicPr>
                  </pic:nvPicPr>
                  <pic:blipFill>
                    <a:blip r:embed="rId63"/>
                    <a:stretch>
                      <a:fillRect/>
                    </a:stretch>
                  </pic:blipFill>
                  <pic:spPr bwMode="auto">
                    <a:xfrm>
                      <a:off x="0" y="0"/>
                      <a:ext cx="5397500" cy="2395485"/>
                    </a:xfrm>
                    <a:prstGeom prst="rect">
                      <a:avLst/>
                    </a:prstGeom>
                    <a:noFill/>
                    <a:ln w="9525">
                      <a:noFill/>
                      <a:headEnd/>
                      <a:tailEnd/>
                    </a:ln>
                  </pic:spPr>
                </pic:pic>
              </a:graphicData>
            </a:graphic>
          </wp:inline>
        </w:drawing>
      </w:r>
    </w:p>
    <w:p>
      <w:pPr>
        <w:pStyle w:val="ImageCaption"/>
      </w:pPr>
      <w:r>
        <w:t xml:space="preserve">ER diagram.</w:t>
      </w:r>
    </w:p>
    <w:p>
      <w:pPr>
        <w:pStyle w:val="BodyText"/>
      </w:pPr>
      <w:r>
        <w:t xml:space="preserve">なお、krm_notes.json は入れ子構造を持つデータであり、各レコードは複数の定義（definitions）の配列を内部に含んでいる。</w:t>
      </w:r>
      <w:r>
        <w:t xml:space="preserve"> </w:t>
      </w:r>
      <w:r>
        <w:t xml:space="preserve">この詳細な構造については、</w:t>
      </w:r>
      <w:hyperlink r:id="rId54">
        <w:r>
          <w:rPr>
            <w:rStyle w:val="Hyperlink"/>
          </w:rPr>
          <w:t xml:space="preserve">別ページ</w:t>
        </w:r>
      </w:hyperlink>
      <w:r>
        <w:t xml:space="preserve">にて説明する。</w:t>
      </w:r>
    </w:p>
    <w:p>
      <w:pPr>
        <w:pStyle w:val="CaptionedFigure"/>
      </w:pPr>
      <w:r>
        <w:drawing>
          <wp:inline>
            <wp:extent cx="5397500" cy="2607348"/>
            <wp:effectExtent b="0" l="0" r="0" t="0"/>
            <wp:docPr descr="ER_notes図" title="" id="67" name="Picture"/>
            <a:graphic>
              <a:graphicData uri="http://schemas.openxmlformats.org/drawingml/2006/picture">
                <pic:pic>
                  <pic:nvPicPr>
                    <pic:cNvPr descr="images/krm_notes_er.drawio.png" id="68" name="Picture"/>
                    <pic:cNvPicPr>
                      <a:picLocks noChangeArrowheads="1" noChangeAspect="1"/>
                    </pic:cNvPicPr>
                  </pic:nvPicPr>
                  <pic:blipFill>
                    <a:blip r:embed="rId66"/>
                    <a:stretch>
                      <a:fillRect/>
                    </a:stretch>
                  </pic:blipFill>
                  <pic:spPr bwMode="auto">
                    <a:xfrm>
                      <a:off x="0" y="0"/>
                      <a:ext cx="5397500" cy="2607348"/>
                    </a:xfrm>
                    <a:prstGeom prst="rect">
                      <a:avLst/>
                    </a:prstGeom>
                    <a:noFill/>
                    <a:ln w="9525">
                      <a:noFill/>
                      <a:headEnd/>
                      <a:tailEnd/>
                    </a:ln>
                  </pic:spPr>
                </pic:pic>
              </a:graphicData>
            </a:graphic>
          </wp:inline>
        </w:drawing>
      </w:r>
    </w:p>
    <w:p>
      <w:pPr>
        <w:pStyle w:val="ImageCaption"/>
      </w:pPr>
      <w:r>
        <w:t xml:space="preserve">ER_notes図</w:t>
      </w:r>
    </w:p>
    <w:bookmarkEnd w:id="69"/>
    <w:bookmarkStart w:id="70" w:name="X47968acc2b7cfdbaca0ec129bb9c9b3e21066da"/>
    <w:p>
      <w:pPr>
        <w:pStyle w:val="Heading2"/>
      </w:pPr>
      <w:r>
        <w:rPr>
          <w:rStyle w:val="SectionNumber"/>
        </w:rPr>
        <w:t xml:space="preserve">2.5</w:t>
      </w:r>
      <w:r>
        <w:tab/>
      </w:r>
      <w:r>
        <w:t xml:space="preserve">共通情報</w:t>
      </w:r>
    </w:p>
    <w:p>
      <w:pPr>
        <w:pStyle w:val="FirstParagraph"/>
      </w:pPr>
      <w:r>
        <w:t xml:space="preserve">公開データのバージョン情報、作成者および著作権情報などの詳細は</w:t>
      </w:r>
      <w:r>
        <w:t xml:space="preserve"> </w:t>
      </w:r>
      <w:r>
        <w:t xml:space="preserve">次のGitHubリポジトリの</w:t>
      </w:r>
      <w:r>
        <w:t xml:space="preserve"> </w:t>
      </w:r>
      <w:r>
        <w:rPr>
          <w:rStyle w:val="VerbatimChar"/>
        </w:rPr>
        <w:t xml:space="preserve">README_jp.md</w:t>
      </w:r>
      <w:r>
        <w:t xml:space="preserve">ファイルに記してある。</w:t>
      </w:r>
    </w:p>
    <w:p>
      <w:pPr>
        <w:pStyle w:val="BodyText"/>
      </w:pPr>
      <w:hyperlink r:id="rId52">
        <w:r>
          <w:rPr>
            <w:rStyle w:val="Hyperlink"/>
          </w:rPr>
          <w:t xml:space="preserve">https://github.com/shikeda/krm</w:t>
        </w:r>
      </w:hyperlink>
    </w:p>
    <w:bookmarkEnd w:id="70"/>
    <w:bookmarkStart w:id="71" w:name="X757dacebd2bc9fe7d25347630e4cffa91c50809"/>
    <w:p>
      <w:pPr>
        <w:pStyle w:val="Heading2"/>
      </w:pPr>
      <w:r>
        <w:rPr>
          <w:rStyle w:val="SectionNumber"/>
        </w:rPr>
        <w:t xml:space="preserve">2.6</w:t>
      </w:r>
      <w:r>
        <w:tab/>
      </w:r>
      <w:r>
        <w:t xml:space="preserve">謝辞</w:t>
      </w:r>
    </w:p>
    <w:p>
      <w:pPr>
        <w:pStyle w:val="FirstParagraph"/>
      </w:pPr>
      <w:r>
        <w:t xml:space="preserve">観智院本類聚名義抄の解読テキストの公開について、御許可を賜った</w:t>
      </w:r>
      <w:r>
        <w:t xml:space="preserve"> </w:t>
      </w:r>
      <w:r>
        <w:t xml:space="preserve">天理図書館ならびに八木書店に感謝申し上げる。</w:t>
      </w:r>
    </w:p>
    <w:p>
      <w:pPr>
        <w:pStyle w:val="BodyText"/>
      </w:pPr>
      <w:r>
        <w:t xml:space="preserve">この研究は日本学術振興会科学研究費補助金（課題番号16H03422、 19H00526、23K17500、25K00466）の成果の一部である。記して感謝の意を表す。</w:t>
      </w:r>
    </w:p>
    <w:bookmarkEnd w:id="71"/>
    <w:bookmarkEnd w:id="72"/>
    <w:bookmarkEnd w:id="73"/>
    <w:bookmarkStart w:id="78" w:name="Xd2297effe276b2f2a657f59cb794f84336ede3b"/>
    <w:bookmarkStart w:id="77" w:name="X4147fe65357e59fb5e4464e9da2ff7f0da3c5fa"/>
    <w:p>
      <w:pPr>
        <w:pStyle w:val="Heading2"/>
      </w:pPr>
      <w:r>
        <w:rPr>
          <w:rStyle w:val="SectionNumber"/>
        </w:rPr>
        <w:t xml:space="preserve">2.7</w:t>
      </w:r>
      <w:r>
        <w:tab/>
      </w:r>
      <w:r>
        <w:t xml:space="preserve">krm_main</w:t>
      </w:r>
    </w:p>
    <w:bookmarkStart w:id="74" w:name="X6bb1bff59e69e4f93522e5ae1dbbba23aacbca6"/>
    <w:p>
      <w:pPr>
        <w:pStyle w:val="Heading3"/>
      </w:pPr>
      <w:r>
        <w:rPr>
          <w:rStyle w:val="SectionNumber"/>
        </w:rPr>
        <w:t xml:space="preserve">2.7.1</w:t>
      </w:r>
      <w:r>
        <w:tab/>
      </w:r>
      <w:r>
        <w:t xml:space="preserve">概要とファイル形式</w:t>
      </w:r>
    </w:p>
    <w:p>
      <w:pPr>
        <w:pStyle w:val="FirstParagraph"/>
      </w:pPr>
      <w:r>
        <w:t xml:space="preserve">観智院本類聚名義抄（以下、名義抄）デーベースの中核となるファイルを解説する。</w:t>
      </w:r>
      <w:r>
        <w:t xml:space="preserve"> </w:t>
      </w:r>
      <w:r>
        <w:t xml:space="preserve">従来公開していたのは、</w:t>
      </w:r>
      <w:r>
        <w:rPr>
          <w:rStyle w:val="VerbatimChar"/>
        </w:rPr>
        <w:t xml:space="preserve">KRM.tsv</w:t>
      </w:r>
      <w:r>
        <w:t xml:space="preserve"> </w:t>
      </w:r>
      <w:r>
        <w:t xml:space="preserve">という名称のTSVファイルである。</w:t>
      </w:r>
    </w:p>
    <w:p>
      <w:pPr>
        <w:pStyle w:val="BodyText"/>
      </w:pPr>
      <w:r>
        <w:t xml:space="preserve">掲出字、注文、巻、部首、風間書房版と天理善本叢書版の所在などに関する情報を</w:t>
      </w:r>
      <w:r>
        <w:t xml:space="preserve"> </w:t>
      </w:r>
      <w:r>
        <w:t xml:space="preserve">収録する。</w:t>
      </w:r>
    </w:p>
    <w:p>
      <w:pPr>
        <w:pStyle w:val="BodyText"/>
      </w:pPr>
      <w:r>
        <w:t xml:space="preserve">2025年3月に、カラム名、声点の表示法の仕様を変更した。仕様変更後の</w:t>
      </w:r>
      <w:r>
        <w:t xml:space="preserve"> </w:t>
      </w:r>
      <w:r>
        <w:t xml:space="preserve">ファイルであることを明示するために、</w:t>
      </w:r>
      <w:r>
        <w:rPr>
          <w:rStyle w:val="VerbatimChar"/>
        </w:rPr>
        <w:t xml:space="preserve">krm_main.tsv</w:t>
      </w:r>
      <w:r>
        <w:t xml:space="preserve"> </w:t>
      </w:r>
      <w:r>
        <w:t xml:space="preserve">という名称にした。</w:t>
      </w:r>
      <w:r>
        <w:t xml:space="preserve"> </w:t>
      </w:r>
      <w:r>
        <w:t xml:space="preserve">これにはJSON形式も用意した。</w:t>
      </w:r>
    </w:p>
    <w:bookmarkEnd w:id="74"/>
    <w:bookmarkStart w:id="75" w:name="Xafa7b91cc6e6519a74a66591a5cbfea714f8c30"/>
    <w:p>
      <w:pPr>
        <w:pStyle w:val="Heading3"/>
      </w:pPr>
      <w:r>
        <w:rPr>
          <w:rStyle w:val="SectionNumber"/>
        </w:rPr>
        <w:t xml:space="preserve">2.7.2</w:t>
      </w:r>
      <w:r>
        <w:tab/>
      </w:r>
      <w:r>
        <w:t xml:space="preserve">カラム名対照</w:t>
      </w:r>
    </w:p>
    <w:p>
      <w:pPr>
        <w:pStyle w:val="FirstParagraph"/>
      </w:pPr>
      <w:r>
        <w:t xml:space="preserve">新旧のカラム名を対照すれば次のようになる。</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New Column Name (v1.2.5)</w:t>
            </w:r>
          </w:p>
        </w:tc>
        <w:tc>
          <w:tcPr/>
          <w:p>
            <w:pPr>
              <w:pStyle w:val="Compact"/>
              <w:jc w:val="left"/>
            </w:pPr>
            <w:r>
              <w:t xml:space="preserve">Old Column Name (v1.1.347)</w:t>
            </w:r>
          </w:p>
        </w:tc>
      </w:tr>
      <w:tr>
        <w:tc>
          <w:tcPr/>
          <w:p>
            <w:pPr>
              <w:pStyle w:val="Compact"/>
              <w:jc w:val="left"/>
            </w:pPr>
            <w:r>
              <w:t xml:space="preserve">entry_id</w:t>
            </w:r>
          </w:p>
        </w:tc>
        <w:tc>
          <w:tcPr/>
          <w:p>
            <w:pPr>
              <w:pStyle w:val="Compact"/>
              <w:jc w:val="left"/>
            </w:pPr>
            <w:r>
              <w:t xml:space="preserve">KRID_n</w:t>
            </w:r>
          </w:p>
        </w:tc>
      </w:tr>
      <w:tr>
        <w:tc>
          <w:tcPr/>
          <w:p>
            <w:pPr>
              <w:pStyle w:val="Compact"/>
              <w:jc w:val="left"/>
            </w:pPr>
            <w:r>
              <w:t xml:space="preserve">hanzi_id</w:t>
            </w:r>
          </w:p>
        </w:tc>
        <w:tc>
          <w:tcPr/>
          <w:p>
            <w:pPr>
              <w:pStyle w:val="Compact"/>
              <w:jc w:val="left"/>
            </w:pPr>
            <w:r>
              <w:t xml:space="preserve">KRID_sn</w:t>
            </w:r>
          </w:p>
        </w:tc>
      </w:tr>
      <w:tr>
        <w:tc>
          <w:tcPr/>
          <w:p>
            <w:pPr>
              <w:pStyle w:val="Compact"/>
              <w:jc w:val="left"/>
            </w:pPr>
            <w:r>
              <w:t xml:space="preserve">-</w:t>
            </w:r>
          </w:p>
        </w:tc>
        <w:tc>
          <w:tcPr/>
          <w:p>
            <w:pPr>
              <w:pStyle w:val="Compact"/>
              <w:jc w:val="left"/>
            </w:pPr>
            <w:r>
              <w:t xml:space="preserve">KR2ID</w:t>
            </w:r>
          </w:p>
        </w:tc>
      </w:tr>
      <w:tr>
        <w:tc>
          <w:tcPr/>
          <w:p>
            <w:pPr>
              <w:pStyle w:val="Compact"/>
              <w:jc w:val="left"/>
            </w:pPr>
            <w:r>
              <w:t xml:space="preserve">kazama_location</w:t>
            </w:r>
          </w:p>
        </w:tc>
        <w:tc>
          <w:tcPr/>
          <w:p>
            <w:pPr>
              <w:pStyle w:val="Compact"/>
              <w:jc w:val="left"/>
            </w:pPr>
            <w:r>
              <w:t xml:space="preserve">KRID</w:t>
            </w:r>
          </w:p>
        </w:tc>
      </w:tr>
      <w:tr>
        <w:tc>
          <w:tcPr/>
          <w:p>
            <w:pPr>
              <w:pStyle w:val="Compact"/>
              <w:jc w:val="left"/>
            </w:pPr>
            <w:r>
              <w:t xml:space="preserve">tenri_location</w:t>
            </w:r>
          </w:p>
        </w:tc>
        <w:tc>
          <w:tcPr/>
          <w:p>
            <w:pPr>
              <w:pStyle w:val="Compact"/>
              <w:jc w:val="left"/>
            </w:pPr>
            <w:r>
              <w:t xml:space="preserve">KR_Tenri_p</w:t>
            </w:r>
          </w:p>
        </w:tc>
      </w:tr>
      <w:tr>
        <w:tc>
          <w:tcPr/>
          <w:p>
            <w:pPr>
              <w:pStyle w:val="Compact"/>
              <w:jc w:val="left"/>
            </w:pPr>
            <w:r>
              <w:t xml:space="preserve">volume_name</w:t>
            </w:r>
          </w:p>
        </w:tc>
        <w:tc>
          <w:tcPr/>
          <w:p>
            <w:pPr>
              <w:pStyle w:val="Compact"/>
              <w:jc w:val="left"/>
            </w:pPr>
            <w:r>
              <w:t xml:space="preserve">KR_vol_name</w:t>
            </w:r>
          </w:p>
        </w:tc>
      </w:tr>
      <w:tr>
        <w:tc>
          <w:tcPr/>
          <w:p>
            <w:pPr>
              <w:pStyle w:val="Compact"/>
              <w:jc w:val="left"/>
            </w:pPr>
            <w:r>
              <w:t xml:space="preserve">radical_name</w:t>
            </w:r>
          </w:p>
        </w:tc>
        <w:tc>
          <w:tcPr/>
          <w:p>
            <w:pPr>
              <w:pStyle w:val="Compact"/>
              <w:jc w:val="left"/>
            </w:pPr>
            <w:r>
              <w:t xml:space="preserve">KR_radical</w:t>
            </w:r>
          </w:p>
        </w:tc>
      </w:tr>
      <w:tr>
        <w:tc>
          <w:tcPr/>
          <w:p>
            <w:pPr>
              <w:pStyle w:val="Compact"/>
              <w:jc w:val="left"/>
            </w:pPr>
            <w:r>
              <w:t xml:space="preserve">volume_radical_index</w:t>
            </w:r>
          </w:p>
        </w:tc>
        <w:tc>
          <w:tcPr/>
          <w:p>
            <w:pPr>
              <w:pStyle w:val="Compact"/>
              <w:jc w:val="left"/>
            </w:pPr>
            <w:r>
              <w:t xml:space="preserve">KR_vol_radical</w:t>
            </w:r>
          </w:p>
        </w:tc>
      </w:tr>
      <w:tr>
        <w:tc>
          <w:tcPr/>
          <w:p>
            <w:pPr>
              <w:pStyle w:val="Compact"/>
              <w:jc w:val="left"/>
            </w:pPr>
            <w:r>
              <w:t xml:space="preserve">hanzi_entry</w:t>
            </w:r>
          </w:p>
        </w:tc>
        <w:tc>
          <w:tcPr/>
          <w:p>
            <w:pPr>
              <w:pStyle w:val="Compact"/>
              <w:jc w:val="left"/>
            </w:pPr>
            <w:r>
              <w:t xml:space="preserve">Entry</w:t>
            </w:r>
          </w:p>
        </w:tc>
      </w:tr>
      <w:tr>
        <w:tc>
          <w:tcPr/>
          <w:p>
            <w:pPr>
              <w:pStyle w:val="Compact"/>
              <w:jc w:val="left"/>
            </w:pPr>
            <w:r>
              <w:t xml:space="preserve">original_entry</w:t>
            </w:r>
          </w:p>
        </w:tc>
        <w:tc>
          <w:tcPr/>
          <w:p>
            <w:pPr>
              <w:pStyle w:val="Compact"/>
              <w:jc w:val="left"/>
            </w:pPr>
            <w:r>
              <w:t xml:space="preserve">Entry_original</w:t>
            </w:r>
          </w:p>
        </w:tc>
      </w:tr>
      <w:tr>
        <w:tc>
          <w:tcPr/>
          <w:p>
            <w:pPr>
              <w:pStyle w:val="Compact"/>
              <w:jc w:val="left"/>
            </w:pPr>
            <w:r>
              <w:t xml:space="preserve">definition</w:t>
            </w:r>
          </w:p>
        </w:tc>
        <w:tc>
          <w:tcPr/>
          <w:p>
            <w:pPr>
              <w:pStyle w:val="Compact"/>
              <w:jc w:val="left"/>
            </w:pPr>
            <w:r>
              <w:t xml:space="preserve">Def</w:t>
            </w:r>
          </w:p>
        </w:tc>
      </w:tr>
      <w:tr>
        <w:tc>
          <w:tcPr/>
          <w:p>
            <w:pPr>
              <w:pStyle w:val="Compact"/>
              <w:jc w:val="left"/>
            </w:pPr>
            <w:r>
              <w:t xml:space="preserve">-</w:t>
            </w:r>
          </w:p>
        </w:tc>
        <w:tc>
          <w:tcPr/>
          <w:p>
            <w:pPr>
              <w:pStyle w:val="Compact"/>
              <w:jc w:val="left"/>
            </w:pPr>
            <w:r>
              <w:t xml:space="preserve">Remarks</w:t>
            </w:r>
          </w:p>
        </w:tc>
      </w:tr>
    </w:tbl>
    <w:p>
      <w:pPr>
        <w:pStyle w:val="BodyText"/>
      </w:pPr>
      <w:r>
        <w:rPr>
          <w:rStyle w:val="VerbatimChar"/>
        </w:rPr>
        <w:t xml:space="preserve">KR2ID</w:t>
      </w:r>
      <w:r>
        <w:t xml:space="preserve"> </w:t>
      </w:r>
      <w:r>
        <w:t xml:space="preserve">は省略し、</w:t>
      </w:r>
      <w:r>
        <w:rPr>
          <w:rStyle w:val="VerbatimChar"/>
        </w:rPr>
        <w:t xml:space="preserve">kazama_location</w:t>
      </w:r>
      <w:r>
        <w:t xml:space="preserve"> </w:t>
      </w:r>
      <w:r>
        <w:t xml:space="preserve">を</w:t>
      </w:r>
      <w:r>
        <w:t xml:space="preserve"> </w:t>
      </w:r>
      <w:r>
        <w:rPr>
          <w:rStyle w:val="VerbatimChar"/>
        </w:rPr>
        <w:t xml:space="preserve">KRID</w:t>
      </w:r>
      <w:r>
        <w:t xml:space="preserve"> </w:t>
      </w:r>
      <w:r>
        <w:t xml:space="preserve">に対応させた。</w:t>
      </w:r>
    </w:p>
    <w:p>
      <w:pPr>
        <w:pStyle w:val="BodyText"/>
      </w:pPr>
      <w:r>
        <w:rPr>
          <w:rStyle w:val="VerbatimChar"/>
        </w:rPr>
        <w:t xml:space="preserve">Remarks</w:t>
      </w:r>
      <w:r>
        <w:t xml:space="preserve"> </w:t>
      </w:r>
      <w:r>
        <w:t xml:space="preserve">は次の</w:t>
      </w:r>
      <w:r>
        <w:t xml:space="preserve"> </w:t>
      </w:r>
      <w:r>
        <w:rPr>
          <w:rStyle w:val="VerbatimChar"/>
        </w:rPr>
        <w:t xml:space="preserve">krm_notes</w:t>
      </w:r>
      <w:r>
        <w:t xml:space="preserve"> </w:t>
      </w:r>
      <w:r>
        <w:t xml:space="preserve">にまとめることとして、省略した。</w:t>
      </w:r>
    </w:p>
    <w:bookmarkEnd w:id="75"/>
    <w:bookmarkStart w:id="76" w:name="X6d8ffaff32200135ac196267b6b97f7fbc7942e"/>
    <w:p>
      <w:pPr>
        <w:pStyle w:val="Heading3"/>
      </w:pPr>
      <w:r>
        <w:rPr>
          <w:rStyle w:val="SectionNumber"/>
        </w:rPr>
        <w:t xml:space="preserve">2.7.3</w:t>
      </w:r>
      <w:r>
        <w:tab/>
      </w:r>
      <w:r>
        <w:t xml:space="preserve">各カラムの説明</w:t>
      </w:r>
    </w:p>
    <w:p>
      <w:pPr>
        <w:pStyle w:val="FirstParagraph"/>
      </w:pPr>
      <w:r>
        <w:t xml:space="preserve">次に、カラム名の内容を日本語で説明する。ここでは</w:t>
      </w:r>
      <w:r>
        <w:t xml:space="preserve"> </w:t>
      </w:r>
      <w:r>
        <w:rPr>
          <w:rStyle w:val="VerbatimChar"/>
        </w:rPr>
        <w:t xml:space="preserve">v1.2.5</w:t>
      </w:r>
      <w:r>
        <w:t xml:space="preserve">の内容を</w:t>
      </w:r>
      <w:r>
        <w:t xml:space="preserve"> </w:t>
      </w:r>
      <w:r>
        <w:t xml:space="preserve">記載する。</w:t>
      </w:r>
    </w:p>
    <w:tbl>
      <w:tblPr>
        <w:tblStyle w:val="Table"/>
        <w:tblW w:type="pct" w:w="5000"/>
        <w:tblLook w:firstRow="1" w:lastRow="0" w:firstColumn="0" w:lastColumn="0" w:noHBand="0" w:noVBand="0" w:val="0020"/>
        <w:jc w:val="start"/>
      </w:tblPr>
      <w:tblGrid>
        <w:gridCol w:w="2984"/>
        <w:gridCol w:w="4935"/>
      </w:tblGrid>
      <w:tr>
        <w:trPr>
          <w:tblHeader w:val="true"/>
        </w:trPr>
        <w:tc>
          <w:tcPr/>
          <w:p>
            <w:pPr>
              <w:pStyle w:val="Compact"/>
              <w:jc w:val="left"/>
            </w:pPr>
            <w:r>
              <w:t xml:space="preserve">New Column Name (v1.2.5)</w:t>
            </w:r>
          </w:p>
        </w:tc>
        <w:tc>
          <w:tcPr/>
          <w:p>
            <w:pPr>
              <w:pStyle w:val="Compact"/>
              <w:jc w:val="left"/>
            </w:pPr>
            <w:r>
              <w:t xml:space="preserve">Japanese Explanation                    </w:t>
            </w:r>
          </w:p>
        </w:tc>
      </w:tr>
      <w:tr>
        <w:tc>
          <w:tcPr/>
          <w:p>
            <w:pPr>
              <w:pStyle w:val="Compact"/>
              <w:jc w:val="left"/>
            </w:pPr>
            <w:r>
              <w:t xml:space="preserve">entry_id                </w:t>
            </w:r>
          </w:p>
        </w:tc>
        <w:tc>
          <w:tcPr/>
          <w:p>
            <w:pPr>
              <w:pStyle w:val="Compact"/>
              <w:jc w:val="left"/>
            </w:pPr>
            <w:r>
              <w:t xml:space="preserve">Fで始まる5桁の数値からなる見出し項目ID。一部、追加した掲出項目にはb番号を付す。    </w:t>
            </w:r>
          </w:p>
        </w:tc>
      </w:tr>
      <w:tr>
        <w:tc>
          <w:tcPr/>
          <w:p>
            <w:pPr>
              <w:pStyle w:val="Compact"/>
              <w:jc w:val="left"/>
            </w:pPr>
            <w:r>
              <w:t xml:space="preserve">hanzi_id                </w:t>
            </w:r>
          </w:p>
        </w:tc>
        <w:tc>
          <w:tcPr/>
          <w:p>
            <w:pPr>
              <w:pStyle w:val="Compact"/>
              <w:jc w:val="left"/>
            </w:pPr>
            <w:r>
              <w:t xml:space="preserve">Sで始まる5桁の数値からなる見出し漢字ID。一部、追加した掲出項目にはb番号を付す。    </w:t>
            </w:r>
          </w:p>
        </w:tc>
      </w:tr>
      <w:tr>
        <w:tc>
          <w:tcPr/>
          <w:p>
            <w:pPr>
              <w:pStyle w:val="Compact"/>
              <w:jc w:val="left"/>
            </w:pPr>
            <w:r>
              <w:t xml:space="preserve">kazama_location    </w:t>
            </w:r>
          </w:p>
        </w:tc>
        <w:tc>
          <w:tcPr/>
          <w:p>
            <w:pPr>
              <w:pStyle w:val="Compact"/>
              <w:jc w:val="left"/>
            </w:pPr>
            <w:r>
              <w:t xml:space="preserve">K・巻数（2桁）・風間版頁数（3桁）・行数（1桁）、段数（1桁）、字順（1桁）を示すID。字順付与のルールの詳細は別に定める。    </w:t>
            </w:r>
          </w:p>
        </w:tc>
      </w:tr>
      <w:tr>
        <w:tc>
          <w:tcPr/>
          <w:p>
            <w:pPr>
              <w:pStyle w:val="Compact"/>
              <w:jc w:val="left"/>
            </w:pPr>
            <w:r>
              <w:t xml:space="preserve">tenri_location          </w:t>
            </w:r>
          </w:p>
        </w:tc>
        <w:tc>
          <w:tcPr/>
          <w:p>
            <w:pPr>
              <w:pStyle w:val="Compact"/>
              <w:jc w:val="left"/>
            </w:pPr>
            <w:r>
              <w:t xml:space="preserve">T・巻数（a/b/c）・天理版頁数（3桁）・行数（1桁）・段数（1桁）・字順（1桁）を示す。字順付与のルールの詳細は別に定める。    </w:t>
            </w:r>
          </w:p>
        </w:tc>
      </w:tr>
      <w:tr>
        <w:tc>
          <w:tcPr/>
          <w:p>
            <w:pPr>
              <w:pStyle w:val="Compact"/>
              <w:jc w:val="left"/>
            </w:pPr>
            <w:r>
              <w:t xml:space="preserve">volume_name              </w:t>
            </w:r>
          </w:p>
        </w:tc>
        <w:tc>
          <w:tcPr/>
          <w:p>
            <w:pPr>
              <w:pStyle w:val="Compact"/>
              <w:jc w:val="left"/>
            </w:pPr>
            <w:r>
              <w:t xml:space="preserve">巻名。「仏上」「仏中」「仏下本」「仏下末」「法上」「法中」「法下」「僧上」「僧中」「僧下」の10 巻を示す。                              </w:t>
            </w:r>
          </w:p>
        </w:tc>
      </w:tr>
      <w:tr>
        <w:tc>
          <w:tcPr/>
          <w:p>
            <w:pPr>
              <w:pStyle w:val="Compact"/>
              <w:jc w:val="left"/>
            </w:pPr>
            <w:r>
              <w:t xml:space="preserve">radical_name            </w:t>
            </w:r>
          </w:p>
        </w:tc>
        <w:tc>
          <w:tcPr/>
          <w:p>
            <w:pPr>
              <w:pStyle w:val="Compact"/>
              <w:jc w:val="left"/>
            </w:pPr>
            <w:r>
              <w:t xml:space="preserve">部首名。「人、彳、辵」から「風、酉、雑」までの120部を示す。      </w:t>
            </w:r>
          </w:p>
        </w:tc>
      </w:tr>
      <w:tr>
        <w:tc>
          <w:tcPr/>
          <w:p>
            <w:pPr>
              <w:pStyle w:val="Compact"/>
              <w:jc w:val="left"/>
            </w:pPr>
            <w:r>
              <w:t xml:space="preserve">volume_radical_index    </w:t>
            </w:r>
          </w:p>
        </w:tc>
        <w:tc>
          <w:tcPr/>
          <w:p>
            <w:pPr>
              <w:pStyle w:val="Compact"/>
              <w:jc w:val="left"/>
            </w:pPr>
            <w:r>
              <w:t xml:space="preserve">巻。v・巻数（1-10）#・部首番号（1-120）を示す。v1#1(第1帖第1)〜v10#120(第10帖第120)。第1帖(仏上)〜第10帖(僧下)。            </w:t>
            </w:r>
          </w:p>
        </w:tc>
      </w:tr>
      <w:tr>
        <w:tc>
          <w:tcPr/>
          <w:p>
            <w:pPr>
              <w:pStyle w:val="Compact"/>
              <w:jc w:val="left"/>
            </w:pPr>
            <w:r>
              <w:t xml:space="preserve">hanzi_entry              </w:t>
            </w:r>
          </w:p>
        </w:tc>
        <w:tc>
          <w:tcPr/>
          <w:p>
            <w:pPr>
              <w:pStyle w:val="Compact"/>
              <w:jc w:val="left"/>
            </w:pPr>
            <w:r>
              <w:t xml:space="preserve">校訂漢字は原則、康熙字典体（Unicodeの新字体（通用字体・俗字体）を含む）を用いる。Unicodeに収録されていない漢字については、以下の方法で表現する。漢字の部品の組み合わせで表現可能な場合は、IDS（漢字構成記述文字列）で入力する。特定の漢字やその部品で、IDSまたは標準Unicodeで表現が困難な場合は、CHISEおよびGlyphWikiの実体参照方式に基づいた簡略表記（例：CDP-8C55, koseki-00001）を用いる。上記のいずれの方法でも表現できない文字や、原典で判読不能な文字（虫損等）は、「■」（黒い四角）で入力する。複数漢字の見出しは「／」（全角スラッシュ）で区切る。省略符号「｜」は「ー」（長音符）で示し、全角括弧（）内に該当字を付記する。</w:t>
            </w:r>
          </w:p>
        </w:tc>
      </w:tr>
      <w:tr>
        <w:tc>
          <w:tcPr/>
          <w:p>
            <w:pPr>
              <w:pStyle w:val="Compact"/>
              <w:jc w:val="left"/>
            </w:pPr>
            <w:r>
              <w:t xml:space="preserve">original_entry          </w:t>
            </w:r>
          </w:p>
        </w:tc>
        <w:tc>
          <w:tcPr/>
          <w:p>
            <w:pPr>
              <w:pStyle w:val="Compact"/>
              <w:jc w:val="left"/>
            </w:pPr>
            <w:r>
              <w:t xml:space="preserve">原字形に準拠した見出し字。誤字はそのまま。Unicode外の漢字の表現はhanzi_entryに準じる。原字形の掲出字が不要なら「〇」。  </w:t>
            </w:r>
          </w:p>
        </w:tc>
      </w:tr>
      <w:tr>
        <w:tc>
          <w:tcPr/>
          <w:p>
            <w:pPr>
              <w:pStyle w:val="Compact"/>
              <w:jc w:val="left"/>
            </w:pPr>
            <w:r>
              <w:t xml:space="preserve">definition              </w:t>
            </w:r>
          </w:p>
        </w:tc>
        <w:tc>
          <w:tcPr/>
          <w:p>
            <w:pPr>
              <w:pStyle w:val="Compact"/>
              <w:jc w:val="left"/>
            </w:pPr>
            <w:r>
              <w:t xml:space="preserve">注文は、字体注、音注、義注、和訓、その他からなる。これらをスペース区切りで入力。原則として「康熙字典体」に含まれる字形を入力。                </w:t>
            </w:r>
          </w:p>
        </w:tc>
      </w:tr>
    </w:tbl>
    <w:bookmarkEnd w:id="76"/>
    <w:bookmarkEnd w:id="77"/>
    <w:bookmarkEnd w:id="78"/>
    <w:bookmarkStart w:id="89" w:name="X1a25cccd4999ea9f2a36c603b11113375fba6e8"/>
    <w:bookmarkStart w:id="88" w:name="Xd1a41d36a1332dd98de47469e8ece4d3fa4b998"/>
    <w:p>
      <w:pPr>
        <w:pStyle w:val="Heading2"/>
      </w:pPr>
      <w:r>
        <w:rPr>
          <w:rStyle w:val="SectionNumber"/>
        </w:rPr>
        <w:t xml:space="preserve">2.8</w:t>
      </w:r>
      <w:r>
        <w:tab/>
      </w:r>
      <w:r>
        <w:t xml:space="preserve">krm_notes</w:t>
      </w:r>
    </w:p>
    <w:bookmarkStart w:id="79" w:name="X611171fa61a6d6dbf996307055d17fcdc303d84"/>
    <w:p>
      <w:pPr>
        <w:pStyle w:val="Heading3"/>
      </w:pPr>
      <w:r>
        <w:rPr>
          <w:rStyle w:val="SectionNumber"/>
        </w:rPr>
        <w:t xml:space="preserve">2.8.1</w:t>
      </w:r>
      <w:r>
        <w:tab/>
      </w:r>
      <w:r>
        <w:t xml:space="preserve">概要とファイル形式</w:t>
      </w:r>
    </w:p>
    <w:p>
      <w:pPr>
        <w:pStyle w:val="FirstParagraph"/>
      </w:pPr>
      <w:r>
        <w:rPr>
          <w:rStyle w:val="VerbatimChar"/>
        </w:rPr>
        <w:t xml:space="preserve">KRM_definitions.tsv</w:t>
      </w:r>
      <w:r>
        <w:t xml:space="preserve"> </w:t>
      </w:r>
      <w:r>
        <w:t xml:space="preserve">ファイルに詳細な注釈情報を追加したファイル</w:t>
      </w:r>
      <w:r>
        <w:t xml:space="preserve"> </w:t>
      </w:r>
      <w:r>
        <w:rPr>
          <w:rStyle w:val="VerbatimChar"/>
        </w:rPr>
        <w:t xml:space="preserve">krm_notes.tsv</w:t>
      </w:r>
      <w:r>
        <w:t xml:space="preserve"> </w:t>
      </w:r>
      <w:r>
        <w:t xml:space="preserve">を作成した。</w:t>
      </w:r>
      <w:r>
        <w:t xml:space="preserve"> </w:t>
      </w:r>
      <w:r>
        <w:t xml:space="preserve">これは、TSV形式とJSON形式で用意した。</w:t>
      </w:r>
      <w:r>
        <w:t xml:space="preserve"> </w:t>
      </w:r>
      <w:r>
        <w:t xml:space="preserve">2025年3月の仕様変更後のファイル名であることを明示的に示すため、</w:t>
      </w:r>
      <w:r>
        <w:t xml:space="preserve"> </w:t>
      </w:r>
      <w:r>
        <w:t xml:space="preserve">大文字の KRM ではなく小文字の krm を用いて</w:t>
      </w:r>
      <w:r>
        <w:t xml:space="preserve"> </w:t>
      </w:r>
      <w:r>
        <w:rPr>
          <w:rStyle w:val="VerbatimChar"/>
        </w:rPr>
        <w:t xml:space="preserve">krm_notes.tsv</w:t>
      </w:r>
      <w:r>
        <w:t xml:space="preserve"> </w:t>
      </w:r>
      <w:r>
        <w:t xml:space="preserve">と</w:t>
      </w:r>
      <w:r>
        <w:t xml:space="preserve"> </w:t>
      </w:r>
      <w:r>
        <w:rPr>
          <w:rStyle w:val="VerbatimChar"/>
        </w:rPr>
        <w:t xml:space="preserve">krm_notes.json</w:t>
      </w:r>
      <w:r>
        <w:t xml:space="preserve"> </w:t>
      </w:r>
      <w:r>
        <w:t xml:space="preserve">という名称とした。</w:t>
      </w:r>
    </w:p>
    <w:bookmarkEnd w:id="79"/>
    <w:bookmarkStart w:id="82" w:name="Xb83a2516f8d7862761ed0b47dbafe74f7844df0"/>
    <w:p>
      <w:pPr>
        <w:pStyle w:val="Heading3"/>
      </w:pPr>
      <w:r>
        <w:rPr>
          <w:rStyle w:val="SectionNumber"/>
        </w:rPr>
        <w:t xml:space="preserve">2.8.2</w:t>
      </w:r>
      <w:r>
        <w:tab/>
      </w:r>
      <w:r>
        <w:t xml:space="preserve">カラム名対照</w:t>
      </w:r>
    </w:p>
    <w:bookmarkStart w:id="80" w:name="X67fd26a49e6f2b286a4f8e6da29720184817caf"/>
    <w:p>
      <w:pPr>
        <w:pStyle w:val="Heading4"/>
      </w:pPr>
      <w:r>
        <w:rPr>
          <w:rStyle w:val="SectionNumber"/>
        </w:rPr>
        <w:t xml:space="preserve">2.8.2.1</w:t>
      </w:r>
      <w:r>
        <w:tab/>
      </w:r>
      <w:r>
        <w:t xml:space="preserve">Comparison with KRM_definitions.tsv (v1.1.55)</w:t>
      </w:r>
    </w:p>
    <w:p>
      <w:pPr>
        <w:pStyle w:val="FirstParagraph"/>
      </w:pPr>
      <w:r>
        <w:rPr>
          <w:rStyle w:val="VerbatimChar"/>
        </w:rPr>
        <w:t xml:space="preserve">krm_notes.tsv</w:t>
      </w:r>
      <w:r>
        <w:t xml:space="preserve"> </w:t>
      </w:r>
      <w:r>
        <w:t xml:space="preserve">を新とし、</w:t>
      </w:r>
      <w:r>
        <w:rPr>
          <w:rStyle w:val="VerbatimChar"/>
        </w:rPr>
        <w:t xml:space="preserve">KRM_definitions.tsv</w:t>
      </w:r>
      <w:r>
        <w:t xml:space="preserve"> </w:t>
      </w:r>
      <w:r>
        <w:t xml:space="preserve">を旧として、両者のカラム名を対照すれば次のようになる。</w:t>
      </w:r>
    </w:p>
    <w:tbl>
      <w:tblPr>
        <w:tblStyle w:val="Table"/>
        <w:tblW w:type="pct" w:w="5000"/>
        <w:tblLook w:firstRow="1" w:lastRow="0" w:firstColumn="0" w:lastColumn="0" w:noHBand="0" w:noVBand="0" w:val="0020"/>
        <w:jc w:val="start"/>
      </w:tblPr>
      <w:tblGrid>
        <w:gridCol w:w="3813"/>
        <w:gridCol w:w="4106"/>
      </w:tblGrid>
      <w:tr>
        <w:trPr>
          <w:tblHeader w:val="true"/>
        </w:trPr>
        <w:tc>
          <w:tcPr/>
          <w:p>
            <w:pPr>
              <w:pStyle w:val="Compact"/>
              <w:jc w:val="left"/>
            </w:pPr>
            <w:r>
              <w:t xml:space="preserve">New Column Name (krm_notes v1.2.6)</w:t>
            </w:r>
          </w:p>
        </w:tc>
        <w:tc>
          <w:tcPr/>
          <w:p>
            <w:pPr>
              <w:pStyle w:val="Compact"/>
              <w:jc w:val="left"/>
            </w:pPr>
            <w:r>
              <w:t xml:space="preserve">Old Column Name (KRM_definitions v1.1.55)</w:t>
            </w:r>
          </w:p>
        </w:tc>
      </w:tr>
      <w:tr>
        <w:tc>
          <w:tcPr/>
          <w:p>
            <w:pPr>
              <w:pStyle w:val="Compact"/>
              <w:jc w:val="left"/>
            </w:pPr>
            <w:r>
              <w:t xml:space="preserve">definition_seq_id</w:t>
            </w:r>
          </w:p>
        </w:tc>
        <w:tc>
          <w:tcPr/>
          <w:p>
            <w:pPr>
              <w:pStyle w:val="Compact"/>
              <w:jc w:val="left"/>
            </w:pPr>
            <w:r>
              <w:t xml:space="preserve">KRID_no</w:t>
            </w:r>
          </w:p>
        </w:tc>
      </w:tr>
      <w:tr>
        <w:tc>
          <w:tcPr/>
          <w:p>
            <w:pPr>
              <w:pStyle w:val="Compact"/>
              <w:jc w:val="left"/>
            </w:pPr>
            <w:r>
              <w:t xml:space="preserve">kazama_location</w:t>
            </w:r>
          </w:p>
        </w:tc>
        <w:tc>
          <w:tcPr/>
          <w:p>
            <w:pPr>
              <w:pStyle w:val="Compact"/>
              <w:jc w:val="left"/>
            </w:pPr>
            <w:r>
              <w:t xml:space="preserve">KRID</w:t>
            </w:r>
          </w:p>
        </w:tc>
      </w:tr>
      <w:tr>
        <w:tc>
          <w:tcPr/>
          <w:p>
            <w:pPr>
              <w:pStyle w:val="Compact"/>
              <w:jc w:val="left"/>
            </w:pPr>
            <w:r>
              <w:t xml:space="preserve">hanzi_entry</w:t>
            </w:r>
          </w:p>
        </w:tc>
        <w:tc>
          <w:tcPr/>
          <w:p>
            <w:pPr>
              <w:pStyle w:val="Compact"/>
              <w:jc w:val="left"/>
            </w:pPr>
            <w:r>
              <w:t xml:space="preserve">Entry</w:t>
            </w:r>
          </w:p>
        </w:tc>
      </w:tr>
      <w:tr>
        <w:tc>
          <w:tcPr/>
          <w:p>
            <w:pPr>
              <w:pStyle w:val="Compact"/>
              <w:jc w:val="left"/>
            </w:pPr>
            <w:r>
              <w:t xml:space="preserve">definition_elements</w:t>
            </w:r>
          </w:p>
        </w:tc>
        <w:tc>
          <w:tcPr/>
          <w:p>
            <w:pPr>
              <w:pStyle w:val="Compact"/>
              <w:jc w:val="left"/>
            </w:pPr>
            <w:r>
              <w:t xml:space="preserve">Def</w:t>
            </w:r>
          </w:p>
        </w:tc>
      </w:tr>
      <w:tr>
        <w:tc>
          <w:tcPr/>
          <w:p>
            <w:pPr>
              <w:pStyle w:val="Compact"/>
              <w:jc w:val="left"/>
            </w:pPr>
            <w:r>
              <w:t xml:space="preserve">definition_type_code</w:t>
            </w:r>
          </w:p>
        </w:tc>
        <w:tc>
          <w:tcPr/>
          <w:p>
            <w:pPr>
              <w:pStyle w:val="Compact"/>
              <w:jc w:val="left"/>
            </w:pPr>
            <w:r>
              <w:t xml:space="preserve">Def_code</w:t>
            </w:r>
          </w:p>
        </w:tc>
      </w:tr>
      <w:tr>
        <w:tc>
          <w:tcPr/>
          <w:p>
            <w:pPr>
              <w:pStyle w:val="Compact"/>
              <w:jc w:val="left"/>
            </w:pPr>
            <w:r>
              <w:t xml:space="preserve">definition_type_name</w:t>
            </w:r>
          </w:p>
        </w:tc>
        <w:tc>
          <w:tcPr/>
          <w:p>
            <w:pPr>
              <w:pStyle w:val="Compact"/>
              <w:jc w:val="left"/>
            </w:pPr>
            <w:r>
              <w:t xml:space="preserve">Def_name</w:t>
            </w:r>
          </w:p>
        </w:tc>
      </w:tr>
      <w:tr>
        <w:tc>
          <w:tcPr/>
          <w:p>
            <w:pPr>
              <w:pStyle w:val="Compact"/>
              <w:jc w:val="left"/>
            </w:pPr>
            <w:r>
              <w:t xml:space="preserve">remarks</w:t>
            </w:r>
          </w:p>
        </w:tc>
        <w:tc>
          <w:tcPr/>
          <w:p>
            <w:pPr>
              <w:pStyle w:val="Compact"/>
              <w:jc w:val="left"/>
            </w:pPr>
            <w:r>
              <w:t xml:space="preserve">Remarks</w:t>
            </w:r>
          </w:p>
        </w:tc>
      </w:tr>
    </w:tbl>
    <w:bookmarkEnd w:id="80"/>
    <w:bookmarkStart w:id="81" w:name="X1cb6d9201da6ce4a57279ea5905ebfe127266f8"/>
    <w:p>
      <w:pPr>
        <w:pStyle w:val="Heading4"/>
      </w:pPr>
      <w:r>
        <w:rPr>
          <w:rStyle w:val="SectionNumber"/>
        </w:rPr>
        <w:t xml:space="preserve">2.8.2.2</w:t>
      </w:r>
      <w:r>
        <w:tab/>
      </w:r>
      <w:r>
        <w:t xml:space="preserve">KRM.tsv (v1.1.347) の内容の取り込み</w:t>
      </w:r>
    </w:p>
    <w:p>
      <w:pPr>
        <w:pStyle w:val="FirstParagraph"/>
      </w:pPr>
      <w:r>
        <w:t xml:space="preserve">さらに</w:t>
      </w:r>
      <w:r>
        <w:t xml:space="preserve"> </w:t>
      </w:r>
      <w:r>
        <w:rPr>
          <w:rStyle w:val="VerbatimChar"/>
        </w:rPr>
        <w:t xml:space="preserve">KRM.tsv</w:t>
      </w:r>
      <w:r>
        <w:t xml:space="preserve"> </w:t>
      </w:r>
      <w:r>
        <w:t xml:space="preserve">の内容を</w:t>
      </w:r>
      <w:r>
        <w:t xml:space="preserve"> </w:t>
      </w:r>
      <w:r>
        <w:rPr>
          <w:rStyle w:val="VerbatimChar"/>
        </w:rPr>
        <w:t xml:space="preserve">krm_notes</w:t>
      </w:r>
      <w:r>
        <w:t xml:space="preserve"> </w:t>
      </w:r>
      <w:r>
        <w:t xml:space="preserve">に取り込むことにした。両者のカラム名を対照すれば次のようになる。</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New Column Name (krm_notes v1.2.6)</w:t>
            </w:r>
          </w:p>
        </w:tc>
        <w:tc>
          <w:tcPr/>
          <w:p>
            <w:pPr>
              <w:pStyle w:val="Compact"/>
              <w:jc w:val="left"/>
            </w:pPr>
            <w:r>
              <w:t xml:space="preserve">Old Column Name (KRM v1.1.347)</w:t>
            </w:r>
          </w:p>
        </w:tc>
      </w:tr>
      <w:tr>
        <w:tc>
          <w:tcPr/>
          <w:p>
            <w:pPr>
              <w:pStyle w:val="Compact"/>
              <w:jc w:val="left"/>
            </w:pPr>
            <w:r>
              <w:t xml:space="preserve">entry_id</w:t>
            </w:r>
          </w:p>
        </w:tc>
        <w:tc>
          <w:tcPr/>
          <w:p>
            <w:pPr>
              <w:pStyle w:val="Compact"/>
              <w:jc w:val="left"/>
            </w:pPr>
            <w:r>
              <w:t xml:space="preserve">KRID_n</w:t>
            </w:r>
          </w:p>
        </w:tc>
      </w:tr>
      <w:tr>
        <w:tc>
          <w:tcPr/>
          <w:p>
            <w:pPr>
              <w:pStyle w:val="Compact"/>
              <w:jc w:val="left"/>
            </w:pPr>
            <w:r>
              <w:t xml:space="preserve">tenri_location</w:t>
            </w:r>
          </w:p>
        </w:tc>
        <w:tc>
          <w:tcPr/>
          <w:p>
            <w:pPr>
              <w:pStyle w:val="Compact"/>
              <w:jc w:val="left"/>
            </w:pPr>
            <w:r>
              <w:t xml:space="preserve">KR_Tenri_p</w:t>
            </w:r>
          </w:p>
        </w:tc>
      </w:tr>
      <w:tr>
        <w:tc>
          <w:tcPr/>
          <w:p>
            <w:pPr>
              <w:pStyle w:val="Compact"/>
              <w:jc w:val="left"/>
            </w:pPr>
            <w:r>
              <w:t xml:space="preserve">volume_name</w:t>
            </w:r>
          </w:p>
        </w:tc>
        <w:tc>
          <w:tcPr/>
          <w:p>
            <w:pPr>
              <w:pStyle w:val="Compact"/>
              <w:jc w:val="left"/>
            </w:pPr>
            <w:r>
              <w:t xml:space="preserve">KR_vol_name</w:t>
            </w:r>
          </w:p>
        </w:tc>
      </w:tr>
      <w:tr>
        <w:tc>
          <w:tcPr/>
          <w:p>
            <w:pPr>
              <w:pStyle w:val="Compact"/>
              <w:jc w:val="left"/>
            </w:pPr>
            <w:r>
              <w:t xml:space="preserve">radical_name</w:t>
            </w:r>
          </w:p>
        </w:tc>
        <w:tc>
          <w:tcPr/>
          <w:p>
            <w:pPr>
              <w:pStyle w:val="Compact"/>
              <w:jc w:val="left"/>
            </w:pPr>
            <w:r>
              <w:t xml:space="preserve">KR_radical</w:t>
            </w:r>
          </w:p>
        </w:tc>
      </w:tr>
      <w:tr>
        <w:tc>
          <w:tcPr/>
          <w:p>
            <w:pPr>
              <w:pStyle w:val="Compact"/>
              <w:jc w:val="left"/>
            </w:pPr>
            <w:r>
              <w:t xml:space="preserve">volume_radical_index</w:t>
            </w:r>
          </w:p>
        </w:tc>
        <w:tc>
          <w:tcPr/>
          <w:p>
            <w:pPr>
              <w:pStyle w:val="Compact"/>
              <w:jc w:val="left"/>
            </w:pPr>
            <w:r>
              <w:t xml:space="preserve">KR_vol_radical</w:t>
            </w:r>
          </w:p>
        </w:tc>
      </w:tr>
      <w:tr>
        <w:tc>
          <w:tcPr/>
          <w:p>
            <w:pPr>
              <w:pStyle w:val="Compact"/>
              <w:jc w:val="left"/>
            </w:pPr>
            <w:r>
              <w:t xml:space="preserve">original_entry</w:t>
            </w:r>
          </w:p>
        </w:tc>
        <w:tc>
          <w:tcPr/>
          <w:p>
            <w:pPr>
              <w:pStyle w:val="Compact"/>
              <w:jc w:val="left"/>
            </w:pPr>
            <w:r>
              <w:t xml:space="preserve">Entry_original</w:t>
            </w:r>
          </w:p>
        </w:tc>
      </w:tr>
    </w:tbl>
    <w:bookmarkEnd w:id="81"/>
    <w:bookmarkEnd w:id="82"/>
    <w:bookmarkStart w:id="85" w:name="X3d5344534c15d59b6b004dd3906f51ce02a8f44"/>
    <w:p>
      <w:pPr>
        <w:pStyle w:val="Heading3"/>
      </w:pPr>
      <w:r>
        <w:rPr>
          <w:rStyle w:val="SectionNumber"/>
        </w:rPr>
        <w:t xml:space="preserve">2.8.3</w:t>
      </w:r>
      <w:r>
        <w:tab/>
      </w:r>
      <w:r>
        <w:t xml:space="preserve">データ構造：ER図とJSONにおける実装</w:t>
      </w:r>
    </w:p>
    <w:p>
      <w:pPr>
        <w:pStyle w:val="FirstParagraph"/>
      </w:pPr>
      <w:r>
        <w:t xml:space="preserve">前述したように、</w:t>
      </w:r>
      <w:r>
        <w:t xml:space="preserve"> </w:t>
      </w:r>
      <w:r>
        <w:rPr>
          <w:rStyle w:val="VerbatimChar"/>
        </w:rPr>
        <w:t xml:space="preserve">krm_notes</w:t>
      </w:r>
      <w:r>
        <w:t xml:space="preserve"> </w:t>
      </w:r>
      <w:r>
        <w:t xml:space="preserve">の内部は次のような入れ子構造となっている。</w:t>
      </w:r>
    </w:p>
    <w:p>
      <w:pPr>
        <w:pStyle w:val="CaptionedFigure"/>
      </w:pPr>
      <w:r>
        <w:drawing>
          <wp:inline>
            <wp:extent cx="5397500" cy="2607348"/>
            <wp:effectExtent b="0" l="0" r="0" t="0"/>
            <wp:docPr descr="ER_notes diagram" title="" id="83" name="Picture"/>
            <a:graphic>
              <a:graphicData uri="http://schemas.openxmlformats.org/drawingml/2006/picture">
                <pic:pic>
                  <pic:nvPicPr>
                    <pic:cNvPr descr="images/krm_notes_er.drawio.png" id="84" name="Picture"/>
                    <pic:cNvPicPr>
                      <a:picLocks noChangeArrowheads="1" noChangeAspect="1"/>
                    </pic:cNvPicPr>
                  </pic:nvPicPr>
                  <pic:blipFill>
                    <a:blip r:embed="rId66"/>
                    <a:stretch>
                      <a:fillRect/>
                    </a:stretch>
                  </pic:blipFill>
                  <pic:spPr bwMode="auto">
                    <a:xfrm>
                      <a:off x="0" y="0"/>
                      <a:ext cx="5397500" cy="2607348"/>
                    </a:xfrm>
                    <a:prstGeom prst="rect">
                      <a:avLst/>
                    </a:prstGeom>
                    <a:noFill/>
                    <a:ln w="9525">
                      <a:noFill/>
                      <a:headEnd/>
                      <a:tailEnd/>
                    </a:ln>
                  </pic:spPr>
                </pic:pic>
              </a:graphicData>
            </a:graphic>
          </wp:inline>
        </w:drawing>
      </w:r>
    </w:p>
    <w:p>
      <w:pPr>
        <w:pStyle w:val="ImageCaption"/>
      </w:pPr>
      <w:r>
        <w:t xml:space="preserve">ER_notes diagram</w:t>
      </w:r>
    </w:p>
    <w:p>
      <w:pPr>
        <w:pStyle w:val="BodyText"/>
      </w:pPr>
      <w:r>
        <w:t xml:space="preserve">ER図においては、</w:t>
      </w:r>
      <w:r>
        <w:rPr>
          <w:rStyle w:val="VerbatimChar"/>
        </w:rPr>
        <w:t xml:space="preserve">krm_notes</w:t>
      </w:r>
      <w:r>
        <w:t xml:space="preserve"> </w:t>
      </w:r>
      <w:r>
        <w:t xml:space="preserve">テーブルは</w:t>
      </w:r>
      <w:r>
        <w:t xml:space="preserve"> </w:t>
      </w:r>
      <w:r>
        <w:rPr>
          <w:rStyle w:val="VerbatimChar"/>
        </w:rPr>
        <w:t xml:space="preserve">krm_main</w:t>
      </w:r>
      <w:r>
        <w:t xml:space="preserve"> </w:t>
      </w:r>
      <w:r>
        <w:t xml:space="preserve">テーブルと</w:t>
      </w:r>
      <w:r>
        <w:t xml:space="preserve"> </w:t>
      </w:r>
      <w:r>
        <w:rPr>
          <w:rStyle w:val="VerbatimChar"/>
        </w:rPr>
        <w:t xml:space="preserve">entry_id</w:t>
      </w:r>
      <w:r>
        <w:t xml:space="preserve"> </w:t>
      </w:r>
      <w:r>
        <w:t xml:space="preserve">によって関連づけられた子テーブルとして表現されている。一方、実際の JSON データでは、この</w:t>
      </w:r>
      <w:r>
        <w:t xml:space="preserve"> </w:t>
      </w:r>
      <w:r>
        <w:rPr>
          <w:rStyle w:val="VerbatimChar"/>
        </w:rPr>
        <w:t xml:space="preserve">krm_notes</w:t>
      </w:r>
      <w:r>
        <w:t xml:space="preserve"> </w:t>
      </w:r>
      <w:r>
        <w:t xml:space="preserve">に相当する情報は平坦なテーブル構造ではなく、各</w:t>
      </w:r>
      <w:r>
        <w:t xml:space="preserve"> </w:t>
      </w:r>
      <w:r>
        <w:rPr>
          <w:rStyle w:val="VerbatimChar"/>
        </w:rPr>
        <w:t xml:space="preserve">krm_main</w:t>
      </w:r>
      <w:r>
        <w:t xml:space="preserve"> </w:t>
      </w:r>
      <w:r>
        <w:t xml:space="preserve">オブジェクト内に</w:t>
      </w:r>
      <w:r>
        <w:t xml:space="preserve"> </w:t>
      </w:r>
      <w:r>
        <w:rPr>
          <w:rStyle w:val="VerbatimChar"/>
        </w:rPr>
        <w:t xml:space="preserve">"definitions"</w:t>
      </w:r>
      <w:r>
        <w:t xml:space="preserve"> </w:t>
      </w:r>
      <w:r>
        <w:t xml:space="preserve">というキーでまとめられた</w:t>
      </w:r>
      <w:r>
        <w:rPr>
          <w:bCs/>
          <w:b/>
        </w:rPr>
        <w:t xml:space="preserve">入れ子の配列</w:t>
      </w:r>
      <w:r>
        <w:t xml:space="preserve">として実装されている。</w:t>
      </w:r>
    </w:p>
    <w:p>
      <w:pPr>
        <w:pStyle w:val="BodyText"/>
      </w:pPr>
      <w:r>
        <w:t xml:space="preserve">この</w:t>
      </w:r>
      <w:r>
        <w:t xml:space="preserve"> </w:t>
      </w:r>
      <w:r>
        <w:rPr>
          <w:rStyle w:val="VerbatimChar"/>
        </w:rPr>
        <w:t xml:space="preserve">"definitions"</w:t>
      </w:r>
      <w:r>
        <w:t xml:space="preserve"> </w:t>
      </w:r>
      <w:r>
        <w:t xml:space="preserve">配列には、以下のフィールドをもつ定義オブジェクトが複数格納されている：</w:t>
      </w:r>
    </w:p>
    <w:p>
      <w:pPr>
        <w:numPr>
          <w:ilvl w:val="0"/>
          <w:numId w:val="1013"/>
        </w:numPr>
        <w:pStyle w:val="Compact"/>
      </w:pPr>
      <w:r>
        <w:t xml:space="preserve">definition_seq_id</w:t>
      </w:r>
    </w:p>
    <w:p>
      <w:pPr>
        <w:numPr>
          <w:ilvl w:val="0"/>
          <w:numId w:val="1013"/>
        </w:numPr>
        <w:pStyle w:val="Compact"/>
      </w:pPr>
      <w:r>
        <w:t xml:space="preserve">definition_elements</w:t>
      </w:r>
    </w:p>
    <w:p>
      <w:pPr>
        <w:numPr>
          <w:ilvl w:val="0"/>
          <w:numId w:val="1013"/>
        </w:numPr>
        <w:pStyle w:val="Compact"/>
      </w:pPr>
      <w:r>
        <w:t xml:space="preserve">definition_type_code</w:t>
      </w:r>
    </w:p>
    <w:p>
      <w:pPr>
        <w:numPr>
          <w:ilvl w:val="0"/>
          <w:numId w:val="1013"/>
        </w:numPr>
        <w:pStyle w:val="Compact"/>
      </w:pPr>
      <w:r>
        <w:t xml:space="preserve">definition_type_name</w:t>
      </w:r>
    </w:p>
    <w:p>
      <w:pPr>
        <w:numPr>
          <w:ilvl w:val="0"/>
          <w:numId w:val="1013"/>
        </w:numPr>
        <w:pStyle w:val="Compact"/>
      </w:pPr>
      <w:r>
        <w:t xml:space="preserve">remarks</w:t>
      </w:r>
    </w:p>
    <w:p>
      <w:pPr>
        <w:pStyle w:val="FirstParagraph"/>
      </w:pPr>
      <w:r>
        <w:t xml:space="preserve">この構造は、ER図において次のように概念的に対応づけることができる。</w:t>
      </w:r>
    </w:p>
    <w:p>
      <w:pPr>
        <w:pStyle w:val="BodyText"/>
      </w:pPr>
      <w:r>
        <w:rPr>
          <w:rStyle w:val="VerbatimChar"/>
          <w:bCs/>
          <w:b/>
        </w:rPr>
        <w:t xml:space="preserve">krm_main</w:t>
      </w:r>
      <w:r>
        <w:rPr>
          <w:bCs/>
          <w:b/>
        </w:rPr>
        <w:t xml:space="preserve"> </w:t>
      </w:r>
      <w:r>
        <w:rPr>
          <w:bCs/>
          <w:b/>
        </w:rPr>
        <w:t xml:space="preserve">テーブル</w:t>
      </w:r>
      <w:r>
        <w:t xml:space="preserve">は、概念上</w:t>
      </w:r>
      <w:r>
        <w:rPr>
          <w:bCs/>
          <w:b/>
        </w:rPr>
        <w:t xml:space="preserve">複数の定義（notes）をもつ一対多の関係</w:t>
      </w:r>
      <w:r>
        <w:t xml:space="preserve">を形成している。</w:t>
      </w:r>
    </w:p>
    <w:p>
      <w:pPr>
        <w:pStyle w:val="BodyText"/>
      </w:pPr>
      <w:r>
        <w:t xml:space="preserve">ただし、</w:t>
      </w:r>
      <w:r>
        <w:rPr>
          <w:bCs/>
          <w:b/>
        </w:rPr>
        <w:t xml:space="preserve">実際の JSON 実装では定義項目は別テーブルとして独立しておらず</w:t>
      </w:r>
      <w:r>
        <w:t xml:space="preserve">、</w:t>
      </w:r>
      <w:r>
        <w:rPr>
          <w:rStyle w:val="VerbatimChar"/>
        </w:rPr>
        <w:t xml:space="preserve">krm_main</w:t>
      </w:r>
      <w:r>
        <w:t xml:space="preserve"> </w:t>
      </w:r>
      <w:r>
        <w:t xml:space="preserve">の各レコード内に</w:t>
      </w:r>
      <w:r>
        <w:t xml:space="preserve"> </w:t>
      </w:r>
      <w:r>
        <w:rPr>
          <w:rStyle w:val="VerbatimChar"/>
        </w:rPr>
        <w:t xml:space="preserve">"definitions"</w:t>
      </w:r>
      <w:r>
        <w:t xml:space="preserve"> </w:t>
      </w:r>
      <w:r>
        <w:t xml:space="preserve">というキーの下でまとめて</w:t>
      </w:r>
      <w:r>
        <w:rPr>
          <w:bCs/>
          <w:b/>
        </w:rPr>
        <w:t xml:space="preserve">入れ子構造</w:t>
      </w:r>
      <w:r>
        <w:t xml:space="preserve">で保持されている。</w:t>
      </w:r>
    </w:p>
    <w:p>
      <w:pPr>
        <w:pStyle w:val="BodyText"/>
      </w:pPr>
      <w:r>
        <w:rPr>
          <w:bCs/>
          <w:b/>
        </w:rPr>
        <w:t xml:space="preserve">JSONデータ構造の例</w:t>
      </w:r>
    </w:p>
    <w:p>
      <w:pPr>
        <w:pStyle w:val="SourceCode"/>
      </w:pPr>
      <w:r>
        <w:rPr>
          <w:rStyle w:val="VerbatimChar"/>
        </w:rPr>
        <w:t xml:space="preserve">{</w:t>
      </w:r>
      <w:r>
        <w:br/>
      </w:r>
      <w:r>
        <w:rPr>
          <w:rStyle w:val="VerbatimChar"/>
        </w:rPr>
        <w:t xml:space="preserve">  "entry_id": "F00001",</w:t>
      </w:r>
      <w:r>
        <w:br/>
      </w:r>
      <w:r>
        <w:rPr>
          <w:rStyle w:val="VerbatimChar"/>
        </w:rPr>
        <w:t xml:space="preserve">  ...</w:t>
      </w:r>
      <w:r>
        <w:br/>
      </w:r>
      <w:r>
        <w:rPr>
          <w:rStyle w:val="VerbatimChar"/>
        </w:rPr>
        <w:t xml:space="preserve">  "definitions": [</w:t>
      </w:r>
      <w:r>
        <w:br/>
      </w:r>
      <w:r>
        <w:rPr>
          <w:rStyle w:val="VerbatimChar"/>
        </w:rPr>
        <w:t xml:space="preserve">    {</w:t>
      </w:r>
      <w:r>
        <w:br/>
      </w:r>
      <w:r>
        <w:rPr>
          <w:rStyle w:val="VerbatimChar"/>
        </w:rPr>
        <w:t xml:space="preserve">      "definition_seq_id": "F00001_01",</w:t>
      </w:r>
      <w:r>
        <w:br/>
      </w:r>
      <w:r>
        <w:rPr>
          <w:rStyle w:val="VerbatimChar"/>
        </w:rPr>
        <w:t xml:space="preserve">      "definition_elements": "音仁（LV）「ニン」",</w:t>
      </w:r>
      <w:r>
        <w:br/>
      </w:r>
      <w:r>
        <w:rPr>
          <w:rStyle w:val="VerbatimChar"/>
        </w:rPr>
        <w:t xml:space="preserve">      "definition_type_code": 215,</w:t>
      </w:r>
      <w:r>
        <w:br/>
      </w:r>
      <w:r>
        <w:rPr>
          <w:rStyle w:val="VerbatimChar"/>
        </w:rPr>
        <w:t xml:space="preserve">      "definition_type_name": "音注声点有_類音注等",</w:t>
      </w:r>
      <w:r>
        <w:br/>
      </w:r>
      <w:r>
        <w:rPr>
          <w:rStyle w:val="VerbatimChar"/>
        </w:rPr>
        <w:t xml:space="preserve">      "remarks": "広韻「如鄰切」..."</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bookmarkEnd w:id="85"/>
    <w:bookmarkStart w:id="86" w:name="X666cddc1fa7a017c765e9374525e479bcdb7bd4"/>
    <w:p>
      <w:pPr>
        <w:pStyle w:val="Heading3"/>
      </w:pPr>
      <w:r>
        <w:rPr>
          <w:rStyle w:val="SectionNumber"/>
        </w:rPr>
        <w:t xml:space="preserve">2.8.4</w:t>
      </w:r>
      <w:r>
        <w:tab/>
      </w:r>
      <w:r>
        <w:t xml:space="preserve">各カラムの説明</w:t>
      </w:r>
    </w:p>
    <w:p>
      <w:pPr>
        <w:pStyle w:val="FirstParagraph"/>
      </w:pPr>
      <w:r>
        <w:t xml:space="preserve">次に、カラム名の内容を日本語で説明する。</w:t>
      </w:r>
    </w:p>
    <w:tbl>
      <w:tblPr>
        <w:tblStyle w:val="Table"/>
        <w:tblW w:type="pct" w:w="5000"/>
        <w:tblLook w:firstRow="1" w:lastRow="0" w:firstColumn="0" w:lastColumn="0" w:noHBand="0" w:noVBand="0" w:val="0020"/>
        <w:jc w:val="start"/>
      </w:tblPr>
      <w:tblGrid>
        <w:gridCol w:w="2038"/>
        <w:gridCol w:w="5881"/>
      </w:tblGrid>
      <w:tr>
        <w:trPr>
          <w:tblHeader w:val="true"/>
        </w:trPr>
        <w:tc>
          <w:tcPr/>
          <w:p>
            <w:pPr>
              <w:pStyle w:val="Compact"/>
              <w:jc w:val="left"/>
            </w:pPr>
            <w:r>
              <w:t xml:space="preserve">New Column Name (v1.2.6)</w:t>
            </w:r>
          </w:p>
        </w:tc>
        <w:tc>
          <w:tcPr/>
          <w:p>
            <w:pPr>
              <w:pStyle w:val="Compact"/>
              <w:jc w:val="left"/>
            </w:pPr>
            <w:r>
              <w:t xml:space="preserve">Japanese Explanation</w:t>
            </w:r>
          </w:p>
        </w:tc>
      </w:tr>
      <w:tr>
        <w:tc>
          <w:tcPr/>
          <w:p>
            <w:pPr>
              <w:pStyle w:val="Compact"/>
              <w:jc w:val="left"/>
            </w:pPr>
            <w:r>
              <w:t xml:space="preserve">entry_id</w:t>
            </w:r>
          </w:p>
        </w:tc>
        <w:tc>
          <w:tcPr/>
          <w:p>
            <w:pPr>
              <w:pStyle w:val="Compact"/>
              <w:jc w:val="left"/>
            </w:pPr>
            <w:r>
              <w:t xml:space="preserve">Fで始まる5桁の数値からなる見出し項目ID。一部、追加した掲出項目にはb番号を付す。</w:t>
            </w:r>
          </w:p>
        </w:tc>
      </w:tr>
      <w:tr>
        <w:tc>
          <w:tcPr/>
          <w:p>
            <w:pPr>
              <w:pStyle w:val="Compact"/>
              <w:jc w:val="left"/>
            </w:pPr>
            <w:r>
              <w:t xml:space="preserve">definition_seq_id</w:t>
            </w:r>
          </w:p>
        </w:tc>
        <w:tc>
          <w:tcPr/>
          <w:p>
            <w:pPr>
              <w:pStyle w:val="Compact"/>
              <w:jc w:val="left"/>
            </w:pPr>
            <w:r>
              <w:t xml:space="preserve">連番で与えられるFで始まる5桁の見出しの数値IDに加えて、見出しの下に記される注文の各要素を出現順に区分し、出現の順番に_01、_02のように追加したもの。見出しには_00を追加する。</w:t>
            </w:r>
          </w:p>
        </w:tc>
      </w:tr>
      <w:tr>
        <w:tc>
          <w:tcPr/>
          <w:p>
            <w:pPr>
              <w:pStyle w:val="Compact"/>
              <w:jc w:val="left"/>
            </w:pPr>
            <w:r>
              <w:t xml:space="preserve">kazama_location</w:t>
            </w:r>
          </w:p>
        </w:tc>
        <w:tc>
          <w:tcPr/>
          <w:p>
            <w:pPr>
              <w:pStyle w:val="Compact"/>
              <w:jc w:val="left"/>
            </w:pPr>
            <w:r>
              <w:t xml:space="preserve">K・巻数（2桁）・風間版頁数（3桁）・行数（1桁）、段数（1桁）、字順（1桁）を示すID。字順付与のルールの詳細は別に定める。</w:t>
            </w:r>
          </w:p>
        </w:tc>
      </w:tr>
      <w:tr>
        <w:tc>
          <w:tcPr/>
          <w:p>
            <w:pPr>
              <w:pStyle w:val="Compact"/>
              <w:jc w:val="left"/>
            </w:pPr>
            <w:r>
              <w:t xml:space="preserve">tenri_location</w:t>
            </w:r>
          </w:p>
        </w:tc>
        <w:tc>
          <w:tcPr/>
          <w:p>
            <w:pPr>
              <w:pStyle w:val="Compact"/>
              <w:jc w:val="left"/>
            </w:pPr>
            <w:r>
              <w:t xml:space="preserve">T・巻数（a/b/c）・天理版頁数（3桁）・行数（1桁）・段数（1桁）・字順（1桁）を示す。字順付与のルールの詳細は別に定める。</w:t>
            </w:r>
          </w:p>
        </w:tc>
      </w:tr>
      <w:tr>
        <w:tc>
          <w:tcPr/>
          <w:p>
            <w:pPr>
              <w:pStyle w:val="Compact"/>
              <w:jc w:val="left"/>
            </w:pPr>
            <w:r>
              <w:t xml:space="preserve">volume_name</w:t>
            </w:r>
          </w:p>
        </w:tc>
        <w:tc>
          <w:tcPr/>
          <w:p>
            <w:pPr>
              <w:pStyle w:val="Compact"/>
              <w:jc w:val="left"/>
            </w:pPr>
            <w:r>
              <w:t xml:space="preserve">巻名。「仏上」「仏中」「仏下本」「仏下末」「法上」「法中」「法下」「僧上」「僧中」「僧下」の10 巻を示す。</w:t>
            </w:r>
          </w:p>
        </w:tc>
      </w:tr>
      <w:tr>
        <w:tc>
          <w:tcPr/>
          <w:p>
            <w:pPr>
              <w:pStyle w:val="Compact"/>
              <w:jc w:val="left"/>
            </w:pPr>
            <w:r>
              <w:t xml:space="preserve">radical_name</w:t>
            </w:r>
          </w:p>
        </w:tc>
        <w:tc>
          <w:tcPr/>
          <w:p>
            <w:pPr>
              <w:pStyle w:val="Compact"/>
              <w:jc w:val="left"/>
            </w:pPr>
            <w:r>
              <w:t xml:space="preserve">部首名。「人、彳、辵」から「風、酉、雑」までの120部を示す。</w:t>
            </w:r>
          </w:p>
        </w:tc>
      </w:tr>
      <w:tr>
        <w:tc>
          <w:tcPr/>
          <w:p>
            <w:pPr>
              <w:pStyle w:val="Compact"/>
              <w:jc w:val="left"/>
            </w:pPr>
            <w:r>
              <w:t xml:space="preserve">volume_radical_index</w:t>
            </w:r>
          </w:p>
        </w:tc>
        <w:tc>
          <w:tcPr/>
          <w:p>
            <w:pPr>
              <w:pStyle w:val="Compact"/>
              <w:jc w:val="left"/>
            </w:pPr>
            <w:r>
              <w:t xml:space="preserve">巻。v・巻数（1-10）#・部首番号（1-120）を示す。v1#1（第1帖第1）〜v10#120（第10帖第120）。第1帖（仏上）〜第10帖（僧下）。</w:t>
            </w:r>
          </w:p>
        </w:tc>
      </w:tr>
      <w:tr>
        <w:tc>
          <w:tcPr/>
          <w:p>
            <w:pPr>
              <w:pStyle w:val="Compact"/>
              <w:jc w:val="left"/>
            </w:pPr>
            <w:r>
              <w:t xml:space="preserve">hanzi_entry</w:t>
            </w:r>
          </w:p>
        </w:tc>
        <w:tc>
          <w:tcPr/>
          <w:p>
            <w:pPr>
              <w:pStyle w:val="Compact"/>
              <w:jc w:val="left"/>
            </w:pPr>
            <w:r>
              <w:t xml:space="preserve">校訂漢字は原則、康熙字典体（Unicodeの新字体（通用字体・俗字体）を含む）を用いる。Unicodeに収録されていない漢字については、以下の方法で表現する。漢字の部品の組み合わせで表現可能な場合は、IDS（漢字構成記述文字列）で入力する。特定の漢字やその部品で、IDSまたは標準Unicodeで表現が困難な場合は、CHISEおよびGlyphWikiの実体参照方式に基づいた簡略表記（例：CDP-8C55, koseki-00001）を用いる。上記のいずれの方法でも表現できない文字や、原典で判読不能な文字（虫損等）は、「■」（黒い四角）で入力する。複数漢字の見出しは「／」（全角スラッシュ）で区切る。省略符号「｜」は「ー」（長音符）で示し、全角括弧（）内に該当字を付記する。</w:t>
            </w:r>
          </w:p>
        </w:tc>
      </w:tr>
      <w:tr>
        <w:tc>
          <w:tcPr/>
          <w:p>
            <w:pPr>
              <w:pStyle w:val="Compact"/>
              <w:jc w:val="left"/>
            </w:pPr>
            <w:r>
              <w:t xml:space="preserve">original_entry</w:t>
            </w:r>
          </w:p>
        </w:tc>
        <w:tc>
          <w:tcPr/>
          <w:p>
            <w:pPr>
              <w:pStyle w:val="Compact"/>
              <w:jc w:val="left"/>
            </w:pPr>
            <w:r>
              <w:t xml:space="preserve">原字形に準拠した見出し字。誤字はそのまま。Unicode外の漢字の表現はhanzi_entryに準じる。原字形の掲出字が不要なら「〇」。</w:t>
            </w:r>
          </w:p>
        </w:tc>
      </w:tr>
      <w:tr>
        <w:tc>
          <w:tcPr/>
          <w:p>
            <w:pPr>
              <w:pStyle w:val="Compact"/>
              <w:jc w:val="left"/>
            </w:pPr>
            <w:r>
              <w:t xml:space="preserve">definition_elements</w:t>
            </w:r>
          </w:p>
        </w:tc>
        <w:tc>
          <w:tcPr/>
          <w:p>
            <w:pPr>
              <w:pStyle w:val="Compact"/>
              <w:jc w:val="left"/>
            </w:pPr>
            <w:r>
              <w:t xml:space="preserve">注文の全文から、字体注、音注、意義注、和訓、その他の5種に区分し、それぞれの要素を一つずつ抜き出したもの。</w:t>
            </w:r>
          </w:p>
        </w:tc>
      </w:tr>
      <w:tr>
        <w:tc>
          <w:tcPr/>
          <w:p>
            <w:pPr>
              <w:pStyle w:val="Compact"/>
              <w:jc w:val="left"/>
            </w:pPr>
            <w:r>
              <w:t xml:space="preserve">definition_type_code</w:t>
            </w:r>
          </w:p>
        </w:tc>
        <w:tc>
          <w:tcPr/>
          <w:p>
            <w:pPr>
              <w:pStyle w:val="Compact"/>
              <w:jc w:val="left"/>
            </w:pPr>
            <w:r>
              <w:t xml:space="preserve">注文の種類を分類した3桁の数値。</w:t>
            </w:r>
          </w:p>
        </w:tc>
      </w:tr>
      <w:tr>
        <w:tc>
          <w:tcPr/>
          <w:p>
            <w:pPr>
              <w:pStyle w:val="Compact"/>
              <w:jc w:val="left"/>
            </w:pPr>
            <w:r>
              <w:t xml:space="preserve">definition_type_name</w:t>
            </w:r>
          </w:p>
        </w:tc>
        <w:tc>
          <w:tcPr/>
          <w:p>
            <w:pPr>
              <w:pStyle w:val="Compact"/>
              <w:jc w:val="left"/>
            </w:pPr>
            <w:r>
              <w:t xml:space="preserve">注文の種類を字体注、音注、意義注、和訓、その他の5種に区分して、そのいずれに該当するかを示したもの。</w:t>
            </w:r>
          </w:p>
        </w:tc>
      </w:tr>
      <w:tr>
        <w:tc>
          <w:tcPr/>
          <w:p>
            <w:pPr>
              <w:pStyle w:val="Compact"/>
              <w:jc w:val="left"/>
            </w:pPr>
            <w:r>
              <w:t xml:space="preserve">remarks</w:t>
            </w:r>
          </w:p>
        </w:tc>
        <w:tc>
          <w:tcPr/>
          <w:p>
            <w:pPr>
              <w:pStyle w:val="Compact"/>
              <w:jc w:val="left"/>
            </w:pPr>
            <w:r>
              <w:t xml:space="preserve">編集者による追加の文脈や情報を提供する注記。</w:t>
            </w:r>
          </w:p>
        </w:tc>
      </w:tr>
    </w:tbl>
    <w:bookmarkEnd w:id="86"/>
    <w:bookmarkStart w:id="87" w:name="X15ff3c0840442d2d9740eec0d6f7be7913d5366"/>
    <w:p>
      <w:pPr>
        <w:pStyle w:val="Heading3"/>
      </w:pPr>
      <w:r>
        <w:rPr>
          <w:rStyle w:val="SectionNumber"/>
        </w:rPr>
        <w:t xml:space="preserve">2.8.5</w:t>
      </w:r>
      <w:r>
        <w:tab/>
      </w:r>
      <w:r>
        <w:t xml:space="preserve">Compiler’s Remarks (remarks カラム) の内容と意義</w:t>
      </w:r>
    </w:p>
    <w:p>
      <w:pPr>
        <w:pStyle w:val="FirstParagraph"/>
      </w:pPr>
      <w:r>
        <w:t xml:space="preserve">この</w:t>
      </w:r>
      <w:r>
        <w:t xml:space="preserve"> </w:t>
      </w:r>
      <w:r>
        <w:rPr>
          <w:rStyle w:val="VerbatimChar"/>
        </w:rPr>
        <w:t xml:space="preserve">remarks</w:t>
      </w:r>
      <w:r>
        <w:t xml:space="preserve"> </w:t>
      </w:r>
      <w:r>
        <w:t xml:space="preserve">カラムに、データベース作成者による注釈（</w:t>
      </w:r>
      <w:r>
        <w:rPr>
          <w:rStyle w:val="VerbatimChar"/>
        </w:rPr>
        <w:t xml:space="preserve">Compiler's Remarks</w:t>
      </w:r>
      <w:r>
        <w:t xml:space="preserve">）が格納される点に注意してください。</w:t>
      </w:r>
    </w:p>
    <w:p>
      <w:pPr>
        <w:pStyle w:val="BodyText"/>
      </w:pPr>
      <w:r>
        <w:rPr>
          <w:rStyle w:val="VerbatimChar"/>
        </w:rPr>
        <w:t xml:space="preserve">remarks</w:t>
      </w:r>
      <w:r>
        <w:t xml:space="preserve">カラムは、次の情報を提供している。</w:t>
      </w:r>
    </w:p>
    <w:p>
      <w:pPr>
        <w:numPr>
          <w:ilvl w:val="0"/>
          <w:numId w:val="1014"/>
        </w:numPr>
        <w:pStyle w:val="Compact"/>
      </w:pPr>
      <w:r>
        <w:t xml:space="preserve">追加的な文脈 : 名義抄の記述を理解する上で助けとなるような、補足的な背景情報や関連情報。</w:t>
      </w:r>
    </w:p>
    <w:p>
      <w:pPr>
        <w:numPr>
          <w:ilvl w:val="0"/>
          <w:numId w:val="1014"/>
        </w:numPr>
        <w:pStyle w:val="Compact"/>
      </w:pPr>
      <w:r>
        <w:t xml:space="preserve">学術的な考察 : 特定の記述に対する、文献学的、言語学的などの専門的観点からの考察や見解。先行研究の紹介を含む。</w:t>
      </w:r>
    </w:p>
    <w:p>
      <w:pPr>
        <w:numPr>
          <w:ilvl w:val="0"/>
          <w:numId w:val="1014"/>
        </w:numPr>
        <w:pStyle w:val="Compact"/>
      </w:pPr>
      <w:r>
        <w:t xml:space="preserve">本文校勘の結果: 異本や関連資料との比較検討（校勘）を行った結果判明したことや、それに基づく本文解釈など。</w:t>
      </w:r>
    </w:p>
    <w:p>
      <w:pPr>
        <w:numPr>
          <w:ilvl w:val="0"/>
          <w:numId w:val="1014"/>
        </w:numPr>
        <w:pStyle w:val="Compact"/>
      </w:pPr>
      <w:r>
        <w:t xml:space="preserve">出典調査: 名義抄の記述が、どのような文献を典拠としているかの調査結果や、その考察。先行研究での指摘も紹介。</w:t>
      </w:r>
    </w:p>
    <w:p>
      <w:pPr>
        <w:pStyle w:val="FirstParagraph"/>
      </w:pPr>
      <w:r>
        <w:t xml:space="preserve">そして、これらの注釈は、それぞれ名義抄の次のいずれかの特定の部分に関連付けられている。</w:t>
      </w:r>
    </w:p>
    <w:p>
      <w:pPr>
        <w:numPr>
          <w:ilvl w:val="0"/>
          <w:numId w:val="1015"/>
        </w:numPr>
        <w:pStyle w:val="Compact"/>
      </w:pPr>
      <w:r>
        <w:t xml:space="preserve">特定の</w:t>
      </w:r>
      <w:r>
        <w:t xml:space="preserve"> </w:t>
      </w:r>
      <w:r>
        <w:rPr>
          <w:rStyle w:val="VerbatimChar"/>
        </w:rPr>
        <w:t xml:space="preserve">definition_element</w:t>
      </w:r>
      <w:r>
        <w:t xml:space="preserve">（注文の個別要素）:</w:t>
      </w:r>
      <w:r>
        <w:t xml:space="preserve"> </w:t>
      </w:r>
      <w:r>
        <w:rPr>
          <w:rStyle w:val="VerbatimChar"/>
        </w:rPr>
        <w:t xml:space="preserve">krm_notes</w:t>
      </w:r>
      <w:r>
        <w:t xml:space="preserve"> </w:t>
      </w:r>
      <w:r>
        <w:t xml:space="preserve">ファイル内で個々の行として扱われる、名義抄の「注文」を構成する具体的な要素（たとえば、ある特定の字体注、音注、義注、和訓など）一つ一つ。</w:t>
      </w:r>
    </w:p>
    <w:p>
      <w:pPr>
        <w:numPr>
          <w:ilvl w:val="0"/>
          <w:numId w:val="1015"/>
        </w:numPr>
        <w:pStyle w:val="Compact"/>
      </w:pPr>
      <w:r>
        <w:t xml:space="preserve">または、</w:t>
      </w:r>
      <w:r>
        <w:rPr>
          <w:rStyle w:val="VerbatimChar"/>
        </w:rPr>
        <w:t xml:space="preserve">Headword</w:t>
      </w:r>
      <w:r>
        <w:t xml:space="preserve">（掲出字）: その項目全体の主題である掲出字そのもの。</w:t>
      </w:r>
    </w:p>
    <w:p>
      <w:pPr>
        <w:pStyle w:val="FirstParagraph"/>
      </w:pPr>
      <w:r>
        <w:t xml:space="preserve">つまり、この</w:t>
      </w:r>
      <w:r>
        <w:t xml:space="preserve"> </w:t>
      </w:r>
      <w:r>
        <w:rPr>
          <w:rStyle w:val="VerbatimChar"/>
        </w:rPr>
        <w:t xml:space="preserve">remarks</w:t>
      </w:r>
      <w:r>
        <w:t xml:space="preserve"> </w:t>
      </w:r>
      <w:r>
        <w:t xml:space="preserve">カラムは、名義抄の本文テキストだけでは読み取れない、より深い理解や研究に繋がるような、データベース作成者による専門的な付加情報を提供する役割を持っている。</w:t>
      </w:r>
    </w:p>
    <w:bookmarkEnd w:id="87"/>
    <w:bookmarkEnd w:id="88"/>
    <w:bookmarkEnd w:id="89"/>
    <w:bookmarkStart w:id="93" w:name="X3f7c5e8dc28c524e877bffe16cf8fbb6553ba6a"/>
    <w:bookmarkStart w:id="92" w:name="Xfc9f2b2193aa8f1d829f2845774c987d16bd924"/>
    <w:p>
      <w:pPr>
        <w:pStyle w:val="Heading2"/>
      </w:pPr>
      <w:r>
        <w:rPr>
          <w:rStyle w:val="SectionNumber"/>
        </w:rPr>
        <w:t xml:space="preserve">2.9</w:t>
      </w:r>
      <w:r>
        <w:tab/>
      </w:r>
      <w:r>
        <w:t xml:space="preserve">krm_headword_chars</w:t>
      </w:r>
    </w:p>
    <w:bookmarkStart w:id="90" w:name="X4017ee362377968e1799ee4ff3c48a267e4bb04"/>
    <w:p>
      <w:pPr>
        <w:pStyle w:val="Heading3"/>
      </w:pPr>
      <w:r>
        <w:rPr>
          <w:rStyle w:val="SectionNumber"/>
        </w:rPr>
        <w:t xml:space="preserve">2.9.1</w:t>
      </w:r>
      <w:r>
        <w:tab/>
      </w:r>
      <w:r>
        <w:t xml:space="preserve">概要とファイル形式</w:t>
      </w:r>
    </w:p>
    <w:p>
      <w:pPr>
        <w:pStyle w:val="FirstParagraph"/>
      </w:pPr>
      <w:r>
        <w:t xml:space="preserve">名義抄の掲出字は、単字からなるものと、複字（多字）からなるものがある。</w:t>
      </w:r>
      <w:r>
        <w:t xml:space="preserve"> </w:t>
      </w:r>
      <w:r>
        <w:rPr>
          <w:rStyle w:val="VerbatimChar"/>
        </w:rPr>
        <w:t xml:space="preserve">krm_headword_chars</w:t>
      </w:r>
      <w:r>
        <w:t xml:space="preserve"> </w:t>
      </w:r>
      <w:r>
        <w:t xml:space="preserve">は、名義抄のすべての掲出字を、名義抄の項目順および各項目内の文字の出現順に一覧したデータである。</w:t>
      </w:r>
    </w:p>
    <w:p>
      <w:pPr>
        <w:pStyle w:val="BodyText"/>
      </w:pPr>
      <w:r>
        <w:t xml:space="preserve">名義抄データベースの基本データとなる</w:t>
      </w:r>
      <w:r>
        <w:t xml:space="preserve"> </w:t>
      </w:r>
      <w:r>
        <w:rPr>
          <w:rStyle w:val="VerbatimChar"/>
        </w:rPr>
        <w:t xml:space="preserve">krm_main</w:t>
      </w:r>
      <w:r>
        <w:t xml:space="preserve"> </w:t>
      </w:r>
      <w:r>
        <w:t xml:space="preserve">はもとより、</w:t>
      </w:r>
      <w:r>
        <w:t xml:space="preserve"> </w:t>
      </w:r>
      <w:r>
        <w:t xml:space="preserve">注釈データである</w:t>
      </w:r>
      <w:r>
        <w:t xml:space="preserve"> </w:t>
      </w:r>
      <w:r>
        <w:rPr>
          <w:rStyle w:val="VerbatimChar"/>
        </w:rPr>
        <w:t xml:space="preserve">krm_notes</w:t>
      </w:r>
      <w:r>
        <w:t xml:space="preserve">、さらに和訓データである</w:t>
      </w:r>
      <w:r>
        <w:t xml:space="preserve"> </w:t>
      </w:r>
      <w:r>
        <w:rPr>
          <w:rStyle w:val="VerbatimChar"/>
        </w:rPr>
        <w:t xml:space="preserve">krm_wakun</w:t>
      </w:r>
      <w:r>
        <w:t xml:space="preserve"> </w:t>
      </w:r>
      <w:r>
        <w:t xml:space="preserve">は、</w:t>
      </w:r>
      <w:r>
        <w:t xml:space="preserve"> </w:t>
      </w:r>
      <w:r>
        <w:t xml:space="preserve">いずれも項目を単位としている。そのため、複数の文字で構成される掲出字の</w:t>
      </w:r>
      <w:r>
        <w:t xml:space="preserve"> </w:t>
      </w:r>
      <w:r>
        <w:t xml:space="preserve">2字目以降の文字はこれらのデータからは直接参照できない。</w:t>
      </w:r>
    </w:p>
    <w:p>
      <w:pPr>
        <w:pStyle w:val="BodyText"/>
      </w:pPr>
      <w:r>
        <w:t xml:space="preserve">名義抄の掲出字を1字ごとに検索し、その原本画像を表示したり、各文字レベルでの分析を行ったりするには、2字目以降の文字を含めたすべての掲出字のリストが必要である。</w:t>
      </w:r>
    </w:p>
    <w:p>
      <w:pPr>
        <w:pStyle w:val="BodyText"/>
      </w:pPr>
      <w:r>
        <w:t xml:space="preserve">このような目的のために作成したのが</w:t>
      </w:r>
      <w:r>
        <w:t xml:space="preserve"> </w:t>
      </w:r>
      <w:r>
        <w:rPr>
          <w:rStyle w:val="VerbatimChar"/>
        </w:rPr>
        <w:t xml:space="preserve">krm_headword_chars</w:t>
      </w:r>
      <w:r>
        <w:t xml:space="preserve"> </w:t>
      </w:r>
      <w:r>
        <w:t xml:space="preserve">である。</w:t>
      </w:r>
      <w:r>
        <w:t xml:space="preserve"> </w:t>
      </w:r>
      <w:r>
        <w:t xml:space="preserve">このデータは、TSV 形式と JSON 形式で提供される。各行（またはエントリ）は掲出字1文字に対応し、その文字が属する名義抄の掲出字（見出し語全体）の出現順を示すID (</w:t>
      </w:r>
      <w:r>
        <w:rPr>
          <w:rStyle w:val="VerbatimChar"/>
        </w:rPr>
        <w:t xml:space="preserve">hanzi_id</w:t>
      </w:r>
      <w:r>
        <w:t xml:space="preserve">)、その文字が属する名義抄の項目を示すID (</w:t>
      </w:r>
      <w:r>
        <w:rPr>
          <w:rStyle w:val="VerbatimChar"/>
        </w:rPr>
        <w:t xml:space="preserve">entry_id</w:t>
      </w:r>
      <w:r>
        <w:t xml:space="preserve">)、項目内での文字の順序 (</w:t>
      </w:r>
      <w:r>
        <w:rPr>
          <w:rStyle w:val="VerbatimChar"/>
        </w:rPr>
        <w:t xml:space="preserve">character_order</w:t>
      </w:r>
      <w:r>
        <w:t xml:space="preserve">)、文字そのもの (</w:t>
      </w:r>
      <w:r>
        <w:rPr>
          <w:rStyle w:val="VerbatimChar"/>
        </w:rPr>
        <w:t xml:space="preserve">constituent_char</w:t>
      </w:r>
      <w:r>
        <w:t xml:space="preserve">)、1文字ごとに切り出された画像ファイルの名称 (</w:t>
      </w:r>
      <w:r>
        <w:rPr>
          <w:rStyle w:val="VerbatimChar"/>
        </w:rPr>
        <w:t xml:space="preserve">img_file_name</w:t>
      </w:r>
      <w:r>
        <w:t xml:space="preserve">)、そして風間版および天理版それぞれにおけるその文字の所在情報（</w:t>
      </w:r>
      <w:r>
        <w:rPr>
          <w:rStyle w:val="VerbatimChar"/>
        </w:rPr>
        <w:t xml:space="preserve">kazama_location_id</w:t>
      </w:r>
      <w:r>
        <w:t xml:space="preserve">,</w:t>
      </w:r>
      <w:r>
        <w:t xml:space="preserve"> </w:t>
      </w:r>
      <w:r>
        <w:rPr>
          <w:rStyle w:val="VerbatimChar"/>
        </w:rPr>
        <w:t xml:space="preserve">tenri_location_id</w:t>
      </w:r>
      <w:r>
        <w:t xml:space="preserve">）などを含んでいる。これにより、</w:t>
      </w:r>
      <w:r>
        <w:rPr>
          <w:rStyle w:val="VerbatimChar"/>
        </w:rPr>
        <w:t xml:space="preserve">krm_main</w:t>
      </w:r>
      <w:r>
        <w:t xml:space="preserve"> </w:t>
      </w:r>
      <w:r>
        <w:t xml:space="preserve">などの項目単位のデータと連携しつつ、個々の文字レベルでの情報アクセスが可能となる。</w:t>
      </w:r>
    </w:p>
    <w:bookmarkEnd w:id="90"/>
    <w:bookmarkStart w:id="91" w:name="X15a0dbc7499cc83bc5f3867febda660daeb5efd"/>
    <w:p>
      <w:pPr>
        <w:pStyle w:val="Heading3"/>
      </w:pPr>
      <w:r>
        <w:rPr>
          <w:rStyle w:val="SectionNumber"/>
        </w:rPr>
        <w:t xml:space="preserve">2.9.2</w:t>
      </w:r>
      <w:r>
        <w:tab/>
      </w:r>
      <w:r>
        <w:t xml:space="preserve">各カラムの説明</w:t>
      </w:r>
    </w:p>
    <w:p>
      <w:pPr>
        <w:pStyle w:val="FirstParagraph"/>
      </w:pPr>
      <w:r>
        <w:rPr>
          <w:rStyle w:val="VerbatimChar"/>
        </w:rPr>
        <w:t xml:space="preserve">krm_headword_chars</w:t>
      </w:r>
      <w:r>
        <w:t xml:space="preserve"> </w:t>
      </w:r>
      <w:r>
        <w:t xml:space="preserve">のカラム名とその説明は次のとおりである。</w:t>
      </w:r>
    </w:p>
    <w:tbl>
      <w:tblPr>
        <w:tblStyle w:val="Table"/>
        <w:tblW w:type="pct" w:w="5000"/>
        <w:tblLook w:firstRow="1" w:lastRow="0" w:firstColumn="0" w:lastColumn="0" w:noHBand="0" w:noVBand="0" w:val="0020"/>
        <w:jc w:val="start"/>
      </w:tblPr>
      <w:tblGrid>
        <w:gridCol w:w="2525"/>
        <w:gridCol w:w="5394"/>
      </w:tblGrid>
      <w:tr>
        <w:trPr>
          <w:tblHeader w:val="true"/>
        </w:trPr>
        <w:tc>
          <w:tcPr/>
          <w:p>
            <w:pPr>
              <w:pStyle w:val="Compact"/>
              <w:jc w:val="left"/>
            </w:pPr>
            <w:r>
              <w:t xml:space="preserve">Column Name</w:t>
            </w:r>
          </w:p>
        </w:tc>
        <w:tc>
          <w:tcPr/>
          <w:p>
            <w:pPr>
              <w:pStyle w:val="Compact"/>
              <w:jc w:val="left"/>
            </w:pPr>
            <w:r>
              <w:t xml:space="preserve">Japanese Explanation</w:t>
            </w:r>
          </w:p>
        </w:tc>
      </w:tr>
      <w:tr>
        <w:tc>
          <w:tcPr/>
          <w:p>
            <w:pPr>
              <w:pStyle w:val="Compact"/>
              <w:jc w:val="left"/>
            </w:pPr>
            <w:r>
              <w:t xml:space="preserve">hanzi_id</w:t>
            </w:r>
          </w:p>
        </w:tc>
        <w:tc>
          <w:tcPr/>
          <w:p>
            <w:pPr>
              <w:pStyle w:val="Compact"/>
              <w:jc w:val="left"/>
            </w:pPr>
            <w:r>
              <w:t xml:space="preserve">単字、複字を問わず、名義抄の出現順に与えられたSで始まる5桁の数値からなる掲出字の通しID。</w:t>
            </w:r>
          </w:p>
        </w:tc>
      </w:tr>
      <w:tr>
        <w:tc>
          <w:tcPr/>
          <w:p>
            <w:pPr>
              <w:pStyle w:val="Compact"/>
              <w:jc w:val="left"/>
            </w:pPr>
            <w:r>
              <w:t xml:space="preserve">entry_id</w:t>
            </w:r>
          </w:p>
        </w:tc>
        <w:tc>
          <w:tcPr/>
          <w:p>
            <w:pPr>
              <w:pStyle w:val="Compact"/>
              <w:jc w:val="left"/>
            </w:pPr>
            <w:r>
              <w:t xml:space="preserve">この文字が属する掲出字（見出し語）の項目（krm_mainにおける項目）のID（Fで始まる5桁の数値）。一部、追加した掲出項目にはb番号を付す。</w:t>
            </w:r>
          </w:p>
        </w:tc>
      </w:tr>
      <w:tr>
        <w:tc>
          <w:tcPr/>
          <w:p>
            <w:pPr>
              <w:pStyle w:val="Compact"/>
              <w:jc w:val="left"/>
            </w:pPr>
            <w:r>
              <w:t xml:space="preserve">constituent_char</w:t>
            </w:r>
          </w:p>
        </w:tc>
        <w:tc>
          <w:tcPr/>
          <w:p>
            <w:pPr>
              <w:pStyle w:val="Compact"/>
              <w:jc w:val="left"/>
            </w:pPr>
            <w:r>
              <w:t xml:space="preserve">見出しを構成する文字そのもの。省略符号（ー）と踊り字（〻）は当該の文字に改める。校訂漢字は原則、康熙字典体。Unicodeの新字体（通用字体・俗字体）の扱いについては別途規定。詳細な校訂注記は krm_notes 参照。</w:t>
            </w:r>
          </w:p>
        </w:tc>
      </w:tr>
      <w:tr>
        <w:tc>
          <w:tcPr/>
          <w:p>
            <w:pPr>
              <w:pStyle w:val="Compact"/>
              <w:jc w:val="left"/>
            </w:pPr>
            <w:r>
              <w:t xml:space="preserve">character_order</w:t>
            </w:r>
          </w:p>
        </w:tc>
        <w:tc>
          <w:tcPr/>
          <w:p>
            <w:pPr>
              <w:pStyle w:val="Compact"/>
              <w:jc w:val="left"/>
            </w:pPr>
            <w:r>
              <w:t xml:space="preserve">それが属する掲出字（見出し語）内で何字目に出現するかを数値で示す。</w:t>
            </w:r>
          </w:p>
        </w:tc>
      </w:tr>
      <w:tr>
        <w:tc>
          <w:tcPr/>
          <w:p>
            <w:pPr>
              <w:pStyle w:val="Compact"/>
              <w:jc w:val="left"/>
            </w:pPr>
            <w:r>
              <w:t xml:space="preserve">kazama_location_id</w:t>
            </w:r>
          </w:p>
        </w:tc>
        <w:tc>
          <w:tcPr/>
          <w:p>
            <w:pPr>
              <w:pStyle w:val="Compact"/>
              <w:jc w:val="left"/>
            </w:pPr>
            <w:r>
              <w:t xml:space="preserve">K・巻数（2桁）・風間版頁数（3桁）・行数（1桁）、段数（1桁）、字順（1桁）で構成される、この文字の風間版における所在ID。字順付与ルール詳細は別途定める。</w:t>
            </w:r>
          </w:p>
        </w:tc>
      </w:tr>
      <w:tr>
        <w:tc>
          <w:tcPr/>
          <w:p>
            <w:pPr>
              <w:pStyle w:val="Compact"/>
              <w:jc w:val="left"/>
            </w:pPr>
            <w:r>
              <w:t xml:space="preserve">tenri_location_id</w:t>
            </w:r>
          </w:p>
        </w:tc>
        <w:tc>
          <w:tcPr/>
          <w:p>
            <w:pPr>
              <w:pStyle w:val="Compact"/>
              <w:jc w:val="left"/>
            </w:pPr>
            <w:r>
              <w:t xml:space="preserve">T・巻数（a/b/c）・天理版頁数（3桁）・行数（1桁）・段数（1桁）、字順（1桁）で構成される、この文字の天理版における所在ID。字順付与ルール詳細は別途定める。</w:t>
            </w:r>
          </w:p>
        </w:tc>
      </w:tr>
      <w:tr>
        <w:tc>
          <w:tcPr/>
          <w:p>
            <w:pPr>
              <w:pStyle w:val="Compact"/>
              <w:jc w:val="left"/>
            </w:pPr>
            <w:r>
              <w:t xml:space="preserve">img_file_name</w:t>
            </w:r>
          </w:p>
        </w:tc>
        <w:tc>
          <w:tcPr/>
          <w:p>
            <w:pPr>
              <w:pStyle w:val="Compact"/>
              <w:jc w:val="left"/>
            </w:pPr>
            <w:r>
              <w:t xml:space="preserve">掲出字の画像ファイル名（拡張子.jpgを含む）。ファイル名の本体は、巻1から巻9の画像では7桁の数値、巻10の画像では8桁の数値となる。7桁の場合、最初の1桁が巻数を、8桁の場合、最初の2桁が巻10を示す。下6桁の数値は出現順に基づいているが、その割り当ては独自の規則による。20年以上前の作業のため、詳細な命名規則に関するドキュメントは現存しない。画像がない場合はnull。</w:t>
            </w:r>
          </w:p>
        </w:tc>
      </w:tr>
    </w:tbl>
    <w:bookmarkEnd w:id="91"/>
    <w:bookmarkEnd w:id="92"/>
    <w:bookmarkEnd w:id="93"/>
    <w:bookmarkStart w:id="98" w:name="X646a122e1bb3baa251e28c96cb0abb21ac4c1b7"/>
    <w:bookmarkStart w:id="97" w:name="Xa0a91ba60a5a1a521f75601262801549d7bd160"/>
    <w:p>
      <w:pPr>
        <w:pStyle w:val="Heading2"/>
      </w:pPr>
      <w:r>
        <w:rPr>
          <w:rStyle w:val="SectionNumber"/>
        </w:rPr>
        <w:t xml:space="preserve">2.10</w:t>
      </w:r>
      <w:r>
        <w:tab/>
      </w:r>
      <w:r>
        <w:t xml:space="preserve">krm_wakun</w:t>
      </w:r>
    </w:p>
    <w:bookmarkStart w:id="94" w:name="X660d3e18040e9aa2000243480d8ae2156ee646e"/>
    <w:p>
      <w:pPr>
        <w:pStyle w:val="Heading3"/>
      </w:pPr>
      <w:r>
        <w:rPr>
          <w:rStyle w:val="SectionNumber"/>
        </w:rPr>
        <w:t xml:space="preserve">2.10.1</w:t>
      </w:r>
      <w:r>
        <w:tab/>
      </w:r>
      <w:r>
        <w:t xml:space="preserve">概要とファイル形式</w:t>
      </w:r>
    </w:p>
    <w:p>
      <w:pPr>
        <w:pStyle w:val="FirstParagraph"/>
      </w:pPr>
      <w:r>
        <w:t xml:space="preserve">これは、名義抄デーベースの</w:t>
      </w:r>
      <w:r>
        <w:t xml:space="preserve"> </w:t>
      </w:r>
      <w:r>
        <w:rPr>
          <w:rStyle w:val="VerbatimChar"/>
        </w:rPr>
        <w:t xml:space="preserve">KRM.tsv</w:t>
      </w:r>
      <w:r>
        <w:t xml:space="preserve"> </w:t>
      </w:r>
      <w:r>
        <w:t xml:space="preserve">から和訓を抜き出して、</w:t>
      </w:r>
      <w:r>
        <w:t xml:space="preserve"> </w:t>
      </w:r>
      <w:r>
        <w:t xml:space="preserve">和訓の異形を整理し、異体字との対応を調整したデータである。</w:t>
      </w:r>
    </w:p>
    <w:p>
      <w:pPr>
        <w:pStyle w:val="BodyText"/>
      </w:pPr>
      <w:r>
        <w:t xml:space="preserve">和訓に関する校勘と出典考証は</w:t>
      </w:r>
      <w:r>
        <w:t xml:space="preserve"> </w:t>
      </w:r>
      <w:r>
        <w:rPr>
          <w:rStyle w:val="VerbatimChar"/>
        </w:rPr>
        <w:t xml:space="preserve">krm_notes</w:t>
      </w:r>
      <w:r>
        <w:t xml:space="preserve"> </w:t>
      </w:r>
      <w:r>
        <w:t xml:space="preserve">に記載したので省略している。</w:t>
      </w:r>
    </w:p>
    <w:p>
      <w:pPr>
        <w:pStyle w:val="BodyText"/>
      </w:pPr>
      <w:r>
        <w:t xml:space="preserve">和訓には、異なる読み方を傍書して併記する場合がある。</w:t>
      </w:r>
    </w:p>
    <w:p>
      <w:pPr>
        <w:pStyle w:val="BodyText"/>
      </w:pPr>
      <w:r>
        <w:t xml:space="preserve">たとえば「倍」に「マサル」という和訓を付すが、「ル」の右に小さい片仮名で「ス」を傍書する。</w:t>
      </w:r>
      <w:r>
        <w:t xml:space="preserve"> </w:t>
      </w:r>
      <w:r>
        <w:t xml:space="preserve">これは「マサル」に加えて「マス」という和訓を注記したものである。</w:t>
      </w:r>
    </w:p>
    <w:p>
      <w:pPr>
        <w:pStyle w:val="BodyText"/>
      </w:pPr>
      <w:r>
        <w:t xml:space="preserve">和訓にはジャパンナレッジ版『日本国語大辞典第二版』の情報を追加するので、</w:t>
      </w:r>
      <w:r>
        <w:t xml:space="preserve"> </w:t>
      </w:r>
      <w:r>
        <w:t xml:space="preserve">和訓の異形を併記する場合に対応する必要がある。</w:t>
      </w:r>
    </w:p>
    <w:p>
      <w:pPr>
        <w:pStyle w:val="BodyText"/>
      </w:pPr>
      <w:r>
        <w:t xml:space="preserve">異体字との対応は、掲出字に異体字を示すことがあり、これを調整したものである。</w:t>
      </w:r>
    </w:p>
    <w:p>
      <w:pPr>
        <w:pStyle w:val="BodyText"/>
      </w:pPr>
      <w:r>
        <w:t xml:space="preserve">たとえば、「ヤツカレ」という和訓は、掲出字「㒒／僕」の注文に見える。</w:t>
      </w:r>
      <w:r>
        <w:t xml:space="preserve"> </w:t>
      </w:r>
      <w:r>
        <w:t xml:space="preserve">和訓「ヤツカレ」は、「僕」に対する和訓であると同時に「㒒」に対する和訓となっている。</w:t>
      </w:r>
      <w:r>
        <w:t xml:space="preserve"> </w:t>
      </w:r>
      <w:r>
        <w:t xml:space="preserve">「爲」と「為」、「來」と「来」との関係も同様である。</w:t>
      </w:r>
    </w:p>
    <w:p>
      <w:pPr>
        <w:pStyle w:val="BodyText"/>
      </w:pPr>
      <w:r>
        <w:t xml:space="preserve">ジャパンナレッジ版『日本国語大辞典第二版』には「表記」欄があり、名義抄の</w:t>
      </w:r>
      <w:r>
        <w:t xml:space="preserve"> </w:t>
      </w:r>
      <w:r>
        <w:t xml:space="preserve">漢字表記を収録しているので、これとの対応をとるための措置である。</w:t>
      </w:r>
    </w:p>
    <w:p>
      <w:pPr>
        <w:pStyle w:val="BodyText"/>
      </w:pPr>
      <w:r>
        <w:t xml:space="preserve">2025年3月の仕様変更後のファイル名であることを明示的に示すため、</w:t>
      </w:r>
      <w:r>
        <w:t xml:space="preserve"> </w:t>
      </w:r>
      <w:r>
        <w:t xml:space="preserve">大文字の KRM ではなく小文字の krm を用いて</w:t>
      </w:r>
      <w:r>
        <w:t xml:space="preserve"> </w:t>
      </w:r>
      <w:r>
        <w:rPr>
          <w:rStyle w:val="VerbatimChar"/>
        </w:rPr>
        <w:t xml:space="preserve">krm_wakun.tsv</w:t>
      </w:r>
      <w:r>
        <w:t xml:space="preserve"> </w:t>
      </w:r>
      <w:r>
        <w:t xml:space="preserve">と</w:t>
      </w:r>
      <w:r>
        <w:t xml:space="preserve"> </w:t>
      </w:r>
      <w:r>
        <w:rPr>
          <w:rStyle w:val="VerbatimChar"/>
        </w:rPr>
        <w:t xml:space="preserve">krm_wakun.json</w:t>
      </w:r>
      <w:r>
        <w:t xml:space="preserve">という名称とした。</w:t>
      </w:r>
    </w:p>
    <w:bookmarkEnd w:id="94"/>
    <w:bookmarkStart w:id="95" w:name="Xb5861ca0374c0d3790b9614ccaaacd68293f717"/>
    <w:p>
      <w:pPr>
        <w:pStyle w:val="Heading3"/>
      </w:pPr>
      <w:r>
        <w:rPr>
          <w:rStyle w:val="SectionNumber"/>
        </w:rPr>
        <w:t xml:space="preserve">2.10.2</w:t>
      </w:r>
      <w:r>
        <w:tab/>
      </w:r>
      <w:r>
        <w:t xml:space="preserve">カラム名対照</w:t>
      </w:r>
    </w:p>
    <w:p>
      <w:pPr>
        <w:pStyle w:val="FirstParagraph"/>
      </w:pPr>
      <w:r>
        <w:t xml:space="preserve">新旧のカラム名を対照すれば次のようになる。</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New Column Name (v1.2.0)</w:t>
            </w:r>
          </w:p>
        </w:tc>
        <w:tc>
          <w:tcPr/>
          <w:p>
            <w:pPr>
              <w:pStyle w:val="Compact"/>
              <w:jc w:val="left"/>
            </w:pPr>
            <w:r>
              <w:t xml:space="preserve">Old Column Name (v1.1.97)</w:t>
            </w:r>
          </w:p>
        </w:tc>
      </w:tr>
      <w:tr>
        <w:tc>
          <w:tcPr/>
          <w:p>
            <w:pPr>
              <w:pStyle w:val="Compact"/>
              <w:jc w:val="left"/>
            </w:pPr>
            <w:r>
              <w:t xml:space="preserve">wakun_id</w:t>
            </w:r>
          </w:p>
        </w:tc>
        <w:tc>
          <w:tcPr/>
          <w:p>
            <w:pPr>
              <w:pStyle w:val="Compact"/>
              <w:jc w:val="left"/>
            </w:pPr>
            <w:r>
              <w:t xml:space="preserve">KRID_wakun_no</w:t>
            </w:r>
          </w:p>
        </w:tc>
      </w:tr>
      <w:tr>
        <w:tc>
          <w:tcPr/>
          <w:p>
            <w:pPr>
              <w:pStyle w:val="Compact"/>
              <w:jc w:val="left"/>
            </w:pPr>
            <w:r>
              <w:t xml:space="preserve">definition_seq_id</w:t>
            </w:r>
          </w:p>
        </w:tc>
        <w:tc>
          <w:tcPr/>
          <w:p>
            <w:pPr>
              <w:pStyle w:val="Compact"/>
              <w:jc w:val="left"/>
            </w:pPr>
            <w:r>
              <w:t xml:space="preserve">KRID_no</w:t>
            </w:r>
          </w:p>
        </w:tc>
      </w:tr>
      <w:tr>
        <w:tc>
          <w:tcPr/>
          <w:p>
            <w:pPr>
              <w:pStyle w:val="Compact"/>
              <w:jc w:val="left"/>
            </w:pPr>
            <w:r>
              <w:t xml:space="preserve">kazama_location</w:t>
            </w:r>
          </w:p>
        </w:tc>
        <w:tc>
          <w:tcPr/>
          <w:p>
            <w:pPr>
              <w:pStyle w:val="Compact"/>
              <w:jc w:val="left"/>
            </w:pPr>
            <w:r>
              <w:t xml:space="preserve">KR2ID</w:t>
            </w:r>
          </w:p>
        </w:tc>
      </w:tr>
      <w:tr>
        <w:tc>
          <w:tcPr/>
          <w:p>
            <w:pPr>
              <w:pStyle w:val="Compact"/>
              <w:jc w:val="left"/>
            </w:pPr>
            <w:r>
              <w:t xml:space="preserve">hanzi_entry</w:t>
            </w:r>
          </w:p>
        </w:tc>
        <w:tc>
          <w:tcPr/>
          <w:p>
            <w:pPr>
              <w:pStyle w:val="Compact"/>
              <w:jc w:val="left"/>
            </w:pPr>
            <w:r>
              <w:t xml:space="preserve">Entry</w:t>
            </w:r>
          </w:p>
        </w:tc>
      </w:tr>
      <w:tr>
        <w:tc>
          <w:tcPr/>
          <w:p>
            <w:pPr>
              <w:pStyle w:val="Compact"/>
              <w:jc w:val="left"/>
            </w:pPr>
            <w:r>
              <w:t xml:space="preserve">wakun_elements</w:t>
            </w:r>
          </w:p>
        </w:tc>
        <w:tc>
          <w:tcPr/>
          <w:p>
            <w:pPr>
              <w:pStyle w:val="Compact"/>
              <w:jc w:val="left"/>
            </w:pPr>
            <w:r>
              <w:t xml:space="preserve">Def</w:t>
            </w:r>
          </w:p>
        </w:tc>
      </w:tr>
      <w:tr>
        <w:tc>
          <w:tcPr/>
          <w:p>
            <w:pPr>
              <w:pStyle w:val="Compact"/>
              <w:jc w:val="left"/>
            </w:pPr>
            <w:r>
              <w:t xml:space="preserve">wakun_form</w:t>
            </w:r>
          </w:p>
        </w:tc>
        <w:tc>
          <w:tcPr/>
          <w:p>
            <w:pPr>
              <w:pStyle w:val="Compact"/>
              <w:jc w:val="left"/>
            </w:pPr>
            <w:r>
              <w:t xml:space="preserve">Word_form</w:t>
            </w:r>
          </w:p>
        </w:tc>
      </w:tr>
      <w:tr>
        <w:tc>
          <w:tcPr/>
          <w:p>
            <w:pPr>
              <w:pStyle w:val="Compact"/>
              <w:jc w:val="left"/>
            </w:pPr>
            <w:r>
              <w:t xml:space="preserve">wakun_standard_hanzi</w:t>
            </w:r>
          </w:p>
        </w:tc>
        <w:tc>
          <w:tcPr/>
          <w:p>
            <w:pPr>
              <w:pStyle w:val="Compact"/>
              <w:jc w:val="left"/>
            </w:pPr>
            <w:r>
              <w:t xml:space="preserve">Wakun_Hanzi</w:t>
            </w:r>
          </w:p>
        </w:tc>
      </w:tr>
      <w:tr>
        <w:tc>
          <w:tcPr/>
          <w:p>
            <w:pPr>
              <w:pStyle w:val="Compact"/>
              <w:jc w:val="left"/>
            </w:pPr>
            <w:r>
              <w:t xml:space="preserve">wakun_variant_in_hanzi</w:t>
            </w:r>
          </w:p>
        </w:tc>
        <w:tc>
          <w:tcPr/>
          <w:p>
            <w:pPr>
              <w:pStyle w:val="Compact"/>
              <w:jc w:val="left"/>
            </w:pPr>
            <w:r>
              <w:t xml:space="preserve">Wakun_variant</w:t>
            </w:r>
          </w:p>
        </w:tc>
      </w:tr>
      <w:tr>
        <w:tc>
          <w:tcPr/>
          <w:p>
            <w:pPr>
              <w:pStyle w:val="Compact"/>
              <w:jc w:val="left"/>
            </w:pPr>
            <w:r>
              <w:t xml:space="preserve">variant_hanzi_for_wakun</w:t>
            </w:r>
          </w:p>
        </w:tc>
        <w:tc>
          <w:tcPr/>
          <w:p>
            <w:pPr>
              <w:pStyle w:val="Compact"/>
              <w:jc w:val="left"/>
            </w:pPr>
            <w:r>
              <w:t xml:space="preserve">Hanzi_variant</w:t>
            </w:r>
          </w:p>
        </w:tc>
      </w:tr>
      <w:tr>
        <w:tc>
          <w:tcPr/>
          <w:p>
            <w:pPr>
              <w:pStyle w:val="Compact"/>
              <w:jc w:val="left"/>
            </w:pPr>
            <w:r>
              <w:t xml:space="preserve">japan_knowledge_id</w:t>
            </w:r>
          </w:p>
        </w:tc>
        <w:tc>
          <w:tcPr/>
          <w:p>
            <w:pPr>
              <w:pStyle w:val="Compact"/>
              <w:jc w:val="left"/>
            </w:pPr>
            <w:r>
              <w:t xml:space="preserve">JK_URL</w:t>
            </w:r>
          </w:p>
        </w:tc>
      </w:tr>
      <w:tr>
        <w:tc>
          <w:tcPr/>
          <w:p>
            <w:pPr>
              <w:pStyle w:val="Compact"/>
              <w:jc w:val="left"/>
            </w:pPr>
            <w:r>
              <w:t xml:space="preserve">-</w:t>
            </w:r>
          </w:p>
        </w:tc>
        <w:tc>
          <w:tcPr/>
          <w:p>
            <w:pPr>
              <w:pStyle w:val="Compact"/>
              <w:jc w:val="left"/>
            </w:pPr>
            <w:r>
              <w:t xml:space="preserve">Remarks</w:t>
            </w:r>
          </w:p>
        </w:tc>
      </w:tr>
    </w:tbl>
    <w:p>
      <w:pPr>
        <w:pStyle w:val="BodyText"/>
      </w:pPr>
      <w:r>
        <w:rPr>
          <w:rStyle w:val="VerbatimChar"/>
        </w:rPr>
        <w:t xml:space="preserve">Remarks</w:t>
      </w:r>
      <w:r>
        <w:t xml:space="preserve"> </w:t>
      </w:r>
      <w:r>
        <w:t xml:space="preserve">は</w:t>
      </w:r>
      <w:r>
        <w:t xml:space="preserve"> </w:t>
      </w:r>
      <w:r>
        <w:rPr>
          <w:rStyle w:val="VerbatimChar"/>
        </w:rPr>
        <w:t xml:space="preserve">krm_notes</w:t>
      </w:r>
      <w:r>
        <w:t xml:space="preserve"> </w:t>
      </w:r>
      <w:r>
        <w:t xml:space="preserve">にまとめることとして、省略した。</w:t>
      </w:r>
    </w:p>
    <w:bookmarkEnd w:id="95"/>
    <w:bookmarkStart w:id="96" w:name="Xbd3bb52674b713a37357aa097de6c8401d131ca"/>
    <w:p>
      <w:pPr>
        <w:pStyle w:val="Heading3"/>
      </w:pPr>
      <w:r>
        <w:rPr>
          <w:rStyle w:val="SectionNumber"/>
        </w:rPr>
        <w:t xml:space="preserve">2.10.3</w:t>
      </w:r>
      <w:r>
        <w:tab/>
      </w:r>
      <w:r>
        <w:t xml:space="preserve">各カラムの説明</w:t>
      </w:r>
    </w:p>
    <w:p>
      <w:pPr>
        <w:pStyle w:val="FirstParagraph"/>
      </w:pPr>
      <w:r>
        <w:t xml:space="preserve">次に、カラム名の内容を説明する。</w:t>
      </w:r>
    </w:p>
    <w:tbl>
      <w:tblPr>
        <w:tblStyle w:val="Table"/>
        <w:tblW w:type="pct" w:w="5000"/>
        <w:tblLook w:firstRow="1" w:lastRow="0" w:firstColumn="0" w:lastColumn="0" w:noHBand="0" w:noVBand="0" w:val="0020"/>
        <w:jc w:val="start"/>
      </w:tblPr>
      <w:tblGrid>
        <w:gridCol w:w="5210"/>
        <w:gridCol w:w="2709"/>
      </w:tblGrid>
      <w:tr>
        <w:trPr>
          <w:tblHeader w:val="true"/>
        </w:trPr>
        <w:tc>
          <w:tcPr/>
          <w:p>
            <w:pPr>
              <w:pStyle w:val="Compact"/>
              <w:jc w:val="left"/>
            </w:pPr>
            <w:r>
              <w:t xml:space="preserve">New Column Name (v1.2.0)</w:t>
            </w:r>
          </w:p>
        </w:tc>
        <w:tc>
          <w:tcPr/>
          <w:p>
            <w:pPr>
              <w:pStyle w:val="Compact"/>
              <w:jc w:val="left"/>
            </w:pPr>
            <w:r>
              <w:t xml:space="preserve">Japanese Explanation</w:t>
            </w:r>
          </w:p>
        </w:tc>
      </w:tr>
      <w:tr>
        <w:tc>
          <w:tcPr/>
          <w:p>
            <w:pPr>
              <w:pStyle w:val="Compact"/>
              <w:jc w:val="left"/>
            </w:pPr>
            <w:r>
              <w:t xml:space="preserve">wakun_id</w:t>
            </w:r>
          </w:p>
        </w:tc>
        <w:tc>
          <w:tcPr/>
          <w:p>
            <w:pPr>
              <w:pStyle w:val="Compact"/>
              <w:jc w:val="left"/>
            </w:pPr>
            <w:r>
              <w:t xml:space="preserve">和訓ID。kr_definition_sequence_idから、注文の種類が和訓のものだけを取り出したもの。変異形を追加したものには末尾にb, c, dを付した。</w:t>
            </w:r>
          </w:p>
        </w:tc>
      </w:tr>
      <w:tr>
        <w:tc>
          <w:tcPr/>
          <w:p>
            <w:pPr>
              <w:pStyle w:val="Compact"/>
              <w:jc w:val="left"/>
            </w:pPr>
            <w:r>
              <w:t xml:space="preserve">definition_seq_id</w:t>
            </w:r>
          </w:p>
        </w:tc>
        <w:tc>
          <w:tcPr/>
          <w:p>
            <w:pPr>
              <w:pStyle w:val="Compact"/>
              <w:jc w:val="left"/>
            </w:pPr>
            <w:r>
              <w:t xml:space="preserve">連番で与えられるFで始まる5桁の見出しの数値IDに加えて、見出しの下に記される注文の各要素を出現順に区分し、出現の順番に_01、_02のように追加したもの。見出しには_00を追加する。</w:t>
            </w:r>
          </w:p>
        </w:tc>
      </w:tr>
      <w:tr>
        <w:tc>
          <w:tcPr/>
          <w:p>
            <w:pPr>
              <w:pStyle w:val="Compact"/>
              <w:jc w:val="left"/>
            </w:pPr>
            <w:r>
              <w:t xml:space="preserve">kazama_location</w:t>
            </w:r>
          </w:p>
        </w:tc>
        <w:tc>
          <w:tcPr/>
          <w:p>
            <w:pPr>
              <w:pStyle w:val="Compact"/>
              <w:jc w:val="left"/>
            </w:pPr>
            <w:r>
              <w:t xml:space="preserve">位置情報（風間版：K、冊子（巻）、ページ（xxx）、行（y）、列（zz））を含むID。列に複数のエントリがある場合は、1、2、…、n の順位になる。</w:t>
            </w:r>
          </w:p>
        </w:tc>
      </w:tr>
      <w:tr>
        <w:tc>
          <w:tcPr/>
          <w:p>
            <w:pPr>
              <w:pStyle w:val="Compact"/>
              <w:jc w:val="left"/>
            </w:pPr>
            <w:r>
              <w:t xml:space="preserve">hanzi_entry</w:t>
            </w:r>
          </w:p>
        </w:tc>
        <w:tc>
          <w:tcPr/>
          <w:p>
            <w:pPr>
              <w:pStyle w:val="Compact"/>
              <w:jc w:val="left"/>
            </w:pPr>
            <w:r>
              <w:t xml:space="preserve">原文の漢字を校訂したもの。康熙字典体とするのを原則としたが、Unicodeで入力できる新字体（通用字体、俗字体）を残すこともある。</w:t>
            </w:r>
          </w:p>
        </w:tc>
      </w:tr>
      <w:tr>
        <w:tc>
          <w:tcPr/>
          <w:p>
            <w:pPr>
              <w:pStyle w:val="Compact"/>
              <w:jc w:val="left"/>
            </w:pPr>
            <w:r>
              <w:t xml:space="preserve">wakun_elements</w:t>
            </w:r>
          </w:p>
        </w:tc>
        <w:tc>
          <w:tcPr/>
          <w:p>
            <w:pPr>
              <w:pStyle w:val="Compact"/>
              <w:jc w:val="left"/>
            </w:pPr>
            <w:r>
              <w:t xml:space="preserve">注文の全文から、和訓の要素を一つずつ抜き出したもの。</w:t>
            </w:r>
          </w:p>
        </w:tc>
      </w:tr>
      <w:tr>
        <w:tc>
          <w:tcPr/>
          <w:p>
            <w:pPr>
              <w:pStyle w:val="Compact"/>
              <w:jc w:val="left"/>
            </w:pPr>
            <w:r>
              <w:t xml:space="preserve">wakun_form</w:t>
            </w:r>
          </w:p>
        </w:tc>
        <w:tc>
          <w:tcPr/>
          <w:p>
            <w:pPr>
              <w:pStyle w:val="Compact"/>
              <w:jc w:val="left"/>
            </w:pPr>
            <w:r>
              <w:t xml:space="preserve">和訓の語形。活用のあるものは、助詞助動詞を除いて終止形とする。文選読みの「の」「と」は省略する。</w:t>
            </w:r>
          </w:p>
        </w:tc>
      </w:tr>
      <w:tr>
        <w:tc>
          <w:tcPr/>
          <w:p>
            <w:pPr>
              <w:pStyle w:val="Compact"/>
              <w:jc w:val="left"/>
            </w:pPr>
            <w:r>
              <w:t xml:space="preserve">wakun_standard_hanzi</w:t>
            </w:r>
          </w:p>
        </w:tc>
        <w:tc>
          <w:tcPr/>
          <w:p>
            <w:pPr>
              <w:pStyle w:val="Compact"/>
              <w:jc w:val="left"/>
            </w:pPr>
            <w:r>
              <w:t xml:space="preserve">標準的な漢字による和訓表記。</w:t>
            </w:r>
          </w:p>
        </w:tc>
      </w:tr>
      <w:tr>
        <w:tc>
          <w:tcPr/>
          <w:p>
            <w:pPr>
              <w:pStyle w:val="Compact"/>
              <w:jc w:val="left"/>
            </w:pPr>
            <w:r>
              <w:t xml:space="preserve">wakun_variant_in_hanzi</w:t>
            </w:r>
          </w:p>
        </w:tc>
        <w:tc>
          <w:tcPr/>
          <w:p>
            <w:pPr>
              <w:pStyle w:val="Compact"/>
              <w:jc w:val="left"/>
            </w:pPr>
            <w:r>
              <w:t xml:space="preserve">標準的な漢字による和訓の異形の表記。</w:t>
            </w:r>
          </w:p>
        </w:tc>
      </w:tr>
      <w:tr>
        <w:tc>
          <w:tcPr/>
          <w:p>
            <w:pPr>
              <w:pStyle w:val="Compact"/>
              <w:jc w:val="left"/>
            </w:pPr>
            <w:r>
              <w:t xml:space="preserve">variant_hanzi_for_wakun</w:t>
            </w:r>
          </w:p>
        </w:tc>
        <w:tc>
          <w:tcPr/>
          <w:p>
            <w:pPr>
              <w:pStyle w:val="Compact"/>
              <w:jc w:val="left"/>
            </w:pPr>
            <w:r>
              <w:t xml:space="preserve">異体字による和訓の表記。</w:t>
            </w:r>
          </w:p>
        </w:tc>
      </w:tr>
      <w:tr>
        <w:tc>
          <w:tcPr/>
          <w:p>
            <w:pPr>
              <w:pStyle w:val="Compact"/>
              <w:jc w:val="left"/>
            </w:pPr>
            <w:r>
              <w:t xml:space="preserve">japan_knowledge_id</w:t>
            </w:r>
          </w:p>
        </w:tc>
        <w:tc>
          <w:tcPr/>
          <w:p>
            <w:pPr>
              <w:pStyle w:val="Compact"/>
              <w:jc w:val="left"/>
            </w:pPr>
            <w:r>
              <w:t xml:space="preserve">ジャパンナレッジ版『日本国語大辞典第二版』にこの和訓が見出しとして存在する場合に、そのURLの後半、20020から末尾までの英数字を記載する。見出しとして存在しない場合は null と入力する。</w:t>
            </w:r>
          </w:p>
        </w:tc>
      </w:tr>
    </w:tbl>
    <w:bookmarkEnd w:id="96"/>
    <w:bookmarkEnd w:id="97"/>
    <w:bookmarkEnd w:id="98"/>
    <w:bookmarkStart w:id="103" w:name="X34eb7590f97ba7a862ada8ee23ea1c2af2d8cd8"/>
    <w:bookmarkStart w:id="102" w:name="X659bad99389895430f297e4be0024b777263d8a"/>
    <w:p>
      <w:pPr>
        <w:pStyle w:val="Heading2"/>
      </w:pPr>
      <w:r>
        <w:rPr>
          <w:rStyle w:val="SectionNumber"/>
        </w:rPr>
        <w:t xml:space="preserve">2.11</w:t>
      </w:r>
      <w:r>
        <w:tab/>
      </w:r>
      <w:r>
        <w:t xml:space="preserve">krm_pronunciations</w:t>
      </w:r>
    </w:p>
    <w:bookmarkStart w:id="99" w:name="X963197baeb852571cfa0d6195135e79860234bf"/>
    <w:p>
      <w:pPr>
        <w:pStyle w:val="Heading3"/>
      </w:pPr>
      <w:r>
        <w:rPr>
          <w:rStyle w:val="SectionNumber"/>
        </w:rPr>
        <w:t xml:space="preserve">2.11.1</w:t>
      </w:r>
      <w:r>
        <w:tab/>
      </w:r>
      <w:r>
        <w:t xml:space="preserve">概要とファイル形式</w:t>
      </w:r>
    </w:p>
    <w:p>
      <w:pPr>
        <w:pStyle w:val="FirstParagraph"/>
      </w:pPr>
      <w:r>
        <w:t xml:space="preserve">観智院本類聚名義抄（以下、名義抄）の音注は、</w:t>
      </w:r>
      <w:r>
        <w:t xml:space="preserve"> </w:t>
      </w:r>
      <w:r>
        <w:t xml:space="preserve">反切、類音注、仮名注があり、それらに声点が施されることも多い。</w:t>
      </w:r>
      <w:r>
        <w:t xml:space="preserve"> </w:t>
      </w:r>
      <w:r>
        <w:t xml:space="preserve">日本漢字音のデータベースとしては、加藤大鶴氏らによる</w:t>
      </w:r>
      <w:r>
        <w:t xml:space="preserve"> </w:t>
      </w:r>
      <w:r>
        <w:t xml:space="preserve">「資料横断的な漢字音・漢語音データベース」（略称 DHSJR）が非常に充実した</w:t>
      </w:r>
      <w:r>
        <w:t xml:space="preserve"> </w:t>
      </w:r>
      <w:r>
        <w:t xml:space="preserve">内容を持っている。またその仕様も詳細に公開されている。</w:t>
      </w:r>
      <w:r>
        <w:t xml:space="preserve"> </w:t>
      </w:r>
      <w:r>
        <w:t xml:space="preserve">そこで、HDICプロジェクトしして、DHSJR の仕様に合わせたデータ公開を公開することとした。</w:t>
      </w:r>
    </w:p>
    <w:p>
      <w:pPr>
        <w:pStyle w:val="BodyText"/>
      </w:pPr>
      <w:r>
        <w:t xml:space="preserve">DHSJR ではデータ列の構成として 23 のカラム名を設定している。</w:t>
      </w:r>
    </w:p>
    <w:p>
      <w:pPr>
        <w:pStyle w:val="BodyText"/>
      </w:pPr>
      <w:r>
        <w:t xml:space="preserve">HDIC に収録の名義抄との連携をとるためには、HDIC 側で作成する</w:t>
      </w:r>
      <w:r>
        <w:t xml:space="preserve"> </w:t>
      </w:r>
      <w:r>
        <w:t xml:space="preserve">データファイルに固有のカラム名を付けて、HDIC 内のデータファイルと</w:t>
      </w:r>
      <w:r>
        <w:t xml:space="preserve"> </w:t>
      </w:r>
      <w:r>
        <w:t xml:space="preserve">連携するための主キー (Primary Key) と外部キー (Foreign Key)</w:t>
      </w:r>
      <w:r>
        <w:t xml:space="preserve"> </w:t>
      </w:r>
      <w:r>
        <w:t xml:space="preserve">を設定することが必要になる。</w:t>
      </w:r>
    </w:p>
    <w:p>
      <w:pPr>
        <w:pStyle w:val="BodyText"/>
      </w:pPr>
      <w:r>
        <w:t xml:space="preserve">主キーとして、音注ID (</w:t>
      </w:r>
      <w:r>
        <w:rPr>
          <w:rStyle w:val="VerbatimChar"/>
        </w:rPr>
        <w:t xml:space="preserve">pronunciation_id</w:t>
      </w:r>
      <w:r>
        <w:t xml:space="preserve">)、</w:t>
      </w:r>
      <w:r>
        <w:t xml:space="preserve"> </w:t>
      </w:r>
      <w:r>
        <w:t xml:space="preserve">外部キーとして、注文ID (</w:t>
      </w:r>
      <w:r>
        <w:rPr>
          <w:rStyle w:val="VerbatimChar"/>
        </w:rPr>
        <w:t xml:space="preserve">definition_seq_id</w:t>
      </w:r>
      <w:r>
        <w:t xml:space="preserve">) を設定した。</w:t>
      </w:r>
    </w:p>
    <w:p>
      <w:pPr>
        <w:pStyle w:val="BodyText"/>
      </w:pPr>
      <w:r>
        <w:t xml:space="preserve">名義抄は音注の形式が多様なので、これを分類するために</w:t>
      </w:r>
      <w:r>
        <w:t xml:space="preserve"> </w:t>
      </w:r>
      <w:r>
        <w:t xml:space="preserve">音注型 (</w:t>
      </w:r>
      <w:r>
        <w:rPr>
          <w:rStyle w:val="VerbatimChar"/>
        </w:rPr>
        <w:t xml:space="preserve">annotation_format</w:t>
      </w:r>
      <w:r>
        <w:t xml:space="preserve">)を設定した。</w:t>
      </w:r>
    </w:p>
    <w:p>
      <w:pPr>
        <w:pStyle w:val="BodyText"/>
      </w:pPr>
      <w:r>
        <w:t xml:space="preserve">DHSJR は日本語のカラム名となっているが、HDIC では</w:t>
      </w:r>
      <w:r>
        <w:t xml:space="preserve"> </w:t>
      </w:r>
      <w:r>
        <w:t xml:space="preserve">英字を用いているので、HDIC 内のデータ処理の</w:t>
      </w:r>
      <w:r>
        <w:t xml:space="preserve"> </w:t>
      </w:r>
      <w:r>
        <w:t xml:space="preserve">都合上、英字を用いたカラム名を設定することとした。</w:t>
      </w:r>
    </w:p>
    <w:bookmarkEnd w:id="99"/>
    <w:bookmarkStart w:id="101" w:name="Xb53c709389cef5be36038d8ca902d5ce5854010"/>
    <w:p>
      <w:pPr>
        <w:pStyle w:val="Heading3"/>
      </w:pPr>
      <w:r>
        <w:rPr>
          <w:rStyle w:val="SectionNumber"/>
        </w:rPr>
        <w:t xml:space="preserve">2.11.2</w:t>
      </w:r>
      <w:r>
        <w:tab/>
      </w:r>
      <w:r>
        <w:t xml:space="preserve">各カラムの説明</w:t>
      </w:r>
    </w:p>
    <w:p>
      <w:pPr>
        <w:pStyle w:val="FirstParagraph"/>
      </w:pPr>
      <w:r>
        <w:t xml:space="preserve">現在の試案は以下のとおりである。英語の説明と日本語の説明を併記した。</w:t>
      </w:r>
      <w:r>
        <w:t xml:space="preserve"> </w:t>
      </w:r>
      <w:r>
        <w:t xml:space="preserve">日本語の説明は DHSJR が規定しているものである。英語の説明は、</w:t>
      </w:r>
      <w:r>
        <w:t xml:space="preserve"> </w:t>
      </w:r>
      <w:r>
        <w:t xml:space="preserve">HDIC との対応をとりやすいように説明したものである。</w:t>
      </w:r>
      <w:r>
        <w:t xml:space="preserve"> </w:t>
      </w:r>
      <w:r>
        <w:t xml:space="preserve">DHSJR から英語の説明が公表されるまでの暫定的な措置である。</w:t>
      </w:r>
    </w:p>
    <w:p>
      <w:pPr>
        <w:pStyle w:val="BodyText"/>
      </w:pPr>
      <w:r>
        <w:t xml:space="preserve">HDIC独自のカラム名は</w:t>
      </w:r>
      <w:r>
        <w:rPr>
          <w:bCs/>
          <w:b/>
        </w:rPr>
        <w:t xml:space="preserve">太字</w:t>
      </w:r>
      <w:r>
        <w:t xml:space="preserve">とした。</w:t>
      </w:r>
    </w:p>
    <w:tbl>
      <w:tblPr>
        <w:tblStyle w:val="Table"/>
        <w:tblW w:type="pct" w:w="5000"/>
        <w:tblLook w:firstRow="1" w:lastRow="0" w:firstColumn="0" w:lastColumn="0" w:noHBand="0" w:noVBand="0" w:val="0020"/>
        <w:jc w:val="start"/>
      </w:tblPr>
      <w:tblGrid>
        <w:gridCol w:w="323"/>
        <w:gridCol w:w="505"/>
        <w:gridCol w:w="222"/>
        <w:gridCol w:w="5798"/>
        <w:gridCol w:w="1070"/>
      </w:tblGrid>
      <w:tr>
        <w:trPr>
          <w:tblHeader w:val="true"/>
        </w:trPr>
        <w:tc>
          <w:tcPr/>
          <w:p>
            <w:pPr>
              <w:pStyle w:val="Compact"/>
              <w:jc w:val="left"/>
            </w:pPr>
            <w:r>
              <w:t xml:space="preserve">DHSJR (Japanese)</w:t>
            </w:r>
          </w:p>
        </w:tc>
        <w:tc>
          <w:tcPr/>
          <w:p>
            <w:pPr>
              <w:pStyle w:val="Compact"/>
              <w:jc w:val="left"/>
            </w:pPr>
            <w:r>
              <w:t xml:space="preserve">HDIC (English)</w:t>
            </w:r>
          </w:p>
        </w:tc>
        <w:tc>
          <w:tcPr/>
          <w:p>
            <w:pPr>
              <w:pStyle w:val="Compact"/>
              <w:jc w:val="left"/>
            </w:pPr>
            <w:r>
              <w:t xml:space="preserve">Key</w:t>
            </w:r>
          </w:p>
        </w:tc>
        <w:tc>
          <w:tcPr/>
          <w:p>
            <w:pPr>
              <w:pStyle w:val="Compact"/>
              <w:jc w:val="left"/>
            </w:pPr>
            <w:r>
              <w:t xml:space="preserve">English Explanation</w:t>
            </w:r>
          </w:p>
        </w:tc>
        <w:tc>
          <w:tcPr/>
          <w:p>
            <w:pPr>
              <w:pStyle w:val="Compact"/>
              <w:jc w:val="left"/>
            </w:pPr>
            <w:r>
              <w:t xml:space="preserve">Japanese Explanation (from DHSJR)</w:t>
            </w:r>
          </w:p>
        </w:tc>
      </w:tr>
      <w:tr>
        <w:tc>
          <w:tcPr/>
          <w:p>
            <w:pPr>
              <w:pStyle w:val="Compact"/>
              <w:jc w:val="left"/>
            </w:pPr>
            <w:r>
              <w:t xml:space="preserve">ID</w:t>
            </w:r>
          </w:p>
        </w:tc>
        <w:tc>
          <w:tcPr/>
          <w:p>
            <w:pPr>
              <w:pStyle w:val="Compact"/>
              <w:jc w:val="left"/>
            </w:pPr>
            <w:r>
              <w:t xml:space="preserve">dhsjr_id</w:t>
            </w:r>
          </w:p>
        </w:tc>
        <w:tc>
          <w:tcPr/>
          <w:p>
            <w:pPr>
              <w:pStyle w:val="Compact"/>
            </w:pPr>
          </w:p>
        </w:tc>
        <w:tc>
          <w:tcPr/>
          <w:p>
            <w:pPr>
              <w:pStyle w:val="Compact"/>
              <w:jc w:val="left"/>
            </w:pPr>
            <w:r>
              <w:t xml:space="preserve">DHSJR unique ID for each single</w:t>
            </w:r>
            <w:r>
              <w:t xml:space="preserve"> </w:t>
            </w:r>
            <w:r>
              <w:rPr>
                <w:rStyle w:val="VerbatimChar"/>
                <w:bCs/>
                <w:b/>
              </w:rPr>
              <w:t xml:space="preserve">Hanzi (Chinese character)</w:t>
            </w:r>
            <w:r>
              <w:t xml:space="preserve"> </w:t>
            </w:r>
            <w:r>
              <w:t xml:space="preserve">(integrated data only)</w:t>
            </w:r>
          </w:p>
        </w:tc>
        <w:tc>
          <w:tcPr/>
          <w:p>
            <w:pPr>
              <w:pStyle w:val="Compact"/>
              <w:jc w:val="left"/>
            </w:pPr>
            <w:r>
              <w:t xml:space="preserve">単字ごとのユニークID（統合データのみ）</w:t>
            </w:r>
          </w:p>
        </w:tc>
      </w:tr>
      <w:tr>
        <w:tc>
          <w:tcPr/>
          <w:p>
            <w:pPr>
              <w:pStyle w:val="Compact"/>
              <w:jc w:val="left"/>
            </w:pPr>
            <w:r>
              <w:rPr>
                <w:bCs/>
                <w:b/>
              </w:rPr>
              <w:t xml:space="preserve">音注ID</w:t>
            </w:r>
          </w:p>
        </w:tc>
        <w:tc>
          <w:tcPr/>
          <w:p>
            <w:pPr>
              <w:pStyle w:val="Compact"/>
              <w:jc w:val="left"/>
            </w:pPr>
            <w:r>
              <w:rPr>
                <w:rStyle w:val="VerbatimChar"/>
                <w:bCs/>
                <w:b/>
              </w:rPr>
              <w:t xml:space="preserve">pronunciation_id</w:t>
            </w:r>
          </w:p>
        </w:tc>
        <w:tc>
          <w:tcPr/>
          <w:p>
            <w:pPr>
              <w:pStyle w:val="Compact"/>
              <w:jc w:val="left"/>
            </w:pPr>
            <w:r>
              <w:t xml:space="preserve">Primary Key</w:t>
            </w:r>
          </w:p>
        </w:tc>
        <w:tc>
          <w:tcPr/>
          <w:p>
            <w:pPr>
              <w:pStyle w:val="Compact"/>
              <w:jc w:val="left"/>
            </w:pPr>
            <w:r>
              <w:t xml:space="preserve">ID for each</w:t>
            </w:r>
            <w:r>
              <w:t xml:space="preserve"> </w:t>
            </w:r>
            <w:r>
              <w:rPr>
                <w:rStyle w:val="VerbatimChar"/>
                <w:bCs/>
                <w:b/>
              </w:rPr>
              <w:t xml:space="preserve">Phonetic Gloss</w:t>
            </w:r>
            <w:r>
              <w:t xml:space="preserve">. This is derived from</w:t>
            </w:r>
            <w:r>
              <w:t xml:space="preserve"> </w:t>
            </w:r>
            <w:r>
              <w:rPr>
                <w:rStyle w:val="VerbatimChar"/>
              </w:rPr>
              <w:t xml:space="preserve">definition_seq_id</w:t>
            </w:r>
            <w:r>
              <w:t xml:space="preserve"> </w:t>
            </w:r>
            <w:r>
              <w:t xml:space="preserve">by extracting only those elements where the type (from</w:t>
            </w:r>
            <w:r>
              <w:t xml:space="preserve"> </w:t>
            </w:r>
            <w:r>
              <w:rPr>
                <w:rStyle w:val="VerbatimChar"/>
              </w:rPr>
              <w:t xml:space="preserve">definition_type_name</w:t>
            </w:r>
            <w:r>
              <w:t xml:space="preserve"> </w:t>
            </w:r>
            <w:r>
              <w:t xml:space="preserve">in</w:t>
            </w:r>
            <w:r>
              <w:t xml:space="preserve"> </w:t>
            </w:r>
            <w:r>
              <w:rPr>
                <w:rStyle w:val="VerbatimChar"/>
              </w:rPr>
              <w:t xml:space="preserve">krm_notes</w:t>
            </w:r>
            <w:r>
              <w:t xml:space="preserve">) is</w:t>
            </w:r>
            <w:r>
              <w:t xml:space="preserve"> </w:t>
            </w:r>
            <w:r>
              <w:rPr>
                <w:rStyle w:val="VerbatimChar"/>
                <w:bCs/>
                <w:b/>
              </w:rPr>
              <w:t xml:space="preserve">Phonetic Gloss</w:t>
            </w:r>
            <w:r>
              <w:t xml:space="preserve">. Suffixes</w:t>
            </w:r>
            <w:r>
              <w:t xml:space="preserve"> </w:t>
            </w:r>
            <w:r>
              <w:t xml:space="preserve">‘</w:t>
            </w:r>
            <w:r>
              <w:t xml:space="preserve">b</w:t>
            </w:r>
            <w:r>
              <w:t xml:space="preserve">’</w:t>
            </w:r>
            <w:r>
              <w:t xml:space="preserve">,</w:t>
            </w:r>
            <w:r>
              <w:t xml:space="preserve"> </w:t>
            </w:r>
            <w:r>
              <w:t xml:space="preserve">‘</w:t>
            </w:r>
            <w:r>
              <w:t xml:space="preserve">c</w:t>
            </w:r>
            <w:r>
              <w:t xml:space="preserve">’</w:t>
            </w:r>
            <w:r>
              <w:t xml:space="preserve">,</w:t>
            </w:r>
            <w:r>
              <w:t xml:space="preserve"> </w:t>
            </w:r>
            <w:r>
              <w:t xml:space="preserve">‘</w:t>
            </w:r>
            <w:r>
              <w:t xml:space="preserve">d</w:t>
            </w:r>
            <w:r>
              <w:t xml:space="preserve">’</w:t>
            </w:r>
            <w:r>
              <w:t xml:space="preserve"> </w:t>
            </w:r>
            <w:r>
              <w:t xml:space="preserve">are appended for variant forms.</w:t>
            </w:r>
          </w:p>
        </w:tc>
        <w:tc>
          <w:tcPr/>
          <w:p>
            <w:pPr>
              <w:pStyle w:val="Compact"/>
              <w:jc w:val="left"/>
            </w:pPr>
            <w:r>
              <w:t xml:space="preserve">音注ID。kr_definition_sequence_idから、注文の種類が音注のものだけを取り出したもの。変異形を追加したものには末尾にb, c, dを付した。</w:t>
            </w:r>
          </w:p>
        </w:tc>
      </w:tr>
      <w:tr>
        <w:tc>
          <w:tcPr/>
          <w:p>
            <w:pPr>
              <w:pStyle w:val="Compact"/>
              <w:jc w:val="left"/>
            </w:pPr>
            <w:r>
              <w:rPr>
                <w:bCs/>
                <w:b/>
              </w:rPr>
              <w:t xml:space="preserve">注文ID</w:t>
            </w:r>
          </w:p>
        </w:tc>
        <w:tc>
          <w:tcPr/>
          <w:p>
            <w:pPr>
              <w:pStyle w:val="Compact"/>
              <w:jc w:val="left"/>
            </w:pPr>
            <w:r>
              <w:rPr>
                <w:rStyle w:val="VerbatimChar"/>
                <w:bCs/>
                <w:b/>
              </w:rPr>
              <w:t xml:space="preserve">definition_seq_id</w:t>
            </w:r>
          </w:p>
        </w:tc>
        <w:tc>
          <w:tcPr/>
          <w:p>
            <w:pPr>
              <w:pStyle w:val="Compact"/>
              <w:jc w:val="left"/>
            </w:pPr>
            <w:r>
              <w:t xml:space="preserve">Foreign Key</w:t>
            </w:r>
          </w:p>
        </w:tc>
        <w:tc>
          <w:tcPr/>
          <w:p>
            <w:pPr>
              <w:pStyle w:val="Compact"/>
              <w:jc w:val="left"/>
            </w:pPr>
            <w:r>
              <w:t xml:space="preserve">An identifier for each component of the</w:t>
            </w:r>
            <w:r>
              <w:t xml:space="preserve"> </w:t>
            </w:r>
            <w:r>
              <w:rPr>
                <w:rStyle w:val="VerbatimChar"/>
                <w:bCs/>
                <w:b/>
              </w:rPr>
              <w:t xml:space="preserve">Definition (Original Glosses)</w:t>
            </w:r>
            <w:r>
              <w:t xml:space="preserve"> </w:t>
            </w:r>
            <w:r>
              <w:t xml:space="preserve">or for the</w:t>
            </w:r>
            <w:r>
              <w:t xml:space="preserve"> </w:t>
            </w:r>
            <w:r>
              <w:rPr>
                <w:rStyle w:val="VerbatimChar"/>
                <w:bCs/>
                <w:b/>
              </w:rPr>
              <w:t xml:space="preserve">Headword</w:t>
            </w:r>
            <w:r>
              <w:t xml:space="preserve"> </w:t>
            </w:r>
            <w:r>
              <w:t xml:space="preserve">itself within an</w:t>
            </w:r>
            <w:r>
              <w:t xml:space="preserve"> </w:t>
            </w:r>
            <w:r>
              <w:rPr>
                <w:rStyle w:val="VerbatimChar"/>
                <w:bCs/>
                <w:b/>
              </w:rPr>
              <w:t xml:space="preserve">Entry</w:t>
            </w:r>
            <w:r>
              <w:t xml:space="preserve">. It is formed by appending a sequential suffix (e.g.,</w:t>
            </w:r>
            <w:r>
              <w:t xml:space="preserve"> </w:t>
            </w:r>
            <w:r>
              <w:t xml:space="preserve">“</w:t>
            </w:r>
            <w:r>
              <w:t xml:space="preserve">_00</w:t>
            </w:r>
            <w:r>
              <w:t xml:space="preserve">”</w:t>
            </w:r>
            <w:r>
              <w:t xml:space="preserve"> </w:t>
            </w:r>
            <w:r>
              <w:t xml:space="preserve">for the</w:t>
            </w:r>
            <w:r>
              <w:t xml:space="preserve"> </w:t>
            </w:r>
            <w:r>
              <w:rPr>
                <w:rStyle w:val="VerbatimChar"/>
                <w:bCs/>
                <w:b/>
              </w:rPr>
              <w:t xml:space="preserve">Headword</w:t>
            </w:r>
            <w:r>
              <w:t xml:space="preserve">,</w:t>
            </w:r>
            <w:r>
              <w:t xml:space="preserve"> </w:t>
            </w:r>
            <w:r>
              <w:t xml:space="preserve">“</w:t>
            </w:r>
            <w:r>
              <w:t xml:space="preserve">_01</w:t>
            </w:r>
            <w:r>
              <w:t xml:space="preserve">”</w:t>
            </w:r>
            <w:r>
              <w:t xml:space="preserve">,</w:t>
            </w:r>
            <w:r>
              <w:t xml:space="preserve"> </w:t>
            </w:r>
            <w:r>
              <w:t xml:space="preserve">“</w:t>
            </w:r>
            <w:r>
              <w:t xml:space="preserve">_02</w:t>
            </w:r>
            <w:r>
              <w:t xml:space="preserve">”</w:t>
            </w:r>
            <w:r>
              <w:t xml:space="preserve"> </w:t>
            </w:r>
            <w:r>
              <w:t xml:space="preserve">for subsequent elements) to the corresponding</w:t>
            </w:r>
            <w:r>
              <w:t xml:space="preserve"> </w:t>
            </w:r>
            <w:r>
              <w:rPr>
                <w:rStyle w:val="VerbatimChar"/>
              </w:rPr>
              <w:t xml:space="preserve">entry_id</w:t>
            </w:r>
            <w:r>
              <w:t xml:space="preserve">.</w:t>
            </w:r>
          </w:p>
        </w:tc>
        <w:tc>
          <w:tcPr/>
          <w:p>
            <w:pPr>
              <w:pStyle w:val="Compact"/>
              <w:jc w:val="left"/>
            </w:pPr>
            <w:r>
              <w:t xml:space="preserve">連番で与えられるFで始まる5桁の見出しの数値IDに加えて、見出しの下に記される注文の各要素を出現順に区分し、出現の順番に_01、_02のように追加したもの。見出しには_00を追加する。</w:t>
            </w:r>
          </w:p>
        </w:tc>
      </w:tr>
      <w:tr>
        <w:tc>
          <w:tcPr/>
          <w:p>
            <w:pPr>
              <w:pStyle w:val="Compact"/>
              <w:jc w:val="left"/>
            </w:pPr>
            <w:r>
              <w:t xml:space="preserve">資料番号</w:t>
            </w:r>
          </w:p>
        </w:tc>
        <w:tc>
          <w:tcPr/>
          <w:p>
            <w:pPr>
              <w:pStyle w:val="Compact"/>
              <w:jc w:val="left"/>
            </w:pPr>
            <w:r>
              <w:t xml:space="preserve">material_id</w:t>
            </w:r>
          </w:p>
        </w:tc>
        <w:tc>
          <w:tcPr/>
          <w:p>
            <w:pPr>
              <w:pStyle w:val="Compact"/>
            </w:pPr>
          </w:p>
        </w:tc>
        <w:tc>
          <w:tcPr/>
          <w:p>
            <w:pPr>
              <w:pStyle w:val="Compact"/>
              <w:jc w:val="left"/>
            </w:pPr>
            <w:r>
              <w:t xml:space="preserve">Material ID</w:t>
            </w:r>
          </w:p>
        </w:tc>
        <w:tc>
          <w:tcPr/>
          <w:p>
            <w:pPr>
              <w:pStyle w:val="Compact"/>
              <w:jc w:val="left"/>
            </w:pPr>
            <w:r>
              <w:t xml:space="preserve">資料ID</w:t>
            </w:r>
          </w:p>
        </w:tc>
      </w:tr>
      <w:tr>
        <w:tc>
          <w:tcPr/>
          <w:p>
            <w:pPr>
              <w:pStyle w:val="Compact"/>
              <w:jc w:val="left"/>
            </w:pPr>
            <w:r>
              <w:t xml:space="preserve">資料名</w:t>
            </w:r>
          </w:p>
        </w:tc>
        <w:tc>
          <w:tcPr/>
          <w:p>
            <w:pPr>
              <w:pStyle w:val="Compact"/>
              <w:jc w:val="left"/>
            </w:pPr>
            <w:r>
              <w:t xml:space="preserve">material_name</w:t>
            </w:r>
          </w:p>
        </w:tc>
        <w:tc>
          <w:tcPr/>
          <w:p>
            <w:pPr>
              <w:pStyle w:val="Compact"/>
            </w:pPr>
          </w:p>
        </w:tc>
        <w:tc>
          <w:tcPr/>
          <w:p>
            <w:pPr>
              <w:pStyle w:val="Compact"/>
              <w:jc w:val="left"/>
            </w:pPr>
            <w:r>
              <w:t xml:space="preserve">Name of the material</w:t>
            </w:r>
          </w:p>
        </w:tc>
        <w:tc>
          <w:tcPr/>
          <w:p>
            <w:pPr>
              <w:pStyle w:val="Compact"/>
              <w:jc w:val="left"/>
            </w:pPr>
            <w:r>
              <w:t xml:space="preserve">資料の名称</w:t>
            </w:r>
          </w:p>
        </w:tc>
      </w:tr>
      <w:tr>
        <w:tc>
          <w:tcPr/>
          <w:p>
            <w:pPr>
              <w:pStyle w:val="Compact"/>
              <w:jc w:val="left"/>
            </w:pPr>
            <w:r>
              <w:t xml:space="preserve">資料内漢字番号</w:t>
            </w:r>
          </w:p>
        </w:tc>
        <w:tc>
          <w:tcPr/>
          <w:p>
            <w:pPr>
              <w:pStyle w:val="Compact"/>
              <w:jc w:val="left"/>
            </w:pPr>
            <w:r>
              <w:t xml:space="preserve">material_character_index</w:t>
            </w:r>
          </w:p>
        </w:tc>
        <w:tc>
          <w:tcPr/>
          <w:p>
            <w:pPr>
              <w:pStyle w:val="Compact"/>
            </w:pPr>
          </w:p>
        </w:tc>
        <w:tc>
          <w:tcPr/>
          <w:p>
            <w:pPr>
              <w:pStyle w:val="Compact"/>
              <w:jc w:val="left"/>
            </w:pPr>
            <w:r>
              <w:t xml:space="preserve">Sequential number of a</w:t>
            </w:r>
            <w:r>
              <w:t xml:space="preserve"> </w:t>
            </w:r>
            <w:r>
              <w:rPr>
                <w:rStyle w:val="VerbatimChar"/>
                <w:bCs/>
                <w:b/>
              </w:rPr>
              <w:t xml:space="preserve">Hanzi (Chinese character)</w:t>
            </w:r>
            <w:r>
              <w:t xml:space="preserve">’s appearance in the material</w:t>
            </w:r>
          </w:p>
        </w:tc>
        <w:tc>
          <w:tcPr/>
          <w:p>
            <w:pPr>
              <w:pStyle w:val="Compact"/>
              <w:jc w:val="left"/>
            </w:pPr>
            <w:r>
              <w:t xml:space="preserve">漢字の資料内出現順の通し番号</w:t>
            </w:r>
          </w:p>
        </w:tc>
      </w:tr>
      <w:tr>
        <w:tc>
          <w:tcPr/>
          <w:p>
            <w:pPr>
              <w:pStyle w:val="Compact"/>
              <w:jc w:val="left"/>
            </w:pPr>
            <w:r>
              <w:t xml:space="preserve">資料内漢語番号</w:t>
            </w:r>
          </w:p>
        </w:tc>
        <w:tc>
          <w:tcPr/>
          <w:p>
            <w:pPr>
              <w:pStyle w:val="Compact"/>
              <w:jc w:val="left"/>
            </w:pPr>
            <w:r>
              <w:t xml:space="preserve">material_word_index</w:t>
            </w:r>
          </w:p>
        </w:tc>
        <w:tc>
          <w:tcPr/>
          <w:p>
            <w:pPr>
              <w:pStyle w:val="Compact"/>
            </w:pPr>
          </w:p>
        </w:tc>
        <w:tc>
          <w:tcPr/>
          <w:p>
            <w:pPr>
              <w:pStyle w:val="Compact"/>
              <w:jc w:val="left"/>
            </w:pPr>
            <w:r>
              <w:t xml:space="preserve">Sequential number of a Chinese word’s appearance in the material</w:t>
            </w:r>
          </w:p>
        </w:tc>
        <w:tc>
          <w:tcPr/>
          <w:p>
            <w:pPr>
              <w:pStyle w:val="Compact"/>
              <w:jc w:val="left"/>
            </w:pPr>
            <w:r>
              <w:t xml:space="preserve">漢語の資料内出現順の通し番号</w:t>
            </w:r>
          </w:p>
        </w:tc>
      </w:tr>
      <w:tr>
        <w:tc>
          <w:tcPr/>
          <w:p>
            <w:pPr>
              <w:pStyle w:val="Compact"/>
              <w:jc w:val="left"/>
            </w:pPr>
            <w:r>
              <w:t xml:space="preserve">単字_見出し</w:t>
            </w:r>
          </w:p>
        </w:tc>
        <w:tc>
          <w:tcPr/>
          <w:p>
            <w:pPr>
              <w:pStyle w:val="Compact"/>
              <w:jc w:val="left"/>
            </w:pPr>
            <w:r>
              <w:t xml:space="preserve">character_headword</w:t>
            </w:r>
          </w:p>
        </w:tc>
        <w:tc>
          <w:tcPr/>
          <w:p>
            <w:pPr>
              <w:pStyle w:val="Compact"/>
            </w:pPr>
          </w:p>
        </w:tc>
        <w:tc>
          <w:tcPr/>
          <w:p>
            <w:pPr>
              <w:pStyle w:val="Compact"/>
              <w:jc w:val="left"/>
            </w:pPr>
            <w:r>
              <w:rPr>
                <w:rStyle w:val="VerbatimChar"/>
                <w:bCs/>
                <w:b/>
              </w:rPr>
              <w:t xml:space="preserve">Headword</w:t>
            </w:r>
            <w:r>
              <w:t xml:space="preserve"> </w:t>
            </w:r>
            <w:r>
              <w:t xml:space="preserve">column for</w:t>
            </w:r>
            <w:r>
              <w:t xml:space="preserve"> </w:t>
            </w:r>
            <w:r>
              <w:rPr>
                <w:rStyle w:val="VerbatimChar"/>
                <w:bCs/>
                <w:b/>
              </w:rPr>
              <w:t xml:space="preserve">Hanzi (Chinese characters)</w:t>
            </w:r>
            <w:r>
              <w:t xml:space="preserve"> </w:t>
            </w:r>
            <w:r>
              <w:t xml:space="preserve">with</w:t>
            </w:r>
            <w:r>
              <w:t xml:space="preserve"> </w:t>
            </w:r>
            <w:r>
              <w:rPr>
                <w:rStyle w:val="VerbatimChar"/>
                <w:bCs/>
                <w:b/>
              </w:rPr>
              <w:t xml:space="preserve">Phonetic Glosses</w:t>
            </w:r>
          </w:p>
        </w:tc>
        <w:tc>
          <w:tcPr/>
          <w:p>
            <w:pPr>
              <w:pStyle w:val="Compact"/>
              <w:jc w:val="left"/>
            </w:pPr>
            <w:r>
              <w:t xml:space="preserve">音注が付された漢字の見出し列</w:t>
            </w:r>
          </w:p>
        </w:tc>
      </w:tr>
      <w:tr>
        <w:tc>
          <w:tcPr/>
          <w:p>
            <w:pPr>
              <w:pStyle w:val="Compact"/>
              <w:jc w:val="left"/>
            </w:pPr>
            <w:r>
              <w:t xml:space="preserve">単字_出現形</w:t>
            </w:r>
          </w:p>
        </w:tc>
        <w:tc>
          <w:tcPr/>
          <w:p>
            <w:pPr>
              <w:pStyle w:val="Compact"/>
              <w:jc w:val="left"/>
            </w:pPr>
            <w:r>
              <w:t xml:space="preserve">character_form</w:t>
            </w:r>
          </w:p>
        </w:tc>
        <w:tc>
          <w:tcPr/>
          <w:p>
            <w:pPr>
              <w:pStyle w:val="Compact"/>
            </w:pPr>
          </w:p>
        </w:tc>
        <w:tc>
          <w:tcPr/>
          <w:p>
            <w:pPr>
              <w:pStyle w:val="Compact"/>
              <w:jc w:val="left"/>
            </w:pPr>
            <w:r>
              <w:rPr>
                <w:rStyle w:val="VerbatimChar"/>
                <w:bCs/>
                <w:b/>
              </w:rPr>
              <w:t xml:space="preserve">Hanzi (Chinese characters)</w:t>
            </w:r>
            <w:r>
              <w:t xml:space="preserve"> </w:t>
            </w:r>
            <w:r>
              <w:t xml:space="preserve">that have</w:t>
            </w:r>
            <w:r>
              <w:t xml:space="preserve"> </w:t>
            </w:r>
            <w:r>
              <w:rPr>
                <w:rStyle w:val="VerbatimChar"/>
                <w:bCs/>
                <w:b/>
              </w:rPr>
              <w:t xml:space="preserve">Phonetic Glosses</w:t>
            </w:r>
          </w:p>
        </w:tc>
        <w:tc>
          <w:tcPr/>
          <w:p>
            <w:pPr>
              <w:pStyle w:val="Compact"/>
              <w:jc w:val="left"/>
            </w:pPr>
            <w:r>
              <w:t xml:space="preserve">音注が付された漢字</w:t>
            </w:r>
          </w:p>
        </w:tc>
      </w:tr>
      <w:tr>
        <w:tc>
          <w:tcPr/>
          <w:p>
            <w:pPr>
              <w:pStyle w:val="Compact"/>
              <w:jc w:val="left"/>
            </w:pPr>
            <w:r>
              <w:t xml:space="preserve">漢語_見出し</w:t>
            </w:r>
          </w:p>
        </w:tc>
        <w:tc>
          <w:tcPr/>
          <w:p>
            <w:pPr>
              <w:pStyle w:val="Compact"/>
              <w:jc w:val="left"/>
            </w:pPr>
            <w:r>
              <w:t xml:space="preserve">word_headword</w:t>
            </w:r>
          </w:p>
        </w:tc>
        <w:tc>
          <w:tcPr/>
          <w:p>
            <w:pPr>
              <w:pStyle w:val="Compact"/>
            </w:pPr>
          </w:p>
        </w:tc>
        <w:tc>
          <w:tcPr/>
          <w:p>
            <w:pPr>
              <w:pStyle w:val="Compact"/>
              <w:jc w:val="left"/>
            </w:pPr>
            <w:r>
              <w:rPr>
                <w:rStyle w:val="VerbatimChar"/>
                <w:bCs/>
                <w:b/>
              </w:rPr>
              <w:t xml:space="preserve">Headword</w:t>
            </w:r>
            <w:r>
              <w:t xml:space="preserve"> </w:t>
            </w:r>
            <w:r>
              <w:t xml:space="preserve">column of Chinese words containing</w:t>
            </w:r>
            <w:r>
              <w:t xml:space="preserve"> </w:t>
            </w:r>
            <w:r>
              <w:rPr>
                <w:rStyle w:val="VerbatimChar"/>
                <w:bCs/>
                <w:b/>
              </w:rPr>
              <w:t xml:space="preserve">Hanzi (Chinese characters)</w:t>
            </w:r>
            <w:r>
              <w:t xml:space="preserve"> </w:t>
            </w:r>
            <w:r>
              <w:t xml:space="preserve">with</w:t>
            </w:r>
            <w:r>
              <w:t xml:space="preserve"> </w:t>
            </w:r>
            <w:r>
              <w:rPr>
                <w:rStyle w:val="VerbatimChar"/>
                <w:bCs/>
                <w:b/>
              </w:rPr>
              <w:t xml:space="preserve">Phonetic Glosses</w:t>
            </w:r>
          </w:p>
        </w:tc>
        <w:tc>
          <w:tcPr/>
          <w:p>
            <w:pPr>
              <w:pStyle w:val="Compact"/>
              <w:jc w:val="left"/>
            </w:pPr>
            <w:r>
              <w:t xml:space="preserve">音注が付された漢字を含む漢語の見出し列</w:t>
            </w:r>
          </w:p>
        </w:tc>
      </w:tr>
      <w:tr>
        <w:tc>
          <w:tcPr/>
          <w:p>
            <w:pPr>
              <w:pStyle w:val="Compact"/>
              <w:jc w:val="left"/>
            </w:pPr>
            <w:r>
              <w:t xml:space="preserve">漢語_出現形</w:t>
            </w:r>
          </w:p>
        </w:tc>
        <w:tc>
          <w:tcPr/>
          <w:p>
            <w:pPr>
              <w:pStyle w:val="Compact"/>
              <w:jc w:val="left"/>
            </w:pPr>
            <w:r>
              <w:t xml:space="preserve">word_form</w:t>
            </w:r>
          </w:p>
        </w:tc>
        <w:tc>
          <w:tcPr/>
          <w:p>
            <w:pPr>
              <w:pStyle w:val="Compact"/>
            </w:pPr>
          </w:p>
        </w:tc>
        <w:tc>
          <w:tcPr/>
          <w:p>
            <w:pPr>
              <w:pStyle w:val="Compact"/>
              <w:jc w:val="left"/>
            </w:pPr>
            <w:r>
              <w:t xml:space="preserve">Chinese words containing</w:t>
            </w:r>
            <w:r>
              <w:t xml:space="preserve"> </w:t>
            </w:r>
            <w:r>
              <w:rPr>
                <w:rStyle w:val="VerbatimChar"/>
                <w:bCs/>
                <w:b/>
              </w:rPr>
              <w:t xml:space="preserve">Hanzi (Chinese characters)</w:t>
            </w:r>
            <w:r>
              <w:t xml:space="preserve"> </w:t>
            </w:r>
            <w:r>
              <w:t xml:space="preserve">with</w:t>
            </w:r>
            <w:r>
              <w:t xml:space="preserve"> </w:t>
            </w:r>
            <w:r>
              <w:rPr>
                <w:rStyle w:val="VerbatimChar"/>
                <w:bCs/>
                <w:b/>
              </w:rPr>
              <w:t xml:space="preserve">Phonetic Glosses</w:t>
            </w:r>
          </w:p>
        </w:tc>
        <w:tc>
          <w:tcPr/>
          <w:p>
            <w:pPr>
              <w:pStyle w:val="Compact"/>
              <w:jc w:val="left"/>
            </w:pPr>
            <w:r>
              <w:t xml:space="preserve">音注が付された漢字を含む漢語</w:t>
            </w:r>
          </w:p>
        </w:tc>
      </w:tr>
      <w:tr>
        <w:tc>
          <w:tcPr/>
          <w:p>
            <w:pPr>
              <w:pStyle w:val="Compact"/>
              <w:jc w:val="left"/>
            </w:pPr>
            <w:r>
              <w:t xml:space="preserve">漢語_alphabet</w:t>
            </w:r>
          </w:p>
        </w:tc>
        <w:tc>
          <w:tcPr/>
          <w:p>
            <w:pPr>
              <w:pStyle w:val="Compact"/>
              <w:jc w:val="left"/>
            </w:pPr>
            <w:r>
              <w:t xml:space="preserve">word_alpha</w:t>
            </w:r>
          </w:p>
        </w:tc>
        <w:tc>
          <w:tcPr/>
          <w:p>
            <w:pPr>
              <w:pStyle w:val="Compact"/>
            </w:pPr>
          </w:p>
        </w:tc>
        <w:tc>
          <w:tcPr/>
          <w:p>
            <w:pPr>
              <w:pStyle w:val="Compact"/>
              <w:jc w:val="left"/>
            </w:pPr>
            <w:r>
              <w:t xml:space="preserve">Entered when there is an alphabetic representation of the Chinese word</w:t>
            </w:r>
          </w:p>
        </w:tc>
        <w:tc>
          <w:tcPr/>
          <w:p>
            <w:pPr>
              <w:pStyle w:val="Compact"/>
              <w:jc w:val="left"/>
            </w:pPr>
            <w:r>
              <w:t xml:space="preserve">欧文による漢語の表記がある場合に入力されている。</w:t>
            </w:r>
          </w:p>
        </w:tc>
      </w:tr>
      <w:tr>
        <w:tc>
          <w:tcPr/>
          <w:p>
            <w:pPr>
              <w:pStyle w:val="Compact"/>
              <w:jc w:val="left"/>
            </w:pPr>
            <w:r>
              <w:t xml:space="preserve">語種</w:t>
            </w:r>
          </w:p>
        </w:tc>
        <w:tc>
          <w:tcPr/>
          <w:p>
            <w:pPr>
              <w:pStyle w:val="Compact"/>
              <w:jc w:val="left"/>
            </w:pPr>
            <w:r>
              <w:t xml:space="preserve">word_type</w:t>
            </w:r>
          </w:p>
        </w:tc>
        <w:tc>
          <w:tcPr/>
          <w:p>
            <w:pPr>
              <w:pStyle w:val="Compact"/>
            </w:pPr>
          </w:p>
        </w:tc>
        <w:tc>
          <w:tcPr/>
          <w:p>
            <w:pPr>
              <w:pStyle w:val="Compact"/>
              <w:jc w:val="left"/>
            </w:pPr>
            <w:r>
              <w:t xml:space="preserve">Indicates the word type when there are mixed-language words (e.g., hybrid Sino-Japanese words)</w:t>
            </w:r>
          </w:p>
        </w:tc>
        <w:tc>
          <w:tcPr/>
          <w:p>
            <w:pPr>
              <w:pStyle w:val="Compact"/>
              <w:jc w:val="left"/>
            </w:pPr>
            <w:r>
              <w:t xml:space="preserve">混種語がある場合に、語種を示す。</w:t>
            </w:r>
          </w:p>
        </w:tc>
      </w:tr>
      <w:tr>
        <w:tc>
          <w:tcPr/>
          <w:p>
            <w:pPr>
              <w:pStyle w:val="Compact"/>
              <w:jc w:val="left"/>
            </w:pPr>
            <w:r>
              <w:t xml:space="preserve">漢語内位置</w:t>
            </w:r>
          </w:p>
        </w:tc>
        <w:tc>
          <w:tcPr/>
          <w:p>
            <w:pPr>
              <w:pStyle w:val="Compact"/>
              <w:jc w:val="left"/>
            </w:pPr>
            <w:r>
              <w:t xml:space="preserve">word_position</w:t>
            </w:r>
          </w:p>
        </w:tc>
        <w:tc>
          <w:tcPr/>
          <w:p>
            <w:pPr>
              <w:pStyle w:val="Compact"/>
            </w:pPr>
          </w:p>
        </w:tc>
        <w:tc>
          <w:tcPr/>
          <w:p>
            <w:pPr>
              <w:pStyle w:val="Compact"/>
              <w:jc w:val="left"/>
            </w:pPr>
            <w:r>
              <w:t xml:space="preserve">Position of the single</w:t>
            </w:r>
            <w:r>
              <w:t xml:space="preserve"> </w:t>
            </w:r>
            <w:r>
              <w:rPr>
                <w:rStyle w:val="VerbatimChar"/>
                <w:bCs/>
                <w:b/>
              </w:rPr>
              <w:t xml:space="preserve">Hanzi (Chinese character)</w:t>
            </w:r>
            <w:r>
              <w:t xml:space="preserve"> </w:t>
            </w:r>
            <w:r>
              <w:t xml:space="preserve">within the Chinese word</w:t>
            </w:r>
          </w:p>
        </w:tc>
        <w:tc>
          <w:tcPr/>
          <w:p>
            <w:pPr>
              <w:pStyle w:val="Compact"/>
              <w:jc w:val="left"/>
            </w:pPr>
            <w:r>
              <w:t xml:space="preserve">漢語内での単字の位置</w:t>
            </w:r>
          </w:p>
        </w:tc>
      </w:tr>
      <w:tr>
        <w:tc>
          <w:tcPr/>
          <w:p>
            <w:pPr>
              <w:pStyle w:val="Compact"/>
              <w:jc w:val="left"/>
            </w:pPr>
            <w:r>
              <w:t xml:space="preserve">単字長</w:t>
            </w:r>
          </w:p>
        </w:tc>
        <w:tc>
          <w:tcPr/>
          <w:p>
            <w:pPr>
              <w:pStyle w:val="Compact"/>
              <w:jc w:val="left"/>
            </w:pPr>
            <w:r>
              <w:t xml:space="preserve">character_mora_count</w:t>
            </w:r>
          </w:p>
        </w:tc>
        <w:tc>
          <w:tcPr/>
          <w:p>
            <w:pPr>
              <w:pStyle w:val="Compact"/>
            </w:pPr>
          </w:p>
        </w:tc>
        <w:tc>
          <w:tcPr/>
          <w:p>
            <w:pPr>
              <w:pStyle w:val="Compact"/>
              <w:jc w:val="left"/>
            </w:pPr>
            <w:r>
              <w:t xml:space="preserve">Number of morae for the single</w:t>
            </w:r>
            <w:r>
              <w:t xml:space="preserve"> </w:t>
            </w:r>
            <w:r>
              <w:rPr>
                <w:rStyle w:val="VerbatimChar"/>
                <w:bCs/>
                <w:b/>
              </w:rPr>
              <w:t xml:space="preserve">Hanzi (Chinese character)</w:t>
            </w:r>
          </w:p>
        </w:tc>
        <w:tc>
          <w:tcPr/>
          <w:p>
            <w:pPr>
              <w:pStyle w:val="Compact"/>
              <w:jc w:val="left"/>
            </w:pPr>
            <w:r>
              <w:t xml:space="preserve">単字の拍数</w:t>
            </w:r>
          </w:p>
        </w:tc>
      </w:tr>
      <w:tr>
        <w:tc>
          <w:tcPr/>
          <w:p>
            <w:pPr>
              <w:pStyle w:val="Compact"/>
              <w:jc w:val="left"/>
            </w:pPr>
            <w:r>
              <w:t xml:space="preserve">声点</w:t>
            </w:r>
          </w:p>
        </w:tc>
        <w:tc>
          <w:tcPr/>
          <w:p>
            <w:pPr>
              <w:pStyle w:val="Compact"/>
              <w:jc w:val="left"/>
            </w:pPr>
            <w:r>
              <w:t xml:space="preserve">tone_marks</w:t>
            </w:r>
          </w:p>
        </w:tc>
        <w:tc>
          <w:tcPr/>
          <w:p>
            <w:pPr>
              <w:pStyle w:val="Compact"/>
            </w:pPr>
          </w:p>
        </w:tc>
        <w:tc>
          <w:tcPr/>
          <w:p>
            <w:pPr>
              <w:pStyle w:val="Compact"/>
              <w:jc w:val="left"/>
            </w:pPr>
            <w:r>
              <w:rPr>
                <w:rStyle w:val="VerbatimChar"/>
                <w:bCs/>
                <w:b/>
              </w:rPr>
              <w:t xml:space="preserve">Tone marks</w:t>
            </w:r>
            <w:r>
              <w:t xml:space="preserve"> </w:t>
            </w:r>
            <w:r>
              <w:t xml:space="preserve">for single</w:t>
            </w:r>
            <w:r>
              <w:t xml:space="preserve"> </w:t>
            </w:r>
            <w:r>
              <w:rPr>
                <w:rStyle w:val="VerbatimChar"/>
                <w:bCs/>
                <w:b/>
              </w:rPr>
              <w:t xml:space="preserve">Hanzi (Chinese characters)</w:t>
            </w:r>
            <w:r>
              <w:t xml:space="preserve">, indicating Four Tones (平上去入), Six Tones (平平軽上去入軽入), and voicing (清濁).</w:t>
            </w:r>
          </w:p>
        </w:tc>
        <w:tc>
          <w:tcPr/>
          <w:p>
            <w:pPr>
              <w:pStyle w:val="Compact"/>
              <w:jc w:val="left"/>
            </w:pPr>
            <w:r>
              <w:t xml:space="preserve">単字に対する四声（平上去入）、六声（平平軽上去入軽入）及び清濁。</w:t>
            </w:r>
          </w:p>
        </w:tc>
      </w:tr>
      <w:tr>
        <w:tc>
          <w:tcPr/>
          <w:p>
            <w:pPr>
              <w:pStyle w:val="Compact"/>
              <w:jc w:val="left"/>
            </w:pPr>
            <w:r>
              <w:t xml:space="preserve">声点型</w:t>
            </w:r>
          </w:p>
        </w:tc>
        <w:tc>
          <w:tcPr/>
          <w:p>
            <w:pPr>
              <w:pStyle w:val="Compact"/>
              <w:jc w:val="left"/>
            </w:pPr>
            <w:r>
              <w:t xml:space="preserve">tone_pattern</w:t>
            </w:r>
          </w:p>
        </w:tc>
        <w:tc>
          <w:tcPr/>
          <w:p>
            <w:pPr>
              <w:pStyle w:val="Compact"/>
            </w:pPr>
          </w:p>
        </w:tc>
        <w:tc>
          <w:tcPr/>
          <w:p>
            <w:pPr>
              <w:pStyle w:val="Compact"/>
              <w:jc w:val="left"/>
            </w:pPr>
            <w:r>
              <w:t xml:space="preserve">Combination of</w:t>
            </w:r>
            <w:r>
              <w:t xml:space="preserve"> </w:t>
            </w:r>
            <w:r>
              <w:rPr>
                <w:rStyle w:val="VerbatimChar"/>
                <w:bCs/>
                <w:b/>
              </w:rPr>
              <w:t xml:space="preserve">Tone marks</w:t>
            </w:r>
            <w:r>
              <w:t xml:space="preserve"> </w:t>
            </w:r>
            <w:r>
              <w:t xml:space="preserve">for Chinese words.</w:t>
            </w:r>
            <w:r>
              <w:t xml:space="preserve"> </w:t>
            </w:r>
            <w:r>
              <w:rPr>
                <w:rStyle w:val="VerbatimChar"/>
                <w:bCs/>
                <w:b/>
              </w:rPr>
              <w:t xml:space="preserve">Hanzi (Chinese characters)</w:t>
            </w:r>
            <w:r>
              <w:t xml:space="preserve"> </w:t>
            </w:r>
            <w:r>
              <w:t xml:space="preserve">without</w:t>
            </w:r>
            <w:r>
              <w:t xml:space="preserve"> </w:t>
            </w:r>
            <w:r>
              <w:rPr>
                <w:rStyle w:val="VerbatimChar"/>
                <w:bCs/>
                <w:b/>
              </w:rPr>
              <w:t xml:space="preserve">Tone marks</w:t>
            </w:r>
            <w:r>
              <w:t xml:space="preserve"> </w:t>
            </w:r>
            <w:r>
              <w:t xml:space="preserve">are represented by a full-width asterisk (＊).</w:t>
            </w:r>
          </w:p>
        </w:tc>
        <w:tc>
          <w:tcPr/>
          <w:p>
            <w:pPr>
              <w:pStyle w:val="Compact"/>
              <w:jc w:val="left"/>
            </w:pPr>
            <w:r>
              <w:t xml:space="preserve">漢語に対する声点の組合せ。声点がない単字については＊で表す。</w:t>
            </w:r>
          </w:p>
        </w:tc>
      </w:tr>
      <w:tr>
        <w:tc>
          <w:tcPr/>
          <w:p>
            <w:pPr>
              <w:pStyle w:val="Compact"/>
              <w:jc w:val="left"/>
            </w:pPr>
            <w:r>
              <w:t xml:space="preserve">仮名注</w:t>
            </w:r>
          </w:p>
        </w:tc>
        <w:tc>
          <w:tcPr/>
          <w:p>
            <w:pPr>
              <w:pStyle w:val="Compact"/>
              <w:jc w:val="left"/>
            </w:pPr>
            <w:r>
              <w:t xml:space="preserve">kana_notes</w:t>
            </w:r>
          </w:p>
        </w:tc>
        <w:tc>
          <w:tcPr/>
          <w:p>
            <w:pPr>
              <w:pStyle w:val="Compact"/>
            </w:pPr>
          </w:p>
        </w:tc>
        <w:tc>
          <w:tcPr/>
          <w:p>
            <w:pPr>
              <w:pStyle w:val="Compact"/>
              <w:jc w:val="left"/>
            </w:pPr>
            <w:r>
              <w:rPr>
                <w:rStyle w:val="VerbatimChar"/>
                <w:bCs/>
                <w:b/>
              </w:rPr>
              <w:t xml:space="preserve">Kana glosses</w:t>
            </w:r>
            <w:r>
              <w:t xml:space="preserve"> </w:t>
            </w:r>
            <w:r>
              <w:t xml:space="preserve">(仮名注) for</w:t>
            </w:r>
            <w:r>
              <w:t xml:space="preserve"> </w:t>
            </w:r>
            <w:r>
              <w:rPr>
                <w:rStyle w:val="VerbatimChar"/>
                <w:bCs/>
                <w:b/>
              </w:rPr>
              <w:t xml:space="preserve">Hanzi (Chinese characters)</w:t>
            </w:r>
            <w:r>
              <w:t xml:space="preserve">, including kana-based</w:t>
            </w:r>
            <w:r>
              <w:t xml:space="preserve"> </w:t>
            </w:r>
            <w:r>
              <w:rPr>
                <w:iCs/>
                <w:i/>
              </w:rPr>
              <w:t xml:space="preserve">fanqie</w:t>
            </w:r>
            <w:r>
              <w:t xml:space="preserve">.</w:t>
            </w:r>
          </w:p>
        </w:tc>
        <w:tc>
          <w:tcPr/>
          <w:p>
            <w:pPr>
              <w:pStyle w:val="Compact"/>
              <w:jc w:val="left"/>
            </w:pPr>
            <w:r>
              <w:t xml:space="preserve">仮名表記による字音注（仮名反切を含む）</w:t>
            </w:r>
          </w:p>
        </w:tc>
      </w:tr>
      <w:tr>
        <w:tc>
          <w:tcPr/>
          <w:p>
            <w:pPr>
              <w:pStyle w:val="Compact"/>
              <w:jc w:val="left"/>
            </w:pPr>
            <w:r>
              <w:t xml:space="preserve">仮名型</w:t>
            </w:r>
          </w:p>
        </w:tc>
        <w:tc>
          <w:tcPr/>
          <w:p>
            <w:pPr>
              <w:pStyle w:val="Compact"/>
              <w:jc w:val="left"/>
            </w:pPr>
            <w:r>
              <w:t xml:space="preserve">kana_pattern</w:t>
            </w:r>
          </w:p>
        </w:tc>
        <w:tc>
          <w:tcPr/>
          <w:p>
            <w:pPr>
              <w:pStyle w:val="Compact"/>
            </w:pPr>
          </w:p>
        </w:tc>
        <w:tc>
          <w:tcPr/>
          <w:p>
            <w:pPr>
              <w:pStyle w:val="Compact"/>
              <w:jc w:val="left"/>
            </w:pPr>
            <w:r>
              <w:t xml:space="preserve">Combination of</w:t>
            </w:r>
            <w:r>
              <w:t xml:space="preserve"> </w:t>
            </w:r>
            <w:r>
              <w:rPr>
                <w:rStyle w:val="VerbatimChar"/>
                <w:bCs/>
                <w:b/>
              </w:rPr>
              <w:t xml:space="preserve">Kana glosses</w:t>
            </w:r>
            <w:r>
              <w:t xml:space="preserve"> </w:t>
            </w:r>
            <w:r>
              <w:t xml:space="preserve">for Chinese words.</w:t>
            </w:r>
            <w:r>
              <w:t xml:space="preserve"> </w:t>
            </w:r>
            <w:r>
              <w:rPr>
                <w:rStyle w:val="VerbatimChar"/>
                <w:bCs/>
                <w:b/>
              </w:rPr>
              <w:t xml:space="preserve">Hanzi (Chinese characters)</w:t>
            </w:r>
            <w:r>
              <w:t xml:space="preserve"> </w:t>
            </w:r>
            <w:r>
              <w:t xml:space="preserve">without</w:t>
            </w:r>
            <w:r>
              <w:t xml:space="preserve"> </w:t>
            </w:r>
            <w:r>
              <w:rPr>
                <w:rStyle w:val="VerbatimChar"/>
                <w:bCs/>
                <w:b/>
              </w:rPr>
              <w:t xml:space="preserve">Kana glosses</w:t>
            </w:r>
            <w:r>
              <w:t xml:space="preserve"> </w:t>
            </w:r>
            <w:r>
              <w:t xml:space="preserve">are represented by a full-width asterisk (＊).</w:t>
            </w:r>
          </w:p>
        </w:tc>
        <w:tc>
          <w:tcPr/>
          <w:p>
            <w:pPr>
              <w:pStyle w:val="Compact"/>
              <w:jc w:val="left"/>
            </w:pPr>
            <w:r>
              <w:t xml:space="preserve">漢語に対する仮名注の組合せ。仮名注がない単字については＊で表す。</w:t>
            </w:r>
          </w:p>
        </w:tc>
      </w:tr>
      <w:tr>
        <w:tc>
          <w:tcPr/>
          <w:p>
            <w:pPr>
              <w:pStyle w:val="Compact"/>
              <w:jc w:val="left"/>
            </w:pPr>
            <w:r>
              <w:t xml:space="preserve">反切</w:t>
            </w:r>
          </w:p>
        </w:tc>
        <w:tc>
          <w:tcPr/>
          <w:p>
            <w:pPr>
              <w:pStyle w:val="Compact"/>
              <w:jc w:val="left"/>
            </w:pPr>
            <w:r>
              <w:t xml:space="preserve">fanqie</w:t>
            </w:r>
          </w:p>
        </w:tc>
        <w:tc>
          <w:tcPr/>
          <w:p>
            <w:pPr>
              <w:pStyle w:val="Compact"/>
            </w:pPr>
          </w:p>
        </w:tc>
        <w:tc>
          <w:tcPr/>
          <w:p>
            <w:pPr>
              <w:pStyle w:val="Compact"/>
              <w:jc w:val="left"/>
            </w:pPr>
            <w:r>
              <w:rPr>
                <w:rStyle w:val="VerbatimChar"/>
                <w:bCs/>
                <w:b/>
              </w:rPr>
              <w:t xml:space="preserve">Fanqie spellings</w:t>
            </w:r>
            <w:r>
              <w:t xml:space="preserve"> </w:t>
            </w:r>
            <w:r>
              <w:t xml:space="preserve">(反切) for single</w:t>
            </w:r>
            <w:r>
              <w:t xml:space="preserve"> </w:t>
            </w:r>
            <w:r>
              <w:rPr>
                <w:rStyle w:val="VerbatimChar"/>
                <w:bCs/>
                <w:b/>
              </w:rPr>
              <w:t xml:space="preserve">Hanzi (Chinese characters)</w:t>
            </w:r>
            <w:r>
              <w:t xml:space="preserve">.</w:t>
            </w:r>
          </w:p>
        </w:tc>
        <w:tc>
          <w:tcPr/>
          <w:p>
            <w:pPr>
              <w:pStyle w:val="Compact"/>
              <w:jc w:val="left"/>
            </w:pPr>
            <w:r>
              <w:t xml:space="preserve">単字に対する反切注</w:t>
            </w:r>
          </w:p>
        </w:tc>
      </w:tr>
      <w:tr>
        <w:tc>
          <w:tcPr/>
          <w:p>
            <w:pPr>
              <w:pStyle w:val="Compact"/>
              <w:jc w:val="left"/>
            </w:pPr>
            <w:r>
              <w:t xml:space="preserve">類音</w:t>
            </w:r>
          </w:p>
        </w:tc>
        <w:tc>
          <w:tcPr/>
          <w:p>
            <w:pPr>
              <w:pStyle w:val="Compact"/>
              <w:jc w:val="left"/>
            </w:pPr>
            <w:r>
              <w:t xml:space="preserve">similar_sound</w:t>
            </w:r>
          </w:p>
        </w:tc>
        <w:tc>
          <w:tcPr/>
          <w:p>
            <w:pPr>
              <w:pStyle w:val="Compact"/>
            </w:pPr>
          </w:p>
        </w:tc>
        <w:tc>
          <w:tcPr/>
          <w:p>
            <w:pPr>
              <w:pStyle w:val="Compact"/>
              <w:jc w:val="left"/>
            </w:pPr>
            <w:r>
              <w:rPr>
                <w:rStyle w:val="VerbatimChar"/>
                <w:bCs/>
                <w:b/>
              </w:rPr>
              <w:t xml:space="preserve">Similar sound notes</w:t>
            </w:r>
            <w:r>
              <w:t xml:space="preserve"> </w:t>
            </w:r>
            <w:r>
              <w:t xml:space="preserve">(類音注) for single</w:t>
            </w:r>
            <w:r>
              <w:t xml:space="preserve"> </w:t>
            </w:r>
            <w:r>
              <w:rPr>
                <w:rStyle w:val="VerbatimChar"/>
                <w:bCs/>
                <w:b/>
              </w:rPr>
              <w:t xml:space="preserve">Hanzi (Chinese characters)</w:t>
            </w:r>
            <w:r>
              <w:t xml:space="preserve">.</w:t>
            </w:r>
          </w:p>
        </w:tc>
        <w:tc>
          <w:tcPr/>
          <w:p>
            <w:pPr>
              <w:pStyle w:val="Compact"/>
              <w:jc w:val="left"/>
            </w:pPr>
            <w:r>
              <w:t xml:space="preserve">単字に対する類音注</w:t>
            </w:r>
          </w:p>
        </w:tc>
      </w:tr>
      <w:tr>
        <w:tc>
          <w:tcPr/>
          <w:p>
            <w:pPr>
              <w:pStyle w:val="Compact"/>
              <w:jc w:val="left"/>
            </w:pPr>
            <w:r>
              <w:rPr>
                <w:bCs/>
                <w:b/>
              </w:rPr>
              <w:t xml:space="preserve">音注型</w:t>
            </w:r>
          </w:p>
        </w:tc>
        <w:tc>
          <w:tcPr/>
          <w:p>
            <w:pPr>
              <w:pStyle w:val="Compact"/>
              <w:jc w:val="left"/>
            </w:pPr>
            <w:r>
              <w:rPr>
                <w:rStyle w:val="VerbatimChar"/>
                <w:bCs/>
                <w:b/>
              </w:rPr>
              <w:t xml:space="preserve">annotation_format</w:t>
            </w:r>
          </w:p>
        </w:tc>
        <w:tc>
          <w:tcPr/>
          <w:p>
            <w:pPr>
              <w:pStyle w:val="Compact"/>
            </w:pPr>
          </w:p>
        </w:tc>
        <w:tc>
          <w:tcPr/>
          <w:p>
            <w:pPr>
              <w:pStyle w:val="Compact"/>
              <w:jc w:val="left"/>
            </w:pPr>
            <w:r>
              <w:t xml:space="preserve">Pattern of combined phonetic information (e.g.,</w:t>
            </w:r>
            <w:r>
              <w:t xml:space="preserve"> </w:t>
            </w:r>
            <w:r>
              <w:rPr>
                <w:rStyle w:val="VerbatimChar"/>
                <w:bCs/>
                <w:b/>
              </w:rPr>
              <w:t xml:space="preserve">Kana glosses</w:t>
            </w:r>
            <w:r>
              <w:t xml:space="preserve">,</w:t>
            </w:r>
            <w:r>
              <w:t xml:space="preserve"> </w:t>
            </w:r>
            <w:r>
              <w:rPr>
                <w:rStyle w:val="VerbatimChar"/>
                <w:bCs/>
                <w:b/>
              </w:rPr>
              <w:t xml:space="preserve">Fanqie spellings</w:t>
            </w:r>
            <w:r>
              <w:t xml:space="preserve">,</w:t>
            </w:r>
            <w:r>
              <w:t xml:space="preserve"> </w:t>
            </w:r>
            <w:r>
              <w:rPr>
                <w:rStyle w:val="VerbatimChar"/>
                <w:bCs/>
                <w:b/>
              </w:rPr>
              <w:t xml:space="preserve">Similar sound notes</w:t>
            </w:r>
            <w:r>
              <w:t xml:space="preserve">,</w:t>
            </w:r>
            <w:r>
              <w:t xml:space="preserve"> </w:t>
            </w:r>
            <w:r>
              <w:rPr>
                <w:rStyle w:val="VerbatimChar"/>
                <w:bCs/>
                <w:b/>
              </w:rPr>
              <w:t xml:space="preserve">Tone marks</w:t>
            </w:r>
            <w:r>
              <w:t xml:space="preserve">).</w:t>
            </w:r>
          </w:p>
        </w:tc>
        <w:tc>
          <w:tcPr/>
          <w:p>
            <w:pPr>
              <w:pStyle w:val="Compact"/>
              <w:jc w:val="left"/>
            </w:pPr>
            <w:r>
              <w:t xml:space="preserve">仮名注、反切、類音、声点などの複数の音注が組み合わさった形式のパターン。</w:t>
            </w:r>
          </w:p>
        </w:tc>
      </w:tr>
      <w:tr>
        <w:tc>
          <w:tcPr/>
          <w:p>
            <w:pPr>
              <w:pStyle w:val="Compact"/>
              <w:jc w:val="left"/>
            </w:pPr>
            <w:r>
              <w:t xml:space="preserve">節博士</w:t>
            </w:r>
          </w:p>
        </w:tc>
        <w:tc>
          <w:tcPr/>
          <w:p>
            <w:pPr>
              <w:pStyle w:val="Compact"/>
              <w:jc w:val="left"/>
            </w:pPr>
            <w:r>
              <w:t xml:space="preserve">fushi_hakase</w:t>
            </w:r>
          </w:p>
        </w:tc>
        <w:tc>
          <w:tcPr/>
          <w:p>
            <w:pPr>
              <w:pStyle w:val="Compact"/>
            </w:pPr>
          </w:p>
        </w:tc>
        <w:tc>
          <w:tcPr/>
          <w:p>
            <w:pPr>
              <w:pStyle w:val="Compact"/>
              <w:jc w:val="left"/>
            </w:pPr>
            <w:r>
              <w:rPr>
                <w:rStyle w:val="VerbatimChar"/>
                <w:bCs/>
                <w:b/>
              </w:rPr>
              <w:t xml:space="preserve">Fushi-hakase notations</w:t>
            </w:r>
            <w:r>
              <w:t xml:space="preserve"> </w:t>
            </w:r>
            <w:r>
              <w:t xml:space="preserve">(melodic or intonational markings) attached to musical materials such as</w:t>
            </w:r>
            <w:r>
              <w:t xml:space="preserve"> </w:t>
            </w:r>
            <w:r>
              <w:rPr>
                <w:iCs/>
                <w:i/>
              </w:rPr>
              <w:t xml:space="preserve">Shōmyō</w:t>
            </w:r>
            <w:r>
              <w:t xml:space="preserve"> </w:t>
            </w:r>
            <w:r>
              <w:t xml:space="preserve">(Buddhist chant).</w:t>
            </w:r>
          </w:p>
        </w:tc>
        <w:tc>
          <w:tcPr/>
          <w:p>
            <w:pPr>
              <w:pStyle w:val="Compact"/>
              <w:jc w:val="left"/>
            </w:pPr>
            <w:r>
              <w:t xml:space="preserve">声明等音楽資料に付される博士譜など</w:t>
            </w:r>
          </w:p>
        </w:tc>
      </w:tr>
      <w:tr>
        <w:tc>
          <w:tcPr/>
          <w:p>
            <w:pPr>
              <w:pStyle w:val="Compact"/>
              <w:jc w:val="left"/>
            </w:pPr>
            <w:r>
              <w:t xml:space="preserve">その他</w:t>
            </w:r>
          </w:p>
        </w:tc>
        <w:tc>
          <w:tcPr/>
          <w:p>
            <w:pPr>
              <w:pStyle w:val="Compact"/>
              <w:jc w:val="left"/>
            </w:pPr>
            <w:r>
              <w:t xml:space="preserve">other_phonetic_annotations</w:t>
            </w:r>
          </w:p>
        </w:tc>
        <w:tc>
          <w:tcPr/>
          <w:p>
            <w:pPr>
              <w:pStyle w:val="Compact"/>
            </w:pPr>
          </w:p>
        </w:tc>
        <w:tc>
          <w:tcPr/>
          <w:p>
            <w:pPr>
              <w:pStyle w:val="Compact"/>
              <w:jc w:val="left"/>
            </w:pPr>
            <w:r>
              <w:t xml:space="preserve">Other types of</w:t>
            </w:r>
            <w:r>
              <w:t xml:space="preserve"> </w:t>
            </w:r>
            <w:r>
              <w:rPr>
                <w:rStyle w:val="VerbatimChar"/>
                <w:bCs/>
                <w:b/>
              </w:rPr>
              <w:t xml:space="preserve">Phonetic Glosses</w:t>
            </w:r>
            <w:r>
              <w:t xml:space="preserve">.</w:t>
            </w:r>
          </w:p>
        </w:tc>
        <w:tc>
          <w:tcPr/>
          <w:p>
            <w:pPr>
              <w:pStyle w:val="Compact"/>
              <w:jc w:val="left"/>
            </w:pPr>
            <w:r>
              <w:t xml:space="preserve">その他の音注</w:t>
            </w:r>
          </w:p>
        </w:tc>
      </w:tr>
      <w:tr>
        <w:tc>
          <w:tcPr/>
          <w:p>
            <w:pPr>
              <w:pStyle w:val="Compact"/>
              <w:jc w:val="left"/>
            </w:pPr>
            <w:r>
              <w:t xml:space="preserve">出現位置</w:t>
            </w:r>
          </w:p>
        </w:tc>
        <w:tc>
          <w:tcPr/>
          <w:p>
            <w:pPr>
              <w:pStyle w:val="Compact"/>
              <w:jc w:val="left"/>
            </w:pPr>
            <w:r>
              <w:t xml:space="preserve">material_location</w:t>
            </w:r>
          </w:p>
        </w:tc>
        <w:tc>
          <w:tcPr/>
          <w:p>
            <w:pPr>
              <w:pStyle w:val="Compact"/>
            </w:pPr>
          </w:p>
        </w:tc>
        <w:tc>
          <w:tcPr/>
          <w:p>
            <w:pPr>
              <w:pStyle w:val="Compact"/>
              <w:jc w:val="left"/>
            </w:pPr>
            <w:r>
              <w:t xml:space="preserve">Location of single</w:t>
            </w:r>
            <w:r>
              <w:t xml:space="preserve"> </w:t>
            </w:r>
            <w:r>
              <w:rPr>
                <w:rStyle w:val="VerbatimChar"/>
                <w:bCs/>
                <w:b/>
              </w:rPr>
              <w:t xml:space="preserve">Hanzi (Chinese characters)</w:t>
            </w:r>
            <w:r>
              <w:t xml:space="preserve"> </w:t>
            </w:r>
            <w:r>
              <w:t xml:space="preserve">and Chinese words within the material.</w:t>
            </w:r>
          </w:p>
        </w:tc>
        <w:tc>
          <w:tcPr/>
          <w:p>
            <w:pPr>
              <w:pStyle w:val="Compact"/>
              <w:jc w:val="left"/>
            </w:pPr>
            <w:r>
              <w:t xml:space="preserve">資料内の単字・漢語の所在</w:t>
            </w:r>
          </w:p>
        </w:tc>
      </w:tr>
      <w:tr>
        <w:tc>
          <w:tcPr/>
          <w:p>
            <w:pPr>
              <w:pStyle w:val="Compact"/>
              <w:jc w:val="left"/>
            </w:pPr>
            <w:r>
              <w:t xml:space="preserve">備考</w:t>
            </w:r>
          </w:p>
        </w:tc>
        <w:tc>
          <w:tcPr/>
          <w:p>
            <w:pPr>
              <w:pStyle w:val="Compact"/>
              <w:jc w:val="left"/>
            </w:pPr>
            <w:r>
              <w:t xml:space="preserve">remarks_pronunciation</w:t>
            </w:r>
          </w:p>
        </w:tc>
        <w:tc>
          <w:tcPr/>
          <w:p>
            <w:pPr>
              <w:pStyle w:val="Compact"/>
            </w:pPr>
          </w:p>
        </w:tc>
        <w:tc>
          <w:tcPr/>
          <w:p>
            <w:pPr>
              <w:pStyle w:val="Compact"/>
              <w:jc w:val="left"/>
            </w:pPr>
            <w:r>
              <w:t xml:space="preserve">Matters to be noted regarding these phonetic elements.</w:t>
            </w:r>
          </w:p>
        </w:tc>
        <w:tc>
          <w:tcPr/>
          <w:p>
            <w:pPr>
              <w:pStyle w:val="Compact"/>
              <w:jc w:val="left"/>
            </w:pPr>
            <w:r>
              <w:t xml:space="preserve">注記すべき事柄</w:t>
            </w:r>
          </w:p>
        </w:tc>
      </w:tr>
    </w:tbl>
    <w:p>
      <w:pPr>
        <w:pStyle w:val="BodyText"/>
      </w:pPr>
      <w:r>
        <w:t xml:space="preserve">出現位置（material_location）は、</w:t>
      </w:r>
      <w:r>
        <w:t xml:space="preserve"> </w:t>
      </w:r>
      <w:r>
        <w:t xml:space="preserve">K・巻数（2桁）・風間版頁数（3桁）・行数（1桁）、段数（1桁）の形式で示す。</w:t>
      </w:r>
      <w:r>
        <w:t xml:space="preserve"> </w:t>
      </w:r>
      <w:r>
        <w:t xml:space="preserve">たとえばK0201474は巻2、14頁、7行、4段に出現することを表す。</w:t>
      </w:r>
    </w:p>
    <w:p>
      <w:pPr>
        <w:pStyle w:val="BodyText"/>
      </w:pPr>
      <w:r>
        <w:t xml:space="preserve">現在は、事例研究の</w:t>
      </w:r>
      <w:hyperlink r:id="rId100">
        <w:r>
          <w:rPr>
            <w:rStyle w:val="Hyperlink"/>
          </w:rPr>
          <w:t xml:space="preserve">DHSJRとの連携</w:t>
        </w:r>
      </w:hyperlink>
      <w:r>
        <w:t xml:space="preserve">にて</w:t>
      </w:r>
      <w:r>
        <w:t xml:space="preserve"> </w:t>
      </w:r>
      <w:r>
        <w:t xml:space="preserve">検討しているので、そちらも参照されたい。</w:t>
      </w:r>
    </w:p>
    <w:bookmarkEnd w:id="101"/>
    <w:bookmarkEnd w:id="102"/>
    <w:bookmarkEnd w:id="103"/>
    <w:bookmarkStart w:id="113" w:name="X13bd3bbe66c29b9504b60db40e920b4ebc59fe0"/>
    <w:bookmarkStart w:id="112" w:name="X7040f145da82030f75433e9862f0e2e4a92ae1e"/>
    <w:p>
      <w:pPr>
        <w:pStyle w:val="Heading2"/>
      </w:pPr>
      <w:r>
        <w:rPr>
          <w:rStyle w:val="SectionNumber"/>
        </w:rPr>
        <w:t xml:space="preserve">2.12</w:t>
      </w:r>
      <w:r>
        <w:tab/>
      </w:r>
      <w:r>
        <w:t xml:space="preserve">krm_ndl</w:t>
      </w:r>
    </w:p>
    <w:p>
      <w:pPr>
        <w:pStyle w:val="FirstParagraph"/>
      </w:pPr>
      <w:r>
        <w:t xml:space="preserve">国会図書館デジタルコレクションで公開している</w:t>
      </w:r>
      <w:r>
        <w:t xml:space="preserve"> </w:t>
      </w:r>
      <w:r>
        <w:t xml:space="preserve">観智院本類聚名義抄の画像へのリンクを整理したものである。</w:t>
      </w:r>
      <w:r>
        <w:t xml:space="preserve"> </w:t>
      </w:r>
      <w:r>
        <w:t xml:space="preserve">観智院本類聚名義抄の所在と国会図書館デジタルコレクションのURLとを対照させたデータである。</w:t>
      </w:r>
      <w:r>
        <w:t xml:space="preserve"> </w:t>
      </w:r>
      <w:r>
        <w:t xml:space="preserve">ファイル名は、</w:t>
      </w:r>
      <w:r>
        <w:rPr>
          <w:rStyle w:val="VerbatimChar"/>
        </w:rPr>
        <w:t xml:space="preserve">KRM_ndl.tsv</w:t>
      </w:r>
      <w:r>
        <w:t xml:space="preserve"> </w:t>
      </w:r>
      <w:r>
        <w:t xml:space="preserve">である。</w:t>
      </w:r>
    </w:p>
    <w:p>
      <w:pPr>
        <w:pStyle w:val="BodyText"/>
      </w:pPr>
      <w:r>
        <w:t xml:space="preserve">巻名（帖名）、部首字、風間版頁数、天理版頁数、国会図書館デジタルコレクションのURL、を示すデータである。</w:t>
      </w:r>
    </w:p>
    <w:p>
      <w:pPr>
        <w:pStyle w:val="BodyText"/>
      </w:pPr>
      <w:r>
        <w:t xml:space="preserve">次にサンプルとしてデータの冒頭部分を示す。</w:t>
      </w:r>
    </w:p>
    <w:tbl>
      <w:tblPr>
        <w:tblStyle w:val="Table"/>
        <w:tblW w:type="pct" w:w="5000"/>
        <w:tblLook w:firstRow="1" w:lastRow="0" w:firstColumn="0" w:lastColumn="0" w:noHBand="0" w:noVBand="0" w:val="0020"/>
        <w:jc w:val="start"/>
      </w:tblPr>
      <w:tblGrid>
        <w:gridCol w:w="617"/>
        <w:gridCol w:w="925"/>
        <w:gridCol w:w="822"/>
        <w:gridCol w:w="720"/>
        <w:gridCol w:w="4834"/>
      </w:tblGrid>
      <w:tr>
        <w:trPr>
          <w:tblHeader w:val="true"/>
        </w:trPr>
        <w:tc>
          <w:tcPr/>
          <w:p>
            <w:pPr>
              <w:pStyle w:val="Compact"/>
              <w:jc w:val="left"/>
            </w:pPr>
            <w:r>
              <w:t xml:space="preserve">Book</w:t>
            </w:r>
          </w:p>
        </w:tc>
        <w:tc>
          <w:tcPr/>
          <w:p>
            <w:pPr>
              <w:pStyle w:val="Compact"/>
              <w:jc w:val="left"/>
            </w:pPr>
            <w:r>
              <w:t xml:space="preserve">Radical</w:t>
            </w:r>
          </w:p>
        </w:tc>
        <w:tc>
          <w:tcPr/>
          <w:p>
            <w:pPr>
              <w:pStyle w:val="Compact"/>
              <w:jc w:val="left"/>
            </w:pPr>
            <w:r>
              <w:t xml:space="preserve">Kazama</w:t>
            </w:r>
          </w:p>
        </w:tc>
        <w:tc>
          <w:tcPr/>
          <w:p>
            <w:pPr>
              <w:pStyle w:val="Compact"/>
              <w:jc w:val="left"/>
            </w:pPr>
            <w:r>
              <w:t xml:space="preserve">Tenri</w:t>
            </w:r>
          </w:p>
        </w:tc>
        <w:tc>
          <w:tcPr/>
          <w:p>
            <w:pPr>
              <w:pStyle w:val="Compact"/>
              <w:jc w:val="left"/>
            </w:pPr>
            <w:r>
              <w:t xml:space="preserve">NDL_url</w:t>
            </w:r>
          </w:p>
        </w:tc>
      </w:tr>
      <w:tr>
        <w:tc>
          <w:tcPr/>
          <w:p>
            <w:pPr>
              <w:pStyle w:val="Compact"/>
              <w:jc w:val="left"/>
            </w:pPr>
            <w:r>
              <w:t xml:space="preserve">仏上</w:t>
            </w:r>
          </w:p>
        </w:tc>
        <w:tc>
          <w:tcPr/>
          <w:p>
            <w:pPr>
              <w:pStyle w:val="Compact"/>
              <w:jc w:val="left"/>
            </w:pPr>
            <w:r>
              <w:t xml:space="preserve">人</w:t>
            </w:r>
          </w:p>
        </w:tc>
        <w:tc>
          <w:tcPr/>
          <w:p>
            <w:pPr>
              <w:pStyle w:val="Compact"/>
              <w:jc w:val="left"/>
            </w:pPr>
            <w:r>
              <w:t xml:space="preserve">1</w:t>
            </w:r>
          </w:p>
        </w:tc>
        <w:tc>
          <w:tcPr/>
          <w:p>
            <w:pPr>
              <w:pStyle w:val="Compact"/>
              <w:jc w:val="left"/>
            </w:pPr>
            <w:r>
              <w:t xml:space="preserve">23</w:t>
            </w:r>
          </w:p>
        </w:tc>
        <w:tc>
          <w:tcPr/>
          <w:p>
            <w:pPr>
              <w:pStyle w:val="Compact"/>
              <w:jc w:val="left"/>
            </w:pPr>
            <w:r>
              <w:t xml:space="preserve">https://dl.ndl.go.jp/info:ndljp/pid/2586891/6</w:t>
            </w:r>
          </w:p>
        </w:tc>
      </w:tr>
      <w:tr>
        <w:tc>
          <w:tcPr/>
          <w:p>
            <w:pPr>
              <w:pStyle w:val="Compact"/>
              <w:jc w:val="left"/>
            </w:pPr>
            <w:r>
              <w:t xml:space="preserve">仏上</w:t>
            </w:r>
          </w:p>
        </w:tc>
        <w:tc>
          <w:tcPr/>
          <w:p>
            <w:pPr>
              <w:pStyle w:val="Compact"/>
              <w:jc w:val="left"/>
            </w:pPr>
            <w:r>
              <w:t xml:space="preserve">人</w:t>
            </w:r>
          </w:p>
        </w:tc>
        <w:tc>
          <w:tcPr/>
          <w:p>
            <w:pPr>
              <w:pStyle w:val="Compact"/>
              <w:jc w:val="left"/>
            </w:pPr>
            <w:r>
              <w:t xml:space="preserve">2</w:t>
            </w:r>
          </w:p>
        </w:tc>
        <w:tc>
          <w:tcPr/>
          <w:p>
            <w:pPr>
              <w:pStyle w:val="Compact"/>
              <w:jc w:val="left"/>
            </w:pPr>
            <w:r>
              <w:t xml:space="preserve">24</w:t>
            </w:r>
          </w:p>
        </w:tc>
        <w:tc>
          <w:tcPr/>
          <w:p>
            <w:pPr>
              <w:pStyle w:val="Compact"/>
              <w:jc w:val="left"/>
            </w:pPr>
            <w:r>
              <w:t xml:space="preserve">https://dl.ndl.go.jp/info:ndljp/pid/2586891/7</w:t>
            </w:r>
          </w:p>
        </w:tc>
      </w:tr>
    </w:tbl>
    <w:bookmarkStart w:id="111" w:name="X536d52c9b01cbd287446a945e30edb146a9662a"/>
    <w:p>
      <w:pPr>
        <w:pStyle w:val="Heading3"/>
      </w:pPr>
      <w:r>
        <w:rPr>
          <w:rStyle w:val="SectionNumber"/>
        </w:rPr>
        <w:t xml:space="preserve">2.12.1</w:t>
      </w:r>
      <w:r>
        <w:tab/>
      </w:r>
      <w:r>
        <w:rPr>
          <w:rStyle w:val="VerbatimChar"/>
        </w:rPr>
        <w:t xml:space="preserve">krm_main</w:t>
      </w:r>
      <w:r>
        <w:t xml:space="preserve"> </w:t>
      </w:r>
      <w:r>
        <w:t xml:space="preserve">との連携</w:t>
      </w:r>
    </w:p>
    <w:p>
      <w:pPr>
        <w:pStyle w:val="FirstParagraph"/>
      </w:pPr>
      <w:r>
        <w:rPr>
          <w:rStyle w:val="VerbatimChar"/>
        </w:rPr>
        <w:t xml:space="preserve">krm_main</w:t>
      </w:r>
      <w:r>
        <w:t xml:space="preserve"> </w:t>
      </w:r>
      <w:r>
        <w:t xml:space="preserve">との連携をとるためには、ChatGPTやGeminiなどの生成AIで次の質問をすれば適切な回答が得られる。ここではExcelを用いるように指示しているが、Pythonで処理したい場合は、ExcelをPythonに</w:t>
      </w:r>
      <w:r>
        <w:t xml:space="preserve"> </w:t>
      </w:r>
      <w:r>
        <w:t xml:space="preserve">置き換えてください。</w:t>
      </w:r>
    </w:p>
    <w:p>
      <w:pPr>
        <w:pStyle w:val="BodyText"/>
      </w:pPr>
      <w:r>
        <w:t xml:space="preserve">以下はChatGPTへの質問と回答の例です。</w:t>
      </w:r>
    </w:p>
    <w:bookmarkStart w:id="108" w:name="Xf6cb1fbe55c012b8e8711453a9999a23d6bce05"/>
    <w:p>
      <w:pPr>
        <w:pStyle w:val="Heading4"/>
      </w:pPr>
      <w:r>
        <w:rPr>
          <w:rStyle w:val="SectionNumber"/>
        </w:rPr>
        <w:t xml:space="preserve">2.12.1.1</w:t>
      </w:r>
      <w:r>
        <w:tab/>
      </w:r>
      <w:r>
        <w:t xml:space="preserve">質問</w:t>
      </w:r>
    </w:p>
    <w:p>
      <w:pPr>
        <w:pStyle w:val="FirstParagraph"/>
      </w:pPr>
      <w:r>
        <w:rPr>
          <w:rStyle w:val="VerbatimChar"/>
        </w:rPr>
        <w:t xml:space="preserve">krm_main.tsv</w:t>
      </w:r>
      <w:r>
        <w:t xml:space="preserve">ファイルと</w:t>
      </w:r>
      <w:r>
        <w:rPr>
          <w:rStyle w:val="VerbatimChar"/>
        </w:rPr>
        <w:t xml:space="preserve">krm_ndl.tsv</w:t>
      </w:r>
      <w:r>
        <w:t xml:space="preserve">ファイルを、</w:t>
      </w:r>
      <w:r>
        <w:rPr>
          <w:rStyle w:val="VerbatimChar"/>
        </w:rPr>
        <w:t xml:space="preserve">krm_main.tsv</w:t>
      </w:r>
      <w:r>
        <w:t xml:space="preserve">の</w:t>
      </w:r>
      <w:r>
        <w:rPr>
          <w:rStyle w:val="VerbatimChar"/>
        </w:rPr>
        <w:t xml:space="preserve">kazama_location</w:t>
      </w:r>
      <w:r>
        <w:t xml:space="preserve">列と</w:t>
      </w:r>
      <w:r>
        <w:rPr>
          <w:rStyle w:val="VerbatimChar"/>
        </w:rPr>
        <w:t xml:space="preserve">krm_ndl.tsv</w:t>
      </w:r>
      <w:r>
        <w:t xml:space="preserve">の</w:t>
      </w:r>
      <w:r>
        <w:rPr>
          <w:rStyle w:val="VerbatimChar"/>
        </w:rPr>
        <w:t xml:space="preserve">Kazama</w:t>
      </w:r>
      <w:r>
        <w:t xml:space="preserve">列を使ってExcelでジョインする方法を教えてください。また、以下の対応を含めてください：</w:t>
      </w:r>
    </w:p>
    <w:p>
      <w:pPr>
        <w:numPr>
          <w:ilvl w:val="0"/>
          <w:numId w:val="1016"/>
        </w:numPr>
        <w:pStyle w:val="Compact"/>
      </w:pPr>
      <w:r>
        <w:t xml:space="preserve">“</w:t>
      </w:r>
      <w:r>
        <w:t xml:space="preserve">仏上</w:t>
      </w:r>
      <w:r>
        <w:t xml:space="preserve">”</w:t>
      </w:r>
      <w:r>
        <w:t xml:space="preserve"> </w:t>
      </w:r>
      <w:r>
        <w:t xml:space="preserve">→</w:t>
      </w:r>
      <w:r>
        <w:t xml:space="preserve"> </w:t>
      </w:r>
      <w:r>
        <w:t xml:space="preserve">“</w:t>
      </w:r>
      <w:r>
        <w:t xml:space="preserve">K01</w:t>
      </w:r>
      <w:r>
        <w:t xml:space="preserve">”</w:t>
      </w:r>
    </w:p>
    <w:p>
      <w:pPr>
        <w:numPr>
          <w:ilvl w:val="0"/>
          <w:numId w:val="1016"/>
        </w:numPr>
        <w:pStyle w:val="Compact"/>
      </w:pPr>
      <w:r>
        <w:t xml:space="preserve">“</w:t>
      </w:r>
      <w:r>
        <w:t xml:space="preserve">仏中</w:t>
      </w:r>
      <w:r>
        <w:t xml:space="preserve">”</w:t>
      </w:r>
      <w:r>
        <w:t xml:space="preserve"> </w:t>
      </w:r>
      <w:r>
        <w:t xml:space="preserve">→</w:t>
      </w:r>
      <w:r>
        <w:t xml:space="preserve"> </w:t>
      </w:r>
      <w:r>
        <w:t xml:space="preserve">“</w:t>
      </w:r>
      <w:r>
        <w:t xml:space="preserve">K02</w:t>
      </w:r>
      <w:r>
        <w:t xml:space="preserve">”</w:t>
      </w:r>
    </w:p>
    <w:p>
      <w:pPr>
        <w:numPr>
          <w:ilvl w:val="0"/>
          <w:numId w:val="1016"/>
        </w:numPr>
        <w:pStyle w:val="Compact"/>
      </w:pPr>
      <w:r>
        <w:t xml:space="preserve">“</w:t>
      </w:r>
      <w:r>
        <w:t xml:space="preserve">仏下本</w:t>
      </w:r>
      <w:r>
        <w:t xml:space="preserve">”</w:t>
      </w:r>
      <w:r>
        <w:t xml:space="preserve"> </w:t>
      </w:r>
      <w:r>
        <w:t xml:space="preserve">→</w:t>
      </w:r>
      <w:r>
        <w:t xml:space="preserve"> </w:t>
      </w:r>
      <w:r>
        <w:t xml:space="preserve">“</w:t>
      </w:r>
      <w:r>
        <w:t xml:space="preserve">K03</w:t>
      </w:r>
      <w:r>
        <w:t xml:space="preserve">”</w:t>
      </w:r>
    </w:p>
    <w:p>
      <w:pPr>
        <w:numPr>
          <w:ilvl w:val="0"/>
          <w:numId w:val="1016"/>
        </w:numPr>
        <w:pStyle w:val="Compact"/>
      </w:pPr>
      <w:r>
        <w:t xml:space="preserve">“</w:t>
      </w:r>
      <w:r>
        <w:t xml:space="preserve">仏下末</w:t>
      </w:r>
      <w:r>
        <w:t xml:space="preserve">”</w:t>
      </w:r>
      <w:r>
        <w:t xml:space="preserve"> </w:t>
      </w:r>
      <w:r>
        <w:t xml:space="preserve">→</w:t>
      </w:r>
      <w:r>
        <w:t xml:space="preserve"> </w:t>
      </w:r>
      <w:r>
        <w:t xml:space="preserve">“</w:t>
      </w:r>
      <w:r>
        <w:t xml:space="preserve">K04</w:t>
      </w:r>
      <w:r>
        <w:t xml:space="preserve">”</w:t>
      </w:r>
    </w:p>
    <w:p>
      <w:pPr>
        <w:numPr>
          <w:ilvl w:val="0"/>
          <w:numId w:val="1016"/>
        </w:numPr>
        <w:pStyle w:val="Compact"/>
      </w:pPr>
      <w:r>
        <w:t xml:space="preserve">“</w:t>
      </w:r>
      <w:r>
        <w:t xml:space="preserve">法上</w:t>
      </w:r>
      <w:r>
        <w:t xml:space="preserve">”</w:t>
      </w:r>
      <w:r>
        <w:t xml:space="preserve"> </w:t>
      </w:r>
      <w:r>
        <w:t xml:space="preserve">→</w:t>
      </w:r>
      <w:r>
        <w:t xml:space="preserve"> </w:t>
      </w:r>
      <w:r>
        <w:t xml:space="preserve">“</w:t>
      </w:r>
      <w:r>
        <w:t xml:space="preserve">K05</w:t>
      </w:r>
      <w:r>
        <w:t xml:space="preserve">”</w:t>
      </w:r>
    </w:p>
    <w:p>
      <w:pPr>
        <w:numPr>
          <w:ilvl w:val="0"/>
          <w:numId w:val="1016"/>
        </w:numPr>
        <w:pStyle w:val="Compact"/>
      </w:pPr>
      <w:r>
        <w:t xml:space="preserve">“</w:t>
      </w:r>
      <w:r>
        <w:t xml:space="preserve">法中</w:t>
      </w:r>
      <w:r>
        <w:t xml:space="preserve">”</w:t>
      </w:r>
      <w:r>
        <w:t xml:space="preserve"> </w:t>
      </w:r>
      <w:r>
        <w:t xml:space="preserve">→</w:t>
      </w:r>
      <w:r>
        <w:t xml:space="preserve"> </w:t>
      </w:r>
      <w:r>
        <w:t xml:space="preserve">“</w:t>
      </w:r>
      <w:r>
        <w:t xml:space="preserve">K06</w:t>
      </w:r>
      <w:r>
        <w:t xml:space="preserve">”</w:t>
      </w:r>
    </w:p>
    <w:p>
      <w:pPr>
        <w:numPr>
          <w:ilvl w:val="0"/>
          <w:numId w:val="1016"/>
        </w:numPr>
        <w:pStyle w:val="Compact"/>
      </w:pPr>
      <w:r>
        <w:t xml:space="preserve">“</w:t>
      </w:r>
      <w:r>
        <w:t xml:space="preserve">法下</w:t>
      </w:r>
      <w:r>
        <w:t xml:space="preserve">”</w:t>
      </w:r>
      <w:r>
        <w:t xml:space="preserve"> </w:t>
      </w:r>
      <w:r>
        <w:t xml:space="preserve">→</w:t>
      </w:r>
      <w:r>
        <w:t xml:space="preserve"> </w:t>
      </w:r>
      <w:r>
        <w:t xml:space="preserve">“</w:t>
      </w:r>
      <w:r>
        <w:t xml:space="preserve">K07</w:t>
      </w:r>
      <w:r>
        <w:t xml:space="preserve">”</w:t>
      </w:r>
    </w:p>
    <w:p>
      <w:pPr>
        <w:numPr>
          <w:ilvl w:val="0"/>
          <w:numId w:val="1016"/>
        </w:numPr>
        <w:pStyle w:val="Compact"/>
      </w:pPr>
      <w:r>
        <w:t xml:space="preserve">“</w:t>
      </w:r>
      <w:r>
        <w:t xml:space="preserve">僧上</w:t>
      </w:r>
      <w:r>
        <w:t xml:space="preserve">”</w:t>
      </w:r>
      <w:r>
        <w:t xml:space="preserve"> </w:t>
      </w:r>
      <w:r>
        <w:t xml:space="preserve">→</w:t>
      </w:r>
      <w:r>
        <w:t xml:space="preserve"> </w:t>
      </w:r>
      <w:r>
        <w:t xml:space="preserve">“</w:t>
      </w:r>
      <w:r>
        <w:t xml:space="preserve">K08</w:t>
      </w:r>
      <w:r>
        <w:t xml:space="preserve">”</w:t>
      </w:r>
    </w:p>
    <w:p>
      <w:pPr>
        <w:numPr>
          <w:ilvl w:val="0"/>
          <w:numId w:val="1016"/>
        </w:numPr>
        <w:pStyle w:val="Compact"/>
      </w:pPr>
      <w:r>
        <w:t xml:space="preserve">“</w:t>
      </w:r>
      <w:r>
        <w:t xml:space="preserve">僧中</w:t>
      </w:r>
      <w:r>
        <w:t xml:space="preserve">”</w:t>
      </w:r>
      <w:r>
        <w:t xml:space="preserve"> </w:t>
      </w:r>
      <w:r>
        <w:t xml:space="preserve">→</w:t>
      </w:r>
      <w:r>
        <w:t xml:space="preserve"> </w:t>
      </w:r>
      <w:r>
        <w:t xml:space="preserve">“</w:t>
      </w:r>
      <w:r>
        <w:t xml:space="preserve">K09</w:t>
      </w:r>
      <w:r>
        <w:t xml:space="preserve">”</w:t>
      </w:r>
    </w:p>
    <w:p>
      <w:pPr>
        <w:numPr>
          <w:ilvl w:val="0"/>
          <w:numId w:val="1016"/>
        </w:numPr>
        <w:pStyle w:val="Compact"/>
      </w:pPr>
      <w:r>
        <w:t xml:space="preserve">“</w:t>
      </w:r>
      <w:r>
        <w:t xml:space="preserve">僧下</w:t>
      </w:r>
      <w:r>
        <w:t xml:space="preserve">”</w:t>
      </w:r>
      <w:r>
        <w:t xml:space="preserve"> </w:t>
      </w:r>
      <w:r>
        <w:t xml:space="preserve">→</w:t>
      </w:r>
      <w:r>
        <w:t xml:space="preserve"> </w:t>
      </w:r>
      <w:r>
        <w:t xml:space="preserve">“</w:t>
      </w:r>
      <w:r>
        <w:t xml:space="preserve">K10</w:t>
      </w:r>
      <w:r>
        <w:t xml:space="preserve">”</w:t>
      </w:r>
    </w:p>
    <w:p>
      <w:pPr>
        <w:pStyle w:val="FirstParagraph"/>
      </w:pPr>
      <w:r>
        <w:t xml:space="preserve">以下はファイルのサンプルデータです：</w:t>
      </w:r>
    </w:p>
    <w:bookmarkStart w:id="104" w:name="X2610c357c9dcce2defd4bb9f677269fd41140a8"/>
    <w:p>
      <w:pPr>
        <w:pStyle w:val="Heading5"/>
      </w:pPr>
      <w:r>
        <w:rPr>
          <w:rStyle w:val="SectionNumber"/>
        </w:rPr>
        <w:t xml:space="preserve">2.12.1.1.1</w:t>
      </w:r>
      <w:r>
        <w:tab/>
      </w:r>
      <w:r>
        <w:t xml:space="preserve">サンプル</w:t>
      </w:r>
      <w:r>
        <w:t xml:space="preserve"> </w:t>
      </w:r>
      <w:r>
        <w:rPr>
          <w:rStyle w:val="VerbatimChar"/>
        </w:rPr>
        <w:t xml:space="preserve">krm_main.tsv</w:t>
      </w:r>
      <w:r>
        <w:t xml:space="preserve">:</w:t>
      </w:r>
    </w:p>
    <w:tbl>
      <w:tblPr>
        <w:tblStyle w:val="Table"/>
        <w:tblW w:type="pct" w:w="5000"/>
        <w:tblLook w:firstRow="1" w:lastRow="0" w:firstColumn="0" w:lastColumn="0" w:noHBand="0" w:noVBand="0" w:val="0020"/>
        <w:jc w:val="start"/>
      </w:tblPr>
      <w:tblGrid>
        <w:gridCol w:w="454"/>
        <w:gridCol w:w="454"/>
        <w:gridCol w:w="807"/>
        <w:gridCol w:w="756"/>
        <w:gridCol w:w="605"/>
        <w:gridCol w:w="655"/>
        <w:gridCol w:w="1109"/>
        <w:gridCol w:w="605"/>
        <w:gridCol w:w="756"/>
        <w:gridCol w:w="1715"/>
      </w:tblGrid>
      <w:tr>
        <w:trPr>
          <w:tblHeader w:val="true"/>
        </w:trPr>
        <w:tc>
          <w:tcPr/>
          <w:p>
            <w:pPr>
              <w:pStyle w:val="Compact"/>
              <w:jc w:val="left"/>
            </w:pPr>
            <w:r>
              <w:t xml:space="preserve">entry_id</w:t>
            </w:r>
          </w:p>
        </w:tc>
        <w:tc>
          <w:tcPr/>
          <w:p>
            <w:pPr>
              <w:pStyle w:val="Compact"/>
              <w:jc w:val="left"/>
            </w:pPr>
            <w:r>
              <w:t xml:space="preserve">hanzi_id</w:t>
            </w:r>
          </w:p>
        </w:tc>
        <w:tc>
          <w:tcPr/>
          <w:p>
            <w:pPr>
              <w:pStyle w:val="Compact"/>
              <w:jc w:val="left"/>
            </w:pPr>
            <w:r>
              <w:t xml:space="preserve">kazama_location</w:t>
            </w:r>
          </w:p>
        </w:tc>
        <w:tc>
          <w:tcPr/>
          <w:p>
            <w:pPr>
              <w:pStyle w:val="Compact"/>
              <w:jc w:val="left"/>
            </w:pPr>
            <w:r>
              <w:t xml:space="preserve">tenri_location</w:t>
            </w:r>
          </w:p>
        </w:tc>
        <w:tc>
          <w:tcPr/>
          <w:p>
            <w:pPr>
              <w:pStyle w:val="Compact"/>
              <w:jc w:val="left"/>
            </w:pPr>
            <w:r>
              <w:t xml:space="preserve">volume_name</w:t>
            </w:r>
          </w:p>
        </w:tc>
        <w:tc>
          <w:tcPr/>
          <w:p>
            <w:pPr>
              <w:pStyle w:val="Compact"/>
              <w:jc w:val="left"/>
            </w:pPr>
            <w:r>
              <w:t xml:space="preserve">radical_name</w:t>
            </w:r>
          </w:p>
        </w:tc>
        <w:tc>
          <w:tcPr/>
          <w:p>
            <w:pPr>
              <w:pStyle w:val="Compact"/>
              <w:jc w:val="left"/>
            </w:pPr>
            <w:r>
              <w:t xml:space="preserve">volume_radical_index</w:t>
            </w:r>
          </w:p>
        </w:tc>
        <w:tc>
          <w:tcPr/>
          <w:p>
            <w:pPr>
              <w:pStyle w:val="Compact"/>
              <w:jc w:val="left"/>
            </w:pPr>
            <w:r>
              <w:t xml:space="preserve">hanzi_entry</w:t>
            </w:r>
          </w:p>
        </w:tc>
        <w:tc>
          <w:tcPr/>
          <w:p>
            <w:pPr>
              <w:pStyle w:val="Compact"/>
              <w:jc w:val="left"/>
            </w:pPr>
            <w:r>
              <w:t xml:space="preserve">original_entry</w:t>
            </w:r>
          </w:p>
        </w:tc>
        <w:tc>
          <w:tcPr/>
          <w:p>
            <w:pPr>
              <w:pStyle w:val="Compact"/>
              <w:jc w:val="left"/>
            </w:pPr>
            <w:r>
              <w:t xml:space="preserve">definition</w:t>
            </w:r>
          </w:p>
        </w:tc>
      </w:tr>
      <w:tr>
        <w:tc>
          <w:tcPr/>
          <w:p>
            <w:pPr>
              <w:pStyle w:val="Compact"/>
              <w:jc w:val="left"/>
            </w:pPr>
            <w:r>
              <w:t xml:space="preserve">F00001</w:t>
            </w:r>
          </w:p>
        </w:tc>
        <w:tc>
          <w:tcPr/>
          <w:p>
            <w:pPr>
              <w:pStyle w:val="Compact"/>
              <w:jc w:val="left"/>
            </w:pPr>
            <w:r>
              <w:t xml:space="preserve">S00001</w:t>
            </w:r>
          </w:p>
        </w:tc>
        <w:tc>
          <w:tcPr/>
          <w:p>
            <w:pPr>
              <w:pStyle w:val="Compact"/>
              <w:jc w:val="left"/>
            </w:pPr>
            <w:r>
              <w:t xml:space="preserve">K01001310</w:t>
            </w:r>
          </w:p>
        </w:tc>
        <w:tc>
          <w:tcPr/>
          <w:p>
            <w:pPr>
              <w:pStyle w:val="Compact"/>
              <w:jc w:val="left"/>
            </w:pPr>
            <w:r>
              <w:t xml:space="preserve">Ta023310</w:t>
            </w:r>
          </w:p>
        </w:tc>
        <w:tc>
          <w:tcPr/>
          <w:p>
            <w:pPr>
              <w:pStyle w:val="Compact"/>
              <w:jc w:val="left"/>
            </w:pPr>
            <w:r>
              <w:t xml:space="preserve">仏上</w:t>
            </w:r>
          </w:p>
        </w:tc>
        <w:tc>
          <w:tcPr/>
          <w:p>
            <w:pPr>
              <w:pStyle w:val="Compact"/>
              <w:jc w:val="left"/>
            </w:pPr>
            <w:r>
              <w:t xml:space="preserve">人</w:t>
            </w:r>
          </w:p>
        </w:tc>
        <w:tc>
          <w:tcPr/>
          <w:p>
            <w:pPr>
              <w:pStyle w:val="Compact"/>
              <w:jc w:val="left"/>
            </w:pPr>
            <w:r>
              <w:t xml:space="preserve">v1#1</w:t>
            </w:r>
          </w:p>
        </w:tc>
        <w:tc>
          <w:tcPr/>
          <w:p>
            <w:pPr>
              <w:pStyle w:val="Compact"/>
              <w:jc w:val="left"/>
            </w:pPr>
            <w:r>
              <w:t xml:space="preserve">人</w:t>
            </w:r>
          </w:p>
        </w:tc>
        <w:tc>
          <w:tcPr/>
          <w:p>
            <w:pPr>
              <w:pStyle w:val="Compact"/>
              <w:jc w:val="left"/>
            </w:pPr>
            <w:r>
              <w:t xml:space="preserve">〇</w:t>
            </w:r>
          </w:p>
        </w:tc>
        <w:tc>
          <w:tcPr/>
          <w:p>
            <w:pPr>
              <w:pStyle w:val="Compact"/>
              <w:jc w:val="left"/>
            </w:pPr>
            <w:r>
              <w:t xml:space="preserve">音仁（LV）「ニン」　ヒト（HL）　ワレ（LL）　サネ　マホル　ユク</w:t>
            </w:r>
          </w:p>
        </w:tc>
      </w:tr>
      <w:tr>
        <w:tc>
          <w:tcPr/>
          <w:p>
            <w:pPr>
              <w:pStyle w:val="Compact"/>
              <w:jc w:val="left"/>
            </w:pPr>
            <w:r>
              <w:t xml:space="preserve">F00002</w:t>
            </w:r>
          </w:p>
        </w:tc>
        <w:tc>
          <w:tcPr/>
          <w:p>
            <w:pPr>
              <w:pStyle w:val="Compact"/>
              <w:jc w:val="left"/>
            </w:pPr>
            <w:r>
              <w:t xml:space="preserve">S00002</w:t>
            </w:r>
          </w:p>
        </w:tc>
        <w:tc>
          <w:tcPr/>
          <w:p>
            <w:pPr>
              <w:pStyle w:val="Compact"/>
              <w:jc w:val="left"/>
            </w:pPr>
            <w:r>
              <w:t xml:space="preserve">K01001331</w:t>
            </w:r>
          </w:p>
        </w:tc>
        <w:tc>
          <w:tcPr/>
          <w:p>
            <w:pPr>
              <w:pStyle w:val="Compact"/>
              <w:jc w:val="left"/>
            </w:pPr>
            <w:r>
              <w:t xml:space="preserve">Ta023331</w:t>
            </w:r>
          </w:p>
        </w:tc>
        <w:tc>
          <w:tcPr/>
          <w:p>
            <w:pPr>
              <w:pStyle w:val="Compact"/>
              <w:jc w:val="left"/>
            </w:pPr>
            <w:r>
              <w:t xml:space="preserve">仏上</w:t>
            </w:r>
          </w:p>
        </w:tc>
        <w:tc>
          <w:tcPr/>
          <w:p>
            <w:pPr>
              <w:pStyle w:val="Compact"/>
              <w:jc w:val="left"/>
            </w:pPr>
            <w:r>
              <w:t xml:space="preserve">人</w:t>
            </w:r>
          </w:p>
        </w:tc>
        <w:tc>
          <w:tcPr/>
          <w:p>
            <w:pPr>
              <w:pStyle w:val="Compact"/>
              <w:jc w:val="left"/>
            </w:pPr>
            <w:r>
              <w:t xml:space="preserve">v1#1</w:t>
            </w:r>
          </w:p>
        </w:tc>
        <w:tc>
          <w:tcPr/>
          <w:p>
            <w:pPr>
              <w:pStyle w:val="Compact"/>
              <w:jc w:val="left"/>
            </w:pPr>
            <w:r>
              <w:t xml:space="preserve">一／人</w:t>
            </w:r>
          </w:p>
        </w:tc>
        <w:tc>
          <w:tcPr/>
          <w:p>
            <w:pPr>
              <w:pStyle w:val="Compact"/>
              <w:jc w:val="left"/>
            </w:pPr>
            <w:r>
              <w:t xml:space="preserve">〇／〇</w:t>
            </w:r>
          </w:p>
        </w:tc>
        <w:tc>
          <w:tcPr/>
          <w:p>
            <w:pPr>
              <w:pStyle w:val="Compact"/>
              <w:jc w:val="left"/>
            </w:pPr>
            <w:r>
              <w:t xml:space="preserve">ヒトリ（LH_）</w:t>
            </w:r>
          </w:p>
        </w:tc>
      </w:tr>
      <w:tr>
        <w:tc>
          <w:tcPr/>
          <w:p>
            <w:pPr>
              <w:pStyle w:val="Compact"/>
              <w:jc w:val="left"/>
            </w:pPr>
            <w:r>
              <w:t xml:space="preserve">F00003</w:t>
            </w:r>
          </w:p>
        </w:tc>
        <w:tc>
          <w:tcPr/>
          <w:p>
            <w:pPr>
              <w:pStyle w:val="Compact"/>
              <w:jc w:val="left"/>
            </w:pPr>
            <w:r>
              <w:t xml:space="preserve">S00004</w:t>
            </w:r>
          </w:p>
        </w:tc>
        <w:tc>
          <w:tcPr/>
          <w:p>
            <w:pPr>
              <w:pStyle w:val="Compact"/>
              <w:jc w:val="left"/>
            </w:pPr>
            <w:r>
              <w:t xml:space="preserve">K01001341</w:t>
            </w:r>
          </w:p>
        </w:tc>
        <w:tc>
          <w:tcPr/>
          <w:p>
            <w:pPr>
              <w:pStyle w:val="Compact"/>
              <w:jc w:val="left"/>
            </w:pPr>
            <w:r>
              <w:t xml:space="preserve">Ta023341</w:t>
            </w:r>
          </w:p>
        </w:tc>
        <w:tc>
          <w:tcPr/>
          <w:p>
            <w:pPr>
              <w:pStyle w:val="Compact"/>
              <w:jc w:val="left"/>
            </w:pPr>
            <w:r>
              <w:t xml:space="preserve">仏上</w:t>
            </w:r>
          </w:p>
        </w:tc>
        <w:tc>
          <w:tcPr/>
          <w:p>
            <w:pPr>
              <w:pStyle w:val="Compact"/>
              <w:jc w:val="left"/>
            </w:pPr>
            <w:r>
              <w:t xml:space="preserve">人</w:t>
            </w:r>
          </w:p>
        </w:tc>
        <w:tc>
          <w:tcPr/>
          <w:p>
            <w:pPr>
              <w:pStyle w:val="Compact"/>
              <w:jc w:val="left"/>
            </w:pPr>
            <w:r>
              <w:t xml:space="preserve">v1#1</w:t>
            </w:r>
          </w:p>
        </w:tc>
        <w:tc>
          <w:tcPr/>
          <w:p>
            <w:pPr>
              <w:pStyle w:val="Compact"/>
              <w:jc w:val="left"/>
            </w:pPr>
            <w:r>
              <w:t xml:space="preserve">二／人</w:t>
            </w:r>
          </w:p>
        </w:tc>
        <w:tc>
          <w:tcPr/>
          <w:p>
            <w:pPr>
              <w:pStyle w:val="Compact"/>
              <w:jc w:val="left"/>
            </w:pPr>
            <w:r>
              <w:t xml:space="preserve">〇／〇</w:t>
            </w:r>
          </w:p>
        </w:tc>
        <w:tc>
          <w:tcPr/>
          <w:p>
            <w:pPr>
              <w:pStyle w:val="Compact"/>
              <w:jc w:val="left"/>
            </w:pPr>
            <w:r>
              <w:t xml:space="preserve">フタリ（HHL）</w:t>
            </w:r>
          </w:p>
        </w:tc>
      </w:tr>
    </w:tbl>
    <w:bookmarkEnd w:id="104"/>
    <w:bookmarkStart w:id="107" w:name="Xb0f4de3c1a2bc22f74a1b4ff17ef60998e4d69d"/>
    <w:p>
      <w:pPr>
        <w:pStyle w:val="Heading5"/>
      </w:pPr>
      <w:r>
        <w:rPr>
          <w:rStyle w:val="SectionNumber"/>
        </w:rPr>
        <w:t xml:space="preserve">2.12.1.1.2</w:t>
      </w:r>
      <w:r>
        <w:tab/>
      </w:r>
      <w:r>
        <w:t xml:space="preserve">サンプル</w:t>
      </w:r>
      <w:r>
        <w:t xml:space="preserve"> </w:t>
      </w:r>
      <w:r>
        <w:rPr>
          <w:rStyle w:val="VerbatimChar"/>
        </w:rPr>
        <w:t xml:space="preserve">krm_ndl.tsv</w:t>
      </w:r>
      <w:r>
        <w:t xml:space="preserve">:</w:t>
      </w:r>
    </w:p>
    <w:tbl>
      <w:tblPr>
        <w:tblStyle w:val="Table"/>
        <w:tblW w:type="pct" w:w="5000"/>
        <w:tblLook w:firstRow="1" w:lastRow="0" w:firstColumn="0" w:lastColumn="0" w:noHBand="0" w:noVBand="0" w:val="0020"/>
        <w:jc w:val="start"/>
      </w:tblPr>
      <w:tblGrid>
        <w:gridCol w:w="270"/>
        <w:gridCol w:w="473"/>
        <w:gridCol w:w="406"/>
        <w:gridCol w:w="338"/>
        <w:gridCol w:w="6430"/>
      </w:tblGrid>
      <w:tr>
        <w:trPr>
          <w:tblHeader w:val="true"/>
        </w:trPr>
        <w:tc>
          <w:tcPr/>
          <w:p>
            <w:pPr>
              <w:pStyle w:val="Compact"/>
              <w:jc w:val="left"/>
            </w:pPr>
            <w:r>
              <w:t xml:space="preserve">Book</w:t>
            </w:r>
          </w:p>
        </w:tc>
        <w:tc>
          <w:tcPr/>
          <w:p>
            <w:pPr>
              <w:pStyle w:val="Compact"/>
              <w:jc w:val="left"/>
            </w:pPr>
            <w:r>
              <w:t xml:space="preserve">Radical</w:t>
            </w:r>
          </w:p>
        </w:tc>
        <w:tc>
          <w:tcPr/>
          <w:p>
            <w:pPr>
              <w:pStyle w:val="Compact"/>
              <w:jc w:val="left"/>
            </w:pPr>
            <w:r>
              <w:t xml:space="preserve">Kazama</w:t>
            </w:r>
          </w:p>
        </w:tc>
        <w:tc>
          <w:tcPr/>
          <w:p>
            <w:pPr>
              <w:pStyle w:val="Compact"/>
              <w:jc w:val="left"/>
            </w:pPr>
            <w:r>
              <w:t xml:space="preserve">Tenri</w:t>
            </w:r>
          </w:p>
        </w:tc>
        <w:tc>
          <w:tcPr/>
          <w:p>
            <w:pPr>
              <w:pStyle w:val="Compact"/>
              <w:jc w:val="left"/>
            </w:pPr>
            <w:r>
              <w:t xml:space="preserve">NDL_url</w:t>
            </w:r>
          </w:p>
        </w:tc>
      </w:tr>
      <w:tr>
        <w:tc>
          <w:tcPr/>
          <w:p>
            <w:pPr>
              <w:pStyle w:val="Compact"/>
              <w:jc w:val="left"/>
            </w:pPr>
            <w:r>
              <w:t xml:space="preserve">仏上</w:t>
            </w:r>
          </w:p>
        </w:tc>
        <w:tc>
          <w:tcPr/>
          <w:p>
            <w:pPr>
              <w:pStyle w:val="Compact"/>
              <w:jc w:val="left"/>
            </w:pPr>
            <w:r>
              <w:t xml:space="preserve">人</w:t>
            </w:r>
          </w:p>
        </w:tc>
        <w:tc>
          <w:tcPr/>
          <w:p>
            <w:pPr>
              <w:pStyle w:val="Compact"/>
              <w:jc w:val="left"/>
            </w:pPr>
            <w:r>
              <w:t xml:space="preserve">1</w:t>
            </w:r>
          </w:p>
        </w:tc>
        <w:tc>
          <w:tcPr/>
          <w:p>
            <w:pPr>
              <w:pStyle w:val="Compact"/>
              <w:jc w:val="left"/>
            </w:pPr>
            <w:r>
              <w:t xml:space="preserve">23</w:t>
            </w:r>
          </w:p>
        </w:tc>
        <w:tc>
          <w:tcPr/>
          <w:p>
            <w:pPr>
              <w:pStyle w:val="Compact"/>
              <w:jc w:val="left"/>
            </w:pPr>
            <w:hyperlink r:id="rId105">
              <w:r>
                <w:rPr>
                  <w:rStyle w:val="Hyperlink"/>
                </w:rPr>
                <w:t xml:space="preserve">https://dl.ndl.go.jp/info:ndljp/pid/2586891/6</w:t>
              </w:r>
            </w:hyperlink>
          </w:p>
        </w:tc>
      </w:tr>
      <w:tr>
        <w:tc>
          <w:tcPr/>
          <w:p>
            <w:pPr>
              <w:pStyle w:val="Compact"/>
              <w:jc w:val="left"/>
            </w:pPr>
            <w:r>
              <w:t xml:space="preserve">仏上</w:t>
            </w:r>
          </w:p>
        </w:tc>
        <w:tc>
          <w:tcPr/>
          <w:p>
            <w:pPr>
              <w:pStyle w:val="Compact"/>
              <w:jc w:val="left"/>
            </w:pPr>
            <w:r>
              <w:t xml:space="preserve">人</w:t>
            </w:r>
          </w:p>
        </w:tc>
        <w:tc>
          <w:tcPr/>
          <w:p>
            <w:pPr>
              <w:pStyle w:val="Compact"/>
              <w:jc w:val="left"/>
            </w:pPr>
            <w:r>
              <w:t xml:space="preserve">2</w:t>
            </w:r>
          </w:p>
        </w:tc>
        <w:tc>
          <w:tcPr/>
          <w:p>
            <w:pPr>
              <w:pStyle w:val="Compact"/>
              <w:jc w:val="left"/>
            </w:pPr>
            <w:r>
              <w:t xml:space="preserve">24</w:t>
            </w:r>
          </w:p>
        </w:tc>
        <w:tc>
          <w:tcPr/>
          <w:p>
            <w:pPr>
              <w:pStyle w:val="Compact"/>
              <w:jc w:val="left"/>
            </w:pPr>
            <w:hyperlink r:id="rId106">
              <w:r>
                <w:rPr>
                  <w:rStyle w:val="Hyperlink"/>
                </w:rPr>
                <w:t xml:space="preserve">https://dl.ndl.go.jp/info:ndljp/pid/2586891/7</w:t>
              </w:r>
            </w:hyperlink>
          </w:p>
        </w:tc>
      </w:tr>
      <w:tr>
        <w:tc>
          <w:tcPr/>
          <w:p>
            <w:pPr>
              <w:pStyle w:val="Compact"/>
              <w:jc w:val="left"/>
            </w:pPr>
            <w:r>
              <w:t xml:space="preserve">仏上</w:t>
            </w:r>
          </w:p>
        </w:tc>
        <w:tc>
          <w:tcPr/>
          <w:p>
            <w:pPr>
              <w:pStyle w:val="Compact"/>
              <w:jc w:val="left"/>
            </w:pPr>
            <w:r>
              <w:t xml:space="preserve">人</w:t>
            </w:r>
          </w:p>
        </w:tc>
        <w:tc>
          <w:tcPr/>
          <w:p>
            <w:pPr>
              <w:pStyle w:val="Compact"/>
              <w:jc w:val="left"/>
            </w:pPr>
            <w:r>
              <w:t xml:space="preserve">3</w:t>
            </w:r>
          </w:p>
        </w:tc>
        <w:tc>
          <w:tcPr/>
          <w:p>
            <w:pPr>
              <w:pStyle w:val="Compact"/>
              <w:jc w:val="left"/>
            </w:pPr>
            <w:r>
              <w:t xml:space="preserve">25</w:t>
            </w:r>
          </w:p>
        </w:tc>
        <w:tc>
          <w:tcPr/>
          <w:p>
            <w:pPr>
              <w:pStyle w:val="Compact"/>
              <w:jc w:val="left"/>
            </w:pPr>
            <w:hyperlink r:id="rId106">
              <w:r>
                <w:rPr>
                  <w:rStyle w:val="Hyperlink"/>
                </w:rPr>
                <w:t xml:space="preserve">https://dl.ndl.go.jp/info:ndljp/pid/2586891/7</w:t>
              </w:r>
            </w:hyperlink>
          </w:p>
        </w:tc>
      </w:tr>
    </w:tbl>
    <w:bookmarkEnd w:id="107"/>
    <w:bookmarkEnd w:id="108"/>
    <w:bookmarkStart w:id="109" w:name="X82e8b913878ddce2de3ac51c2855d83d1ce0d0d"/>
    <w:p>
      <w:pPr>
        <w:pStyle w:val="Heading4"/>
      </w:pPr>
      <w:r>
        <w:rPr>
          <w:rStyle w:val="SectionNumber"/>
        </w:rPr>
        <w:t xml:space="preserve">2.12.1.2</w:t>
      </w:r>
      <w:r>
        <w:tab/>
      </w:r>
      <w:r>
        <w:t xml:space="preserve">回答</w:t>
      </w:r>
    </w:p>
    <w:p>
      <w:pPr>
        <w:pStyle w:val="FirstParagraph"/>
      </w:pPr>
      <w:r>
        <w:rPr>
          <w:rStyle w:val="VerbatimChar"/>
        </w:rPr>
        <w:t xml:space="preserve">krm_main.tsv</w:t>
      </w:r>
      <w:r>
        <w:t xml:space="preserve">ファイルと</w:t>
      </w:r>
      <w:r>
        <w:rPr>
          <w:rStyle w:val="VerbatimChar"/>
        </w:rPr>
        <w:t xml:space="preserve">krm_ndl.tsv</w:t>
      </w:r>
      <w:r>
        <w:t xml:space="preserve">ファイルを、</w:t>
      </w:r>
      <w:r>
        <w:rPr>
          <w:rStyle w:val="VerbatimChar"/>
        </w:rPr>
        <w:t xml:space="preserve">krm_main.tsv</w:t>
      </w:r>
      <w:r>
        <w:t xml:space="preserve">の</w:t>
      </w:r>
      <w:r>
        <w:rPr>
          <w:rStyle w:val="VerbatimChar"/>
        </w:rPr>
        <w:t xml:space="preserve">kazama_location</w:t>
      </w:r>
      <w:r>
        <w:t xml:space="preserve">列と</w:t>
      </w:r>
      <w:r>
        <w:rPr>
          <w:rStyle w:val="VerbatimChar"/>
        </w:rPr>
        <w:t xml:space="preserve">krm_ndl.tsv</w:t>
      </w:r>
      <w:r>
        <w:t xml:space="preserve">の</w:t>
      </w:r>
      <w:r>
        <w:rPr>
          <w:rStyle w:val="VerbatimChar"/>
        </w:rPr>
        <w:t xml:space="preserve">Kazama</w:t>
      </w:r>
      <w:r>
        <w:t xml:space="preserve">列を使ってExcelでジョインする方法は、次の手順で行えます：</w:t>
      </w:r>
    </w:p>
    <w:p>
      <w:pPr>
        <w:numPr>
          <w:ilvl w:val="0"/>
          <w:numId w:val="1017"/>
        </w:numPr>
      </w:pPr>
      <w:r>
        <w:rPr>
          <w:bCs/>
          <w:b/>
        </w:rPr>
        <w:t xml:space="preserve">データの準備:</w:t>
      </w:r>
    </w:p>
    <w:p>
      <w:pPr>
        <w:numPr>
          <w:ilvl w:val="1"/>
          <w:numId w:val="1018"/>
        </w:numPr>
        <w:pStyle w:val="Compact"/>
      </w:pPr>
      <w:r>
        <w:rPr>
          <w:rStyle w:val="VerbatimChar"/>
        </w:rPr>
        <w:t xml:space="preserve">krm_main.tsv</w:t>
      </w:r>
      <w:r>
        <w:t xml:space="preserve">と</w:t>
      </w:r>
      <w:r>
        <w:rPr>
          <w:rStyle w:val="VerbatimChar"/>
        </w:rPr>
        <w:t xml:space="preserve">krm_ndl.tsv</w:t>
      </w:r>
      <w:r>
        <w:t xml:space="preserve">の両方をExcelにインポートし、それぞれを別々のシート（例えば、</w:t>
      </w:r>
      <w:r>
        <w:rPr>
          <w:rStyle w:val="VerbatimChar"/>
        </w:rPr>
        <w:t xml:space="preserve">krm_main</w:t>
      </w:r>
      <w:r>
        <w:t xml:space="preserve">と</w:t>
      </w:r>
      <w:r>
        <w:rPr>
          <w:rStyle w:val="VerbatimChar"/>
        </w:rPr>
        <w:t xml:space="preserve">krm_ndl</w:t>
      </w:r>
      <w:r>
        <w:t xml:space="preserve">）に分けて配置します。</w:t>
      </w:r>
    </w:p>
    <w:p>
      <w:pPr>
        <w:numPr>
          <w:ilvl w:val="0"/>
          <w:numId w:val="1017"/>
        </w:numPr>
      </w:pPr>
      <w:r>
        <w:rPr>
          <w:bCs/>
          <w:b/>
        </w:rPr>
        <w:t xml:space="preserve">対応表の作成:</w:t>
      </w:r>
    </w:p>
    <w:p>
      <w:pPr>
        <w:numPr>
          <w:ilvl w:val="1"/>
          <w:numId w:val="1019"/>
        </w:numPr>
        <w:pStyle w:val="Compact"/>
      </w:pPr>
      <w:r>
        <w:t xml:space="preserve">新しいシート（例えば「対応表」）を作成し、</w:t>
      </w:r>
      <w:r>
        <w:rPr>
          <w:rStyle w:val="VerbatimChar"/>
        </w:rPr>
        <w:t xml:space="preserve">kazama_location</w:t>
      </w:r>
      <w:r>
        <w:t xml:space="preserve">と</w:t>
      </w:r>
      <w:r>
        <w:rPr>
          <w:rStyle w:val="VerbatimChar"/>
        </w:rPr>
        <w:t xml:space="preserve">Kazama</w:t>
      </w:r>
      <w:r>
        <w:t xml:space="preserve">の対応を以下のように記入します。</w:t>
      </w:r>
    </w:p>
    <w:tbl>
      <w:tblPr>
        <w:tblStyle w:val="Table"/>
        <w:tblW w:type="auto" w:w="0"/>
        <w:tblLook w:firstRow="1" w:lastRow="0" w:firstColumn="0" w:lastColumn="0" w:noHBand="0" w:noVBand="0" w:val="0020"/>
        <w:jc w:val="start"/>
        <w:tblInd w:w="720" w:type="dxa"/>
      </w:tblPr>
      <w:tblGrid>
        <w:gridCol w:w="3960"/>
        <w:gridCol w:w="3960"/>
      </w:tblGrid>
      <w:tr>
        <w:trPr>
          <w:tblHeader w:val="true"/>
        </w:trPr>
        <w:tc>
          <w:tcPr/>
          <w:p>
            <w:pPr>
              <w:pStyle w:val="Compact"/>
              <w:jc w:val="left"/>
            </w:pPr>
            <w:r>
              <w:t xml:space="preserve">kazama_location</w:t>
            </w:r>
          </w:p>
        </w:tc>
        <w:tc>
          <w:tcPr/>
          <w:p>
            <w:pPr>
              <w:pStyle w:val="Compact"/>
              <w:jc w:val="left"/>
            </w:pPr>
            <w:r>
              <w:t xml:space="preserve">Kazama</w:t>
            </w:r>
          </w:p>
        </w:tc>
      </w:tr>
      <w:tr>
        <w:tc>
          <w:tcPr/>
          <w:p>
            <w:pPr>
              <w:pStyle w:val="Compact"/>
              <w:jc w:val="left"/>
            </w:pPr>
            <w:r>
              <w:t xml:space="preserve">仏上</w:t>
            </w:r>
          </w:p>
        </w:tc>
        <w:tc>
          <w:tcPr/>
          <w:p>
            <w:pPr>
              <w:pStyle w:val="Compact"/>
              <w:jc w:val="left"/>
            </w:pPr>
            <w:r>
              <w:t xml:space="preserve">K01</w:t>
            </w:r>
          </w:p>
        </w:tc>
      </w:tr>
      <w:tr>
        <w:tc>
          <w:tcPr/>
          <w:p>
            <w:pPr>
              <w:pStyle w:val="Compact"/>
              <w:jc w:val="left"/>
            </w:pPr>
            <w:r>
              <w:t xml:space="preserve">仏中</w:t>
            </w:r>
          </w:p>
        </w:tc>
        <w:tc>
          <w:tcPr/>
          <w:p>
            <w:pPr>
              <w:pStyle w:val="Compact"/>
              <w:jc w:val="left"/>
            </w:pPr>
            <w:r>
              <w:t xml:space="preserve">K02</w:t>
            </w:r>
          </w:p>
        </w:tc>
      </w:tr>
      <w:tr>
        <w:tc>
          <w:tcPr/>
          <w:p>
            <w:pPr>
              <w:pStyle w:val="Compact"/>
              <w:jc w:val="left"/>
            </w:pPr>
            <w:r>
              <w:t xml:space="preserve">仏下本</w:t>
            </w:r>
          </w:p>
        </w:tc>
        <w:tc>
          <w:tcPr/>
          <w:p>
            <w:pPr>
              <w:pStyle w:val="Compact"/>
              <w:jc w:val="left"/>
            </w:pPr>
            <w:r>
              <w:t xml:space="preserve">K03</w:t>
            </w:r>
          </w:p>
        </w:tc>
      </w:tr>
      <w:tr>
        <w:tc>
          <w:tcPr/>
          <w:p>
            <w:pPr>
              <w:pStyle w:val="Compact"/>
              <w:jc w:val="left"/>
            </w:pPr>
            <w:r>
              <w:t xml:space="preserve">仏下末</w:t>
            </w:r>
          </w:p>
        </w:tc>
        <w:tc>
          <w:tcPr/>
          <w:p>
            <w:pPr>
              <w:pStyle w:val="Compact"/>
              <w:jc w:val="left"/>
            </w:pPr>
            <w:r>
              <w:t xml:space="preserve">K04</w:t>
            </w:r>
          </w:p>
        </w:tc>
      </w:tr>
      <w:tr>
        <w:tc>
          <w:tcPr/>
          <w:p>
            <w:pPr>
              <w:pStyle w:val="Compact"/>
              <w:jc w:val="left"/>
            </w:pPr>
            <w:r>
              <w:t xml:space="preserve">法上</w:t>
            </w:r>
          </w:p>
        </w:tc>
        <w:tc>
          <w:tcPr/>
          <w:p>
            <w:pPr>
              <w:pStyle w:val="Compact"/>
              <w:jc w:val="left"/>
            </w:pPr>
            <w:r>
              <w:t xml:space="preserve">K05</w:t>
            </w:r>
          </w:p>
        </w:tc>
      </w:tr>
      <w:tr>
        <w:tc>
          <w:tcPr/>
          <w:p>
            <w:pPr>
              <w:pStyle w:val="Compact"/>
              <w:jc w:val="left"/>
            </w:pPr>
            <w:r>
              <w:t xml:space="preserve">法中</w:t>
            </w:r>
          </w:p>
        </w:tc>
        <w:tc>
          <w:tcPr/>
          <w:p>
            <w:pPr>
              <w:pStyle w:val="Compact"/>
              <w:jc w:val="left"/>
            </w:pPr>
            <w:r>
              <w:t xml:space="preserve">K06</w:t>
            </w:r>
          </w:p>
        </w:tc>
      </w:tr>
      <w:tr>
        <w:tc>
          <w:tcPr/>
          <w:p>
            <w:pPr>
              <w:pStyle w:val="Compact"/>
              <w:jc w:val="left"/>
            </w:pPr>
            <w:r>
              <w:t xml:space="preserve">法下</w:t>
            </w:r>
          </w:p>
        </w:tc>
        <w:tc>
          <w:tcPr/>
          <w:p>
            <w:pPr>
              <w:pStyle w:val="Compact"/>
              <w:jc w:val="left"/>
            </w:pPr>
            <w:r>
              <w:t xml:space="preserve">K07</w:t>
            </w:r>
          </w:p>
        </w:tc>
      </w:tr>
      <w:tr>
        <w:tc>
          <w:tcPr/>
          <w:p>
            <w:pPr>
              <w:pStyle w:val="Compact"/>
              <w:jc w:val="left"/>
            </w:pPr>
            <w:r>
              <w:t xml:space="preserve">僧上</w:t>
            </w:r>
          </w:p>
        </w:tc>
        <w:tc>
          <w:tcPr/>
          <w:p>
            <w:pPr>
              <w:pStyle w:val="Compact"/>
              <w:jc w:val="left"/>
            </w:pPr>
            <w:r>
              <w:t xml:space="preserve">K08</w:t>
            </w:r>
          </w:p>
        </w:tc>
      </w:tr>
      <w:tr>
        <w:tc>
          <w:tcPr/>
          <w:p>
            <w:pPr>
              <w:pStyle w:val="Compact"/>
              <w:jc w:val="left"/>
            </w:pPr>
            <w:r>
              <w:t xml:space="preserve">僧中</w:t>
            </w:r>
          </w:p>
        </w:tc>
        <w:tc>
          <w:tcPr/>
          <w:p>
            <w:pPr>
              <w:pStyle w:val="Compact"/>
              <w:jc w:val="left"/>
            </w:pPr>
            <w:r>
              <w:t xml:space="preserve">K09</w:t>
            </w:r>
          </w:p>
        </w:tc>
      </w:tr>
      <w:tr>
        <w:tc>
          <w:tcPr/>
          <w:p>
            <w:pPr>
              <w:pStyle w:val="Compact"/>
              <w:jc w:val="left"/>
            </w:pPr>
            <w:r>
              <w:t xml:space="preserve">僧下</w:t>
            </w:r>
          </w:p>
        </w:tc>
        <w:tc>
          <w:tcPr/>
          <w:p>
            <w:pPr>
              <w:pStyle w:val="Compact"/>
              <w:jc w:val="left"/>
            </w:pPr>
            <w:r>
              <w:t xml:space="preserve">K10</w:t>
            </w:r>
          </w:p>
        </w:tc>
      </w:tr>
    </w:tbl>
    <w:p>
      <w:pPr>
        <w:numPr>
          <w:ilvl w:val="0"/>
          <w:numId w:val="1017"/>
        </w:numPr>
      </w:pPr>
      <w:r>
        <w:rPr>
          <w:bCs/>
          <w:b/>
        </w:rPr>
        <w:t xml:space="preserve">Kazamaコードの検索:</w:t>
      </w:r>
    </w:p>
    <w:p>
      <w:pPr>
        <w:numPr>
          <w:ilvl w:val="1"/>
          <w:numId w:val="1020"/>
        </w:numPr>
        <w:pStyle w:val="Compact"/>
      </w:pPr>
      <w:r>
        <w:rPr>
          <w:rStyle w:val="VerbatimChar"/>
        </w:rPr>
        <w:t xml:space="preserve">krm_main</w:t>
      </w:r>
      <w:r>
        <w:t xml:space="preserve">シートに新しい列（例えば「Kazamaコード」）を追加します。</w:t>
      </w:r>
    </w:p>
    <w:p>
      <w:pPr>
        <w:numPr>
          <w:ilvl w:val="1"/>
          <w:numId w:val="1020"/>
        </w:numPr>
        <w:pStyle w:val="Compact"/>
      </w:pPr>
      <w:r>
        <w:rPr>
          <w:rStyle w:val="VerbatimChar"/>
        </w:rPr>
        <w:t xml:space="preserve">VLOOKUP</w:t>
      </w:r>
      <w:r>
        <w:t xml:space="preserve">関数を使用して、</w:t>
      </w:r>
      <w:r>
        <w:rPr>
          <w:rStyle w:val="VerbatimChar"/>
        </w:rPr>
        <w:t xml:space="preserve">kazama_location</w:t>
      </w:r>
      <w:r>
        <w:t xml:space="preserve">の値に基づいて「対応表」シートから</w:t>
      </w:r>
      <w:r>
        <w:rPr>
          <w:rStyle w:val="VerbatimChar"/>
        </w:rPr>
        <w:t xml:space="preserve">Kazama</w:t>
      </w:r>
      <w:r>
        <w:t xml:space="preserve">コードを取得します。</w:t>
      </w:r>
    </w:p>
    <w:p>
      <w:pPr>
        <w:numPr>
          <w:ilvl w:val="0"/>
          <w:numId w:val="1000"/>
        </w:numPr>
      </w:pPr>
      <w:r>
        <w:t xml:space="preserve">新しい列（例えば、G列）に次の数式を入力します：</w:t>
      </w:r>
    </w:p>
    <w:p>
      <w:pPr>
        <w:numPr>
          <w:ilvl w:val="0"/>
          <w:numId w:val="1000"/>
        </w:numPr>
        <w:pStyle w:val="SourceCode"/>
      </w:pPr>
      <w:r>
        <w:rPr>
          <w:rStyle w:val="VerbatimChar"/>
        </w:rPr>
        <w:t xml:space="preserve">=VLOOKUP(D2, 対応表!$A$2:$B$11, 2, FALSE)</w:t>
      </w:r>
    </w:p>
    <w:p>
      <w:pPr>
        <w:numPr>
          <w:ilvl w:val="1"/>
          <w:numId w:val="1021"/>
        </w:numPr>
        <w:pStyle w:val="Compact"/>
      </w:pPr>
      <w:r>
        <w:rPr>
          <w:rStyle w:val="VerbatimChar"/>
        </w:rPr>
        <w:t xml:space="preserve">D2</w:t>
      </w:r>
      <w:r>
        <w:t xml:space="preserve">は</w:t>
      </w:r>
      <w:r>
        <w:rPr>
          <w:rStyle w:val="VerbatimChar"/>
        </w:rPr>
        <w:t xml:space="preserve">krm_main</w:t>
      </w:r>
      <w:r>
        <w:t xml:space="preserve">シートの</w:t>
      </w:r>
      <w:r>
        <w:rPr>
          <w:rStyle w:val="VerbatimChar"/>
        </w:rPr>
        <w:t xml:space="preserve">kazama_location</w:t>
      </w:r>
      <w:r>
        <w:t xml:space="preserve">列のセルです。</w:t>
      </w:r>
    </w:p>
    <w:p>
      <w:pPr>
        <w:numPr>
          <w:ilvl w:val="1"/>
          <w:numId w:val="1021"/>
        </w:numPr>
        <w:pStyle w:val="Compact"/>
      </w:pPr>
      <w:r>
        <w:rPr>
          <w:rStyle w:val="VerbatimChar"/>
        </w:rPr>
        <w:t xml:space="preserve">対応表!$A$2:$B$11</w:t>
      </w:r>
      <w:r>
        <w:t xml:space="preserve">は</w:t>
      </w:r>
      <w:r>
        <w:rPr>
          <w:rStyle w:val="VerbatimChar"/>
        </w:rPr>
        <w:t xml:space="preserve">対応表</w:t>
      </w:r>
      <w:r>
        <w:t xml:space="preserve">シートの</w:t>
      </w:r>
      <w:r>
        <w:rPr>
          <w:rStyle w:val="VerbatimChar"/>
        </w:rPr>
        <w:t xml:space="preserve">kazama_location</w:t>
      </w:r>
      <w:r>
        <w:t xml:space="preserve">と</w:t>
      </w:r>
      <w:r>
        <w:rPr>
          <w:rStyle w:val="VerbatimChar"/>
        </w:rPr>
        <w:t xml:space="preserve">Kazama</w:t>
      </w:r>
      <w:r>
        <w:t xml:space="preserve">の対応範囲です。</w:t>
      </w:r>
    </w:p>
    <w:p>
      <w:pPr>
        <w:numPr>
          <w:ilvl w:val="0"/>
          <w:numId w:val="1017"/>
        </w:numPr>
      </w:pPr>
      <w:r>
        <w:rPr>
          <w:bCs/>
          <w:b/>
        </w:rPr>
        <w:t xml:space="preserve">データの結合:</w:t>
      </w:r>
    </w:p>
    <w:p>
      <w:pPr>
        <w:numPr>
          <w:ilvl w:val="1"/>
          <w:numId w:val="1022"/>
        </w:numPr>
        <w:pStyle w:val="Compact"/>
      </w:pPr>
      <w:r>
        <w:t xml:space="preserve">再度</w:t>
      </w:r>
      <w:r>
        <w:rPr>
          <w:rStyle w:val="VerbatimChar"/>
        </w:rPr>
        <w:t xml:space="preserve">VLOOKUP</w:t>
      </w:r>
      <w:r>
        <w:t xml:space="preserve">を使用して、</w:t>
      </w:r>
      <w:r>
        <w:rPr>
          <w:rStyle w:val="VerbatimChar"/>
        </w:rPr>
        <w:t xml:space="preserve">krm_main</w:t>
      </w:r>
      <w:r>
        <w:t xml:space="preserve">と</w:t>
      </w:r>
      <w:r>
        <w:rPr>
          <w:rStyle w:val="VerbatimChar"/>
        </w:rPr>
        <w:t xml:space="preserve">krm_ndl</w:t>
      </w:r>
      <w:r>
        <w:t xml:space="preserve">を</w:t>
      </w:r>
      <w:r>
        <w:rPr>
          <w:rStyle w:val="VerbatimChar"/>
        </w:rPr>
        <w:t xml:space="preserve">Kazama</w:t>
      </w:r>
      <w:r>
        <w:t xml:space="preserve">コードを基に結合します。</w:t>
      </w:r>
    </w:p>
    <w:p>
      <w:pPr>
        <w:numPr>
          <w:ilvl w:val="1"/>
          <w:numId w:val="1022"/>
        </w:numPr>
        <w:pStyle w:val="Compact"/>
      </w:pPr>
      <w:r>
        <w:t xml:space="preserve">例えば、</w:t>
      </w:r>
      <w:r>
        <w:rPr>
          <w:rStyle w:val="VerbatimChar"/>
        </w:rPr>
        <w:t xml:space="preserve">krm_main</w:t>
      </w:r>
      <w:r>
        <w:t xml:space="preserve">シートに新しい列を作成し、</w:t>
      </w:r>
      <w:r>
        <w:rPr>
          <w:rStyle w:val="VerbatimChar"/>
        </w:rPr>
        <w:t xml:space="preserve">krm_ndl</w:t>
      </w:r>
      <w:r>
        <w:t xml:space="preserve">シートの</w:t>
      </w:r>
      <w:r>
        <w:rPr>
          <w:rStyle w:val="VerbatimChar"/>
        </w:rPr>
        <w:t xml:space="preserve">NDL_url</w:t>
      </w:r>
      <w:r>
        <w:t xml:space="preserve">を取得します。次の数式を入力します：</w:t>
      </w:r>
    </w:p>
    <w:p>
      <w:pPr>
        <w:numPr>
          <w:ilvl w:val="0"/>
          <w:numId w:val="1000"/>
        </w:numPr>
        <w:pStyle w:val="SourceCode"/>
      </w:pPr>
      <w:r>
        <w:rPr>
          <w:rStyle w:val="VerbatimChar"/>
        </w:rPr>
        <w:t xml:space="preserve">=VLOOKUP(G2, krm_ndl!$C$2:$E$100, 3, FALSE)</w:t>
      </w:r>
    </w:p>
    <w:p>
      <w:pPr>
        <w:numPr>
          <w:ilvl w:val="1"/>
          <w:numId w:val="1023"/>
        </w:numPr>
        <w:pStyle w:val="Compact"/>
      </w:pPr>
      <w:r>
        <w:rPr>
          <w:rStyle w:val="VerbatimChar"/>
        </w:rPr>
        <w:t xml:space="preserve">G2</w:t>
      </w:r>
      <w:r>
        <w:t xml:space="preserve">は</w:t>
      </w:r>
      <w:r>
        <w:rPr>
          <w:rStyle w:val="VerbatimChar"/>
        </w:rPr>
        <w:t xml:space="preserve">krm_main</w:t>
      </w:r>
      <w:r>
        <w:t xml:space="preserve">シートの「Kazamaコード」列のセルです。</w:t>
      </w:r>
    </w:p>
    <w:p>
      <w:pPr>
        <w:numPr>
          <w:ilvl w:val="1"/>
          <w:numId w:val="1023"/>
        </w:numPr>
        <w:pStyle w:val="Compact"/>
      </w:pPr>
      <w:r>
        <w:rPr>
          <w:rStyle w:val="VerbatimChar"/>
        </w:rPr>
        <w:t xml:space="preserve">krm_ndl!$C$2:$E$100</w:t>
      </w:r>
      <w:r>
        <w:t xml:space="preserve">は</w:t>
      </w:r>
      <w:r>
        <w:rPr>
          <w:rStyle w:val="VerbatimChar"/>
        </w:rPr>
        <w:t xml:space="preserve">krm_ndl</w:t>
      </w:r>
      <w:r>
        <w:t xml:space="preserve">シートの</w:t>
      </w:r>
      <w:r>
        <w:rPr>
          <w:rStyle w:val="VerbatimChar"/>
        </w:rPr>
        <w:t xml:space="preserve">Kazama</w:t>
      </w:r>
      <w:r>
        <w:t xml:space="preserve">と</w:t>
      </w:r>
      <w:r>
        <w:rPr>
          <w:rStyle w:val="VerbatimChar"/>
        </w:rPr>
        <w:t xml:space="preserve">NDL_url</w:t>
      </w:r>
      <w:r>
        <w:t xml:space="preserve">が含まれる範囲です。</w:t>
      </w:r>
    </w:p>
    <w:bookmarkEnd w:id="109"/>
    <w:bookmarkStart w:id="110" w:name="X996dea17d53f090380bee349402dd247b1181de"/>
    <w:p>
      <w:pPr>
        <w:pStyle w:val="Heading4"/>
      </w:pPr>
      <w:r>
        <w:rPr>
          <w:rStyle w:val="SectionNumber"/>
        </w:rPr>
        <w:t xml:space="preserve">2.12.1.3</w:t>
      </w:r>
      <w:r>
        <w:tab/>
      </w:r>
      <w:r>
        <w:t xml:space="preserve">まとめ</w:t>
      </w:r>
    </w:p>
    <w:p>
      <w:pPr>
        <w:pStyle w:val="FirstParagraph"/>
      </w:pPr>
      <w:r>
        <w:t xml:space="preserve">この方法では、以下の手順でデータを結びつけることができます：</w:t>
      </w:r>
    </w:p>
    <w:p>
      <w:pPr>
        <w:numPr>
          <w:ilvl w:val="0"/>
          <w:numId w:val="1024"/>
        </w:numPr>
        <w:pStyle w:val="Compact"/>
      </w:pPr>
      <w:r>
        <w:rPr>
          <w:rStyle w:val="VerbatimChar"/>
        </w:rPr>
        <w:t xml:space="preserve">kazama_location</w:t>
      </w:r>
      <w:r>
        <w:t xml:space="preserve">と</w:t>
      </w:r>
      <w:r>
        <w:rPr>
          <w:rStyle w:val="VerbatimChar"/>
        </w:rPr>
        <w:t xml:space="preserve">Kazama</w:t>
      </w:r>
      <w:r>
        <w:t xml:space="preserve">コードの対応表を作成する。</w:t>
      </w:r>
    </w:p>
    <w:p>
      <w:pPr>
        <w:numPr>
          <w:ilvl w:val="0"/>
          <w:numId w:val="1024"/>
        </w:numPr>
        <w:pStyle w:val="Compact"/>
      </w:pPr>
      <w:r>
        <w:rPr>
          <w:rStyle w:val="VerbatimChar"/>
        </w:rPr>
        <w:t xml:space="preserve">VLOOKUP</w:t>
      </w:r>
      <w:r>
        <w:t xml:space="preserve">関数を使用して、</w:t>
      </w:r>
      <w:r>
        <w:rPr>
          <w:rStyle w:val="VerbatimChar"/>
        </w:rPr>
        <w:t xml:space="preserve">krm_main</w:t>
      </w:r>
      <w:r>
        <w:t xml:space="preserve">と</w:t>
      </w:r>
      <w:r>
        <w:rPr>
          <w:rStyle w:val="VerbatimChar"/>
        </w:rPr>
        <w:t xml:space="preserve">krm_ndl</w:t>
      </w:r>
      <w:r>
        <w:t xml:space="preserve">を</w:t>
      </w:r>
      <w:r>
        <w:rPr>
          <w:rStyle w:val="VerbatimChar"/>
        </w:rPr>
        <w:t xml:space="preserve">Kazama</w:t>
      </w:r>
      <w:r>
        <w:t xml:space="preserve">コードを基に結びつける。</w:t>
      </w:r>
    </w:p>
    <w:p>
      <w:pPr>
        <w:pStyle w:val="FirstParagraph"/>
      </w:pPr>
      <w:r>
        <w:t xml:space="preserve">この手法を使うことで、Excelで効率的にデータを結びつけることができます。</w:t>
      </w:r>
    </w:p>
    <w:bookmarkEnd w:id="110"/>
    <w:bookmarkEnd w:id="111"/>
    <w:bookmarkEnd w:id="112"/>
    <w:bookmarkEnd w:id="113"/>
    <w:bookmarkStart w:id="119" w:name="Xbd82363efd2fb5ae2cb17a373987d15816b69fb"/>
    <w:bookmarkStart w:id="118" w:name="X394bf2a6768d5f2963e281cabcbbe637ec2bb26"/>
    <w:p>
      <w:pPr>
        <w:pStyle w:val="Heading1"/>
      </w:pPr>
      <w:r>
        <w:rPr>
          <w:rStyle w:val="SectionNumber"/>
        </w:rPr>
        <w:t xml:space="preserve">3</w:t>
      </w:r>
      <w:r>
        <w:tab/>
      </w:r>
      <w:r>
        <w:t xml:space="preserve">項目データモデル</w:t>
      </w:r>
    </w:p>
    <w:p>
      <w:pPr>
        <w:pStyle w:val="FirstParagraph"/>
      </w:pPr>
      <w:r>
        <w:t xml:space="preserve">観智院本『類聚名義抄』について、</w:t>
      </w:r>
      <w:r>
        <w:t xml:space="preserve"> </w:t>
      </w:r>
      <w:r>
        <w:t xml:space="preserve">まず、「項目データ構造」として、</w:t>
      </w:r>
      <w:r>
        <w:t xml:space="preserve"> </w:t>
      </w:r>
      <w:r>
        <w:t xml:space="preserve">項目の内部構成要素である掲出字・音注・和訓など具体例（画像・翻刻）をあげ、</w:t>
      </w:r>
      <w:r>
        <w:t xml:space="preserve"> </w:t>
      </w:r>
      <w:r>
        <w:t xml:space="preserve">項目構造の抽象化と視覚化（図示）を行う。</w:t>
      </w:r>
    </w:p>
    <w:p>
      <w:pPr>
        <w:pStyle w:val="BodyText"/>
      </w:pPr>
      <w:r>
        <w:t xml:space="preserve">次に「項目の種類」として、基本的な項目、補足的な項目などの種類を取り上げて解説する。</w:t>
      </w:r>
    </w:p>
    <w:p>
      <w:pPr>
        <w:pStyle w:val="BodyText"/>
      </w:pPr>
      <w:r>
        <w:t xml:space="preserve">さらに、「文字表記に関する概念」として、書体・字体・字形、異体字、形近字を解説する。</w:t>
      </w:r>
    </w:p>
    <w:p>
      <w:pPr>
        <w:pStyle w:val="BodyText"/>
      </w:pPr>
      <w:r>
        <w:t xml:space="preserve">最後に項目データファイルの内容と具体例の提示、GitHub を利用した公開・更新の方法に触れる。</w:t>
      </w:r>
    </w:p>
    <w:p>
      <w:pPr>
        <w:numPr>
          <w:ilvl w:val="0"/>
          <w:numId w:val="1025"/>
        </w:numPr>
        <w:pStyle w:val="Compact"/>
      </w:pPr>
      <w:hyperlink r:id="rId114">
        <w:r>
          <w:rPr>
            <w:rStyle w:val="Hyperlink"/>
          </w:rPr>
          <w:t xml:space="preserve">項目データ構造</w:t>
        </w:r>
      </w:hyperlink>
    </w:p>
    <w:p>
      <w:pPr>
        <w:numPr>
          <w:ilvl w:val="0"/>
          <w:numId w:val="1025"/>
        </w:numPr>
        <w:pStyle w:val="Compact"/>
      </w:pPr>
      <w:hyperlink r:id="rId115">
        <w:r>
          <w:rPr>
            <w:rStyle w:val="Hyperlink"/>
          </w:rPr>
          <w:t xml:space="preserve">項目の種類</w:t>
        </w:r>
      </w:hyperlink>
    </w:p>
    <w:p>
      <w:pPr>
        <w:numPr>
          <w:ilvl w:val="0"/>
          <w:numId w:val="1025"/>
        </w:numPr>
        <w:pStyle w:val="Compact"/>
      </w:pPr>
      <w:hyperlink r:id="rId116">
        <w:r>
          <w:rPr>
            <w:rStyle w:val="Hyperlink"/>
          </w:rPr>
          <w:t xml:space="preserve">文字表記に関する概念</w:t>
        </w:r>
      </w:hyperlink>
    </w:p>
    <w:p>
      <w:pPr>
        <w:numPr>
          <w:ilvl w:val="0"/>
          <w:numId w:val="1025"/>
        </w:numPr>
        <w:pStyle w:val="Compact"/>
      </w:pPr>
      <w:hyperlink r:id="rId117">
        <w:r>
          <w:rPr>
            <w:rStyle w:val="Hyperlink"/>
          </w:rPr>
          <w:t xml:space="preserve">項目データファイルの公開・更新</w:t>
        </w:r>
      </w:hyperlink>
    </w:p>
    <w:bookmarkEnd w:id="118"/>
    <w:bookmarkEnd w:id="119"/>
    <w:bookmarkStart w:id="128" w:name="Xf801a87fb5df6841d640105ab872726362028cb"/>
    <w:bookmarkStart w:id="127" w:name="X25e8fd098bed4d06b0ea0a4507cfe994c45d42c"/>
    <w:p>
      <w:pPr>
        <w:pStyle w:val="Heading2"/>
      </w:pPr>
      <w:r>
        <w:rPr>
          <w:rStyle w:val="SectionNumber"/>
        </w:rPr>
        <w:t xml:space="preserve">3.1</w:t>
      </w:r>
      <w:r>
        <w:tab/>
      </w:r>
      <w:r>
        <w:t xml:space="preserve">項目データ構造</w:t>
      </w:r>
    </w:p>
    <w:p>
      <w:pPr>
        <w:pStyle w:val="FirstParagraph"/>
      </w:pPr>
      <w:r>
        <w:t xml:space="preserve">ここでは、観智院本『類聚名義抄』（以下、名義抄と略）</w:t>
      </w:r>
      <w:r>
        <w:t xml:space="preserve"> </w:t>
      </w:r>
      <w:r>
        <w:t xml:space="preserve">の項目の構造と項目の形式を取り上げて解説する。</w:t>
      </w:r>
    </w:p>
    <w:p>
      <w:pPr>
        <w:pStyle w:val="BodyText"/>
      </w:pPr>
      <w:r>
        <w:t xml:space="preserve">まず、掲出字・注文等の用語（概念）を定義し、</w:t>
      </w:r>
      <w:r>
        <w:t xml:space="preserve"> </w:t>
      </w:r>
      <w:r>
        <w:t xml:space="preserve">次に実際の項目の例を画像（模写）として掲げ、</w:t>
      </w:r>
      <w:r>
        <w:t xml:space="preserve"> </w:t>
      </w:r>
      <w:r>
        <w:t xml:space="preserve">その項目の構造を抽象化・図式化して示し、</w:t>
      </w:r>
      <w:r>
        <w:t xml:space="preserve"> </w:t>
      </w:r>
      <w:r>
        <w:t xml:space="preserve">最後に画像として示した項目の翻刻データを示す。</w:t>
      </w:r>
    </w:p>
    <w:bookmarkStart w:id="126" w:name="X2fc659e97bbb3dabf7ec1633d5544166c5d02a9"/>
    <w:p>
      <w:pPr>
        <w:pStyle w:val="Heading3"/>
      </w:pPr>
      <w:r>
        <w:rPr>
          <w:rStyle w:val="SectionNumber"/>
        </w:rPr>
        <w:t xml:space="preserve">3.1.1</w:t>
      </w:r>
      <w:r>
        <w:tab/>
      </w:r>
      <w:r>
        <w:t xml:space="preserve">項目の構造</w:t>
      </w:r>
    </w:p>
    <w:bookmarkStart w:id="120" w:name="X6ffd8a771957ed23514e199d0c92cd9b39ae8b0"/>
    <w:p>
      <w:pPr>
        <w:pStyle w:val="Heading4"/>
      </w:pPr>
      <w:r>
        <w:rPr>
          <w:rStyle w:val="SectionNumber"/>
        </w:rPr>
        <w:t xml:space="preserve">3.1.1.1</w:t>
      </w:r>
      <w:r>
        <w:tab/>
      </w:r>
      <w:r>
        <w:t xml:space="preserve">用語の説明</w:t>
      </w:r>
    </w:p>
    <w:p>
      <w:pPr>
        <w:pStyle w:val="FirstParagraph"/>
      </w:pPr>
      <w:r>
        <w:t xml:space="preserve">名義抄の項目を構成する要素を表現するための用語を次に説明する。</w:t>
      </w:r>
    </w:p>
    <w:p>
      <w:pPr>
        <w:pStyle w:val="BodyText"/>
      </w:pPr>
      <w:r>
        <w:t xml:space="preserve">このセクションで括弧内に示した英訳の用語は</w:t>
      </w:r>
      <w:r>
        <w:t xml:space="preserve"> </w:t>
      </w:r>
      <w:r>
        <w:t xml:space="preserve">文献学的な観点から定義されており、そのためデータで使用されるカラム名や他のセクションの用語とは時折バリエーションが生じることがある。</w:t>
      </w:r>
    </w:p>
    <w:p>
      <w:pPr>
        <w:pStyle w:val="BodyText"/>
      </w:pPr>
      <w:r>
        <w:rPr>
          <w:bCs/>
          <w:b/>
        </w:rPr>
        <w:t xml:space="preserve">項目</w:t>
      </w:r>
      <w:r>
        <w:t xml:space="preserve"> </w:t>
      </w:r>
      <w:r>
        <w:t xml:space="preserve">(Entry) は</w:t>
      </w:r>
      <w:r>
        <w:rPr>
          <w:bCs/>
          <w:b/>
        </w:rPr>
        <w:t xml:space="preserve">掲出字</w:t>
      </w:r>
      <w:r>
        <w:t xml:space="preserve"> </w:t>
      </w:r>
      <w:r>
        <w:t xml:space="preserve">(Headword) と</w:t>
      </w:r>
      <w:r>
        <w:rPr>
          <w:bCs/>
          <w:b/>
        </w:rPr>
        <w:t xml:space="preserve">注文</w:t>
      </w:r>
      <w:r>
        <w:t xml:space="preserve"> </w:t>
      </w:r>
      <w:r>
        <w:t xml:space="preserve">(Original Glosses) からなる。</w:t>
      </w:r>
    </w:p>
    <w:p>
      <w:pPr>
        <w:pStyle w:val="BodyText"/>
      </w:pPr>
      <w:r>
        <w:t xml:space="preserve">なお、「注文」の日本語の読み方は、「ちゅうもん」とすることが多いが、</w:t>
      </w:r>
      <w:r>
        <w:t xml:space="preserve"> </w:t>
      </w:r>
      <w:r>
        <w:t xml:space="preserve">文字や語の注釈であることを明示するために「ちゅうぶん」とすることもある。</w:t>
      </w:r>
    </w:p>
    <w:p>
      <w:pPr>
        <w:pStyle w:val="BodyText"/>
      </w:pPr>
      <w:r>
        <w:t xml:space="preserve">掲出字は、見出し、見出字、標字、標出字とも呼ばれる。中国語では</w:t>
      </w:r>
      <w:r>
        <w:rPr>
          <w:bCs/>
          <w:b/>
        </w:rPr>
        <w:t xml:space="preserve">字頭</w:t>
      </w:r>
      <w:r>
        <w:t xml:space="preserve">と呼ぶ。</w:t>
      </w:r>
    </w:p>
    <w:p>
      <w:pPr>
        <w:pStyle w:val="BodyText"/>
      </w:pPr>
      <w:r>
        <w:t xml:space="preserve">注文は、</w:t>
      </w:r>
      <w:r>
        <w:rPr>
          <w:bCs/>
          <w:b/>
        </w:rPr>
        <w:t xml:space="preserve">音注</w:t>
      </w:r>
      <w:r>
        <w:t xml:space="preserve"> </w:t>
      </w:r>
      <w:r>
        <w:t xml:space="preserve">(Phonetic Gloss) 、</w:t>
      </w:r>
      <w:r>
        <w:rPr>
          <w:bCs/>
          <w:b/>
        </w:rPr>
        <w:t xml:space="preserve">漢文義注</w:t>
      </w:r>
      <w:r>
        <w:t xml:space="preserve"> </w:t>
      </w:r>
      <w:r>
        <w:t xml:space="preserve">(Semantic Gloss in Chinese)、</w:t>
      </w:r>
      <w:r>
        <w:t xml:space="preserve"> </w:t>
      </w:r>
      <w:r>
        <w:rPr>
          <w:bCs/>
          <w:b/>
        </w:rPr>
        <w:t xml:space="preserve">和訓</w:t>
      </w:r>
      <w:r>
        <w:t xml:space="preserve"> </w:t>
      </w:r>
      <w:r>
        <w:t xml:space="preserve">(Japanese native reading)、</w:t>
      </w:r>
      <w:r>
        <w:t xml:space="preserve"> </w:t>
      </w:r>
      <w:r>
        <w:rPr>
          <w:bCs/>
          <w:b/>
        </w:rPr>
        <w:t xml:space="preserve">字体注</w:t>
      </w:r>
      <w:r>
        <w:t xml:space="preserve"> </w:t>
      </w:r>
      <w:r>
        <w:t xml:space="preserve">(Notes on Character Form) 、</w:t>
      </w:r>
      <w:r>
        <w:rPr>
          <w:bCs/>
          <w:b/>
        </w:rPr>
        <w:t xml:space="preserve">その他</w:t>
      </w:r>
      <w:r>
        <w:t xml:space="preserve"> </w:t>
      </w:r>
      <w:r>
        <w:t xml:space="preserve">(Other) からなる。</w:t>
      </w:r>
    </w:p>
    <w:p>
      <w:pPr>
        <w:pStyle w:val="BodyText"/>
      </w:pPr>
      <w:r>
        <w:t xml:space="preserve">音注は、反切、類音注、仮名音注、声点、その他の注記により施される。</w:t>
      </w:r>
    </w:p>
    <w:p>
      <w:pPr>
        <w:pStyle w:val="BodyText"/>
      </w:pPr>
      <w:r>
        <w:t xml:space="preserve">漢文義注は、義注、漢文意味注ということもある。</w:t>
      </w:r>
      <w:r>
        <w:t xml:space="preserve"> </w:t>
      </w:r>
      <w:r>
        <w:t xml:space="preserve">誤解を生じない限り、単に</w:t>
      </w:r>
      <w:r>
        <w:rPr>
          <w:bCs/>
          <w:b/>
        </w:rPr>
        <w:t xml:space="preserve">義注</w:t>
      </w:r>
      <w:r>
        <w:t xml:space="preserve">とすることが多い。</w:t>
      </w:r>
    </w:p>
    <w:p>
      <w:pPr>
        <w:pStyle w:val="BodyText"/>
      </w:pPr>
      <w:r>
        <w:t xml:space="preserve">和訓は、訓読みのことであり、和訓注ということもある。</w:t>
      </w:r>
      <w:r>
        <w:t xml:space="preserve"> </w:t>
      </w:r>
      <w:r>
        <w:t xml:space="preserve">片仮名により記される。「モノ」は「物」の略字「牜」、「コト」は合字「ヿ」を用いることがある。</w:t>
      </w:r>
      <w:r>
        <w:t xml:space="preserve"> </w:t>
      </w:r>
      <w:r>
        <w:t xml:space="preserve">万葉仮名を用いる例が1例ある（「木賊」に「度久佐」）。</w:t>
      </w:r>
    </w:p>
    <w:p>
      <w:pPr>
        <w:pStyle w:val="BodyText"/>
      </w:pPr>
      <w:r>
        <w:t xml:space="preserve">字体注は、「正」「俗」等の字体規範を表す用語により注記される。</w:t>
      </w:r>
    </w:p>
    <w:p>
      <w:pPr>
        <w:pStyle w:val="BodyText"/>
      </w:pPr>
      <w:r>
        <w:t xml:space="preserve">掲出字の周囲に施された漢文義注、片仮名などがあり、これらは</w:t>
      </w:r>
      <w:r>
        <w:rPr>
          <w:bCs/>
          <w:b/>
        </w:rPr>
        <w:t xml:space="preserve">掲出字補注</w:t>
      </w:r>
      <w:r>
        <w:t xml:space="preserve">と呼ぶことができる。</w:t>
      </w:r>
      <w:r>
        <w:t xml:space="preserve"> </w:t>
      </w:r>
      <w:r>
        <w:t xml:space="preserve">これらはその内容に応じて、音注、和訓等に分類した。データ化に際しては、</w:t>
      </w:r>
      <w:r>
        <w:t xml:space="preserve"> </w:t>
      </w:r>
      <w:r>
        <w:t xml:space="preserve">掲出字補注であることが明白となるような措置をとった</w:t>
      </w:r>
      <w:r>
        <w:t xml:space="preserve"> </w:t>
      </w:r>
      <w:r>
        <w:t xml:space="preserve">（「項目データ入力」セクションの「書写・表記・注記における問題と対応」の「掲出字補注」を参照）。</w:t>
      </w:r>
    </w:p>
    <w:p>
      <w:pPr>
        <w:pStyle w:val="BodyText"/>
      </w:pPr>
      <w:r>
        <w:t xml:space="preserve">その他は、「</w:t>
      </w:r>
      <w:r>
        <w:rPr>
          <w:bCs/>
          <w:b/>
        </w:rPr>
        <w:t xml:space="preserve">未詳</w:t>
      </w:r>
      <w:r>
        <w:t xml:space="preserve">」とするもの、</w:t>
      </w:r>
      <w:r>
        <w:rPr>
          <w:bCs/>
          <w:b/>
        </w:rPr>
        <w:t xml:space="preserve">伝写上の注記</w:t>
      </w:r>
      <w:r>
        <w:t xml:space="preserve">、注文の種類が判断できないものなどである。</w:t>
      </w:r>
    </w:p>
    <w:bookmarkEnd w:id="120"/>
    <w:bookmarkStart w:id="121" w:name="Xcda0e12946a80d9b38dff56b80577effa23a400"/>
    <w:p>
      <w:pPr>
        <w:pStyle w:val="Heading4"/>
      </w:pPr>
      <w:r>
        <w:rPr>
          <w:rStyle w:val="SectionNumber"/>
        </w:rPr>
        <w:t xml:space="preserve">3.1.1.2</w:t>
      </w:r>
      <w:r>
        <w:tab/>
      </w:r>
      <w:r>
        <w:t xml:space="preserve">項目の例（画像）</w:t>
      </w:r>
    </w:p>
    <w:p>
      <w:pPr>
        <w:pStyle w:val="FirstParagraph"/>
      </w:pPr>
      <w:r>
        <w:t xml:space="preserve">次は、名義抄の具体例として、「加復」と「ー之」、「助」とその異体字、「功」の三つの</w:t>
      </w:r>
      <w:r>
        <w:t xml:space="preserve"> </w:t>
      </w:r>
      <w:r>
        <w:t xml:space="preserve">項目を模写して示したものである。</w:t>
      </w:r>
    </w:p>
    <w:p>
      <w:pPr>
        <w:pStyle w:val="BodyText"/>
      </w:pPr>
      <w:r>
        <w:t xml:space="preserve">{{&lt; figure src=</w:t>
      </w:r>
      <w:r>
        <w:t xml:space="preserve">“</w:t>
      </w:r>
      <w:r>
        <w:t xml:space="preserve">images/krm-item-sample1.png</w:t>
      </w:r>
      <w:r>
        <w:t xml:space="preserve">”</w:t>
      </w:r>
      <w:r>
        <w:t xml:space="preserve"> </w:t>
      </w:r>
      <w:r>
        <w:t xml:space="preserve">alt=</w:t>
      </w:r>
      <w:r>
        <w:t xml:space="preserve">“</w:t>
      </w:r>
      <w:r>
        <w:t xml:space="preserve">entry structure</w:t>
      </w:r>
      <w:r>
        <w:t xml:space="preserve">”</w:t>
      </w:r>
      <w:r>
        <w:t xml:space="preserve"> </w:t>
      </w:r>
      <w:r>
        <w:t xml:space="preserve">width=</w:t>
      </w:r>
      <w:r>
        <w:t xml:space="preserve">“</w:t>
      </w:r>
      <w:r>
        <w:t xml:space="preserve">500px</w:t>
      </w:r>
      <w:r>
        <w:t xml:space="preserve">”</w:t>
      </w:r>
      <w:r>
        <w:t xml:space="preserve"> </w:t>
      </w:r>
      <w:r>
        <w:t xml:space="preserve">&gt;}}</w:t>
      </w:r>
    </w:p>
    <w:bookmarkEnd w:id="121"/>
    <w:bookmarkStart w:id="122" w:name="Xd18c777f86b131f7380b5c4e41767da29d2510b"/>
    <w:p>
      <w:pPr>
        <w:pStyle w:val="Heading4"/>
      </w:pPr>
      <w:r>
        <w:rPr>
          <w:rStyle w:val="SectionNumber"/>
        </w:rPr>
        <w:t xml:space="preserve">3.1.1.3</w:t>
      </w:r>
      <w:r>
        <w:tab/>
      </w:r>
      <w:r>
        <w:t xml:space="preserve">項目の構造の図示</w:t>
      </w:r>
    </w:p>
    <w:p>
      <w:pPr>
        <w:pStyle w:val="FirstParagraph"/>
      </w:pPr>
      <w:r>
        <w:t xml:space="preserve">次は、掲出字と注文のすべての要素が揃った項目の構造を図示したものである。</w:t>
      </w:r>
    </w:p>
    <w:p>
      <w:pPr>
        <w:pStyle w:val="BodyText"/>
      </w:pPr>
      <w:r>
        <w:t xml:space="preserve">{{&lt; mermaid title=</w:t>
      </w:r>
      <w:r>
        <w:t xml:space="preserve">“</w:t>
      </w:r>
      <w:r>
        <w:t xml:space="preserve">Entry Structure</w:t>
      </w:r>
      <w:r>
        <w:t xml:space="preserve">”</w:t>
      </w:r>
      <w:r>
        <w:t xml:space="preserve"> </w:t>
      </w:r>
      <w:r>
        <w:t xml:space="preserve">&gt;}}</w:t>
      </w:r>
      <w:r>
        <w:t xml:space="preserve"> </w:t>
      </w:r>
      <w:r>
        <w:t xml:space="preserve">graph TB</w:t>
      </w:r>
      <w:r>
        <w:t xml:space="preserve"> </w:t>
      </w:r>
      <w:r>
        <w:t xml:space="preserve">A(項目)</w:t>
      </w:r>
      <w:r>
        <w:t xml:space="preserve"> </w:t>
      </w:r>
      <w:r>
        <w:t xml:space="preserve">A—&gt;B(掲出字)</w:t>
      </w:r>
      <w:r>
        <w:t xml:space="preserve"> </w:t>
      </w:r>
      <w:r>
        <w:t xml:space="preserve">A—&gt;C(注文)</w:t>
      </w:r>
      <w:r>
        <w:t xml:space="preserve"> </w:t>
      </w:r>
      <w:r>
        <w:t xml:space="preserve">C—&gt;D(字体注)</w:t>
      </w:r>
      <w:r>
        <w:t xml:space="preserve"> </w:t>
      </w:r>
      <w:r>
        <w:t xml:space="preserve">C—&gt;E(音注)</w:t>
      </w:r>
      <w:r>
        <w:t xml:space="preserve"> </w:t>
      </w:r>
      <w:r>
        <w:t xml:space="preserve">C—&gt;F(義注)</w:t>
      </w:r>
      <w:r>
        <w:t xml:space="preserve"> </w:t>
      </w:r>
      <w:r>
        <w:t xml:space="preserve">C—&gt;G(和訓)</w:t>
      </w:r>
      <w:r>
        <w:t xml:space="preserve"> </w:t>
      </w:r>
      <w:r>
        <w:t xml:space="preserve">C—&gt;H(その他)</w:t>
      </w:r>
      <w:r>
        <w:t xml:space="preserve"> </w:t>
      </w:r>
      <w:r>
        <w:t xml:space="preserve">{{&lt; /mermaid &gt;}}</w:t>
      </w:r>
    </w:p>
    <w:bookmarkEnd w:id="122"/>
    <w:bookmarkStart w:id="125" w:name="X963f47187e18cfa2545044fb159350781df0ec9"/>
    <w:p>
      <w:pPr>
        <w:pStyle w:val="Heading4"/>
      </w:pPr>
      <w:r>
        <w:rPr>
          <w:rStyle w:val="SectionNumber"/>
        </w:rPr>
        <w:t xml:space="preserve">3.1.1.4</w:t>
      </w:r>
      <w:r>
        <w:tab/>
      </w:r>
      <w:r>
        <w:t xml:space="preserve">項目の例（翻刻）</w:t>
      </w:r>
    </w:p>
    <w:p>
      <w:pPr>
        <w:pStyle w:val="FirstParagraph"/>
      </w:pPr>
      <w:r>
        <w:t xml:space="preserve">次に、項目の例（画像）に挙げた三つの例を翻刻したものを示す。</w:t>
      </w:r>
    </w:p>
    <w:p>
      <w:pPr>
        <w:pStyle w:val="BodyText"/>
      </w:pPr>
      <w:r>
        <w:t xml:space="preserve">まず、基本的な要素を備えた「功」を取り上げる。</w:t>
      </w:r>
    </w:p>
    <w:p>
      <w:pPr>
        <w:pStyle w:val="BodyText"/>
      </w:pPr>
      <w:r>
        <w:rPr>
          <w:bCs/>
          <w:b/>
        </w:rPr>
        <w:t xml:space="preserve">例</w:t>
      </w:r>
    </w:p>
    <w:p>
      <w:pPr>
        <w:pStyle w:val="SourceCode"/>
      </w:pPr>
      <w:r>
        <w:rPr>
          <w:rStyle w:val="VerbatimChar"/>
        </w:rPr>
        <w:t xml:space="preserve">功　音工（L-R）「コウ（_N）」「クウ（_N）」　續也　事也　成也　タシカニ（LHLH）　𭃄歟</w:t>
      </w:r>
    </w:p>
    <w:p>
      <w:pPr>
        <w:numPr>
          <w:ilvl w:val="0"/>
          <w:numId w:val="1026"/>
        </w:numPr>
        <w:pStyle w:val="Compact"/>
      </w:pPr>
      <w:r>
        <w:t xml:space="preserve">掲出字：功</w:t>
      </w:r>
    </w:p>
    <w:p>
      <w:pPr>
        <w:numPr>
          <w:ilvl w:val="0"/>
          <w:numId w:val="1026"/>
        </w:numPr>
        <w:pStyle w:val="Compact"/>
      </w:pPr>
      <w:r>
        <w:t xml:space="preserve">注文の要素</w:t>
      </w:r>
    </w:p>
    <w:p>
      <w:pPr>
        <w:numPr>
          <w:ilvl w:val="1"/>
          <w:numId w:val="1027"/>
        </w:numPr>
        <w:pStyle w:val="Compact"/>
      </w:pPr>
      <w:r>
        <w:t xml:space="preserve">音注：音工（L-R）「コウ（_N）」「クウ（_N）」</w:t>
      </w:r>
    </w:p>
    <w:p>
      <w:pPr>
        <w:numPr>
          <w:ilvl w:val="1"/>
          <w:numId w:val="1027"/>
        </w:numPr>
        <w:pStyle w:val="Compact"/>
      </w:pPr>
      <w:r>
        <w:t xml:space="preserve">義注：續也　事也　成也</w:t>
      </w:r>
    </w:p>
    <w:p>
      <w:pPr>
        <w:numPr>
          <w:ilvl w:val="1"/>
          <w:numId w:val="1027"/>
        </w:numPr>
        <w:pStyle w:val="Compact"/>
      </w:pPr>
      <w:r>
        <w:t xml:space="preserve">和訓：タシカニ（LHLH）</w:t>
      </w:r>
    </w:p>
    <w:p>
      <w:pPr>
        <w:numPr>
          <w:ilvl w:val="1"/>
          <w:numId w:val="1027"/>
        </w:numPr>
        <w:pStyle w:val="Compact"/>
      </w:pPr>
      <w:r>
        <w:t xml:space="preserve">字体注：𭃄歟</w:t>
      </w:r>
    </w:p>
    <w:p>
      <w:pPr>
        <w:pStyle w:val="FirstParagraph"/>
      </w:pPr>
      <w:r>
        <w:t xml:space="preserve">このようにすると、掲出字と注文の要素との関係が分かりやすいであろう。</w:t>
      </w:r>
      <w:r>
        <w:t xml:space="preserve"> </w:t>
      </w:r>
      <w:r>
        <w:t xml:space="preserve">ただし、この項目の内容を詳細に説明するには多くの字数が必要である。</w:t>
      </w:r>
      <w:r>
        <w:t xml:space="preserve"> </w:t>
      </w:r>
      <w:r>
        <w:t xml:space="preserve">鍵括弧「」は補足的注記であり、</w:t>
      </w:r>
      <w:r>
        <w:t xml:space="preserve"> </w:t>
      </w:r>
      <w:r>
        <w:t xml:space="preserve">丸括弧()の中に示した符号は、声点と鼻音符号をローマ字に置き換えたものである。</w:t>
      </w:r>
      <w:r>
        <w:t xml:space="preserve"> </w:t>
      </w:r>
      <w:r>
        <w:t xml:space="preserve">その詳細は</w:t>
      </w:r>
      <w:hyperlink r:id="rId123">
        <w:r>
          <w:rPr>
            <w:rStyle w:val="Hyperlink"/>
          </w:rPr>
          <w:t xml:space="preserve">項目データ入力</w:t>
        </w:r>
      </w:hyperlink>
      <w:r>
        <w:t xml:space="preserve">の</w:t>
      </w:r>
      <w:r>
        <w:t xml:space="preserve"> </w:t>
      </w:r>
      <w:hyperlink r:id="rId124">
        <w:r>
          <w:rPr>
            <w:rStyle w:val="Hyperlink"/>
          </w:rPr>
          <w:t xml:space="preserve">書写・表記・注記における問題と対応</w:t>
        </w:r>
      </w:hyperlink>
      <w:r>
        <w:t xml:space="preserve">を参照してもらうこととして、</w:t>
      </w:r>
      <w:r>
        <w:t xml:space="preserve"> </w:t>
      </w:r>
      <w:r>
        <w:t xml:space="preserve">ここでは省略する。</w:t>
      </w:r>
    </w:p>
    <w:p>
      <w:pPr>
        <w:pStyle w:val="BodyText"/>
      </w:pPr>
      <w:r>
        <w:t xml:space="preserve">「功」の例と同様に、「加復」と「ー之」は次のように翻刻できる。</w:t>
      </w:r>
    </w:p>
    <w:p>
      <w:pPr>
        <w:pStyle w:val="BodyText"/>
      </w:pPr>
      <w:r>
        <w:rPr>
          <w:bCs/>
          <w:b/>
        </w:rPr>
        <w:t xml:space="preserve">例</w:t>
      </w:r>
      <w:r>
        <w:t xml:space="preserve"> </w:t>
      </w:r>
      <w:r>
        <w:t xml:space="preserve">~</w:t>
      </w:r>
      <w:r>
        <w:rPr>
          <w:strike/>
        </w:rPr>
        <w:t xml:space="preserve">text</w:t>
      </w:r>
      <w:r>
        <w:rPr>
          <w:strike/>
        </w:rPr>
        <w:t xml:space="preserve"> </w:t>
      </w:r>
      <w:r>
        <w:rPr>
          <w:strike/>
        </w:rPr>
        <w:t xml:space="preserve">加復　シカノミナラス</w:t>
      </w:r>
      <w:r>
        <w:br/>
      </w:r>
      <w:r>
        <w:rPr>
          <w:strike/>
        </w:rPr>
        <w:t xml:space="preserve">ー之　同</w:t>
      </w:r>
      <w:r>
        <w:t xml:space="preserve">~</w:t>
      </w:r>
      <w:r>
        <w:t xml:space="preserve"> </w:t>
      </w:r>
      <w:r>
        <w:t xml:space="preserve">- 掲出字：加復</w:t>
      </w:r>
      <w:r>
        <w:t xml:space="preserve"> </w:t>
      </w:r>
      <w:r>
        <w:t xml:space="preserve">- 注文の要素</w:t>
      </w:r>
      <w:r>
        <w:t xml:space="preserve"> </w:t>
      </w:r>
      <w:r>
        <w:t xml:space="preserve">- 和訓：シカノミナラス</w:t>
      </w:r>
      <w:r>
        <w:t xml:space="preserve"> </w:t>
      </w:r>
      <w:r>
        <w:t xml:space="preserve">- 掲出字：ー（加）之</w:t>
      </w:r>
      <w:r>
        <w:t xml:space="preserve"> </w:t>
      </w:r>
      <w:r>
        <w:t xml:space="preserve">- 注文の要素</w:t>
      </w:r>
      <w:r>
        <w:t xml:space="preserve"> </w:t>
      </w:r>
      <w:r>
        <w:t xml:space="preserve">- 和訓：同（シカノミナラス）</w:t>
      </w:r>
    </w:p>
    <w:p>
      <w:pPr>
        <w:pStyle w:val="BodyText"/>
      </w:pPr>
      <w:r>
        <w:t xml:space="preserve">「ー之」の「ー」は直前の掲出字に用いられる「加」を代用した表記であるので、</w:t>
      </w:r>
      <w:r>
        <w:t xml:space="preserve"> </w:t>
      </w:r>
      <w:r>
        <w:t xml:space="preserve">掲出字「ー（加）之」と記載してみた。</w:t>
      </w:r>
    </w:p>
    <w:p>
      <w:pPr>
        <w:pStyle w:val="BodyText"/>
      </w:pPr>
      <w:r>
        <w:t xml:space="preserve">最後に「助」とその異体字は次のように示される。</w:t>
      </w:r>
    </w:p>
    <w:p>
      <w:pPr>
        <w:pStyle w:val="BodyText"/>
      </w:pPr>
      <w:r>
        <w:rPr>
          <w:bCs/>
          <w:b/>
        </w:rPr>
        <w:t xml:space="preserve">例</w:t>
      </w:r>
    </w:p>
    <w:p>
      <w:pPr>
        <w:pStyle w:val="SourceCode"/>
      </w:pPr>
      <w:r>
        <w:rPr>
          <w:rStyle w:val="VerbatimChar"/>
        </w:rPr>
        <w:t xml:space="preserve">⿰目力 鉏據反　タスク（LL_）　マサル（HH_）　ハサム　和自ヨ（_L）  </w:t>
      </w:r>
      <w:r>
        <w:br/>
      </w:r>
      <w:r>
        <w:rPr>
          <w:rStyle w:val="VerbatimChar"/>
        </w:rPr>
        <w:t xml:space="preserve">𦔳助  今正</w:t>
      </w:r>
    </w:p>
    <w:p>
      <w:pPr>
        <w:numPr>
          <w:ilvl w:val="0"/>
          <w:numId w:val="1028"/>
        </w:numPr>
        <w:pStyle w:val="Compact"/>
      </w:pPr>
      <w:r>
        <w:t xml:space="preserve">掲出字：⿰目力</w:t>
      </w:r>
    </w:p>
    <w:p>
      <w:pPr>
        <w:numPr>
          <w:ilvl w:val="0"/>
          <w:numId w:val="1028"/>
        </w:numPr>
        <w:pStyle w:val="Compact"/>
      </w:pPr>
      <w:r>
        <w:t xml:space="preserve">注文の要素</w:t>
      </w:r>
    </w:p>
    <w:p>
      <w:pPr>
        <w:numPr>
          <w:ilvl w:val="1"/>
          <w:numId w:val="1029"/>
        </w:numPr>
        <w:pStyle w:val="Compact"/>
      </w:pPr>
      <w:r>
        <w:t xml:space="preserve">音注：鉏據反</w:t>
      </w:r>
    </w:p>
    <w:p>
      <w:pPr>
        <w:numPr>
          <w:ilvl w:val="1"/>
          <w:numId w:val="1029"/>
        </w:numPr>
        <w:pStyle w:val="Compact"/>
      </w:pPr>
      <w:r>
        <w:t xml:space="preserve">和訓：タスク（LL_）　マサル（HH_）　ハサム</w:t>
      </w:r>
    </w:p>
    <w:p>
      <w:pPr>
        <w:numPr>
          <w:ilvl w:val="1"/>
          <w:numId w:val="1029"/>
        </w:numPr>
        <w:pStyle w:val="Compact"/>
      </w:pPr>
      <w:r>
        <w:t xml:space="preserve">音注：和自ヨ（_L）</w:t>
      </w:r>
    </w:p>
    <w:p>
      <w:pPr>
        <w:numPr>
          <w:ilvl w:val="0"/>
          <w:numId w:val="1028"/>
        </w:numPr>
        <w:pStyle w:val="Compact"/>
      </w:pPr>
      <w:r>
        <w:t xml:space="preserve">掲出字：𦔳助</w:t>
      </w:r>
    </w:p>
    <w:p>
      <w:pPr>
        <w:numPr>
          <w:ilvl w:val="0"/>
          <w:numId w:val="1028"/>
        </w:numPr>
        <w:pStyle w:val="Compact"/>
      </w:pPr>
      <w:r>
        <w:t xml:space="preserve">注文の要素</w:t>
      </w:r>
    </w:p>
    <w:p>
      <w:pPr>
        <w:numPr>
          <w:ilvl w:val="1"/>
          <w:numId w:val="1030"/>
        </w:numPr>
        <w:pStyle w:val="Compact"/>
      </w:pPr>
      <w:r>
        <w:t xml:space="preserve">字体注：今正</w:t>
      </w:r>
    </w:p>
    <w:p>
      <w:pPr>
        <w:pStyle w:val="FirstParagraph"/>
      </w:pPr>
      <w:r>
        <w:t xml:space="preserve">「加復」と「ー之」、「助」とその異体字の注文内容の解説は</w:t>
      </w:r>
      <w:r>
        <w:t xml:space="preserve"> </w:t>
      </w:r>
      <w:r>
        <w:t xml:space="preserve">多くの字数を必要とするので、ここでは割愛する。</w:t>
      </w:r>
    </w:p>
    <w:bookmarkEnd w:id="125"/>
    <w:bookmarkEnd w:id="126"/>
    <w:bookmarkEnd w:id="127"/>
    <w:bookmarkEnd w:id="128"/>
    <w:bookmarkStart w:id="147" w:name="Xfd6eca3ae0ec42901fa4461ea1d6ac811975e3c"/>
    <w:bookmarkStart w:id="146" w:name="X0f600984805d668ae4977dfc50baafc697d9c39"/>
    <w:p>
      <w:pPr>
        <w:pStyle w:val="Heading2"/>
      </w:pPr>
      <w:r>
        <w:rPr>
          <w:rStyle w:val="SectionNumber"/>
        </w:rPr>
        <w:t xml:space="preserve">3.2</w:t>
      </w:r>
      <w:r>
        <w:tab/>
      </w:r>
      <w:r>
        <w:t xml:space="preserve">項目の種類</w:t>
      </w:r>
    </w:p>
    <w:p>
      <w:pPr>
        <w:pStyle w:val="FirstParagraph"/>
      </w:pPr>
      <w:r>
        <w:t xml:space="preserve">このセクションでは、類聚名義抄の項目をどのような基準で分類し、それぞれどのような特徴を持つか説明する。</w:t>
      </w:r>
    </w:p>
    <w:bookmarkStart w:id="130" w:name="Xfd500206dc2be5c2782314d3339b17a8844c982"/>
    <w:p>
      <w:pPr>
        <w:pStyle w:val="Heading3"/>
      </w:pPr>
      <w:r>
        <w:rPr>
          <w:rStyle w:val="SectionNumber"/>
        </w:rPr>
        <w:t xml:space="preserve">3.2.1</w:t>
      </w:r>
      <w:r>
        <w:tab/>
      </w:r>
      <w:r>
        <w:t xml:space="preserve">掲出字形式による分類</w:t>
      </w:r>
    </w:p>
    <w:p>
      <w:pPr>
        <w:pStyle w:val="FirstParagraph"/>
      </w:pPr>
      <w:r>
        <w:t xml:space="preserve">項目は、それを構成する掲出字の形式（単字または複字）によって分類することができる。</w:t>
      </w:r>
    </w:p>
    <w:bookmarkStart w:id="129" w:name="Xc291ee0fb424b25c90860f738e2777638809014"/>
    <w:p>
      <w:pPr>
        <w:pStyle w:val="Heading4"/>
      </w:pPr>
      <w:r>
        <w:rPr>
          <w:rStyle w:val="SectionNumber"/>
        </w:rPr>
        <w:t xml:space="preserve">3.2.1.1</w:t>
      </w:r>
      <w:r>
        <w:tab/>
      </w:r>
      <w:r>
        <w:t xml:space="preserve">単字形式と複字形式</w:t>
      </w:r>
    </w:p>
    <w:p>
      <w:pPr>
        <w:pStyle w:val="FirstParagraph"/>
      </w:pPr>
      <w:r>
        <w:t xml:space="preserve">掲出字は</w:t>
      </w:r>
      <w:r>
        <w:rPr>
          <w:bCs/>
          <w:b/>
        </w:rPr>
        <w:t xml:space="preserve">単字形式</w:t>
      </w:r>
      <w:r>
        <w:t xml:space="preserve">（Single Character Form）と</w:t>
      </w:r>
      <w:r>
        <w:t xml:space="preserve"> </w:t>
      </w:r>
      <w:r>
        <w:rPr>
          <w:bCs/>
          <w:b/>
        </w:rPr>
        <w:t xml:space="preserve">複字形式</w:t>
      </w:r>
      <w:r>
        <w:t xml:space="preserve">（Multi-Character Form）とがある。</w:t>
      </w:r>
    </w:p>
    <w:p>
      <w:pPr>
        <w:pStyle w:val="BodyText"/>
      </w:pPr>
      <w:r>
        <w:rPr>
          <w:bCs/>
          <w:b/>
        </w:rPr>
        <w:t xml:space="preserve">例</w:t>
      </w:r>
      <w:r>
        <w:t xml:space="preserve"> </w:t>
      </w:r>
      <w:r>
        <w:t xml:space="preserve">- 単字形式の例：人</w:t>
      </w:r>
      <w:r>
        <w:t xml:space="preserve"> </w:t>
      </w:r>
      <w:r>
        <w:t xml:space="preserve">- 複字形式の例：一人、二人、五人</w:t>
      </w:r>
    </w:p>
    <w:p>
      <w:pPr>
        <w:pStyle w:val="BodyText"/>
      </w:pPr>
      <w:r>
        <w:t xml:space="preserve">krm_headword_chars.tsv（2025年5月12日の最新版1.2.1）を元に集計すると、</w:t>
      </w:r>
      <w:r>
        <w:t xml:space="preserve"> </w:t>
      </w:r>
      <w:r>
        <w:t xml:space="preserve">観智院本の総項目数32,607項目のうち、単字形式は24,692項目であり、</w:t>
      </w:r>
      <w:r>
        <w:t xml:space="preserve"> </w:t>
      </w:r>
      <w:r>
        <w:t xml:space="preserve">複字形式は7,915項目であった。</w:t>
      </w:r>
    </w:p>
    <w:bookmarkEnd w:id="129"/>
    <w:bookmarkEnd w:id="130"/>
    <w:bookmarkStart w:id="145" w:name="Xe95760499a840a398d51691ff88512ed6aee2b5"/>
    <w:p>
      <w:pPr>
        <w:pStyle w:val="Heading3"/>
      </w:pPr>
      <w:r>
        <w:rPr>
          <w:rStyle w:val="SectionNumber"/>
        </w:rPr>
        <w:t xml:space="preserve">3.2.2</w:t>
      </w:r>
      <w:r>
        <w:tab/>
      </w:r>
      <w:r>
        <w:t xml:space="preserve">項目の内容・関係性による分類</w:t>
      </w:r>
    </w:p>
    <w:p>
      <w:pPr>
        <w:pStyle w:val="FirstParagraph"/>
      </w:pPr>
      <w:r>
        <w:t xml:space="preserve">掲出字形式以外に、項目を分類する主な基準として、項目の内容を基準とする分類と、</w:t>
      </w:r>
      <w:r>
        <w:t xml:space="preserve"> </w:t>
      </w:r>
      <w:r>
        <w:t xml:space="preserve">項目と項目の関係性を基準とする分類がある。</w:t>
      </w:r>
    </w:p>
    <w:bookmarkStart w:id="141" w:name="X706fa31f582162b2619e4661e149cf6a2582816"/>
    <w:p>
      <w:pPr>
        <w:pStyle w:val="Heading4"/>
      </w:pPr>
      <w:r>
        <w:rPr>
          <w:rStyle w:val="SectionNumber"/>
        </w:rPr>
        <w:t xml:space="preserve">3.2.2.1</w:t>
      </w:r>
      <w:r>
        <w:tab/>
      </w:r>
      <w:r>
        <w:t xml:space="preserve">異体字併記項目</w:t>
      </w:r>
    </w:p>
    <w:p>
      <w:pPr>
        <w:pStyle w:val="FirstParagraph"/>
      </w:pPr>
      <w:r>
        <w:t xml:space="preserve">掲出字が単字形式の場合は、注文中の字体注記により判断されるが、</w:t>
      </w:r>
      <w:r>
        <w:t xml:space="preserve"> </w:t>
      </w:r>
      <w:r>
        <w:t xml:space="preserve">前後の項目との関係で字体注記がなくても異体項目と判断することもできる。</w:t>
      </w:r>
    </w:p>
    <w:p>
      <w:pPr>
        <w:pStyle w:val="BodyText"/>
      </w:pPr>
      <w:r>
        <w:t xml:space="preserve">ここでいう「字体注記」とは、「正」「俗」「通」などの字体の種類・規範を直接的に指す用語であり、</w:t>
      </w:r>
      <w:r>
        <w:t xml:space="preserve"> </w:t>
      </w:r>
      <w:r>
        <w:t xml:space="preserve">西原一幸氏の提唱する「字体規範」、李景遠氏の「字級」に相当する概念である。</w:t>
      </w:r>
      <w:r>
        <w:t xml:space="preserve"> </w:t>
      </w:r>
      <w:r>
        <w:t xml:space="preserve">英語の用語としては、</w:t>
      </w:r>
      <w:r>
        <w:t xml:space="preserve"> </w:t>
      </w:r>
      <w:r>
        <w:t xml:space="preserve">西原氏の「字体規範」は字形の標準化ラベルである</w:t>
      </w:r>
      <w:r>
        <w:t xml:space="preserve"> </w:t>
      </w:r>
      <w:r>
        <w:t xml:space="preserve">“</w:t>
      </w:r>
      <w:r>
        <w:t xml:space="preserve">Glyph Standard Label</w:t>
      </w:r>
      <w:r>
        <w:t xml:space="preserve">”</w:t>
      </w:r>
      <w:r>
        <w:t xml:space="preserve"> </w:t>
      </w:r>
      <w:r>
        <w:t xml:space="preserve">に、</w:t>
      </w:r>
      <w:r>
        <w:t xml:space="preserve"> </w:t>
      </w:r>
      <w:r>
        <w:t xml:space="preserve">李氏の「字級」は字形分類タグである</w:t>
      </w:r>
      <w:r>
        <w:t xml:space="preserve"> </w:t>
      </w:r>
      <w:r>
        <w:t xml:space="preserve">“</w:t>
      </w:r>
      <w:r>
        <w:t xml:space="preserve">Form Classification Tag</w:t>
      </w:r>
      <w:r>
        <w:t xml:space="preserve">”</w:t>
      </w:r>
      <w:r>
        <w:t xml:space="preserve"> </w:t>
      </w:r>
      <w:r>
        <w:t xml:space="preserve">に近いと言える。</w:t>
      </w:r>
      <w:r>
        <w:t xml:space="preserve"> </w:t>
      </w:r>
      <w:r>
        <w:t xml:space="preserve">この文書では、李氏の「字級」に近い意味合いで、日本語では「字体注記」、英語では主に</w:t>
      </w:r>
      <w:r>
        <w:t xml:space="preserve"> </w:t>
      </w:r>
      <w:r>
        <w:t xml:space="preserve">“</w:t>
      </w:r>
      <w:r>
        <w:t xml:space="preserve">Form Classification Tag</w:t>
      </w:r>
      <w:r>
        <w:t xml:space="preserve">”</w:t>
      </w:r>
      <w:r>
        <w:t xml:space="preserve"> </w:t>
      </w:r>
      <w:r>
        <w:t xml:space="preserve">を用いることとする。</w:t>
      </w:r>
    </w:p>
    <w:p>
      <w:pPr>
        <w:pStyle w:val="BodyText"/>
      </w:pPr>
      <w:r>
        <w:rPr>
          <w:bCs/>
          <w:b/>
        </w:rPr>
        <w:t xml:space="preserve">異体字併記項目</w:t>
      </w:r>
      <w:r>
        <w:t xml:space="preserve">（Entry with Variant Character Information）とは、</w:t>
      </w:r>
      <w:r>
        <w:t xml:space="preserve"> </w:t>
      </w:r>
      <w:r>
        <w:t xml:space="preserve">掲出字を併記して異体字を示したり、注文の中で、</w:t>
      </w:r>
      <w:r>
        <w:t xml:space="preserve"> </w:t>
      </w:r>
      <w:r>
        <w:t xml:space="preserve">「正」「俗」等の字体注記を施したりする項目のことである。</w:t>
      </w:r>
    </w:p>
    <w:p>
      <w:pPr>
        <w:pStyle w:val="BodyText"/>
      </w:pPr>
      <w:r>
        <w:t xml:space="preserve">異体字の併記の仕方は、単字形式により連続した項目として、</w:t>
      </w:r>
      <w:r>
        <w:t xml:space="preserve"> </w:t>
      </w:r>
      <w:r>
        <w:t xml:space="preserve">その注文の中に「正」「俗」等の字体注記を施す項目もあれば、</w:t>
      </w:r>
      <w:r>
        <w:t xml:space="preserve"> </w:t>
      </w:r>
      <w:r>
        <w:t xml:space="preserve">複字形式により一つの項目として、その注文の中に「正」「俗」等の字体注記を施す項目もある。</w:t>
      </w:r>
    </w:p>
    <w:p>
      <w:pPr>
        <w:pStyle w:val="BodyText"/>
      </w:pPr>
      <w:r>
        <w:t xml:space="preserve">前後の項目との関係で字体注記がなくても異体字併記項目と判断することもできる。</w:t>
      </w:r>
    </w:p>
    <w:p>
      <w:pPr>
        <w:pStyle w:val="BodyText"/>
      </w:pPr>
      <w:r>
        <w:t xml:space="preserve">注文中に見える「正」「俗」等の字体注記の内容か、掲出字と掲出字との関係性により</w:t>
      </w:r>
      <w:r>
        <w:t xml:space="preserve"> </w:t>
      </w:r>
      <w:r>
        <w:t xml:space="preserve">異体字併記項目と判断される。</w:t>
      </w:r>
    </w:p>
    <w:p>
      <w:pPr>
        <w:pStyle w:val="BodyText"/>
      </w:pPr>
      <w:r>
        <w:t xml:space="preserve">現時点では、正確な数値を算出できていないが、概算では、</w:t>
      </w:r>
      <w:r>
        <w:t xml:space="preserve"> </w:t>
      </w:r>
      <w:r>
        <w:t xml:space="preserve">観智院本約32,600項目のうち、異体字併記項目は約14,000項目であり、</w:t>
      </w:r>
      <w:r>
        <w:t xml:space="preserve"> </w:t>
      </w:r>
      <w:r>
        <w:t xml:space="preserve">その異体字併記項目のうち単字形式が約9,500項目、複字形式が4,500項目となる見込みである。</w:t>
      </w:r>
    </w:p>
    <w:p>
      <w:pPr>
        <w:pStyle w:val="BodyText"/>
      </w:pPr>
      <w:r>
        <w:t xml:space="preserve">次に具体例をあげて説明する。</w:t>
      </w:r>
    </w:p>
    <w:p>
      <w:pPr>
        <w:pStyle w:val="BodyText"/>
      </w:pPr>
      <w:r>
        <w:rPr>
          <w:bCs/>
          <w:b/>
        </w:rPr>
        <w:t xml:space="preserve">例</w:t>
      </w:r>
      <w:r>
        <w:t xml:space="preserve"> </w:t>
      </w:r>
      <w:r>
        <w:t xml:space="preserve">1. 字体注記ありの例：槎査　上通下正</w:t>
      </w:r>
      <w:r>
        <w:t xml:space="preserve"> </w:t>
      </w:r>
      <w:r>
        <w:t xml:space="preserve">2. 字体注記ありの例：㔽卣　今正</w:t>
      </w:r>
      <w:r>
        <w:t xml:space="preserve"> </w:t>
      </w:r>
      <w:r>
        <w:t xml:space="preserve">3. 字体注記なしの例：若𠰥　音弱（SV）「シヤク」　モシ（RL）　…</w:t>
      </w:r>
      <w:r>
        <w:t xml:space="preserve"> </w:t>
      </w:r>
      <w:r>
        <w:t xml:space="preserve">4. 字体注記なしの例：政⿰正攴 之盛反　マツリコト（HHHH_） …</w:t>
      </w:r>
      <w:r>
        <w:t xml:space="preserve"> </w:t>
      </w:r>
      <w:r>
        <w:t xml:space="preserve">5. 字体注記なしの例：</w:t>
      </w:r>
      <w:r>
        <w:drawing>
          <wp:inline>
            <wp:extent cx="635000" cy="635000"/>
            <wp:effectExtent b="0" l="0" r="0" t="0"/>
            <wp:docPr descr="㲻" title="" id="132" name="Picture"/>
            <a:graphic>
              <a:graphicData uri="http://schemas.openxmlformats.org/drawingml/2006/picture">
                <pic:pic>
                  <pic:nvPicPr>
                    <pic:cNvPr descr="https://glyphwiki.org/glyph/hdic_hkrm-01007840.50px.png" id="133" name="Picture"/>
                    <pic:cNvPicPr>
                      <a:picLocks noChangeArrowheads="1" noChangeAspect="1"/>
                    </pic:cNvPicPr>
                  </pic:nvPicPr>
                  <pic:blipFill>
                    <a:blip r:embed="rId131"/>
                    <a:stretch>
                      <a:fillRect/>
                    </a:stretch>
                  </pic:blipFill>
                  <pic:spPr bwMode="auto">
                    <a:xfrm>
                      <a:off x="0" y="0"/>
                      <a:ext cx="635000" cy="635000"/>
                    </a:xfrm>
                    <a:prstGeom prst="rect">
                      <a:avLst/>
                    </a:prstGeom>
                    <a:noFill/>
                    <a:ln w="9525">
                      <a:noFill/>
                      <a:headEnd/>
                      <a:tailEnd/>
                    </a:ln>
                  </pic:spPr>
                </pic:pic>
              </a:graphicData>
            </a:graphic>
          </wp:inline>
        </w:drawing>
      </w:r>
      <w:r>
        <w:t xml:space="preserve"> </w:t>
      </w:r>
      <w:r>
        <w:t xml:space="preserve">溺字　キヨシ（LL_）　タヽヨフ</w:t>
      </w:r>
      <w:r>
        <w:t xml:space="preserve"> </w:t>
      </w:r>
      <w:r>
        <w:drawing>
          <wp:inline>
            <wp:extent cx="476250" cy="476250"/>
            <wp:effectExtent b="0" l="0" r="0" t="0"/>
            <wp:docPr descr="㲻" title="" id="135" name="Picture"/>
            <a:graphic>
              <a:graphicData uri="http://schemas.openxmlformats.org/drawingml/2006/picture">
                <pic:pic>
                  <pic:nvPicPr>
                    <pic:cNvPr descr="https://glyphwiki.org/glyph/hdic_hkrm-01008110.50px.png" id="136" name="Picture"/>
                    <pic:cNvPicPr>
                      <a:picLocks noChangeArrowheads="1" noChangeAspect="1"/>
                    </pic:cNvPicPr>
                  </pic:nvPicPr>
                  <pic:blipFill>
                    <a:blip r:embed="rId134"/>
                    <a:stretch>
                      <a:fillRect/>
                    </a:stretch>
                  </pic:blipFill>
                  <pic:spPr bwMode="auto">
                    <a:xfrm>
                      <a:off x="0" y="0"/>
                      <a:ext cx="476250" cy="476250"/>
                    </a:xfrm>
                    <a:prstGeom prst="rect">
                      <a:avLst/>
                    </a:prstGeom>
                    <a:noFill/>
                    <a:ln w="9525">
                      <a:noFill/>
                      <a:headEnd/>
                      <a:tailEnd/>
                    </a:ln>
                  </pic:spPr>
                </pic:pic>
              </a:graphicData>
            </a:graphic>
          </wp:inline>
        </w:drawing>
      </w:r>
      <w:r>
        <w:t xml:space="preserve"> </w:t>
      </w:r>
      <w:r>
        <w:t xml:space="preserve">（無）</w:t>
      </w:r>
    </w:p>
    <w:p>
      <w:pPr>
        <w:pStyle w:val="BodyText"/>
      </w:pPr>
      <w:r>
        <w:t xml:space="preserve">1の例は、注文「上通下正」から、掲出字の「槎」が「通」、「査」が「正」と記述されており、「槎」と「査」が異体字関係にある掲出字として併記されていることが分かる。</w:t>
      </w:r>
      <w:r>
        <w:t xml:space="preserve"> </w:t>
      </w:r>
      <w:r>
        <w:t xml:space="preserve">2の例も、注文の「今正」から、掲出字の「㔽」が「今」「卣」が「正」と記述されており、異体字併記項目と判断できる。</w:t>
      </w:r>
    </w:p>
    <w:p>
      <w:pPr>
        <w:pStyle w:val="BodyText"/>
      </w:pPr>
      <w:r>
        <w:t xml:space="preserve">3と4の例は、いずれも注文に字体注が見えない例である。</w:t>
      </w:r>
      <w:r>
        <w:t xml:space="preserve"> </w:t>
      </w:r>
      <w:r>
        <w:t xml:space="preserve">3の例の「若」と「𠰥」とは「艹」と「䒑」とのごく僅かな相違、同様に</w:t>
      </w:r>
      <w:r>
        <w:t xml:space="preserve"> </w:t>
      </w:r>
      <w:r>
        <w:t xml:space="preserve">4の例の「政」と「⿰正攴」とは「攵」と「攴」とのごく僅かな相違であり、両者とも</w:t>
      </w:r>
      <w:r>
        <w:t xml:space="preserve"> </w:t>
      </w:r>
      <w:r>
        <w:t xml:space="preserve">異体字関係にあることは明らかである。</w:t>
      </w:r>
    </w:p>
    <w:p>
      <w:pPr>
        <w:pStyle w:val="BodyText"/>
      </w:pPr>
      <w:r>
        <w:t xml:space="preserve">5の例は、</w:t>
      </w:r>
      <w:r>
        <w:t xml:space="preserve"> </w:t>
      </w:r>
      <w:r>
        <w:drawing>
          <wp:inline>
            <wp:extent cx="635000" cy="635000"/>
            <wp:effectExtent b="0" l="0" r="0" t="0"/>
            <wp:docPr descr="㲻" title="" id="137" name="Picture"/>
            <a:graphic>
              <a:graphicData uri="http://schemas.openxmlformats.org/drawingml/2006/picture">
                <pic:pic>
                  <pic:nvPicPr>
                    <pic:cNvPr descr="https://glyphwiki.org/glyph/hdic_hkrm-01007840.50px.png" id="138" name="Picture"/>
                    <pic:cNvPicPr>
                      <a:picLocks noChangeArrowheads="1" noChangeAspect="1"/>
                    </pic:cNvPicPr>
                  </pic:nvPicPr>
                  <pic:blipFill>
                    <a:blip r:embed="rId131"/>
                    <a:stretch>
                      <a:fillRect/>
                    </a:stretch>
                  </pic:blipFill>
                  <pic:spPr bwMode="auto">
                    <a:xfrm>
                      <a:off x="0" y="0"/>
                      <a:ext cx="635000" cy="635000"/>
                    </a:xfrm>
                    <a:prstGeom prst="rect">
                      <a:avLst/>
                    </a:prstGeom>
                    <a:noFill/>
                    <a:ln w="9525">
                      <a:noFill/>
                      <a:headEnd/>
                      <a:tailEnd/>
                    </a:ln>
                  </pic:spPr>
                </pic:pic>
              </a:graphicData>
            </a:graphic>
          </wp:inline>
        </w:drawing>
      </w:r>
      <w:r>
        <w:t xml:space="preserve">に字体注「溺字」があるものの、次項</w:t>
      </w:r>
      <w:r>
        <w:drawing>
          <wp:inline>
            <wp:extent cx="476250" cy="476250"/>
            <wp:effectExtent b="0" l="0" r="0" t="0"/>
            <wp:docPr descr="㲻" title="" id="139" name="Picture"/>
            <a:graphic>
              <a:graphicData uri="http://schemas.openxmlformats.org/drawingml/2006/picture">
                <pic:pic>
                  <pic:nvPicPr>
                    <pic:cNvPr descr="https://glyphwiki.org/glyph/hdic_hkrm-01008110.50px.png" id="140" name="Picture"/>
                    <pic:cNvPicPr>
                      <a:picLocks noChangeArrowheads="1" noChangeAspect="1"/>
                    </pic:cNvPicPr>
                  </pic:nvPicPr>
                  <pic:blipFill>
                    <a:blip r:embed="rId134"/>
                    <a:stretch>
                      <a:fillRect/>
                    </a:stretch>
                  </pic:blipFill>
                  <pic:spPr bwMode="auto">
                    <a:xfrm>
                      <a:off x="0" y="0"/>
                      <a:ext cx="476250" cy="476250"/>
                    </a:xfrm>
                    <a:prstGeom prst="rect">
                      <a:avLst/>
                    </a:prstGeom>
                    <a:noFill/>
                    <a:ln w="9525">
                      <a:noFill/>
                      <a:headEnd/>
                      <a:tailEnd/>
                    </a:ln>
                  </pic:spPr>
                </pic:pic>
              </a:graphicData>
            </a:graphic>
          </wp:inline>
        </w:drawing>
      </w:r>
      <w:r>
        <w:t xml:space="preserve"> </w:t>
      </w:r>
      <w:r>
        <w:t xml:space="preserve">は注文を欠くものである。</w:t>
      </w:r>
      <w:r>
        <w:t xml:space="preserve"> </w:t>
      </w:r>
      <w:r>
        <w:t xml:space="preserve">この例は、「㲻」とその異体字に関わるので、両者の相違を明示するためにGlyphWikiを利用して表示した。</w:t>
      </w:r>
    </w:p>
    <w:bookmarkEnd w:id="141"/>
    <w:bookmarkStart w:id="142" w:name="X2400814760aa6a7ad40be3bfbe8366adc5e93d5"/>
    <w:p>
      <w:pPr>
        <w:pStyle w:val="Heading4"/>
      </w:pPr>
      <w:r>
        <w:rPr>
          <w:rStyle w:val="SectionNumber"/>
        </w:rPr>
        <w:t xml:space="preserve">3.2.2.2</w:t>
      </w:r>
      <w:r>
        <w:tab/>
      </w:r>
      <w:r>
        <w:t xml:space="preserve">熟語項目</w:t>
      </w:r>
    </w:p>
    <w:p>
      <w:pPr>
        <w:pStyle w:val="FirstParagraph"/>
      </w:pPr>
      <w:r>
        <w:rPr>
          <w:bCs/>
          <w:b/>
        </w:rPr>
        <w:t xml:space="preserve">熟語項目</w:t>
      </w:r>
      <w:r>
        <w:t xml:space="preserve">（Idiom Entry）は、掲出字が複字形式で熟語であるものである。</w:t>
      </w:r>
      <w:r>
        <w:t xml:space="preserve"> </w:t>
      </w:r>
      <w:r>
        <w:t xml:space="preserve">注文中に熟語としての説明がある場合は熟語項目として問題ないが、</w:t>
      </w:r>
      <w:r>
        <w:t xml:space="preserve"> </w:t>
      </w:r>
      <w:r>
        <w:t xml:space="preserve">熟語としての説明がなく、掲出字のそれぞれに音注・義注を施す場合でも熟語項目とみなす。</w:t>
      </w:r>
    </w:p>
    <w:p>
      <w:pPr>
        <w:pStyle w:val="BodyText"/>
      </w:pPr>
      <w:r>
        <w:t xml:space="preserve">現時点では、正確な数値を算出できていないが、概算では、</w:t>
      </w:r>
      <w:r>
        <w:t xml:space="preserve"> </w:t>
      </w:r>
      <w:r>
        <w:t xml:space="preserve">熟語項目の数値は次のように見込まれる。</w:t>
      </w:r>
    </w:p>
    <w:p>
      <w:pPr>
        <w:pStyle w:val="BodyText"/>
      </w:pPr>
      <w:r>
        <w:t xml:space="preserve">観智院本約32,600項目のうち、異体字併記項目は約14,000項目であったから、</w:t>
      </w:r>
      <w:r>
        <w:t xml:space="preserve"> </w:t>
      </w:r>
      <w:r>
        <w:t xml:space="preserve">異体併記項目でない項目は約18,600項目となる。</w:t>
      </w:r>
      <w:r>
        <w:t xml:space="preserve"> </w:t>
      </w:r>
      <w:r>
        <w:t xml:space="preserve">この約18,600項目のうち、単字形式が約15,000項目、</w:t>
      </w:r>
      <w:r>
        <w:t xml:space="preserve"> </w:t>
      </w:r>
      <w:r>
        <w:t xml:space="preserve">複字形式が3,500項目である。この複字形式が熟語項目と見込まれる。</w:t>
      </w:r>
      <w:r>
        <w:t xml:space="preserve"> </w:t>
      </w:r>
      <w:r>
        <w:t xml:space="preserve">残りは約100項目となるが、これは内容から項目の種類を判断できないものである。</w:t>
      </w:r>
    </w:p>
    <w:p>
      <w:pPr>
        <w:pStyle w:val="BodyText"/>
      </w:pPr>
      <w:r>
        <w:t xml:space="preserve">次に具体例を示す。</w:t>
      </w:r>
    </w:p>
    <w:p>
      <w:pPr>
        <w:pStyle w:val="BodyText"/>
      </w:pPr>
      <w:r>
        <w:rPr>
          <w:bCs/>
          <w:b/>
        </w:rPr>
        <w:t xml:space="preserve">例</w:t>
      </w:r>
      <w:r>
        <w:t xml:space="preserve"> </w:t>
      </w:r>
      <w:r>
        <w:t xml:space="preserve">1. 凡ー（俗） タヽヒト（LLV_</w:t>
      </w:r>
      <w:r>
        <w:rPr>
          <w:iCs/>
          <w:i/>
        </w:rPr>
        <w:t xml:space="preserve">）　ワロ人（LL</w:t>
      </w:r>
      <w:r>
        <w:t xml:space="preserve">）</w:t>
      </w:r>
      <w:r>
        <w:t xml:space="preserve"> </w:t>
      </w:r>
      <w:r>
        <w:t xml:space="preserve">2. 苾蒭　上蒲（L）「ホ」結（S）反　古馝字　香草也　カウハシ　又毗必反　下音鶵　草之惣名　クサ　*カラクサ　ワラ</w:t>
      </w:r>
      <w:r>
        <w:t xml:space="preserve"> </w:t>
      </w:r>
      <w:r>
        <w:t xml:space="preserve">3. 齟齬　上慈呂（H）反　嚼　ナヤマシ（LL__）</w:t>
      </w:r>
      <w:r>
        <w:t xml:space="preserve"> </w:t>
      </w:r>
      <w:r>
        <w:t xml:space="preserve">4. 菡萏　上胡感反　下徒感反　ーー〔菡萏〕　ハチスノハナ</w:t>
      </w:r>
    </w:p>
    <w:p>
      <w:pPr>
        <w:pStyle w:val="BodyText"/>
      </w:pPr>
      <w:r>
        <w:t xml:space="preserve">1の「凡俗」は、熟語の和訓として「タヽヒト」と「ワロ人」を記載している。</w:t>
      </w:r>
      <w:r>
        <w:t xml:space="preserve"> </w:t>
      </w:r>
      <w:r>
        <w:t xml:space="preserve">2の「苾蒭」は熟語の上字「苾」と下字「蒭」のそれぞれに音注・義注・和訓などを記載している。</w:t>
      </w:r>
      <w:r>
        <w:t xml:space="preserve"> </w:t>
      </w:r>
      <w:r>
        <w:t xml:space="preserve">3の「齟齬」は熟語の上字「齟」の音注・義注・和訓を記載している。</w:t>
      </w:r>
      <w:r>
        <w:t xml:space="preserve"> </w:t>
      </w:r>
      <w:r>
        <w:t xml:space="preserve">4の「菡萏」は上字「菡」と下字「萏」のそれぞれの音注を記載した後に、熟語「菡萏」に対する和訓「ハチスノハナ」を記載している。</w:t>
      </w:r>
    </w:p>
    <w:bookmarkEnd w:id="142"/>
    <w:bookmarkStart w:id="143" w:name="Xe03ea918e83ec726730a8180e54f98b5ae3acd4"/>
    <w:p>
      <w:pPr>
        <w:pStyle w:val="Heading4"/>
      </w:pPr>
      <w:r>
        <w:rPr>
          <w:rStyle w:val="SectionNumber"/>
        </w:rPr>
        <w:t xml:space="preserve">3.2.2.3</w:t>
      </w:r>
      <w:r>
        <w:tab/>
      </w:r>
      <w:r>
        <w:t xml:space="preserve">基本項目と拡張項目</w:t>
      </w:r>
    </w:p>
    <w:p>
      <w:pPr>
        <w:pStyle w:val="FirstParagraph"/>
      </w:pPr>
      <w:r>
        <w:t xml:space="preserve">掲出項目は、注文の形式から、</w:t>
      </w:r>
      <w:r>
        <w:t xml:space="preserve"> </w:t>
      </w:r>
      <w:r>
        <w:t xml:space="preserve">掲出字に対する「形」「音」「義」のすべてが記入されている</w:t>
      </w:r>
      <w:r>
        <w:rPr>
          <w:bCs/>
          <w:b/>
        </w:rPr>
        <w:t xml:space="preserve">基本項目</w:t>
      </w:r>
      <w:r>
        <w:t xml:space="preserve">（Basic Entry）と、</w:t>
      </w:r>
      <w:r>
        <w:t xml:space="preserve"> </w:t>
      </w:r>
      <w:r>
        <w:t xml:space="preserve">それ以外の</w:t>
      </w:r>
      <w:r>
        <w:rPr>
          <w:bCs/>
          <w:b/>
        </w:rPr>
        <w:t xml:space="preserve">拡張項目</w:t>
      </w:r>
      <w:r>
        <w:t xml:space="preserve">（Extended Entry）とに分ける。</w:t>
      </w:r>
    </w:p>
    <w:p>
      <w:pPr>
        <w:pStyle w:val="BodyText"/>
      </w:pPr>
      <w:r>
        <w:t xml:space="preserve">「形」は掲出字自身と字体注、「音」は音注、「義」は義注と和訓によって表される。</w:t>
      </w:r>
    </w:p>
    <w:p>
      <w:pPr>
        <w:pStyle w:val="BodyText"/>
      </w:pPr>
      <w:r>
        <w:t xml:space="preserve">基本項目はその掲出字が単字形式であるか複字形式であるかを問わない。</w:t>
      </w:r>
      <w:r>
        <w:t xml:space="preserve"> </w:t>
      </w:r>
      <w:r>
        <w:t xml:space="preserve">拡張項目は、形式上、基本項目に連続するものとする。</w:t>
      </w:r>
    </w:p>
    <w:p>
      <w:pPr>
        <w:pStyle w:val="BodyText"/>
      </w:pPr>
      <w:r>
        <w:t xml:space="preserve">拡張項目は、内容上、掲出字に対する「形」「音」「義」の一部が記入されるものとするが、</w:t>
      </w:r>
      <w:r>
        <w:t xml:space="preserve"> </w:t>
      </w:r>
      <w:r>
        <w:t xml:space="preserve">注文がない項目や注文に「未詳」が記入された項目であっても、</w:t>
      </w:r>
      <w:r>
        <w:t xml:space="preserve"> </w:t>
      </w:r>
      <w:r>
        <w:t xml:space="preserve">前後の項目との間に何等か関連性が認められれば、拡張項目に含める。</w:t>
      </w:r>
    </w:p>
    <w:p>
      <w:pPr>
        <w:pStyle w:val="BodyText"/>
      </w:pPr>
      <w:r>
        <w:t xml:space="preserve">現時点では、正確な数値を算出できていないが、概算では、</w:t>
      </w:r>
      <w:r>
        <w:t xml:space="preserve"> </w:t>
      </w:r>
      <w:r>
        <w:t xml:space="preserve">観智院本には約32,600の項目があるが、そのうち基本項目は</w:t>
      </w:r>
      <w:r>
        <w:t xml:space="preserve"> </w:t>
      </w:r>
      <w:r>
        <w:t xml:space="preserve">約15,100、拡張項目は約17,000となる見込みである。</w:t>
      </w:r>
      <w:r>
        <w:t xml:space="preserve"> </w:t>
      </w:r>
      <w:r>
        <w:t xml:space="preserve">残りの約500項目は、項目間の関係性が希薄であり、臨時的・便宜的に</w:t>
      </w:r>
      <w:r>
        <w:t xml:space="preserve"> </w:t>
      </w:r>
      <w:r>
        <w:t xml:space="preserve">配置した項目と推測される。</w:t>
      </w:r>
    </w:p>
    <w:p>
      <w:pPr>
        <w:pStyle w:val="BodyText"/>
      </w:pPr>
      <w:r>
        <w:t xml:space="preserve">次に具体例を示す。</w:t>
      </w:r>
    </w:p>
    <w:p>
      <w:pPr>
        <w:pStyle w:val="BodyText"/>
      </w:pPr>
      <w:r>
        <w:rPr>
          <w:bCs/>
          <w:b/>
        </w:rPr>
        <w:t xml:space="preserve">例</w:t>
      </w:r>
      <w:r>
        <w:t xml:space="preserve"> </w:t>
      </w:r>
      <w:r>
        <w:t xml:space="preserve">- 基本項目：人　音仁（LV）「ニン」　ヒト（HL）　ワレ（LL）　サネ　マホル　ユク</w:t>
      </w:r>
      <w:r>
        <w:t xml:space="preserve"> </w:t>
      </w:r>
      <w:r>
        <w:t xml:space="preserve">- 拡張項目：一人　ヒトリ（LH_）</w:t>
      </w:r>
      <w:r>
        <w:t xml:space="preserve"> </w:t>
      </w:r>
      <w:r>
        <w:t xml:space="preserve">- 拡張項目：二人　フタリ（HHL）</w:t>
      </w:r>
    </w:p>
    <w:bookmarkEnd w:id="143"/>
    <w:bookmarkStart w:id="144" w:name="X70ad45b7fc16b75f38b906581993f4a3bb12df6"/>
    <w:p>
      <w:pPr>
        <w:pStyle w:val="Heading4"/>
      </w:pPr>
      <w:r>
        <w:rPr>
          <w:rStyle w:val="SectionNumber"/>
        </w:rPr>
        <w:t xml:space="preserve">3.2.2.4</w:t>
      </w:r>
      <w:r>
        <w:tab/>
      </w:r>
      <w:r>
        <w:t xml:space="preserve">独立項目と連続項目</w:t>
      </w:r>
    </w:p>
    <w:p>
      <w:pPr>
        <w:pStyle w:val="FirstParagraph"/>
      </w:pPr>
      <w:r>
        <w:t xml:space="preserve">掲出項目は、基本項目が拡張項目を持つかどうかによって、</w:t>
      </w:r>
      <w:r>
        <w:t xml:space="preserve"> </w:t>
      </w:r>
      <w:r>
        <w:t xml:space="preserve">拡張項目を持たない基本項目のみの</w:t>
      </w:r>
      <w:r>
        <w:rPr>
          <w:bCs/>
          <w:b/>
        </w:rPr>
        <w:t xml:space="preserve">独立項目</w:t>
      </w:r>
      <w:r>
        <w:t xml:space="preserve">（Independent Entry）と、</w:t>
      </w:r>
      <w:r>
        <w:t xml:space="preserve"> </w:t>
      </w:r>
      <w:r>
        <w:t xml:space="preserve">基本項目と拡張項目の双方を持つ</w:t>
      </w:r>
      <w:r>
        <w:rPr>
          <w:bCs/>
          <w:b/>
        </w:rPr>
        <w:t xml:space="preserve">連続項目</w:t>
      </w:r>
      <w:r>
        <w:t xml:space="preserve">（Serial Entry）とに分けられる。</w:t>
      </w:r>
      <w:r>
        <w:t xml:space="preserve"> </w:t>
      </w:r>
      <w:r>
        <w:t xml:space="preserve">連続項目の中の基本項目を</w:t>
      </w:r>
      <w:r>
        <w:rPr>
          <w:bCs/>
          <w:b/>
        </w:rPr>
        <w:t xml:space="preserve">親項目</w:t>
      </w:r>
      <w:r>
        <w:t xml:space="preserve">（Chief Entry）、</w:t>
      </w:r>
      <w:r>
        <w:t xml:space="preserve"> </w:t>
      </w:r>
      <w:r>
        <w:t xml:space="preserve">拡張項目を</w:t>
      </w:r>
      <w:r>
        <w:rPr>
          <w:bCs/>
          <w:b/>
        </w:rPr>
        <w:t xml:space="preserve">子項目</w:t>
      </w:r>
      <w:r>
        <w:t xml:space="preserve">（Sub Entry）と呼ぶことがある。</w:t>
      </w:r>
    </w:p>
    <w:p>
      <w:pPr>
        <w:pStyle w:val="BodyText"/>
      </w:pPr>
      <w:r>
        <w:t xml:space="preserve">独立項目と連続項目の数はまだ算出できていない。</w:t>
      </w:r>
    </w:p>
    <w:p>
      <w:pPr>
        <w:pStyle w:val="BodyText"/>
      </w:pPr>
      <w:r>
        <w:t xml:space="preserve">独立項目は、たとえば次のような例である。</w:t>
      </w:r>
    </w:p>
    <w:p>
      <w:pPr>
        <w:pStyle w:val="BodyText"/>
      </w:pPr>
      <w:r>
        <w:rPr>
          <w:bCs/>
          <w:b/>
        </w:rPr>
        <w:t xml:space="preserve">例</w:t>
      </w:r>
      <w:r>
        <w:t xml:space="preserve"> </w:t>
      </w:r>
      <w:r>
        <w:t xml:space="preserve">- 仕　音士　ツカフ（HHL）　ツカマツル（HL_</w:t>
      </w:r>
      <w:r>
        <w:rPr>
          <w:bCs/>
          <w:b/>
        </w:rPr>
        <w:t xml:space="preserve">）　ミヤツカヘ　ツモム</w:t>
      </w:r>
      <w:r>
        <w:rPr>
          <w:bCs/>
          <w:b/>
        </w:rPr>
        <w:t xml:space="preserve"> </w:t>
      </w:r>
      <w:r>
        <w:rPr>
          <w:bCs/>
          <w:b/>
        </w:rPr>
        <w:t xml:space="preserve">- 任　音壬（LV）「シム」「ニム」　タヘタリ（LR</w:t>
      </w:r>
      <w:r>
        <w:t xml:space="preserve">、ヘ-フ）　…</w:t>
      </w:r>
    </w:p>
    <w:p>
      <w:pPr>
        <w:pStyle w:val="BodyText"/>
      </w:pPr>
      <w:r>
        <w:t xml:space="preserve">「仕」と「任」とは近似した字形であるが、別字であり、それぞれに音注と和訓が施される</w:t>
      </w:r>
      <w:r>
        <w:t xml:space="preserve"> </w:t>
      </w:r>
      <w:r>
        <w:t xml:space="preserve">基本項目となっている。しかし、「仕」の異体字や「仕」を含む熟語は見えない。</w:t>
      </w:r>
      <w:r>
        <w:t xml:space="preserve"> </w:t>
      </w:r>
      <w:r>
        <w:t xml:space="preserve">「任」も同様に関連する異体字や熟語が見えない。</w:t>
      </w:r>
    </w:p>
    <w:p>
      <w:pPr>
        <w:pStyle w:val="BodyText"/>
      </w:pPr>
      <w:r>
        <w:t xml:space="preserve">連続項目は、 基本項目と拡張項目の例にあげた「人」と「一人」「二人」のような例である。</w:t>
      </w:r>
      <w:r>
        <w:t xml:space="preserve"> </w:t>
      </w:r>
      <w:r>
        <w:t xml:space="preserve">「人」は親項目、「一人」「二人」は子項目である。</w:t>
      </w:r>
    </w:p>
    <w:bookmarkEnd w:id="144"/>
    <w:bookmarkEnd w:id="145"/>
    <w:bookmarkEnd w:id="146"/>
    <w:bookmarkEnd w:id="147"/>
    <w:bookmarkStart w:id="154" w:name="X0f536d3bcee55afad99be68fc4adf20c99c4751"/>
    <w:bookmarkStart w:id="153" w:name="Xb722002518a828c17cf509ab8af24eb7db740a0"/>
    <w:p>
      <w:pPr>
        <w:pStyle w:val="Heading2"/>
      </w:pPr>
      <w:r>
        <w:rPr>
          <w:rStyle w:val="SectionNumber"/>
        </w:rPr>
        <w:t xml:space="preserve">3.3</w:t>
      </w:r>
      <w:r>
        <w:tab/>
      </w:r>
      <w:r>
        <w:t xml:space="preserve">文字表記に関する概念</w:t>
      </w:r>
    </w:p>
    <w:bookmarkStart w:id="149" w:name="Xb6e8fb59c8180ff9070825ff6a98730cde1ee28"/>
    <w:p>
      <w:pPr>
        <w:pStyle w:val="Heading3"/>
      </w:pPr>
      <w:r>
        <w:rPr>
          <w:rStyle w:val="SectionNumber"/>
        </w:rPr>
        <w:t xml:space="preserve">3.3.1</w:t>
      </w:r>
      <w:r>
        <w:tab/>
      </w:r>
      <w:r>
        <w:t xml:space="preserve">書体・字体・字形</w:t>
      </w:r>
    </w:p>
    <w:p>
      <w:pPr>
        <w:pStyle w:val="FirstParagraph"/>
      </w:pPr>
      <w:r>
        <w:t xml:space="preserve">「書体」「字体」「字形」の用語は</w:t>
      </w:r>
      <w:r>
        <w:t xml:space="preserve"> </w:t>
      </w:r>
      <w:r>
        <w:t xml:space="preserve">石塚晴通『図書寮本 日本書紀 研究篇』（汲古書院、1984）に見える次の定義に従う。</w:t>
      </w:r>
    </w:p>
    <w:p>
      <w:pPr>
        <w:numPr>
          <w:ilvl w:val="0"/>
          <w:numId w:val="1031"/>
        </w:numPr>
        <w:pStyle w:val="Compact"/>
      </w:pPr>
      <w:r>
        <w:rPr>
          <w:bCs/>
          <w:b/>
        </w:rPr>
        <w:t xml:space="preserve">書体</w:t>
      </w:r>
      <w:r>
        <w:t xml:space="preserve"> </w:t>
      </w:r>
      <w:r>
        <w:t xml:space="preserve">— 漢字の形に於て存在する社会共通の様式。多くは其の漢字資料の目的により決まる。楷書・草書等</w:t>
      </w:r>
    </w:p>
    <w:p>
      <w:pPr>
        <w:numPr>
          <w:ilvl w:val="0"/>
          <w:numId w:val="1031"/>
        </w:numPr>
        <w:pStyle w:val="Compact"/>
      </w:pPr>
      <w:r>
        <w:rPr>
          <w:bCs/>
          <w:b/>
        </w:rPr>
        <w:t xml:space="preserve">字体</w:t>
      </w:r>
      <w:r>
        <w:t xml:space="preserve"> </w:t>
      </w:r>
      <w:r>
        <w:t xml:space="preserve">— 書体内に於て存在する一々の漢字の社会共通の基準</w:t>
      </w:r>
    </w:p>
    <w:p>
      <w:pPr>
        <w:numPr>
          <w:ilvl w:val="0"/>
          <w:numId w:val="1031"/>
        </w:numPr>
        <w:pStyle w:val="Compact"/>
      </w:pPr>
      <w:r>
        <w:rPr>
          <w:bCs/>
          <w:b/>
        </w:rPr>
        <w:t xml:space="preserve">字形</w:t>
      </w:r>
      <w:r>
        <w:t xml:space="preserve"> </w:t>
      </w:r>
      <w:r>
        <w:t xml:space="preserve">— 字体内に於て認識する一々の漢字の書写された形そのもの</w:t>
      </w:r>
    </w:p>
    <w:p>
      <w:pPr>
        <w:pStyle w:val="FirstParagraph"/>
      </w:pPr>
      <w:r>
        <w:t xml:space="preserve">「書体」「字体」「字形」を階層的に捉える点がこの定義の特徴である。</w:t>
      </w:r>
    </w:p>
    <w:p>
      <w:pPr>
        <w:pStyle w:val="BodyText"/>
      </w:pPr>
      <w:r>
        <w:t xml:space="preserve">石塚による英文の定義は次のようになっている</w:t>
      </w:r>
      <w:r>
        <w:rPr>
          <w:rStyle w:val="FootnoteReference"/>
        </w:rPr>
        <w:footnoteReference w:id="148"/>
      </w:r>
      <w:r>
        <w:t xml:space="preserve">。</w:t>
      </w:r>
    </w:p>
    <w:p>
      <w:pPr>
        <w:pStyle w:val="BodyText"/>
      </w:pPr>
      <w:r>
        <w:t xml:space="preserve">書體 (</w:t>
      </w:r>
      <w:r>
        <w:rPr>
          <w:iCs/>
          <w:i/>
        </w:rPr>
        <w:t xml:space="preserve">Shotai</w:t>
      </w:r>
      <w:r>
        <w:t xml:space="preserve">): Socially common form of the type of a Chinese character. In many instances, the usage of a particular type is determined by the purpose of writing, 楷書, 草書, etc.</w:t>
      </w:r>
      <w:r>
        <w:t xml:space="preserve"> </w:t>
      </w:r>
      <w:r>
        <w:t xml:space="preserve">字體 (</w:t>
      </w:r>
      <w:r>
        <w:rPr>
          <w:iCs/>
          <w:i/>
        </w:rPr>
        <w:t xml:space="preserve">Jitai</w:t>
      </w:r>
      <w:r>
        <w:t xml:space="preserve">): Socially common standard of writing Chinese character existing within the 書體.</w:t>
      </w:r>
      <w:r>
        <w:t xml:space="preserve"> </w:t>
      </w:r>
      <w:r>
        <w:t xml:space="preserve">字形 (</w:t>
      </w:r>
      <w:r>
        <w:rPr>
          <w:iCs/>
          <w:i/>
        </w:rPr>
        <w:t xml:space="preserve">Jikei</w:t>
      </w:r>
      <w:r>
        <w:t xml:space="preserve">): Shape itself of a Chinese character as recognized within the standard of the 字體.</w:t>
      </w:r>
    </w:p>
    <w:p>
      <w:pPr>
        <w:pStyle w:val="BodyText"/>
      </w:pPr>
      <w:r>
        <w:t xml:space="preserve">この英文の説明を踏まえて、この文書では、</w:t>
      </w:r>
      <w:r>
        <w:t xml:space="preserve"> </w:t>
      </w:r>
      <w:r>
        <w:t xml:space="preserve">「書體（書体）」は</w:t>
      </w:r>
      <w:r>
        <w:t xml:space="preserve"> </w:t>
      </w:r>
      <w:r>
        <w:rPr>
          <w:rStyle w:val="VerbatimChar"/>
          <w:bCs/>
          <w:b/>
        </w:rPr>
        <w:t xml:space="preserve">Script Styles</w:t>
      </w:r>
      <w:r>
        <w:rPr>
          <w:bCs/>
          <w:b/>
        </w:rPr>
        <w:t xml:space="preserve"> </w:t>
      </w:r>
      <w:r>
        <w:rPr>
          <w:bCs/>
          <w:b/>
        </w:rPr>
        <w:t xml:space="preserve">(</w:t>
      </w:r>
      <w:r>
        <w:rPr>
          <w:iCs/>
          <w:i/>
          <w:bCs/>
          <w:b/>
        </w:rPr>
        <w:t xml:space="preserve">Shotai</w:t>
      </w:r>
      <w:r>
        <w:rPr>
          <w:bCs/>
          <w:b/>
        </w:rPr>
        <w:t xml:space="preserve">)</w:t>
      </w:r>
      <w:r>
        <w:t xml:space="preserve">、</w:t>
      </w:r>
      <w:r>
        <w:t xml:space="preserve"> </w:t>
      </w:r>
      <w:r>
        <w:t xml:space="preserve">「字體（字体）」は</w:t>
      </w:r>
      <w:r>
        <w:t xml:space="preserve"> </w:t>
      </w:r>
      <w:r>
        <w:rPr>
          <w:rStyle w:val="VerbatimChar"/>
          <w:bCs/>
          <w:b/>
        </w:rPr>
        <w:t xml:space="preserve">Standard of Writing Chinese Characters</w:t>
      </w:r>
      <w:r>
        <w:rPr>
          <w:bCs/>
          <w:b/>
        </w:rPr>
        <w:t xml:space="preserve"> </w:t>
      </w:r>
      <w:r>
        <w:rPr>
          <w:bCs/>
          <w:b/>
        </w:rPr>
        <w:t xml:space="preserve">(</w:t>
      </w:r>
      <w:r>
        <w:rPr>
          <w:iCs/>
          <w:i/>
          <w:bCs/>
          <w:b/>
        </w:rPr>
        <w:t xml:space="preserve">jitai</w:t>
      </w:r>
      <w:r>
        <w:rPr>
          <w:bCs/>
          <w:b/>
        </w:rPr>
        <w:t xml:space="preserve">)</w:t>
      </w:r>
      <w:r>
        <w:t xml:space="preserve">、</w:t>
      </w:r>
      <w:r>
        <w:t xml:space="preserve"> </w:t>
      </w:r>
      <w:r>
        <w:t xml:space="preserve">「字形」は</w:t>
      </w:r>
      <w:r>
        <w:t xml:space="preserve"> </w:t>
      </w:r>
      <w:r>
        <w:rPr>
          <w:rStyle w:val="VerbatimChar"/>
          <w:bCs/>
          <w:b/>
        </w:rPr>
        <w:t xml:space="preserve">Shapes of Chinese Characters</w:t>
      </w:r>
      <w:r>
        <w:rPr>
          <w:bCs/>
          <w:b/>
        </w:rPr>
        <w:t xml:space="preserve"> </w:t>
      </w:r>
      <w:r>
        <w:rPr>
          <w:bCs/>
          <w:b/>
        </w:rPr>
        <w:t xml:space="preserve">(</w:t>
      </w:r>
      <w:r>
        <w:rPr>
          <w:iCs/>
          <w:i/>
          <w:bCs/>
          <w:b/>
        </w:rPr>
        <w:t xml:space="preserve">jikei</w:t>
      </w:r>
      <w:r>
        <w:rPr>
          <w:bCs/>
          <w:b/>
        </w:rPr>
        <w:t xml:space="preserve">) (字形)</w:t>
      </w:r>
      <w:r>
        <w:t xml:space="preserve">という用語を用いることとする。</w:t>
      </w:r>
    </w:p>
    <w:bookmarkEnd w:id="149"/>
    <w:bookmarkStart w:id="151" w:name="Xf6fe8c19e30d57a44a8e0b7151ea38ee8edc74d"/>
    <w:p>
      <w:pPr>
        <w:pStyle w:val="Heading3"/>
      </w:pPr>
      <w:r>
        <w:rPr>
          <w:rStyle w:val="SectionNumber"/>
        </w:rPr>
        <w:t xml:space="preserve">3.3.2</w:t>
      </w:r>
      <w:r>
        <w:tab/>
      </w:r>
      <w:r>
        <w:t xml:space="preserve">異体字</w:t>
      </w:r>
    </w:p>
    <w:p>
      <w:pPr>
        <w:pStyle w:val="FirstParagraph"/>
      </w:pPr>
      <w:r>
        <w:rPr>
          <w:bCs/>
          <w:b/>
        </w:rPr>
        <w:t xml:space="preserve">異体字</w:t>
      </w:r>
      <w:r>
        <w:t xml:space="preserve">（Variant Characters）は「字体」レベルにおいて、「正字」に対応する概念である。</w:t>
      </w:r>
      <w:r>
        <w:t xml:space="preserve"> </w:t>
      </w:r>
      <w:r>
        <w:t xml:space="preserve">石塚晴通「漢字字体の日本的標準」（『国語と国文学』76（5）、1999）</w:t>
      </w:r>
      <w:r>
        <w:t xml:space="preserve"> </w:t>
      </w:r>
      <w:r>
        <w:t xml:space="preserve">などに示される漢字字体史研究のモデルでは、漢字字体の標準は</w:t>
      </w:r>
      <w:r>
        <w:t xml:space="preserve"> </w:t>
      </w:r>
      <w:r>
        <w:t xml:space="preserve">時代・地域により変遷するという考えをとっており、</w:t>
      </w:r>
      <w:r>
        <w:t xml:space="preserve"> </w:t>
      </w:r>
      <w:r>
        <w:rPr>
          <w:bCs/>
          <w:b/>
        </w:rPr>
        <w:t xml:space="preserve">漢字字体規範データベース（HNG）</w:t>
      </w:r>
      <w:r>
        <w:t xml:space="preserve">はそのモデルの実証を意図するものである。</w:t>
      </w:r>
      <w:r>
        <w:t xml:space="preserve"> </w:t>
      </w:r>
      <w:r>
        <w:t xml:space="preserve">HNGには、その前身にあたる石塚漢字字体資料のデータも含まれており、</w:t>
      </w:r>
      <w:hyperlink r:id="rId150">
        <w:r>
          <w:rPr>
            <w:rStyle w:val="Hyperlink"/>
          </w:rPr>
          <w:t xml:space="preserve">漢字字体規範史データセット</w:t>
        </w:r>
      </w:hyperlink>
      <w:r>
        <w:t xml:space="preserve">で利用できる。</w:t>
      </w:r>
    </w:p>
    <w:p>
      <w:pPr>
        <w:pStyle w:val="BodyText"/>
      </w:pPr>
      <w:r>
        <w:t xml:space="preserve">異体字は「正字」でない字体を指すのが一般の理解であるが、石塚のモデルでは、時代・地域により、漢字字体の標準、すなわち「正字」が相違するのであるから、あらかじめ「正字」と「異体字」とを区別することができない。ここでは、異体字を漢字字体のバリエーションとして捉え、「正」「俗」「通」「或」等の字体注記（字級）が施されていれば異体字を示していると判断する。</w:t>
      </w:r>
    </w:p>
    <w:p>
      <w:pPr>
        <w:pStyle w:val="BodyText"/>
      </w:pPr>
      <w:r>
        <w:t xml:space="preserve">「正」「俗」等の字体注記を</w:t>
      </w:r>
      <w:r>
        <w:rPr>
          <w:bCs/>
          <w:b/>
        </w:rPr>
        <w:t xml:space="preserve">字級</w:t>
      </w:r>
      <w:r>
        <w:t xml:space="preserve">（Form Classification Tag）と呼ぶのは、</w:t>
      </w:r>
      <w:r>
        <w:t xml:space="preserve"> </w:t>
      </w:r>
      <w:r>
        <w:t xml:space="preserve">李景遠『隋唐字様學研究』（國立臺灣師範大學國文研究所博士論文、1997）による。</w:t>
      </w:r>
    </w:p>
    <w:bookmarkEnd w:id="151"/>
    <w:bookmarkStart w:id="152" w:name="X9bb81fc4f7c07f236d6bcee1664cd6db4fc5d60"/>
    <w:p>
      <w:pPr>
        <w:pStyle w:val="Heading3"/>
      </w:pPr>
      <w:r>
        <w:rPr>
          <w:rStyle w:val="SectionNumber"/>
        </w:rPr>
        <w:t xml:space="preserve">3.3.3</w:t>
      </w:r>
      <w:r>
        <w:tab/>
      </w:r>
      <w:r>
        <w:t xml:space="preserve">形近字</w:t>
      </w:r>
    </w:p>
    <w:p>
      <w:pPr>
        <w:pStyle w:val="FirstParagraph"/>
      </w:pPr>
      <w:r>
        <w:rPr>
          <w:bCs/>
          <w:b/>
        </w:rPr>
        <w:t xml:space="preserve">形近字</w:t>
      </w:r>
      <w:r>
        <w:t xml:space="preserve">（Graphically Similar Characters）とは、字形が近似しているが別字であるものである。</w:t>
      </w:r>
      <w:r>
        <w:rPr>
          <w:bCs/>
          <w:b/>
        </w:rPr>
        <w:t xml:space="preserve">類形別字</w:t>
      </w:r>
      <w:r>
        <w:t xml:space="preserve">あるいは</w:t>
      </w:r>
      <w:r>
        <w:rPr>
          <w:bCs/>
          <w:b/>
        </w:rPr>
        <w:t xml:space="preserve">類形異字</w:t>
      </w:r>
      <w:r>
        <w:t xml:space="preserve">と呼ばれる。観智院本『類聚名義抄』の研究では、</w:t>
      </w:r>
      <w:r>
        <w:t xml:space="preserve"> </w:t>
      </w:r>
      <w:r>
        <w:t xml:space="preserve">酒井憲二「類聚名義抄の字順と部首排列」（『本邦辞書史論叢』三省堂、1967）</w:t>
      </w:r>
      <w:r>
        <w:t xml:space="preserve"> </w:t>
      </w:r>
      <w:r>
        <w:t xml:space="preserve">が部首内の字順について「類似字形排列」を見出しているが、</w:t>
      </w:r>
      <w:r>
        <w:t xml:space="preserve"> </w:t>
      </w:r>
      <w:r>
        <w:t xml:space="preserve">これは、異体字および形近字が連続して掲出されると言い換えることができる。</w:t>
      </w:r>
    </w:p>
    <w:bookmarkEnd w:id="152"/>
    <w:bookmarkEnd w:id="153"/>
    <w:bookmarkEnd w:id="154"/>
    <w:bookmarkStart w:id="162" w:name="Xf916adccd1cef1c3e90ccb303cb633ad5f6b241"/>
    <w:bookmarkStart w:id="161" w:name="X5b1fe0b235533f9ae5f1fddbf35f172dadc63aa"/>
    <w:p>
      <w:pPr>
        <w:pStyle w:val="Heading2"/>
      </w:pPr>
      <w:r>
        <w:rPr>
          <w:rStyle w:val="SectionNumber"/>
        </w:rPr>
        <w:t xml:space="preserve">3.4</w:t>
      </w:r>
      <w:r>
        <w:tab/>
      </w:r>
      <w:r>
        <w:t xml:space="preserve">項目データファイルの公開・更新</w:t>
      </w:r>
    </w:p>
    <w:p>
      <w:pPr>
        <w:pStyle w:val="FirstParagraph"/>
      </w:pPr>
      <w:r>
        <w:t xml:space="preserve">項目データファイルの内容と具体例の提示、GitHub を利用した公開・更新の方法に触れる。</w:t>
      </w:r>
    </w:p>
    <w:bookmarkStart w:id="156" w:name="Xbddb5957ad040aa7d343011d12a967c6bc32291"/>
    <w:p>
      <w:pPr>
        <w:pStyle w:val="Heading3"/>
      </w:pPr>
      <w:r>
        <w:rPr>
          <w:rStyle w:val="SectionNumber"/>
        </w:rPr>
        <w:t xml:space="preserve">3.4.1</w:t>
      </w:r>
      <w:r>
        <w:tab/>
      </w:r>
      <w:r>
        <w:t xml:space="preserve">項目データファイルの例</w:t>
      </w:r>
    </w:p>
    <w:p>
      <w:pPr>
        <w:pStyle w:val="FirstParagraph"/>
      </w:pPr>
      <w:r>
        <w:t xml:space="preserve">公開のデータファイルのリストは</w:t>
      </w:r>
      <w:hyperlink r:id="rId155">
        <w:r>
          <w:rPr>
            <w:rStyle w:val="Hyperlink"/>
          </w:rPr>
          <w:t xml:space="preserve">公開データの概要</w:t>
        </w:r>
      </w:hyperlink>
      <w:r>
        <w:t xml:space="preserve">に一覧している。</w:t>
      </w:r>
      <w:r>
        <w:t xml:space="preserve"> </w:t>
      </w:r>
      <w:r>
        <w:t xml:space="preserve">ここでは項目データファイルの基本データとなる</w:t>
      </w:r>
      <w:r>
        <w:rPr>
          <w:rStyle w:val="VerbatimChar"/>
        </w:rPr>
        <w:t xml:space="preserve">krm_main</w:t>
      </w:r>
      <w:r>
        <w:t xml:space="preserve"> </w:t>
      </w:r>
      <w:r>
        <w:t xml:space="preserve">を例にその内容を解説する。</w:t>
      </w:r>
    </w:p>
    <w:p>
      <w:pPr>
        <w:pStyle w:val="BodyText"/>
      </w:pPr>
      <w:hyperlink r:id="rId114">
        <w:r>
          <w:rPr>
            <w:rStyle w:val="Hyperlink"/>
          </w:rPr>
          <w:t xml:space="preserve">項目データ構造</w:t>
        </w:r>
      </w:hyperlink>
      <w:r>
        <w:t xml:space="preserve">において</w:t>
      </w:r>
      <w:r>
        <w:t xml:space="preserve"> </w:t>
      </w:r>
      <w:r>
        <w:t xml:space="preserve">具体例として示した、「加復」と「ー之」、「助」とその異体字、「功」の三つの 項目を例にしてみよう。</w:t>
      </w:r>
    </w:p>
    <w:p>
      <w:pPr>
        <w:pStyle w:val="BodyText"/>
      </w:pPr>
      <w:r>
        <w:t xml:space="preserve">TSV形式のファイルを次に示す。</w:t>
      </w:r>
      <w:r>
        <w:t xml:space="preserve"> </w:t>
      </w:r>
      <w:r>
        <w:t xml:space="preserve">一番左に説明のためのNoを追加している。</w:t>
      </w:r>
    </w:p>
    <w:p>
      <w:pPr>
        <w:pStyle w:val="SourceCode"/>
      </w:pPr>
      <w:r>
        <w:rPr>
          <w:rStyle w:val="VerbatimChar"/>
        </w:rPr>
        <w:t xml:space="preserve">No  entry_id    hanzi_id    kazama_location tenri_location  volume_name radical_name    volume_radical_index    hanzi_entry original_entry  definition</w:t>
      </w:r>
      <w:r>
        <w:br/>
      </w:r>
      <w:r>
        <w:rPr>
          <w:rStyle w:val="VerbatimChar"/>
        </w:rPr>
        <w:t xml:space="preserve">1   F25133  S31605  K08084810   Tc090810    僧上  力   v8#83   功   〇   音工（L-R）「コウ（_N）」「クウ（_N）」　續也　事也　成也　タシカニ（LHLH）　𭃄歟</w:t>
      </w:r>
      <w:r>
        <w:br/>
      </w:r>
      <w:r>
        <w:rPr>
          <w:rStyle w:val="VerbatimChar"/>
        </w:rPr>
        <w:t xml:space="preserve">2   F25062  S31507  K08081810   Tc087810    僧上  力   v8#83   助   ⿰目力 鉏據反　タスク（LL_）　マサル（HH_）　ハサム　和自ヨ（_L）</w:t>
      </w:r>
      <w:r>
        <w:br/>
      </w:r>
      <w:r>
        <w:rPr>
          <w:rStyle w:val="VerbatimChar"/>
        </w:rPr>
        <w:t xml:space="preserve">3   F25063  S31508  K08081821   Tc087821    僧上  力   v8#83   𦔳／助 ■／〇 今正</w:t>
      </w:r>
      <w:r>
        <w:br/>
      </w:r>
      <w:r>
        <w:rPr>
          <w:rStyle w:val="VerbatimChar"/>
        </w:rPr>
        <w:t xml:space="preserve">4   F25121  S31590  K08084411   Tc090411    僧上  力   v8#83   加／復 〇／〇 シカノミナラス</w:t>
      </w:r>
      <w:r>
        <w:br/>
      </w:r>
      <w:r>
        <w:rPr>
          <w:rStyle w:val="VerbatimChar"/>
        </w:rPr>
        <w:t xml:space="preserve">5   F25122  S31592  K08084421   Tc090421    僧上  力   v8#83   ー（加）／之  〇／〇 同</w:t>
      </w:r>
    </w:p>
    <w:p>
      <w:pPr>
        <w:pStyle w:val="FirstParagraph"/>
      </w:pPr>
      <w:r>
        <w:t xml:space="preserve">1の「功」は単字形式の例である。</w:t>
      </w:r>
      <w:r>
        <w:t xml:space="preserve"> </w:t>
      </w:r>
      <w:r>
        <w:t xml:space="preserve">この例は、音注に複数の声点、仮名字音、鼻音記号が見えており、複雑な内容を持つ。</w:t>
      </w:r>
      <w:r>
        <w:t xml:space="preserve"> </w:t>
      </w:r>
      <w:r>
        <w:t xml:space="preserve">声点の圏点と星点の区別、声点と仮名字音の朱墨の別は省略する。</w:t>
      </w:r>
      <w:r>
        <w:t xml:space="preserve"> </w:t>
      </w:r>
      <w:r>
        <w:t xml:space="preserve">漢字意味注の「續也」は「績也」の誤写。</w:t>
      </w:r>
      <w:r>
        <w:t xml:space="preserve"> </w:t>
      </w:r>
      <w:r>
        <w:t xml:space="preserve">和訓「タシカニ」は「功」字の字義に対応せず不審である。</w:t>
      </w:r>
      <w:r>
        <w:t xml:space="preserve"> </w:t>
      </w:r>
      <w:r>
        <w:t xml:space="preserve">この和訓のすぐあとに「𭃄歟」とあり、</w:t>
      </w:r>
      <w:r>
        <w:t xml:space="preserve"> </w:t>
      </w:r>
      <w:r>
        <w:t xml:space="preserve">「切」字に「タシカニ」の和訓がある。</w:t>
      </w:r>
      <w:r>
        <w:t xml:space="preserve"> </w:t>
      </w:r>
      <w:r>
        <w:t xml:space="preserve">「功」には異体字「㓛」があり、これは「切」およびその異体字「𭃄」に近似した字形である。</w:t>
      </w:r>
      <w:r>
        <w:t xml:space="preserve"> </w:t>
      </w:r>
      <w:r>
        <w:t xml:space="preserve">「切」は掲出字「功」の形近字であり、その混同による和訓と考えられる。</w:t>
      </w:r>
      <w:r>
        <w:t xml:space="preserve"> </w:t>
      </w:r>
      <w:r>
        <w:t xml:space="preserve">しかし、注文内容を改変することなく「𭃄歟」という注記を加えたものである。</w:t>
      </w:r>
      <w:r>
        <w:t xml:space="preserve"> </w:t>
      </w:r>
      <w:r>
        <w:t xml:space="preserve">「𭃄歟」のように「歟」を添えた注記を名義抄の撰者または書写者による「案語」として扱う。</w:t>
      </w:r>
    </w:p>
    <w:p>
      <w:pPr>
        <w:pStyle w:val="BodyText"/>
      </w:pPr>
      <w:r>
        <w:t xml:space="preserve">2の「助」は単字形式によって音注と和訓を示す。</w:t>
      </w:r>
      <w:r>
        <w:t xml:space="preserve"> </w:t>
      </w:r>
      <w:r>
        <w:t xml:space="preserve">次の3の「𦔳／助」は複字形式であり、字体注によって異体字を示す。</w:t>
      </w:r>
      <w:r>
        <w:t xml:space="preserve"> </w:t>
      </w:r>
      <w:r>
        <w:t xml:space="preserve">「／」は複字形式を示す区切りの符号であり、その「／」の数から</w:t>
      </w:r>
      <w:r>
        <w:t xml:space="preserve"> </w:t>
      </w:r>
      <w:r>
        <w:t xml:space="preserve">、掲出字の字数を計算できる。</w:t>
      </w:r>
    </w:p>
    <w:p>
      <w:pPr>
        <w:pStyle w:val="BodyText"/>
      </w:pPr>
      <w:r>
        <w:t xml:space="preserve">4の「加／復」は熟語の和訓を示しており、5の「ー（加）／之」は同訓であることを示す。「ー」は</w:t>
      </w:r>
      <w:r>
        <w:t xml:space="preserve"> </w:t>
      </w:r>
      <w:r>
        <w:t xml:space="preserve">前項の「加」を簡略に表示する符号である。</w:t>
      </w:r>
    </w:p>
    <w:p>
      <w:pPr>
        <w:pStyle w:val="BodyText"/>
      </w:pPr>
      <w:r>
        <w:t xml:space="preserve">次は同じ内容を JSON 形式で示したものである。</w:t>
      </w:r>
      <w:r>
        <w:t xml:space="preserve"> </w:t>
      </w:r>
      <w:r>
        <w:t xml:space="preserve">見やすくなるがその分のデータ量が増加するので、VS Code のような高機能のエディターを使っても</w:t>
      </w:r>
      <w:r>
        <w:t xml:space="preserve"> </w:t>
      </w:r>
      <w:r>
        <w:t xml:space="preserve">読み込みに多少の時間を要する。</w:t>
      </w:r>
    </w:p>
    <w:p>
      <w:pPr>
        <w:pStyle w:val="SourceCode"/>
      </w:pPr>
      <w:r>
        <w:rPr>
          <w:rStyle w:val="VerbatimChar"/>
        </w:rPr>
        <w:t xml:space="preserve">[</w:t>
      </w:r>
      <w:r>
        <w:br/>
      </w:r>
      <w:r>
        <w:rPr>
          <w:rStyle w:val="VerbatimChar"/>
        </w:rPr>
        <w:t xml:space="preserve">    {</w:t>
      </w:r>
      <w:r>
        <w:br/>
      </w:r>
      <w:r>
        <w:rPr>
          <w:rStyle w:val="VerbatimChar"/>
        </w:rPr>
        <w:t xml:space="preserve">        "entry_id": "F25133",</w:t>
      </w:r>
      <w:r>
        <w:br/>
      </w:r>
      <w:r>
        <w:rPr>
          <w:rStyle w:val="VerbatimChar"/>
        </w:rPr>
        <w:t xml:space="preserve">        "hanzi_id": "S31605",</w:t>
      </w:r>
      <w:r>
        <w:br/>
      </w:r>
      <w:r>
        <w:rPr>
          <w:rStyle w:val="VerbatimChar"/>
        </w:rPr>
        <w:t xml:space="preserve">        "kazama_location": "K08084810",</w:t>
      </w:r>
      <w:r>
        <w:br/>
      </w:r>
      <w:r>
        <w:rPr>
          <w:rStyle w:val="VerbatimChar"/>
        </w:rPr>
        <w:t xml:space="preserve">        "tenri_location": "Tc090810",</w:t>
      </w:r>
      <w:r>
        <w:br/>
      </w:r>
      <w:r>
        <w:rPr>
          <w:rStyle w:val="VerbatimChar"/>
        </w:rPr>
        <w:t xml:space="preserve">        "volume_name": "僧上",</w:t>
      </w:r>
      <w:r>
        <w:br/>
      </w:r>
      <w:r>
        <w:rPr>
          <w:rStyle w:val="VerbatimChar"/>
        </w:rPr>
        <w:t xml:space="preserve">        "radical_name": "力",</w:t>
      </w:r>
      <w:r>
        <w:br/>
      </w:r>
      <w:r>
        <w:rPr>
          <w:rStyle w:val="VerbatimChar"/>
        </w:rPr>
        <w:t xml:space="preserve">        "volume_radical_index": "v8#83",</w:t>
      </w:r>
      <w:r>
        <w:br/>
      </w:r>
      <w:r>
        <w:rPr>
          <w:rStyle w:val="VerbatimChar"/>
        </w:rPr>
        <w:t xml:space="preserve">        "hanzi_entry": "功",</w:t>
      </w:r>
      <w:r>
        <w:br/>
      </w:r>
      <w:r>
        <w:rPr>
          <w:rStyle w:val="VerbatimChar"/>
        </w:rPr>
        <w:t xml:space="preserve">        "original_entry": "〇",</w:t>
      </w:r>
      <w:r>
        <w:br/>
      </w:r>
      <w:r>
        <w:rPr>
          <w:rStyle w:val="VerbatimChar"/>
        </w:rPr>
        <w:t xml:space="preserve">        "definition": "音工（L-R）「コウ（_N）」「クウ（_N）」　續也　事也　成也　タシカニ（LHLH）　𭃄歟"</w:t>
      </w:r>
      <w:r>
        <w:br/>
      </w:r>
      <w:r>
        <w:rPr>
          <w:rStyle w:val="VerbatimChar"/>
        </w:rPr>
        <w:t xml:space="preserve">    },</w:t>
      </w:r>
      <w:r>
        <w:br/>
      </w:r>
      <w:r>
        <w:rPr>
          <w:rStyle w:val="VerbatimChar"/>
        </w:rPr>
        <w:t xml:space="preserve">    {</w:t>
      </w:r>
      <w:r>
        <w:br/>
      </w:r>
      <w:r>
        <w:rPr>
          <w:rStyle w:val="VerbatimChar"/>
        </w:rPr>
        <w:t xml:space="preserve">        "entry_id": "F25062",</w:t>
      </w:r>
      <w:r>
        <w:br/>
      </w:r>
      <w:r>
        <w:rPr>
          <w:rStyle w:val="VerbatimChar"/>
        </w:rPr>
        <w:t xml:space="preserve">        "hanzi_id": "S31507",</w:t>
      </w:r>
      <w:r>
        <w:br/>
      </w:r>
      <w:r>
        <w:rPr>
          <w:rStyle w:val="VerbatimChar"/>
        </w:rPr>
        <w:t xml:space="preserve">        "kazama_location": "K08081810",</w:t>
      </w:r>
      <w:r>
        <w:br/>
      </w:r>
      <w:r>
        <w:rPr>
          <w:rStyle w:val="VerbatimChar"/>
        </w:rPr>
        <w:t xml:space="preserve">        "tenri_location": "Tc087810",</w:t>
      </w:r>
      <w:r>
        <w:br/>
      </w:r>
      <w:r>
        <w:rPr>
          <w:rStyle w:val="VerbatimChar"/>
        </w:rPr>
        <w:t xml:space="preserve">        "volume_name": "僧上",</w:t>
      </w:r>
      <w:r>
        <w:br/>
      </w:r>
      <w:r>
        <w:rPr>
          <w:rStyle w:val="VerbatimChar"/>
        </w:rPr>
        <w:t xml:space="preserve">        "radical_name": "力",</w:t>
      </w:r>
      <w:r>
        <w:br/>
      </w:r>
      <w:r>
        <w:rPr>
          <w:rStyle w:val="VerbatimChar"/>
        </w:rPr>
        <w:t xml:space="preserve">        "volume_radical_index": "v8#83",</w:t>
      </w:r>
      <w:r>
        <w:br/>
      </w:r>
      <w:r>
        <w:rPr>
          <w:rStyle w:val="VerbatimChar"/>
        </w:rPr>
        <w:t xml:space="preserve">        "hanzi_entry": "助",</w:t>
      </w:r>
      <w:r>
        <w:br/>
      </w:r>
      <w:r>
        <w:rPr>
          <w:rStyle w:val="VerbatimChar"/>
        </w:rPr>
        <w:t xml:space="preserve">        "original_entry": "⿰目力",</w:t>
      </w:r>
      <w:r>
        <w:br/>
      </w:r>
      <w:r>
        <w:rPr>
          <w:rStyle w:val="VerbatimChar"/>
        </w:rPr>
        <w:t xml:space="preserve">        "definition": "鉏據反　タスク（LL_）　マサル（HH_）　ハサム　和自ヨ（_L）"</w:t>
      </w:r>
      <w:r>
        <w:br/>
      </w:r>
      <w:r>
        <w:rPr>
          <w:rStyle w:val="VerbatimChar"/>
        </w:rPr>
        <w:t xml:space="preserve">    },</w:t>
      </w:r>
      <w:r>
        <w:br/>
      </w:r>
      <w:r>
        <w:rPr>
          <w:rStyle w:val="VerbatimChar"/>
        </w:rPr>
        <w:t xml:space="preserve">    {</w:t>
      </w:r>
      <w:r>
        <w:br/>
      </w:r>
      <w:r>
        <w:rPr>
          <w:rStyle w:val="VerbatimChar"/>
        </w:rPr>
        <w:t xml:space="preserve">        "entry_id": "F25063",</w:t>
      </w:r>
      <w:r>
        <w:br/>
      </w:r>
      <w:r>
        <w:rPr>
          <w:rStyle w:val="VerbatimChar"/>
        </w:rPr>
        <w:t xml:space="preserve">        "hanzi_id": "S31508",</w:t>
      </w:r>
      <w:r>
        <w:br/>
      </w:r>
      <w:r>
        <w:rPr>
          <w:rStyle w:val="VerbatimChar"/>
        </w:rPr>
        <w:t xml:space="preserve">        "kazama_location": "K08081821",</w:t>
      </w:r>
      <w:r>
        <w:br/>
      </w:r>
      <w:r>
        <w:rPr>
          <w:rStyle w:val="VerbatimChar"/>
        </w:rPr>
        <w:t xml:space="preserve">        "tenri_location": "Tc087821",</w:t>
      </w:r>
      <w:r>
        <w:br/>
      </w:r>
      <w:r>
        <w:rPr>
          <w:rStyle w:val="VerbatimChar"/>
        </w:rPr>
        <w:t xml:space="preserve">        "volume_name": "僧上",</w:t>
      </w:r>
      <w:r>
        <w:br/>
      </w:r>
      <w:r>
        <w:rPr>
          <w:rStyle w:val="VerbatimChar"/>
        </w:rPr>
        <w:t xml:space="preserve">        "radical_name": "力",</w:t>
      </w:r>
      <w:r>
        <w:br/>
      </w:r>
      <w:r>
        <w:rPr>
          <w:rStyle w:val="VerbatimChar"/>
        </w:rPr>
        <w:t xml:space="preserve">        "volume_radical_index": "v8#83",</w:t>
      </w:r>
      <w:r>
        <w:br/>
      </w:r>
      <w:r>
        <w:rPr>
          <w:rStyle w:val="VerbatimChar"/>
        </w:rPr>
        <w:t xml:space="preserve">        "hanzi_entry": "𦔳／助",</w:t>
      </w:r>
      <w:r>
        <w:br/>
      </w:r>
      <w:r>
        <w:rPr>
          <w:rStyle w:val="VerbatimChar"/>
        </w:rPr>
        <w:t xml:space="preserve">        "original_entry": "■／〇",</w:t>
      </w:r>
      <w:r>
        <w:br/>
      </w:r>
      <w:r>
        <w:rPr>
          <w:rStyle w:val="VerbatimChar"/>
        </w:rPr>
        <w:t xml:space="preserve">        "definition": "今正"</w:t>
      </w:r>
      <w:r>
        <w:br/>
      </w:r>
      <w:r>
        <w:rPr>
          <w:rStyle w:val="VerbatimChar"/>
        </w:rPr>
        <w:t xml:space="preserve">    },</w:t>
      </w:r>
      <w:r>
        <w:br/>
      </w:r>
      <w:r>
        <w:rPr>
          <w:rStyle w:val="VerbatimChar"/>
        </w:rPr>
        <w:t xml:space="preserve">    {</w:t>
      </w:r>
      <w:r>
        <w:br/>
      </w:r>
      <w:r>
        <w:rPr>
          <w:rStyle w:val="VerbatimChar"/>
        </w:rPr>
        <w:t xml:space="preserve">        "entry_id": "F25121",</w:t>
      </w:r>
      <w:r>
        <w:br/>
      </w:r>
      <w:r>
        <w:rPr>
          <w:rStyle w:val="VerbatimChar"/>
        </w:rPr>
        <w:t xml:space="preserve">        "hanzi_id": "S31590",</w:t>
      </w:r>
      <w:r>
        <w:br/>
      </w:r>
      <w:r>
        <w:rPr>
          <w:rStyle w:val="VerbatimChar"/>
        </w:rPr>
        <w:t xml:space="preserve">        "kazama_location": "K08084411",</w:t>
      </w:r>
      <w:r>
        <w:br/>
      </w:r>
      <w:r>
        <w:rPr>
          <w:rStyle w:val="VerbatimChar"/>
        </w:rPr>
        <w:t xml:space="preserve">        "tenri_location": "Tc090411",</w:t>
      </w:r>
      <w:r>
        <w:br/>
      </w:r>
      <w:r>
        <w:rPr>
          <w:rStyle w:val="VerbatimChar"/>
        </w:rPr>
        <w:t xml:space="preserve">        "volume_name": "僧上",</w:t>
      </w:r>
      <w:r>
        <w:br/>
      </w:r>
      <w:r>
        <w:rPr>
          <w:rStyle w:val="VerbatimChar"/>
        </w:rPr>
        <w:t xml:space="preserve">        "radical_name": "力",</w:t>
      </w:r>
      <w:r>
        <w:br/>
      </w:r>
      <w:r>
        <w:rPr>
          <w:rStyle w:val="VerbatimChar"/>
        </w:rPr>
        <w:t xml:space="preserve">        "volume_radical_index": "v8#83",</w:t>
      </w:r>
      <w:r>
        <w:br/>
      </w:r>
      <w:r>
        <w:rPr>
          <w:rStyle w:val="VerbatimChar"/>
        </w:rPr>
        <w:t xml:space="preserve">        "hanzi_entry": "加／復",</w:t>
      </w:r>
      <w:r>
        <w:br/>
      </w:r>
      <w:r>
        <w:rPr>
          <w:rStyle w:val="VerbatimChar"/>
        </w:rPr>
        <w:t xml:space="preserve">        "original_entry": "〇／〇",</w:t>
      </w:r>
      <w:r>
        <w:br/>
      </w:r>
      <w:r>
        <w:rPr>
          <w:rStyle w:val="VerbatimChar"/>
        </w:rPr>
        <w:t xml:space="preserve">        "definition": "シカノミナラス"</w:t>
      </w:r>
      <w:r>
        <w:br/>
      </w:r>
      <w:r>
        <w:rPr>
          <w:rStyle w:val="VerbatimChar"/>
        </w:rPr>
        <w:t xml:space="preserve">    },</w:t>
      </w:r>
      <w:r>
        <w:br/>
      </w:r>
      <w:r>
        <w:rPr>
          <w:rStyle w:val="VerbatimChar"/>
        </w:rPr>
        <w:t xml:space="preserve">    {</w:t>
      </w:r>
      <w:r>
        <w:br/>
      </w:r>
      <w:r>
        <w:rPr>
          <w:rStyle w:val="VerbatimChar"/>
        </w:rPr>
        <w:t xml:space="preserve">        "entry_id": "F25122",</w:t>
      </w:r>
      <w:r>
        <w:br/>
      </w:r>
      <w:r>
        <w:rPr>
          <w:rStyle w:val="VerbatimChar"/>
        </w:rPr>
        <w:t xml:space="preserve">        "hanzi_id": "S31592",</w:t>
      </w:r>
      <w:r>
        <w:br/>
      </w:r>
      <w:r>
        <w:rPr>
          <w:rStyle w:val="VerbatimChar"/>
        </w:rPr>
        <w:t xml:space="preserve">        "kazama_location": "K08084421",</w:t>
      </w:r>
      <w:r>
        <w:br/>
      </w:r>
      <w:r>
        <w:rPr>
          <w:rStyle w:val="VerbatimChar"/>
        </w:rPr>
        <w:t xml:space="preserve">        "tenri_location": "Tc090421",</w:t>
      </w:r>
      <w:r>
        <w:br/>
      </w:r>
      <w:r>
        <w:rPr>
          <w:rStyle w:val="VerbatimChar"/>
        </w:rPr>
        <w:t xml:space="preserve">        "volume_name": "僧上",</w:t>
      </w:r>
      <w:r>
        <w:br/>
      </w:r>
      <w:r>
        <w:rPr>
          <w:rStyle w:val="VerbatimChar"/>
        </w:rPr>
        <w:t xml:space="preserve">        "radical_name": "力",</w:t>
      </w:r>
      <w:r>
        <w:br/>
      </w:r>
      <w:r>
        <w:rPr>
          <w:rStyle w:val="VerbatimChar"/>
        </w:rPr>
        <w:t xml:space="preserve">        "volume_radical_index": "v8#83",</w:t>
      </w:r>
      <w:r>
        <w:br/>
      </w:r>
      <w:r>
        <w:rPr>
          <w:rStyle w:val="VerbatimChar"/>
        </w:rPr>
        <w:t xml:space="preserve">        "hanzi_entry": "ー（加）／之",</w:t>
      </w:r>
      <w:r>
        <w:br/>
      </w:r>
      <w:r>
        <w:rPr>
          <w:rStyle w:val="VerbatimChar"/>
        </w:rPr>
        <w:t xml:space="preserve">        "original_entry": "〇／〇",</w:t>
      </w:r>
      <w:r>
        <w:br/>
      </w:r>
      <w:r>
        <w:rPr>
          <w:rStyle w:val="VerbatimChar"/>
        </w:rPr>
        <w:t xml:space="preserve">        "definition": "同"</w:t>
      </w:r>
      <w:r>
        <w:br/>
      </w:r>
      <w:r>
        <w:rPr>
          <w:rStyle w:val="VerbatimChar"/>
        </w:rPr>
        <w:t xml:space="preserve">    },</w:t>
      </w:r>
      <w:r>
        <w:br/>
      </w:r>
      <w:r>
        <w:rPr>
          <w:rStyle w:val="VerbatimChar"/>
        </w:rPr>
        <w:t xml:space="preserve">]</w:t>
      </w:r>
    </w:p>
    <w:bookmarkEnd w:id="156"/>
    <w:bookmarkStart w:id="158" w:name="X85fa741cd67dfd10864080db820999c2ee7aff0"/>
    <w:p>
      <w:pPr>
        <w:pStyle w:val="Heading3"/>
      </w:pPr>
      <w:r>
        <w:rPr>
          <w:rStyle w:val="SectionNumber"/>
        </w:rPr>
        <w:t xml:space="preserve">3.4.2</w:t>
      </w:r>
      <w:r>
        <w:tab/>
      </w:r>
      <w:r>
        <w:t xml:space="preserve">項目データファイルのカラム（ヘッダ）の記述内容</w:t>
      </w:r>
    </w:p>
    <w:p>
      <w:pPr>
        <w:pStyle w:val="FirstParagraph"/>
      </w:pPr>
      <w:r>
        <w:t xml:space="preserve">名義抄の項目のデータはkrm_main.tsvおよびkrm_main.jsonに格納される。これが基本データとなる。</w:t>
      </w:r>
    </w:p>
    <w:p>
      <w:pPr>
        <w:pStyle w:val="BodyText"/>
      </w:pPr>
      <w:r>
        <w:t xml:space="preserve">カラム名とその内容説明の詳細は、</w:t>
      </w:r>
      <w:hyperlink r:id="rId157">
        <w:r>
          <w:rPr>
            <w:rStyle w:val="Hyperlink"/>
          </w:rPr>
          <w:t xml:space="preserve">公開データの概要</w:t>
        </w:r>
      </w:hyperlink>
      <w:r>
        <w:t xml:space="preserve">を参照されたい。</w:t>
      </w:r>
    </w:p>
    <w:bookmarkEnd w:id="158"/>
    <w:bookmarkStart w:id="160" w:name="Xa0588d802e4eb30a828c96d4023f419876423e0"/>
    <w:p>
      <w:pPr>
        <w:pStyle w:val="Heading3"/>
      </w:pPr>
      <w:r>
        <w:rPr>
          <w:rStyle w:val="SectionNumber"/>
        </w:rPr>
        <w:t xml:space="preserve">3.4.3</w:t>
      </w:r>
      <w:r>
        <w:tab/>
      </w:r>
      <w:r>
        <w:t xml:space="preserve">GitHub を利用した公開・更新</w:t>
      </w:r>
    </w:p>
    <w:p>
      <w:pPr>
        <w:pStyle w:val="FirstParagraph"/>
      </w:pPr>
      <w:r>
        <w:t xml:space="preserve">平安時代漢字字書総合データベース（Integrated Database of Hanzi Dictionaries in Early Japan、略称HDIC）は、2015年10月以来、現在に至るまでGitHubを通して公開されている。アドレスは</w:t>
      </w:r>
      <w:r>
        <w:t xml:space="preserve"> </w:t>
      </w:r>
      <w:hyperlink r:id="rId159">
        <w:r>
          <w:rPr>
            <w:rStyle w:val="Hyperlink"/>
          </w:rPr>
          <w:t xml:space="preserve">https://github.com/shikeda</w:t>
        </w:r>
      </w:hyperlink>
      <w:r>
        <w:t xml:space="preserve">である。</w:t>
      </w:r>
    </w:p>
    <w:p>
      <w:pPr>
        <w:pStyle w:val="BodyText"/>
      </w:pPr>
      <w:r>
        <w:t xml:space="preserve">収録する漢字字書の名称とその全文テキストデータベースの初版公開の年月日をまとめれば次のとおり。</w:t>
      </w:r>
    </w:p>
    <w:p>
      <w:pPr>
        <w:numPr>
          <w:ilvl w:val="0"/>
          <w:numId w:val="1032"/>
        </w:numPr>
        <w:pStyle w:val="Compact"/>
      </w:pPr>
      <w:r>
        <w:t xml:space="preserve">宋本玉篇（</w:t>
      </w:r>
      <w:r>
        <w:rPr>
          <w:iCs/>
          <w:i/>
        </w:rPr>
        <w:t xml:space="preserve">Songben Yupian</w:t>
      </w:r>
      <w:r>
        <w:t xml:space="preserve">、略称SYP）　初版公開日：2015年10月20日</w:t>
      </w:r>
    </w:p>
    <w:p>
      <w:pPr>
        <w:numPr>
          <w:ilvl w:val="0"/>
          <w:numId w:val="1032"/>
        </w:numPr>
        <w:pStyle w:val="Compact"/>
      </w:pPr>
      <w:r>
        <w:t xml:space="preserve">篆隷万象名義（Kosan-ji manuscript</w:t>
      </w:r>
      <w:r>
        <w:t xml:space="preserve"> </w:t>
      </w:r>
      <w:r>
        <w:rPr>
          <w:iCs/>
          <w:i/>
        </w:rPr>
        <w:t xml:space="preserve">Tenrei Banshō Meigi</w:t>
      </w:r>
      <w:r>
        <w:t xml:space="preserve">、略称KTB）　初版公開日：2016年9月1日</w:t>
      </w:r>
    </w:p>
    <w:p>
      <w:pPr>
        <w:numPr>
          <w:ilvl w:val="0"/>
          <w:numId w:val="1032"/>
        </w:numPr>
        <w:pStyle w:val="Compact"/>
      </w:pPr>
      <w:r>
        <w:t xml:space="preserve">新撰字鏡（Tenji manuscript</w:t>
      </w:r>
      <w:r>
        <w:t xml:space="preserve"> </w:t>
      </w:r>
      <w:r>
        <w:rPr>
          <w:iCs/>
          <w:i/>
        </w:rPr>
        <w:t xml:space="preserve">Shinsen Jikyō</w:t>
      </w:r>
      <w:r>
        <w:t xml:space="preserve">、略称TSJ）　初版公開日：2018年6月28日</w:t>
      </w:r>
    </w:p>
    <w:p>
      <w:pPr>
        <w:numPr>
          <w:ilvl w:val="0"/>
          <w:numId w:val="1032"/>
        </w:numPr>
        <w:pStyle w:val="Compact"/>
      </w:pPr>
      <w:r>
        <w:t xml:space="preserve">類聚名義抄（Kanchi-in manuscript</w:t>
      </w:r>
      <w:r>
        <w:t xml:space="preserve"> </w:t>
      </w:r>
      <w:r>
        <w:rPr>
          <w:iCs/>
          <w:i/>
        </w:rPr>
        <w:t xml:space="preserve">Ruiju Myōgisho</w:t>
      </w:r>
      <w:r>
        <w:t xml:space="preserve">、略称KRM）　初版公開日：2022年3月11日</w:t>
      </w:r>
    </w:p>
    <w:p>
      <w:pPr>
        <w:pStyle w:val="FirstParagraph"/>
      </w:pPr>
      <w:r>
        <w:t xml:space="preserve">GitHub とは何かを説明し、このシステムを通して研究データを公開する意義をまとめれば次のようになる。</w:t>
      </w:r>
    </w:p>
    <w:p>
      <w:pPr>
        <w:pStyle w:val="BodyText"/>
      </w:pPr>
      <w:r>
        <w:t xml:space="preserve">GitHubは、ソフトウェアのソースコードを管理・公開するためのプラットフォームとして広く使われているが、近年では人文系を含むさまざまな研究分野において、研究データの共有や公開にも活用されている。GitHubの基盤には「Git」というバージョン管理システムがあり、過去の編集履歴をすべて記録し、変更の経緯を明確に残すことができる。これにより、誰が、いつ、どのような変更を行ったのかを追跡でき、研究データの透明性や再現性を高めることが可能となる。</w:t>
      </w:r>
    </w:p>
    <w:p>
      <w:pPr>
        <w:pStyle w:val="BodyText"/>
      </w:pPr>
      <w:r>
        <w:t xml:space="preserve">さらに、GitHub上では複数人での共同編集が容易であり、プルリクエストやイシューといった仕組みを用いることで、他の研究者との対話や査読的なやりとりも記録できる。また、Markdown記法による文書作成や、ファイル単位での修正履歴の閲覧機能などにより、プログラムを書かない人文系研究者でも比較的容易に扱える点も魅力の一つである。</w:t>
      </w:r>
    </w:p>
    <w:p>
      <w:pPr>
        <w:pStyle w:val="BodyText"/>
      </w:pPr>
      <w:r>
        <w:t xml:space="preserve">GitHubにデータを置く意義は、単なる保存だけにとどまらない。研究の途中経過を段階的に公開し、外部からのフィードバックを受けながら改善していくという「オープンサイエンス」的な実践も可能となる。特に、資料に基づく漢字音や漢語音のデータ、翻刻文、辞書的情報といった構造化された人文学データとの親和性が高く、実際に多くの事例が存在する。</w:t>
      </w:r>
    </w:p>
    <w:p>
      <w:pPr>
        <w:pStyle w:val="BodyText"/>
      </w:pPr>
      <w:r>
        <w:t xml:space="preserve">また、GitHub上のデータは、Zenodoという研究データリポジトリと連携することで、正式なDOI（Digital Object Identifier）を付与して学術的に安定した形で公開することができる。たとえば「資料横断的な漢字音・漢語音データベース（DHSJR）」では、GitHub上で構築されたデータがZenodoに登録され、DOIを通じて国際的な引用と再利用が可能な形で公開されている。このように、GitHubは人文学におけるデジタル資料の長期的な共有と利活用の基盤として、大きな役割を果たしつつある。</w:t>
      </w:r>
    </w:p>
    <w:bookmarkEnd w:id="160"/>
    <w:bookmarkEnd w:id="161"/>
    <w:bookmarkEnd w:id="162"/>
    <w:bookmarkStart w:id="167" w:name="X351a1ad4fbc293107e616f34b1a8f9850642971"/>
    <w:bookmarkStart w:id="166" w:name="X9473b2e6ab42c280be089d7733a19ed62c8239d"/>
    <w:p>
      <w:pPr>
        <w:pStyle w:val="Heading1"/>
      </w:pPr>
      <w:r>
        <w:rPr>
          <w:rStyle w:val="SectionNumber"/>
        </w:rPr>
        <w:t xml:space="preserve">4</w:t>
      </w:r>
      <w:r>
        <w:tab/>
      </w:r>
      <w:r>
        <w:t xml:space="preserve">項目データの入力</w:t>
      </w:r>
    </w:p>
    <w:p>
      <w:pPr>
        <w:pStyle w:val="FirstParagraph"/>
      </w:pPr>
      <w:r>
        <w:t xml:space="preserve">観智院本類聚名義抄の項目データの入力方法を解説する。</w:t>
      </w:r>
      <w:r>
        <w:t xml:space="preserve"> </w:t>
      </w:r>
      <w:r>
        <w:t xml:space="preserve">以下、観智院本類聚名義抄を名義抄またはKRMと呼ぶ。</w:t>
      </w:r>
    </w:p>
    <w:p>
      <w:pPr>
        <w:pStyle w:val="BodyText"/>
      </w:pPr>
      <w:r>
        <w:t xml:space="preserve">項目は掲出字と注文とからなる。</w:t>
      </w:r>
      <w:r>
        <w:t xml:space="preserve"> </w:t>
      </w:r>
      <w:r>
        <w:t xml:space="preserve">ここでは、名義抄の主要な項目データ（例：</w:t>
      </w:r>
      <w:r>
        <w:rPr>
          <w:rStyle w:val="VerbatimChar"/>
        </w:rPr>
        <w:t xml:space="preserve">krm_main.tsv</w:t>
      </w:r>
      <w:r>
        <w:t xml:space="preserve">）について、掲出字の入力と注文の入力とに共通する事項を中心に解説する。</w:t>
      </w:r>
    </w:p>
    <w:p>
      <w:pPr>
        <w:pStyle w:val="BodyText"/>
      </w:pPr>
      <w:r>
        <w:t xml:space="preserve">この文書で説明する入力規則のうち、</w:t>
      </w:r>
      <w:r>
        <w:rPr>
          <w:bCs/>
          <w:b/>
        </w:rPr>
        <w:t xml:space="preserve">文字の表現方法</w:t>
      </w:r>
      <w:r>
        <w:t xml:space="preserve">に関する規則（Unicode外の文字、特殊記号など）は、</w:t>
      </w:r>
      <w:r>
        <w:rPr>
          <w:rStyle w:val="VerbatimChar"/>
        </w:rPr>
        <w:t xml:space="preserve">krm_notes</w:t>
      </w:r>
      <w:r>
        <w:t xml:space="preserve"> </w:t>
      </w:r>
      <w:r>
        <w:t xml:space="preserve">をはじめとする他の公開データにも共通して適用される場合がある。公開データ全体の構成やファイル形式の詳細については、</w:t>
      </w:r>
      <w:hyperlink r:id="rId155">
        <w:r>
          <w:rPr>
            <w:rStyle w:val="Hyperlink"/>
          </w:rPr>
          <w:t xml:space="preserve">公開データの概要</w:t>
        </w:r>
      </w:hyperlink>
      <w:r>
        <w:t xml:space="preserve">を参照されたい。</w:t>
      </w:r>
    </w:p>
    <w:p>
      <w:pPr>
        <w:pStyle w:val="BodyText"/>
      </w:pPr>
      <w:r>
        <w:t xml:space="preserve">公開データは、TSV 形式を主に用いるが、内容の可読性を配慮して JSON 形式にしたものもある。</w:t>
      </w:r>
    </w:p>
    <w:p>
      <w:pPr>
        <w:pStyle w:val="BodyText"/>
      </w:pPr>
      <w:r>
        <w:t xml:space="preserve">まず、</w:t>
      </w:r>
      <w:r>
        <w:rPr>
          <w:bCs/>
          <w:b/>
        </w:rPr>
        <w:t xml:space="preserve">掲出字・項目配置とID体系</w:t>
      </w:r>
      <w:r>
        <w:t xml:space="preserve">について解説する。KRM データのID体系は複雑なので、利用者は注意深く読んでもらいたい。</w:t>
      </w:r>
      <w:r>
        <w:t xml:space="preserve"> </w:t>
      </w:r>
      <w:r>
        <w:t xml:space="preserve">次にUnicodeを利用した</w:t>
      </w:r>
      <w:r>
        <w:rPr>
          <w:bCs/>
          <w:b/>
        </w:rPr>
        <w:t xml:space="preserve">文字の符号化と表現</w:t>
      </w:r>
      <w:r>
        <w:t xml:space="preserve">を解説する。Unicode によって表現できない文字の扱いは複数の方式を併用しているので、その点も解説した。</w:t>
      </w:r>
      <w:r>
        <w:t xml:space="preserve"> </w:t>
      </w:r>
      <w:r>
        <w:t xml:space="preserve">最後に、誤字・脱字など</w:t>
      </w:r>
      <w:r>
        <w:rPr>
          <w:bCs/>
          <w:b/>
        </w:rPr>
        <w:t xml:space="preserve">書写上の問題</w:t>
      </w:r>
      <w:r>
        <w:t xml:space="preserve">、省略符号や踊り字など</w:t>
      </w:r>
      <w:r>
        <w:rPr>
          <w:bCs/>
          <w:b/>
        </w:rPr>
        <w:t xml:space="preserve">文字・語の表記形式</w:t>
      </w:r>
      <w:r>
        <w:t xml:space="preserve">、</w:t>
      </w:r>
      <w:r>
        <w:t xml:space="preserve"> </w:t>
      </w:r>
      <w:r>
        <w:t xml:space="preserve">割注、小字注記など</w:t>
      </w:r>
      <w:r>
        <w:rPr>
          <w:bCs/>
          <w:b/>
        </w:rPr>
        <w:t xml:space="preserve">付加注記・レイアウト</w:t>
      </w:r>
      <w:r>
        <w:t xml:space="preserve">を整理して、</w:t>
      </w:r>
      <w:r>
        <w:rPr>
          <w:bCs/>
          <w:b/>
        </w:rPr>
        <w:t xml:space="preserve">書写・表記・注記における問題</w:t>
      </w:r>
      <w:r>
        <w:t xml:space="preserve">と対応をまとめる。</w:t>
      </w:r>
    </w:p>
    <w:p>
      <w:pPr>
        <w:numPr>
          <w:ilvl w:val="0"/>
          <w:numId w:val="1033"/>
        </w:numPr>
        <w:pStyle w:val="Compact"/>
      </w:pPr>
      <w:hyperlink r:id="rId163">
        <w:r>
          <w:rPr>
            <w:rStyle w:val="Hyperlink"/>
          </w:rPr>
          <w:t xml:space="preserve">掲出字・項目配置とID体系</w:t>
        </w:r>
      </w:hyperlink>
    </w:p>
    <w:p>
      <w:pPr>
        <w:numPr>
          <w:ilvl w:val="0"/>
          <w:numId w:val="1033"/>
        </w:numPr>
        <w:pStyle w:val="Compact"/>
      </w:pPr>
      <w:hyperlink r:id="rId164">
        <w:r>
          <w:rPr>
            <w:rStyle w:val="Hyperlink"/>
          </w:rPr>
          <w:t xml:space="preserve">文字の符号化と表現</w:t>
        </w:r>
      </w:hyperlink>
    </w:p>
    <w:p>
      <w:pPr>
        <w:numPr>
          <w:ilvl w:val="0"/>
          <w:numId w:val="1033"/>
        </w:numPr>
        <w:pStyle w:val="Compact"/>
      </w:pPr>
      <w:hyperlink r:id="rId165">
        <w:r>
          <w:rPr>
            <w:rStyle w:val="Hyperlink"/>
          </w:rPr>
          <w:t xml:space="preserve">書写・表記・注記における問題と対応</w:t>
        </w:r>
      </w:hyperlink>
    </w:p>
    <w:bookmarkEnd w:id="166"/>
    <w:bookmarkEnd w:id="167"/>
    <w:bookmarkStart w:id="184" w:name="Xf0fbb4fa48ec7642f8d3a7a3fd4c854fdb1d4a6"/>
    <w:bookmarkStart w:id="183" w:name="X72a0625dd3d643fea565abef51b1fbd02880066"/>
    <w:p>
      <w:pPr>
        <w:pStyle w:val="Heading2"/>
      </w:pPr>
      <w:r>
        <w:rPr>
          <w:rStyle w:val="SectionNumber"/>
        </w:rPr>
        <w:t xml:space="preserve">4.1</w:t>
      </w:r>
      <w:r>
        <w:tab/>
      </w:r>
      <w:r>
        <w:t xml:space="preserve">掲出字・項目配置とID体系</w:t>
      </w:r>
    </w:p>
    <w:p>
      <w:pPr>
        <w:pStyle w:val="FirstParagraph"/>
      </w:pPr>
      <w:r>
        <w:t xml:space="preserve">このセクションでは、名義抄の項目の構造と、それを識別するためのID体系について説明する。</w:t>
      </w:r>
    </w:p>
    <w:bookmarkStart w:id="168" w:name="Xcd8ecf746164ca099d566270a4c132cce25b7bf"/>
    <w:p>
      <w:pPr>
        <w:pStyle w:val="Heading3"/>
      </w:pPr>
      <w:r>
        <w:rPr>
          <w:rStyle w:val="SectionNumber"/>
        </w:rPr>
        <w:t xml:space="preserve">4.1.1</w:t>
      </w:r>
      <w:r>
        <w:tab/>
      </w:r>
      <w:r>
        <w:t xml:space="preserve">掲出字と掲出項目の定義</w:t>
      </w:r>
    </w:p>
    <w:p>
      <w:pPr>
        <w:pStyle w:val="FirstParagraph"/>
      </w:pPr>
      <w:r>
        <w:rPr>
          <w:bCs/>
          <w:b/>
        </w:rPr>
        <w:t xml:space="preserve">掲出字</w:t>
      </w:r>
      <w:r>
        <w:t xml:space="preserve">（Headword）とは、見出しの漢字そのものである。</w:t>
      </w:r>
      <w:r>
        <w:t xml:space="preserve"> </w:t>
      </w:r>
      <w:r>
        <w:rPr>
          <w:bCs/>
          <w:b/>
        </w:rPr>
        <w:t xml:space="preserve">掲出項目</w:t>
      </w:r>
      <w:r>
        <w:t xml:space="preserve">（Entry）とは、辞書の項目単位である。</w:t>
      </w:r>
    </w:p>
    <w:p>
      <w:pPr>
        <w:pStyle w:val="BodyText"/>
      </w:pPr>
      <w:r>
        <w:t xml:space="preserve">名義抄において一つの掲出項目は、</w:t>
      </w:r>
      <w:r>
        <w:rPr>
          <w:bCs/>
          <w:b/>
        </w:rPr>
        <w:t xml:space="preserve">単字</w:t>
      </w:r>
      <w:r>
        <w:t xml:space="preserve">または</w:t>
      </w:r>
      <w:r>
        <w:rPr>
          <w:bCs/>
          <w:b/>
        </w:rPr>
        <w:t xml:space="preserve">複字</w:t>
      </w:r>
      <w:r>
        <w:t xml:space="preserve">（多字）からなる。</w:t>
      </w:r>
    </w:p>
    <w:p>
      <w:pPr>
        <w:pStyle w:val="BodyText"/>
      </w:pPr>
      <w:r>
        <w:t xml:space="preserve">掲出項目の立て方には、</w:t>
      </w:r>
      <w:r>
        <w:t xml:space="preserve"> </w:t>
      </w:r>
      <w:r>
        <w:t xml:space="preserve">単字による</w:t>
      </w:r>
      <w:r>
        <w:rPr>
          <w:bCs/>
          <w:b/>
        </w:rPr>
        <w:t xml:space="preserve">単字形式</w:t>
      </w:r>
      <w:r>
        <w:t xml:space="preserve">と、複字による</w:t>
      </w:r>
      <w:r>
        <w:rPr>
          <w:bCs/>
          <w:b/>
        </w:rPr>
        <w:t xml:space="preserve">複字形式</w:t>
      </w:r>
      <w:r>
        <w:t xml:space="preserve">との二つがある。</w:t>
      </w:r>
    </w:p>
    <w:p>
      <w:pPr>
        <w:pStyle w:val="BodyText"/>
      </w:pPr>
      <w:r>
        <w:t xml:space="preserve">複字形式には、</w:t>
      </w:r>
      <w:r>
        <w:rPr>
          <w:bCs/>
          <w:b/>
        </w:rPr>
        <w:t xml:space="preserve">熟語</w:t>
      </w:r>
      <w:r>
        <w:t xml:space="preserve">のものと</w:t>
      </w:r>
      <w:r>
        <w:rPr>
          <w:bCs/>
          <w:b/>
        </w:rPr>
        <w:t xml:space="preserve">異体字併記</w:t>
      </w:r>
      <w:r>
        <w:t xml:space="preserve">のものがある。</w:t>
      </w:r>
    </w:p>
    <w:p>
      <w:pPr>
        <w:pStyle w:val="BodyText"/>
      </w:pPr>
      <w:r>
        <w:t xml:space="preserve">次に単字形式、複字形式の2種の例をいくつか示す。</w:t>
      </w:r>
    </w:p>
    <w:p>
      <w:pPr>
        <w:pStyle w:val="BodyText"/>
      </w:pPr>
      <w:r>
        <w:rPr>
          <w:bCs/>
          <w:b/>
        </w:rPr>
        <w:t xml:space="preserve">例</w:t>
      </w:r>
      <w:r>
        <w:br/>
      </w:r>
      <w:r>
        <w:t xml:space="preserve">- 単字形式：人、何</w:t>
      </w:r>
      <w:r>
        <w:t xml:space="preserve"> </w:t>
      </w:r>
      <w:r>
        <w:t xml:space="preserve">- 複字形式（熟語）：一人、二人、何如、如何</w:t>
      </w:r>
      <w:r>
        <w:t xml:space="preserve"> </w:t>
      </w:r>
      <w:r>
        <w:t xml:space="preserve">- 複字形式（異体字併記）：爲為、羱𦍘</w:t>
      </w:r>
    </w:p>
    <w:p>
      <w:pPr>
        <w:pStyle w:val="BodyText"/>
      </w:pPr>
      <w:r>
        <w:t xml:space="preserve">複字形式の熟語と異体字併記との区別は、注文の記述によって決定される。</w:t>
      </w:r>
      <w:r>
        <w:t xml:space="preserve"> </w:t>
      </w:r>
      <w:r>
        <w:t xml:space="preserve">異体字併記の例に示した「爲為」は、その注文に「正今」とあり、「爲」が「正」、「為」が「今」の異体関係となることが分かる。</w:t>
      </w:r>
      <w:r>
        <w:t xml:space="preserve"> </w:t>
      </w:r>
      <w:r>
        <w:t xml:space="preserve">同様に「羱𦍘」も注文に「正俗」とあり、「羱」が「正」、「𦍘」が「俗」の異体関係となることが分かる。</w:t>
      </w:r>
    </w:p>
    <w:bookmarkEnd w:id="168"/>
    <w:bookmarkStart w:id="169" w:name="X9560c9552177e218e16f1fbe39747e15a3be824"/>
    <w:p>
      <w:pPr>
        <w:pStyle w:val="Heading3"/>
      </w:pPr>
      <w:r>
        <w:rPr>
          <w:rStyle w:val="SectionNumber"/>
        </w:rPr>
        <w:t xml:space="preserve">4.1.2</w:t>
      </w:r>
      <w:r>
        <w:tab/>
      </w:r>
      <w:r>
        <w:t xml:space="preserve">掲出項目の配置の原則と例外</w:t>
      </w:r>
    </w:p>
    <w:p>
      <w:pPr>
        <w:pStyle w:val="FirstParagraph"/>
      </w:pPr>
      <w:r>
        <w:t xml:space="preserve">名義抄の1頁は、8行4段から構成される。</w:t>
      </w:r>
      <w:r>
        <w:t xml:space="preserve"> </w:t>
      </w:r>
      <w:r>
        <w:t xml:space="preserve">言い換えれば、1頁には縦8行、横4列、合計32個の記入欄が配置される。</w:t>
      </w:r>
    </w:p>
    <w:p>
      <w:pPr>
        <w:pStyle w:val="BodyText"/>
      </w:pPr>
      <w:r>
        <w:t xml:space="preserve">1項目は、1個の記入欄に記述される1段1項目が圧倒的多数を占める。</w:t>
      </w:r>
    </w:p>
    <w:p>
      <w:pPr>
        <w:pStyle w:val="BodyText"/>
      </w:pPr>
      <w:r>
        <w:t xml:space="preserve">説明が長文となる場合は、2個以上の記入欄を使用して記述され、</w:t>
      </w:r>
      <w:r>
        <w:t xml:space="preserve"> </w:t>
      </w:r>
      <w:r>
        <w:t xml:space="preserve">2段以上になったり、2行以上になったりすることとなる。</w:t>
      </w:r>
      <w:r>
        <w:t xml:space="preserve"> </w:t>
      </w:r>
      <w:r>
        <w:t xml:space="preserve">この多段1項目の例も頻繁に出現する。</w:t>
      </w:r>
      <w:r>
        <w:t xml:space="preserve"> </w:t>
      </w:r>
      <w:r>
        <w:t xml:space="preserve">説明が長文でも1頁を超えて記述されることはない。</w:t>
      </w:r>
      <w:r>
        <w:t xml:space="preserve"> </w:t>
      </w:r>
      <w:r>
        <w:t xml:space="preserve">つまり、1個の記入欄に記入される項目は1項目以下であるのが原則である。</w:t>
      </w:r>
    </w:p>
    <w:p>
      <w:pPr>
        <w:pStyle w:val="BodyText"/>
      </w:pPr>
      <w:r>
        <w:t xml:space="preserve">例外として1段の中に2項目が記述されることがある。</w:t>
      </w:r>
      <w:r>
        <w:t xml:space="preserve"> </w:t>
      </w:r>
      <w:r>
        <w:t xml:space="preserve">この1段多項目は、全体からみたら、1％にもならない。</w:t>
      </w:r>
    </w:p>
    <w:p>
      <w:pPr>
        <w:pStyle w:val="BodyText"/>
      </w:pPr>
      <w:r>
        <w:t xml:space="preserve">以上の原則と例外を踏まえて、名義抄のID体系を解説する。</w:t>
      </w:r>
      <w:r>
        <w:t xml:space="preserve"> </w:t>
      </w:r>
      <w:r>
        <w:t xml:space="preserve">名義抄のID体系の説明が複雑となるが、それは1段の中に2項目が記述されることに起因しているので、</w:t>
      </w:r>
      <w:r>
        <w:t xml:space="preserve"> </w:t>
      </w:r>
      <w:r>
        <w:t xml:space="preserve">このデータの利用者は、特にこの点に注意されたい。</w:t>
      </w:r>
    </w:p>
    <w:bookmarkEnd w:id="169"/>
    <w:bookmarkStart w:id="182" w:name="Xa22b0ad3f48bcfd243fa9618581263cadafebd3"/>
    <w:p>
      <w:pPr>
        <w:pStyle w:val="Heading3"/>
      </w:pPr>
      <w:r>
        <w:rPr>
          <w:rStyle w:val="SectionNumber"/>
        </w:rPr>
        <w:t xml:space="preserve">4.1.3</w:t>
      </w:r>
      <w:r>
        <w:tab/>
      </w:r>
      <w:r>
        <w:t xml:space="preserve">名義抄のID体系</w:t>
      </w:r>
    </w:p>
    <w:bookmarkStart w:id="170" w:name="X6ed50312efba2165c98990077940713a3b0b824"/>
    <w:p>
      <w:pPr>
        <w:pStyle w:val="Heading4"/>
      </w:pPr>
      <w:r>
        <w:rPr>
          <w:rStyle w:val="SectionNumber"/>
        </w:rPr>
        <w:t xml:space="preserve">4.1.3.1</w:t>
      </w:r>
      <w:r>
        <w:tab/>
      </w:r>
      <w:r>
        <w:t xml:space="preserve">IDの種類</w:t>
      </w:r>
    </w:p>
    <w:p>
      <w:pPr>
        <w:pStyle w:val="FirstParagraph"/>
      </w:pPr>
      <w:r>
        <w:t xml:space="preserve">名義抄のデータでは、主に次のカラムにより項目や文字位置を管理する。</w:t>
      </w:r>
    </w:p>
    <w:p>
      <w:pPr>
        <w:numPr>
          <w:ilvl w:val="0"/>
          <w:numId w:val="1034"/>
        </w:numPr>
        <w:pStyle w:val="Compact"/>
      </w:pPr>
      <w:r>
        <w:t xml:space="preserve">掲出項目ID (entry_id - 例: F00001) F形式</w:t>
      </w:r>
    </w:p>
    <w:p>
      <w:pPr>
        <w:numPr>
          <w:ilvl w:val="0"/>
          <w:numId w:val="1034"/>
        </w:numPr>
        <w:pStyle w:val="Compact"/>
      </w:pPr>
      <w:r>
        <w:t xml:space="preserve">掲出字ID (hanzi_id - 例: S00001) S形式</w:t>
      </w:r>
    </w:p>
    <w:p>
      <w:pPr>
        <w:numPr>
          <w:ilvl w:val="0"/>
          <w:numId w:val="1034"/>
        </w:numPr>
        <w:pStyle w:val="Compact"/>
      </w:pPr>
      <w:r>
        <w:t xml:space="preserve">風間版所在 (kazama_location - 例: K0100131) K形式</w:t>
      </w:r>
    </w:p>
    <w:p>
      <w:pPr>
        <w:numPr>
          <w:ilvl w:val="0"/>
          <w:numId w:val="1034"/>
        </w:numPr>
        <w:pStyle w:val="Compact"/>
      </w:pPr>
      <w:r>
        <w:t xml:space="preserve">天理版所在 (tenri_location - 例: Ta023310) T形式</w:t>
      </w:r>
    </w:p>
    <w:bookmarkEnd w:id="170"/>
    <w:bookmarkStart w:id="171" w:name="X4868a0b7f50313f7838ffa58584a020e7933350"/>
    <w:p>
      <w:pPr>
        <w:pStyle w:val="Heading4"/>
      </w:pPr>
      <w:r>
        <w:rPr>
          <w:rStyle w:val="SectionNumber"/>
        </w:rPr>
        <w:t xml:space="preserve">4.1.3.2</w:t>
      </w:r>
      <w:r>
        <w:tab/>
      </w:r>
      <w:r>
        <w:t xml:space="preserve">各カラムの関係性</w:t>
      </w:r>
    </w:p>
    <w:p>
      <w:pPr>
        <w:pStyle w:val="FirstParagraph"/>
      </w:pPr>
      <w:r>
        <w:t xml:space="preserve">掲出項目ID (entry_id) は、それを構成する一つ以上の掲出字ID (hanzi_id) を識別する。</w:t>
      </w:r>
    </w:p>
    <w:p>
      <w:pPr>
        <w:pStyle w:val="BodyText"/>
      </w:pPr>
      <w:r>
        <w:t xml:space="preserve">掲出字ID (hanzi_id) は、データ上の各文字位置を一意に識別する主キーである。</w:t>
      </w:r>
    </w:p>
    <w:p>
      <w:pPr>
        <w:pStyle w:val="BodyText"/>
      </w:pPr>
      <w:r>
        <w:t xml:space="preserve">各掲出字ID (hanzi_id) には、対応する所在ID（風間版、天理版）が紐づく。</w:t>
      </w:r>
    </w:p>
    <w:p>
      <w:pPr>
        <w:pStyle w:val="BodyText"/>
      </w:pPr>
      <w:r>
        <w:t xml:space="preserve">この4種のIDの設定により、名義抄の掲出項目の多様性に対応した上で、</w:t>
      </w:r>
      <w:r>
        <w:t xml:space="preserve"> </w:t>
      </w:r>
      <w:r>
        <w:t xml:space="preserve">複数の影印本の利用が容易となる。そのため、</w:t>
      </w:r>
      <w:r>
        <w:t xml:space="preserve"> </w:t>
      </w:r>
      <w:r>
        <w:t xml:space="preserve">F形式、S形式、K形式、T形式の説明は重複を厭わず、その都度行っている。</w:t>
      </w:r>
    </w:p>
    <w:bookmarkEnd w:id="171"/>
    <w:bookmarkStart w:id="177" w:name="X533cfc5c16bf94d2d1bcf4dcef1730e688b9448"/>
    <w:p>
      <w:pPr>
        <w:pStyle w:val="Heading4"/>
      </w:pPr>
      <w:r>
        <w:rPr>
          <w:rStyle w:val="SectionNumber"/>
        </w:rPr>
        <w:t xml:space="preserve">4.1.3.3</w:t>
      </w:r>
      <w:r>
        <w:tab/>
      </w:r>
      <w:r>
        <w:t xml:space="preserve">主要IDの詳細形式</w:t>
      </w:r>
    </w:p>
    <w:bookmarkStart w:id="172" w:name="Xc9b70d0ab40c58fab8dd086e408d003522a7db8"/>
    <w:p>
      <w:pPr>
        <w:pStyle w:val="Heading5"/>
      </w:pPr>
      <w:r>
        <w:rPr>
          <w:rStyle w:val="SectionNumber"/>
        </w:rPr>
        <w:t xml:space="preserve">4.1.3.3.1</w:t>
      </w:r>
      <w:r>
        <w:tab/>
      </w:r>
      <w:r>
        <w:t xml:space="preserve">掲出項目ID (entry_id / F形式)</w:t>
      </w:r>
    </w:p>
    <w:p>
      <w:pPr>
        <w:pStyle w:val="FirstParagraph"/>
      </w:pPr>
      <w:r>
        <w:rPr>
          <w:bCs/>
          <w:b/>
        </w:rPr>
        <w:t xml:space="preserve">形式</w:t>
      </w:r>
      <w:r>
        <w:t xml:space="preserve">：</w:t>
      </w:r>
      <w:r>
        <w:t xml:space="preserve"> </w:t>
      </w:r>
      <w:r>
        <w:t xml:space="preserve">掲出項目ID（entry_id）はFで始まる5桁の数値。F00001からF32604までの連番である。</w:t>
      </w:r>
      <w:r>
        <w:t xml:space="preserve"> </w:t>
      </w:r>
      <w:r>
        <w:t xml:space="preserve">一部、追加した掲出項目にはb番号を付す。</w:t>
      </w:r>
      <w:r>
        <w:t xml:space="preserve"> </w:t>
      </w:r>
      <w:r>
        <w:t xml:space="preserve">なお、このb番号は、次の掲出字ID（hanzi_id）に付すことがあるが、それとは無関係に付されるものである。</w:t>
      </w:r>
    </w:p>
    <w:p>
      <w:pPr>
        <w:pStyle w:val="BodyText"/>
      </w:pPr>
      <w:r>
        <w:rPr>
          <w:bCs/>
          <w:b/>
        </w:rPr>
        <w:t xml:space="preserve">目的</w:t>
      </w:r>
      <w:r>
        <w:t xml:space="preserve">：</w:t>
      </w:r>
      <w:r>
        <w:t xml:space="preserve"> </w:t>
      </w:r>
      <w:r>
        <w:t xml:space="preserve">名義抄の一項目を一意に識別する。</w:t>
      </w:r>
    </w:p>
    <w:bookmarkEnd w:id="172"/>
    <w:bookmarkStart w:id="174" w:name="X381f8dc1fcf34329e97d8252237f504476b38ff"/>
    <w:p>
      <w:pPr>
        <w:pStyle w:val="Heading5"/>
      </w:pPr>
      <w:r>
        <w:rPr>
          <w:rStyle w:val="SectionNumber"/>
        </w:rPr>
        <w:t xml:space="preserve">4.1.3.3.2</w:t>
      </w:r>
      <w:r>
        <w:tab/>
      </w:r>
      <w:r>
        <w:t xml:space="preserve">掲出字ID (hanzi_id / S形式)</w:t>
      </w:r>
    </w:p>
    <w:p>
      <w:pPr>
        <w:pStyle w:val="FirstParagraph"/>
      </w:pPr>
      <w:r>
        <w:rPr>
          <w:bCs/>
          <w:b/>
        </w:rPr>
        <w:t xml:space="preserve">形式</w:t>
      </w:r>
      <w:r>
        <w:t xml:space="preserve">：</w:t>
      </w:r>
      <w:r>
        <w:t xml:space="preserve"> </w:t>
      </w:r>
      <w:r>
        <w:t xml:space="preserve">掲出字ID（hanzi_id）はSに始まる5桁の数値。S00001からS42328までの連番。</w:t>
      </w:r>
      <w:r>
        <w:t xml:space="preserve"> </w:t>
      </w:r>
      <w:r>
        <w:t xml:space="preserve">S形式。</w:t>
      </w:r>
      <w:r>
        <w:t xml:space="preserve"> </w:t>
      </w:r>
      <w:r>
        <w:t xml:space="preserve">一部、追加した掲出字にはb番号を付す。</w:t>
      </w:r>
      <w:r>
        <w:t xml:space="preserve"> </w:t>
      </w:r>
      <w:r>
        <w:t xml:space="preserve">なお、このb番号は、前述の掲出項目ID（entry_id）に付すことがあるが、それとは無関係に付されるものである。</w:t>
      </w:r>
    </w:p>
    <w:p>
      <w:pPr>
        <w:pStyle w:val="BodyText"/>
      </w:pPr>
      <w:r>
        <w:rPr>
          <w:bCs/>
          <w:b/>
        </w:rPr>
        <w:t xml:space="preserve">目的</w:t>
      </w:r>
      <w:r>
        <w:t xml:space="preserve">：</w:t>
      </w:r>
      <w:r>
        <w:t xml:space="preserve"> </w:t>
      </w:r>
      <w:r>
        <w:t xml:space="preserve">データ上の各掲出字（文字位置）を一意に識別する主キーである。</w:t>
      </w:r>
    </w:p>
    <w:p>
      <w:pPr>
        <w:pStyle w:val="BodyText"/>
      </w:pPr>
      <w:r>
        <w:rPr>
          <w:bCs/>
          <w:b/>
        </w:rPr>
        <w:t xml:space="preserve">補足</w:t>
      </w:r>
      <w:r>
        <w:t xml:space="preserve"> </w:t>
      </w:r>
      <w:r>
        <w:t xml:space="preserve">2字目以降の掲出字を含めたすべての掲出字ID（hanzi_id）を</w:t>
      </w:r>
      <w:r>
        <w:t xml:space="preserve"> </w:t>
      </w:r>
      <w:r>
        <w:t xml:space="preserve">一覧したデータは別に用意する。そのデータは、</w:t>
      </w:r>
      <w:r>
        <w:t xml:space="preserve"> </w:t>
      </w:r>
      <w:hyperlink r:id="rId173">
        <w:r>
          <w:rPr>
            <w:rStyle w:val="Hyperlink"/>
          </w:rPr>
          <w:t xml:space="preserve">krm_headword_chars</w:t>
        </w:r>
      </w:hyperlink>
      <w:r>
        <w:t xml:space="preserve">であり、詳細は別に述べた）。</w:t>
      </w:r>
    </w:p>
    <w:bookmarkEnd w:id="174"/>
    <w:bookmarkStart w:id="175" w:name="X871407ecd9d5d3c623a932581f6e4304bd96499"/>
    <w:p>
      <w:pPr>
        <w:pStyle w:val="Heading5"/>
      </w:pPr>
      <w:r>
        <w:rPr>
          <w:rStyle w:val="SectionNumber"/>
        </w:rPr>
        <w:t xml:space="preserve">4.1.3.3.3</w:t>
      </w:r>
      <w:r>
        <w:tab/>
      </w:r>
      <w:r>
        <w:t xml:space="preserve">風間版所在 (kazama_location / K形式)：</w:t>
      </w:r>
    </w:p>
    <w:p>
      <w:pPr>
        <w:pStyle w:val="FirstParagraph"/>
      </w:pPr>
      <w:r>
        <w:rPr>
          <w:bCs/>
          <w:b/>
        </w:rPr>
        <w:t xml:space="preserve">形式</w:t>
      </w:r>
      <w:r>
        <w:t xml:space="preserve">：</w:t>
      </w:r>
      <w:r>
        <w:t xml:space="preserve"> </w:t>
      </w:r>
      <w:r>
        <w:t xml:space="preserve">K + 巻数(2桁) + 風間版頁数(3桁) + 行数(1桁) + 段数(1桁) + 字順 (1桁)。</w:t>
      </w:r>
      <w:r>
        <w:t xml:space="preserve"> </w:t>
      </w:r>
      <w:r>
        <w:t xml:space="preserve">K形式。</w:t>
      </w:r>
    </w:p>
    <w:p>
      <w:pPr>
        <w:pStyle w:val="BodyText"/>
      </w:pPr>
      <w:r>
        <w:rPr>
          <w:bCs/>
          <w:b/>
        </w:rPr>
        <w:t xml:space="preserve">字順 (1桁):</w:t>
      </w:r>
      <w:r>
        <w:t xml:space="preserve"> </w:t>
      </w:r>
      <w:r>
        <w:t xml:space="preserve">その段における、項目の種類と出現順序に基づいて付与される番号である。</w:t>
      </w:r>
      <w:r>
        <w:t xml:space="preserve"> </w:t>
      </w:r>
      <w:r>
        <w:t xml:space="preserve">字順は文字単位の基準であるが、項目の先頭文字の位置を用いて</w:t>
      </w:r>
      <w:r>
        <w:t xml:space="preserve"> </w:t>
      </w:r>
      <w:r>
        <w:t xml:space="preserve">掲出項目の所在地を示す。</w:t>
      </w:r>
    </w:p>
    <w:p>
      <w:pPr>
        <w:pStyle w:val="BodyText"/>
      </w:pPr>
      <w:r>
        <w:t xml:space="preserve">字順が文字単位の基準を用いているのは、特に、</w:t>
      </w:r>
      <w:r>
        <w:t xml:space="preserve"> </w:t>
      </w:r>
      <w:r>
        <w:t xml:space="preserve">1段（1マスとも言える）の記入欄に2個以上の掲出項目が記述されるという、</w:t>
      </w:r>
      <w:r>
        <w:t xml:space="preserve"> </w:t>
      </w:r>
      <w:r>
        <w:t xml:space="preserve">掲出項目の配置の例外に対処するためである。</w:t>
      </w:r>
    </w:p>
    <w:p>
      <w:pPr>
        <w:pStyle w:val="BodyText"/>
      </w:pPr>
      <w:r>
        <w:t xml:space="preserve">字順を文字単位の基準を代表として用いるために、次の</w:t>
      </w:r>
      <w:r>
        <w:t xml:space="preserve"> </w:t>
      </w:r>
      <w:r>
        <w:t xml:space="preserve">字順決定のルールを定める。</w:t>
      </w:r>
    </w:p>
    <w:p>
      <w:pPr>
        <w:numPr>
          <w:ilvl w:val="0"/>
          <w:numId w:val="1035"/>
        </w:numPr>
        <w:pStyle w:val="Compact"/>
      </w:pPr>
      <w:r>
        <w:rPr>
          <w:bCs/>
          <w:b/>
        </w:rPr>
        <w:t xml:space="preserve">ケース1: その段に項目が一つのみの場合</w:t>
      </w:r>
    </w:p>
    <w:p>
      <w:pPr>
        <w:numPr>
          <w:ilvl w:val="1"/>
          <w:numId w:val="1036"/>
        </w:numPr>
        <w:pStyle w:val="Compact"/>
      </w:pPr>
      <w:r>
        <w:t xml:space="preserve">その項目が単字項目であれば、字順は</w:t>
      </w:r>
      <w:r>
        <w:t xml:space="preserve"> </w:t>
      </w:r>
      <w:r>
        <w:rPr>
          <w:bCs/>
          <w:b/>
        </w:rPr>
        <w:t xml:space="preserve">0</w:t>
      </w:r>
      <w:r>
        <w:t xml:space="preserve"> </w:t>
      </w:r>
      <w:r>
        <w:t xml:space="preserve">。</w:t>
      </w:r>
    </w:p>
    <w:p>
      <w:pPr>
        <w:numPr>
          <w:ilvl w:val="1"/>
          <w:numId w:val="1036"/>
        </w:numPr>
        <w:pStyle w:val="Compact"/>
      </w:pPr>
      <w:r>
        <w:t xml:space="preserve">その項目が複字項目であれば、字順は</w:t>
      </w:r>
      <w:r>
        <w:t xml:space="preserve"> </w:t>
      </w:r>
      <w:r>
        <w:rPr>
          <w:bCs/>
          <w:b/>
        </w:rPr>
        <w:t xml:space="preserve">1</w:t>
      </w:r>
      <w:r>
        <w:t xml:space="preserve"> </w:t>
      </w:r>
      <w:r>
        <w:t xml:space="preserve">。</w:t>
      </w:r>
    </w:p>
    <w:p>
      <w:pPr>
        <w:numPr>
          <w:ilvl w:val="0"/>
          <w:numId w:val="1035"/>
        </w:numPr>
        <w:pStyle w:val="Compact"/>
      </w:pPr>
      <w:r>
        <w:rPr>
          <w:bCs/>
          <w:b/>
        </w:rPr>
        <w:t xml:space="preserve">ケース2: その段に項目が二つ以上ある場合</w:t>
      </w:r>
    </w:p>
    <w:p>
      <w:pPr>
        <w:numPr>
          <w:ilvl w:val="1"/>
          <w:numId w:val="1037"/>
        </w:numPr>
        <w:pStyle w:val="Compact"/>
      </w:pPr>
      <w:r>
        <w:t xml:space="preserve">その段の</w:t>
      </w:r>
      <w:r>
        <w:rPr>
          <w:bCs/>
          <w:b/>
        </w:rPr>
        <w:t xml:space="preserve">最初の項目</w:t>
      </w:r>
      <w:r>
        <w:t xml:space="preserve">であれば、字順は</w:t>
      </w:r>
      <w:r>
        <w:t xml:space="preserve"> </w:t>
      </w:r>
      <w:r>
        <w:rPr>
          <w:bCs/>
          <w:b/>
        </w:rPr>
        <w:t xml:space="preserve">1</w:t>
      </w:r>
      <w:r>
        <w:t xml:space="preserve"> </w:t>
      </w:r>
      <w:r>
        <w:t xml:space="preserve">。</w:t>
      </w:r>
    </w:p>
    <w:p>
      <w:pPr>
        <w:numPr>
          <w:ilvl w:val="1"/>
          <w:numId w:val="1037"/>
        </w:numPr>
        <w:pStyle w:val="Compact"/>
      </w:pPr>
      <w:r>
        <w:t xml:space="preserve">その段の</w:t>
      </w:r>
      <w:r>
        <w:rPr>
          <w:bCs/>
          <w:b/>
        </w:rPr>
        <w:t xml:space="preserve">2番目以降の項目</w:t>
      </w:r>
      <w:r>
        <w:t xml:space="preserve">であれば、字順は</w:t>
      </w:r>
      <w:r>
        <w:t xml:space="preserve"> </w:t>
      </w:r>
      <w:r>
        <w:rPr>
          <w:bCs/>
          <w:b/>
        </w:rPr>
        <w:t xml:space="preserve">その項目の最初の文字が、段の先頭から数えて何番目に出現するか</w:t>
      </w:r>
      <w:r>
        <w:t xml:space="preserve"> </w:t>
      </w:r>
      <w:r>
        <w:t xml:space="preserve">を示す（段の先頭を1字目として数えた通し番号）。</w:t>
      </w:r>
    </w:p>
    <w:p>
      <w:pPr>
        <w:pStyle w:val="FirstParagraph"/>
      </w:pPr>
      <w:r>
        <w:t xml:space="preserve">一つの段に「A」「BC」とあり、Aが段の1字目、Bが2字目、Cが3字目の場合とする。項目BCは2番目の項目、その最初の文字はB、そのBは段の2字目である。よってBCの字順は2となる。</w:t>
      </w:r>
      <w:r>
        <w:t xml:space="preserve"> </w:t>
      </w:r>
      <w:r>
        <w:t xml:space="preserve">また、一つの段に「AB」「CD」とあり、Aが段の1字目、Bが2字目、Cが3字目、Dが4字目の場合とする。項目CDは2番目の項目、その最初の文字はC、そのCは段の3字目である。よってCDの字順は3となる。</w:t>
      </w:r>
    </w:p>
    <w:p>
      <w:pPr>
        <w:pStyle w:val="BodyText"/>
      </w:pPr>
      <w:r>
        <w:rPr>
          <w:bCs/>
          <w:b/>
        </w:rPr>
        <w:t xml:space="preserve">例</w:t>
      </w:r>
      <w:r>
        <w:t xml:space="preserve"> </w:t>
      </w:r>
      <w:r>
        <w:t xml:space="preserve">- K01001310: (単字項目、1段1項目) 巻1 頁1 行3 段1</w:t>
      </w:r>
      <w:r>
        <w:t xml:space="preserve"> </w:t>
      </w:r>
      <w:r>
        <w:rPr>
          <w:bCs/>
          <w:b/>
        </w:rPr>
        <w:t xml:space="preserve">字順0</w:t>
      </w:r>
      <w:r>
        <w:t xml:space="preserve"> </w:t>
      </w:r>
      <w:r>
        <w:t xml:space="preserve">- K08084411: (複字項目、1段1項目) 巻8 頁84 行4 段1</w:t>
      </w:r>
      <w:r>
        <w:t xml:space="preserve"> </w:t>
      </w:r>
      <w:r>
        <w:rPr>
          <w:bCs/>
          <w:b/>
        </w:rPr>
        <w:t xml:space="preserve">字順1</w:t>
      </w:r>
      <w:r>
        <w:t xml:space="preserve"> </w:t>
      </w:r>
      <w:r>
        <w:t xml:space="preserve">- K01004241: (段内に複数項目ある場合の</w:t>
      </w:r>
      <w:r>
        <w:rPr>
          <w:bCs/>
          <w:b/>
        </w:rPr>
        <w:t xml:space="preserve">最初の項目</w:t>
      </w:r>
      <w:r>
        <w:t xml:space="preserve">) 巻1 頁4 行2 段4</w:t>
      </w:r>
      <w:r>
        <w:t xml:space="preserve"> </w:t>
      </w:r>
      <w:r>
        <w:rPr>
          <w:bCs/>
          <w:b/>
        </w:rPr>
        <w:t xml:space="preserve">字順1</w:t>
      </w:r>
      <w:r>
        <w:t xml:space="preserve"> </w:t>
      </w:r>
      <w:r>
        <w:t xml:space="preserve">- K01004242: (段内に複数項目ある場合の</w:t>
      </w:r>
      <w:r>
        <w:rPr>
          <w:bCs/>
          <w:b/>
        </w:rPr>
        <w:t xml:space="preserve">段内の2字目から始まる項目</w:t>
      </w:r>
      <w:r>
        <w:t xml:space="preserve">) 巻1 頁4 行2 段4</w:t>
      </w:r>
      <w:r>
        <w:t xml:space="preserve"> </w:t>
      </w:r>
      <w:r>
        <w:rPr>
          <w:bCs/>
          <w:b/>
        </w:rPr>
        <w:t xml:space="preserve">字順2</w:t>
      </w:r>
      <w:r>
        <w:t xml:space="preserve"> </w:t>
      </w:r>
      <w:r>
        <w:t xml:space="preserve">- K01008341: (段内に複数項目ある場合の</w:t>
      </w:r>
      <w:r>
        <w:rPr>
          <w:bCs/>
          <w:b/>
        </w:rPr>
        <w:t xml:space="preserve">最初の項目</w:t>
      </w:r>
      <w:r>
        <w:t xml:space="preserve">) 巻1 頁8 行3 段4</w:t>
      </w:r>
      <w:r>
        <w:t xml:space="preserve"> </w:t>
      </w:r>
      <w:r>
        <w:rPr>
          <w:bCs/>
          <w:b/>
        </w:rPr>
        <w:t xml:space="preserve">字順1</w:t>
      </w:r>
      <w:r>
        <w:t xml:space="preserve"> </w:t>
      </w:r>
      <w:r>
        <w:t xml:space="preserve">- K01008343: (段内に複数項目ある場合の</w:t>
      </w:r>
      <w:r>
        <w:rPr>
          <w:bCs/>
          <w:b/>
        </w:rPr>
        <w:t xml:space="preserve">段内の3字目から始まる項目</w:t>
      </w:r>
      <w:r>
        <w:t xml:space="preserve">) 巻1 頁8 行3 段4</w:t>
      </w:r>
      <w:r>
        <w:t xml:space="preserve"> </w:t>
      </w:r>
      <w:r>
        <w:rPr>
          <w:bCs/>
          <w:b/>
        </w:rPr>
        <w:t xml:space="preserve">字順3</w:t>
      </w:r>
    </w:p>
    <w:p>
      <w:pPr>
        <w:pStyle w:val="BodyText"/>
      </w:pPr>
      <w:r>
        <w:rPr>
          <w:bCs/>
          <w:b/>
        </w:rPr>
        <w:t xml:space="preserve">目的</w:t>
      </w:r>
      <w:r>
        <w:t xml:space="preserve">：風間版における掲出項目の所在地を示す。主に使用される1段1項目、頻繁に出現する多段1項目、そして稀な1段多項目といった、様々な掲出項目の配置パターンすべてに対応できるよう、文字位置の表示ルールに基づいて定められている。</w:t>
      </w:r>
    </w:p>
    <w:p>
      <w:pPr>
        <w:pStyle w:val="BodyText"/>
      </w:pPr>
      <w:r>
        <w:rPr>
          <w:bCs/>
          <w:b/>
        </w:rPr>
        <w:t xml:space="preserve">出典</w:t>
      </w:r>
      <w:r>
        <w:t xml:space="preserve">：正宗敦夫編『類聚名義抄　第一巻』（風間書房、1954年）に基づく。</w:t>
      </w:r>
    </w:p>
    <w:bookmarkEnd w:id="175"/>
    <w:bookmarkStart w:id="176" w:name="Xeb1f52990996198dea97e820303992a2a6160f8"/>
    <w:p>
      <w:pPr>
        <w:pStyle w:val="Heading5"/>
      </w:pPr>
      <w:r>
        <w:rPr>
          <w:rStyle w:val="SectionNumber"/>
        </w:rPr>
        <w:t xml:space="preserve">4.1.3.3.4</w:t>
      </w:r>
      <w:r>
        <w:tab/>
      </w:r>
      <w:r>
        <w:t xml:space="preserve">天理版所在 (tenri_location / T形式)</w:t>
      </w:r>
    </w:p>
    <w:p>
      <w:pPr>
        <w:pStyle w:val="FirstParagraph"/>
      </w:pPr>
      <w:r>
        <w:t xml:space="preserve">天理版所在は、風間版所在のK形式の決定方法と同様の考えに従い、</w:t>
      </w:r>
      <w:r>
        <w:t xml:space="preserve"> </w:t>
      </w:r>
      <w:r>
        <w:t xml:space="preserve">形式、字順、目的を次のように定める。</w:t>
      </w:r>
    </w:p>
    <w:p>
      <w:pPr>
        <w:pStyle w:val="BodyText"/>
      </w:pPr>
      <w:r>
        <w:rPr>
          <w:bCs/>
          <w:b/>
        </w:rPr>
        <w:t xml:space="preserve">形式</w:t>
      </w:r>
      <w:r>
        <w:t xml:space="preserve">：T + 巻数（a/b/c） + ページ数（3桁） + 行数（1桁） + 段数(1桁) + 字順 (1桁) 。</w:t>
      </w:r>
      <w:r>
        <w:t xml:space="preserve"> </w:t>
      </w:r>
      <w:r>
        <w:t xml:space="preserve">T形式。</w:t>
      </w:r>
    </w:p>
    <w:p>
      <w:pPr>
        <w:pStyle w:val="BodyText"/>
      </w:pPr>
      <w:r>
        <w:rPr>
          <w:bCs/>
          <w:b/>
        </w:rPr>
        <w:t xml:space="preserve">字順 (1桁):</w:t>
      </w:r>
      <w:r>
        <w:t xml:space="preserve"> </w:t>
      </w:r>
      <w:r>
        <w:t xml:space="preserve">その段における、項目の種類と出現順序に基づいて付与される番号である。</w:t>
      </w:r>
      <w:r>
        <w:t xml:space="preserve"> </w:t>
      </w:r>
      <w:r>
        <w:t xml:space="preserve">字順は文字単位の基準であるが、この文字単位の基準を代表として用いて</w:t>
      </w:r>
      <w:r>
        <w:t xml:space="preserve"> </w:t>
      </w:r>
      <w:r>
        <w:t xml:space="preserve">掲出項目の所在地を示す。</w:t>
      </w:r>
    </w:p>
    <w:p>
      <w:pPr>
        <w:pStyle w:val="BodyText"/>
      </w:pPr>
      <w:r>
        <w:t xml:space="preserve">字順が文字単位の基準を用いているのは、特に、</w:t>
      </w:r>
      <w:r>
        <w:t xml:space="preserve"> </w:t>
      </w:r>
      <w:r>
        <w:t xml:space="preserve">1段（1マスとも言える）の記入欄に2個以上の掲出項目が記述されるという、</w:t>
      </w:r>
      <w:r>
        <w:t xml:space="preserve"> </w:t>
      </w:r>
      <w:r>
        <w:t xml:space="preserve">掲出項目の配置の例外に対処するためである。</w:t>
      </w:r>
    </w:p>
    <w:p>
      <w:pPr>
        <w:pStyle w:val="BodyText"/>
      </w:pPr>
      <w:r>
        <w:t xml:space="preserve">字順を文字単位の基準を代表として用いるために、次の</w:t>
      </w:r>
      <w:r>
        <w:t xml:space="preserve"> </w:t>
      </w:r>
      <w:r>
        <w:t xml:space="preserve">字順決定のルールを定める。</w:t>
      </w:r>
    </w:p>
    <w:p>
      <w:pPr>
        <w:numPr>
          <w:ilvl w:val="0"/>
          <w:numId w:val="1038"/>
        </w:numPr>
        <w:pStyle w:val="Compact"/>
      </w:pPr>
      <w:r>
        <w:rPr>
          <w:bCs/>
          <w:b/>
        </w:rPr>
        <w:t xml:space="preserve">ケース1: その段に項目が一つのみの場合</w:t>
      </w:r>
    </w:p>
    <w:p>
      <w:pPr>
        <w:numPr>
          <w:ilvl w:val="1"/>
          <w:numId w:val="1039"/>
        </w:numPr>
        <w:pStyle w:val="Compact"/>
      </w:pPr>
      <w:r>
        <w:t xml:space="preserve">その項目が単字項目であれば、字順は</w:t>
      </w:r>
      <w:r>
        <w:t xml:space="preserve"> </w:t>
      </w:r>
      <w:r>
        <w:rPr>
          <w:bCs/>
          <w:b/>
        </w:rPr>
        <w:t xml:space="preserve">0</w:t>
      </w:r>
      <w:r>
        <w:t xml:space="preserve"> </w:t>
      </w:r>
      <w:r>
        <w:t xml:space="preserve">。</w:t>
      </w:r>
    </w:p>
    <w:p>
      <w:pPr>
        <w:numPr>
          <w:ilvl w:val="1"/>
          <w:numId w:val="1039"/>
        </w:numPr>
        <w:pStyle w:val="Compact"/>
      </w:pPr>
      <w:r>
        <w:t xml:space="preserve">その項目が複字項目であれば、字順は</w:t>
      </w:r>
      <w:r>
        <w:t xml:space="preserve"> </w:t>
      </w:r>
      <w:r>
        <w:rPr>
          <w:bCs/>
          <w:b/>
        </w:rPr>
        <w:t xml:space="preserve">1</w:t>
      </w:r>
      <w:r>
        <w:t xml:space="preserve"> </w:t>
      </w:r>
      <w:r>
        <w:t xml:space="preserve">。</w:t>
      </w:r>
    </w:p>
    <w:p>
      <w:pPr>
        <w:numPr>
          <w:ilvl w:val="0"/>
          <w:numId w:val="1038"/>
        </w:numPr>
        <w:pStyle w:val="Compact"/>
      </w:pPr>
      <w:r>
        <w:rPr>
          <w:bCs/>
          <w:b/>
        </w:rPr>
        <w:t xml:space="preserve">ケース2: その段に項目が二つ以上ある場合</w:t>
      </w:r>
    </w:p>
    <w:p>
      <w:pPr>
        <w:numPr>
          <w:ilvl w:val="1"/>
          <w:numId w:val="1040"/>
        </w:numPr>
        <w:pStyle w:val="Compact"/>
      </w:pPr>
      <w:r>
        <w:t xml:space="preserve">その段の</w:t>
      </w:r>
      <w:r>
        <w:rPr>
          <w:bCs/>
          <w:b/>
        </w:rPr>
        <w:t xml:space="preserve">最初の項目</w:t>
      </w:r>
      <w:r>
        <w:t xml:space="preserve">であれば、字順は</w:t>
      </w:r>
      <w:r>
        <w:t xml:space="preserve"> </w:t>
      </w:r>
      <w:r>
        <w:rPr>
          <w:bCs/>
          <w:b/>
        </w:rPr>
        <w:t xml:space="preserve">1</w:t>
      </w:r>
      <w:r>
        <w:t xml:space="preserve"> </w:t>
      </w:r>
      <w:r>
        <w:t xml:space="preserve">。</w:t>
      </w:r>
    </w:p>
    <w:p>
      <w:pPr>
        <w:numPr>
          <w:ilvl w:val="1"/>
          <w:numId w:val="1040"/>
        </w:numPr>
        <w:pStyle w:val="Compact"/>
      </w:pPr>
      <w:r>
        <w:t xml:space="preserve">その段の</w:t>
      </w:r>
      <w:r>
        <w:rPr>
          <w:bCs/>
          <w:b/>
        </w:rPr>
        <w:t xml:space="preserve">2番目以降の項目</w:t>
      </w:r>
      <w:r>
        <w:t xml:space="preserve">であれば、字順は</w:t>
      </w:r>
      <w:r>
        <w:t xml:space="preserve"> </w:t>
      </w:r>
      <w:r>
        <w:rPr>
          <w:bCs/>
          <w:b/>
        </w:rPr>
        <w:t xml:space="preserve">その項目の最初の文字が、段落の先頭から数えて何番目に出現するか</w:t>
      </w:r>
      <w:r>
        <w:t xml:space="preserve"> </w:t>
      </w:r>
      <w:r>
        <w:t xml:space="preserve">を示す（段の先頭を1字目として数えた通し番号）。</w:t>
      </w:r>
    </w:p>
    <w:p>
      <w:pPr>
        <w:pStyle w:val="FirstParagraph"/>
      </w:pPr>
      <w:r>
        <w:t xml:space="preserve">天理版所在の示し方は、風間版所在の示し方と同様の考え方に基づいている。風間版所在の説明に用いた例を</w:t>
      </w:r>
      <w:r>
        <w:t xml:space="preserve"> </w:t>
      </w:r>
      <w:r>
        <w:t xml:space="preserve">天理版所在として示すと次のようになる。</w:t>
      </w:r>
    </w:p>
    <w:p>
      <w:pPr>
        <w:pStyle w:val="BodyText"/>
      </w:pPr>
      <w:r>
        <w:rPr>
          <w:bCs/>
          <w:b/>
        </w:rPr>
        <w:t xml:space="preserve">例</w:t>
      </w:r>
      <w:r>
        <w:t xml:space="preserve"> </w:t>
      </w:r>
      <w:r>
        <w:t xml:space="preserve">- Ta023310: (単字項目、1段1項目) 上巻 頁23 行3 段1</w:t>
      </w:r>
      <w:r>
        <w:t xml:space="preserve"> </w:t>
      </w:r>
      <w:r>
        <w:rPr>
          <w:bCs/>
          <w:b/>
        </w:rPr>
        <w:t xml:space="preserve">字順0</w:t>
      </w:r>
      <w:r>
        <w:t xml:space="preserve"> </w:t>
      </w:r>
      <w:r>
        <w:t xml:space="preserve">- Tc090411: (複字項目、1段1項目) 下巻 頁90 行4 段1</w:t>
      </w:r>
      <w:r>
        <w:t xml:space="preserve"> </w:t>
      </w:r>
      <w:r>
        <w:rPr>
          <w:bCs/>
          <w:b/>
        </w:rPr>
        <w:t xml:space="preserve">字順1</w:t>
      </w:r>
      <w:r>
        <w:t xml:space="preserve"> </w:t>
      </w:r>
      <w:r>
        <w:t xml:space="preserve">- Ta026241: (段内に複数項目ある場合の</w:t>
      </w:r>
      <w:r>
        <w:rPr>
          <w:bCs/>
          <w:b/>
        </w:rPr>
        <w:t xml:space="preserve">最初の項目</w:t>
      </w:r>
      <w:r>
        <w:t xml:space="preserve">) 上巻 頁26 行2 段4</w:t>
      </w:r>
      <w:r>
        <w:t xml:space="preserve"> </w:t>
      </w:r>
      <w:r>
        <w:rPr>
          <w:bCs/>
          <w:b/>
        </w:rPr>
        <w:t xml:space="preserve">字順1</w:t>
      </w:r>
      <w:r>
        <w:t xml:space="preserve"> </w:t>
      </w:r>
      <w:r>
        <w:t xml:space="preserve">- Ta026242: (段内に複数項目ある場合の</w:t>
      </w:r>
      <w:r>
        <w:rPr>
          <w:bCs/>
          <w:b/>
        </w:rPr>
        <w:t xml:space="preserve">段内の2字目から始まる項目</w:t>
      </w:r>
      <w:r>
        <w:t xml:space="preserve">) 上巻 頁26 行2 段4</w:t>
      </w:r>
      <w:r>
        <w:t xml:space="preserve"> </w:t>
      </w:r>
      <w:r>
        <w:rPr>
          <w:bCs/>
          <w:b/>
        </w:rPr>
        <w:t xml:space="preserve">字順2</w:t>
      </w:r>
      <w:r>
        <w:t xml:space="preserve"> </w:t>
      </w:r>
      <w:r>
        <w:t xml:space="preserve">- Ta030341: (段内に複数項目ある場合の</w:t>
      </w:r>
      <w:r>
        <w:rPr>
          <w:bCs/>
          <w:b/>
        </w:rPr>
        <w:t xml:space="preserve">最初の項目</w:t>
      </w:r>
      <w:r>
        <w:t xml:space="preserve">) 上巻 頁30 行3 段4</w:t>
      </w:r>
      <w:r>
        <w:t xml:space="preserve"> </w:t>
      </w:r>
      <w:r>
        <w:rPr>
          <w:bCs/>
          <w:b/>
        </w:rPr>
        <w:t xml:space="preserve">字順1</w:t>
      </w:r>
      <w:r>
        <w:t xml:space="preserve"> </w:t>
      </w:r>
      <w:r>
        <w:t xml:space="preserve">- Ta030343: (段内に複数項目ある場合の</w:t>
      </w:r>
      <w:r>
        <w:rPr>
          <w:bCs/>
          <w:b/>
        </w:rPr>
        <w:t xml:space="preserve">段内の3字目から始まる項目</w:t>
      </w:r>
      <w:r>
        <w:t xml:space="preserve">) 上巻 頁30 行3 段4</w:t>
      </w:r>
      <w:r>
        <w:t xml:space="preserve"> </w:t>
      </w:r>
      <w:r>
        <w:rPr>
          <w:bCs/>
          <w:b/>
        </w:rPr>
        <w:t xml:space="preserve">字順3</w:t>
      </w:r>
    </w:p>
    <w:p>
      <w:pPr>
        <w:pStyle w:val="BodyText"/>
      </w:pPr>
      <w:r>
        <w:rPr>
          <w:bCs/>
          <w:b/>
        </w:rPr>
        <w:t xml:space="preserve">目的</w:t>
      </w:r>
      <w:r>
        <w:t xml:space="preserve">：天理版における掲出項目の所在地を示す。</w:t>
      </w:r>
      <w:r>
        <w:t xml:space="preserve"> </w:t>
      </w:r>
      <w:r>
        <w:t xml:space="preserve">主に使用される1段1項目、頻繁に出現する多段1項目、そして稀な1段多項目といった、様々な掲出項目の配置パターンすべてに対応できるよう、文字位置の表示ルールに基づいて定められている。</w:t>
      </w:r>
    </w:p>
    <w:p>
      <w:pPr>
        <w:pStyle w:val="BodyText"/>
      </w:pPr>
      <w:r>
        <w:rPr>
          <w:bCs/>
          <w:b/>
        </w:rPr>
        <w:t xml:space="preserve">出典</w:t>
      </w:r>
      <w:r>
        <w:t xml:space="preserve">：『類聚名義抄　仏・法・僧』（天理図書館善本叢書和書之部第32-34巻、天理大学出版部・八木書店発売）に基づく。</w:t>
      </w:r>
    </w:p>
    <w:bookmarkEnd w:id="176"/>
    <w:bookmarkEnd w:id="177"/>
    <w:bookmarkStart w:id="179" w:name="Xe44d45126da32d042e43b3b1434cce943362637"/>
    <w:p>
      <w:pPr>
        <w:pStyle w:val="Heading4"/>
      </w:pPr>
      <w:r>
        <w:rPr>
          <w:rStyle w:val="SectionNumber"/>
        </w:rPr>
        <w:t xml:space="preserve">4.1.3.4</w:t>
      </w:r>
      <w:r>
        <w:tab/>
      </w:r>
      <w:r>
        <w:t xml:space="preserve">掲出字の入力方法</w:t>
      </w:r>
    </w:p>
    <w:p>
      <w:pPr>
        <w:pStyle w:val="FirstParagraph"/>
      </w:pPr>
      <w:r>
        <w:t xml:space="preserve">掲出字は、hanzi_entryカラムに入力する。</w:t>
      </w:r>
    </w:p>
    <w:p>
      <w:pPr>
        <w:pStyle w:val="BodyText"/>
      </w:pPr>
      <w:r>
        <w:t xml:space="preserve">掲出項目は単字形式と複字形式があるが、単字形式は特に問題にならないので、</w:t>
      </w:r>
      <w:r>
        <w:t xml:space="preserve"> </w:t>
      </w:r>
      <w:r>
        <w:t xml:space="preserve">ここでは複字形式の場合の入力方法について説明する。</w:t>
      </w:r>
    </w:p>
    <w:p>
      <w:pPr>
        <w:pStyle w:val="BodyText"/>
      </w:pPr>
      <w:r>
        <w:t xml:space="preserve">複字形式の掲出項目に見える異体字併記と熟語は、掲出字を「／」（全角スラッシュ, U+FF0F）で区切って入力する。</w:t>
      </w:r>
    </w:p>
    <w:p>
      <w:pPr>
        <w:pStyle w:val="BodyText"/>
      </w:pPr>
      <w:r>
        <w:t xml:space="preserve">掲出項目がスラッシュの「／」を含めば、それは複字形式であることを示し、</w:t>
      </w:r>
      <w:r>
        <w:t xml:space="preserve"> </w:t>
      </w:r>
      <w:r>
        <w:t xml:space="preserve">スラッシュで区切られた部分の数（＝字数）」は複字形式の掲出字数を示す。</w:t>
      </w:r>
    </w:p>
    <w:p>
      <w:pPr>
        <w:pStyle w:val="BodyText"/>
      </w:pPr>
      <w:r>
        <w:rPr>
          <w:bCs/>
          <w:b/>
        </w:rPr>
        <w:t xml:space="preserve">例</w:t>
      </w:r>
      <w:r>
        <w:br/>
      </w:r>
      <w:r>
        <w:t xml:space="preserve">- 異体字併記：翛／倐／倏／翛β</w:t>
      </w:r>
      <w:r>
        <w:t xml:space="preserve"> </w:t>
      </w:r>
      <w:r>
        <w:t xml:space="preserve">- 熟語：一／人</w:t>
      </w:r>
    </w:p>
    <w:p>
      <w:pPr>
        <w:pStyle w:val="BodyText"/>
      </w:pPr>
      <w:r>
        <w:t xml:space="preserve">Unicodeを利用した文字の入力方法については、</w:t>
      </w:r>
      <w:r>
        <w:t xml:space="preserve"> </w:t>
      </w:r>
      <w:hyperlink r:id="rId178">
        <w:r>
          <w:rPr>
            <w:rStyle w:val="Hyperlink"/>
          </w:rPr>
          <w:t xml:space="preserve">文字の符号化と表現</w:t>
        </w:r>
      </w:hyperlink>
      <w:r>
        <w:t xml:space="preserve">を参照されたい。</w:t>
      </w:r>
    </w:p>
    <w:bookmarkEnd w:id="179"/>
    <w:bookmarkStart w:id="180" w:name="X826cee7ca953d31c3e05e39601614a50e822e31"/>
    <w:p>
      <w:pPr>
        <w:pStyle w:val="Heading4"/>
      </w:pPr>
      <w:r>
        <w:rPr>
          <w:rStyle w:val="SectionNumber"/>
        </w:rPr>
        <w:t xml:space="preserve">4.1.3.5</w:t>
      </w:r>
      <w:r>
        <w:tab/>
      </w:r>
      <w:r>
        <w:t xml:space="preserve">データ表現におけるIDの扱い</w:t>
      </w:r>
    </w:p>
    <w:p>
      <w:pPr>
        <w:pStyle w:val="FirstParagraph"/>
      </w:pPr>
      <w:r>
        <w:t xml:space="preserve">名義抄の主要な項目データ（例：krm_main.tsv）はTSV形式で公開される。</w:t>
      </w:r>
      <w:r>
        <w:t xml:space="preserve"> </w:t>
      </w:r>
      <w:r>
        <w:t xml:space="preserve">このセクションでは、各IDがTSVファイル上でどのように表現されるか、特に複字形式の場合の表現ルールについて説明する。</w:t>
      </w:r>
      <w:r>
        <w:t xml:space="preserve"> </w:t>
      </w:r>
      <w:r>
        <w:t xml:space="preserve">他のセクション（主要IDの詳細形式、掲出字の入力方法、掲出字の詳細情報（マッピングテーブル）へ移譲）と</w:t>
      </w:r>
      <w:r>
        <w:t xml:space="preserve"> </w:t>
      </w:r>
      <w:r>
        <w:t xml:space="preserve">説明が重複するところがあるが、TSV形式のデータ処理には重要な情報となるので、再度まとめる。</w:t>
      </w:r>
    </w:p>
    <w:p>
      <w:pPr>
        <w:pStyle w:val="BodyText"/>
      </w:pPr>
      <w:r>
        <w:rPr>
          <w:bCs/>
          <w:b/>
        </w:rPr>
        <w:t xml:space="preserve">TSVカラムとIDの対応:</w:t>
      </w:r>
    </w:p>
    <w:p>
      <w:pPr>
        <w:pStyle w:val="BodyText"/>
      </w:pPr>
      <w:r>
        <w:t xml:space="preserve">主要なTSVファイルには、次のカラムにそれぞれのIDが格納される。</w:t>
      </w:r>
      <w:r>
        <w:t xml:space="preserve"> </w:t>
      </w:r>
      <w:r>
        <w:t xml:space="preserve">- entry_id: 掲出項目ID (F形式)</w:t>
      </w:r>
      <w:r>
        <w:t xml:space="preserve"> </w:t>
      </w:r>
      <w:r>
        <w:t xml:space="preserve">- hanzi_id: 掲出字ID (S形式)</w:t>
      </w:r>
      <w:r>
        <w:t xml:space="preserve"> </w:t>
      </w:r>
      <w:r>
        <w:t xml:space="preserve">- kazama_location: 風間版所在 (K形式)</w:t>
      </w:r>
      <w:r>
        <w:t xml:space="preserve"> </w:t>
      </w:r>
      <w:r>
        <w:t xml:space="preserve">- tenri_location: 天理版所在 (T形式)</w:t>
      </w:r>
    </w:p>
    <w:p>
      <w:pPr>
        <w:pStyle w:val="BodyText"/>
      </w:pPr>
      <w:r>
        <w:t xml:space="preserve">上記以外のID（例: 項目を構成する2番目以降の掲出字IDや所在ID）は、この主要ファイルには直接格納されず、</w:t>
      </w:r>
      <w:r>
        <w:t xml:space="preserve"> </w:t>
      </w:r>
      <w:r>
        <w:t xml:space="preserve">別のマッピングテーブル（krm_headword_chars.tsv）で参照できる。</w:t>
      </w:r>
    </w:p>
    <w:p>
      <w:pPr>
        <w:pStyle w:val="BodyText"/>
      </w:pPr>
      <w:r>
        <w:rPr>
          <w:bCs/>
          <w:b/>
        </w:rPr>
        <w:t xml:space="preserve">複字形式の項目のデータ表現ルール</w:t>
      </w:r>
    </w:p>
    <w:p>
      <w:pPr>
        <w:numPr>
          <w:ilvl w:val="0"/>
          <w:numId w:val="1041"/>
        </w:numPr>
        <w:pStyle w:val="Compact"/>
      </w:pPr>
      <w:r>
        <w:t xml:space="preserve">複字形式の掲出項目（異体字併記や熟語）は、hanzi_entry カラムに全角のスラッシュ(</w:t>
      </w:r>
      <w:r>
        <w:t xml:space="preserve">‘</w:t>
      </w:r>
      <w:r>
        <w:t xml:space="preserve">／</w:t>
      </w:r>
      <w:r>
        <w:t xml:space="preserve">’</w:t>
      </w:r>
      <w:r>
        <w:t xml:space="preserve">)区切りで文字列として格納される。</w:t>
      </w:r>
    </w:p>
    <w:p>
      <w:pPr>
        <w:numPr>
          <w:ilvl w:val="0"/>
          <w:numId w:val="1041"/>
        </w:numPr>
        <w:pStyle w:val="Compact"/>
      </w:pPr>
      <w:r>
        <w:t xml:space="preserve">IDの表現に関しては、複字形式の掲出項目に対応するメインのTSV行には、その項目の先頭文字に関連するIDのみが表示される。</w:t>
      </w:r>
    </w:p>
    <w:p>
      <w:pPr>
        <w:numPr>
          <w:ilvl w:val="0"/>
          <w:numId w:val="1041"/>
        </w:numPr>
        <w:pStyle w:val="Compact"/>
      </w:pPr>
      <w:r>
        <w:t xml:space="preserve">項目を構成する2番目以降の文字に関するID（S形式、K形式、T形式）は、このメインの行では省略される。</w:t>
      </w:r>
    </w:p>
    <w:p>
      <w:pPr>
        <w:pStyle w:val="FirstParagraph"/>
      </w:pPr>
      <w:r>
        <w:rPr>
          <w:bCs/>
          <w:b/>
        </w:rPr>
        <w:t xml:space="preserve">例</w:t>
      </w:r>
      <w:r>
        <w:br/>
      </w:r>
      <w:r>
        <w:t xml:space="preserve">掲出項目「AB」（構成：A + B）があり、それぞれのIDが次の通りであるとする。</w:t>
      </w:r>
      <w:r>
        <w:t xml:space="preserve"> </w:t>
      </w:r>
      <w:r>
        <w:t xml:space="preserve">- 掲出項目ID: F25121</w:t>
      </w:r>
      <w:r>
        <w:t xml:space="preserve"> </w:t>
      </w:r>
      <w:r>
        <w:t xml:space="preserve">- Aの掲出字ID: S31590 (風間版所在: K08084411, 天理版所在: Tc090411)</w:t>
      </w:r>
      <w:r>
        <w:t xml:space="preserve"> </w:t>
      </w:r>
      <w:r>
        <w:t xml:space="preserve">- Bの掲出字ID: S31591 (風間版所在: K08084412, 天理版所在: Tc090412)</w:t>
      </w:r>
    </w:p>
    <w:p>
      <w:pPr>
        <w:pStyle w:val="BodyText"/>
      </w:pPr>
      <w:r>
        <w:t xml:space="preserve">この項目がTSVファイルで表示される際は、メインの行は次のようになる。関連するカラムのみ示す。</w:t>
      </w:r>
    </w:p>
    <w:tbl>
      <w:tblPr>
        <w:tblStyle w:val="Table"/>
        <w:tblW w:type="pct" w:w="5000"/>
        <w:tblLook w:firstRow="1" w:lastRow="0" w:firstColumn="0" w:lastColumn="0" w:noHBand="0" w:noVBand="0" w:val="0020"/>
        <w:jc w:val="start"/>
      </w:tblPr>
      <w:tblGrid>
        <w:gridCol w:w="1200"/>
        <w:gridCol w:w="1200"/>
        <w:gridCol w:w="1560"/>
        <w:gridCol w:w="2040"/>
        <w:gridCol w:w="1920"/>
      </w:tblGrid>
      <w:tr>
        <w:trPr>
          <w:tblHeader w:val="true"/>
        </w:trPr>
        <w:tc>
          <w:tcPr/>
          <w:p>
            <w:pPr>
              <w:pStyle w:val="Compact"/>
              <w:jc w:val="left"/>
            </w:pPr>
            <w:r>
              <w:t xml:space="preserve">entry_id</w:t>
            </w:r>
          </w:p>
        </w:tc>
        <w:tc>
          <w:tcPr/>
          <w:p>
            <w:pPr>
              <w:pStyle w:val="Compact"/>
              <w:jc w:val="left"/>
            </w:pPr>
            <w:r>
              <w:t xml:space="preserve">hanzi_id</w:t>
            </w:r>
          </w:p>
        </w:tc>
        <w:tc>
          <w:tcPr/>
          <w:p>
            <w:pPr>
              <w:pStyle w:val="Compact"/>
              <w:jc w:val="left"/>
            </w:pPr>
            <w:r>
              <w:t xml:space="preserve">hanzi_entry</w:t>
            </w:r>
          </w:p>
        </w:tc>
        <w:tc>
          <w:tcPr/>
          <w:p>
            <w:pPr>
              <w:pStyle w:val="Compact"/>
              <w:jc w:val="left"/>
            </w:pPr>
            <w:r>
              <w:t xml:space="preserve">kazama_location</w:t>
            </w:r>
          </w:p>
        </w:tc>
        <w:tc>
          <w:tcPr/>
          <w:p>
            <w:pPr>
              <w:pStyle w:val="Compact"/>
              <w:jc w:val="left"/>
            </w:pPr>
            <w:r>
              <w:t xml:space="preserve">tenri_location</w:t>
            </w:r>
          </w:p>
        </w:tc>
      </w:tr>
      <w:tr>
        <w:tc>
          <w:tcPr/>
          <w:p>
            <w:pPr>
              <w:pStyle w:val="Compact"/>
              <w:jc w:val="left"/>
            </w:pPr>
            <w:r>
              <w:t xml:space="preserve">F25121</w:t>
            </w:r>
          </w:p>
        </w:tc>
        <w:tc>
          <w:tcPr/>
          <w:p>
            <w:pPr>
              <w:pStyle w:val="Compact"/>
              <w:jc w:val="left"/>
            </w:pPr>
            <w:r>
              <w:t xml:space="preserve">S31590</w:t>
            </w:r>
          </w:p>
        </w:tc>
        <w:tc>
          <w:tcPr/>
          <w:p>
            <w:pPr>
              <w:pStyle w:val="Compact"/>
              <w:jc w:val="left"/>
            </w:pPr>
            <w:r>
              <w:t xml:space="preserve">AB</w:t>
            </w:r>
          </w:p>
        </w:tc>
        <w:tc>
          <w:tcPr/>
          <w:p>
            <w:pPr>
              <w:pStyle w:val="Compact"/>
              <w:jc w:val="left"/>
            </w:pPr>
            <w:r>
              <w:t xml:space="preserve">K08084411</w:t>
            </w:r>
          </w:p>
        </w:tc>
        <w:tc>
          <w:tcPr/>
          <w:p>
            <w:pPr>
              <w:pStyle w:val="Compact"/>
              <w:jc w:val="left"/>
            </w:pPr>
            <w:r>
              <w:t xml:space="preserve">Tc090411</w:t>
            </w:r>
          </w:p>
        </w:tc>
      </w:tr>
    </w:tbl>
    <w:p>
      <w:pPr>
        <w:pStyle w:val="BodyText"/>
      </w:pPr>
      <w:r>
        <w:t xml:space="preserve">この行には、項目ID、</w:t>
      </w:r>
      <w:r>
        <w:rPr>
          <w:bCs/>
          <w:b/>
        </w:rPr>
        <w:t xml:space="preserve">先頭文字の</w:t>
      </w:r>
      <w:r>
        <w:t xml:space="preserve">掲出字ID、項目全体の文字列、そして</w:t>
      </w:r>
      <w:r>
        <w:rPr>
          <w:bCs/>
          <w:b/>
        </w:rPr>
        <w:t xml:space="preserve">先頭文字の</w:t>
      </w:r>
      <w:r>
        <w:t xml:space="preserve">所在IDのみが含まれていることが分かる。</w:t>
      </w:r>
    </w:p>
    <w:bookmarkEnd w:id="180"/>
    <w:bookmarkStart w:id="181" w:name="Xc11f2daa13408fd996d5553020d959398f3f064"/>
    <w:p>
      <w:pPr>
        <w:pStyle w:val="Heading4"/>
      </w:pPr>
      <w:r>
        <w:rPr>
          <w:rStyle w:val="SectionNumber"/>
        </w:rPr>
        <w:t xml:space="preserve">4.1.3.6</w:t>
      </w:r>
      <w:r>
        <w:tab/>
      </w:r>
      <w:r>
        <w:t xml:space="preserve">掲出字の詳細情報（マッピングテーブル）へ移譲</w:t>
      </w:r>
    </w:p>
    <w:p>
      <w:pPr>
        <w:pStyle w:val="FirstParagraph"/>
      </w:pPr>
      <w:r>
        <w:t xml:space="preserve">掲出字に関する次の情報のすべてをマッピングテーブル</w:t>
      </w:r>
      <w:hyperlink r:id="rId173">
        <w:r>
          <w:rPr>
            <w:rStyle w:val="Hyperlink"/>
          </w:rPr>
          <w:t xml:space="preserve">krm_headword_chars</w:t>
        </w:r>
      </w:hyperlink>
      <w:r>
        <w:t xml:space="preserve">へ移譲する。</w:t>
      </w:r>
    </w:p>
    <w:p>
      <w:pPr>
        <w:numPr>
          <w:ilvl w:val="0"/>
          <w:numId w:val="1042"/>
        </w:numPr>
        <w:pStyle w:val="Compact"/>
      </w:pPr>
      <w:r>
        <w:t xml:space="preserve">各掲出字ID（S形式）に対応する、より詳細な位置情報（K形式、T形式）のリスト全体</w:t>
      </w:r>
    </w:p>
    <w:p>
      <w:pPr>
        <w:numPr>
          <w:ilvl w:val="0"/>
          <w:numId w:val="1042"/>
        </w:numPr>
        <w:pStyle w:val="Compact"/>
      </w:pPr>
      <w:r>
        <w:t xml:space="preserve">個々の掲出字（S形式）に対応する、切り抜き画像ファイル名</w:t>
      </w:r>
    </w:p>
    <w:p>
      <w:pPr>
        <w:pStyle w:val="FirstParagraph"/>
      </w:pPr>
      <w:r>
        <w:t xml:space="preserve">これらの情報が必要な利用者は、krm_headword_chars.tsv を参照する必要がある。</w:t>
      </w:r>
    </w:p>
    <w:bookmarkEnd w:id="181"/>
    <w:bookmarkEnd w:id="182"/>
    <w:bookmarkEnd w:id="183"/>
    <w:bookmarkEnd w:id="184"/>
    <w:bookmarkStart w:id="196" w:name="Xad49be8f7f1dd51a4cb44731f99c955e26abff5"/>
    <w:bookmarkStart w:id="195" w:name="X4d142ea16f53f8bce37367fe40c4fe981baf3ac"/>
    <w:p>
      <w:pPr>
        <w:pStyle w:val="Heading2"/>
      </w:pPr>
      <w:r>
        <w:rPr>
          <w:rStyle w:val="SectionNumber"/>
        </w:rPr>
        <w:t xml:space="preserve">4.2</w:t>
      </w:r>
      <w:r>
        <w:tab/>
      </w:r>
      <w:r>
        <w:t xml:space="preserve">文字の符号化と表現</w:t>
      </w:r>
    </w:p>
    <w:p>
      <w:pPr>
        <w:pStyle w:val="FirstParagraph"/>
      </w:pPr>
      <w:r>
        <w:t xml:space="preserve">ここでは、Unicodeを利用した</w:t>
      </w:r>
      <w:r>
        <w:rPr>
          <w:bCs/>
          <w:b/>
        </w:rPr>
        <w:t xml:space="preserve">文字の符号化と表現</w:t>
      </w:r>
      <w:r>
        <w:t xml:space="preserve">を解説する。</w:t>
      </w:r>
      <w:r>
        <w:t xml:space="preserve"> </w:t>
      </w:r>
      <w:r>
        <w:t xml:space="preserve">Unicode によって表現できない文字の扱いは複数の方式を併用しているので、その点も解説する。</w:t>
      </w:r>
    </w:p>
    <w:bookmarkStart w:id="185" w:name="X8582ff112c6e930ec4b4f6618fa7d03e8aa7213"/>
    <w:p>
      <w:pPr>
        <w:pStyle w:val="Heading3"/>
      </w:pPr>
      <w:r>
        <w:rPr>
          <w:rStyle w:val="SectionNumber"/>
        </w:rPr>
        <w:t xml:space="preserve">4.2.1</w:t>
      </w:r>
      <w:r>
        <w:tab/>
      </w:r>
      <w:r>
        <w:t xml:space="preserve">Unicodeによる文字の符号化</w:t>
      </w:r>
    </w:p>
    <w:p>
      <w:pPr>
        <w:pStyle w:val="FirstParagraph"/>
      </w:pPr>
      <w:r>
        <w:t xml:space="preserve">UnicodeのバージョンによりCJK統合漢字の数は異なる。</w:t>
      </w:r>
      <w:r>
        <w:t xml:space="preserve"> </w:t>
      </w:r>
      <w:r>
        <w:t xml:space="preserve">HDICプロジェクトとしては2014年にスタートしており、当初、基本に据えたのは2015年のUnicode 8.0.0であり、使用できる漢字の数は、</w:t>
      </w:r>
      <w:r>
        <w:t xml:space="preserve"> </w:t>
      </w:r>
      <w:r>
        <w:t xml:space="preserve">CJK統合漢字とCJK統合漢字拡張A-Eの80,358字である。</w:t>
      </w:r>
      <w:r>
        <w:t xml:space="preserve"> </w:t>
      </w:r>
      <w:r>
        <w:t xml:space="preserve">その後も拡張が続いており、90,000字を超えるところまで</w:t>
      </w:r>
      <w:r>
        <w:t xml:space="preserve"> </w:t>
      </w:r>
      <w:r>
        <w:t xml:space="preserve">きている。ただ、Unicodeに収録されても、実際に画面に表示したり、</w:t>
      </w:r>
      <w:r>
        <w:t xml:space="preserve"> </w:t>
      </w:r>
      <w:r>
        <w:t xml:space="preserve">印刷したりして使えるようになるのは時間がかかるようである。CJK統合漢字</w:t>
      </w:r>
      <w:r>
        <w:t xml:space="preserve"> </w:t>
      </w:r>
      <w:r>
        <w:t xml:space="preserve">拡張Eまでを可能な限り利用し、拡張F以降は、データベース作成者が備考欄などに注記するにとどめている。</w:t>
      </w:r>
    </w:p>
    <w:bookmarkEnd w:id="185"/>
    <w:bookmarkStart w:id="187" w:name="X19c244c7267dcea11404cf20b561d3ae54fd243"/>
    <w:p>
      <w:pPr>
        <w:pStyle w:val="Heading3"/>
      </w:pPr>
      <w:r>
        <w:rPr>
          <w:rStyle w:val="SectionNumber"/>
        </w:rPr>
        <w:t xml:space="preserve">4.2.2</w:t>
      </w:r>
      <w:r>
        <w:tab/>
      </w:r>
      <w:r>
        <w:t xml:space="preserve">Unicode外の文字の表現</w:t>
      </w:r>
    </w:p>
    <w:p>
      <w:pPr>
        <w:pStyle w:val="FirstParagraph"/>
      </w:pPr>
      <w:r>
        <w:t xml:space="preserve">Unicode外の文字とは、Unicodeに収録されていない漢字のことである。</w:t>
      </w:r>
      <w:r>
        <w:t xml:space="preserve"> </w:t>
      </w:r>
      <w:r>
        <w:t xml:space="preserve">Unicode外の文字は、次の三つの方法で表現する。</w:t>
      </w:r>
    </w:p>
    <w:p>
      <w:pPr>
        <w:numPr>
          <w:ilvl w:val="0"/>
          <w:numId w:val="1043"/>
        </w:numPr>
        <w:pStyle w:val="Compact"/>
      </w:pPr>
      <w:r>
        <w:t xml:space="preserve">IDS方式</w:t>
      </w:r>
    </w:p>
    <w:p>
      <w:pPr>
        <w:numPr>
          <w:ilvl w:val="0"/>
          <w:numId w:val="1043"/>
        </w:numPr>
        <w:pStyle w:val="Compact"/>
      </w:pPr>
      <w:r>
        <w:t xml:space="preserve">実体参照方式</w:t>
      </w:r>
    </w:p>
    <w:p>
      <w:pPr>
        <w:numPr>
          <w:ilvl w:val="0"/>
          <w:numId w:val="1043"/>
        </w:numPr>
        <w:pStyle w:val="Compact"/>
      </w:pPr>
      <w:r>
        <w:t xml:space="preserve">β方式</w:t>
      </w:r>
    </w:p>
    <w:p>
      <w:pPr>
        <w:pStyle w:val="FirstParagraph"/>
      </w:pPr>
      <w:r>
        <w:rPr>
          <w:bCs/>
          <w:b/>
        </w:rPr>
        <w:t xml:space="preserve">IDS方式</w:t>
      </w:r>
      <w:r>
        <w:t xml:space="preserve">は</w:t>
      </w:r>
      <w:r>
        <w:t xml:space="preserve"> </w:t>
      </w:r>
      <w:r>
        <w:t xml:space="preserve">漢字の部品の組み合わせで表現可能な場合に、IDS（漢字構成記述文字列、Ideographic Description Sequence）で記述する方式である。</w:t>
      </w:r>
      <w:r>
        <w:t xml:space="preserve"> </w:t>
      </w:r>
      <w:r>
        <w:t xml:space="preserve">IDSのデータは守岡知彦氏が</w:t>
      </w:r>
      <w:hyperlink r:id="rId186">
        <w:r>
          <w:rPr>
            <w:rStyle w:val="Hyperlink"/>
          </w:rPr>
          <w:t xml:space="preserve">CHISE IDS検索</w:t>
        </w:r>
      </w:hyperlink>
      <w:r>
        <w:t xml:space="preserve">で構築・公開しているものを利用・参照している。</w:t>
      </w:r>
    </w:p>
    <w:p>
      <w:pPr>
        <w:pStyle w:val="BodyText"/>
      </w:pPr>
      <w:r>
        <w:t xml:space="preserve">IDSはIDC（漢字構成記述文字、Ideographic Description Character）により示す。</w:t>
      </w:r>
      <w:r>
        <w:t xml:space="preserve"> </w:t>
      </w:r>
      <w:r>
        <w:t xml:space="preserve">IDCは⿰ ⿱ ⿲ ⿳ ⿴ ⿵ ⿶ ⿷ ⿸ ⿹ ⿺ ⿻の12字である。</w:t>
      </w:r>
    </w:p>
    <w:p>
      <w:pPr>
        <w:pStyle w:val="BodyText"/>
      </w:pPr>
      <w:r>
        <w:rPr>
          <w:bCs/>
          <w:b/>
        </w:rPr>
        <w:t xml:space="preserve">例</w:t>
      </w:r>
      <w:r>
        <w:br/>
      </w:r>
      <w:r>
        <w:t xml:space="preserve">- IDS方式の例：⿰亻胃（人偏に胃を書く字形）、⿰亻⿱𡈼儿（凭の異体字、複数のIDCを使用した例）</w:t>
      </w:r>
    </w:p>
    <w:p>
      <w:pPr>
        <w:pStyle w:val="BodyText"/>
      </w:pPr>
      <w:r>
        <w:t xml:space="preserve">IDS方式で表現が困難な場合は、次のいずれかの方法を用いる。</w:t>
      </w:r>
    </w:p>
    <w:p>
      <w:pPr>
        <w:pStyle w:val="BodyText"/>
      </w:pPr>
      <w:r>
        <w:rPr>
          <w:bCs/>
          <w:b/>
        </w:rPr>
        <w:t xml:space="preserve">実体参照方式</w:t>
      </w:r>
      <w:r>
        <w:t xml:space="preserve">は</w:t>
      </w:r>
      <w:r>
        <w:t xml:space="preserve"> </w:t>
      </w:r>
      <w:r>
        <w:t xml:space="preserve">CHISEおよびGlyphWikiの実体参照方式に基づいた表記で記述する方式である。</w:t>
      </w:r>
    </w:p>
    <w:p>
      <w:pPr>
        <w:pStyle w:val="BodyText"/>
      </w:pPr>
      <w:r>
        <w:rPr>
          <w:bCs/>
          <w:b/>
        </w:rPr>
        <w:t xml:space="preserve">例</w:t>
      </w:r>
      <w:r>
        <w:br/>
      </w:r>
      <w:r>
        <w:t xml:space="preserve">- CHISEの実体参照方式：⿺辶&amp;CDP-8C66; (延の異体字、&amp;CDP-8C66;は𠂢の右下部分の字形、𧘇に近似した字形)</w:t>
      </w:r>
      <w:r>
        <w:br/>
      </w:r>
      <w:r>
        <w:t xml:space="preserve">- GlyphWikiの実体参照方式：koseki-007510 (𠇾の右上にヽの字形)</w:t>
      </w:r>
    </w:p>
    <w:p>
      <w:pPr>
        <w:pStyle w:val="BodyText"/>
      </w:pPr>
      <w:r>
        <w:rPr>
          <w:bCs/>
          <w:b/>
        </w:rPr>
        <w:t xml:space="preserve">β方式</w:t>
      </w:r>
      <w:r>
        <w:t xml:space="preserve">は</w:t>
      </w:r>
      <w:r>
        <w:t xml:space="preserve"> </w:t>
      </w:r>
      <w:r>
        <w:t xml:space="preserve">近い字形とβ、γ等とを組み合せて記述する方式である。この方式は豊島正之氏の提唱による。</w:t>
      </w:r>
    </w:p>
    <w:p>
      <w:pPr>
        <w:pStyle w:val="BodyText"/>
      </w:pPr>
      <w:r>
        <w:rPr>
          <w:bCs/>
          <w:b/>
        </w:rPr>
        <w:t xml:space="preserve">例</w:t>
      </w:r>
      <w:r>
        <w:br/>
      </w:r>
      <w:r>
        <w:t xml:space="preserve">- β方式の例：正β (匸の中にヽが横に二つの字形)</w:t>
      </w:r>
    </w:p>
    <w:p>
      <w:pPr>
        <w:pStyle w:val="BodyText"/>
      </w:pPr>
      <w:r>
        <w:t xml:space="preserve">上記のいずれの方法でも表現できない文字や、原典で判読不能な文字（虫損等）は、「■」（黒い四角）で記述する。</w:t>
      </w:r>
      <w:r>
        <w:t xml:space="preserve"> </w:t>
      </w:r>
      <w:r>
        <w:t xml:space="preserve">原典で判読不能な文字の詳細は「虫損・判読不能」のセクションを参照。</w:t>
      </w:r>
    </w:p>
    <w:bookmarkEnd w:id="187"/>
    <w:bookmarkStart w:id="194" w:name="X500316aa45a310c5926fa9b785fcae52b71e245"/>
    <w:p>
      <w:pPr>
        <w:pStyle w:val="Heading3"/>
      </w:pPr>
      <w:r>
        <w:rPr>
          <w:rStyle w:val="SectionNumber"/>
        </w:rPr>
        <w:t xml:space="preserve">4.2.3</w:t>
      </w:r>
      <w:r>
        <w:tab/>
      </w:r>
      <w:r>
        <w:t xml:space="preserve">GlyphWikiの利用</w:t>
      </w:r>
    </w:p>
    <w:p>
      <w:pPr>
        <w:pStyle w:val="FirstParagraph"/>
      </w:pPr>
      <w:r>
        <w:t xml:space="preserve">近似した明朝体の字形を表示するために</w:t>
      </w:r>
      <w:r>
        <w:t xml:space="preserve"> </w:t>
      </w:r>
      <w:r>
        <w:t xml:space="preserve">GlyphWiki（上地宏一氏）を利用すれば、</w:t>
      </w:r>
      <w:r>
        <w:t xml:space="preserve"> </w:t>
      </w:r>
      <w:r>
        <w:t xml:space="preserve">近似した明朝体の字形を表示することができる。</w:t>
      </w:r>
    </w:p>
    <w:p>
      <w:pPr>
        <w:pStyle w:val="BodyText"/>
      </w:pPr>
      <w:r>
        <w:t xml:space="preserve">GlyphWikiを利用した名義抄の掲出字の字形の作成は、作業中であり、</w:t>
      </w:r>
      <w:r>
        <w:t xml:space="preserve"> </w:t>
      </w:r>
      <w:r>
        <w:t xml:space="preserve">完成していないが、参考に記しておく。</w:t>
      </w:r>
    </w:p>
    <w:p>
      <w:pPr>
        <w:pStyle w:val="BodyText"/>
      </w:pPr>
      <w:r>
        <w:t xml:space="preserve">GlyphWikiのグリフ番号を、</w:t>
      </w:r>
      <w:r>
        <w:rPr>
          <w:rStyle w:val="VerbatimChar"/>
        </w:rPr>
        <w:t xml:space="preserve">krm_headword_chars</w:t>
      </w:r>
      <w:r>
        <w:t xml:space="preserve">の</w:t>
      </w:r>
      <w:r>
        <w:rPr>
          <w:rStyle w:val="VerbatimChar"/>
        </w:rPr>
        <w:t xml:space="preserve">kazama_location_id</w:t>
      </w:r>
      <w:r>
        <w:t xml:space="preserve">に対応させることで、</w:t>
      </w:r>
      <w:r>
        <w:t xml:space="preserve"> </w:t>
      </w:r>
      <w:r>
        <w:t xml:space="preserve">類聚名義抄の掲出字を明朝体字形で表現する。</w:t>
      </w:r>
    </w:p>
    <w:p>
      <w:pPr>
        <w:pStyle w:val="BodyText"/>
      </w:pPr>
      <w:r>
        <w:t xml:space="preserve">GlyphWikiのグリフ番号は、このプロジェクトの略称であるHDICと</w:t>
      </w:r>
      <w:r>
        <w:t xml:space="preserve"> </w:t>
      </w:r>
      <w:r>
        <w:t xml:space="preserve">観智院本名義抄の略称（KRM）を組み合わせたプリフィックス</w:t>
      </w:r>
      <w:r>
        <w:t xml:space="preserve"> </w:t>
      </w:r>
      <w:r>
        <w:rPr>
          <w:rStyle w:val="VerbatimChar"/>
        </w:rPr>
        <w:t xml:space="preserve">hdic_hkrm-</w:t>
      </w:r>
      <w:r>
        <w:t xml:space="preserve">を冠し、</w:t>
      </w:r>
      <w:r>
        <w:rPr>
          <w:rStyle w:val="VerbatimChar"/>
        </w:rPr>
        <w:t xml:space="preserve">krm_headword_chars</w:t>
      </w:r>
      <w:r>
        <w:t xml:space="preserve">の</w:t>
      </w:r>
      <w:r>
        <w:rPr>
          <w:rStyle w:val="VerbatimChar"/>
        </w:rPr>
        <w:t xml:space="preserve">kazama_location_id</w:t>
      </w:r>
      <w:r>
        <w:t xml:space="preserve">のプリフィックスKを除いた数値部分を組み合わせて表現する。</w:t>
      </w:r>
    </w:p>
    <w:p>
      <w:pPr>
        <w:pStyle w:val="BodyText"/>
      </w:pPr>
      <w:r>
        <w:t xml:space="preserve">たとえば、</w:t>
      </w:r>
      <w:r>
        <w:rPr>
          <w:bCs/>
          <w:b/>
        </w:rPr>
        <w:t xml:space="preserve">掲出項目ID（entry_id）</w:t>
      </w:r>
      <w:r>
        <w:t xml:space="preserve">がF01852の</w:t>
      </w:r>
      <w:r>
        <w:rPr>
          <w:bCs/>
          <w:b/>
        </w:rPr>
        <w:t xml:space="preserve">掲出字</w:t>
      </w:r>
      <w:r>
        <w:t xml:space="preserve">について、対応する</w:t>
      </w:r>
      <w:r>
        <w:t xml:space="preserve"> </w:t>
      </w:r>
      <w:r>
        <w:rPr>
          <w:rStyle w:val="VerbatimChar"/>
        </w:rPr>
        <w:t xml:space="preserve">krm_headword_chars</w:t>
      </w:r>
      <w:r>
        <w:t xml:space="preserve"> </w:t>
      </w:r>
      <w:r>
        <w:t xml:space="preserve">の</w:t>
      </w:r>
      <w:r>
        <w:t xml:space="preserve"> </w:t>
      </w:r>
      <w:r>
        <w:rPr>
          <w:rStyle w:val="VerbatimChar"/>
        </w:rPr>
        <w:t xml:space="preserve">kazama_location_id</w:t>
      </w:r>
      <w:r>
        <w:t xml:space="preserve"> </w:t>
      </w:r>
      <w:r>
        <w:t xml:space="preserve">が</w:t>
      </w:r>
      <w:r>
        <w:t xml:space="preserve"> </w:t>
      </w:r>
      <w:r>
        <w:rPr>
          <w:rStyle w:val="VerbatimChar"/>
        </w:rPr>
        <w:t xml:space="preserve">K01075140</w:t>
      </w:r>
      <w:r>
        <w:t xml:space="preserve"> </w:t>
      </w:r>
      <w:r>
        <w:t xml:space="preserve">である場合、そのGlyphWikiのグリフ番号は</w:t>
      </w:r>
      <w:r>
        <w:t xml:space="preserve"> </w:t>
      </w:r>
      <w:r>
        <w:rPr>
          <w:rStyle w:val="VerbatimChar"/>
        </w:rPr>
        <w:t xml:space="preserve">hdic_hkrm-01075140</w:t>
      </w:r>
      <w:r>
        <w:t xml:space="preserve"> </w:t>
      </w:r>
      <w:r>
        <w:t xml:space="preserve">となる。</w:t>
      </w:r>
    </w:p>
    <w:p>
      <w:pPr>
        <w:pStyle w:val="BodyText"/>
      </w:pPr>
      <w:r>
        <w:t xml:space="preserve">次にはMarkdownの記法で示す。</w:t>
      </w:r>
    </w:p>
    <w:p>
      <w:pPr>
        <w:pStyle w:val="BodyText"/>
      </w:pPr>
      <w:r>
        <w:rPr>
          <w:bCs/>
          <w:b/>
        </w:rPr>
        <w:t xml:space="preserve">例</w:t>
      </w:r>
    </w:p>
    <w:p>
      <w:pPr>
        <w:pStyle w:val="SourceCode"/>
      </w:pPr>
      <w:r>
        <w:rPr>
          <w:rStyle w:val="AlertTok"/>
        </w:rPr>
        <w:t xml:space="preserve">![正β](https://glyphwiki.org/glyph/hdic_hkrm-01075140.png)</w:t>
      </w:r>
    </w:p>
    <w:p>
      <w:pPr>
        <w:pStyle w:val="FirstParagraph"/>
      </w:pPr>
      <w:r>
        <w:t xml:space="preserve">とすると、次のように表示される。</w:t>
      </w:r>
    </w:p>
    <w:p>
      <w:pPr>
        <w:pStyle w:val="CaptionedFigure"/>
      </w:pPr>
      <w:r>
        <w:drawing>
          <wp:inline>
            <wp:extent cx="1905000" cy="1905000"/>
            <wp:effectExtent b="0" l="0" r="0" t="0"/>
            <wp:docPr descr="正β" title="" id="189" name="Picture"/>
            <a:graphic>
              <a:graphicData uri="http://schemas.openxmlformats.org/drawingml/2006/picture">
                <pic:pic>
                  <pic:nvPicPr>
                    <pic:cNvPr descr="https://glyphwiki.org/glyph/hdic_hkrm-01075140.png" id="190" name="Picture"/>
                    <pic:cNvPicPr>
                      <a:picLocks noChangeArrowheads="1" noChangeAspect="1"/>
                    </pic:cNvPicPr>
                  </pic:nvPicPr>
                  <pic:blipFill>
                    <a:blip r:embed="rId188"/>
                    <a:stretch>
                      <a:fillRect/>
                    </a:stretch>
                  </pic:blipFill>
                  <pic:spPr bwMode="auto">
                    <a:xfrm>
                      <a:off x="0" y="0"/>
                      <a:ext cx="1905000" cy="1905000"/>
                    </a:xfrm>
                    <a:prstGeom prst="rect">
                      <a:avLst/>
                    </a:prstGeom>
                    <a:noFill/>
                    <a:ln w="9525">
                      <a:noFill/>
                      <a:headEnd/>
                      <a:tailEnd/>
                    </a:ln>
                  </pic:spPr>
                </pic:pic>
              </a:graphicData>
            </a:graphic>
          </wp:inline>
        </w:drawing>
      </w:r>
    </w:p>
    <w:p>
      <w:pPr>
        <w:pStyle w:val="ImageCaption"/>
      </w:pPr>
      <w:r>
        <w:t xml:space="preserve">正β</w:t>
      </w:r>
    </w:p>
    <w:p>
      <w:pPr>
        <w:pStyle w:val="BodyText"/>
      </w:pPr>
      <w:r>
        <w:t xml:space="preserve">これでは文字サイズが大きいので、小さいサイズを使う場合には</w:t>
      </w:r>
    </w:p>
    <w:p>
      <w:pPr>
        <w:pStyle w:val="SourceCode"/>
      </w:pPr>
      <w:r>
        <w:rPr>
          <w:rStyle w:val="AlertTok"/>
        </w:rPr>
        <w:t xml:space="preserve">![正β](https://glyphwiki.org/glyph/hdic_hkrm-01075140.50px.png)</w:t>
      </w:r>
    </w:p>
    <w:p>
      <w:pPr>
        <w:pStyle w:val="FirstParagraph"/>
      </w:pPr>
      <w:r>
        <w:t xml:space="preserve">とすれば、次のように表示される。</w:t>
      </w:r>
    </w:p>
    <w:p>
      <w:pPr>
        <w:pStyle w:val="CaptionedFigure"/>
      </w:pPr>
      <w:r>
        <w:drawing>
          <wp:inline>
            <wp:extent cx="476250" cy="476250"/>
            <wp:effectExtent b="0" l="0" r="0" t="0"/>
            <wp:docPr descr="正β" title="" id="192" name="Picture"/>
            <a:graphic>
              <a:graphicData uri="http://schemas.openxmlformats.org/drawingml/2006/picture">
                <pic:pic>
                  <pic:nvPicPr>
                    <pic:cNvPr descr="https://glyphwiki.org/glyph/hdic_hkrm-01075140.50px.png" id="193" name="Picture"/>
                    <pic:cNvPicPr>
                      <a:picLocks noChangeArrowheads="1" noChangeAspect="1"/>
                    </pic:cNvPicPr>
                  </pic:nvPicPr>
                  <pic:blipFill>
                    <a:blip r:embed="rId191"/>
                    <a:stretch>
                      <a:fillRect/>
                    </a:stretch>
                  </pic:blipFill>
                  <pic:spPr bwMode="auto">
                    <a:xfrm>
                      <a:off x="0" y="0"/>
                      <a:ext cx="476250" cy="476250"/>
                    </a:xfrm>
                    <a:prstGeom prst="rect">
                      <a:avLst/>
                    </a:prstGeom>
                    <a:noFill/>
                    <a:ln w="9525">
                      <a:noFill/>
                      <a:headEnd/>
                      <a:tailEnd/>
                    </a:ln>
                  </pic:spPr>
                </pic:pic>
              </a:graphicData>
            </a:graphic>
          </wp:inline>
        </w:drawing>
      </w:r>
    </w:p>
    <w:p>
      <w:pPr>
        <w:pStyle w:val="ImageCaption"/>
      </w:pPr>
      <w:r>
        <w:t xml:space="preserve">正β</w:t>
      </w:r>
    </w:p>
    <w:p>
      <w:pPr>
        <w:pStyle w:val="BodyText"/>
      </w:pPr>
      <w:r>
        <w:t xml:space="preserve">なお、ファイル名hdic_hkrm-01075140.pngは、krm_headword_charsの</w:t>
      </w:r>
      <w:r>
        <w:rPr>
          <w:rStyle w:val="VerbatimChar"/>
        </w:rPr>
        <w:t xml:space="preserve">kazama_location_id</w:t>
      </w:r>
      <w:r>
        <w:t xml:space="preserve">の</w:t>
      </w:r>
      <w:r>
        <w:t xml:space="preserve"> </w:t>
      </w:r>
      <w:r>
        <w:rPr>
          <w:rStyle w:val="VerbatimChar"/>
        </w:rPr>
        <w:t xml:space="preserve">K01075140</w:t>
      </w:r>
      <w:r>
        <w:t xml:space="preserve">の数値をとったものである。</w:t>
      </w:r>
    </w:p>
    <w:p>
      <w:pPr>
        <w:pStyle w:val="BodyText"/>
      </w:pPr>
      <w:r>
        <w:t xml:space="preserve">サイズを指定して表示するには次のように記載すればよい。</w:t>
      </w:r>
    </w:p>
    <w:p>
      <w:pPr>
        <w:pStyle w:val="SourceCode"/>
      </w:pPr>
      <w:r>
        <w:rPr>
          <w:rStyle w:val="NormalTok"/>
        </w:rPr>
        <w:t xml:space="preserve">{{&lt;/* figure src="https://glyphwiki.org/glyph/hdic_hkrm-01075140.png" title="" class="center" width="24" height="24" */&gt;}}</w:t>
      </w:r>
    </w:p>
    <w:p>
      <w:pPr>
        <w:pStyle w:val="FirstParagraph"/>
      </w:pPr>
      <w:r>
        <w:t xml:space="preserve">{{&lt; figure src=</w:t>
      </w:r>
      <w:r>
        <w:t xml:space="preserve">“</w:t>
      </w:r>
      <w:r>
        <w:t xml:space="preserve">https://glyphwiki.org/glyph/hdic_hkrm-01075140.png</w:t>
      </w:r>
      <w:r>
        <w:t xml:space="preserve">”</w:t>
      </w:r>
      <w:r>
        <w:t xml:space="preserve"> </w:t>
      </w:r>
      <w:r>
        <w:t xml:space="preserve">title=“” class=</w:t>
      </w:r>
      <w:r>
        <w:t xml:space="preserve">“</w:t>
      </w:r>
      <w:r>
        <w:t xml:space="preserve">center</w:t>
      </w:r>
      <w:r>
        <w:t xml:space="preserve">”</w:t>
      </w:r>
      <w:r>
        <w:t xml:space="preserve"> </w:t>
      </w:r>
      <w:r>
        <w:t xml:space="preserve">width=</w:t>
      </w:r>
      <w:r>
        <w:t xml:space="preserve">“</w:t>
      </w:r>
      <w:r>
        <w:t xml:space="preserve">24</w:t>
      </w:r>
      <w:r>
        <w:t xml:space="preserve">”</w:t>
      </w:r>
      <w:r>
        <w:t xml:space="preserve"> </w:t>
      </w:r>
      <w:r>
        <w:t xml:space="preserve">height=</w:t>
      </w:r>
      <w:r>
        <w:t xml:space="preserve">“</w:t>
      </w:r>
      <w:r>
        <w:t xml:space="preserve">24</w:t>
      </w:r>
      <w:r>
        <w:t xml:space="preserve">”</w:t>
      </w:r>
      <w:r>
        <w:t xml:space="preserve"> </w:t>
      </w:r>
      <w:r>
        <w:t xml:space="preserve">&gt;}}</w:t>
      </w:r>
    </w:p>
    <w:bookmarkEnd w:id="194"/>
    <w:bookmarkEnd w:id="195"/>
    <w:bookmarkEnd w:id="196"/>
    <w:bookmarkStart w:id="222" w:name="X87ce9e2682f2bca26bc2699bae6f73c2364a44b"/>
    <w:bookmarkStart w:id="221" w:name="Xbd8d45a6d38bf9dc6342fa4f1d133011f2125c5"/>
    <w:p>
      <w:pPr>
        <w:pStyle w:val="Heading2"/>
      </w:pPr>
      <w:r>
        <w:rPr>
          <w:rStyle w:val="SectionNumber"/>
        </w:rPr>
        <w:t xml:space="preserve">4.3</w:t>
      </w:r>
      <w:r>
        <w:tab/>
      </w:r>
      <w:r>
        <w:t xml:space="preserve">書写・表記・注記における問題と対応</w:t>
      </w:r>
    </w:p>
    <w:p>
      <w:pPr>
        <w:pStyle w:val="FirstParagraph"/>
      </w:pPr>
      <w:r>
        <w:t xml:space="preserve">名義抄は漢字の字書であり、その内容を正確に解読し、テキスト化するには、原典である</w:t>
      </w:r>
      <w:r>
        <w:t xml:space="preserve"> </w:t>
      </w:r>
      <w:r>
        <w:t xml:space="preserve">名義抄に見える諸特徴を把握した上で、具体的な入力・処理方法を示す必要がある。</w:t>
      </w:r>
    </w:p>
    <w:p>
      <w:pPr>
        <w:pStyle w:val="BodyText"/>
      </w:pPr>
      <w:r>
        <w:t xml:space="preserve">まず、名義抄は古写本であり、書写上の誤りを避けることができない。</w:t>
      </w:r>
      <w:r>
        <w:t xml:space="preserve"> </w:t>
      </w:r>
      <w:r>
        <w:rPr>
          <w:bCs/>
          <w:b/>
        </w:rPr>
        <w:t xml:space="preserve">書写上の問題</w:t>
      </w:r>
      <w:r>
        <w:t xml:space="preserve">として、誤字、脱字、衍字、訂正符号を扱う。</w:t>
      </w:r>
    </w:p>
    <w:p>
      <w:pPr>
        <w:pStyle w:val="BodyText"/>
      </w:pPr>
      <w:r>
        <w:t xml:space="preserve">次に、名義抄では、漢字の形・音・義に関わる多様な情報を正確かつ効率的に伝えるために</w:t>
      </w:r>
      <w:r>
        <w:t xml:space="preserve"> </w:t>
      </w:r>
      <w:r>
        <w:t xml:space="preserve">文字・語の表記形式に工夫を凝らしている。</w:t>
      </w:r>
      <w:r>
        <w:rPr>
          <w:bCs/>
          <w:b/>
        </w:rPr>
        <w:t xml:space="preserve">文字・語の表記形式</w:t>
      </w:r>
      <w:r>
        <w:t xml:space="preserve">として、本文で</w:t>
      </w:r>
      <w:r>
        <w:t xml:space="preserve"> </w:t>
      </w:r>
      <w:r>
        <w:t xml:space="preserve">頻用される略字・異体字、踊り字、代用符号を扱う。使用の例は多くないが、</w:t>
      </w:r>
      <w:r>
        <w:t xml:space="preserve"> </w:t>
      </w:r>
      <w:r>
        <w:t xml:space="preserve">熟語であることを示す合符の例もあるので、ここで説明する。</w:t>
      </w:r>
      <w:r>
        <w:t xml:space="preserve"> </w:t>
      </w:r>
      <w:r>
        <w:t xml:space="preserve">代用符号と合符はその内容が分かりにくいので、該当箇所において例をあげて詳しく説明する。</w:t>
      </w:r>
    </w:p>
    <w:p>
      <w:pPr>
        <w:pStyle w:val="BodyText"/>
      </w:pPr>
      <w:r>
        <w:t xml:space="preserve">最後に、名義抄の本文以外に付加される情報と、レイアウト・文字の大小などの物理的特徴</w:t>
      </w:r>
      <w:r>
        <w:t xml:space="preserve"> </w:t>
      </w:r>
      <w:r>
        <w:t xml:space="preserve">にも様々な工夫が施されている。</w:t>
      </w:r>
      <w:r>
        <w:rPr>
          <w:bCs/>
          <w:b/>
        </w:rPr>
        <w:t xml:space="preserve">付加注記・レイアウト</w:t>
      </w:r>
      <w:r>
        <w:t xml:space="preserve">として、</w:t>
      </w:r>
      <w:r>
        <w:t xml:space="preserve"> </w:t>
      </w:r>
      <w:r>
        <w:t xml:space="preserve">割注、注文文字の大小、小字注記、異本注記、出典注記、声点、ヲコト点、改行・空白、補入注文、無注記、その他の注意すべき事例を扱い、これらの入力・処理方法を解説する。声点の説明では濁音と鼻音符号の説明をあわせて行う。</w:t>
      </w:r>
    </w:p>
    <w:p>
      <w:pPr>
        <w:pStyle w:val="BodyText"/>
      </w:pPr>
      <w:r>
        <w:t xml:space="preserve">名義抄の本文の全般に共通する点に重点をおいて解説するが、</w:t>
      </w:r>
      <w:r>
        <w:t xml:space="preserve"> </w:t>
      </w:r>
      <w:r>
        <w:t xml:space="preserve">項目の構成要素（掲出字、字体注、音注、義注、和訓）に特有の問題があれば、</w:t>
      </w:r>
      <w:r>
        <w:t xml:space="preserve"> </w:t>
      </w:r>
      <w:r>
        <w:t xml:space="preserve">重要度に応じてその点に言及することとする。</w:t>
      </w:r>
      <w:r>
        <w:t xml:space="preserve"> </w:t>
      </w:r>
      <w:r>
        <w:t xml:space="preserve">たとえば、「踊り字」は項目の構成要素にも共通する問題であるが、「声点」や「鼻音符号」は特に音注において問題となる。</w:t>
      </w:r>
    </w:p>
    <w:p>
      <w:pPr>
        <w:pStyle w:val="BodyText"/>
      </w:pPr>
      <w:r>
        <w:t xml:space="preserve">公開データでは、掲出字の翻刻は、</w:t>
      </w:r>
      <w:r>
        <w:rPr>
          <w:rStyle w:val="VerbatimChar"/>
        </w:rPr>
        <w:t xml:space="preserve">krm_main</w:t>
      </w:r>
      <w:r>
        <w:t xml:space="preserve"> </w:t>
      </w:r>
      <w:r>
        <w:t xml:space="preserve">の</w:t>
      </w:r>
      <w:r>
        <w:t xml:space="preserve"> </w:t>
      </w:r>
      <w:r>
        <w:rPr>
          <w:rStyle w:val="VerbatimChar"/>
        </w:rPr>
        <w:t xml:space="preserve">hanzi_entry</w:t>
      </w:r>
      <w:r>
        <w:t xml:space="preserve"> </w:t>
      </w:r>
      <w:r>
        <w:t xml:space="preserve">カラムと</w:t>
      </w:r>
      <w:r>
        <w:t xml:space="preserve"> </w:t>
      </w:r>
      <w:r>
        <w:rPr>
          <w:rStyle w:val="VerbatimChar"/>
        </w:rPr>
        <w:t xml:space="preserve">original_entry</w:t>
      </w:r>
      <w:r>
        <w:t xml:space="preserve"> </w:t>
      </w:r>
      <w:r>
        <w:t xml:space="preserve">カラムに記載される。</w:t>
      </w:r>
      <w:r>
        <w:t xml:space="preserve"> </w:t>
      </w:r>
      <w:r>
        <w:t xml:space="preserve">また、</w:t>
      </w:r>
      <w:r>
        <w:rPr>
          <w:rStyle w:val="VerbatimChar"/>
        </w:rPr>
        <w:t xml:space="preserve">krm_notes</w:t>
      </w:r>
      <w:r>
        <w:t xml:space="preserve"> </w:t>
      </w:r>
      <w:r>
        <w:t xml:space="preserve">の</w:t>
      </w:r>
      <w:r>
        <w:t xml:space="preserve"> </w:t>
      </w:r>
      <w:r>
        <w:rPr>
          <w:rStyle w:val="VerbatimChar"/>
        </w:rPr>
        <w:t xml:space="preserve">hanzi_entry</w:t>
      </w:r>
      <w:r>
        <w:t xml:space="preserve"> </w:t>
      </w:r>
      <w:r>
        <w:t xml:space="preserve">カラムと</w:t>
      </w:r>
      <w:r>
        <w:t xml:space="preserve"> </w:t>
      </w:r>
      <w:r>
        <w:rPr>
          <w:rStyle w:val="VerbatimChar"/>
        </w:rPr>
        <w:t xml:space="preserve">original_entry</w:t>
      </w:r>
      <w:r>
        <w:t xml:space="preserve"> </w:t>
      </w:r>
      <w:r>
        <w:t xml:space="preserve">カラムは、</w:t>
      </w:r>
      <w:r>
        <w:rPr>
          <w:rStyle w:val="VerbatimChar"/>
        </w:rPr>
        <w:t xml:space="preserve">krm_main</w:t>
      </w:r>
      <w:r>
        <w:t xml:space="preserve"> </w:t>
      </w:r>
      <w:r>
        <w:t xml:space="preserve">と同内容である。</w:t>
      </w:r>
      <w:r>
        <w:t xml:space="preserve"> </w:t>
      </w:r>
      <w:r>
        <w:rPr>
          <w:rStyle w:val="VerbatimChar"/>
        </w:rPr>
        <w:t xml:space="preserve">krm_wakun</w:t>
      </w:r>
      <w:r>
        <w:t xml:space="preserve"> </w:t>
      </w:r>
      <w:r>
        <w:t xml:space="preserve">は、</w:t>
      </w:r>
      <w:r>
        <w:rPr>
          <w:rStyle w:val="VerbatimChar"/>
        </w:rPr>
        <w:t xml:space="preserve">wakun_elements</w:t>
      </w:r>
      <w:r>
        <w:t xml:space="preserve"> </w:t>
      </w:r>
      <w:r>
        <w:t xml:space="preserve">カラムに和訓データのみを記載する。</w:t>
      </w:r>
    </w:p>
    <w:p>
      <w:pPr>
        <w:pStyle w:val="BodyText"/>
      </w:pPr>
      <w:r>
        <w:t xml:space="preserve">また、特に詳細な説明が必要な例は、データベース作成者による注釈（Compiler’s Remarks）として、</w:t>
      </w:r>
      <w:r>
        <w:rPr>
          <w:rStyle w:val="VerbatimChar"/>
        </w:rPr>
        <w:t xml:space="preserve">krm_notes</w:t>
      </w:r>
      <w:r>
        <w:t xml:space="preserve"> </w:t>
      </w:r>
      <w:r>
        <w:t xml:space="preserve">の</w:t>
      </w:r>
      <w:r>
        <w:t xml:space="preserve"> </w:t>
      </w:r>
      <w:r>
        <w:rPr>
          <w:rStyle w:val="VerbatimChar"/>
        </w:rPr>
        <w:t xml:space="preserve">remarks</w:t>
      </w:r>
      <w:r>
        <w:t xml:space="preserve"> </w:t>
      </w:r>
      <w:r>
        <w:t xml:space="preserve">カラムに記述した。</w:t>
      </w:r>
    </w:p>
    <w:p>
      <w:pPr>
        <w:pStyle w:val="BodyText"/>
      </w:pPr>
      <w:r>
        <w:t xml:space="preserve">なお、公開データ全体の構成やファイル形式の詳細については、</w:t>
      </w:r>
      <w:hyperlink r:id="rId155">
        <w:r>
          <w:rPr>
            <w:rStyle w:val="Hyperlink"/>
          </w:rPr>
          <w:t xml:space="preserve">公開データの概要</w:t>
        </w:r>
      </w:hyperlink>
      <w:r>
        <w:t xml:space="preserve">を参照されたい。</w:t>
      </w:r>
    </w:p>
    <w:p>
      <w:pPr>
        <w:pStyle w:val="BodyText"/>
      </w:pPr>
      <w:r>
        <w:t xml:space="preserve">注文の翻刻は、公開データ</w:t>
      </w:r>
      <w:r>
        <w:t xml:space="preserve"> </w:t>
      </w:r>
      <w:r>
        <w:rPr>
          <w:rStyle w:val="VerbatimChar"/>
        </w:rPr>
        <w:t xml:space="preserve">krm_main</w:t>
      </w:r>
      <w:r>
        <w:t xml:space="preserve"> </w:t>
      </w:r>
      <w:r>
        <w:t xml:space="preserve">の</w:t>
      </w:r>
      <w:r>
        <w:t xml:space="preserve"> </w:t>
      </w:r>
      <w:r>
        <w:rPr>
          <w:rStyle w:val="VerbatimChar"/>
        </w:rPr>
        <w:t xml:space="preserve">definition</w:t>
      </w:r>
      <w:r>
        <w:t xml:space="preserve"> </w:t>
      </w:r>
      <w:r>
        <w:t xml:space="preserve">カラムに記載される。</w:t>
      </w:r>
      <w:r>
        <w:t xml:space="preserve"> </w:t>
      </w:r>
      <w:r>
        <w:rPr>
          <w:rStyle w:val="VerbatimChar"/>
        </w:rPr>
        <w:t xml:space="preserve">krm_notes</w:t>
      </w:r>
      <w:r>
        <w:t xml:space="preserve"> </w:t>
      </w:r>
      <w:r>
        <w:t xml:space="preserve">では、注文の構成要素（字体注、音注、義注、和訓、その他）に区分して</w:t>
      </w:r>
      <w:r>
        <w:t xml:space="preserve"> </w:t>
      </w:r>
      <w:r>
        <w:rPr>
          <w:rStyle w:val="VerbatimChar"/>
        </w:rPr>
        <w:t xml:space="preserve">definition_elements</w:t>
      </w:r>
      <w:r>
        <w:t xml:space="preserve"> </w:t>
      </w:r>
      <w:r>
        <w:t xml:space="preserve">カラムに記載される。</w:t>
      </w:r>
    </w:p>
    <w:p>
      <w:pPr>
        <w:pStyle w:val="BodyText"/>
      </w:pPr>
      <w:r>
        <w:t xml:space="preserve">以下に用いる用語には、踊り字（Iteration Mark, 疊字符）のように日本語に加えて、英語と中国語を加えたところがある。</w:t>
      </w:r>
    </w:p>
    <w:bookmarkStart w:id="201" w:name="X4375c6c30b9e8c0cbf73142760839d35859355f"/>
    <w:p>
      <w:pPr>
        <w:pStyle w:val="Heading3"/>
      </w:pPr>
      <w:r>
        <w:rPr>
          <w:rStyle w:val="SectionNumber"/>
        </w:rPr>
        <w:t xml:space="preserve">4.3.1</w:t>
      </w:r>
      <w:r>
        <w:tab/>
      </w:r>
      <w:r>
        <w:t xml:space="preserve">書写上の問題</w:t>
      </w:r>
    </w:p>
    <w:p>
      <w:pPr>
        <w:pStyle w:val="FirstParagraph"/>
      </w:pPr>
      <w:r>
        <w:t xml:space="preserve">ここでは、誤字、脱字、衍字、訂正符号の問題を扱う。</w:t>
      </w:r>
    </w:p>
    <w:bookmarkStart w:id="197" w:name="X67230787f1caa10452d1fe992162f6339b45e7b"/>
    <w:p>
      <w:pPr>
        <w:pStyle w:val="Heading4"/>
      </w:pPr>
      <w:r>
        <w:rPr>
          <w:rStyle w:val="SectionNumber"/>
        </w:rPr>
        <w:t xml:space="preserve">4.3.1.1</w:t>
      </w:r>
      <w:r>
        <w:tab/>
      </w:r>
      <w:r>
        <w:t xml:space="preserve">誤字</w:t>
      </w:r>
    </w:p>
    <w:p>
      <w:pPr>
        <w:pStyle w:val="FirstParagraph"/>
      </w:pPr>
      <w:r>
        <w:t xml:space="preserve">誤字（Miswritten Character, 誤字）であることが明らかな掲出字は、</w:t>
      </w:r>
      <w:r>
        <w:t xml:space="preserve"> </w:t>
      </w:r>
      <w:r>
        <w:t xml:space="preserve">校訂済みの字体を</w:t>
      </w:r>
      <w:r>
        <w:t xml:space="preserve"> </w:t>
      </w:r>
      <w:r>
        <w:rPr>
          <w:rStyle w:val="VerbatimChar"/>
        </w:rPr>
        <w:t xml:space="preserve">hanzi_entry</w:t>
      </w:r>
      <w:r>
        <w:t xml:space="preserve"> </w:t>
      </w:r>
      <w:r>
        <w:t xml:space="preserve">に、原文の字体を</w:t>
      </w:r>
      <w:r>
        <w:t xml:space="preserve"> </w:t>
      </w:r>
      <w:r>
        <w:rPr>
          <w:rStyle w:val="VerbatimChar"/>
        </w:rPr>
        <w:t xml:space="preserve">original_entry</w:t>
      </w:r>
      <w:r>
        <w:t xml:space="preserve"> </w:t>
      </w:r>
      <w:r>
        <w:t xml:space="preserve">に示し、</w:t>
      </w:r>
      <w:r>
        <w:t xml:space="preserve"> </w:t>
      </w:r>
      <w:r>
        <w:rPr>
          <w:rStyle w:val="VerbatimChar"/>
        </w:rPr>
        <w:t xml:space="preserve">krm_notes</w:t>
      </w:r>
      <w:r>
        <w:t xml:space="preserve"> </w:t>
      </w:r>
      <w:r>
        <w:t xml:space="preserve">の</w:t>
      </w:r>
      <w:r>
        <w:t xml:space="preserve"> </w:t>
      </w:r>
      <w:r>
        <w:rPr>
          <w:rStyle w:val="VerbatimChar"/>
        </w:rPr>
        <w:t xml:space="preserve">remarks</w:t>
      </w:r>
      <w:r>
        <w:t xml:space="preserve"> </w:t>
      </w:r>
      <w:r>
        <w:t xml:space="preserve">に校訂の根拠を示す。</w:t>
      </w:r>
    </w:p>
    <w:p>
      <w:pPr>
        <w:pStyle w:val="BodyText"/>
      </w:pPr>
      <w:r>
        <w:t xml:space="preserve">次に、</w:t>
      </w:r>
      <w:r>
        <w:rPr>
          <w:rStyle w:val="VerbatimChar"/>
        </w:rPr>
        <w:t xml:space="preserve">hanzi_entry</w:t>
      </w:r>
      <w:r>
        <w:t xml:space="preserve">、</w:t>
      </w:r>
      <w:r>
        <w:rPr>
          <w:rStyle w:val="VerbatimChar"/>
        </w:rPr>
        <w:t xml:space="preserve">original_entry</w:t>
      </w:r>
      <w:r>
        <w:t xml:space="preserve">、</w:t>
      </w:r>
      <w:r>
        <w:rPr>
          <w:rStyle w:val="VerbatimChar"/>
        </w:rPr>
        <w:t xml:space="preserve">remarks</w:t>
      </w:r>
      <w:r>
        <w:t xml:space="preserve"> </w:t>
      </w:r>
      <w:r>
        <w:t xml:space="preserve">の順に例示する。</w:t>
      </w:r>
    </w:p>
    <w:p>
      <w:pPr>
        <w:pStyle w:val="BodyText"/>
      </w:pPr>
      <w:r>
        <w:rPr>
          <w:bCs/>
          <w:b/>
        </w:rPr>
        <w:t xml:space="preserve">例</w:t>
      </w:r>
      <w:r>
        <w:br/>
      </w:r>
      <w:r>
        <w:t xml:space="preserve">- 向／後 〇／ー（彴） 掲出字は「向後」とすべきを誤る。岡田研究193-194頁に「ー」使用は高山寺本が適切との指摘あり。</w:t>
      </w:r>
      <w:r>
        <w:t xml:space="preserve"> </w:t>
      </w:r>
      <w:r>
        <w:t xml:space="preserve">- 姡 活 掲出字は誤写。高山寺本・蓮成院本・西念寺本「姡」に作るにより改める。</w:t>
      </w:r>
    </w:p>
    <w:bookmarkEnd w:id="197"/>
    <w:bookmarkStart w:id="198" w:name="X4cf8569966051eae6cd96d000fb26c848767153"/>
    <w:p>
      <w:pPr>
        <w:pStyle w:val="Heading4"/>
      </w:pPr>
      <w:r>
        <w:rPr>
          <w:rStyle w:val="SectionNumber"/>
        </w:rPr>
        <w:t xml:space="preserve">4.3.1.2</w:t>
      </w:r>
      <w:r>
        <w:tab/>
      </w:r>
      <w:r>
        <w:t xml:space="preserve">脱字</w:t>
      </w:r>
    </w:p>
    <w:p>
      <w:pPr>
        <w:pStyle w:val="FirstParagraph"/>
      </w:pPr>
      <w:r>
        <w:t xml:space="preserve">脱字（Omitted Character, 脫字）であることが明らかな掲出字は、</w:t>
      </w:r>
      <w:r>
        <w:t xml:space="preserve"> </w:t>
      </w:r>
      <w:r>
        <w:t xml:space="preserve">「［］」（全角の角括弧）に入れて示す。</w:t>
      </w:r>
      <w:r>
        <w:t xml:space="preserve"> </w:t>
      </w:r>
      <w:r>
        <w:t xml:space="preserve">説明が必要な場合には別途に記載する。</w:t>
      </w:r>
    </w:p>
    <w:p>
      <w:pPr>
        <w:pStyle w:val="BodyText"/>
      </w:pPr>
      <w:r>
        <w:rPr>
          <w:bCs/>
          <w:b/>
        </w:rPr>
        <w:t xml:space="preserve">例</w:t>
      </w:r>
      <w:r>
        <w:br/>
      </w:r>
      <w:r>
        <w:t xml:space="preserve">1. 将／［指］</w:t>
      </w:r>
      <w:r>
        <w:t xml:space="preserve"> </w:t>
      </w:r>
      <w:r>
        <w:t xml:space="preserve">2. 叔／［母］</w:t>
      </w:r>
    </w:p>
    <w:p>
      <w:pPr>
        <w:pStyle w:val="BodyText"/>
      </w:pPr>
      <w:r>
        <w:t xml:space="preserve">1の例は、手部の掲出字であり、文脈から「指」の脱字は明白である。</w:t>
      </w:r>
    </w:p>
    <w:p>
      <w:pPr>
        <w:pStyle w:val="BodyText"/>
      </w:pPr>
      <w:r>
        <w:t xml:space="preserve">2の例は、女部の掲出字であり、前後に「母」の字があることから、その脱落は明白である。</w:t>
      </w:r>
    </w:p>
    <w:p>
      <w:pPr>
        <w:pStyle w:val="BodyText"/>
      </w:pPr>
      <w:r>
        <w:t xml:space="preserve">脱字であることが明白であるが、その文字がどのような文字か不明の場合は、</w:t>
      </w:r>
      <w:r>
        <w:t xml:space="preserve"> </w:t>
      </w:r>
      <w:r>
        <w:t xml:space="preserve">［＿］のように全角のアンダースコア（underscore）で示す。</w:t>
      </w:r>
    </w:p>
    <w:p>
      <w:pPr>
        <w:pStyle w:val="BodyText"/>
      </w:pPr>
      <w:r>
        <w:t xml:space="preserve">次の例は、反切の上字または下字が脱落していたのは明白だが、どのような文字か不明の場合である。</w:t>
      </w:r>
    </w:p>
    <w:p>
      <w:pPr>
        <w:pStyle w:val="BodyText"/>
      </w:pPr>
      <w:r>
        <w:rPr>
          <w:bCs/>
          <w:b/>
        </w:rPr>
        <w:t xml:space="preserve">例</w:t>
      </w:r>
      <w:r>
        <w:br/>
      </w:r>
      <w:r>
        <w:t xml:space="preserve">- 𤎥 ［＿］覽反</w:t>
      </w:r>
    </w:p>
    <w:p>
      <w:pPr>
        <w:pStyle w:val="BodyText"/>
      </w:pPr>
      <w:r>
        <w:t xml:space="preserve">この例には、「𤎥」の注文に「覽反」と見える。</w:t>
      </w:r>
      <w:r>
        <w:t xml:space="preserve"> </w:t>
      </w:r>
      <w:r>
        <w:t xml:space="preserve">「𤎥」は広韻「處占切」（平声鹽韻、䪜）または「吐敢切」（上声敢韻、𦵹）であり、</w:t>
      </w:r>
      <w:r>
        <w:t xml:space="preserve"> </w:t>
      </w:r>
      <w:r>
        <w:t xml:space="preserve">「覽」は広韻「敢盧切」（上声敢韻）であるから、反切上字の脱落は明白である。</w:t>
      </w:r>
      <w:r>
        <w:t xml:space="preserve"> </w:t>
      </w:r>
      <w:r>
        <w:t xml:space="preserve">よって「［＿］覽反」と記載する。</w:t>
      </w:r>
    </w:p>
    <w:bookmarkEnd w:id="198"/>
    <w:bookmarkStart w:id="199" w:name="X19b5019d7c7cf72bebda59ca12faa4f57ee3058"/>
    <w:p>
      <w:pPr>
        <w:pStyle w:val="Heading4"/>
      </w:pPr>
      <w:r>
        <w:rPr>
          <w:rStyle w:val="SectionNumber"/>
        </w:rPr>
        <w:t xml:space="preserve">4.3.1.3</w:t>
      </w:r>
      <w:r>
        <w:tab/>
      </w:r>
      <w:r>
        <w:t xml:space="preserve">衍字</w:t>
      </w:r>
    </w:p>
    <w:p>
      <w:pPr>
        <w:pStyle w:val="FirstParagraph"/>
      </w:pPr>
      <w:r>
        <w:t xml:space="preserve">衍字は、別途、備考欄に記載する。</w:t>
      </w:r>
      <w:r>
        <w:t xml:space="preserve"> </w:t>
      </w:r>
      <w:r>
        <w:t xml:space="preserve">備考欄は、</w:t>
      </w:r>
      <w:r>
        <w:rPr>
          <w:rStyle w:val="VerbatimChar"/>
        </w:rPr>
        <w:t xml:space="preserve">krm_notes.tsv</w:t>
      </w:r>
      <w:r>
        <w:t xml:space="preserve"> </w:t>
      </w:r>
      <w:r>
        <w:t xml:space="preserve">の</w:t>
      </w:r>
      <w:r>
        <w:t xml:space="preserve"> </w:t>
      </w:r>
      <w:r>
        <w:rPr>
          <w:rStyle w:val="VerbatimChar"/>
        </w:rPr>
        <w:t xml:space="preserve">remarks</w:t>
      </w:r>
      <w:r>
        <w:t xml:space="preserve"> </w:t>
      </w:r>
      <w:r>
        <w:t xml:space="preserve">カラムを指す。以下、簡略に「備考欄」とのみ記す。</w:t>
      </w:r>
    </w:p>
    <w:p>
      <w:pPr>
        <w:pStyle w:val="BodyText"/>
      </w:pPr>
      <w:r>
        <w:t xml:space="preserve">掲出字、注文、備考の順に示す。</w:t>
      </w:r>
    </w:p>
    <w:p>
      <w:pPr>
        <w:pStyle w:val="BodyText"/>
      </w:pPr>
      <w:r>
        <w:rPr>
          <w:bCs/>
          <w:b/>
        </w:rPr>
        <w:t xml:space="preserve">例</w:t>
      </w:r>
      <w:r>
        <w:br/>
      </w:r>
      <w:r>
        <w:t xml:space="preserve">- 胳 又俗音腋也 「又俗音腋也」の「也」は衍字。</w:t>
      </w:r>
      <w:r>
        <w:t xml:space="preserve"> </w:t>
      </w:r>
      <w:r>
        <w:t xml:space="preserve">- 眺 *ヒカヽメ 新撰字鏡「又比加目」。「ヽ」は衍字か、存疑。</w:t>
      </w:r>
    </w:p>
    <w:bookmarkEnd w:id="199"/>
    <w:bookmarkStart w:id="200" w:name="X7c2062f80fa758ab44e4e6392ca787d4ac07e61"/>
    <w:p>
      <w:pPr>
        <w:pStyle w:val="Heading4"/>
      </w:pPr>
      <w:r>
        <w:rPr>
          <w:rStyle w:val="SectionNumber"/>
        </w:rPr>
        <w:t xml:space="preserve">4.3.1.4</w:t>
      </w:r>
      <w:r>
        <w:tab/>
      </w:r>
      <w:r>
        <w:t xml:space="preserve">訂正符号</w:t>
      </w:r>
    </w:p>
    <w:p>
      <w:pPr>
        <w:pStyle w:val="FirstParagraph"/>
      </w:pPr>
      <w:r>
        <w:t xml:space="preserve">本文の訂正の符号は、転倒符、見消符、補入符がある。</w:t>
      </w:r>
    </w:p>
    <w:p>
      <w:pPr>
        <w:numPr>
          <w:ilvl w:val="0"/>
          <w:numId w:val="1044"/>
        </w:numPr>
        <w:pStyle w:val="Compact"/>
      </w:pPr>
      <w:r>
        <w:rPr>
          <w:bCs/>
          <w:b/>
        </w:rPr>
        <w:t xml:space="preserve">転倒符</w:t>
      </w:r>
      <w:r>
        <w:t xml:space="preserve">（Transposition Marks, 顛倒符）は複字形式の掲出字の順序を正すものである。</w:t>
      </w:r>
    </w:p>
    <w:p>
      <w:pPr>
        <w:numPr>
          <w:ilvl w:val="0"/>
          <w:numId w:val="1044"/>
        </w:numPr>
        <w:pStyle w:val="Compact"/>
      </w:pPr>
      <w:r>
        <w:rPr>
          <w:bCs/>
          <w:b/>
        </w:rPr>
        <w:t xml:space="preserve">見消符</w:t>
      </w:r>
      <w:r>
        <w:t xml:space="preserve">（Deletion Marks, 抹消符）は正しい掲出字を傍書（side note, 旁記）するものである。</w:t>
      </w:r>
    </w:p>
    <w:p>
      <w:pPr>
        <w:numPr>
          <w:ilvl w:val="0"/>
          <w:numId w:val="1044"/>
        </w:numPr>
        <w:pStyle w:val="Compact"/>
      </w:pPr>
      <w:r>
        <w:rPr>
          <w:bCs/>
          <w:b/>
        </w:rPr>
        <w:t xml:space="preserve">補入符</w:t>
      </w:r>
      <w:r>
        <w:t xml:space="preserve">（Interpolation Marks, 補入符）は掲出項目の順序を正すものである。</w:t>
      </w:r>
    </w:p>
    <w:p>
      <w:pPr>
        <w:pStyle w:val="FirstParagraph"/>
      </w:pPr>
      <w:r>
        <w:t xml:space="preserve">本文入力は、訂正の符号によって正しい内容に修正ものを本文を入力し、備考欄（</w:t>
      </w:r>
      <w:r>
        <w:rPr>
          <w:rStyle w:val="VerbatimChar"/>
        </w:rPr>
        <w:t xml:space="preserve">remarks</w:t>
      </w:r>
      <w:r>
        <w:t xml:space="preserve">）にその詳細を記載する。</w:t>
      </w:r>
    </w:p>
    <w:p>
      <w:pPr>
        <w:pStyle w:val="BodyText"/>
      </w:pPr>
      <w:r>
        <w:t xml:space="preserve">次の入力例では、注ごとに詳しい説明を施している。</w:t>
      </w:r>
      <w:r>
        <w:t xml:space="preserve"> </w:t>
      </w:r>
      <w:r>
        <w:t xml:space="preserve">この内容はデータベース作成者による注釈 (</w:t>
      </w:r>
      <w:r>
        <w:rPr>
          <w:rStyle w:val="VerbatimChar"/>
        </w:rPr>
        <w:t xml:space="preserve">Compiler's Remarks</w:t>
      </w:r>
      <w:r>
        <w:t xml:space="preserve">)として</w:t>
      </w:r>
      <w:r>
        <w:t xml:space="preserve"> </w:t>
      </w:r>
      <w:r>
        <w:rPr>
          <w:rStyle w:val="VerbatimChar"/>
        </w:rPr>
        <w:t xml:space="preserve">krm_notes</w:t>
      </w:r>
      <w:r>
        <w:t xml:space="preserve">の</w:t>
      </w:r>
      <w:r>
        <w:rPr>
          <w:rStyle w:val="VerbatimChar"/>
        </w:rPr>
        <w:t xml:space="preserve">remarks</w:t>
      </w:r>
      <w:r>
        <w:t xml:space="preserve">に記載しているものである。</w:t>
      </w:r>
    </w:p>
    <w:p>
      <w:pPr>
        <w:pStyle w:val="BodyText"/>
      </w:pPr>
      <w:r>
        <w:rPr>
          <w:bCs/>
          <w:b/>
        </w:rPr>
        <w:t xml:space="preserve">例</w:t>
      </w:r>
      <w:r>
        <w:br/>
      </w:r>
      <w:r>
        <w:t xml:space="preserve">-</w:t>
      </w:r>
      <w:r>
        <w:t xml:space="preserve"> </w:t>
      </w:r>
      <w:r>
        <w:rPr>
          <w:rStyle w:val="VerbatimChar"/>
        </w:rPr>
        <w:t xml:space="preserve">hanzi_entry</w:t>
      </w:r>
      <w:r>
        <w:t xml:space="preserve">: 儻／儻,</w:t>
      </w:r>
      <w:r>
        <w:t xml:space="preserve"> </w:t>
      </w:r>
      <w:r>
        <w:rPr>
          <w:rStyle w:val="VerbatimChar"/>
        </w:rPr>
        <w:t xml:space="preserve">definition_elements</w:t>
      </w:r>
      <w:r>
        <w:t xml:space="preserve">: コヒネカハクハ,</w:t>
      </w:r>
      <w:r>
        <w:t xml:space="preserve"> </w:t>
      </w:r>
      <w:r>
        <w:rPr>
          <w:rStyle w:val="VerbatimChar"/>
        </w:rPr>
        <w:t xml:space="preserve">remarks</w:t>
      </w:r>
      <w:r>
        <w:t xml:space="preserve">: 西端誤写諸例54頁③文字のいれかわり818。高山寺本「コネヒカハクハ」の「ヒ」の右肩に転倒符あり、文字のいれかわりの誤りは解消済み（草川昇「類聚名義抄和訓小考」29頁）。</w:t>
      </w:r>
      <w:r>
        <w:t xml:space="preserve"> </w:t>
      </w:r>
      <w:r>
        <w:t xml:space="preserve">-</w:t>
      </w:r>
      <w:r>
        <w:t xml:space="preserve"> </w:t>
      </w:r>
      <w:r>
        <w:rPr>
          <w:rStyle w:val="VerbatimChar"/>
        </w:rPr>
        <w:t xml:space="preserve">hanzi_entry</w:t>
      </w:r>
      <w:r>
        <w:t xml:space="preserve">: 拻,</w:t>
      </w:r>
      <w:r>
        <w:t xml:space="preserve"> </w:t>
      </w:r>
      <w:r>
        <w:rPr>
          <w:rStyle w:val="VerbatimChar"/>
        </w:rPr>
        <w:t xml:space="preserve">definition_elements</w:t>
      </w:r>
      <w:r>
        <w:t xml:space="preserve">: 不定「ウシヽ歟」相撃,</w:t>
      </w:r>
      <w:r>
        <w:t xml:space="preserve"> </w:t>
      </w:r>
      <w:r>
        <w:rPr>
          <w:rStyle w:val="VerbatimChar"/>
        </w:rPr>
        <w:t xml:space="preserve">remarks</w:t>
      </w:r>
      <w:r>
        <w:t xml:space="preserve">:正宗索引「ウシヽ」に「ウシヽはホシヽの誤か、完の草ホシヽと見たるか言の誤なり」、「フ」に「字鏡に音灰不言相撃とある不字か。これは研究もの」。草川和訓集成「ウシヽ」で採録。池田按：原文「フ定相撃」の「定」の左に朱の見消符あり、右に朱で「ウシヽ歟」を記載。漢字を仮名と誤認して案語を加えたもの。</w:t>
      </w:r>
      <w:r>
        <w:t xml:space="preserve"> </w:t>
      </w:r>
      <w:r>
        <w:t xml:space="preserve">-</w:t>
      </w:r>
      <w:r>
        <w:t xml:space="preserve"> </w:t>
      </w:r>
      <w:r>
        <w:rPr>
          <w:rStyle w:val="VerbatimChar"/>
        </w:rPr>
        <w:t xml:space="preserve">hanzi_entry</w:t>
      </w:r>
      <w:r>
        <w:t xml:space="preserve">: ⿸𠂋帀,</w:t>
      </w:r>
      <w:r>
        <w:t xml:space="preserve"> </w:t>
      </w:r>
      <w:r>
        <w:rPr>
          <w:rStyle w:val="VerbatimChar"/>
        </w:rPr>
        <w:t xml:space="preserve">definition_elements</w:t>
      </w:r>
      <w:r>
        <w:t xml:space="preserve">: △在下,</w:t>
      </w:r>
      <w:r>
        <w:t xml:space="preserve"> </w:t>
      </w:r>
      <w:r>
        <w:rPr>
          <w:rStyle w:val="VerbatimChar"/>
        </w:rPr>
        <w:t xml:space="preserve">remarks</w:t>
      </w:r>
      <w:r>
        <w:t xml:space="preserve">: △を大字に書写するが、掲出字ではなく、補入符。</w:t>
      </w:r>
    </w:p>
    <w:bookmarkEnd w:id="200"/>
    <w:bookmarkEnd w:id="201"/>
    <w:bookmarkStart w:id="207" w:name="Xf4fd3982ae013b4e681ff3075da75cc72670dec"/>
    <w:p>
      <w:pPr>
        <w:pStyle w:val="Heading3"/>
      </w:pPr>
      <w:r>
        <w:rPr>
          <w:rStyle w:val="SectionNumber"/>
        </w:rPr>
        <w:t xml:space="preserve">4.3.2</w:t>
      </w:r>
      <w:r>
        <w:tab/>
      </w:r>
      <w:r>
        <w:t xml:space="preserve">文字・語の表記形式</w:t>
      </w:r>
    </w:p>
    <w:p>
      <w:pPr>
        <w:pStyle w:val="FirstParagraph"/>
      </w:pPr>
      <w:r>
        <w:t xml:space="preserve">ここでは、略字・異体字（頻用されるもの）、踊り字、代用符号、合符を扱う。</w:t>
      </w:r>
    </w:p>
    <w:bookmarkStart w:id="202" w:name="X41ca9ac1aaa080491d59932772800d15b7f4951"/>
    <w:p>
      <w:pPr>
        <w:pStyle w:val="Heading4"/>
      </w:pPr>
      <w:r>
        <w:rPr>
          <w:rStyle w:val="SectionNumber"/>
        </w:rPr>
        <w:t xml:space="preserve">4.3.2.1</w:t>
      </w:r>
      <w:r>
        <w:tab/>
      </w:r>
      <w:r>
        <w:t xml:space="preserve">略字</w:t>
      </w:r>
    </w:p>
    <w:p>
      <w:pPr>
        <w:pStyle w:val="FirstParagraph"/>
      </w:pPr>
      <w:r>
        <w:t xml:space="preserve">略字（Abbreviated Characters, 簡略字）は通行の字体に改める。</w:t>
      </w:r>
    </w:p>
    <w:p>
      <w:pPr>
        <w:pStyle w:val="BodyText"/>
      </w:pPr>
      <w:r>
        <w:rPr>
          <w:bCs/>
          <w:b/>
        </w:rPr>
        <w:t xml:space="preserve">例</w:t>
      </w:r>
      <w:r>
        <w:t xml:space="preserve"> </w:t>
      </w:r>
      <w:r>
        <w:t xml:space="preserve">1. 亠 → 音</w:t>
      </w:r>
      <w:r>
        <w:t xml:space="preserve"> </w:t>
      </w:r>
      <w:r>
        <w:t xml:space="preserve">2. ﹅ → 也</w:t>
      </w:r>
      <w:r>
        <w:t xml:space="preserve"> </w:t>
      </w:r>
      <w:r>
        <w:t xml:space="preserve">3. 彳 → 従</w:t>
      </w:r>
      <w:r>
        <w:t xml:space="preserve"> </w:t>
      </w:r>
      <w:r>
        <w:t xml:space="preserve">4. 扌 → 於</w:t>
      </w:r>
      <w:r>
        <w:t xml:space="preserve"> </w:t>
      </w:r>
      <w:r>
        <w:t xml:space="preserve">5. 乂 → 反</w:t>
      </w:r>
      <w:r>
        <w:t xml:space="preserve"> </w:t>
      </w:r>
      <w:r>
        <w:t xml:space="preserve">6. 禾 → 和</w:t>
      </w:r>
      <w:r>
        <w:t xml:space="preserve"> </w:t>
      </w:r>
      <w:r>
        <w:t xml:space="preserve">7. 谷 → 俗</w:t>
      </w:r>
      <w:r>
        <w:t xml:space="preserve"> </w:t>
      </w:r>
      <w:r>
        <w:t xml:space="preserve">8. 牜 → 物</w:t>
      </w:r>
      <w:r>
        <w:t xml:space="preserve"> </w:t>
      </w:r>
      <w:r>
        <w:t xml:space="preserve">9. 类 → 類</w:t>
      </w:r>
      <w:r>
        <w:t xml:space="preserve"> </w:t>
      </w:r>
      <w:r>
        <w:t xml:space="preserve">10. 欤 → 歟</w:t>
      </w:r>
      <w:r>
        <w:t xml:space="preserve"> </w:t>
      </w:r>
      <w:r>
        <w:t xml:space="preserve">11. 乚　→　訓</w:t>
      </w:r>
    </w:p>
    <w:p>
      <w:pPr>
        <w:pStyle w:val="BodyText"/>
      </w:pPr>
      <w:r>
        <w:t xml:space="preserve">これらのうち1から4は、名義抄の凡例に「注中多略用片」</w:t>
      </w:r>
      <w:r>
        <w:t xml:space="preserve"> </w:t>
      </w:r>
      <w:r>
        <w:t xml:space="preserve">（注中に多く略して片（カタカタ）ヲ用フ）と説明される部分に例示される。</w:t>
      </w:r>
    </w:p>
    <w:p>
      <w:pPr>
        <w:pStyle w:val="BodyText"/>
      </w:pPr>
      <w:r>
        <w:t xml:space="preserve">1「亠（音）」、5「乂（反）」、6「禾（和）」は音注で頻用される。</w:t>
      </w:r>
    </w:p>
    <w:p>
      <w:pPr>
        <w:pStyle w:val="BodyText"/>
      </w:pPr>
      <w:r>
        <w:t xml:space="preserve">7「谷（俗）」は字体注、8「牜（物）」は和訓で頻用される。</w:t>
      </w:r>
      <w:r>
        <w:t xml:space="preserve"> </w:t>
      </w:r>
      <w:r>
        <w:t xml:space="preserve">ただし、「谷」の字義で用いることもあるので、これは「谷」のままとする。 「谷」を構成要素とする掲出字は観智院本の八部に掲載される。 たとえば「豅」は原文にその字義を「大長谷」と記載しているので、「谷」のままとする。</w:t>
      </w:r>
    </w:p>
    <w:p>
      <w:pPr>
        <w:pStyle w:val="BodyText"/>
      </w:pPr>
      <w:r>
        <w:t xml:space="preserve">9「类（類）」は「草類」「苔類」など和名抄の分類名に由来する項目に使用される。</w:t>
      </w:r>
    </w:p>
    <w:p>
      <w:pPr>
        <w:pStyle w:val="BodyText"/>
      </w:pPr>
      <w:r>
        <w:t xml:space="preserve">10「欤（歟）」は字句の正誤に関する不審注記（按語）に使用される。</w:t>
      </w:r>
    </w:p>
    <w:p>
      <w:pPr>
        <w:pStyle w:val="BodyText"/>
      </w:pPr>
      <w:r>
        <w:t xml:space="preserve">11「乚（訓）」は、和訓で用いられる。「畫　訓ヱ」「蚖　凡訓カラスヘミ」「蠶　一訓コカヒス」「師　訓イクサ」の例がある。</w:t>
      </w:r>
    </w:p>
    <w:bookmarkEnd w:id="202"/>
    <w:bookmarkStart w:id="203" w:name="X4d0341457f3c1bc50c1f2af263bd6c6b3a0b816"/>
    <w:p>
      <w:pPr>
        <w:pStyle w:val="Heading4"/>
      </w:pPr>
      <w:r>
        <w:rPr>
          <w:rStyle w:val="SectionNumber"/>
        </w:rPr>
        <w:t xml:space="preserve">4.3.2.2</w:t>
      </w:r>
      <w:r>
        <w:tab/>
      </w:r>
      <w:r>
        <w:t xml:space="preserve">異体字</w:t>
      </w:r>
    </w:p>
    <w:p>
      <w:pPr>
        <w:pStyle w:val="FirstParagraph"/>
      </w:pPr>
      <w:r>
        <w:t xml:space="preserve">掲出字に用いられる異体字（Variant Characters）は、原文通りの字形またはそれに近い字形で入力することに</w:t>
      </w:r>
      <w:r>
        <w:t xml:space="preserve"> </w:t>
      </w:r>
      <w:r>
        <w:t xml:space="preserve">注意を払ったが、注文に用いられる異体字は、通行の字形に改めることを基本方針とする。</w:t>
      </w:r>
    </w:p>
    <w:p>
      <w:pPr>
        <w:pStyle w:val="BodyText"/>
      </w:pPr>
      <w:r>
        <w:rPr>
          <w:bCs/>
          <w:b/>
        </w:rPr>
        <w:t xml:space="preserve">例</w:t>
      </w:r>
      <w:r>
        <w:t xml:space="preserve"> </w:t>
      </w:r>
      <w:r>
        <w:t xml:space="preserve">- 𡰱 → 尼</w:t>
      </w:r>
      <w:r>
        <w:t xml:space="preserve"> </w:t>
      </w:r>
      <w:r>
        <w:t xml:space="preserve">- 凢 → 凡</w:t>
      </w:r>
      <w:r>
        <w:t xml:space="preserve"> </w:t>
      </w:r>
      <w:r>
        <w:t xml:space="preserve">- 𠩄 → 所</w:t>
      </w:r>
      <w:r>
        <w:t xml:space="preserve"> </w:t>
      </w:r>
      <w:r>
        <w:t xml:space="preserve">- 𢘻 → 悉</w:t>
      </w:r>
      <w:r>
        <w:t xml:space="preserve"> </w:t>
      </w:r>
      <w:r>
        <w:t xml:space="preserve">- 俻 → 備</w:t>
      </w:r>
    </w:p>
    <w:bookmarkEnd w:id="203"/>
    <w:bookmarkStart w:id="204" w:name="X83d92de38c25f6b60a7d6e381e21fe7eea00e0d"/>
    <w:p>
      <w:pPr>
        <w:pStyle w:val="Heading4"/>
      </w:pPr>
      <w:r>
        <w:rPr>
          <w:rStyle w:val="SectionNumber"/>
        </w:rPr>
        <w:t xml:space="preserve">4.3.2.3</w:t>
      </w:r>
      <w:r>
        <w:tab/>
      </w:r>
      <w:r>
        <w:t xml:space="preserve">踊り字</w:t>
      </w:r>
    </w:p>
    <w:p>
      <w:pPr>
        <w:pStyle w:val="FirstParagraph"/>
      </w:pPr>
      <w:r>
        <w:t xml:space="preserve">漢字の踊り字（Iteration Marks, 疊字符）は</w:t>
      </w:r>
      <w:r>
        <w:t xml:space="preserve"> </w:t>
      </w:r>
      <w:r>
        <w:t xml:space="preserve">「〻」（二の字点, U+303B）を用いることとし、「々」（同の字点, U+3005）を用いない。</w:t>
      </w:r>
    </w:p>
    <w:p>
      <w:pPr>
        <w:pStyle w:val="BodyText"/>
      </w:pPr>
      <w:r>
        <w:t xml:space="preserve">和訓の片仮名の踊り字は、「ヽ」（片仮名繰返し記号, U+30FD）」を用いる。</w:t>
      </w:r>
    </w:p>
    <w:p>
      <w:pPr>
        <w:pStyle w:val="BodyText"/>
      </w:pPr>
      <w:r>
        <w:t xml:space="preserve">「〱」（くの字点」, U+3031）、「〳」（くの字点上, U+3033）、「〵」（くの字点下, U+3035）は使用せず、「ヽヽ」のように片仮名繰返し記号を重ねて用いる。</w:t>
      </w:r>
    </w:p>
    <w:p>
      <w:pPr>
        <w:pStyle w:val="BodyText"/>
      </w:pPr>
      <w:r>
        <w:rPr>
          <w:bCs/>
          <w:b/>
        </w:rPr>
        <w:t xml:space="preserve">例</w:t>
      </w:r>
      <w:r>
        <w:t xml:space="preserve"> </w:t>
      </w:r>
      <w:r>
        <w:t xml:space="preserve">- 掲出字の例：曽／ー（祖）／〻（母）</w:t>
      </w:r>
      <w:r>
        <w:t xml:space="preserve"> </w:t>
      </w:r>
      <w:r>
        <w:t xml:space="preserve">- 和訓の例：陽　アタヽカナリ</w:t>
      </w:r>
      <w:r>
        <w:t xml:space="preserve"> </w:t>
      </w:r>
      <w:r>
        <w:t xml:space="preserve">- 和訓の例：倍　マスヽヽ</w:t>
      </w:r>
    </w:p>
    <w:bookmarkEnd w:id="204"/>
    <w:bookmarkStart w:id="205" w:name="X99955ffca23ac3223c9d74f945541e8408c9d6c"/>
    <w:p>
      <w:pPr>
        <w:pStyle w:val="Heading4"/>
      </w:pPr>
      <w:r>
        <w:rPr>
          <w:rStyle w:val="SectionNumber"/>
        </w:rPr>
        <w:t xml:space="preserve">4.3.2.4</w:t>
      </w:r>
      <w:r>
        <w:tab/>
      </w:r>
      <w:r>
        <w:t xml:space="preserve">代用符号</w:t>
      </w:r>
    </w:p>
    <w:p>
      <w:pPr>
        <w:pStyle w:val="FirstParagraph"/>
      </w:pPr>
      <w:r>
        <w:t xml:space="preserve">熟語の掲出字に見える代用符号（Substitution Marks）「｜」は、</w:t>
      </w:r>
      <w:r>
        <w:t xml:space="preserve"> </w:t>
      </w:r>
      <w:r>
        <w:t xml:space="preserve">被注字（annotated character/target character, 被釋字）或いは前掲する掲出字を代用する時に使用される符号で、</w:t>
      </w:r>
      <w:r>
        <w:t xml:space="preserve"> </w:t>
      </w:r>
      <w:r>
        <w:t xml:space="preserve">「ー」（長音符, U+30FC）を用いて入力し、その後の「（）」（全角括弧）内に該当字を入力する。</w:t>
      </w:r>
    </w:p>
    <w:p>
      <w:pPr>
        <w:pStyle w:val="BodyText"/>
      </w:pPr>
      <w:r>
        <w:t xml:space="preserve">注文中に用いられる掲出字と同一字であることを示す符号「｜」 は「ー」（長音符, U+30FC）を用いて入力するにとどめて、</w:t>
      </w:r>
      <w:r>
        <w:t xml:space="preserve"> </w:t>
      </w:r>
      <w:r>
        <w:t xml:space="preserve">該当字を示すことはしない。</w:t>
      </w:r>
    </w:p>
    <w:p>
      <w:pPr>
        <w:pStyle w:val="BodyText"/>
      </w:pPr>
      <w:r>
        <w:rPr>
          <w:bCs/>
          <w:b/>
        </w:rPr>
        <w:t xml:space="preserve">例</w:t>
      </w:r>
      <w:r>
        <w:br/>
      </w:r>
      <w:r>
        <w:t xml:space="preserve">- 掲出字の例：五／ー（人））、…、真／人、漁／ー（人）、海／ー（人）</w:t>
      </w:r>
      <w:r>
        <w:t xml:space="preserve"> </w:t>
      </w:r>
      <w:r>
        <w:t xml:space="preserve">- 注文の例：鄲 邯ー縣名（「鄲」が掲出字「邯ー」は「邯鄲」で縣名であることを示す）</w:t>
      </w:r>
    </w:p>
    <w:bookmarkEnd w:id="205"/>
    <w:bookmarkStart w:id="206" w:name="X66decd41c6667647b80e6489ad8868177d035ff"/>
    <w:p>
      <w:pPr>
        <w:pStyle w:val="Heading4"/>
      </w:pPr>
      <w:r>
        <w:rPr>
          <w:rStyle w:val="SectionNumber"/>
        </w:rPr>
        <w:t xml:space="preserve">4.3.2.5</w:t>
      </w:r>
      <w:r>
        <w:tab/>
      </w:r>
      <w:r>
        <w:t xml:space="preserve">合符</w:t>
      </w:r>
    </w:p>
    <w:p>
      <w:pPr>
        <w:pStyle w:val="FirstParagraph"/>
      </w:pPr>
      <w:r>
        <w:t xml:space="preserve">合符（Compound Marks, 連字符）はハイフンマイナス（-, U+002D）で表す。 例は僅少である。</w:t>
      </w:r>
    </w:p>
    <w:p>
      <w:pPr>
        <w:pStyle w:val="BodyText"/>
      </w:pPr>
      <w:r>
        <w:rPr>
          <w:bCs/>
          <w:b/>
        </w:rPr>
        <w:t xml:space="preserve">例</w:t>
      </w:r>
      <w:r>
        <w:br/>
      </w:r>
      <w:r>
        <w:t xml:space="preserve">- 媊 箭(R)貲二音　又煎(L)音　太-白-星</w:t>
      </w:r>
    </w:p>
    <w:p>
      <w:pPr>
        <w:pStyle w:val="BodyText"/>
      </w:pPr>
      <w:r>
        <w:t xml:space="preserve">掲出字「媊」の注文末尾に「太-白-星」と見える。 「太白星」とは金星のことである。</w:t>
      </w:r>
    </w:p>
    <w:bookmarkEnd w:id="206"/>
    <w:bookmarkEnd w:id="207"/>
    <w:bookmarkStart w:id="220" w:name="X78df94f30f86f40d4208e34daa2d3038be7cacc"/>
    <w:p>
      <w:pPr>
        <w:pStyle w:val="Heading3"/>
      </w:pPr>
      <w:r>
        <w:rPr>
          <w:rStyle w:val="SectionNumber"/>
        </w:rPr>
        <w:t xml:space="preserve">4.3.3</w:t>
      </w:r>
      <w:r>
        <w:tab/>
      </w:r>
      <w:r>
        <w:t xml:space="preserve">付加注記・レイアウト</w:t>
      </w:r>
    </w:p>
    <w:p>
      <w:pPr>
        <w:pStyle w:val="FirstParagraph"/>
      </w:pPr>
      <w:r>
        <w:t xml:space="preserve">最後に付加注記・レイアウトに関する諸問題を扱う。</w:t>
      </w:r>
      <w:r>
        <w:t xml:space="preserve"> </w:t>
      </w:r>
      <w:r>
        <w:t xml:space="preserve">特に名義抄を日本語の音韻史、語彙史の資料として扱う場合は、</w:t>
      </w:r>
      <w:r>
        <w:t xml:space="preserve"> </w:t>
      </w:r>
      <w:r>
        <w:t xml:space="preserve">声点、濁点、鼻音符号の説明を注意深く読むこと。</w:t>
      </w:r>
    </w:p>
    <w:bookmarkStart w:id="208" w:name="X2b59df1bab305012bb900966d107ebd016875b8"/>
    <w:p>
      <w:pPr>
        <w:pStyle w:val="Heading4"/>
      </w:pPr>
      <w:r>
        <w:rPr>
          <w:rStyle w:val="SectionNumber"/>
        </w:rPr>
        <w:t xml:space="preserve">4.3.3.1</w:t>
      </w:r>
      <w:r>
        <w:tab/>
      </w:r>
      <w:r>
        <w:t xml:space="preserve">割注</w:t>
      </w:r>
    </w:p>
    <w:p>
      <w:pPr>
        <w:pStyle w:val="FirstParagraph"/>
      </w:pPr>
      <w:r>
        <w:t xml:space="preserve">割注双行（Interlinear Notes, 雙行夾注）が基本なので右から左の順に記載する。</w:t>
      </w:r>
      <w:r>
        <w:t xml:space="preserve"> </w:t>
      </w:r>
      <w:r>
        <w:t xml:space="preserve">3行となる場合は、追加部分と判断される部分を後に記載する。</w:t>
      </w:r>
    </w:p>
    <w:bookmarkEnd w:id="208"/>
    <w:bookmarkStart w:id="209" w:name="X0f79ea2f59532519f899241353cd4e39e0c9d74"/>
    <w:p>
      <w:pPr>
        <w:pStyle w:val="Heading4"/>
      </w:pPr>
      <w:r>
        <w:rPr>
          <w:rStyle w:val="SectionNumber"/>
        </w:rPr>
        <w:t xml:space="preserve">4.3.3.2</w:t>
      </w:r>
      <w:r>
        <w:tab/>
      </w:r>
      <w:r>
        <w:t xml:space="preserve">注文文字の大小</w:t>
      </w:r>
    </w:p>
    <w:p>
      <w:pPr>
        <w:pStyle w:val="FirstParagraph"/>
      </w:pPr>
      <w:r>
        <w:t xml:space="preserve">注文の文字を誤って大字に書写し、掲出字と混同する例が僅かに見える。</w:t>
      </w:r>
    </w:p>
    <w:p>
      <w:pPr>
        <w:pStyle w:val="BodyText"/>
      </w:pPr>
      <w:r>
        <w:rPr>
          <w:bCs/>
          <w:b/>
        </w:rPr>
        <w:t xml:space="preserve">例</w:t>
      </w:r>
      <w:r>
        <w:br/>
      </w:r>
      <w:r>
        <w:t xml:space="preserve">- 掲出字：憙</w:t>
      </w:r>
      <w:r>
        <w:t xml:space="preserve"> </w:t>
      </w:r>
      <w:r>
        <w:t xml:space="preserve">- 注文：音喜（L-H）　又嬉　コノム（LLH）　喜「注也」　ネカフ（以下略）</w:t>
      </w:r>
    </w:p>
    <w:p>
      <w:pPr>
        <w:pStyle w:val="BodyText"/>
      </w:pPr>
      <w:r>
        <w:t xml:space="preserve">この例では、掲出字「憙」の注文に音注・字体注・和訓を記し、その後「喜」を大字で書写、「ネカフ」などの</w:t>
      </w:r>
      <w:r>
        <w:t xml:space="preserve"> </w:t>
      </w:r>
      <w:r>
        <w:t xml:space="preserve">和訓を記載する。大字の「喜」の右に「注也」とあり、「喜」は掲出字「憙」の義注であることを示す。</w:t>
      </w:r>
    </w:p>
    <w:bookmarkEnd w:id="209"/>
    <w:bookmarkStart w:id="210" w:name="Xa94498ebc9c821cdeeed1587862b0a85356b488"/>
    <w:p>
      <w:pPr>
        <w:pStyle w:val="Heading4"/>
      </w:pPr>
      <w:r>
        <w:rPr>
          <w:rStyle w:val="SectionNumber"/>
        </w:rPr>
        <w:t xml:space="preserve">4.3.3.3</w:t>
      </w:r>
      <w:r>
        <w:tab/>
      </w:r>
      <w:r>
        <w:t xml:space="preserve">小字注記</w:t>
      </w:r>
    </w:p>
    <w:p>
      <w:pPr>
        <w:pStyle w:val="FirstParagraph"/>
      </w:pPr>
      <w:r>
        <w:t xml:space="preserve">小字でなされる漢字注記を</w:t>
      </w:r>
      <w:r>
        <w:rPr>
          <w:bCs/>
          <w:b/>
        </w:rPr>
        <w:t xml:space="preserve">小字注記</w:t>
      </w:r>
      <w:r>
        <w:t xml:space="preserve">（Small Character Annotations）と呼ぶ。</w:t>
      </w:r>
      <w:r>
        <w:t xml:space="preserve"> </w:t>
      </w:r>
      <w:r>
        <w:t xml:space="preserve">小字注記は、字体注に例が多い。これを</w:t>
      </w:r>
      <w:r>
        <w:rPr>
          <w:bCs/>
          <w:b/>
        </w:rPr>
        <w:t xml:space="preserve">小字字体注記</w:t>
      </w:r>
      <w:r>
        <w:t xml:space="preserve">（Small Character Notes on Character Form）と呼ぶ。</w:t>
      </w:r>
    </w:p>
    <w:p>
      <w:pPr>
        <w:pStyle w:val="BodyText"/>
      </w:pPr>
      <w:r>
        <w:t xml:space="preserve">注文に用いる漢字の音注を割注形式で注する例がある。これを</w:t>
      </w:r>
      <w:r>
        <w:rPr>
          <w:bCs/>
          <w:b/>
        </w:rPr>
        <w:t xml:space="preserve">再割注</w:t>
      </w:r>
      <w:r>
        <w:t xml:space="preserve">（Nested Interlinear Note, 再夾注）と呼ぶ。</w:t>
      </w:r>
      <w:r>
        <w:t xml:space="preserve"> </w:t>
      </w:r>
      <w:r>
        <w:t xml:space="preserve">また、和訓の直下に小字で付した義注に用いる例もある。これを</w:t>
      </w:r>
      <w:r>
        <w:rPr>
          <w:bCs/>
          <w:b/>
        </w:rPr>
        <w:t xml:space="preserve">小字和訓義注</w:t>
      </w:r>
      <w:r>
        <w:t xml:space="preserve">（Small Character Semantic Gloss for Wakun）と呼ぶ。</w:t>
      </w:r>
    </w:p>
    <w:p>
      <w:pPr>
        <w:pStyle w:val="BodyText"/>
      </w:pPr>
      <w:r>
        <w:t xml:space="preserve">小字注記は、該当箇所を全角の山括弧（〈〉, U+3008及びU+3009）に囲んで記載する。</w:t>
      </w:r>
    </w:p>
    <w:p>
      <w:pPr>
        <w:pStyle w:val="BodyText"/>
      </w:pPr>
      <w:r>
        <w:rPr>
          <w:bCs/>
          <w:b/>
        </w:rPr>
        <w:t xml:space="preserve">例</w:t>
      </w:r>
      <w:r>
        <w:br/>
      </w:r>
      <w:r>
        <w:t xml:space="preserve">- 小字字体注記の例：又鞘〈正〉　（掲出字「削」の字体注に見える）</w:t>
      </w:r>
      <w:r>
        <w:t xml:space="preserve"> </w:t>
      </w:r>
      <w:r>
        <w:t xml:space="preserve">- 再割注の例：従夾〈公合〉成恰反　（掲出字「陜」の反切下字「夾」に更に反切を施す）</w:t>
      </w:r>
      <w:r>
        <w:t xml:space="preserve"> </w:t>
      </w:r>
      <w:r>
        <w:t xml:space="preserve">- 小字和訓義注の例：アク〈髪〉　（掲出字「結」の和訓、同仮名異語（開く、厭く、挙ぐ）を区別し、髮を結う意であることを示す）</w:t>
      </w:r>
    </w:p>
    <w:p>
      <w:pPr>
        <w:pStyle w:val="BodyText"/>
      </w:pPr>
      <w:r>
        <w:t xml:space="preserve">小字和訓義注とすべきを誤って注文と同じ大きさに書写したものは、</w:t>
      </w:r>
      <w:r>
        <w:t xml:space="preserve"> </w:t>
      </w:r>
      <w:r>
        <w:t xml:space="preserve">〈〉を用いて翻刻し、その旨を備考欄（remarks）に注記する。</w:t>
      </w:r>
    </w:p>
    <w:p>
      <w:pPr>
        <w:pStyle w:val="BodyText"/>
      </w:pPr>
      <w:r>
        <w:t xml:space="preserve">次の例は、掲出字、和訓、備考の順に示す。</w:t>
      </w:r>
    </w:p>
    <w:p>
      <w:pPr>
        <w:pStyle w:val="BodyText"/>
      </w:pPr>
      <w:r>
        <w:rPr>
          <w:bCs/>
          <w:b/>
        </w:rPr>
        <w:t xml:space="preserve">例</w:t>
      </w:r>
      <w:r>
        <w:br/>
      </w:r>
      <w:r>
        <w:t xml:space="preserve">- 展 ヒロク〈眉〉　〈眉〉は大字。</w:t>
      </w:r>
      <w:r>
        <w:t xml:space="preserve"> </w:t>
      </w:r>
      <w:r>
        <w:t xml:space="preserve">- 度 トコ〈床〉 義注大字。</w:t>
      </w:r>
    </w:p>
    <w:bookmarkEnd w:id="210"/>
    <w:bookmarkStart w:id="211" w:name="Xafbe40fcb72b5ff087ddf4d59f6034f499b3607"/>
    <w:p>
      <w:pPr>
        <w:pStyle w:val="Heading4"/>
      </w:pPr>
      <w:r>
        <w:rPr>
          <w:rStyle w:val="SectionNumber"/>
        </w:rPr>
        <w:t xml:space="preserve">4.3.3.4</w:t>
      </w:r>
      <w:r>
        <w:tab/>
      </w:r>
      <w:r>
        <w:t xml:space="preserve">異本注記</w:t>
      </w:r>
    </w:p>
    <w:p>
      <w:pPr>
        <w:pStyle w:val="FirstParagraph"/>
      </w:pPr>
      <w:r>
        <w:t xml:space="preserve">異本注記（Annotations from Variant Manuscripts）は掲出字に対するものと注文に対するものがある。</w:t>
      </w:r>
    </w:p>
    <w:p>
      <w:pPr>
        <w:pStyle w:val="BodyText"/>
      </w:pPr>
      <w:r>
        <w:t xml:space="preserve">掲出字の異本注記は、▲を付して「」内に注記内容を記す。</w:t>
      </w:r>
    </w:p>
    <w:p>
      <w:pPr>
        <w:pStyle w:val="BodyText"/>
      </w:pPr>
      <w:r>
        <w:t xml:space="preserve">注文の異本注記は全角の丸括弧（（）,U+FF08及びU+FF09）に囲んで、注文の字句（対象字-異本注記）の順に示す。</w:t>
      </w:r>
    </w:p>
    <w:p>
      <w:pPr>
        <w:pStyle w:val="BodyText"/>
      </w:pPr>
      <w:r>
        <w:t xml:space="preserve">「異本注記」は片仮名の「イ」で表記する（「他本」の「他」の人偏とする考えもある）。</w:t>
      </w:r>
    </w:p>
    <w:p>
      <w:pPr>
        <w:pStyle w:val="BodyText"/>
      </w:pPr>
      <w:r>
        <w:rPr>
          <w:bCs/>
          <w:b/>
        </w:rPr>
        <w:t xml:space="preserve">例</w:t>
      </w:r>
      <w:r>
        <w:br/>
      </w:r>
      <w:r>
        <w:t xml:space="preserve">- 掲出字の異本注記：▲𦫿「艾」</w:t>
      </w:r>
      <w:r>
        <w:t xml:space="preserve"> </w:t>
      </w:r>
      <w:r>
        <w:t xml:space="preserve">- 掲出字の異本注記：▲捺「⿰扌柰イ」</w:t>
      </w:r>
      <w:r>
        <w:t xml:space="preserve"> </w:t>
      </w:r>
      <w:r>
        <w:t xml:space="preserve">- 注文の異本注記：責猛（猛-⿰亻孟イ）二音</w:t>
      </w:r>
    </w:p>
    <w:bookmarkEnd w:id="211"/>
    <w:bookmarkStart w:id="212" w:name="X4da77ad421b6b9e955cc3f3642d724f380fec2b"/>
    <w:p>
      <w:pPr>
        <w:pStyle w:val="Heading4"/>
      </w:pPr>
      <w:r>
        <w:rPr>
          <w:rStyle w:val="SectionNumber"/>
        </w:rPr>
        <w:t xml:space="preserve">4.3.3.5</w:t>
      </w:r>
      <w:r>
        <w:tab/>
      </w:r>
      <w:r>
        <w:t xml:space="preserve">出典注記</w:t>
      </w:r>
    </w:p>
    <w:p>
      <w:pPr>
        <w:pStyle w:val="FirstParagraph"/>
      </w:pPr>
      <w:r>
        <w:t xml:space="preserve">出典（source）を示す書名・人名は二重山括弧（《》, U+300A及びU+300B）で括って示す。</w:t>
      </w:r>
    </w:p>
    <w:p>
      <w:pPr>
        <w:pStyle w:val="BodyText"/>
      </w:pPr>
      <w:r>
        <w:rPr>
          <w:bCs/>
          <w:b/>
        </w:rPr>
        <w:t xml:space="preserve">例</w:t>
      </w:r>
      <w:r>
        <w:br/>
      </w:r>
      <w:r>
        <w:t xml:space="preserve">1. 人名の例：齔　《王右軍》作</w:t>
      </w:r>
      <w:r>
        <w:t xml:space="preserve"> </w:t>
      </w:r>
      <w:r>
        <w:t xml:space="preserve">2. 人名の例：𡫸　◇《弘法大師》又云</w:t>
      </w:r>
      <w:r>
        <w:t xml:space="preserve"> </w:t>
      </w:r>
      <w:r>
        <w:t xml:space="preserve">3. 書名の例：它　可見《類音决》</w:t>
      </w:r>
      <w:r>
        <w:t xml:space="preserve"> </w:t>
      </w:r>
      <w:r>
        <w:t xml:space="preserve">4. 書名の例：𭘬　《大日經疏》云丁也反</w:t>
      </w:r>
    </w:p>
    <w:p>
      <w:pPr>
        <w:pStyle w:val="BodyText"/>
      </w:pPr>
      <w:r>
        <w:t xml:space="preserve">2の例は、◇を付して掲出字の右側に施された漢文注記であることを示す。</w:t>
      </w:r>
    </w:p>
    <w:bookmarkEnd w:id="212"/>
    <w:bookmarkStart w:id="213" w:name="Xaaef69b8651766ba61827ed2eeb2933aafccce9"/>
    <w:p>
      <w:pPr>
        <w:pStyle w:val="Heading4"/>
      </w:pPr>
      <w:r>
        <w:rPr>
          <w:rStyle w:val="SectionNumber"/>
        </w:rPr>
        <w:t xml:space="preserve">4.3.3.6</w:t>
      </w:r>
      <w:r>
        <w:tab/>
      </w:r>
      <w:r>
        <w:t xml:space="preserve">声点</w:t>
      </w:r>
    </w:p>
    <w:p>
      <w:pPr>
        <w:pStyle w:val="FirstParagraph"/>
      </w:pPr>
      <w:r>
        <w:t xml:space="preserve">声点（Tone Marks）は名義抄データの利用者の関心が高い部分であるので、詳しく解説する。</w:t>
      </w:r>
    </w:p>
    <w:p>
      <w:pPr>
        <w:pStyle w:val="BodyText"/>
      </w:pPr>
      <w:r>
        <w:t xml:space="preserve">公開データでは、</w:t>
      </w:r>
      <w:r>
        <w:rPr>
          <w:rStyle w:val="VerbatimChar"/>
        </w:rPr>
        <w:t xml:space="preserve">krm_notes</w:t>
      </w:r>
      <w:r>
        <w:t xml:space="preserve"> </w:t>
      </w:r>
      <w:r>
        <w:t xml:space="preserve">の</w:t>
      </w:r>
      <w:r>
        <w:t xml:space="preserve"> </w:t>
      </w:r>
      <w:r>
        <w:rPr>
          <w:rStyle w:val="VerbatimChar"/>
        </w:rPr>
        <w:t xml:space="preserve">definition_elements</w:t>
      </w:r>
      <w:r>
        <w:t xml:space="preserve"> </w:t>
      </w:r>
      <w:r>
        <w:t xml:space="preserve">カラムに注文の翻刻を記載している。</w:t>
      </w:r>
      <w:r>
        <w:t xml:space="preserve"> </w:t>
      </w:r>
      <w:r>
        <w:rPr>
          <w:rStyle w:val="VerbatimChar"/>
        </w:rPr>
        <w:t xml:space="preserve">krm_notes.tsv</w:t>
      </w:r>
      <w:r>
        <w:t xml:space="preserve"> </w:t>
      </w:r>
      <w:r>
        <w:t xml:space="preserve">をエクセルなどのスプレッドシートに読み込み、</w:t>
      </w:r>
      <w:r>
        <w:t xml:space="preserve"> </w:t>
      </w:r>
      <w:r>
        <w:rPr>
          <w:rStyle w:val="VerbatimChar"/>
        </w:rPr>
        <w:t xml:space="preserve">definition_type_name</w:t>
      </w:r>
      <w:r>
        <w:t xml:space="preserve"> </w:t>
      </w:r>
      <w:r>
        <w:t xml:space="preserve">カラムで、「音注」あるいは「和訓」を指定して検索すれば</w:t>
      </w:r>
      <w:r>
        <w:t xml:space="preserve"> </w:t>
      </w:r>
      <w:r>
        <w:t xml:space="preserve">必要情報だけを抽出することが可能である。</w:t>
      </w:r>
    </w:p>
    <w:p>
      <w:pPr>
        <w:pStyle w:val="BodyText"/>
      </w:pPr>
      <w:r>
        <w:rPr>
          <w:bCs/>
          <w:b/>
        </w:rPr>
        <w:t xml:space="preserve">声点の種類</w:t>
      </w:r>
    </w:p>
    <w:p>
      <w:pPr>
        <w:pStyle w:val="BodyText"/>
      </w:pPr>
      <w:r>
        <w:t xml:space="preserve">声点は、平（L）、上（H）、去（R）、入（S）、平軽（F）、入軽（T）のようにカッコ内の略称で示す。軽声の認定は暫定的である。</w:t>
      </w:r>
    </w:p>
    <w:p>
      <w:pPr>
        <w:pStyle w:val="BodyText"/>
      </w:pPr>
      <w:r>
        <w:t xml:space="preserve">声点の位置の判断が難しい場合は、</w:t>
      </w:r>
      <w:r>
        <w:t xml:space="preserve">“</w:t>
      </w:r>
      <w:r>
        <w:t xml:space="preserve">?</w:t>
      </w:r>
      <w:r>
        <w:t xml:space="preserve">”</w:t>
      </w:r>
      <w:r>
        <w:t xml:space="preserve">を追記してその旨を示す。</w:t>
      </w:r>
    </w:p>
    <w:p>
      <w:pPr>
        <w:pStyle w:val="BodyText"/>
      </w:pPr>
      <w:r>
        <w:t xml:space="preserve">濁音と鼻音符号は声点の表示と同時になされるので、次に説明する。</w:t>
      </w:r>
    </w:p>
    <w:p>
      <w:pPr>
        <w:pStyle w:val="BodyText"/>
      </w:pPr>
      <w:r>
        <w:rPr>
          <w:bCs/>
          <w:b/>
        </w:rPr>
        <w:t xml:space="preserve">濁音</w:t>
      </w:r>
      <w:r>
        <w:br/>
      </w:r>
      <w:r>
        <w:t xml:space="preserve">濁音符号（Voiced Sound Marks）は双点で示されるが、これは英字V（U+0056）で示す。</w:t>
      </w:r>
    </w:p>
    <w:p>
      <w:pPr>
        <w:pStyle w:val="BodyText"/>
      </w:pPr>
      <w:r>
        <w:rPr>
          <w:bCs/>
          <w:b/>
        </w:rPr>
        <w:t xml:space="preserve">鼻音符号</w:t>
      </w:r>
      <w:r>
        <w:br/>
      </w:r>
      <w:r>
        <w:t xml:space="preserve">鼻音符号（Nasal Sound Symbols, 鼻音符）は英字 N（U+004E）で示す。鼻音符号は、✓、v、レ、」のような形状で示される。</w:t>
      </w:r>
      <w:r>
        <w:t xml:space="preserve"> </w:t>
      </w:r>
      <w:r>
        <w:t xml:space="preserve">鼻音符号の形状に言及する必要がある場合は、チェックマークの✓（U+2713）を用いて説明する。</w:t>
      </w:r>
    </w:p>
    <w:p>
      <w:pPr>
        <w:pStyle w:val="BodyText"/>
      </w:pPr>
      <w:r>
        <w:rPr>
          <w:bCs/>
          <w:b/>
        </w:rPr>
        <w:t xml:space="preserve">複数の声点</w:t>
      </w:r>
    </w:p>
    <w:p>
      <w:pPr>
        <w:pStyle w:val="BodyText"/>
      </w:pPr>
      <w:r>
        <w:t xml:space="preserve">複数の声点がある場合は平 → 平軽 → 上 → 去 → 入軽 → 入の順に表し、その間にハイフンマイナス（-, U+002D）で区切って表す。</w:t>
      </w:r>
    </w:p>
    <w:p>
      <w:pPr>
        <w:pStyle w:val="BodyText"/>
      </w:pPr>
      <w:r>
        <w:rPr>
          <w:bCs/>
          <w:b/>
        </w:rPr>
        <w:t xml:space="preserve">音注の種類</w:t>
      </w:r>
    </w:p>
    <w:p>
      <w:pPr>
        <w:pStyle w:val="BodyText"/>
      </w:pPr>
      <w:r>
        <w:t xml:space="preserve">反切（</w:t>
      </w:r>
      <w:r>
        <w:rPr>
          <w:iCs/>
          <w:i/>
        </w:rPr>
        <w:t xml:space="preserve">Fanqie</w:t>
      </w:r>
      <w:r>
        <w:t xml:space="preserve"> </w:t>
      </w:r>
      <w:r>
        <w:t xml:space="preserve">spellings）、類音注（Similar sound notes, Similar pronunciation annotation by character）、仮名音注（Kana glosses, Pronunciation annotation by kana）の三種がある。</w:t>
      </w:r>
    </w:p>
    <w:p>
      <w:pPr>
        <w:pStyle w:val="BodyText"/>
      </w:pPr>
      <w:r>
        <w:t xml:space="preserve">声点と双点の声点による濁音表示は、反切、類音注、仮名音注に対して施される。</w:t>
      </w:r>
      <w:r>
        <w:t xml:space="preserve"> </w:t>
      </w:r>
      <w:r>
        <w:t xml:space="preserve">鼻音符号は、仮名音注に対して施される。</w:t>
      </w:r>
    </w:p>
    <w:p>
      <w:pPr>
        <w:pStyle w:val="BodyText"/>
      </w:pPr>
      <w:r>
        <w:rPr>
          <w:bCs/>
          <w:b/>
        </w:rPr>
        <w:t xml:space="preserve">和訓の種類</w:t>
      </w:r>
    </w:p>
    <w:p>
      <w:pPr>
        <w:pStyle w:val="BodyText"/>
      </w:pPr>
      <w:r>
        <w:t xml:space="preserve">和訓（Japanese Native Readings）は、片仮名により記載される。</w:t>
      </w:r>
    </w:p>
    <w:p>
      <w:pPr>
        <w:pStyle w:val="BodyText"/>
      </w:pPr>
      <w:r>
        <w:t xml:space="preserve">例外は「木賊」に万葉仮名「度久佐」を記載するのみであり、</w:t>
      </w:r>
      <w:r>
        <w:t xml:space="preserve"> </w:t>
      </w:r>
      <w:r>
        <w:t xml:space="preserve">これには声点が施されていない。</w:t>
      </w:r>
    </w:p>
    <w:p>
      <w:pPr>
        <w:pStyle w:val="BodyText"/>
      </w:pPr>
      <w:r>
        <w:t xml:space="preserve">和訓には、声点と双点の声点による濁音表示が施される。</w:t>
      </w:r>
      <w:r>
        <w:t xml:space="preserve"> </w:t>
      </w:r>
      <w:r>
        <w:t xml:space="preserve">和訓に鼻音符号を施す例は、1例を認めるが確実ではない（「儔」の和訓「ナラフ」の「ナ」に鼻音符号）。</w:t>
      </w:r>
    </w:p>
    <w:p>
      <w:pPr>
        <w:pStyle w:val="BodyText"/>
      </w:pPr>
      <w:r>
        <w:rPr>
          <w:bCs/>
          <w:b/>
        </w:rPr>
        <w:t xml:space="preserve">声点・濁音・鼻音符号の入力・処理方法</w:t>
      </w:r>
    </w:p>
    <w:p>
      <w:pPr>
        <w:pStyle w:val="BodyText"/>
      </w:pPr>
      <w:r>
        <w:t xml:space="preserve">声点と双点の声点による濁音表示は、漢字または片仮名和訓に対して施される。</w:t>
      </w:r>
      <w:r>
        <w:t xml:space="preserve"> </w:t>
      </w:r>
      <w:r>
        <w:t xml:space="preserve">鼻音符号は、片仮名の音注、仮名に和訓対して施される。</w:t>
      </w:r>
    </w:p>
    <w:p>
      <w:pPr>
        <w:pStyle w:val="BodyText"/>
      </w:pPr>
      <w:r>
        <w:t xml:space="preserve">反切は反切上字と反切下字を単位とし、施された声点を L や H の符号に置き換え、</w:t>
      </w:r>
      <w:r>
        <w:t xml:space="preserve"> </w:t>
      </w:r>
      <w:r>
        <w:t xml:space="preserve">丸括弧（）の中に記載する。</w:t>
      </w:r>
    </w:p>
    <w:p>
      <w:pPr>
        <w:pStyle w:val="BodyText"/>
      </w:pPr>
      <w:r>
        <w:t xml:space="preserve">類音注も同様に丸括弧（）の中に記載する。</w:t>
      </w:r>
    </w:p>
    <w:p>
      <w:pPr>
        <w:pStyle w:val="BodyText"/>
      </w:pPr>
      <w:r>
        <w:t xml:space="preserve">仮名音注は、反切や類音注の周囲に小字で記す場合、「」内に記載する。</w:t>
      </w:r>
      <w:r>
        <w:t xml:space="preserve"> </w:t>
      </w:r>
      <w:r>
        <w:t xml:space="preserve">注文の中で「呉」や「和」を冠して仮名音注を記す場合は、「」を省略する。</w:t>
      </w:r>
    </w:p>
    <w:p>
      <w:pPr>
        <w:pStyle w:val="BodyText"/>
      </w:pPr>
      <w:r>
        <w:t xml:space="preserve">音注は、漢字1字を単位とし、和訓は、語もしくは句を単位として、声点・濁音・鼻音符号を記載する。</w:t>
      </w:r>
    </w:p>
    <w:p>
      <w:pPr>
        <w:pStyle w:val="BodyText"/>
      </w:pPr>
      <w:r>
        <w:rPr>
          <w:bCs/>
          <w:b/>
        </w:rPr>
        <w:t xml:space="preserve">声点の部分加点</w:t>
      </w:r>
    </w:p>
    <w:p>
      <w:pPr>
        <w:pStyle w:val="BodyText"/>
      </w:pPr>
      <w:r>
        <w:t xml:space="preserve">声点が和訓の一部分のみに施されている場合は、声点が施されていない箇所を半角のアンダースコアー（_, U+005F）で表す。漢字は1字ずつ、和訓は合わせて表示する。</w:t>
      </w:r>
    </w:p>
    <w:p>
      <w:pPr>
        <w:pStyle w:val="BodyText"/>
      </w:pPr>
      <w:r>
        <w:rPr>
          <w:bCs/>
          <w:b/>
        </w:rPr>
        <w:t xml:space="preserve">例</w:t>
      </w:r>
      <w:r>
        <w:br/>
      </w:r>
      <w:r>
        <w:t xml:space="preserve">1. 偵 勅令（R）反</w:t>
      </w:r>
      <w:r>
        <w:t xml:space="preserve"> </w:t>
      </w:r>
      <w:r>
        <w:t xml:space="preserve">2. 使 所里（H）所使（H）二反</w:t>
      </w:r>
      <w:r>
        <w:t xml:space="preserve"> </w:t>
      </w:r>
      <w:r>
        <w:t xml:space="preserve">3. 㒓 達（S）音</w:t>
      </w:r>
      <w:r>
        <w:t xml:space="preserve"> </w:t>
      </w:r>
      <w:r>
        <w:t xml:space="preserve">4. 僆 輦（H）練（R）二音</w:t>
      </w:r>
      <w:r>
        <w:t xml:space="preserve"> </w:t>
      </w:r>
      <w:r>
        <w:t xml:space="preserve">5. 偶 音藕（HV）「コウ」</w:t>
      </w:r>
      <w:r>
        <w:t xml:space="preserve"> </w:t>
      </w:r>
      <w:r>
        <w:t xml:space="preserve">6. 侮 音武（L-HV）「フ」「ム（H）」</w:t>
      </w:r>
      <w:r>
        <w:t xml:space="preserve"> </w:t>
      </w:r>
      <w:r>
        <w:t xml:space="preserve">7. 拱 呉音恐（L）</w:t>
      </w:r>
      <w:r>
        <w:t xml:space="preserve"> </w:t>
      </w:r>
      <w:r>
        <w:t xml:space="preserve">8. 捉 呉冊（S） サク（_L）</w:t>
      </w:r>
      <w:r>
        <w:t xml:space="preserve"> </w:t>
      </w:r>
      <w:r>
        <w:t xml:space="preserve">9. 類 和ルイ（_L）</w:t>
      </w:r>
      <w:r>
        <w:t xml:space="preserve"> </w:t>
      </w:r>
      <w:r>
        <w:t xml:space="preserve">10. 形 和キヤウ（N_H-N）</w:t>
      </w:r>
    </w:p>
    <w:p>
      <w:pPr>
        <w:pStyle w:val="BodyText"/>
      </w:pPr>
      <w:r>
        <w:t xml:space="preserve">1と2は反切の例、3と4は類音注の例、5と6は類音注に仮名注を併記する例である。</w:t>
      </w:r>
    </w:p>
    <w:p>
      <w:pPr>
        <w:pStyle w:val="BodyText"/>
      </w:pPr>
      <w:r>
        <w:t xml:space="preserve">7と8は呉音の例であり、7は類音注、8は類音注に仮名音注を併記する。</w:t>
      </w:r>
    </w:p>
    <w:p>
      <w:pPr>
        <w:pStyle w:val="BodyText"/>
      </w:pPr>
      <w:r>
        <w:t xml:space="preserve">9と10は和音の例であり、9は声点を記載するもの、10は声点と鼻音符号を併記するものである。</w:t>
      </w:r>
    </w:p>
    <w:p>
      <w:pPr>
        <w:pStyle w:val="BodyText"/>
      </w:pPr>
      <w:r>
        <w:t xml:space="preserve">声点について、それが朱点であるか墨点であるかを区別することは重要であるが、このデータでは区別して入力していない。</w:t>
      </w:r>
      <w:r>
        <w:t xml:space="preserve"> </w:t>
      </w:r>
      <w:r>
        <w:t xml:space="preserve">音韻史研究の専門家による詳細な検証を期待している。</w:t>
      </w:r>
    </w:p>
    <w:bookmarkEnd w:id="213"/>
    <w:bookmarkStart w:id="214" w:name="X3fc55074324cebcb03c9cbc00fdee296e7de34c"/>
    <w:p>
      <w:pPr>
        <w:pStyle w:val="Heading4"/>
      </w:pPr>
      <w:r>
        <w:rPr>
          <w:rStyle w:val="SectionNumber"/>
        </w:rPr>
        <w:t xml:space="preserve">4.3.3.7</w:t>
      </w:r>
      <w:r>
        <w:tab/>
      </w:r>
      <w:r>
        <w:t xml:space="preserve">ヲコト点</w:t>
      </w:r>
    </w:p>
    <w:p>
      <w:pPr>
        <w:pStyle w:val="FirstParagraph"/>
      </w:pPr>
      <w:r>
        <w:t xml:space="preserve">ヲコト点（Morphosyntactic Glosses）の確実な例を確認していない。</w:t>
      </w:r>
      <w:r>
        <w:t xml:space="preserve"> </w:t>
      </w:r>
      <w:r>
        <w:t xml:space="preserve">ヲコト点の確実な例が確認された場合は、平仮名により記す。</w:t>
      </w:r>
    </w:p>
    <w:p>
      <w:pPr>
        <w:pStyle w:val="BodyText"/>
      </w:pPr>
      <w:r>
        <w:t xml:space="preserve">次はヲコト点の例かもしれない。</w:t>
      </w:r>
    </w:p>
    <w:p>
      <w:pPr>
        <w:numPr>
          <w:ilvl w:val="0"/>
          <w:numId w:val="1045"/>
        </w:numPr>
        <w:pStyle w:val="Compact"/>
      </w:pPr>
      <w:r>
        <w:rPr>
          <w:rStyle w:val="VerbatimChar"/>
        </w:rPr>
        <w:t xml:space="preserve">kazama_location</w:t>
      </w:r>
      <w:r>
        <w:t xml:space="preserve">: K0601343,</w:t>
      </w:r>
      <w:r>
        <w:t xml:space="preserve"> </w:t>
      </w:r>
      <w:r>
        <w:rPr>
          <w:rStyle w:val="VerbatimChar"/>
        </w:rPr>
        <w:t xml:space="preserve">hanzi_entry</w:t>
      </w:r>
      <w:r>
        <w:t xml:space="preserve">: 玊,</w:t>
      </w:r>
      <w:r>
        <w:t xml:space="preserve"> </w:t>
      </w:r>
      <w:r>
        <w:rPr>
          <w:rStyle w:val="VerbatimChar"/>
        </w:rPr>
        <w:t xml:space="preserve">definition</w:t>
      </w:r>
      <w:r>
        <w:t xml:space="preserve">: 音夙（T）「シク」　又栗（T）「リク」　又欣救反　琢「ミカク」玉工也,</w:t>
      </w:r>
      <w:r>
        <w:t xml:space="preserve"> </w:t>
      </w:r>
      <w:r>
        <w:rPr>
          <w:rStyle w:val="VerbatimChar"/>
        </w:rPr>
        <w:t xml:space="preserve">remarks</w:t>
      </w:r>
      <w:r>
        <w:t xml:space="preserve">: 池田按：「栗」は「粟」の誤り。「玉」の朱点はヲコト点「を」か。「工也」は小字に作るが、『広韻』に「琢玉工」の義注があり、大字に翻刻した。</w:t>
      </w:r>
    </w:p>
    <w:bookmarkEnd w:id="214"/>
    <w:bookmarkStart w:id="215" w:name="Xb81ac47139247e52d922883d7eb488876f7e1f3"/>
    <w:p>
      <w:pPr>
        <w:pStyle w:val="Heading4"/>
      </w:pPr>
      <w:r>
        <w:rPr>
          <w:rStyle w:val="SectionNumber"/>
        </w:rPr>
        <w:t xml:space="preserve">4.3.3.8</w:t>
      </w:r>
      <w:r>
        <w:tab/>
      </w:r>
      <w:r>
        <w:t xml:space="preserve">改行・空白</w:t>
      </w:r>
    </w:p>
    <w:p>
      <w:pPr>
        <w:pStyle w:val="FirstParagraph"/>
      </w:pPr>
      <w:r>
        <w:t xml:space="preserve">原文の改行を表示することは行わない。空白は原文通りではなく判読の結果を示す。</w:t>
      </w:r>
    </w:p>
    <w:bookmarkEnd w:id="215"/>
    <w:bookmarkStart w:id="216" w:name="X8cf543ccf57760a2851a3c88ee2295138bde1e5"/>
    <w:p>
      <w:pPr>
        <w:pStyle w:val="Heading4"/>
      </w:pPr>
      <w:r>
        <w:rPr>
          <w:rStyle w:val="SectionNumber"/>
        </w:rPr>
        <w:t xml:space="preserve">4.3.3.9</w:t>
      </w:r>
      <w:r>
        <w:tab/>
      </w:r>
      <w:r>
        <w:t xml:space="preserve">補入注文</w:t>
      </w:r>
    </w:p>
    <w:p>
      <w:pPr>
        <w:pStyle w:val="FirstParagraph"/>
      </w:pPr>
      <w:r>
        <w:t xml:space="preserve">補入注文（Interpolated Glosses）は適切と判断した位置に記載する。</w:t>
      </w:r>
    </w:p>
    <w:bookmarkEnd w:id="216"/>
    <w:bookmarkStart w:id="217" w:name="X20649b44527a54ff130af4688bb85408487d07b"/>
    <w:p>
      <w:pPr>
        <w:pStyle w:val="Heading4"/>
      </w:pPr>
      <w:r>
        <w:rPr>
          <w:rStyle w:val="SectionNumber"/>
        </w:rPr>
        <w:t xml:space="preserve">4.3.3.10</w:t>
      </w:r>
      <w:r>
        <w:tab/>
      </w:r>
      <w:r>
        <w:t xml:space="preserve">無注記</w:t>
      </w:r>
    </w:p>
    <w:p>
      <w:pPr>
        <w:pStyle w:val="FirstParagraph"/>
      </w:pPr>
      <w:r>
        <w:t xml:space="preserve">注文が存しない場合は、（無）で表す。全角の丸括弧（）を用いる。</w:t>
      </w:r>
    </w:p>
    <w:bookmarkEnd w:id="217"/>
    <w:bookmarkStart w:id="218" w:name="Xd3bb311c9bf5a00340eecd16a06a0b8fbb175b3"/>
    <w:p>
      <w:pPr>
        <w:pStyle w:val="Heading4"/>
      </w:pPr>
      <w:r>
        <w:rPr>
          <w:rStyle w:val="SectionNumber"/>
        </w:rPr>
        <w:t xml:space="preserve">4.3.3.11</w:t>
      </w:r>
      <w:r>
        <w:tab/>
      </w:r>
      <w:r>
        <w:t xml:space="preserve">掲出字補注</w:t>
      </w:r>
    </w:p>
    <w:p>
      <w:pPr>
        <w:pStyle w:val="FirstParagraph"/>
      </w:pPr>
      <w:r>
        <w:t xml:space="preserve">掲出字に対して施された注記を掲出字補注と呼ぶ。</w:t>
      </w:r>
      <w:r>
        <w:t xml:space="preserve"> </w:t>
      </w:r>
      <w:r>
        <w:t xml:space="preserve">掲出字に直接施された声点と片仮名音注、掲出字に直接施された傍訓と返点、注文末尾の異本注記である。</w:t>
      </w:r>
      <w:r>
        <w:t xml:space="preserve"> </w:t>
      </w:r>
      <w:r>
        <w:t xml:space="preserve">これらをまとめて説明する。</w:t>
      </w:r>
    </w:p>
    <w:p>
      <w:pPr>
        <w:pStyle w:val="BodyText"/>
      </w:pPr>
      <w:r>
        <w:rPr>
          <w:bCs/>
          <w:b/>
        </w:rPr>
        <w:t xml:space="preserve">掲出字の声点と仮名音注</w:t>
      </w:r>
    </w:p>
    <w:p>
      <w:pPr>
        <w:pStyle w:val="BodyText"/>
      </w:pPr>
      <w:r>
        <w:t xml:space="preserve">掲出字に施され音読みを示す声点と片仮名は注文の最初に二重丸（◎，U+25CE）と被注字を付してその直後に記載する。声点は全角の丸括弧（）の中に略称で示し、片仮名は「　」を付す。</w:t>
      </w:r>
    </w:p>
    <w:p>
      <w:pPr>
        <w:pStyle w:val="BodyText"/>
      </w:pPr>
      <w:r>
        <w:rPr>
          <w:bCs/>
          <w:b/>
        </w:rPr>
        <w:t xml:space="preserve">掲出字の傍訓と返点</w:t>
      </w:r>
    </w:p>
    <w:p>
      <w:pPr>
        <w:pStyle w:val="BodyText"/>
      </w:pPr>
      <w:r>
        <w:t xml:space="preserve">掲出字に施され訓読を示す傍訓と返点は丸中黒（⦿, U+29BF）と被注字を、掲出字に施された漢文注記（反切、意義注、字体注、出典注記）はひし形（◇, U+25C7）と被注字を、掲出字に施された異本注記は黒三角（▲, U+25B2）と被注字を付してその直後に「」に入れて記載する。</w:t>
      </w:r>
    </w:p>
    <w:p>
      <w:pPr>
        <w:pStyle w:val="BodyText"/>
      </w:pPr>
      <w:r>
        <w:rPr>
          <w:bCs/>
          <w:b/>
        </w:rPr>
        <w:t xml:space="preserve">注文末尾の異本注記</w:t>
      </w:r>
    </w:p>
    <w:p>
      <w:pPr>
        <w:pStyle w:val="BodyText"/>
      </w:pPr>
      <w:r>
        <w:t xml:space="preserve">注文の末尾に追記された掲出字に対する異本注記は、注文末尾に▲を付し、その内容を「」に入れて示す。</w:t>
      </w:r>
    </w:p>
    <w:p>
      <w:pPr>
        <w:pStyle w:val="BodyText"/>
      </w:pPr>
      <w:r>
        <w:rPr>
          <w:bCs/>
          <w:b/>
        </w:rPr>
        <w:t xml:space="preserve">記載の順序</w:t>
      </w:r>
    </w:p>
    <w:p>
      <w:pPr>
        <w:pStyle w:val="BodyText"/>
      </w:pPr>
      <w:r>
        <w:t xml:space="preserve">掲出字補注四種を併記する必要がある場合には、◎音読み、⦿訓読み、◇漢文注、▲異本注記の順に記載する。</w:t>
      </w:r>
    </w:p>
    <w:p>
      <w:pPr>
        <w:pStyle w:val="BodyText"/>
      </w:pPr>
      <w:r>
        <w:rPr>
          <w:bCs/>
          <w:b/>
        </w:rPr>
        <w:t xml:space="preserve">例</w:t>
      </w:r>
      <w:r>
        <w:t xml:space="preserve"> </w:t>
      </w:r>
      <w:r>
        <w:t xml:space="preserve">- ◎純「ト（L）ン（H）」</w:t>
      </w:r>
      <w:r>
        <w:t xml:space="preserve"> </w:t>
      </w:r>
      <w:r>
        <w:t xml:space="preserve">- ⦿虱「キサヽ」</w:t>
      </w:r>
      <w:r>
        <w:t xml:space="preserve"> </w:t>
      </w:r>
      <w:r>
        <w:t xml:space="preserve">- ◇⿱惟乃「手歟」</w:t>
      </w:r>
      <w:r>
        <w:t xml:space="preserve"> </w:t>
      </w:r>
      <w:r>
        <w:t xml:space="preserve">- ▲⿲骨石辛「𩪧イ」</w:t>
      </w:r>
    </w:p>
    <w:bookmarkEnd w:id="218"/>
    <w:bookmarkStart w:id="219" w:name="X0c5af4fc9139f9cc5a54ba40d47c78c75fc80a6"/>
    <w:p>
      <w:pPr>
        <w:pStyle w:val="Heading4"/>
      </w:pPr>
      <w:r>
        <w:rPr>
          <w:rStyle w:val="SectionNumber"/>
        </w:rPr>
        <w:t xml:space="preserve">4.3.3.12</w:t>
      </w:r>
      <w:r>
        <w:tab/>
      </w:r>
      <w:r>
        <w:t xml:space="preserve">その他の注意すべき事例</w:t>
      </w:r>
    </w:p>
    <w:p>
      <w:pPr>
        <w:pStyle w:val="FirstParagraph"/>
      </w:pPr>
      <w:r>
        <w:rPr>
          <w:bCs/>
          <w:b/>
        </w:rPr>
        <w:t xml:space="preserve">判読注</w:t>
      </w:r>
    </w:p>
    <w:p>
      <w:pPr>
        <w:pStyle w:val="BodyText"/>
      </w:pPr>
      <w:r>
        <w:t xml:space="preserve">編者の判読注（Decipherment Notes, 解讀注記）を( )に入れて示すことがある。</w:t>
      </w:r>
    </w:p>
    <w:p>
      <w:pPr>
        <w:pStyle w:val="BodyText"/>
      </w:pPr>
      <w:r>
        <w:rPr>
          <w:bCs/>
          <w:b/>
        </w:rPr>
        <w:t xml:space="preserve">例</w:t>
      </w:r>
      <w:r>
        <w:br/>
      </w:r>
      <w:r>
        <w:t xml:space="preserve">- ⿰阝⿱𠂉夕 オチイル（L___、ホを見消してチ）</w:t>
      </w:r>
    </w:p>
    <w:p>
      <w:pPr>
        <w:pStyle w:val="BodyText"/>
      </w:pPr>
      <w:r>
        <w:t xml:space="preserve">この例では備考欄に次の内容を記載する。</w:t>
      </w:r>
    </w:p>
    <w:p>
      <w:pPr>
        <w:numPr>
          <w:ilvl w:val="0"/>
          <w:numId w:val="1046"/>
        </w:numPr>
        <w:pStyle w:val="Compact"/>
      </w:pPr>
      <w:r>
        <w:rPr>
          <w:rStyle w:val="VerbatimChar"/>
        </w:rPr>
        <w:t xml:space="preserve">remarks</w:t>
      </w:r>
      <w:r>
        <w:t xml:space="preserve">: 正宗索引「オホ（-ヒ）チイル」に「ホ（-ヒ）はホを消したる印。オチイルか」。草川和訓集成「オホ」「チイル」で採録、望月和訓集成「オチイル」で採録。池田按：正宗と望月に従うべし。</w:t>
      </w:r>
    </w:p>
    <w:p>
      <w:pPr>
        <w:pStyle w:val="FirstParagraph"/>
      </w:pPr>
      <w:r>
        <w:rPr>
          <w:bCs/>
          <w:b/>
        </w:rPr>
        <w:t xml:space="preserve">掲出字中の反切</w:t>
      </w:r>
    </w:p>
    <w:p>
      <w:pPr>
        <w:pStyle w:val="BodyText"/>
      </w:pPr>
      <w:r>
        <w:t xml:space="preserve">複字形式（熟語）の掲出字の途中に反切が挿入される場合は、/（半角スラッシュ）を用いて区切りを示す。</w:t>
      </w:r>
    </w:p>
    <w:p>
      <w:pPr>
        <w:pStyle w:val="BodyText"/>
      </w:pPr>
      <w:r>
        <w:rPr>
          <w:bCs/>
          <w:b/>
        </w:rPr>
        <w:t xml:space="preserve">例</w:t>
      </w:r>
      <w:r>
        <w:br/>
      </w:r>
      <w:r>
        <w:t xml:space="preserve">- 𣚊ー（棗） 人充　/　ノナツメ（_HHH）</w:t>
      </w:r>
    </w:p>
    <w:p>
      <w:pPr>
        <w:pStyle w:val="BodyText"/>
      </w:pPr>
      <w:r>
        <w:t xml:space="preserve">この例では、掲出字、注文の順に示したが、「𣚊」の直下に「人充」の反切が記載されている。</w:t>
      </w:r>
    </w:p>
    <w:p>
      <w:pPr>
        <w:pStyle w:val="BodyText"/>
      </w:pPr>
      <w:r>
        <w:rPr>
          <w:bCs/>
          <w:b/>
        </w:rPr>
        <w:t xml:space="preserve">漢字に付された和訓</w:t>
      </w:r>
    </w:p>
    <w:p>
      <w:pPr>
        <w:pStyle w:val="BodyText"/>
      </w:pPr>
      <w:r>
        <w:t xml:space="preserve">注文の漢字に付された小字の片仮名（和訓）はそのまま「」の中に入力する。 小字の和訓は〈〉に入れる。例は僅少である。</w:t>
      </w:r>
    </w:p>
    <w:p>
      <w:pPr>
        <w:pStyle w:val="BodyText"/>
      </w:pPr>
      <w:r>
        <w:rPr>
          <w:bCs/>
          <w:b/>
        </w:rPr>
        <w:t xml:space="preserve">例</w:t>
      </w:r>
      <w:r>
        <w:br/>
      </w:r>
      <w:r>
        <w:t xml:space="preserve">1. 琢「ミカク」玉工也</w:t>
      </w:r>
      <w:r>
        <w:t xml:space="preserve"> </w:t>
      </w:r>
      <w:r>
        <w:t xml:space="preserve">2. 圏〈ヲリ〉</w:t>
      </w:r>
      <w:r>
        <w:t xml:space="preserve"> </w:t>
      </w:r>
      <w:r>
        <w:t xml:space="preserve">3. ー「タヘ」「平歟」趹「ハシル」追「ヲオフ」蹤「ニクルヲ」</w:t>
      </w:r>
    </w:p>
    <w:p>
      <w:pPr>
        <w:pStyle w:val="BodyText"/>
      </w:pPr>
      <w:r>
        <w:t xml:space="preserve">1は掲出字「玊」の注文中に見える例であり、「琢」の右傍に「ミカク」の和訓を付している。</w:t>
      </w:r>
    </w:p>
    <w:p>
      <w:pPr>
        <w:pStyle w:val="BodyText"/>
      </w:pPr>
      <w:r>
        <w:t xml:space="preserve">2は掲出字「檻」の注文に見える例であり、「圏」の下に小字で和訓を付している。</w:t>
      </w:r>
    </w:p>
    <w:p>
      <w:pPr>
        <w:pStyle w:val="BodyText"/>
      </w:pPr>
      <w:r>
        <w:t xml:space="preserve">3は掲出字「要」の注文中に見える例である。例文とその和訓を示している。</w:t>
      </w:r>
    </w:p>
    <w:bookmarkEnd w:id="219"/>
    <w:bookmarkEnd w:id="220"/>
    <w:bookmarkEnd w:id="221"/>
    <w:bookmarkEnd w:id="222"/>
    <w:bookmarkStart w:id="231" w:name="X2de9b303c65cb44c65b6ef75e077f2ed917f132"/>
    <w:bookmarkStart w:id="230" w:name="X3fb7173f5d7062bb889bc2c4c83191f8e067b70"/>
    <w:p>
      <w:pPr>
        <w:pStyle w:val="Heading1"/>
      </w:pPr>
      <w:r>
        <w:rPr>
          <w:rStyle w:val="SectionNumber"/>
        </w:rPr>
        <w:t xml:space="preserve">5</w:t>
      </w:r>
      <w:r>
        <w:tab/>
      </w:r>
      <w:r>
        <w:t xml:space="preserve">注釈作成の基本方針</w:t>
      </w:r>
    </w:p>
    <w:p>
      <w:pPr>
        <w:pStyle w:val="FirstParagraph"/>
      </w:pPr>
      <w:r>
        <w:t xml:space="preserve">名義抄の注釈には、</w:t>
      </w:r>
      <w:r>
        <w:t xml:space="preserve"> </w:t>
      </w:r>
      <w:r>
        <w:t xml:space="preserve">校勘、出典考証、研究史整理、語釈、余説などが含まれる。それぞれの内容を解説すれば、次のとおりである。</w:t>
      </w:r>
    </w:p>
    <w:p>
      <w:pPr>
        <w:numPr>
          <w:ilvl w:val="0"/>
          <w:numId w:val="1047"/>
        </w:numPr>
        <w:pStyle w:val="Compact"/>
      </w:pPr>
      <w:r>
        <w:t xml:space="preserve">校勘：諸本本文・逸文との校異を示し比較考証し、伝写上の誤りを正して本来の本文を再構成する。</w:t>
      </w:r>
    </w:p>
    <w:p>
      <w:pPr>
        <w:numPr>
          <w:ilvl w:val="0"/>
          <w:numId w:val="1047"/>
        </w:numPr>
        <w:pStyle w:val="Compact"/>
      </w:pPr>
      <w:r>
        <w:t xml:space="preserve">出典考証：引用原典を探索してその引用法の分析し、直接引用・間接引用（孫引き）の別も明らかにする。</w:t>
      </w:r>
    </w:p>
    <w:p>
      <w:pPr>
        <w:numPr>
          <w:ilvl w:val="0"/>
          <w:numId w:val="1047"/>
        </w:numPr>
        <w:pStyle w:val="Compact"/>
      </w:pPr>
      <w:r>
        <w:t xml:space="preserve">研究史整理：諸先学による見解を要約紹介する。</w:t>
      </w:r>
    </w:p>
    <w:p>
      <w:pPr>
        <w:numPr>
          <w:ilvl w:val="0"/>
          <w:numId w:val="1047"/>
        </w:numPr>
        <w:pStyle w:val="Compact"/>
      </w:pPr>
      <w:r>
        <w:t xml:space="preserve">語釈：語義、音韻、表記に関する語学的分析を行う。</w:t>
      </w:r>
    </w:p>
    <w:p>
      <w:pPr>
        <w:numPr>
          <w:ilvl w:val="0"/>
          <w:numId w:val="1047"/>
        </w:numPr>
        <w:pStyle w:val="Compact"/>
      </w:pPr>
      <w:r>
        <w:t xml:space="preserve">余説：注釈者の考察である。当該の項目の分析から判明した事項を詳細に述べる。</w:t>
      </w:r>
    </w:p>
    <w:p>
      <w:pPr>
        <w:pStyle w:val="FirstParagraph"/>
      </w:pPr>
      <w:r>
        <w:t xml:space="preserve">注釈は、簡潔明瞭であることが理想であるが、その前段階として、注釈に必要な材料を可能な限り集めることが</w:t>
      </w:r>
      <w:r>
        <w:t xml:space="preserve"> </w:t>
      </w:r>
      <w:r>
        <w:t xml:space="preserve">必要であり、その準備が整った後に、収集した材料を取捨選択する作業に入ることができる。</w:t>
      </w:r>
    </w:p>
    <w:p>
      <w:pPr>
        <w:pStyle w:val="BodyText"/>
      </w:pPr>
      <w:r>
        <w:t xml:space="preserve">現在までに収集した材料は、データベース作成者による注釈（</w:t>
      </w:r>
      <w:r>
        <w:rPr>
          <w:rStyle w:val="VerbatimChar"/>
        </w:rPr>
        <w:t xml:space="preserve">Compiler's Remarks</w:t>
      </w:r>
      <w:r>
        <w:t xml:space="preserve">）として</w:t>
      </w:r>
      <w:r>
        <w:t xml:space="preserve"> </w:t>
      </w:r>
      <w:r>
        <w:rPr>
          <w:rStyle w:val="VerbatimChar"/>
        </w:rPr>
        <w:t xml:space="preserve">krm_notes</w:t>
      </w:r>
      <w:r>
        <w:t xml:space="preserve">の</w:t>
      </w:r>
      <w:r>
        <w:rPr>
          <w:rStyle w:val="VerbatimChar"/>
        </w:rPr>
        <w:t xml:space="preserve">remarks</w:t>
      </w:r>
      <w:r>
        <w:t xml:space="preserve">カラムに記載している。</w:t>
      </w:r>
    </w:p>
    <w:p>
      <w:pPr>
        <w:pStyle w:val="BodyText"/>
      </w:pPr>
      <w:r>
        <w:t xml:space="preserve">ここでは、まず項目を掲出字と注文各種に分類し、それらの数量を示す。</w:t>
      </w:r>
      <w:r>
        <w:t xml:space="preserve"> </w:t>
      </w:r>
      <w:r>
        <w:t xml:space="preserve">その上で、掲出字の種類と注文の種類毎に注釈の作成の重要度を検討し、分析対象を和訓と</w:t>
      </w:r>
      <w:r>
        <w:t xml:space="preserve"> </w:t>
      </w:r>
      <w:r>
        <w:t xml:space="preserve">音注に絞ることを述べて、</w:t>
      </w:r>
      <w:r>
        <w:rPr>
          <w:bCs/>
          <w:b/>
        </w:rPr>
        <w:t xml:space="preserve">注釈作成の基本方針と分析対象</w:t>
      </w:r>
      <w:r>
        <w:t xml:space="preserve">を明確にする。</w:t>
      </w:r>
    </w:p>
    <w:p>
      <w:pPr>
        <w:pStyle w:val="BodyText"/>
      </w:pPr>
      <w:r>
        <w:t xml:space="preserve">次に、誤字、脱字、衍字などの具体例をあげて解説し、それらの情報を</w:t>
      </w:r>
      <w:r>
        <w:t xml:space="preserve"> </w:t>
      </w:r>
      <w:r>
        <w:t xml:space="preserve">データベース作成者による注釈（</w:t>
      </w:r>
      <w:r>
        <w:rPr>
          <w:rStyle w:val="VerbatimChar"/>
        </w:rPr>
        <w:t xml:space="preserve">Compiler's Remarks</w:t>
      </w:r>
      <w:r>
        <w:t xml:space="preserve">）にどのように記載したかを</w:t>
      </w:r>
      <w:r>
        <w:t xml:space="preserve"> </w:t>
      </w:r>
      <w:r>
        <w:t xml:space="preserve">紹介し、</w:t>
      </w:r>
      <w:r>
        <w:rPr>
          <w:bCs/>
          <w:b/>
        </w:rPr>
        <w:t xml:space="preserve">掲出字数の算出</w:t>
      </w:r>
      <w:r>
        <w:t xml:space="preserve">を行う。</w:t>
      </w:r>
    </w:p>
    <w:p>
      <w:pPr>
        <w:pStyle w:val="BodyText"/>
      </w:pPr>
      <w:r>
        <w:rPr>
          <w:bCs/>
          <w:b/>
        </w:rPr>
        <w:t xml:space="preserve">字体注</w:t>
      </w:r>
      <w:r>
        <w:t xml:space="preserve">は、その</w:t>
      </w:r>
      <w:r>
        <w:rPr>
          <w:bCs/>
          <w:b/>
        </w:rPr>
        <w:t xml:space="preserve">種類と記載形式</w:t>
      </w:r>
      <w:r>
        <w:t xml:space="preserve">を整理して、字体注の内容・形式を明確化することで、</w:t>
      </w:r>
      <w:r>
        <w:t xml:space="preserve"> </w:t>
      </w:r>
      <w:r>
        <w:t xml:space="preserve">データベース作成者による注釈（</w:t>
      </w:r>
      <w:r>
        <w:rPr>
          <w:rStyle w:val="VerbatimChar"/>
        </w:rPr>
        <w:t xml:space="preserve">Compiler's Remarks</w:t>
      </w:r>
      <w:r>
        <w:t xml:space="preserve">）での言及を最小限にする。</w:t>
      </w:r>
    </w:p>
    <w:p>
      <w:pPr>
        <w:pStyle w:val="BodyText"/>
      </w:pPr>
      <w:r>
        <w:rPr>
          <w:bCs/>
          <w:b/>
        </w:rPr>
        <w:t xml:space="preserve">義注</w:t>
      </w:r>
      <w:r>
        <w:t xml:space="preserve">は、その</w:t>
      </w:r>
      <w:r>
        <w:rPr>
          <w:bCs/>
          <w:b/>
        </w:rPr>
        <w:t xml:space="preserve">種類と数量</w:t>
      </w:r>
      <w:r>
        <w:t xml:space="preserve">を示し、片仮名と誤認された義注の例を紹介する。</w:t>
      </w:r>
    </w:p>
    <w:p>
      <w:pPr>
        <w:pStyle w:val="BodyText"/>
      </w:pPr>
      <w:r>
        <w:rPr>
          <w:bCs/>
          <w:b/>
        </w:rPr>
        <w:t xml:space="preserve">和訓</w:t>
      </w:r>
      <w:r>
        <w:t xml:space="preserve">は、先行研究が数多いので、その一覧とデータベース作成者による注釈（</w:t>
      </w:r>
      <w:r>
        <w:rPr>
          <w:rStyle w:val="VerbatimChar"/>
        </w:rPr>
        <w:t xml:space="preserve">Compiler's Remarks</w:t>
      </w:r>
      <w:r>
        <w:t xml:space="preserve">）で用いる</w:t>
      </w:r>
      <w:r>
        <w:t xml:space="preserve"> </w:t>
      </w:r>
      <w:r>
        <w:t xml:space="preserve">略称を整理し、</w:t>
      </w:r>
      <w:r>
        <w:rPr>
          <w:bCs/>
          <w:b/>
        </w:rPr>
        <w:t xml:space="preserve">和訓注釈のための基礎資料</w:t>
      </w:r>
      <w:r>
        <w:t xml:space="preserve">を紹介する。</w:t>
      </w:r>
    </w:p>
    <w:p>
      <w:pPr>
        <w:pStyle w:val="BodyText"/>
      </w:pPr>
      <w:r>
        <w:t xml:space="preserve">最後に、観智院本類聚名義抄の仏上62頁を</w:t>
      </w:r>
      <w:r>
        <w:rPr>
          <w:bCs/>
          <w:b/>
        </w:rPr>
        <w:t xml:space="preserve">注釈記述の具体例</w:t>
      </w:r>
      <w:r>
        <w:t xml:space="preserve">として、</w:t>
      </w:r>
      <w:r>
        <w:t xml:space="preserve"> </w:t>
      </w:r>
      <w:r>
        <w:t xml:space="preserve">データベース作成者による注釈（</w:t>
      </w:r>
      <w:r>
        <w:rPr>
          <w:rStyle w:val="VerbatimChar"/>
        </w:rPr>
        <w:t xml:space="preserve">Compiler's Remarks</w:t>
      </w:r>
      <w:r>
        <w:t xml:space="preserve">）の内容を紹介する。</w:t>
      </w:r>
      <w:r>
        <w:t xml:space="preserve"> </w:t>
      </w:r>
      <w:r>
        <w:t xml:space="preserve">そこでは、GlyphWikiの利用により、漢字字形の微妙な差を注釈で説明できることを示す。</w:t>
      </w:r>
    </w:p>
    <w:p>
      <w:pPr>
        <w:numPr>
          <w:ilvl w:val="0"/>
          <w:numId w:val="1048"/>
        </w:numPr>
        <w:pStyle w:val="Compact"/>
      </w:pPr>
      <w:hyperlink r:id="rId223">
        <w:r>
          <w:rPr>
            <w:rStyle w:val="Hyperlink"/>
          </w:rPr>
          <w:t xml:space="preserve">注釈作成の基本方針と分析対象</w:t>
        </w:r>
      </w:hyperlink>
    </w:p>
    <w:p>
      <w:pPr>
        <w:numPr>
          <w:ilvl w:val="0"/>
          <w:numId w:val="1048"/>
        </w:numPr>
        <w:pStyle w:val="Compact"/>
      </w:pPr>
      <w:hyperlink r:id="rId224">
        <w:r>
          <w:rPr>
            <w:rStyle w:val="Hyperlink"/>
          </w:rPr>
          <w:t xml:space="preserve">掲出字数の算出</w:t>
        </w:r>
      </w:hyperlink>
    </w:p>
    <w:p>
      <w:pPr>
        <w:numPr>
          <w:ilvl w:val="0"/>
          <w:numId w:val="1048"/>
        </w:numPr>
        <w:pStyle w:val="Compact"/>
      </w:pPr>
      <w:hyperlink r:id="rId225">
        <w:r>
          <w:rPr>
            <w:rStyle w:val="Hyperlink"/>
          </w:rPr>
          <w:t xml:space="preserve">字体注の種類と記載形式</w:t>
        </w:r>
      </w:hyperlink>
    </w:p>
    <w:p>
      <w:pPr>
        <w:numPr>
          <w:ilvl w:val="0"/>
          <w:numId w:val="1048"/>
        </w:numPr>
        <w:pStyle w:val="Compact"/>
      </w:pPr>
      <w:hyperlink r:id="rId226">
        <w:r>
          <w:rPr>
            <w:rStyle w:val="Hyperlink"/>
          </w:rPr>
          <w:t xml:space="preserve">音注の種類と解読上の問題点</w:t>
        </w:r>
      </w:hyperlink>
    </w:p>
    <w:p>
      <w:pPr>
        <w:numPr>
          <w:ilvl w:val="0"/>
          <w:numId w:val="1048"/>
        </w:numPr>
        <w:pStyle w:val="Compact"/>
      </w:pPr>
      <w:hyperlink r:id="rId227">
        <w:r>
          <w:rPr>
            <w:rStyle w:val="Hyperlink"/>
          </w:rPr>
          <w:t xml:space="preserve">義注の種類と数量</w:t>
        </w:r>
      </w:hyperlink>
    </w:p>
    <w:p>
      <w:pPr>
        <w:numPr>
          <w:ilvl w:val="0"/>
          <w:numId w:val="1048"/>
        </w:numPr>
        <w:pStyle w:val="Compact"/>
      </w:pPr>
      <w:hyperlink r:id="rId228">
        <w:r>
          <w:rPr>
            <w:rStyle w:val="Hyperlink"/>
          </w:rPr>
          <w:t xml:space="preserve">和訓注釈のための基礎資料</w:t>
        </w:r>
      </w:hyperlink>
    </w:p>
    <w:p>
      <w:pPr>
        <w:numPr>
          <w:ilvl w:val="0"/>
          <w:numId w:val="1048"/>
        </w:numPr>
        <w:pStyle w:val="Compact"/>
      </w:pPr>
      <w:hyperlink r:id="rId229">
        <w:r>
          <w:rPr>
            <w:rStyle w:val="Hyperlink"/>
          </w:rPr>
          <w:t xml:space="preserve">注釈記述の具体例</w:t>
        </w:r>
      </w:hyperlink>
    </w:p>
    <w:bookmarkEnd w:id="230"/>
    <w:bookmarkEnd w:id="231"/>
    <w:bookmarkStart w:id="258" w:name="X8ebedcb5d01304bc5fa2914b5488cd0e5a52ce1"/>
    <w:bookmarkStart w:id="257" w:name="X8d753489a16430dac06d878ec29f6a229ee2312"/>
    <w:p>
      <w:pPr>
        <w:pStyle w:val="Heading2"/>
      </w:pPr>
      <w:r>
        <w:rPr>
          <w:rStyle w:val="SectionNumber"/>
        </w:rPr>
        <w:t xml:space="preserve">5.1</w:t>
      </w:r>
      <w:r>
        <w:tab/>
      </w:r>
      <w:r>
        <w:t xml:space="preserve">注釈作成の基本方針と分析対象</w:t>
      </w:r>
    </w:p>
    <w:p>
      <w:pPr>
        <w:pStyle w:val="FirstParagraph"/>
      </w:pPr>
      <w:r>
        <w:t xml:space="preserve">項目の構造と注文数の概略を示し、一つの</w:t>
      </w:r>
      <w:r>
        <w:t xml:space="preserve"> </w:t>
      </w:r>
      <w:r>
        <w:t xml:space="preserve">項目を例に説明しながら、注釈作成の基本方針を示す。</w:t>
      </w:r>
    </w:p>
    <w:bookmarkStart w:id="232" w:name="X4d916275db0f22924132877d41aaa88388c5aea"/>
    <w:p>
      <w:pPr>
        <w:pStyle w:val="Heading3"/>
      </w:pPr>
      <w:r>
        <w:rPr>
          <w:rStyle w:val="SectionNumber"/>
        </w:rPr>
        <w:t xml:space="preserve">5.1.1</w:t>
      </w:r>
      <w:r>
        <w:tab/>
      </w:r>
      <w:r>
        <w:t xml:space="preserve">項目の構造と注文数</w:t>
      </w:r>
    </w:p>
    <w:p>
      <w:pPr>
        <w:pStyle w:val="FirstParagraph"/>
      </w:pPr>
      <w:r>
        <w:t xml:space="preserve">項目は</w:t>
      </w:r>
      <w:r>
        <w:rPr>
          <w:bCs/>
          <w:b/>
        </w:rPr>
        <w:t xml:space="preserve">掲出字</w:t>
      </w:r>
      <w:r>
        <w:t xml:space="preserve">と</w:t>
      </w:r>
      <w:r>
        <w:rPr>
          <w:bCs/>
          <w:b/>
        </w:rPr>
        <w:t xml:space="preserve">注文</w:t>
      </w:r>
      <w:r>
        <w:t xml:space="preserve">からなる。</w:t>
      </w:r>
    </w:p>
    <w:p>
      <w:pPr>
        <w:pStyle w:val="BodyText"/>
      </w:pPr>
      <w:r>
        <w:t xml:space="preserve">注文は、さらに</w:t>
      </w:r>
      <w:r>
        <w:rPr>
          <w:bCs/>
          <w:b/>
        </w:rPr>
        <w:t xml:space="preserve">音注</w:t>
      </w:r>
      <w:r>
        <w:t xml:space="preserve">、</w:t>
      </w:r>
      <w:r>
        <w:rPr>
          <w:bCs/>
          <w:b/>
        </w:rPr>
        <w:t xml:space="preserve">義注</w:t>
      </w:r>
      <w:r>
        <w:t xml:space="preserve">、</w:t>
      </w:r>
      <w:r>
        <w:t xml:space="preserve"> </w:t>
      </w:r>
      <w:r>
        <w:rPr>
          <w:bCs/>
          <w:b/>
        </w:rPr>
        <w:t xml:space="preserve">和訓</w:t>
      </w:r>
      <w:r>
        <w:t xml:space="preserve">、</w:t>
      </w:r>
      <w:r>
        <w:rPr>
          <w:bCs/>
          <w:b/>
        </w:rPr>
        <w:t xml:space="preserve">字体注</w:t>
      </w:r>
      <w:r>
        <w:t xml:space="preserve">、その他からなる。</w:t>
      </w:r>
    </w:p>
    <w:p>
      <w:pPr>
        <w:pStyle w:val="BodyText"/>
      </w:pPr>
      <w:r>
        <w:t xml:space="preserve">項目の構造を図示すると次のようになる。</w:t>
      </w:r>
      <w:r>
        <w:t xml:space="preserve"> </w:t>
      </w:r>
      <w:r>
        <w:t xml:space="preserve">参考にそれぞれの項目数、注文数を記しておく。</w:t>
      </w:r>
      <w:r>
        <w:t xml:space="preserve"> </w:t>
      </w:r>
      <w:r>
        <w:t xml:space="preserve">注文の総数は約86,800である。</w:t>
      </w:r>
    </w:p>
    <w:p>
      <w:pPr>
        <w:pStyle w:val="BodyText"/>
      </w:pPr>
      <w:r>
        <w:t xml:space="preserve">{{&lt; mermaid title=</w:t>
      </w:r>
      <w:r>
        <w:t xml:space="preserve">“</w:t>
      </w:r>
      <w:r>
        <w:t xml:space="preserve">Item Structure</w:t>
      </w:r>
      <w:r>
        <w:t xml:space="preserve">”</w:t>
      </w:r>
      <w:r>
        <w:t xml:space="preserve"> </w:t>
      </w:r>
      <w:r>
        <w:t xml:space="preserve">&gt;}}</w:t>
      </w:r>
      <w:r>
        <w:t xml:space="preserve"> </w:t>
      </w:r>
      <w:r>
        <w:t xml:space="preserve">graph TB</w:t>
      </w:r>
      <w:r>
        <w:t xml:space="preserve"> </w:t>
      </w:r>
      <w:r>
        <w:t xml:space="preserve">A(項目)—&gt;B(掲出字)—I[約32,600項目]</w:t>
      </w:r>
      <w:r>
        <w:t xml:space="preserve"> </w:t>
      </w:r>
      <w:r>
        <w:t xml:space="preserve">A–&gt;C(注文)</w:t>
      </w:r>
      <w:r>
        <w:t xml:space="preserve"> </w:t>
      </w:r>
      <w:r>
        <w:t xml:space="preserve">C–&gt;D(字体注)—K[約13,400]</w:t>
      </w:r>
      <w:r>
        <w:t xml:space="preserve"> </w:t>
      </w:r>
      <w:r>
        <w:t xml:space="preserve">C–&gt;E(音注)—L[約24,100]</w:t>
      </w:r>
      <w:r>
        <w:t xml:space="preserve"> </w:t>
      </w:r>
      <w:r>
        <w:t xml:space="preserve">C–&gt;F(義注)—M[約12,600]</w:t>
      </w:r>
      <w:r>
        <w:t xml:space="preserve"> </w:t>
      </w:r>
      <w:r>
        <w:t xml:space="preserve">C–&gt;G(和訓)—N[約35,400]</w:t>
      </w:r>
      <w:r>
        <w:t xml:space="preserve"> </w:t>
      </w:r>
      <w:r>
        <w:t xml:space="preserve">C–&gt;H(その他)—O[約1,300]</w:t>
      </w:r>
      <w:r>
        <w:t xml:space="preserve"> </w:t>
      </w:r>
      <w:r>
        <w:t xml:space="preserve">{{&lt; /mermaid &gt;}}</w:t>
      </w:r>
    </w:p>
    <w:bookmarkEnd w:id="232"/>
    <w:bookmarkStart w:id="248" w:name="Xe47211ee9f264e6eda05bb232f860d181fe14bd"/>
    <w:p>
      <w:pPr>
        <w:pStyle w:val="Heading3"/>
      </w:pPr>
      <w:r>
        <w:rPr>
          <w:rStyle w:val="SectionNumber"/>
        </w:rPr>
        <w:t xml:space="preserve">5.1.2</w:t>
      </w:r>
      <w:r>
        <w:tab/>
      </w:r>
      <w:r>
        <w:t xml:space="preserve">本文読解</w:t>
      </w:r>
    </w:p>
    <w:bookmarkStart w:id="233" w:name="X512960de591ccb066085eebec1b2c2ed7ac9286"/>
    <w:p>
      <w:pPr>
        <w:pStyle w:val="Heading4"/>
      </w:pPr>
      <w:r>
        <w:rPr>
          <w:rStyle w:val="SectionNumber"/>
        </w:rPr>
        <w:t xml:space="preserve">5.1.2.1</w:t>
      </w:r>
      <w:r>
        <w:tab/>
      </w:r>
      <w:r>
        <w:t xml:space="preserve">項目の例</w:t>
      </w:r>
    </w:p>
    <w:p>
      <w:pPr>
        <w:pStyle w:val="FirstParagraph"/>
      </w:pPr>
      <w:r>
        <w:t xml:space="preserve">「覲」を例にして項目の内容を見てみよう。</w:t>
      </w:r>
    </w:p>
    <w:p>
      <w:pPr>
        <w:pStyle w:val="SourceCode"/>
      </w:pPr>
      <w:r>
        <w:rPr>
          <w:rStyle w:val="VerbatimChar"/>
        </w:rPr>
        <w:t xml:space="preserve">    掲出字：覲</w:t>
      </w:r>
      <w:r>
        <w:br/>
      </w:r>
      <w:r>
        <w:rPr>
          <w:rStyle w:val="VerbatimChar"/>
        </w:rPr>
        <w:t xml:space="preserve">    注文：音僅（R）　ミル（LH）　マミユ（HLH）　和後ン（_L）</w:t>
      </w:r>
      <w:r>
        <w:br/>
      </w:r>
      <w:r>
        <w:rPr>
          <w:rStyle w:val="VerbatimChar"/>
        </w:rPr>
        <w:t xml:space="preserve">        注文の要素</w:t>
      </w:r>
      <w:r>
        <w:br/>
      </w:r>
      <w:r>
        <w:rPr>
          <w:rStyle w:val="VerbatimChar"/>
        </w:rPr>
        <w:t xml:space="preserve">            音注：音僅（R）</w:t>
      </w:r>
      <w:r>
        <w:br/>
      </w:r>
      <w:r>
        <w:rPr>
          <w:rStyle w:val="VerbatimChar"/>
        </w:rPr>
        <w:t xml:space="preserve">            和訓：ミル（LH）</w:t>
      </w:r>
      <w:r>
        <w:br/>
      </w:r>
      <w:r>
        <w:rPr>
          <w:rStyle w:val="VerbatimChar"/>
        </w:rPr>
        <w:t xml:space="preserve">            和訓：マミユ（HLH）</w:t>
      </w:r>
      <w:r>
        <w:br/>
      </w:r>
      <w:r>
        <w:rPr>
          <w:rStyle w:val="VerbatimChar"/>
        </w:rPr>
        <w:t xml:space="preserve">            音注：和後ン（_L）</w:t>
      </w:r>
    </w:p>
    <w:p>
      <w:pPr>
        <w:pStyle w:val="FirstParagraph"/>
      </w:pPr>
      <w:r>
        <w:t xml:space="preserve">この項目では、一つの掲出字「覲」に対して、音注が二つ、和訓が二つ記載されている。</w:t>
      </w:r>
    </w:p>
    <w:p>
      <w:pPr>
        <w:pStyle w:val="BodyText"/>
      </w:pPr>
      <w:r>
        <w:t xml:space="preserve">以下、掲出字、音注、和訓の順に若干の解説を加える。</w:t>
      </w:r>
    </w:p>
    <w:bookmarkEnd w:id="233"/>
    <w:bookmarkStart w:id="242" w:name="X729eb26a2df160b095b46df5132b2a6b0c0400b"/>
    <w:p>
      <w:pPr>
        <w:pStyle w:val="Heading4"/>
      </w:pPr>
      <w:r>
        <w:rPr>
          <w:rStyle w:val="SectionNumber"/>
        </w:rPr>
        <w:t xml:space="preserve">5.1.2.2</w:t>
      </w:r>
      <w:r>
        <w:tab/>
      </w:r>
      <w:r>
        <w:t xml:space="preserve">掲出字</w:t>
      </w:r>
    </w:p>
    <w:p>
      <w:pPr>
        <w:pStyle w:val="FirstParagraph"/>
      </w:pPr>
      <w:r>
        <w:t xml:space="preserve">掲出字は「覲」と翻刻したが、原文の字形をGlyphWikiで</w:t>
      </w:r>
      <w:r>
        <w:t xml:space="preserve"> </w:t>
      </w:r>
      <w:r>
        <w:t xml:space="preserve">再現すると、</w:t>
      </w:r>
      <w:r>
        <w:drawing>
          <wp:inline>
            <wp:extent cx="476250" cy="476250"/>
            <wp:effectExtent b="0" l="0" r="0" t="0"/>
            <wp:docPr descr="覲" title="" id="235" name="Picture"/>
            <a:graphic>
              <a:graphicData uri="http://schemas.openxmlformats.org/drawingml/2006/picture">
                <pic:pic>
                  <pic:nvPicPr>
                    <pic:cNvPr descr="https://glyphwiki.org/glyph/hdic-tanki01_hkrm-02081630.50px.png" id="236" name="Picture"/>
                    <pic:cNvPicPr>
                      <a:picLocks noChangeArrowheads="1" noChangeAspect="1"/>
                    </pic:cNvPicPr>
                  </pic:nvPicPr>
                  <pic:blipFill>
                    <a:blip r:embed="rId234"/>
                    <a:stretch>
                      <a:fillRect/>
                    </a:stretch>
                  </pic:blipFill>
                  <pic:spPr bwMode="auto">
                    <a:xfrm>
                      <a:off x="0" y="0"/>
                      <a:ext cx="476250" cy="476250"/>
                    </a:xfrm>
                    <a:prstGeom prst="rect">
                      <a:avLst/>
                    </a:prstGeom>
                    <a:noFill/>
                    <a:ln w="9525">
                      <a:noFill/>
                      <a:headEnd/>
                      <a:tailEnd/>
                    </a:ln>
                  </pic:spPr>
                </pic:pic>
              </a:graphicData>
            </a:graphic>
          </wp:inline>
        </w:drawing>
      </w:r>
      <w:r>
        <w:t xml:space="preserve">になっている。</w:t>
      </w:r>
    </w:p>
    <w:p>
      <w:pPr>
        <w:pStyle w:val="BodyText"/>
      </w:pPr>
      <w:r>
        <w:t xml:space="preserve">「覲」のGlypWikiの情報は</w:t>
      </w:r>
      <w:hyperlink r:id="rId237">
        <w:r>
          <w:rPr>
            <w:rStyle w:val="Hyperlink"/>
          </w:rPr>
          <w:t xml:space="preserve">https://glyphwiki.org/wiki/u50c5</w:t>
        </w:r>
      </w:hyperlink>
      <w:r>
        <w:t xml:space="preserve">に記載されている。そこには様々なグリフが登録されているので、</w:t>
      </w:r>
      <w:r>
        <w:t xml:space="preserve"> </w:t>
      </w:r>
      <w:r>
        <w:t xml:space="preserve">求めるものがあればそれを利用すればよい。なければ作字して登録することができる。</w:t>
      </w:r>
    </w:p>
    <w:p>
      <w:pPr>
        <w:pStyle w:val="BodyText"/>
      </w:pPr>
      <w:r>
        <w:t xml:space="preserve">HDICのグリフは、hdic-で始まる。観智院本類聚名義抄は、さらにhkrm-を付し、所在情報を</w:t>
      </w:r>
      <w:r>
        <w:t xml:space="preserve"> </w:t>
      </w:r>
      <w:r>
        <w:t xml:space="preserve">8桁の数字で示している。</w:t>
      </w:r>
    </w:p>
    <w:p>
      <w:pPr>
        <w:pStyle w:val="BodyText"/>
      </w:pPr>
      <w:r>
        <w:drawing>
          <wp:inline>
            <wp:extent cx="476250" cy="476250"/>
            <wp:effectExtent b="0" l="0" r="0" t="0"/>
            <wp:docPr descr="覲" title="" id="238" name="Picture"/>
            <a:graphic>
              <a:graphicData uri="http://schemas.openxmlformats.org/drawingml/2006/picture">
                <pic:pic>
                  <pic:nvPicPr>
                    <pic:cNvPr descr="https://glyphwiki.org/glyph/hdic-tanki01_hkrm-02081630.50px.png" id="239" name="Picture"/>
                    <pic:cNvPicPr>
                      <a:picLocks noChangeArrowheads="1" noChangeAspect="1"/>
                    </pic:cNvPicPr>
                  </pic:nvPicPr>
                  <pic:blipFill>
                    <a:blip r:embed="rId234"/>
                    <a:stretch>
                      <a:fillRect/>
                    </a:stretch>
                  </pic:blipFill>
                  <pic:spPr bwMode="auto">
                    <a:xfrm>
                      <a:off x="0" y="0"/>
                      <a:ext cx="476250" cy="476250"/>
                    </a:xfrm>
                    <a:prstGeom prst="rect">
                      <a:avLst/>
                    </a:prstGeom>
                    <a:noFill/>
                    <a:ln w="9525">
                      <a:noFill/>
                      <a:headEnd/>
                      <a:tailEnd/>
                    </a:ln>
                  </pic:spPr>
                </pic:pic>
              </a:graphicData>
            </a:graphic>
          </wp:inline>
        </w:drawing>
      </w:r>
      <w:r>
        <w:t xml:space="preserve">は</w:t>
      </w:r>
      <w:r>
        <w:t xml:space="preserve"> </w:t>
      </w:r>
      <w:r>
        <w:t xml:space="preserve">「覲」をHNG(漢字字体規範データベース)(https://search.hng-data.org/search)で検索してみると、漢書楊雄(上野本)に例があることが確かめられる。</w:t>
      </w:r>
    </w:p>
    <w:p>
      <w:pPr>
        <w:pStyle w:val="BodyText"/>
      </w:pPr>
      <w:r>
        <w:t xml:space="preserve">掲出字に関する注釈の作成に際しては、必要に応じてGlyphWikiによる作字と表示、原本画像の切り出し画像の作成と表示で対応することとなる。</w:t>
      </w:r>
    </w:p>
    <w:p>
      <w:pPr>
        <w:pStyle w:val="BodyText"/>
      </w:pPr>
      <w:r>
        <w:t xml:space="preserve">しかし、テキストベースの注釈作成では、読みにくくなるので、 IDSを使った方法が現実的であろう。</w:t>
      </w:r>
      <w:r>
        <w:t xml:space="preserve"> </w:t>
      </w:r>
      <w:r>
        <w:t xml:space="preserve">先の</w:t>
      </w:r>
      <w:r>
        <w:drawing>
          <wp:inline>
            <wp:extent cx="476250" cy="476250"/>
            <wp:effectExtent b="0" l="0" r="0" t="0"/>
            <wp:docPr descr="覲" title="" id="240" name="Picture"/>
            <a:graphic>
              <a:graphicData uri="http://schemas.openxmlformats.org/drawingml/2006/picture">
                <pic:pic>
                  <pic:nvPicPr>
                    <pic:cNvPr descr="https://glyphwiki.org/glyph/hdic-tanki01_hkrm-02081630.50px.png" id="241" name="Picture"/>
                    <pic:cNvPicPr>
                      <a:picLocks noChangeArrowheads="1" noChangeAspect="1"/>
                    </pic:cNvPicPr>
                  </pic:nvPicPr>
                  <pic:blipFill>
                    <a:blip r:embed="rId234"/>
                    <a:stretch>
                      <a:fillRect/>
                    </a:stretch>
                  </pic:blipFill>
                  <pic:spPr bwMode="auto">
                    <a:xfrm>
                      <a:off x="0" y="0"/>
                      <a:ext cx="476250" cy="476250"/>
                    </a:xfrm>
                    <a:prstGeom prst="rect">
                      <a:avLst/>
                    </a:prstGeom>
                    <a:noFill/>
                    <a:ln w="9525">
                      <a:noFill/>
                      <a:headEnd/>
                      <a:tailEnd/>
                    </a:ln>
                  </pic:spPr>
                </pic:pic>
              </a:graphicData>
            </a:graphic>
          </wp:inline>
        </w:drawing>
      </w:r>
      <w:r>
        <w:t xml:space="preserve">は</w:t>
      </w:r>
      <w:r>
        <w:t xml:space="preserve"> </w:t>
      </w:r>
      <w:r>
        <w:rPr>
          <w:rStyle w:val="VerbatimChar"/>
        </w:rPr>
        <w:t xml:space="preserve">⿰⿳艹口土見</w:t>
      </w:r>
      <w:r>
        <w:t xml:space="preserve">のように示す。</w:t>
      </w:r>
    </w:p>
    <w:bookmarkEnd w:id="242"/>
    <w:bookmarkStart w:id="246" w:name="X352f57892a930b71baa8ee408c08d48a0f33134"/>
    <w:p>
      <w:pPr>
        <w:pStyle w:val="Heading4"/>
      </w:pPr>
      <w:r>
        <w:rPr>
          <w:rStyle w:val="SectionNumber"/>
        </w:rPr>
        <w:t xml:space="preserve">5.1.2.3</w:t>
      </w:r>
      <w:r>
        <w:tab/>
      </w:r>
      <w:r>
        <w:t xml:space="preserve">音注の検討</w:t>
      </w:r>
    </w:p>
    <w:bookmarkStart w:id="243" w:name="Xbcc78a1c433db8d9920a3c5d0f0034370c02bc3"/>
    <w:p>
      <w:pPr>
        <w:pStyle w:val="Heading5"/>
      </w:pPr>
      <w:r>
        <w:rPr>
          <w:rStyle w:val="SectionNumber"/>
        </w:rPr>
        <w:t xml:space="preserve">5.1.2.3.1</w:t>
      </w:r>
      <w:r>
        <w:tab/>
      </w:r>
      <w:r>
        <w:t xml:space="preserve">広韻</w:t>
      </w:r>
    </w:p>
    <w:p>
      <w:pPr>
        <w:pStyle w:val="FirstParagraph"/>
      </w:pPr>
      <w:r>
        <w:t xml:space="preserve">「覲」は『広韻』（以下、広韻と表記）の去声震韻に掲出され、義注と「見也」とし、</w:t>
      </w:r>
      <w:r>
        <w:t xml:space="preserve"> </w:t>
      </w:r>
      <w:r>
        <w:t xml:space="preserve">小韻「僅」に「渠遴切」と記される。</w:t>
      </w:r>
    </w:p>
    <w:p>
      <w:pPr>
        <w:pStyle w:val="BodyText"/>
      </w:pPr>
      <w:r>
        <w:t xml:space="preserve">「覲」を例にすると、注釈としては次の二つの記載方法がある。</w:t>
      </w:r>
    </w:p>
    <w:p>
      <w:pPr>
        <w:numPr>
          <w:ilvl w:val="0"/>
          <w:numId w:val="1049"/>
        </w:numPr>
        <w:pStyle w:val="Compact"/>
      </w:pPr>
      <w:r>
        <w:t xml:space="preserve">音注のみを示す場合：「覲」は広韻に「渠遴切」（去声震韻、僅）とあり。</w:t>
      </w:r>
    </w:p>
    <w:p>
      <w:pPr>
        <w:numPr>
          <w:ilvl w:val="0"/>
          <w:numId w:val="1049"/>
        </w:numPr>
        <w:pStyle w:val="Compact"/>
      </w:pPr>
      <w:r>
        <w:t xml:space="preserve">音注義注を示す場合：「覲」は広韻に「見也」（去声震韻、僅：渠遴切）とあり。</w:t>
      </w:r>
    </w:p>
    <w:bookmarkEnd w:id="243"/>
    <w:bookmarkStart w:id="244" w:name="X1d094749eb1c2f566023f75efc7d150c6191848"/>
    <w:p>
      <w:pPr>
        <w:pStyle w:val="Heading5"/>
      </w:pPr>
      <w:r>
        <w:rPr>
          <w:rStyle w:val="SectionNumber"/>
        </w:rPr>
        <w:t xml:space="preserve">5.1.2.3.2</w:t>
      </w:r>
      <w:r>
        <w:tab/>
      </w:r>
      <w:r>
        <w:t xml:space="preserve">正音</w:t>
      </w:r>
    </w:p>
    <w:p>
      <w:pPr>
        <w:pStyle w:val="FirstParagraph"/>
      </w:pPr>
      <w:r>
        <w:t xml:space="preserve">観智院本の最初の音注は、同音字注で「音僅（R）」と記される。</w:t>
      </w:r>
      <w:r>
        <w:t xml:space="preserve"> </w:t>
      </w:r>
      <w:r>
        <w:t xml:space="preserve">これは広韻去声震韻の小韻字「僅」に合致する。</w:t>
      </w:r>
      <w:r>
        <w:t xml:space="preserve"> </w:t>
      </w:r>
      <w:r>
        <w:t xml:space="preserve">Rは去声を示す符号であり、声調も一致している。</w:t>
      </w:r>
    </w:p>
    <w:p>
      <w:pPr>
        <w:pStyle w:val="BodyText"/>
      </w:pPr>
      <w:r>
        <w:t xml:space="preserve">漢音は正音とも言うが、その声調は広韻に合致することが</w:t>
      </w:r>
      <w:r>
        <w:t xml:space="preserve"> </w:t>
      </w:r>
      <w:r>
        <w:t xml:space="preserve">多く、観智院本「覲」も広韻声調に合致している。</w:t>
      </w:r>
    </w:p>
    <w:p>
      <w:pPr>
        <w:pStyle w:val="BodyText"/>
      </w:pPr>
      <w:r>
        <w:t xml:space="preserve">注釈に際しては、「覲」は広韻に「渠遴切」（去声震韻、僅）とあり、</w:t>
      </w:r>
      <w:r>
        <w:t xml:space="preserve"> </w:t>
      </w:r>
      <w:r>
        <w:t xml:space="preserve">のように音注のみを示せば十分であろう。</w:t>
      </w:r>
    </w:p>
    <w:p>
      <w:pPr>
        <w:pStyle w:val="BodyText"/>
      </w:pPr>
      <w:r>
        <w:t xml:space="preserve">なお「音」字は、原文では略字の「亠」が用いられているが、通行の字体に</w:t>
      </w:r>
      <w:r>
        <w:t xml:space="preserve"> </w:t>
      </w:r>
      <w:r>
        <w:t xml:space="preserve">直して示す方針とする。</w:t>
      </w:r>
    </w:p>
    <w:bookmarkEnd w:id="244"/>
    <w:bookmarkStart w:id="245" w:name="X49cb4293d2660d71700b14691a02db72cd7f03b"/>
    <w:p>
      <w:pPr>
        <w:pStyle w:val="Heading5"/>
      </w:pPr>
      <w:r>
        <w:rPr>
          <w:rStyle w:val="SectionNumber"/>
        </w:rPr>
        <w:t xml:space="preserve">5.1.2.3.3</w:t>
      </w:r>
      <w:r>
        <w:tab/>
      </w:r>
      <w:r>
        <w:t xml:space="preserve">和音</w:t>
      </w:r>
    </w:p>
    <w:p>
      <w:pPr>
        <w:pStyle w:val="FirstParagraph"/>
      </w:pPr>
      <w:r>
        <w:t xml:space="preserve">もう一つの音注は「和後ン（_L）」とあり、和音が「後ン（_L）」であることを</w:t>
      </w:r>
      <w:r>
        <w:t xml:space="preserve"> </w:t>
      </w:r>
      <w:r>
        <w:t xml:space="preserve">示す。和音の「和」は、原文では略字「禾」が用いられているが、これもまた</w:t>
      </w:r>
      <w:r>
        <w:t xml:space="preserve"> </w:t>
      </w:r>
      <w:r>
        <w:t xml:space="preserve">通行の字体に直して示す方針とする。</w:t>
      </w:r>
    </w:p>
    <w:p>
      <w:pPr>
        <w:pStyle w:val="BodyText"/>
      </w:pPr>
      <w:r>
        <w:t xml:space="preserve">「後ン」の「後」は濁音のゴを示すとされている。声点は「ン」に平声点の</w:t>
      </w:r>
      <w:r>
        <w:t xml:space="preserve"> </w:t>
      </w:r>
      <w:r>
        <w:t xml:space="preserve">みを施す。「覲」は広韻で去声字であり、去声は上昇調とされる。</w:t>
      </w:r>
      <w:r>
        <w:t xml:space="preserve"> </w:t>
      </w:r>
      <w:r>
        <w:t xml:space="preserve">観智院本の「後」声調は不明だが、「ン」は平声であり、上昇調と見ることは</w:t>
      </w:r>
      <w:r>
        <w:t xml:space="preserve"> </w:t>
      </w:r>
      <w:r>
        <w:t xml:space="preserve">難しい。おそらく低平調であろう。</w:t>
      </w:r>
      <w:r>
        <w:t xml:space="preserve"> </w:t>
      </w:r>
      <w:r>
        <w:t xml:space="preserve">こうしたころから、正音と和音とで声調が異なっていることが分かる。</w:t>
      </w:r>
    </w:p>
    <w:p>
      <w:pPr>
        <w:pStyle w:val="BodyText"/>
      </w:pPr>
      <w:r>
        <w:t xml:space="preserve">和音の典拠は、法華経や大般若経の読誦音を反映すると見られる。</w:t>
      </w:r>
      <w:r>
        <w:t xml:space="preserve"> </w:t>
      </w:r>
      <w:r>
        <w:t xml:space="preserve">SAT（大正新脩大蔵経データベース）で確認すると、「覲」は</w:t>
      </w:r>
      <w:r>
        <w:t xml:space="preserve"> </w:t>
      </w:r>
      <w:r>
        <w:t xml:space="preserve">法華経と大般若経の双方にそれぞれ複数回の使用がある。</w:t>
      </w:r>
    </w:p>
    <w:p>
      <w:pPr>
        <w:pStyle w:val="BodyText"/>
      </w:pPr>
      <w:r>
        <w:t xml:space="preserve">原撰本『類聚名義抄』の図書寮本を見ると、</w:t>
      </w:r>
      <w:r>
        <w:t xml:space="preserve"> </w:t>
      </w:r>
      <w:r>
        <w:t xml:space="preserve">真興撰『大般若経音訓』と藤原公任撰『大般若経字抄』が引用されている。</w:t>
      </w:r>
      <w:r>
        <w:t xml:space="preserve"> </w:t>
      </w:r>
      <w:r>
        <w:t xml:space="preserve">『大般若経音訓』は逸書であるが、『大般若経字抄』は石山寺本</w:t>
      </w:r>
      <w:r>
        <w:t xml:space="preserve"> </w:t>
      </w:r>
      <w:r>
        <w:t xml:space="preserve">が現存しているので照合することができる。調べてみると、</w:t>
      </w:r>
      <w:r>
        <w:t xml:space="preserve"> </w:t>
      </w:r>
      <w:r>
        <w:t xml:space="preserve">「覲」は『大般若経字抄』に見えない。</w:t>
      </w:r>
    </w:p>
    <w:p>
      <w:pPr>
        <w:pStyle w:val="BodyText"/>
      </w:pPr>
      <w:r>
        <w:t xml:space="preserve">注釈としては、漢字・仮名の字体、声点の</w:t>
      </w:r>
      <w:r>
        <w:t xml:space="preserve"> </w:t>
      </w:r>
      <w:r>
        <w:t xml:space="preserve">記載位置に疑問あればそれを記す必要がある。</w:t>
      </w:r>
      <w:r>
        <w:t xml:space="preserve"> </w:t>
      </w:r>
      <w:r>
        <w:t xml:space="preserve">朱墨の区別、虫損の状態は必要に応じて記載する。</w:t>
      </w:r>
      <w:r>
        <w:t xml:space="preserve"> </w:t>
      </w:r>
      <w:r>
        <w:t xml:space="preserve">さらに、</w:t>
      </w:r>
      <w:r>
        <w:t xml:space="preserve"> </w:t>
      </w:r>
      <w:r>
        <w:t xml:space="preserve">法華経と大般若経での出現の有無を記し、</w:t>
      </w:r>
      <w:r>
        <w:t xml:space="preserve"> </w:t>
      </w:r>
      <w:r>
        <w:t xml:space="preserve">石山寺本『大般若経字抄』か『大般若経音訓』逸文の内容を</w:t>
      </w:r>
      <w:r>
        <w:t xml:space="preserve"> </w:t>
      </w:r>
      <w:r>
        <w:t xml:space="preserve">記載し、考証を加える程度であろう。</w:t>
      </w:r>
    </w:p>
    <w:bookmarkEnd w:id="245"/>
    <w:bookmarkEnd w:id="246"/>
    <w:bookmarkStart w:id="247" w:name="X2f727a6d5018dc14aa0750bfb0108ba752fb3fd"/>
    <w:p>
      <w:pPr>
        <w:pStyle w:val="Heading4"/>
      </w:pPr>
      <w:r>
        <w:rPr>
          <w:rStyle w:val="SectionNumber"/>
        </w:rPr>
        <w:t xml:space="preserve">5.1.2.4</w:t>
      </w:r>
      <w:r>
        <w:tab/>
      </w:r>
      <w:r>
        <w:t xml:space="preserve">和訓の検討</w:t>
      </w:r>
    </w:p>
    <w:p>
      <w:pPr>
        <w:pStyle w:val="FirstParagraph"/>
      </w:pPr>
      <w:r>
        <w:t xml:space="preserve">和訓は「ミル（LH）」と「マミユ（HLH）」の二つが記載される。</w:t>
      </w:r>
    </w:p>
    <w:p>
      <w:pPr>
        <w:pStyle w:val="BodyText"/>
      </w:pPr>
      <w:r>
        <w:t xml:space="preserve">「覲」は説文解字・見部に「諸侯秋朝曰覲，勞王事。从見堇聲」</w:t>
      </w:r>
      <w:r>
        <w:t xml:space="preserve"> </w:t>
      </w:r>
      <w:r>
        <w:t xml:space="preserve">（諸侯、秋に朝するを覲と曰う、王事に労するなり、見に</w:t>
      </w:r>
      <w:r>
        <w:t xml:space="preserve"> </w:t>
      </w:r>
      <w:r>
        <w:t xml:space="preserve">従い、堇の聲）とあって、謁見する、引見する、の意味の「ミル」である。</w:t>
      </w:r>
    </w:p>
    <w:p>
      <w:pPr>
        <w:pStyle w:val="BodyText"/>
      </w:pPr>
      <w:r>
        <w:t xml:space="preserve">周禮·春官・大宗伯に「春見曰朝、夏見曰宗、秋見曰覲、冬見曰遇、時見曰會、殷見曰同。」とあるのが参考になる。</w:t>
      </w:r>
    </w:p>
    <w:bookmarkEnd w:id="247"/>
    <w:bookmarkEnd w:id="248"/>
    <w:bookmarkStart w:id="256" w:name="Xfffc1ef9c894c1e04c9008859fd9b2c3b3a174e"/>
    <w:p>
      <w:pPr>
        <w:pStyle w:val="Heading3"/>
      </w:pPr>
      <w:r>
        <w:rPr>
          <w:rStyle w:val="SectionNumber"/>
        </w:rPr>
        <w:t xml:space="preserve">5.1.3</w:t>
      </w:r>
      <w:r>
        <w:tab/>
      </w:r>
      <w:r>
        <w:t xml:space="preserve">注釈の作成</w:t>
      </w:r>
    </w:p>
    <w:p>
      <w:pPr>
        <w:pStyle w:val="FirstParagraph"/>
      </w:pPr>
      <w:r>
        <w:t xml:space="preserve">以上のような内容を注釈として記載して行くのが理想である。</w:t>
      </w:r>
      <w:r>
        <w:t xml:space="preserve"> </w:t>
      </w:r>
      <w:r>
        <w:t xml:space="preserve">しかし、約32,600項目と約86,800注文、合計約119,400の要素について</w:t>
      </w:r>
      <w:r>
        <w:t xml:space="preserve"> </w:t>
      </w:r>
      <w:r>
        <w:t xml:space="preserve">考証を加えるには多大の時間と労力を要する。</w:t>
      </w:r>
    </w:p>
    <w:p>
      <w:pPr>
        <w:pStyle w:val="BodyText"/>
      </w:pPr>
      <w:r>
        <w:t xml:space="preserve">研究の蓄積が充実しているのは、第一に和訓、第二に音注である。</w:t>
      </w:r>
      <w:r>
        <w:t xml:space="preserve"> </w:t>
      </w:r>
      <w:r>
        <w:t xml:space="preserve">字体注と漢文義注に関する研究は少ない。</w:t>
      </w:r>
      <w:r>
        <w:t xml:space="preserve"> </w:t>
      </w:r>
      <w:r>
        <w:t xml:space="preserve">そこで和訓について、諸先学の研究成果を取り込むことを手始めに行うこととする。</w:t>
      </w:r>
    </w:p>
    <w:bookmarkStart w:id="249" w:name="Xbac7a80e032f6dcd72479bc4d5cb5f8b3a8b731"/>
    <w:p>
      <w:pPr>
        <w:pStyle w:val="Heading4"/>
      </w:pPr>
      <w:r>
        <w:rPr>
          <w:rStyle w:val="SectionNumber"/>
        </w:rPr>
        <w:t xml:space="preserve">5.1.3.1</w:t>
      </w:r>
      <w:r>
        <w:tab/>
      </w:r>
      <w:r>
        <w:t xml:space="preserve">和訓の注釈</w:t>
      </w:r>
    </w:p>
    <w:p>
      <w:pPr>
        <w:pStyle w:val="FirstParagraph"/>
      </w:pPr>
      <w:r>
        <w:t xml:space="preserve">声点が施された和訓は言及のある論考が多い。また、</w:t>
      </w:r>
      <w:r>
        <w:t xml:space="preserve"> </w:t>
      </w:r>
      <w:r>
        <w:t xml:space="preserve">文選訓のように、出典を特定できる和訓も少なくない。</w:t>
      </w:r>
    </w:p>
    <w:p>
      <w:pPr>
        <w:pStyle w:val="BodyText"/>
      </w:pPr>
      <w:r>
        <w:t xml:space="preserve">次に掲げる著作は、和訓の語形の認定に関して、必ず参照すべきものである。</w:t>
      </w:r>
      <w:r>
        <w:t xml:space="preserve"> </w:t>
      </w:r>
      <w:r>
        <w:t xml:space="preserve">注釈作成に頻用するので、略称を用いて示す。</w:t>
      </w:r>
    </w:p>
    <w:p>
      <w:pPr>
        <w:numPr>
          <w:ilvl w:val="0"/>
          <w:numId w:val="1050"/>
        </w:numPr>
        <w:pStyle w:val="Compact"/>
      </w:pPr>
      <w:r>
        <w:rPr>
          <w:bCs/>
          <w:b/>
        </w:rPr>
        <w:t xml:space="preserve">正宗索引</w:t>
      </w:r>
      <w:r>
        <w:t xml:space="preserve"> </w:t>
      </w:r>
      <w:r>
        <w:t xml:space="preserve">正宗敦夫編『類聚名義抄 第二巻 漢字索引仮名索引』風間書房、1955年</w:t>
      </w:r>
    </w:p>
    <w:p>
      <w:pPr>
        <w:numPr>
          <w:ilvl w:val="0"/>
          <w:numId w:val="1050"/>
        </w:numPr>
        <w:pStyle w:val="Compact"/>
      </w:pPr>
      <w:r>
        <w:rPr>
          <w:bCs/>
          <w:b/>
        </w:rPr>
        <w:t xml:space="preserve">望月和訓集成</w:t>
      </w:r>
      <w:r>
        <w:t xml:space="preserve"> </w:t>
      </w:r>
      <w:r>
        <w:t xml:space="preserve">望月郁子編『類聚名義抄：四種声点付和訓集成』（笠間索引叢刊44）笠間書院、1974年</w:t>
      </w:r>
    </w:p>
    <w:p>
      <w:pPr>
        <w:numPr>
          <w:ilvl w:val="0"/>
          <w:numId w:val="1050"/>
        </w:numPr>
        <w:pStyle w:val="Compact"/>
      </w:pPr>
      <w:r>
        <w:rPr>
          <w:bCs/>
          <w:b/>
        </w:rPr>
        <w:t xml:space="preserve">草川和訓集成</w:t>
      </w:r>
      <w:r>
        <w:t xml:space="preserve"> </w:t>
      </w:r>
      <w:r>
        <w:t xml:space="preserve">草川昇編『五本対照類聚名義抄和訓集成』汲古書院、2000年</w:t>
      </w:r>
    </w:p>
    <w:p>
      <w:pPr>
        <w:numPr>
          <w:ilvl w:val="0"/>
          <w:numId w:val="1050"/>
        </w:numPr>
        <w:pStyle w:val="Compact"/>
      </w:pPr>
      <w:r>
        <w:rPr>
          <w:bCs/>
          <w:b/>
        </w:rPr>
        <w:t xml:space="preserve">中村文選</w:t>
      </w:r>
      <w:r>
        <w:t xml:space="preserve"> </w:t>
      </w:r>
      <w:r>
        <w:t xml:space="preserve">中村宗彦『九条本文選古訓集』風間書房、1983年</w:t>
      </w:r>
    </w:p>
    <w:p>
      <w:pPr>
        <w:numPr>
          <w:ilvl w:val="0"/>
          <w:numId w:val="1050"/>
        </w:numPr>
        <w:pStyle w:val="Compact"/>
      </w:pPr>
      <w:r>
        <w:rPr>
          <w:bCs/>
          <w:b/>
        </w:rPr>
        <w:t xml:space="preserve">訓點語彙集成</w:t>
      </w:r>
      <w:r>
        <w:t xml:space="preserve"> </w:t>
      </w:r>
      <w:r>
        <w:t xml:space="preserve">築島裕編『訓点語彙集成』全8巻・別巻1、汲古書院、2007～2009年</w:t>
      </w:r>
    </w:p>
    <w:p>
      <w:pPr>
        <w:pStyle w:val="FirstParagraph"/>
      </w:pPr>
      <w:r>
        <w:t xml:space="preserve">この他の著作・論文にも参考となる記述が多い。たとえば、次の文献であり、順次、参照する。</w:t>
      </w:r>
    </w:p>
    <w:p>
      <w:pPr>
        <w:numPr>
          <w:ilvl w:val="0"/>
          <w:numId w:val="1051"/>
        </w:numPr>
        <w:pStyle w:val="Compact"/>
      </w:pPr>
      <w:r>
        <w:rPr>
          <w:bCs/>
          <w:b/>
        </w:rPr>
        <w:t xml:space="preserve">色葉略注</w:t>
      </w:r>
      <w:r>
        <w:t xml:space="preserve"> </w:t>
      </w:r>
      <w:r>
        <w:t xml:space="preserve">佐藤喜代治『色葉字類抄略注』（上・中・下）明治書院、1995</w:t>
      </w:r>
    </w:p>
    <w:p>
      <w:pPr>
        <w:numPr>
          <w:ilvl w:val="0"/>
          <w:numId w:val="1051"/>
        </w:numPr>
        <w:pStyle w:val="Compact"/>
      </w:pPr>
      <w:r>
        <w:rPr>
          <w:bCs/>
          <w:b/>
        </w:rPr>
        <w:t xml:space="preserve">訓点語辞典</w:t>
      </w:r>
      <w:r>
        <w:t xml:space="preserve"> </w:t>
      </w:r>
      <w:r>
        <w:t xml:space="preserve">吉田金彦・築島裕・石塚晴通・月本雅幸『訓点語辞典』東京堂出版、2001</w:t>
      </w:r>
    </w:p>
    <w:p>
      <w:pPr>
        <w:pStyle w:val="FirstParagraph"/>
      </w:pPr>
      <w:r>
        <w:t xml:space="preserve">同訓の漢字が多い場合は、主要なものに限り、記載した。</w:t>
      </w:r>
    </w:p>
    <w:p>
      <w:pPr>
        <w:pStyle w:val="BodyText"/>
      </w:pPr>
      <w:r>
        <w:t xml:space="preserve">国語辞典と漢和辞典の大型辞典としては、次が代表的なものである。最新版のみ挙げる。</w:t>
      </w:r>
    </w:p>
    <w:p>
      <w:pPr>
        <w:numPr>
          <w:ilvl w:val="0"/>
          <w:numId w:val="1052"/>
        </w:numPr>
        <w:pStyle w:val="Compact"/>
      </w:pPr>
      <w:r>
        <w:rPr>
          <w:bCs/>
          <w:b/>
        </w:rPr>
        <w:t xml:space="preserve">日国</w:t>
      </w:r>
      <w:r>
        <w:t xml:space="preserve"> </w:t>
      </w:r>
      <w:r>
        <w:t xml:space="preserve">日本国語大辞典第二版編集委員会・小学館国語辞典編集部編『日本国語大辞典』小学館、2000～2002年</w:t>
      </w:r>
      <w:r>
        <w:br/>
      </w:r>
      <w:r>
        <w:t xml:space="preserve">2006年11月、ジャパンナレッジのコンテンツとして提供開始。</w:t>
      </w:r>
    </w:p>
    <w:p>
      <w:pPr>
        <w:numPr>
          <w:ilvl w:val="0"/>
          <w:numId w:val="1052"/>
        </w:numPr>
        <w:pStyle w:val="Compact"/>
      </w:pPr>
      <w:r>
        <w:rPr>
          <w:bCs/>
          <w:b/>
        </w:rPr>
        <w:t xml:space="preserve">大漢和</w:t>
      </w:r>
      <w:r>
        <w:t xml:space="preserve"> </w:t>
      </w:r>
      <w:r>
        <w:t xml:space="preserve">諸橋轍次著、鎌田正・米山寅太郎編『大漢和辞典　修訂第二版』（全12巻、語彙索引、補巻）、大修館書店、1990～2000年</w:t>
      </w:r>
      <w:r>
        <w:br/>
      </w:r>
      <w:r>
        <w:t xml:space="preserve">2021年4月からジャパンナレッジに追加コンテンツとして収録。</w:t>
      </w:r>
    </w:p>
    <w:p>
      <w:pPr>
        <w:pStyle w:val="FirstParagraph"/>
      </w:pPr>
      <w:r>
        <w:t xml:space="preserve">漢語工具書としては、次が便利である。</w:t>
      </w:r>
    </w:p>
    <w:p>
      <w:pPr>
        <w:numPr>
          <w:ilvl w:val="0"/>
          <w:numId w:val="1053"/>
        </w:numPr>
        <w:pStyle w:val="Compact"/>
      </w:pPr>
      <w:r>
        <w:rPr>
          <w:bCs/>
          <w:b/>
        </w:rPr>
        <w:t xml:space="preserve">故訓匯纂</w:t>
      </w:r>
      <w:r>
        <w:t xml:space="preserve"> </w:t>
      </w:r>
      <w:r>
        <w:t xml:space="preserve">宗福邦・陳世鐃・蕭海波主編『故訓匯纂』商務印書館、2003年</w:t>
      </w:r>
    </w:p>
    <w:p>
      <w:pPr>
        <w:pStyle w:val="FirstParagraph"/>
      </w:pPr>
      <w:r>
        <w:t xml:space="preserve">私の手元にあるのは、2007年に出た二巻本である。</w:t>
      </w:r>
      <w:r>
        <w:t xml:space="preserve"> </w:t>
      </w:r>
      <w:r>
        <w:t xml:space="preserve">先秦から晩清までの250部の文献に見える訓詁資料の集成。</w:t>
      </w:r>
      <w:r>
        <w:t xml:space="preserve"> </w:t>
      </w:r>
      <w:r>
        <w:t xml:space="preserve">それまでは清の阮元編『經籍纂詁』が訓詁を集めた</w:t>
      </w:r>
      <w:r>
        <w:t xml:space="preserve"> </w:t>
      </w:r>
      <w:r>
        <w:t xml:space="preserve">韻引きの工具書。『故訓匯纂』は部首画数順であり、収録書も大幅に増えている。</w:t>
      </w:r>
    </w:p>
    <w:bookmarkEnd w:id="249"/>
    <w:bookmarkStart w:id="255" w:name="X7ba26bdbec94a4997f87bd6ef09aeb024754bae"/>
    <w:p>
      <w:pPr>
        <w:pStyle w:val="Heading4"/>
      </w:pPr>
      <w:r>
        <w:rPr>
          <w:rStyle w:val="SectionNumber"/>
        </w:rPr>
        <w:t xml:space="preserve">5.1.3.2</w:t>
      </w:r>
      <w:r>
        <w:tab/>
      </w:r>
      <w:r>
        <w:t xml:space="preserve">音注の注釈</w:t>
      </w:r>
    </w:p>
    <w:p>
      <w:pPr>
        <w:pStyle w:val="FirstParagraph"/>
      </w:pPr>
      <w:r>
        <w:t xml:space="preserve">音注については、広韻と照合することが第一に必要である。それを土台として</w:t>
      </w:r>
      <w:r>
        <w:t xml:space="preserve"> </w:t>
      </w:r>
      <w:r>
        <w:t xml:space="preserve">声点、仮名音注、和音注、呉音注を分析することとする。広韻に見えない掲出字も</w:t>
      </w:r>
      <w:r>
        <w:t xml:space="preserve"> </w:t>
      </w:r>
      <w:r>
        <w:t xml:space="preserve">多いので、『篆隷万象名義』、原本『玉篇』残巻、宋本『玉篇』、『龍龕手鑑』、『一切経音義』</w:t>
      </w:r>
      <w:r>
        <w:t xml:space="preserve"> </w:t>
      </w:r>
      <w:r>
        <w:t xml:space="preserve">などでの記述を参照する必要がある。</w:t>
      </w:r>
    </w:p>
    <w:p>
      <w:pPr>
        <w:pStyle w:val="BodyText"/>
      </w:pPr>
      <w:r>
        <w:t xml:space="preserve">これらの影印本や索引は各種のものがある。また、現在では、オンラインで検索できる字書・韻書も多い。</w:t>
      </w:r>
    </w:p>
    <w:p>
      <w:pPr>
        <w:pStyle w:val="BodyText"/>
      </w:pPr>
      <w:r>
        <w:t xml:space="preserve">私の手元にあり、これまで利用してきたものを中心にあげれば次のとおりである。</w:t>
      </w:r>
      <w:r>
        <w:t xml:space="preserve"> </w:t>
      </w:r>
      <w:r>
        <w:t xml:space="preserve">オンライン版も参考に記す。</w:t>
      </w:r>
    </w:p>
    <w:p>
      <w:pPr>
        <w:pStyle w:val="BodyText"/>
      </w:pPr>
      <w:r>
        <w:rPr>
          <w:bCs/>
          <w:b/>
        </w:rPr>
        <w:t xml:space="preserve">切韻・広韻・集韻</w:t>
      </w:r>
    </w:p>
    <w:p>
      <w:pPr>
        <w:numPr>
          <w:ilvl w:val="0"/>
          <w:numId w:val="1054"/>
        </w:numPr>
        <w:pStyle w:val="Compact"/>
      </w:pPr>
      <w:r>
        <w:t xml:space="preserve">陳彭年撰『校正宋本廣韻　附索引』藝文印書館、1967年</w:t>
      </w:r>
      <w:r>
        <w:br/>
      </w:r>
      <w:r>
        <w:t xml:space="preserve">澤存堂本の影印に漢字索引（部首画数順）を附す。</w:t>
      </w:r>
    </w:p>
    <w:p>
      <w:pPr>
        <w:numPr>
          <w:ilvl w:val="0"/>
          <w:numId w:val="1054"/>
        </w:numPr>
        <w:pStyle w:val="Compact"/>
      </w:pPr>
      <w:r>
        <w:t xml:space="preserve">劉復編『十韵彙編』学生書局、1975年</w:t>
      </w:r>
      <w:r>
        <w:br/>
      </w:r>
      <w:r>
        <w:t xml:space="preserve">広韻を下段に対応する切韻残巻を上段に示す。</w:t>
      </w:r>
    </w:p>
    <w:p>
      <w:pPr>
        <w:numPr>
          <w:ilvl w:val="0"/>
          <w:numId w:val="1054"/>
        </w:numPr>
        <w:pStyle w:val="Compact"/>
      </w:pPr>
      <w:r>
        <w:t xml:space="preserve">丁度等編『集韻：附索引』上海古籍出版社、1985年</w:t>
      </w:r>
      <w:r>
        <w:br/>
      </w:r>
      <w:r>
        <w:t xml:space="preserve">上海図書館蔵述古堂影宋鈔本の影印を収録。四角号碼索引を附載。</w:t>
      </w:r>
    </w:p>
    <w:p>
      <w:pPr>
        <w:numPr>
          <w:ilvl w:val="0"/>
          <w:numId w:val="1054"/>
        </w:numPr>
        <w:pStyle w:val="Compact"/>
      </w:pPr>
      <w:r>
        <w:t xml:space="preserve">鈴木慎吾</w:t>
      </w:r>
      <w:hyperlink r:id="rId250">
        <w:r>
          <w:rPr>
            <w:rStyle w:val="Hyperlink"/>
          </w:rPr>
          <w:t xml:space="preserve">「篇韻データベース（PYDB）」</w:t>
        </w:r>
      </w:hyperlink>
      <w:r>
        <w:br/>
      </w:r>
      <w:r>
        <w:t xml:space="preserve">切韻・廣韻・中古音のセクションに「Web韻圖～廣韻檢索～」「『切韻』諸本輯覽」「『切韻』佚文檢索」を収録。</w:t>
      </w:r>
    </w:p>
    <w:p>
      <w:pPr>
        <w:numPr>
          <w:ilvl w:val="0"/>
          <w:numId w:val="1054"/>
        </w:numPr>
        <w:pStyle w:val="Compact"/>
      </w:pPr>
      <w:r>
        <w:t xml:space="preserve">上田正『切韻逸文の研究』汲古書院、1984年</w:t>
      </w:r>
    </w:p>
    <w:p>
      <w:pPr>
        <w:numPr>
          <w:ilvl w:val="0"/>
          <w:numId w:val="1054"/>
        </w:numPr>
        <w:pStyle w:val="Compact"/>
      </w:pPr>
      <w:hyperlink r:id="rId251">
        <w:r>
          <w:rPr>
            <w:rStyle w:val="Hyperlink"/>
          </w:rPr>
          <w:t xml:space="preserve">中國哲學書電子化計劃</w:t>
        </w:r>
      </w:hyperlink>
      <w:r>
        <w:t xml:space="preserve">（</w:t>
      </w:r>
      <w:hyperlink r:id="rId252">
        <w:r>
          <w:rPr>
            <w:rStyle w:val="Hyperlink"/>
          </w:rPr>
          <w:t xml:space="preserve">Chinese Text Project</w:t>
        </w:r>
      </w:hyperlink>
      <w:r>
        <w:t xml:space="preserve">）</w:t>
      </w:r>
      <w:r>
        <w:br/>
      </w:r>
      <w:hyperlink r:id="rId251">
        <w:r>
          <w:rPr>
            <w:rStyle w:val="Hyperlink"/>
          </w:rPr>
          <w:t xml:space="preserve">字典</w:t>
        </w:r>
      </w:hyperlink>
      <w:r>
        <w:t xml:space="preserve">（</w:t>
      </w:r>
      <w:hyperlink r:id="rId252">
        <w:r>
          <w:rPr>
            <w:rStyle w:val="Hyperlink"/>
          </w:rPr>
          <w:t xml:space="preserve">Dictionary</w:t>
        </w:r>
      </w:hyperlink>
      <w:r>
        <w:t xml:space="preserve">）の検索で説文解字、宋本広韻、康煕字典などの情報が表示される。書名檢索（Title search）で「集韻」を検索すれば各種の全文テキストを閲覧できる（但し、「未經校對」）。</w:t>
      </w:r>
    </w:p>
    <w:p>
      <w:pPr>
        <w:pStyle w:val="FirstParagraph"/>
      </w:pPr>
      <w:r>
        <w:rPr>
          <w:bCs/>
          <w:b/>
        </w:rPr>
        <w:t xml:space="preserve">玉篇</w:t>
      </w:r>
    </w:p>
    <w:p>
      <w:pPr>
        <w:numPr>
          <w:ilvl w:val="0"/>
          <w:numId w:val="1055"/>
        </w:numPr>
        <w:pStyle w:val="Compact"/>
      </w:pPr>
      <w:r>
        <w:t xml:space="preserve">顧野王撰『原本玉篇殘卷』（古代字書輯刊）中華書局、2004年</w:t>
      </w:r>
    </w:p>
    <w:p>
      <w:pPr>
        <w:numPr>
          <w:ilvl w:val="0"/>
          <w:numId w:val="1055"/>
        </w:numPr>
        <w:pStyle w:val="Compact"/>
      </w:pPr>
      <w:r>
        <w:t xml:space="preserve">臧克和『中古漢字流變』華東師範大學出版社、2008年</w:t>
      </w:r>
      <w:r>
        <w:br/>
      </w:r>
      <w:r>
        <w:t xml:space="preserve">『説文解字』、原本『玉篇』残巻、宋本『玉篇』、『篆隷万象名義』を対照し注釈を施す。</w:t>
      </w:r>
    </w:p>
    <w:p>
      <w:pPr>
        <w:numPr>
          <w:ilvl w:val="0"/>
          <w:numId w:val="1055"/>
        </w:numPr>
        <w:pStyle w:val="Compact"/>
      </w:pPr>
      <w:r>
        <w:t xml:space="preserve">呂浩『《玉篇》文獻考述』上海人民出版社、2018年</w:t>
      </w:r>
      <w:r>
        <w:br/>
      </w:r>
      <w:r>
        <w:t xml:space="preserve">玉篇に関する論考に加えて附録として「原本《玉篇》殘卷校點本」「《玉篇》逸文輯録」を収める。</w:t>
      </w:r>
    </w:p>
    <w:p>
      <w:pPr>
        <w:numPr>
          <w:ilvl w:val="0"/>
          <w:numId w:val="1055"/>
        </w:numPr>
        <w:pStyle w:val="Compact"/>
      </w:pPr>
      <w:r>
        <w:t xml:space="preserve">顧野王撰・姚永銘校證『《原本玉篇殘卷》校證』浙江古籍出版社、2023年</w:t>
      </w:r>
      <w:r>
        <w:br/>
      </w:r>
      <w:r>
        <w:t xml:space="preserve">原本『玉篇』に関する残存文献を博捜し、比較校勘を行って、詳細な注釈を施す。</w:t>
      </w:r>
    </w:p>
    <w:p>
      <w:pPr>
        <w:numPr>
          <w:ilvl w:val="0"/>
          <w:numId w:val="1055"/>
        </w:numPr>
        <w:pStyle w:val="Compact"/>
      </w:pPr>
      <w:r>
        <w:t xml:space="preserve">顧野王撰『大廣益會玉篇』（古代字書輯刊）中華書局、1987年</w:t>
      </w:r>
      <w:r>
        <w:br/>
      </w:r>
      <w:r>
        <w:t xml:space="preserve">澤存堂本の影印に四角号碼索引を附載。</w:t>
      </w:r>
    </w:p>
    <w:p>
      <w:pPr>
        <w:numPr>
          <w:ilvl w:val="0"/>
          <w:numId w:val="1055"/>
        </w:numPr>
        <w:pStyle w:val="Compact"/>
      </w:pPr>
      <w:r>
        <w:t xml:space="preserve">顧野王撰述・呂浩校點『大廣益會玉篇』（中國古代語言學基本典籍叢書）中華書局、2019年（上中下三冊）</w:t>
      </w:r>
      <w:r>
        <w:t xml:space="preserve"> </w:t>
      </w:r>
      <w:r>
        <w:t xml:space="preserve">宮内庁書陵部蔵宋本を底本として、宋11行本（中国国家図書館蔵宋本）、清楝亭本（南京図書館蔵稱揚州詩局本）等と対校。</w:t>
      </w:r>
    </w:p>
    <w:p>
      <w:pPr>
        <w:numPr>
          <w:ilvl w:val="0"/>
          <w:numId w:val="1055"/>
        </w:numPr>
        <w:pStyle w:val="Compact"/>
      </w:pPr>
      <w:hyperlink r:id="rId253">
        <w:r>
          <w:rPr>
            <w:rStyle w:val="Hyperlink"/>
          </w:rPr>
          <w:t xml:space="preserve">平安時代漢字字書総合データベース（HDIC）</w:t>
        </w:r>
      </w:hyperlink>
      <w:r>
        <w:t xml:space="preserve">「宋本玉篇」（SYP）</w:t>
      </w:r>
      <w:r>
        <w:br/>
      </w:r>
      <w:r>
        <w:t xml:space="preserve">宮内庁書陵部蔵宋本を底本として入力したもの。鈴木慎吾「篇韻データベース」の</w:t>
      </w:r>
      <w:hyperlink r:id="rId254">
        <w:r>
          <w:rPr>
            <w:rStyle w:val="Hyperlink"/>
          </w:rPr>
          <w:t xml:space="preserve">宋本玉篇検索</w:t>
        </w:r>
      </w:hyperlink>
      <w:r>
        <w:t xml:space="preserve">で検索可能。</w:t>
      </w:r>
    </w:p>
    <w:p>
      <w:pPr>
        <w:pStyle w:val="FirstParagraph"/>
      </w:pPr>
      <w:r>
        <w:rPr>
          <w:bCs/>
          <w:b/>
        </w:rPr>
        <w:t xml:space="preserve">篆隷万象名義</w:t>
      </w:r>
    </w:p>
    <w:p>
      <w:pPr>
        <w:pStyle w:val="BodyText"/>
      </w:pPr>
      <w:r>
        <w:t xml:space="preserve">『篆隷万象名義』は原本『玉篇』の節略本であるので、原本『玉篇』の代用として用いることができる。</w:t>
      </w:r>
    </w:p>
    <w:p>
      <w:pPr>
        <w:numPr>
          <w:ilvl w:val="0"/>
          <w:numId w:val="1056"/>
        </w:numPr>
        <w:pStyle w:val="Compact"/>
      </w:pPr>
      <w:r>
        <w:t xml:space="preserve">高野山大学・高野山大学密教文化研究所編『篆隷萬象名義』密教文化研究所、1966年</w:t>
      </w:r>
    </w:p>
    <w:p>
      <w:pPr>
        <w:numPr>
          <w:ilvl w:val="0"/>
          <w:numId w:val="1056"/>
        </w:numPr>
        <w:pStyle w:val="Compact"/>
      </w:pPr>
      <w:r>
        <w:t xml:space="preserve">空海・山田孝雄『篆隷萬象名義』（崇文叢書　第1輯之27–43）崇文院、1926年</w:t>
      </w:r>
    </w:p>
    <w:p>
      <w:pPr>
        <w:numPr>
          <w:ilvl w:val="0"/>
          <w:numId w:val="1056"/>
        </w:numPr>
        <w:pStyle w:val="Compact"/>
      </w:pPr>
      <w:r>
        <w:t xml:space="preserve">高山寺典籍文書綜合調査団編『高山寺古辭書資料第一』（高山寺資料叢書　第6冊）東京大學出版會、1977年</w:t>
      </w:r>
    </w:p>
    <w:p>
      <w:pPr>
        <w:numPr>
          <w:ilvl w:val="0"/>
          <w:numId w:val="1056"/>
        </w:numPr>
        <w:pStyle w:val="Compact"/>
      </w:pPr>
      <w:r>
        <w:t xml:space="preserve">吕浩『篆隷萬象名義校釋』學林出版社、2007年</w:t>
      </w:r>
    </w:p>
    <w:p>
      <w:pPr>
        <w:numPr>
          <w:ilvl w:val="0"/>
          <w:numId w:val="1056"/>
        </w:numPr>
        <w:pStyle w:val="Compact"/>
      </w:pPr>
      <w:hyperlink r:id="rId253">
        <w:r>
          <w:rPr>
            <w:rStyle w:val="Hyperlink"/>
          </w:rPr>
          <w:t xml:space="preserve">平安時代漢字字書総合データベース（HDIC）</w:t>
        </w:r>
      </w:hyperlink>
      <w:r>
        <w:t xml:space="preserve">「篆隷万象名義」（KTB）</w:t>
      </w:r>
    </w:p>
    <w:p>
      <w:pPr>
        <w:pStyle w:val="FirstParagraph"/>
      </w:pPr>
      <w:r>
        <w:rPr>
          <w:bCs/>
          <w:b/>
        </w:rPr>
        <w:t xml:space="preserve">龍龕手鑑</w:t>
      </w:r>
    </w:p>
    <w:p>
      <w:pPr>
        <w:numPr>
          <w:ilvl w:val="0"/>
          <w:numId w:val="1057"/>
        </w:numPr>
        <w:pStyle w:val="Compact"/>
      </w:pPr>
      <w:r>
        <w:t xml:space="preserve">釋行均編『龍龕手鏡』中華書局、1985年</w:t>
      </w:r>
      <w:r>
        <w:br/>
      </w:r>
      <w:r>
        <w:t xml:space="preserve">高麗本巻1、巻3、巻4の影印を収録し、それに欠く巻2全巻と、巻1末1頁、巻3目次及び見部1頁を宋本により補う。</w:t>
      </w:r>
    </w:p>
    <w:p>
      <w:pPr>
        <w:numPr>
          <w:ilvl w:val="0"/>
          <w:numId w:val="1057"/>
        </w:numPr>
        <w:pStyle w:val="Compact"/>
      </w:pPr>
      <w:r>
        <w:t xml:space="preserve">藤本幸夫・鄭光『龍龕手鏡（鑑）研究』麗澤大学出版会・廣池学園事業部、2015年</w:t>
      </w:r>
      <w:r>
        <w:t xml:space="preserve"> </w:t>
      </w:r>
      <w:r>
        <w:t xml:space="preserve">論文3篇と影印から構成。影印は中華書局と同様の構成。</w:t>
      </w:r>
    </w:p>
    <w:p>
      <w:pPr>
        <w:numPr>
          <w:ilvl w:val="0"/>
          <w:numId w:val="1057"/>
        </w:numPr>
        <w:pStyle w:val="Compact"/>
      </w:pPr>
      <w:r>
        <w:t xml:space="preserve">釋行均撰・京城帝國大學法文學部編『龍龕手鏡』東京：七条憲三、1928–1929年（1冊・第2冊・解説）</w:t>
      </w:r>
      <w:r>
        <w:br/>
      </w:r>
      <w:r>
        <w:t xml:space="preserve">上記2書の影印はいずれもこの書による。入手難。</w:t>
      </w:r>
    </w:p>
    <w:p>
      <w:pPr>
        <w:pStyle w:val="FirstParagraph"/>
      </w:pPr>
      <w:r>
        <w:rPr>
          <w:bCs/>
          <w:b/>
        </w:rPr>
        <w:t xml:space="preserve">一切経音義</w:t>
      </w:r>
    </w:p>
    <w:p>
      <w:pPr>
        <w:pStyle w:val="BodyText"/>
      </w:pPr>
      <w:r>
        <w:t xml:space="preserve">玄応の一切経音義は、伝存する古写本、古版本が多い。</w:t>
      </w:r>
      <w:r>
        <w:t xml:space="preserve"> </w:t>
      </w:r>
      <w:r>
        <w:t xml:space="preserve">さらに慧琳の一切経音義にも玄応の一切経音義をそのまま収録した部分もある。</w:t>
      </w:r>
    </w:p>
    <w:p>
      <w:pPr>
        <w:numPr>
          <w:ilvl w:val="0"/>
          <w:numId w:val="1058"/>
        </w:numPr>
        <w:pStyle w:val="Compact"/>
      </w:pPr>
      <w:r>
        <w:t xml:space="preserve">弘教書院編『大日本校訂大藏經音義部爲六』弘教書院、1885年</w:t>
      </w:r>
      <w:r>
        <w:br/>
      </w:r>
      <w:r>
        <w:t xml:space="preserve">高麗本を収録。活字本。</w:t>
      </w:r>
    </w:p>
    <w:p>
      <w:pPr>
        <w:numPr>
          <w:ilvl w:val="0"/>
          <w:numId w:val="1058"/>
        </w:numPr>
        <w:pStyle w:val="Compact"/>
      </w:pPr>
      <w:r>
        <w:t xml:space="preserve">山田孝雄『一切經音義索引』西東書房、1925年</w:t>
      </w:r>
      <w:r>
        <w:br/>
      </w:r>
      <w:r>
        <w:t xml:space="preserve">玄応と慧琳の一切経音義の索引。山田孝雄「一切経音義刊行の顛末」を収録。</w:t>
      </w:r>
    </w:p>
    <w:p>
      <w:pPr>
        <w:numPr>
          <w:ilvl w:val="0"/>
          <w:numId w:val="1058"/>
        </w:numPr>
        <w:pStyle w:val="Compact"/>
      </w:pPr>
      <w:r>
        <w:t xml:space="preserve">玄應・山田孝雄『一切經音義』西東書房、1932年</w:t>
      </w:r>
      <w:r>
        <w:br/>
      </w:r>
      <w:r>
        <w:t xml:space="preserve">法隆寺一切経大治三年書写本（大治本と略）の影印。現在、宮内庁書陵部蔵。巻1・2と巻9～25の5帖19巻を残す。それに欠く部分を高麗本により補う。</w:t>
      </w:r>
    </w:p>
    <w:p>
      <w:pPr>
        <w:numPr>
          <w:ilvl w:val="0"/>
          <w:numId w:val="1058"/>
        </w:numPr>
        <w:pStyle w:val="Compact"/>
      </w:pPr>
      <w:r>
        <w:t xml:space="preserve">玄應・周法高『玄應一切經音義』（中央研究院歴史語言研究所專刊47．玄應一切經音義反切考・附冊）中央研究院歴史語言研究所、1962年</w:t>
      </w:r>
      <w:r>
        <w:br/>
      </w:r>
      <w:r>
        <w:t xml:space="preserve">弘教書院本を収録。</w:t>
      </w:r>
    </w:p>
    <w:p>
      <w:pPr>
        <w:numPr>
          <w:ilvl w:val="0"/>
          <w:numId w:val="1058"/>
        </w:numPr>
        <w:pStyle w:val="Compact"/>
      </w:pPr>
      <w:r>
        <w:t xml:space="preserve">李瑄根校訂『一切經音義：外十二部』高麗大藏經第三十二、ソウル：東國大學校、1975年</w:t>
      </w:r>
      <w:r>
        <w:br/>
      </w:r>
      <w:r>
        <w:t xml:space="preserve">玄応の一切経音義を収録。</w:t>
      </w:r>
    </w:p>
    <w:p>
      <w:pPr>
        <w:numPr>
          <w:ilvl w:val="0"/>
          <w:numId w:val="1058"/>
        </w:numPr>
        <w:pStyle w:val="Compact"/>
      </w:pPr>
      <w:r>
        <w:t xml:space="preserve">慧琳・李瑄根校訂『慧琳經音義』高麗大藏經第四十二・四十三、ソウル：東國大學校、1976年</w:t>
      </w:r>
      <w:r>
        <w:br/>
      </w:r>
      <w:r>
        <w:t xml:space="preserve">慧琳の一切経音義を収録。</w:t>
      </w:r>
    </w:p>
    <w:p>
      <w:pPr>
        <w:numPr>
          <w:ilvl w:val="0"/>
          <w:numId w:val="1058"/>
        </w:numPr>
        <w:pStyle w:val="Compact"/>
      </w:pPr>
      <w:r>
        <w:t xml:space="preserve">玄應・小林芳規『一切經音義』（古辞書音義集成　第7–9巻）汲古書院、1980年</w:t>
      </w:r>
      <w:r>
        <w:br/>
      </w:r>
      <w:r>
        <w:t xml:space="preserve">大治本に加えて、石山寺一切経本の広島大学本（巻2～5）と天理図書館本（巻9）、および天理図書館本の巻18（鎌倉後期書写本）を収録。このほか、巻3～8を高麗本により補う。</w:t>
      </w:r>
    </w:p>
    <w:p>
      <w:pPr>
        <w:numPr>
          <w:ilvl w:val="0"/>
          <w:numId w:val="1058"/>
        </w:numPr>
        <w:pStyle w:val="Compact"/>
      </w:pPr>
      <w:r>
        <w:t xml:space="preserve">沼本克明・池田証壽・原卓志編『一切經音義索引』（古辞書音義集成　第19巻）汲古書院、1984年</w:t>
      </w:r>
      <w:r>
        <w:br/>
      </w:r>
      <w:r>
        <w:t xml:space="preserve">古辞書音義集成本を底本とする掲出字索引、音注索引、出典索引。</w:t>
      </w:r>
    </w:p>
    <w:p>
      <w:pPr>
        <w:numPr>
          <w:ilvl w:val="0"/>
          <w:numId w:val="1058"/>
        </w:numPr>
        <w:pStyle w:val="Compact"/>
      </w:pPr>
      <w:r>
        <w:t xml:space="preserve">国際仏教学大学院大学学術フロンティア実行委員会編『玄應撰一切經音義二十五卷』（日本古寫經善本叢刊　第1輯）国際仏教学大学院大学学術フロンティア実行委員会、2006年</w:t>
      </w:r>
      <w:r>
        <w:br/>
      </w:r>
      <w:r>
        <w:t xml:space="preserve">金剛寺本21巻分、七寺本20巻分、東京大学史料編纂所本（七寺一切経）巻15、京都大学文学部本（石山寺一切経）巻6・巻７、西方寺本9巻分の計53巻分の影印を収録。</w:t>
      </w:r>
    </w:p>
    <w:p>
      <w:pPr>
        <w:numPr>
          <w:ilvl w:val="0"/>
          <w:numId w:val="1058"/>
        </w:numPr>
        <w:pStyle w:val="Compact"/>
      </w:pPr>
      <w:r>
        <w:t xml:space="preserve">徐時儀校注『一切經音義三種校本合刊』上海古籍出版社、2008年</w:t>
      </w:r>
      <w:r>
        <w:br/>
      </w:r>
      <w:r>
        <w:t xml:space="preserve">玄応、慧琳、希麟の音義の校注本。2012年修訂版。</w:t>
      </w:r>
    </w:p>
    <w:p>
      <w:pPr>
        <w:pStyle w:val="FirstParagraph"/>
      </w:pPr>
      <w:r>
        <w:t xml:space="preserve">最近では歴代の字音データを網羅した次の書が出版された。</w:t>
      </w:r>
    </w:p>
    <w:p>
      <w:pPr>
        <w:pStyle w:val="BodyText"/>
      </w:pPr>
      <w:r>
        <w:rPr>
          <w:bCs/>
          <w:b/>
        </w:rPr>
        <w:t xml:space="preserve">古音匯纂</w:t>
      </w:r>
    </w:p>
    <w:p>
      <w:pPr>
        <w:numPr>
          <w:ilvl w:val="0"/>
          <w:numId w:val="1059"/>
        </w:numPr>
        <w:pStyle w:val="Compact"/>
      </w:pPr>
      <w:r>
        <w:t xml:space="preserve">宗福邦・ 陳世鐃・于亭主编『古音匯纂』北京：商務印書館、2019年</w:t>
      </w:r>
      <w:r>
        <w:br/>
      </w:r>
      <w:r>
        <w:t xml:space="preserve">先秦から清末までの上古、中古、近代の字音データを網羅。主要引用書目127種。『故訓匯纂』の姉妹編。</w:t>
      </w:r>
    </w:p>
    <w:bookmarkEnd w:id="255"/>
    <w:bookmarkEnd w:id="256"/>
    <w:bookmarkEnd w:id="257"/>
    <w:bookmarkEnd w:id="258"/>
    <w:bookmarkStart w:id="501" w:name="Xddfa53ee355969ca9c62db1b2ff80877c1850a3"/>
    <w:bookmarkStart w:id="500" w:name="Xede500d6f61da2b72b53949b302361b612244d6"/>
    <w:p>
      <w:pPr>
        <w:pStyle w:val="Heading2"/>
      </w:pPr>
      <w:r>
        <w:rPr>
          <w:rStyle w:val="SectionNumber"/>
        </w:rPr>
        <w:t xml:space="preserve">5.2</w:t>
      </w:r>
      <w:r>
        <w:tab/>
      </w:r>
      <w:r>
        <w:t xml:space="preserve">掲出字数の算出</w:t>
      </w:r>
    </w:p>
    <w:p>
      <w:pPr>
        <w:pStyle w:val="FirstParagraph"/>
      </w:pPr>
      <w:r>
        <w:t xml:space="preserve">ここでは、誤字、脱字、衍字、補入、埋字、代用符号、踊り字などについて解説し、</w:t>
      </w:r>
      <w:r>
        <w:t xml:space="preserve"> </w:t>
      </w:r>
      <w:r>
        <w:t xml:space="preserve">掲出字数の算出を行う。掲出字数は、掲出字の延べの字数のことである。</w:t>
      </w:r>
    </w:p>
    <w:p>
      <w:pPr>
        <w:pStyle w:val="BodyText"/>
      </w:pPr>
      <w:r>
        <w:t xml:space="preserve">そして、この掲出字数の算出の結果に基づき、掲出項目数の算出も行う。</w:t>
      </w:r>
      <w:r>
        <w:t xml:space="preserve"> </w:t>
      </w:r>
      <w:r>
        <w:t xml:space="preserve">掲出項目数は、単字の掲出字からなる項目、2字の掲出字からなる項目のように、掲出項目を</w:t>
      </w:r>
      <w:r>
        <w:t xml:space="preserve"> </w:t>
      </w:r>
      <w:r>
        <w:t xml:space="preserve">構成する字数ごとに集計する。</w:t>
      </w:r>
    </w:p>
    <w:p>
      <w:pPr>
        <w:pStyle w:val="BodyText"/>
      </w:pPr>
      <w:r>
        <w:t xml:space="preserve">最後に、名義抄の120の部ごとに、掲出字数と掲出項目数を一覧する。</w:t>
      </w:r>
      <w:r>
        <w:t xml:space="preserve"> </w:t>
      </w:r>
      <w:r>
        <w:t xml:space="preserve">そこでは、酒井憲二が算出した掲出項目数と照合しながら、筆者らの算出との相違点</w:t>
      </w:r>
      <w:r>
        <w:t xml:space="preserve"> </w:t>
      </w:r>
      <w:r>
        <w:t xml:space="preserve">も解説する。</w:t>
      </w:r>
    </w:p>
    <w:bookmarkStart w:id="276" w:name="X208bd9594cab6cbe09c33ffdba18a2a0682f99a"/>
    <w:p>
      <w:pPr>
        <w:pStyle w:val="Heading3"/>
      </w:pPr>
      <w:r>
        <w:rPr>
          <w:rStyle w:val="SectionNumber"/>
        </w:rPr>
        <w:t xml:space="preserve">5.2.1</w:t>
      </w:r>
      <w:r>
        <w:tab/>
      </w:r>
      <w:r>
        <w:t xml:space="preserve">誤字</w:t>
      </w:r>
    </w:p>
    <w:p>
      <w:pPr>
        <w:pStyle w:val="FirstParagraph"/>
      </w:pPr>
      <w:r>
        <w:t xml:space="preserve">掲出字の</w:t>
      </w:r>
      <w:r>
        <w:rPr>
          <w:bCs/>
          <w:b/>
        </w:rPr>
        <w:t xml:space="preserve">誤字</w:t>
      </w:r>
      <w:r>
        <w:t xml:space="preserve">（Miswritten Character）の例をいくつかあげる。</w:t>
      </w:r>
    </w:p>
    <w:p>
      <w:pPr>
        <w:pStyle w:val="BodyText"/>
      </w:pPr>
      <w:r>
        <w:t xml:space="preserve">用例は、</w:t>
      </w:r>
      <w:r>
        <w:rPr>
          <w:rStyle w:val="VerbatimChar"/>
        </w:rPr>
        <w:t xml:space="preserve">krm_main.tsv</w:t>
      </w:r>
      <w:r>
        <w:t xml:space="preserve">から必要部分を抜き出したものに、</w:t>
      </w:r>
      <w:r>
        <w:t xml:space="preserve"> </w:t>
      </w:r>
      <w:r>
        <w:rPr>
          <w:rStyle w:val="VerbatimChar"/>
        </w:rPr>
        <w:t xml:space="preserve">krm_notes.tsv</w:t>
      </w:r>
      <w:r>
        <w:t xml:space="preserve">の</w:t>
      </w:r>
      <w:r>
        <w:rPr>
          <w:rStyle w:val="VerbatimChar"/>
        </w:rPr>
        <w:t xml:space="preserve">remarks</w:t>
      </w:r>
      <w:r>
        <w:t xml:space="preserve">の内容を追加して示す。</w:t>
      </w:r>
      <w:r>
        <w:t xml:space="preserve"> </w:t>
      </w:r>
      <w:r>
        <w:t xml:space="preserve">また、参照の便宜を考えて、風間版の所在を</w:t>
      </w:r>
      <w:r>
        <w:rPr>
          <w:rStyle w:val="VerbatimChar"/>
        </w:rPr>
        <w:t xml:space="preserve">kazama_location</w:t>
      </w:r>
      <w:r>
        <w:t xml:space="preserve">として示す。</w:t>
      </w:r>
      <w:r>
        <w:t xml:space="preserve"> </w:t>
      </w:r>
      <w:r>
        <w:rPr>
          <w:rStyle w:val="VerbatimChar"/>
        </w:rPr>
        <w:t xml:space="preserve">K02008840</w:t>
      </w:r>
      <w:r>
        <w:t xml:space="preserve">は巻2（仏中）、8頁、8行、4段に出現することを示す（最後の1桁の数値の説明は略）。</w:t>
      </w:r>
    </w:p>
    <w:p>
      <w:pPr>
        <w:pStyle w:val="BodyText"/>
      </w:pPr>
      <w:r>
        <w:t xml:space="preserve">最初は比較的単純な例である。</w:t>
      </w:r>
    </w:p>
    <w:p>
      <w:pPr>
        <w:pStyle w:val="BodyText"/>
      </w:pPr>
      <w:r>
        <w:rPr>
          <w:bCs/>
          <w:b/>
        </w:rPr>
        <w:t xml:space="preserve">例</w:t>
      </w:r>
      <w:r>
        <w:t xml:space="preserve"> </w:t>
      </w:r>
      <w:r>
        <w:t xml:space="preserve">-</w:t>
      </w:r>
      <w:r>
        <w:t xml:space="preserve"> </w:t>
      </w:r>
      <w:r>
        <w:rPr>
          <w:rStyle w:val="VerbatimChar"/>
        </w:rPr>
        <w:t xml:space="preserve">kazama_location</w:t>
      </w:r>
      <w:r>
        <w:t xml:space="preserve">: K02008840</w:t>
      </w:r>
      <w:r>
        <w:t xml:space="preserve"> </w:t>
      </w:r>
      <w:r>
        <w:t xml:space="preserve">-</w:t>
      </w:r>
      <w:r>
        <w:t xml:space="preserve"> </w:t>
      </w:r>
      <w:r>
        <w:rPr>
          <w:rStyle w:val="VerbatimChar"/>
        </w:rPr>
        <w:t xml:space="preserve">hanzi_entry</w:t>
      </w:r>
      <w:r>
        <w:t xml:space="preserve">: 姡</w:t>
      </w:r>
      <w:r>
        <w:t xml:space="preserve"> </w:t>
      </w:r>
      <w:r>
        <w:t xml:space="preserve">-</w:t>
      </w:r>
      <w:r>
        <w:t xml:space="preserve"> </w:t>
      </w:r>
      <w:r>
        <w:rPr>
          <w:rStyle w:val="VerbatimChar"/>
        </w:rPr>
        <w:t xml:space="preserve">original_entry</w:t>
      </w:r>
      <w:r>
        <w:t xml:space="preserve">: 活</w:t>
      </w:r>
      <w:r>
        <w:t xml:space="preserve"> </w:t>
      </w:r>
      <w:r>
        <w:t xml:space="preserve">-</w:t>
      </w:r>
      <w:r>
        <w:t xml:space="preserve"> </w:t>
      </w:r>
      <w:r>
        <w:rPr>
          <w:rStyle w:val="VerbatimChar"/>
        </w:rPr>
        <w:t xml:space="preserve">definition</w:t>
      </w:r>
      <w:r>
        <w:t xml:space="preserve">: 今</w:t>
      </w:r>
      <w:r>
        <w:t xml:space="preserve"> </w:t>
      </w:r>
      <w:r>
        <w:t xml:space="preserve">-</w:t>
      </w:r>
      <w:r>
        <w:t xml:space="preserve"> </w:t>
      </w:r>
      <w:r>
        <w:rPr>
          <w:rStyle w:val="VerbatimChar"/>
        </w:rPr>
        <w:t xml:space="preserve">remrks</w:t>
      </w:r>
      <w:r>
        <w:t xml:space="preserve">: 掲出字は誤写。高山寺本・蓮成院本・西念寺本「姡」に作るにより改める。</w:t>
      </w:r>
    </w:p>
    <w:p>
      <w:pPr>
        <w:pStyle w:val="BodyText"/>
      </w:pPr>
      <w:r>
        <w:t xml:space="preserve">この例は、女部の掲出字であり、異本に女偏の「姡」に作ることから、観智院本に誤写があることは明白である。</w:t>
      </w:r>
    </w:p>
    <w:p>
      <w:pPr>
        <w:pStyle w:val="BodyText"/>
      </w:pPr>
      <w:r>
        <w:t xml:space="preserve">次は、誤字かどうか判断に迷う例である。</w:t>
      </w:r>
    </w:p>
    <w:p>
      <w:pPr>
        <w:pStyle w:val="BodyText"/>
      </w:pPr>
      <w:r>
        <w:rPr>
          <w:bCs/>
          <w:b/>
        </w:rPr>
        <w:t xml:space="preserve">例</w:t>
      </w:r>
      <w:r>
        <w:t xml:space="preserve"> </w:t>
      </w:r>
      <w:r>
        <w:t xml:space="preserve">-</w:t>
      </w:r>
      <w:r>
        <w:t xml:space="preserve"> </w:t>
      </w:r>
      <w:r>
        <w:rPr>
          <w:rStyle w:val="VerbatimChar"/>
        </w:rPr>
        <w:t xml:space="preserve">kazama_location</w:t>
      </w:r>
      <w:r>
        <w:t xml:space="preserve">: K01045610</w:t>
      </w:r>
      <w:r>
        <w:t xml:space="preserve"> </w:t>
      </w:r>
      <w:r>
        <w:t xml:space="preserve">-</w:t>
      </w:r>
      <w:r>
        <w:t xml:space="preserve"> </w:t>
      </w:r>
      <w:r>
        <w:rPr>
          <w:rStyle w:val="VerbatimChar"/>
        </w:rPr>
        <w:t xml:space="preserve">hanzi_entry</w:t>
      </w:r>
      <w:r>
        <w:t xml:space="preserve">: 迷</w:t>
      </w:r>
      <w:r>
        <w:t xml:space="preserve"> </w:t>
      </w:r>
      <w:r>
        <w:t xml:space="preserve">-</w:t>
      </w:r>
      <w:r>
        <w:t xml:space="preserve"> </w:t>
      </w:r>
      <w:r>
        <w:rPr>
          <w:rStyle w:val="VerbatimChar"/>
        </w:rPr>
        <w:t xml:space="preserve">original_entry</w:t>
      </w:r>
      <w:r>
        <w:t xml:space="preserve">: 〇</w:t>
      </w:r>
      <w:r>
        <w:t xml:space="preserve"> </w:t>
      </w:r>
      <w:r>
        <w:t xml:space="preserve">-</w:t>
      </w:r>
      <w:r>
        <w:t xml:space="preserve"> </w:t>
      </w:r>
      <w:r>
        <w:rPr>
          <w:rStyle w:val="VerbatimChar"/>
        </w:rPr>
        <w:t xml:space="preserve">definition</w:t>
      </w:r>
      <w:r>
        <w:t xml:space="preserve">: 俗悉字　私逸反</w:t>
      </w:r>
      <w:r>
        <w:t xml:space="preserve"> </w:t>
      </w:r>
      <w:r>
        <w:t xml:space="preserve">-</w:t>
      </w:r>
      <w:r>
        <w:t xml:space="preserve"> </w:t>
      </w:r>
      <w:r>
        <w:rPr>
          <w:rStyle w:val="VerbatimChar"/>
        </w:rPr>
        <w:t xml:space="preserve">remrks</w:t>
      </w:r>
      <w:r>
        <w:t xml:space="preserve">: 掲出字は「悉」の異体字「⿺辶半」が変化した字形か。</w:t>
      </w:r>
    </w:p>
    <w:p>
      <w:pPr>
        <w:pStyle w:val="BodyText"/>
      </w:pPr>
      <w:r>
        <w:t xml:space="preserve">この例の「迷」は注文に「俗悉字」とあり、「悉」の「俗」体とされている。</w:t>
      </w:r>
      <w:r>
        <w:t xml:space="preserve"> </w:t>
      </w:r>
      <w:r>
        <w:t xml:space="preserve">「迷」と「悉」とは別字であり、両者を結びつけるには誤写を想定する必要がある。</w:t>
      </w:r>
      <w:r>
        <w:t xml:space="preserve"> </w:t>
      </w:r>
      <w:r>
        <w:t xml:space="preserve">「悉」の下の「心」を「辶」のように書写することから生まれたと</w:t>
      </w:r>
      <w:r>
        <w:t xml:space="preserve"> </w:t>
      </w:r>
      <w:r>
        <w:t xml:space="preserve">推測される。「悉」の異体字と「迷」とが衝突した例である。</w:t>
      </w:r>
    </w:p>
    <w:p>
      <w:pPr>
        <w:pStyle w:val="BodyText"/>
      </w:pPr>
      <w:r>
        <w:t xml:space="preserve">「悉」から「迷」までの変化の過程は次のように想定できる。</w:t>
      </w:r>
    </w:p>
    <w:p>
      <w:pPr>
        <w:pStyle w:val="BodyText"/>
      </w:pPr>
      <w:r>
        <w:drawing>
          <wp:inline>
            <wp:extent cx="476250" cy="476250"/>
            <wp:effectExtent b="0" l="0" r="0" t="0"/>
            <wp:docPr descr="悉" title="" id="260" name="Picture"/>
            <a:graphic>
              <a:graphicData uri="http://schemas.openxmlformats.org/drawingml/2006/picture">
                <pic:pic>
                  <pic:nvPicPr>
                    <pic:cNvPr descr="https://glyphwiki.org/glyph/u6089.50px.png" id="261" name="Picture"/>
                    <pic:cNvPicPr>
                      <a:picLocks noChangeArrowheads="1" noChangeAspect="1"/>
                    </pic:cNvPicPr>
                  </pic:nvPicPr>
                  <pic:blipFill>
                    <a:blip r:embed="rId259"/>
                    <a:stretch>
                      <a:fillRect/>
                    </a:stretch>
                  </pic:blipFill>
                  <pic:spPr bwMode="auto">
                    <a:xfrm>
                      <a:off x="0" y="0"/>
                      <a:ext cx="476250" cy="476250"/>
                    </a:xfrm>
                    <a:prstGeom prst="rect">
                      <a:avLst/>
                    </a:prstGeom>
                    <a:noFill/>
                    <a:ln w="9525">
                      <a:noFill/>
                      <a:headEnd/>
                      <a:tailEnd/>
                    </a:ln>
                  </pic:spPr>
                </pic:pic>
              </a:graphicData>
            </a:graphic>
          </wp:inline>
        </w:drawing>
      </w:r>
      <w:r>
        <w:t xml:space="preserve"> </w:t>
      </w:r>
      <w:r>
        <w:t xml:space="preserve">→</w:t>
      </w:r>
      <w:r>
        <w:t xml:space="preserve"> </w:t>
      </w:r>
      <w:r>
        <w:drawing>
          <wp:inline>
            <wp:extent cx="635000" cy="635000"/>
            <wp:effectExtent b="0" l="0" r="0" t="0"/>
            <wp:docPr descr="𢘻" title="" id="263" name="Picture"/>
            <a:graphic>
              <a:graphicData uri="http://schemas.openxmlformats.org/drawingml/2006/picture">
                <pic:pic>
                  <pic:nvPicPr>
                    <pic:cNvPr descr="https://glyphwiki.org/glyph/u2263b.50px.png" id="264" name="Picture"/>
                    <pic:cNvPicPr>
                      <a:picLocks noChangeArrowheads="1" noChangeAspect="1"/>
                    </pic:cNvPicPr>
                  </pic:nvPicPr>
                  <pic:blipFill>
                    <a:blip r:embed="rId262"/>
                    <a:stretch>
                      <a:fillRect/>
                    </a:stretch>
                  </pic:blipFill>
                  <pic:spPr bwMode="auto">
                    <a:xfrm>
                      <a:off x="0" y="0"/>
                      <a:ext cx="635000" cy="635000"/>
                    </a:xfrm>
                    <a:prstGeom prst="rect">
                      <a:avLst/>
                    </a:prstGeom>
                    <a:noFill/>
                    <a:ln w="9525">
                      <a:noFill/>
                      <a:headEnd/>
                      <a:tailEnd/>
                    </a:ln>
                  </pic:spPr>
                </pic:pic>
              </a:graphicData>
            </a:graphic>
          </wp:inline>
        </w:drawing>
      </w:r>
      <w:r>
        <w:t xml:space="preserve"> </w:t>
      </w:r>
      <w:r>
        <w:t xml:space="preserve">→</w:t>
      </w:r>
      <w:r>
        <w:t xml:space="preserve"> </w:t>
      </w:r>
      <w:r>
        <w:drawing>
          <wp:inline>
            <wp:extent cx="635000" cy="635000"/>
            <wp:effectExtent b="0" l="0" r="0" t="0"/>
            <wp:docPr descr="𭜧" title="" id="266" name="Picture"/>
            <a:graphic>
              <a:graphicData uri="http://schemas.openxmlformats.org/drawingml/2006/picture">
                <pic:pic>
                  <pic:nvPicPr>
                    <pic:cNvPr descr="https://glyphwiki.org/glyph/u2d727-j.50px.png" id="267" name="Picture"/>
                    <pic:cNvPicPr>
                      <a:picLocks noChangeArrowheads="1" noChangeAspect="1"/>
                    </pic:cNvPicPr>
                  </pic:nvPicPr>
                  <pic:blipFill>
                    <a:blip r:embed="rId265"/>
                    <a:stretch>
                      <a:fillRect/>
                    </a:stretch>
                  </pic:blipFill>
                  <pic:spPr bwMode="auto">
                    <a:xfrm>
                      <a:off x="0" y="0"/>
                      <a:ext cx="635000" cy="635000"/>
                    </a:xfrm>
                    <a:prstGeom prst="rect">
                      <a:avLst/>
                    </a:prstGeom>
                    <a:noFill/>
                    <a:ln w="9525">
                      <a:noFill/>
                      <a:headEnd/>
                      <a:tailEnd/>
                    </a:ln>
                  </pic:spPr>
                </pic:pic>
              </a:graphicData>
            </a:graphic>
          </wp:inline>
        </w:drawing>
      </w:r>
      <w:r>
        <w:t xml:space="preserve"> </w:t>
      </w:r>
      <w:r>
        <w:t xml:space="preserve">→</w:t>
      </w:r>
      <w:r>
        <w:t xml:space="preserve"> </w:t>
      </w:r>
      <w:r>
        <w:drawing>
          <wp:inline>
            <wp:extent cx="476250" cy="476250"/>
            <wp:effectExtent b="0" l="0" r="0" t="0"/>
            <wp:docPr descr="𨒃" title="" id="269" name="Picture"/>
            <a:graphic>
              <a:graphicData uri="http://schemas.openxmlformats.org/drawingml/2006/picture">
                <pic:pic>
                  <pic:nvPicPr>
                    <pic:cNvPr descr="https://glyphwiki.org/glyph/u28483-g.50px.png" id="270" name="Picture"/>
                    <pic:cNvPicPr>
                      <a:picLocks noChangeArrowheads="1" noChangeAspect="1"/>
                    </pic:cNvPicPr>
                  </pic:nvPicPr>
                  <pic:blipFill>
                    <a:blip r:embed="rId268"/>
                    <a:stretch>
                      <a:fillRect/>
                    </a:stretch>
                  </pic:blipFill>
                  <pic:spPr bwMode="auto">
                    <a:xfrm>
                      <a:off x="0" y="0"/>
                      <a:ext cx="476250" cy="476250"/>
                    </a:xfrm>
                    <a:prstGeom prst="rect">
                      <a:avLst/>
                    </a:prstGeom>
                    <a:noFill/>
                    <a:ln w="9525">
                      <a:noFill/>
                      <a:headEnd/>
                      <a:tailEnd/>
                    </a:ln>
                  </pic:spPr>
                </pic:pic>
              </a:graphicData>
            </a:graphic>
          </wp:inline>
        </w:drawing>
      </w:r>
      <w:r>
        <w:t xml:space="preserve"> </w:t>
      </w:r>
      <w:r>
        <w:t xml:space="preserve">→</w:t>
      </w:r>
      <w:r>
        <w:t xml:space="preserve"> </w:t>
      </w:r>
      <w:r>
        <w:drawing>
          <wp:inline>
            <wp:extent cx="476250" cy="476250"/>
            <wp:effectExtent b="0" l="0" r="0" t="0"/>
            <wp:docPr descr="迷" title="" id="272" name="Picture"/>
            <a:graphic>
              <a:graphicData uri="http://schemas.openxmlformats.org/drawingml/2006/picture">
                <pic:pic>
                  <pic:nvPicPr>
                    <pic:cNvPr descr="https://glyphwiki.org/glyph/u8ff7.50px.png" id="273" name="Picture"/>
                    <pic:cNvPicPr>
                      <a:picLocks noChangeArrowheads="1" noChangeAspect="1"/>
                    </pic:cNvPicPr>
                  </pic:nvPicPr>
                  <pic:blipFill>
                    <a:blip r:embed="rId271"/>
                    <a:stretch>
                      <a:fillRect/>
                    </a:stretch>
                  </pic:blipFill>
                  <pic:spPr bwMode="auto">
                    <a:xfrm>
                      <a:off x="0" y="0"/>
                      <a:ext cx="476250" cy="476250"/>
                    </a:xfrm>
                    <a:prstGeom prst="rect">
                      <a:avLst/>
                    </a:prstGeom>
                    <a:noFill/>
                    <a:ln w="9525">
                      <a:noFill/>
                      <a:headEnd/>
                      <a:tailEnd/>
                    </a:ln>
                  </pic:spPr>
                </pic:pic>
              </a:graphicData>
            </a:graphic>
          </wp:inline>
        </w:drawing>
      </w:r>
    </w:p>
    <w:p>
      <w:pPr>
        <w:pStyle w:val="BodyText"/>
      </w:pPr>
      <w:r>
        <w:t xml:space="preserve">GlyphWikiによれば、</w:t>
      </w:r>
      <w:r>
        <w:drawing>
          <wp:inline>
            <wp:extent cx="476250" cy="476250"/>
            <wp:effectExtent b="0" l="0" r="0" t="0"/>
            <wp:docPr descr="𨒃" title="" id="274" name="Picture"/>
            <a:graphic>
              <a:graphicData uri="http://schemas.openxmlformats.org/drawingml/2006/picture">
                <pic:pic>
                  <pic:nvPicPr>
                    <pic:cNvPr descr="https://glyphwiki.org/glyph/u28483-g.50px.png" id="275" name="Picture"/>
                    <pic:cNvPicPr>
                      <a:picLocks noChangeArrowheads="1" noChangeAspect="1"/>
                    </pic:cNvPicPr>
                  </pic:nvPicPr>
                  <pic:blipFill>
                    <a:blip r:embed="rId268"/>
                    <a:stretch>
                      <a:fillRect/>
                    </a:stretch>
                  </pic:blipFill>
                  <pic:spPr bwMode="auto">
                    <a:xfrm>
                      <a:off x="0" y="0"/>
                      <a:ext cx="476250" cy="476250"/>
                    </a:xfrm>
                    <a:prstGeom prst="rect">
                      <a:avLst/>
                    </a:prstGeom>
                    <a:noFill/>
                    <a:ln w="9525">
                      <a:noFill/>
                      <a:headEnd/>
                      <a:tailEnd/>
                    </a:ln>
                  </pic:spPr>
                </pic:pic>
              </a:graphicData>
            </a:graphic>
          </wp:inline>
        </w:drawing>
      </w:r>
      <w:r>
        <w:t xml:space="preserve">(𨒃 u28483)</w:t>
      </w:r>
      <w:r>
        <w:t xml:space="preserve"> </w:t>
      </w:r>
      <w:r>
        <w:t xml:space="preserve">は[疑難字考釋與研究]に例がある。</w:t>
      </w:r>
    </w:p>
    <w:bookmarkEnd w:id="276"/>
    <w:bookmarkStart w:id="277" w:name="X1cca994b66375072c0cc46daa2de106ad115d5b"/>
    <w:p>
      <w:pPr>
        <w:pStyle w:val="Heading3"/>
      </w:pPr>
      <w:r>
        <w:rPr>
          <w:rStyle w:val="SectionNumber"/>
        </w:rPr>
        <w:t xml:space="preserve">5.2.2</w:t>
      </w:r>
      <w:r>
        <w:tab/>
      </w:r>
      <w:r>
        <w:t xml:space="preserve">脱字</w:t>
      </w:r>
    </w:p>
    <w:p>
      <w:pPr>
        <w:pStyle w:val="FirstParagraph"/>
      </w:pPr>
      <w:r>
        <w:t xml:space="preserve">掲出字の</w:t>
      </w:r>
      <w:r>
        <w:rPr>
          <w:bCs/>
          <w:b/>
        </w:rPr>
        <w:t xml:space="preserve">脱字</w:t>
      </w:r>
      <w:r>
        <w:t xml:space="preserve">（Omitted Characters）は、別に一覧したが、次に再掲する。</w:t>
      </w:r>
      <w:r>
        <w:t xml:space="preserve"> </w:t>
      </w:r>
      <w:r>
        <w:t xml:space="preserve">脱字であることが明らかな掲出字は、全角の角括弧の［］に入れて示す。</w:t>
      </w:r>
    </w:p>
    <w:p>
      <w:pPr>
        <w:pStyle w:val="BodyText"/>
      </w:pPr>
      <w:r>
        <w:rPr>
          <w:bCs/>
          <w:b/>
        </w:rPr>
        <w:t xml:space="preserve">例</w:t>
      </w:r>
    </w:p>
    <w:p>
      <w:pPr>
        <w:pStyle w:val="SourceCode"/>
      </w:pPr>
      <w:r>
        <w:rPr>
          <w:rStyle w:val="VerbatimChar"/>
        </w:rPr>
        <w:t xml:space="preserve">是／［以］</w:t>
      </w:r>
      <w:r>
        <w:br/>
      </w:r>
      <w:r>
        <w:rPr>
          <w:rStyle w:val="VerbatimChar"/>
        </w:rPr>
        <w:t xml:space="preserve">不／奈／［何］</w:t>
      </w:r>
      <w:r>
        <w:br/>
      </w:r>
      <w:r>
        <w:rPr>
          <w:rStyle w:val="VerbatimChar"/>
        </w:rPr>
        <w:t xml:space="preserve">将／為／［便］</w:t>
      </w:r>
      <w:r>
        <w:br/>
      </w:r>
      <w:r>
        <w:rPr>
          <w:rStyle w:val="VerbatimChar"/>
        </w:rPr>
        <w:t xml:space="preserve">嘻／［囉］</w:t>
      </w:r>
      <w:r>
        <w:br/>
      </w:r>
      <w:r>
        <w:rPr>
          <w:rStyle w:val="VerbatimChar"/>
        </w:rPr>
        <w:t xml:space="preserve">奢／［侈］</w:t>
      </w:r>
      <w:r>
        <w:br/>
      </w:r>
      <w:r>
        <w:rPr>
          <w:rStyle w:val="VerbatimChar"/>
        </w:rPr>
        <w:t xml:space="preserve">奚／［如］</w:t>
      </w:r>
    </w:p>
    <w:p>
      <w:pPr>
        <w:pStyle w:val="FirstParagraph"/>
      </w:pPr>
      <w:r>
        <w:t xml:space="preserve">注釈の一例を次に示す。</w:t>
      </w:r>
    </w:p>
    <w:p>
      <w:pPr>
        <w:pStyle w:val="BodyText"/>
      </w:pPr>
      <w:r>
        <w:rPr>
          <w:bCs/>
          <w:b/>
        </w:rPr>
        <w:t xml:space="preserve">例</w:t>
      </w:r>
      <w:r>
        <w:t xml:space="preserve"> </w:t>
      </w:r>
      <w:r>
        <w:t xml:space="preserve">-</w:t>
      </w:r>
      <w:r>
        <w:t xml:space="preserve"> </w:t>
      </w:r>
      <w:r>
        <w:rPr>
          <w:rStyle w:val="VerbatimChar"/>
        </w:rPr>
        <w:t xml:space="preserve">kazama_location</w:t>
      </w:r>
      <w:r>
        <w:t xml:space="preserve">: K0200663</w:t>
      </w:r>
      <w:r>
        <w:t xml:space="preserve"> </w:t>
      </w:r>
      <w:r>
        <w:t xml:space="preserve">-</w:t>
      </w:r>
      <w:r>
        <w:t xml:space="preserve"> </w:t>
      </w:r>
      <w:r>
        <w:rPr>
          <w:rStyle w:val="VerbatimChar"/>
        </w:rPr>
        <w:t xml:space="preserve">hanzi_entry</w:t>
      </w:r>
      <w:r>
        <w:t xml:space="preserve">: 奚／［如］</w:t>
      </w:r>
      <w:r>
        <w:t xml:space="preserve"> </w:t>
      </w:r>
      <w:r>
        <w:t xml:space="preserve">-</w:t>
      </w:r>
      <w:r>
        <w:t xml:space="preserve"> </w:t>
      </w:r>
      <w:r>
        <w:rPr>
          <w:rStyle w:val="VerbatimChar"/>
        </w:rPr>
        <w:t xml:space="preserve">original_entry</w:t>
      </w:r>
      <w:r>
        <w:t xml:space="preserve">: 〇／〇</w:t>
      </w:r>
      <w:r>
        <w:t xml:space="preserve"> </w:t>
      </w:r>
      <w:r>
        <w:t xml:space="preserve">-</w:t>
      </w:r>
      <w:r>
        <w:t xml:space="preserve"> </w:t>
      </w:r>
      <w:r>
        <w:rPr>
          <w:rStyle w:val="VerbatimChar"/>
        </w:rPr>
        <w:t xml:space="preserve">definition</w:t>
      </w:r>
      <w:r>
        <w:t xml:space="preserve">: イカム（__L</w:t>
      </w:r>
      <w:r>
        <w:t xml:space="preserve"> </w:t>
      </w:r>
      <w:r>
        <w:t xml:space="preserve">-</w:t>
      </w:r>
      <w:r>
        <w:t xml:space="preserve"> </w:t>
      </w:r>
      <w:r>
        <w:rPr>
          <w:rStyle w:val="VerbatimChar"/>
        </w:rPr>
        <w:t xml:space="preserve">remarks</w:t>
      </w:r>
      <w:r>
        <w:t xml:space="preserve">: 「如」脱字。蓮成院本「奚如」に作る。高山寺本「ー」を用いず「如」と記し、女部後半付近に記載。高山寺本が先行する例（岡田研究192頁）。</w:t>
      </w:r>
    </w:p>
    <w:bookmarkEnd w:id="277"/>
    <w:bookmarkStart w:id="278" w:name="X556e3fe969d9806c38acb26d40a1d951c60b515"/>
    <w:p>
      <w:pPr>
        <w:pStyle w:val="Heading3"/>
      </w:pPr>
      <w:r>
        <w:rPr>
          <w:rStyle w:val="SectionNumber"/>
        </w:rPr>
        <w:t xml:space="preserve">5.2.3</w:t>
      </w:r>
      <w:r>
        <w:tab/>
      </w:r>
      <w:r>
        <w:t xml:space="preserve">衍字</w:t>
      </w:r>
    </w:p>
    <w:p>
      <w:pPr>
        <w:pStyle w:val="FirstParagraph"/>
      </w:pPr>
      <w:r>
        <w:t xml:space="preserve">掲出字の</w:t>
      </w:r>
      <w:r>
        <w:rPr>
          <w:bCs/>
          <w:b/>
        </w:rPr>
        <w:t xml:space="preserve">衍字</w:t>
      </w:r>
      <w:r>
        <w:t xml:space="preserve">（Superfluous Characters）はほとんど認められない。</w:t>
      </w:r>
    </w:p>
    <w:p>
      <w:pPr>
        <w:pStyle w:val="BodyText"/>
      </w:pPr>
      <w:r>
        <w:rPr>
          <w:bCs/>
          <w:b/>
        </w:rPr>
        <w:t xml:space="preserve">例</w:t>
      </w:r>
      <w:r>
        <w:t xml:space="preserve"> </w:t>
      </w:r>
      <w:r>
        <w:t xml:space="preserve">-</w:t>
      </w:r>
      <w:r>
        <w:t xml:space="preserve"> </w:t>
      </w:r>
      <w:r>
        <w:rPr>
          <w:rStyle w:val="VerbatimChar"/>
        </w:rPr>
        <w:t xml:space="preserve">kazama_location</w:t>
      </w:r>
      <w:r>
        <w:t xml:space="preserve">: K0402481,</w:t>
      </w:r>
      <w:r>
        <w:t xml:space="preserve"> </w:t>
      </w:r>
      <w:r>
        <w:rPr>
          <w:rStyle w:val="VerbatimChar"/>
        </w:rPr>
        <w:t xml:space="preserve">hanzi_entry</w:t>
      </w:r>
      <w:r>
        <w:t xml:space="preserve">: ⿱赤廾,</w:t>
      </w:r>
      <w:r>
        <w:t xml:space="preserve"> </w:t>
      </w:r>
      <w:r>
        <w:rPr>
          <w:rStyle w:val="VerbatimChar"/>
        </w:rPr>
        <w:t xml:space="preserve">definition</w:t>
      </w:r>
      <w:r>
        <w:t xml:space="preserve">: サカユ　シツカナリ</w:t>
      </w:r>
      <w:r>
        <w:t xml:space="preserve"> </w:t>
      </w:r>
      <w:r>
        <w:t xml:space="preserve">-</w:t>
      </w:r>
      <w:r>
        <w:t xml:space="preserve"> </w:t>
      </w:r>
      <w:r>
        <w:rPr>
          <w:rStyle w:val="VerbatimChar"/>
        </w:rPr>
        <w:t xml:space="preserve">kazama_location</w:t>
      </w:r>
      <w:r>
        <w:t xml:space="preserve">: K0402482,</w:t>
      </w:r>
      <w:r>
        <w:t xml:space="preserve"> </w:t>
      </w:r>
      <w:r>
        <w:rPr>
          <w:rStyle w:val="VerbatimChar"/>
        </w:rPr>
        <w:t xml:space="preserve">hanzi_entry</w:t>
      </w:r>
      <w:r>
        <w:t xml:space="preserve">: 人,</w:t>
      </w:r>
      <w:r>
        <w:t xml:space="preserve"> </w:t>
      </w:r>
      <w:r>
        <w:rPr>
          <w:rStyle w:val="VerbatimChar"/>
        </w:rPr>
        <w:t xml:space="preserve">definition</w:t>
      </w:r>
      <w:r>
        <w:t xml:space="preserve">: （無）,</w:t>
      </w:r>
      <w:r>
        <w:t xml:space="preserve"> </w:t>
      </w:r>
      <w:r>
        <w:rPr>
          <w:rStyle w:val="VerbatimChar"/>
        </w:rPr>
        <w:t xml:space="preserve">remarks</w:t>
      </w:r>
      <w:r>
        <w:t xml:space="preserve">: 衍字か。あるいは掲出字は「奕」の異体で、熟語「奕奕」の踊り字を誤写するか。「奕奕」は詩経に例あり。</w:t>
      </w:r>
    </w:p>
    <w:p>
      <w:pPr>
        <w:pStyle w:val="BodyText"/>
      </w:pPr>
      <w:r>
        <w:t xml:space="preserve">「人」字が存在する理由は明確ではなく、衍字の疑いがある。</w:t>
      </w:r>
    </w:p>
    <w:bookmarkEnd w:id="278"/>
    <w:bookmarkStart w:id="279" w:name="X4eb2e5a43696e00cf17da9eeabf2ebff6237417"/>
    <w:p>
      <w:pPr>
        <w:pStyle w:val="Heading3"/>
      </w:pPr>
      <w:r>
        <w:rPr>
          <w:rStyle w:val="SectionNumber"/>
        </w:rPr>
        <w:t xml:space="preserve">5.2.4</w:t>
      </w:r>
      <w:r>
        <w:tab/>
      </w:r>
      <w:r>
        <w:t xml:space="preserve">埋字（分註式）</w:t>
      </w:r>
    </w:p>
    <w:p>
      <w:pPr>
        <w:pStyle w:val="FirstParagraph"/>
      </w:pPr>
      <w:r>
        <w:rPr>
          <w:bCs/>
          <w:b/>
        </w:rPr>
        <w:t xml:space="preserve">埋字</w:t>
      </w:r>
      <w:r>
        <w:t xml:space="preserve">（Embedded Characters）とは、ひとつの項目の中に繰り込まれた項目のことである。</w:t>
      </w:r>
    </w:p>
    <w:p>
      <w:pPr>
        <w:pStyle w:val="BodyText"/>
      </w:pPr>
      <w:r>
        <w:rPr>
          <w:bCs/>
          <w:b/>
        </w:rPr>
        <w:t xml:space="preserve">例</w:t>
      </w:r>
      <w:r>
        <w:t xml:space="preserve"> </w:t>
      </w:r>
      <w:r>
        <w:t xml:space="preserve">-</w:t>
      </w:r>
      <w:r>
        <w:t xml:space="preserve"> </w:t>
      </w:r>
      <w:r>
        <w:rPr>
          <w:rStyle w:val="VerbatimChar"/>
        </w:rPr>
        <w:t xml:space="preserve">kazama_location</w:t>
      </w:r>
      <w:r>
        <w:t xml:space="preserve">: K0201261,</w:t>
      </w:r>
      <w:r>
        <w:t xml:space="preserve"> </w:t>
      </w:r>
      <w:r>
        <w:rPr>
          <w:rStyle w:val="VerbatimChar"/>
        </w:rPr>
        <w:t xml:space="preserve">hanzi_entry</w:t>
      </w:r>
      <w:r>
        <w:t xml:space="preserve">: 娜,</w:t>
      </w:r>
      <w:r>
        <w:t xml:space="preserve"> </w:t>
      </w:r>
      <w:r>
        <w:rPr>
          <w:rStyle w:val="VerbatimChar"/>
        </w:rPr>
        <w:t xml:space="preserve">definition</w:t>
      </w:r>
      <w:r>
        <w:t xml:space="preserve">:乃可（H）反　マヽハヽ　タヲヤカナリ　婀ー　ヨキカホ　ナマメク,</w:t>
      </w:r>
      <w:r>
        <w:t xml:space="preserve"> </w:t>
      </w:r>
      <w:r>
        <w:rPr>
          <w:rStyle w:val="VerbatimChar"/>
        </w:rPr>
        <w:t xml:space="preserve">remarks</w:t>
      </w:r>
      <w:r>
        <w:t xml:space="preserve">:「婀ー　ヨキカホ　ナマメク」は埋字項目か。</w:t>
      </w:r>
    </w:p>
    <w:p>
      <w:pPr>
        <w:pStyle w:val="BodyText"/>
      </w:pPr>
      <w:r>
        <w:t xml:space="preserve">この埋字を項目相当のものとすることもできるし、注文中で熟語について解説したものとすることもできる。</w:t>
      </w:r>
    </w:p>
    <w:p>
      <w:pPr>
        <w:pStyle w:val="BodyText"/>
      </w:pPr>
      <w:r>
        <w:t xml:space="preserve">熟字を単字に注の中に、埋め込む方式を「分註式」、埋め込まずに単字の掲出項目の次に</w:t>
      </w:r>
      <w:r>
        <w:t xml:space="preserve"> </w:t>
      </w:r>
      <w:r>
        <w:t xml:space="preserve">独立した掲出項目とする方式を「独立式」という（岡田希雄『類聚名義抄の研究』313頁以下）。</w:t>
      </w:r>
    </w:p>
    <w:p>
      <w:pPr>
        <w:pStyle w:val="BodyText"/>
      </w:pPr>
      <w:r>
        <w:t xml:space="preserve">諸本の系統関係、前後関係を考察する上で重要な指標となるものであるが、ここではこれ以上触れない。</w:t>
      </w:r>
    </w:p>
    <w:bookmarkEnd w:id="279"/>
    <w:bookmarkStart w:id="280" w:name="Xb5816e347d1bf6da69265198cfe1e0307dbdc78"/>
    <w:p>
      <w:pPr>
        <w:pStyle w:val="Heading3"/>
      </w:pPr>
      <w:r>
        <w:rPr>
          <w:rStyle w:val="SectionNumber"/>
        </w:rPr>
        <w:t xml:space="preserve">5.2.5</w:t>
      </w:r>
      <w:r>
        <w:tab/>
      </w:r>
      <w:r>
        <w:t xml:space="preserve">代用符号（｜）</w:t>
      </w:r>
    </w:p>
    <w:p>
      <w:pPr>
        <w:pStyle w:val="FirstParagraph"/>
      </w:pPr>
      <w:r>
        <w:t xml:space="preserve">前の項目と同一の掲出字が用いられる場合、それを代用して「丨」を用いる。このデータベースでは横書きの表示で見やすくするために「ー」を用い、その符号の後に、該当する掲出字を記載している。</w:t>
      </w:r>
    </w:p>
    <w:p>
      <w:pPr>
        <w:pStyle w:val="BodyText"/>
      </w:pPr>
      <w:r>
        <w:rPr>
          <w:bCs/>
          <w:b/>
        </w:rPr>
        <w:t xml:space="preserve">代用符号</w:t>
      </w:r>
      <w:r>
        <w:t xml:space="preserve">（Substitution Marks）の「ー」は、ほとんどの場合、前の項目の掲出字を指すとして問題ないが、ごくまれに前の項目を飛ばしたところの項目の掲出字が入ることがあるので、注意が必要である。</w:t>
      </w:r>
    </w:p>
    <w:p>
      <w:pPr>
        <w:pStyle w:val="BodyText"/>
      </w:pPr>
      <w:r>
        <w:t xml:space="preserve">次の例では、「ー」がかなり離れた掲出字を指している。</w:t>
      </w:r>
    </w:p>
    <w:p>
      <w:pPr>
        <w:pStyle w:val="BodyText"/>
      </w:pPr>
      <w:r>
        <w:rPr>
          <w:bCs/>
          <w:b/>
        </w:rPr>
        <w:t xml:space="preserve">例</w:t>
      </w:r>
      <w:r>
        <w:t xml:space="preserve"> </w:t>
      </w:r>
      <w:r>
        <w:t xml:space="preserve">*</w:t>
      </w:r>
      <w:r>
        <w:t xml:space="preserve"> </w:t>
      </w:r>
      <w:r>
        <w:rPr>
          <w:rStyle w:val="VerbatimChar"/>
        </w:rPr>
        <w:t xml:space="preserve">kazama_location</w:t>
      </w:r>
      <w:r>
        <w:t xml:space="preserve">: K01038411,</w:t>
      </w:r>
      <w:r>
        <w:t xml:space="preserve"> </w:t>
      </w:r>
      <w:r>
        <w:rPr>
          <w:rStyle w:val="VerbatimChar"/>
        </w:rPr>
        <w:t xml:space="preserve">hanzi_entry</w:t>
      </w:r>
      <w:r>
        <w:t xml:space="preserve">: 以／後,</w:t>
      </w:r>
      <w:r>
        <w:t xml:space="preserve"> </w:t>
      </w:r>
      <w:r>
        <w:rPr>
          <w:rStyle w:val="VerbatimChar"/>
        </w:rPr>
        <w:t xml:space="preserve">definition</w:t>
      </w:r>
      <w:r>
        <w:t xml:space="preserve">: ノチ</w:t>
      </w:r>
      <w:r>
        <w:t xml:space="preserve"> </w:t>
      </w:r>
      <w:r>
        <w:t xml:space="preserve">*</w:t>
      </w:r>
      <w:r>
        <w:t xml:space="preserve"> </w:t>
      </w:r>
      <w:r>
        <w:rPr>
          <w:rStyle w:val="VerbatimChar"/>
        </w:rPr>
        <w:t xml:space="preserve">kazama_location</w:t>
      </w:r>
      <w:r>
        <w:t xml:space="preserve">: K01038420,</w:t>
      </w:r>
      <w:r>
        <w:t xml:space="preserve"> </w:t>
      </w:r>
      <w:r>
        <w:rPr>
          <w:rStyle w:val="VerbatimChar"/>
        </w:rPr>
        <w:t xml:space="preserve">hanzi_entry</w:t>
      </w:r>
      <w:r>
        <w:t xml:space="preserve">: 㣭,</w:t>
      </w:r>
      <w:r>
        <w:t xml:space="preserve"> </w:t>
      </w:r>
      <w:r>
        <w:rPr>
          <w:rStyle w:val="VerbatimChar"/>
        </w:rPr>
        <w:t xml:space="preserve">definition</w:t>
      </w:r>
      <w:r>
        <w:t xml:space="preserve">: 字公（L）反　數也</w:t>
      </w:r>
      <w:r>
        <w:t xml:space="preserve"> </w:t>
      </w:r>
      <w:r>
        <w:t xml:space="preserve">*</w:t>
      </w:r>
      <w:r>
        <w:t xml:space="preserve"> </w:t>
      </w:r>
      <w:r>
        <w:rPr>
          <w:rStyle w:val="VerbatimChar"/>
        </w:rPr>
        <w:t xml:space="preserve">kazama_location</w:t>
      </w:r>
      <w:r>
        <w:t xml:space="preserve">: K01038430,</w:t>
      </w:r>
      <w:r>
        <w:t xml:space="preserve"> </w:t>
      </w:r>
      <w:r>
        <w:rPr>
          <w:rStyle w:val="VerbatimChar"/>
        </w:rPr>
        <w:t xml:space="preserve">hanzi_entry</w:t>
      </w:r>
      <w:r>
        <w:t xml:space="preserve">: 𢓈,</w:t>
      </w:r>
      <w:r>
        <w:t xml:space="preserve"> </w:t>
      </w:r>
      <w:r>
        <w:rPr>
          <w:rStyle w:val="VerbatimChar"/>
        </w:rPr>
        <w:t xml:space="preserve">definition</w:t>
      </w:r>
      <w:r>
        <w:t xml:space="preserve">: 音旬之去声　トヽム　メクル　アマネシ</w:t>
      </w:r>
      <w:r>
        <w:t xml:space="preserve"> </w:t>
      </w:r>
      <w:r>
        <w:t xml:space="preserve">*</w:t>
      </w:r>
      <w:r>
        <w:t xml:space="preserve"> </w:t>
      </w:r>
      <w:r>
        <w:rPr>
          <w:rStyle w:val="VerbatimChar"/>
        </w:rPr>
        <w:t xml:space="preserve">kazama_location</w:t>
      </w:r>
      <w:r>
        <w:t xml:space="preserve">: K01038510,</w:t>
      </w:r>
      <w:r>
        <w:t xml:space="preserve"> </w:t>
      </w:r>
      <w:r>
        <w:rPr>
          <w:rStyle w:val="VerbatimChar"/>
        </w:rPr>
        <w:t xml:space="preserve">hanzi_entry</w:t>
      </w:r>
      <w:r>
        <w:t xml:space="preserve">: 徇,</w:t>
      </w:r>
      <w:r>
        <w:t xml:space="preserve"> </w:t>
      </w:r>
      <w:r>
        <w:rPr>
          <w:rStyle w:val="VerbatimChar"/>
        </w:rPr>
        <w:t xml:space="preserve">definition</w:t>
      </w:r>
      <w:r>
        <w:t xml:space="preserve">: 同　トナフ　*アハネシ（L___）　シタカフ（</w:t>
      </w:r>
      <w:r>
        <w:rPr>
          <w:bCs/>
          <w:b/>
        </w:rPr>
        <w:t xml:space="preserve">HV_）　</w:t>
      </w:r>
      <w:r>
        <w:rPr>
          <w:iCs/>
          <w:i/>
          <w:bCs/>
          <w:b/>
        </w:rPr>
        <w:t xml:space="preserve">イトナム</w:t>
      </w:r>
      <w:r>
        <w:rPr>
          <w:iCs/>
          <w:i/>
          <w:bCs/>
          <w:b/>
        </w:rPr>
        <w:t xml:space="preserve"> </w:t>
      </w:r>
      <w:r>
        <w:rPr>
          <w:bCs/>
          <w:b/>
        </w:rPr>
        <w:t xml:space="preserve"> </w:t>
      </w:r>
      <w:r>
        <w:rPr>
          <w:rStyle w:val="VerbatimChar"/>
          <w:bCs/>
          <w:b/>
        </w:rPr>
        <w:t xml:space="preserve">kazama_location</w:t>
      </w:r>
      <w:r>
        <w:rPr>
          <w:bCs/>
          <w:b/>
        </w:rPr>
        <w:t xml:space="preserve">: K01038530,</w:t>
      </w:r>
      <w:r>
        <w:rPr>
          <w:bCs/>
          <w:b/>
        </w:rPr>
        <w:t xml:space="preserve"> </w:t>
      </w:r>
      <w:r>
        <w:rPr>
          <w:rStyle w:val="VerbatimChar"/>
          <w:bCs/>
          <w:b/>
        </w:rPr>
        <w:t xml:space="preserve">hanzi_entry</w:t>
      </w:r>
      <w:r>
        <w:rPr>
          <w:bCs/>
          <w:b/>
        </w:rPr>
        <w:t xml:space="preserve">: 彴,</w:t>
      </w:r>
      <w:r>
        <w:rPr>
          <w:bCs/>
          <w:b/>
        </w:rPr>
        <w:t xml:space="preserve"> </w:t>
      </w:r>
      <w:r>
        <w:rPr>
          <w:rStyle w:val="VerbatimChar"/>
          <w:bCs/>
          <w:b/>
        </w:rPr>
        <w:t xml:space="preserve">definition</w:t>
      </w:r>
      <w:r>
        <w:rPr>
          <w:bCs/>
          <w:b/>
        </w:rPr>
        <w:t xml:space="preserve">: 止「已」約反　シタフ</w:t>
      </w:r>
      <w:r>
        <w:rPr>
          <w:bCs/>
          <w:b/>
        </w:rPr>
        <w:t xml:space="preserve"> </w:t>
      </w:r>
      <w:r>
        <w:rPr>
          <w:bCs/>
          <w:b/>
        </w:rPr>
        <w:t xml:space="preserve">*</w:t>
      </w:r>
      <w:r>
        <w:rPr>
          <w:bCs/>
          <w:b/>
        </w:rPr>
        <w:t xml:space="preserve"> </w:t>
      </w:r>
      <w:r>
        <w:rPr>
          <w:rStyle w:val="VerbatimChar"/>
          <w:bCs/>
          <w:b/>
        </w:rPr>
        <w:t xml:space="preserve">kazama_location</w:t>
      </w:r>
      <w:r>
        <w:rPr>
          <w:bCs/>
          <w:b/>
        </w:rPr>
        <w:t xml:space="preserve">: K01038541,</w:t>
      </w:r>
      <w:r>
        <w:rPr>
          <w:bCs/>
          <w:b/>
        </w:rPr>
        <w:t xml:space="preserve"> </w:t>
      </w:r>
      <w:r>
        <w:rPr>
          <w:rStyle w:val="VerbatimChar"/>
          <w:bCs/>
          <w:b/>
        </w:rPr>
        <w:t xml:space="preserve">hanzi_entry</w:t>
      </w:r>
      <w:r>
        <w:rPr>
          <w:bCs/>
          <w:b/>
        </w:rPr>
        <w:t xml:space="preserve">: 已／ー,</w:t>
      </w:r>
      <w:r>
        <w:rPr>
          <w:bCs/>
          <w:b/>
        </w:rPr>
        <w:t xml:space="preserve"> </w:t>
      </w:r>
      <w:r>
        <w:rPr>
          <w:rStyle w:val="VerbatimChar"/>
          <w:bCs/>
          <w:b/>
        </w:rPr>
        <w:t xml:space="preserve">definition</w:t>
      </w:r>
      <w:r>
        <w:rPr>
          <w:bCs/>
          <w:b/>
        </w:rPr>
        <w:t xml:space="preserve">: 同</w:t>
      </w:r>
      <w:r>
        <w:rPr>
          <w:bCs/>
          <w:b/>
        </w:rPr>
        <w:t xml:space="preserve"> </w:t>
      </w:r>
      <w:r>
        <w:rPr>
          <w:bCs/>
          <w:b/>
        </w:rPr>
        <w:t xml:space="preserve">-</w:t>
      </w:r>
      <w:r>
        <w:rPr>
          <w:bCs/>
          <w:b/>
        </w:rPr>
        <w:t xml:space="preserve"> </w:t>
      </w:r>
      <w:r>
        <w:rPr>
          <w:rStyle w:val="VerbatimChar"/>
          <w:bCs/>
          <w:b/>
        </w:rPr>
        <w:t xml:space="preserve">kazama_location</w:t>
      </w:r>
      <w:r>
        <w:rPr>
          <w:bCs/>
          <w:b/>
        </w:rPr>
        <w:t xml:space="preserve">: K01038611,</w:t>
      </w:r>
      <w:r>
        <w:rPr>
          <w:bCs/>
          <w:b/>
        </w:rPr>
        <w:t xml:space="preserve"> </w:t>
      </w:r>
      <w:r>
        <w:rPr>
          <w:rStyle w:val="VerbatimChar"/>
          <w:bCs/>
          <w:b/>
        </w:rPr>
        <w:t xml:space="preserve">hanzi_entry</w:t>
      </w:r>
      <w:r>
        <w:rPr>
          <w:bCs/>
          <w:b/>
        </w:rPr>
        <w:t xml:space="preserve">: 向／ー,</w:t>
      </w:r>
      <w:r>
        <w:rPr>
          <w:bCs/>
          <w:b/>
        </w:rPr>
        <w:t xml:space="preserve"> </w:t>
      </w:r>
      <w:r>
        <w:rPr>
          <w:rStyle w:val="VerbatimChar"/>
          <w:bCs/>
          <w:b/>
        </w:rPr>
        <w:t xml:space="preserve">definition</w:t>
      </w:r>
      <w:r>
        <w:rPr>
          <w:bCs/>
          <w:b/>
        </w:rPr>
        <w:t xml:space="preserve">: ユクサキ（HH</w:t>
      </w:r>
      <w:r>
        <w:t xml:space="preserve">）　ユクスヱ,</w:t>
      </w:r>
      <w:r>
        <w:t xml:space="preserve"> </w:t>
      </w:r>
      <w:r>
        <w:rPr>
          <w:rStyle w:val="VerbatimChar"/>
        </w:rPr>
        <w:t xml:space="preserve">remarks</w:t>
      </w:r>
      <w:r>
        <w:t xml:space="preserve">: 掲出字は「向後」とすべきを誤る。岡田研究193-194頁に「ー」使用は高山寺本が適切との指摘あり。</w:t>
      </w:r>
    </w:p>
    <w:p>
      <w:pPr>
        <w:pStyle w:val="BodyText"/>
      </w:pPr>
      <w:r>
        <w:t xml:space="preserve">最後の二つの掲出字は、素直に考えれば「已／ー（彴）」と「向／ー（彴）」となるが、これでは意味が通じない。この箇所は岡田希雄が指摘したように、「向後」とすべきものである。その前の「已／ー」は「已／後」となるべきものである。</w:t>
      </w:r>
      <w:r>
        <w:t xml:space="preserve"> </w:t>
      </w:r>
      <w:r>
        <w:t xml:space="preserve">つまり、この箇所は、元来「以／後」「已／ー」「向／ー」の順に掲出されていたところに、</w:t>
      </w:r>
      <w:r>
        <w:t xml:space="preserve"> </w:t>
      </w:r>
      <w:r>
        <w:t xml:space="preserve">上に列記した項目の二番目の</w:t>
      </w:r>
      <w:r>
        <w:rPr>
          <w:rStyle w:val="VerbatimChar"/>
        </w:rPr>
        <w:t xml:space="preserve">K01038420</w:t>
      </w:r>
      <w:r>
        <w:t xml:space="preserve">「㣭」から5番目の</w:t>
      </w:r>
      <w:r>
        <w:rPr>
          <w:rStyle w:val="VerbatimChar"/>
        </w:rPr>
        <w:t xml:space="preserve">K01038530</w:t>
      </w:r>
      <w:r>
        <w:t xml:space="preserve">「彴」が挿入されたことが想定されるのである。</w:t>
      </w:r>
    </w:p>
    <w:bookmarkEnd w:id="280"/>
    <w:bookmarkStart w:id="281" w:name="X19613f6cdd8fd74cfa708ee5614cc092fc9c93e"/>
    <w:p>
      <w:pPr>
        <w:pStyle w:val="Heading3"/>
      </w:pPr>
      <w:r>
        <w:rPr>
          <w:rStyle w:val="SectionNumber"/>
        </w:rPr>
        <w:t xml:space="preserve">5.2.6</w:t>
      </w:r>
      <w:r>
        <w:tab/>
      </w:r>
      <w:r>
        <w:t xml:space="preserve">踊り字（〻）</w:t>
      </w:r>
    </w:p>
    <w:p>
      <w:pPr>
        <w:pStyle w:val="FirstParagraph"/>
      </w:pPr>
      <w:r>
        <w:rPr>
          <w:bCs/>
          <w:b/>
        </w:rPr>
        <w:t xml:space="preserve">踊り字</w:t>
      </w:r>
      <w:r>
        <w:t xml:space="preserve">（Iteration Mark）は繰り返し符号などとも呼ばれる。漢字の踊り字は、現在、「々」を用いるが、このデータベースでは</w:t>
      </w:r>
      <w:r>
        <w:t xml:space="preserve"> </w:t>
      </w:r>
      <w:r>
        <w:t xml:space="preserve">「〻」を用いている。観智院本では、次の例のように、熟語項目の2字目以降に用いられる。</w:t>
      </w:r>
    </w:p>
    <w:p>
      <w:pPr>
        <w:pStyle w:val="BodyText"/>
      </w:pPr>
      <w:r>
        <w:rPr>
          <w:bCs/>
          <w:b/>
        </w:rPr>
        <w:t xml:space="preserve">例</w:t>
      </w:r>
      <w:r>
        <w:t xml:space="preserve"> </w:t>
      </w:r>
      <w:r>
        <w:t xml:space="preserve">-</w:t>
      </w:r>
      <w:r>
        <w:t xml:space="preserve"> </w:t>
      </w:r>
      <w:r>
        <w:rPr>
          <w:rStyle w:val="VerbatimChar"/>
        </w:rPr>
        <w:t xml:space="preserve">kazama_location</w:t>
      </w:r>
      <w:r>
        <w:t xml:space="preserve">: K01059441,</w:t>
      </w:r>
      <w:r>
        <w:t xml:space="preserve"> </w:t>
      </w:r>
      <w:r>
        <w:rPr>
          <w:rStyle w:val="VerbatimChar"/>
        </w:rPr>
        <w:t xml:space="preserve">hanzi_entry</w:t>
      </w:r>
      <w:r>
        <w:t xml:space="preserve">: ー（迢）／〻（迢）,</w:t>
      </w:r>
      <w:r>
        <w:t xml:space="preserve"> </w:t>
      </w:r>
      <w:r>
        <w:rPr>
          <w:rStyle w:val="VerbatimChar"/>
        </w:rPr>
        <w:t xml:space="preserve">definition</w:t>
      </w:r>
      <w:r>
        <w:t xml:space="preserve">: トホノカナリ</w:t>
      </w:r>
      <w:r>
        <w:t xml:space="preserve"> </w:t>
      </w:r>
      <w:r>
        <w:t xml:space="preserve">-</w:t>
      </w:r>
      <w:r>
        <w:t xml:space="preserve"> </w:t>
      </w:r>
      <w:r>
        <w:rPr>
          <w:rStyle w:val="VerbatimChar"/>
        </w:rPr>
        <w:t xml:space="preserve">kazama_location</w:t>
      </w:r>
      <w:r>
        <w:t xml:space="preserve">: K02021731,</w:t>
      </w:r>
      <w:r>
        <w:t xml:space="preserve"> </w:t>
      </w:r>
      <w:r>
        <w:rPr>
          <w:rStyle w:val="VerbatimChar"/>
        </w:rPr>
        <w:t xml:space="preserve">hanzi_entry</w:t>
      </w:r>
      <w:r>
        <w:t xml:space="preserve">: 曽／ー（祖）／〻（母）,</w:t>
      </w:r>
      <w:r>
        <w:t xml:space="preserve"> </w:t>
      </w:r>
      <w:r>
        <w:rPr>
          <w:rStyle w:val="VerbatimChar"/>
        </w:rPr>
        <w:t xml:space="preserve">definition</w:t>
      </w:r>
      <w:r>
        <w:t xml:space="preserve">: オホオハ（LHLHV）</w:t>
      </w:r>
      <w:r>
        <w:t xml:space="preserve"> </w:t>
      </w:r>
      <w:r>
        <w:t xml:space="preserve">-</w:t>
      </w:r>
      <w:r>
        <w:t xml:space="preserve"> </w:t>
      </w:r>
      <w:r>
        <w:rPr>
          <w:rStyle w:val="VerbatimChar"/>
        </w:rPr>
        <w:t xml:space="preserve">kazama_location</w:t>
      </w:r>
      <w:r>
        <w:t xml:space="preserve">: K06036711,</w:t>
      </w:r>
      <w:r>
        <w:t xml:space="preserve"> </w:t>
      </w:r>
      <w:r>
        <w:rPr>
          <w:rStyle w:val="VerbatimChar"/>
        </w:rPr>
        <w:t xml:space="preserve">hanzi_entry</w:t>
      </w:r>
      <w:r>
        <w:t xml:space="preserve">: 郁／〻（郁）,</w:t>
      </w:r>
      <w:r>
        <w:t xml:space="preserve"> </w:t>
      </w:r>
      <w:r>
        <w:rPr>
          <w:rStyle w:val="VerbatimChar"/>
        </w:rPr>
        <w:t xml:space="preserve">definition</w:t>
      </w:r>
      <w:r>
        <w:t xml:space="preserve">: マタラカナリ（LLVHL__）</w:t>
      </w:r>
    </w:p>
    <w:bookmarkEnd w:id="281"/>
    <w:bookmarkStart w:id="282" w:name="X214cca76c38b03f7311cc66f0e76b552ef08294"/>
    <w:p>
      <w:pPr>
        <w:pStyle w:val="Heading3"/>
      </w:pPr>
      <w:r>
        <w:rPr>
          <w:rStyle w:val="SectionNumber"/>
        </w:rPr>
        <w:t xml:space="preserve">5.2.7</w:t>
      </w:r>
      <w:r>
        <w:tab/>
      </w:r>
      <w:r>
        <w:t xml:space="preserve">注文の文字を大字に書写</w:t>
      </w:r>
    </w:p>
    <w:p>
      <w:pPr>
        <w:pStyle w:val="FirstParagraph"/>
      </w:pPr>
      <w:r>
        <w:t xml:space="preserve">注文の文字が掲出字と同じ大きさの大字で書写されて、掲出字と紛れやすい例がある。</w:t>
      </w:r>
    </w:p>
    <w:p>
      <w:pPr>
        <w:pStyle w:val="BodyText"/>
      </w:pPr>
      <w:r>
        <w:rPr>
          <w:bCs/>
          <w:b/>
        </w:rPr>
        <w:t xml:space="preserve">例</w:t>
      </w:r>
      <w:r>
        <w:t xml:space="preserve"> </w:t>
      </w:r>
      <w:r>
        <w:t xml:space="preserve">-</w:t>
      </w:r>
      <w:r>
        <w:t xml:space="preserve"> </w:t>
      </w:r>
      <w:r>
        <w:rPr>
          <w:rStyle w:val="VerbatimChar"/>
        </w:rPr>
        <w:t xml:space="preserve">kazama_location</w:t>
      </w:r>
      <w:r>
        <w:t xml:space="preserve">: K02051210</w:t>
      </w:r>
      <w:r>
        <w:t xml:space="preserve"> </w:t>
      </w:r>
      <w:r>
        <w:t xml:space="preserve">-</w:t>
      </w:r>
      <w:r>
        <w:t xml:space="preserve"> </w:t>
      </w:r>
      <w:r>
        <w:rPr>
          <w:rStyle w:val="VerbatimChar"/>
        </w:rPr>
        <w:t xml:space="preserve">hanzi_entry</w:t>
      </w:r>
      <w:r>
        <w:t xml:space="preserve">: 𠰍</w:t>
      </w:r>
      <w:r>
        <w:t xml:space="preserve"> </w:t>
      </w:r>
      <w:r>
        <w:t xml:space="preserve">-</w:t>
      </w:r>
      <w:r>
        <w:t xml:space="preserve"> </w:t>
      </w:r>
      <w:r>
        <w:rPr>
          <w:rStyle w:val="VerbatimChar"/>
        </w:rPr>
        <w:t xml:space="preserve">definition</w:t>
      </w:r>
      <w:r>
        <w:t xml:space="preserve">: 音主　呼鷄</w:t>
      </w:r>
      <w:r>
        <w:br/>
      </w:r>
      <w:r>
        <w:t xml:space="preserve">-</w:t>
      </w:r>
      <w:r>
        <w:t xml:space="preserve"> </w:t>
      </w:r>
      <w:r>
        <w:rPr>
          <w:rStyle w:val="VerbatimChar"/>
        </w:rPr>
        <w:t xml:space="preserve">remarks</w:t>
      </w:r>
      <w:r>
        <w:t xml:space="preserve">: 高山寺本・蓮成院本ともに「呼鷄」を「ー〻呼鷄」に作る。観智院本は「呼鷄」を大字で書写。</w:t>
      </w:r>
    </w:p>
    <w:p>
      <w:pPr>
        <w:pStyle w:val="BodyText"/>
      </w:pPr>
      <w:r>
        <w:t xml:space="preserve">口部の例である。観智院本は「呼鷄」を大字に書写するが、高山寺本・蓮成院本ともに「ー〻呼鷄」に作っており、注文の文字とすべき例である。</w:t>
      </w:r>
    </w:p>
    <w:p>
      <w:pPr>
        <w:pStyle w:val="BodyText"/>
      </w:pPr>
      <w:r>
        <w:rPr>
          <w:bCs/>
          <w:b/>
        </w:rPr>
        <w:t xml:space="preserve">例</w:t>
      </w:r>
      <w:r>
        <w:t xml:space="preserve"> </w:t>
      </w:r>
      <w:r>
        <w:t xml:space="preserve">-</w:t>
      </w:r>
      <w:r>
        <w:t xml:space="preserve"> </w:t>
      </w:r>
      <w:r>
        <w:rPr>
          <w:rStyle w:val="VerbatimChar"/>
        </w:rPr>
        <w:t xml:space="preserve">kazama_location</w:t>
      </w:r>
      <w:r>
        <w:t xml:space="preserve">: K06100620</w:t>
      </w:r>
      <w:r>
        <w:t xml:space="preserve"> </w:t>
      </w:r>
      <w:r>
        <w:t xml:space="preserve">-</w:t>
      </w:r>
      <w:r>
        <w:t xml:space="preserve"> </w:t>
      </w:r>
      <w:r>
        <w:rPr>
          <w:rStyle w:val="VerbatimChar"/>
        </w:rPr>
        <w:t xml:space="preserve">hanzi_entry</w:t>
      </w:r>
      <w:r>
        <w:t xml:space="preserve">: 憙</w:t>
      </w:r>
      <w:r>
        <w:t xml:space="preserve"> </w:t>
      </w:r>
      <w:r>
        <w:t xml:space="preserve">-</w:t>
      </w:r>
      <w:r>
        <w:t xml:space="preserve"> </w:t>
      </w:r>
      <w:r>
        <w:rPr>
          <w:rStyle w:val="VerbatimChar"/>
        </w:rPr>
        <w:t xml:space="preserve">definition</w:t>
      </w:r>
      <w:r>
        <w:t xml:space="preserve">:音喜（H-L）　又嬉　コノム（LLH）　喜「注也」　ネカフ　ツクス　ヨロコフ（LLH_）　ヒロシ（LL_）</w:t>
      </w:r>
      <w:r>
        <w:t xml:space="preserve"> </w:t>
      </w:r>
      <w:r>
        <w:t xml:space="preserve">-</w:t>
      </w:r>
      <w:r>
        <w:t xml:space="preserve"> </w:t>
      </w:r>
      <w:r>
        <w:rPr>
          <w:rStyle w:val="VerbatimChar"/>
        </w:rPr>
        <w:t xml:space="preserve">remarks</w:t>
      </w:r>
      <w:r>
        <w:t xml:space="preserve">: 注文「喜」は大字、「注也」はその左に朱筆。</w:t>
      </w:r>
    </w:p>
    <w:p>
      <w:pPr>
        <w:pStyle w:val="BodyText"/>
      </w:pPr>
      <w:r>
        <w:t xml:space="preserve">この例は心部にあるが、「喜」が大字で書写され掲出字のように見える。しかし「喜」の左に「注也」とあって、「喜」が注文の文字であって、掲出字でないことを明示している。</w:t>
      </w:r>
    </w:p>
    <w:bookmarkEnd w:id="282"/>
    <w:bookmarkStart w:id="499" w:name="Xdf53237a18eb02c13d9c7484f52925ea153cd07"/>
    <w:p>
      <w:pPr>
        <w:pStyle w:val="Heading3"/>
      </w:pPr>
      <w:r>
        <w:rPr>
          <w:rStyle w:val="SectionNumber"/>
        </w:rPr>
        <w:t xml:space="preserve">5.2.8</w:t>
      </w:r>
      <w:r>
        <w:tab/>
      </w:r>
      <w:r>
        <w:t xml:space="preserve">掲出項目数</w:t>
      </w:r>
    </w:p>
    <w:bookmarkStart w:id="284" w:name="X2652952518d1b30e6ea878282a6c52a7a9a119b"/>
    <w:p>
      <w:pPr>
        <w:pStyle w:val="Heading4"/>
      </w:pPr>
      <w:r>
        <w:rPr>
          <w:rStyle w:val="SectionNumber"/>
        </w:rPr>
        <w:t xml:space="preserve">5.2.8.1</w:t>
      </w:r>
      <w:r>
        <w:tab/>
      </w:r>
      <w:r>
        <w:t xml:space="preserve">掲出項目数と掲出字数</w:t>
      </w:r>
    </w:p>
    <w:p>
      <w:pPr>
        <w:pStyle w:val="FirstParagraph"/>
      </w:pPr>
      <w:r>
        <w:t xml:space="preserve">観智院本『類聚名義抄』の掲出項目数は、池田証壽・劉冠偉・鄭門鎬・張馨方・李媛「観智院本『類聚名義抄』全文テキストデータベース―その構築方法と掲出項目数等の計量―」(『訓点語と訓点資料』144、2020)に掲載した。この論文には、掲出項目をその字数により分類し、その内訳も記載している。</w:t>
      </w:r>
    </w:p>
    <w:tbl>
      <w:tblPr>
        <w:tblStyle w:val="Table"/>
        <w:tblW w:type="pct" w:w="5000"/>
        <w:tblLook w:firstRow="1" w:lastRow="0" w:firstColumn="0" w:lastColumn="0" w:noHBand="0" w:noVBand="0" w:val="0020"/>
        <w:jc w:val="start"/>
      </w:tblPr>
      <w:tblGrid>
        <w:gridCol w:w="707"/>
        <w:gridCol w:w="424"/>
        <w:gridCol w:w="990"/>
        <w:gridCol w:w="990"/>
        <w:gridCol w:w="848"/>
        <w:gridCol w:w="707"/>
        <w:gridCol w:w="707"/>
        <w:gridCol w:w="990"/>
        <w:gridCol w:w="990"/>
        <w:gridCol w:w="565"/>
      </w:tblGrid>
      <w:tr>
        <w:trPr>
          <w:tblHeader w:val="true"/>
        </w:trPr>
        <w:tc>
          <w:tcPr/>
          <w:p>
            <w:pPr>
              <w:pStyle w:val="Compact"/>
              <w:jc w:val="left"/>
            </w:pPr>
            <w:r>
              <w:t xml:space="preserve">No</w:t>
            </w:r>
          </w:p>
        </w:tc>
        <w:tc>
          <w:tcPr/>
          <w:p>
            <w:pPr>
              <w:pStyle w:val="Compact"/>
              <w:jc w:val="left"/>
            </w:pPr>
            <w:r>
              <w:t xml:space="preserve">部</w:t>
            </w:r>
            <w:r>
              <w:rPr>
                <w:rStyle w:val="FootnoteReference"/>
              </w:rPr>
              <w:footnoteReference w:id="283"/>
            </w:r>
          </w:p>
        </w:tc>
        <w:tc>
          <w:tcPr/>
          <w:p>
            <w:pPr>
              <w:pStyle w:val="Compact"/>
              <w:jc w:val="right"/>
            </w:pPr>
            <w:r>
              <w:t xml:space="preserve">1字</w:t>
            </w:r>
          </w:p>
        </w:tc>
        <w:tc>
          <w:tcPr/>
          <w:p>
            <w:pPr>
              <w:pStyle w:val="Compact"/>
              <w:jc w:val="right"/>
            </w:pPr>
            <w:r>
              <w:t xml:space="preserve">2字</w:t>
            </w:r>
          </w:p>
        </w:tc>
        <w:tc>
          <w:tcPr/>
          <w:p>
            <w:pPr>
              <w:pStyle w:val="Compact"/>
              <w:jc w:val="right"/>
            </w:pPr>
            <w:r>
              <w:t xml:space="preserve">3字</w:t>
            </w:r>
          </w:p>
        </w:tc>
        <w:tc>
          <w:tcPr/>
          <w:p>
            <w:pPr>
              <w:pStyle w:val="Compact"/>
              <w:jc w:val="right"/>
            </w:pPr>
            <w:r>
              <w:t xml:space="preserve">4字</w:t>
            </w:r>
          </w:p>
        </w:tc>
        <w:tc>
          <w:tcPr/>
          <w:p>
            <w:pPr>
              <w:pStyle w:val="Compact"/>
              <w:jc w:val="right"/>
            </w:pPr>
            <w:r>
              <w:t xml:space="preserve">5字</w:t>
            </w:r>
          </w:p>
        </w:tc>
        <w:tc>
          <w:tcPr/>
          <w:p>
            <w:pPr>
              <w:pStyle w:val="Compact"/>
              <w:jc w:val="right"/>
            </w:pPr>
            <w:r>
              <w:t xml:space="preserve">6字以上</w:t>
            </w:r>
          </w:p>
        </w:tc>
        <w:tc>
          <w:tcPr/>
          <w:p>
            <w:pPr>
              <w:pStyle w:val="Compact"/>
              <w:jc w:val="right"/>
            </w:pPr>
            <w:r>
              <w:t xml:space="preserve">項目数</w:t>
            </w:r>
          </w:p>
        </w:tc>
        <w:tc>
          <w:tcPr/>
          <w:p>
            <w:pPr>
              <w:pStyle w:val="Compact"/>
              <w:jc w:val="right"/>
            </w:pPr>
            <w:r>
              <w:t xml:space="preserve">字数</w:t>
            </w:r>
          </w:p>
        </w:tc>
      </w:tr>
      <w:tr>
        <w:tc>
          <w:tcPr/>
          <w:p>
            <w:pPr>
              <w:pStyle w:val="Compact"/>
              <w:jc w:val="left"/>
            </w:pPr>
            <w:r>
              <w:t xml:space="preserve">001</w:t>
            </w:r>
          </w:p>
        </w:tc>
        <w:tc>
          <w:tcPr/>
          <w:p>
            <w:pPr>
              <w:pStyle w:val="Compact"/>
              <w:jc w:val="left"/>
            </w:pPr>
            <w:r>
              <w:t xml:space="preserve">人</w:t>
            </w:r>
          </w:p>
        </w:tc>
        <w:tc>
          <w:tcPr/>
          <w:p>
            <w:pPr>
              <w:pStyle w:val="Compact"/>
              <w:jc w:val="right"/>
            </w:pPr>
            <w:r>
              <w:t xml:space="preserve">616</w:t>
            </w:r>
          </w:p>
        </w:tc>
        <w:tc>
          <w:tcPr/>
          <w:p>
            <w:pPr>
              <w:pStyle w:val="Compact"/>
              <w:jc w:val="right"/>
            </w:pPr>
            <w:r>
              <w:t xml:space="preserve">203</w:t>
            </w:r>
          </w:p>
        </w:tc>
        <w:tc>
          <w:tcPr/>
          <w:p>
            <w:pPr>
              <w:pStyle w:val="Compact"/>
              <w:jc w:val="right"/>
            </w:pPr>
            <w:r>
              <w:t xml:space="preserve">26</w:t>
            </w:r>
          </w:p>
        </w:tc>
        <w:tc>
          <w:tcPr/>
          <w:p>
            <w:pPr>
              <w:pStyle w:val="Compact"/>
              <w:jc w:val="right"/>
            </w:pPr>
            <w:r>
              <w:t xml:space="preserve">5</w:t>
            </w:r>
          </w:p>
        </w:tc>
        <w:tc>
          <w:tcPr/>
          <w:p>
            <w:pPr>
              <w:pStyle w:val="Compact"/>
              <w:jc w:val="right"/>
            </w:pPr>
            <w:r>
              <w:t xml:space="preserve">2</w:t>
            </w:r>
          </w:p>
        </w:tc>
        <w:tc>
          <w:tcPr/>
          <w:p>
            <w:pPr>
              <w:pStyle w:val="Compact"/>
              <w:jc w:val="right"/>
            </w:pPr>
            <w:r>
              <w:t xml:space="preserve">3</w:t>
            </w:r>
          </w:p>
        </w:tc>
        <w:tc>
          <w:tcPr/>
          <w:p>
            <w:pPr>
              <w:pStyle w:val="Compact"/>
              <w:jc w:val="right"/>
            </w:pPr>
            <w:r>
              <w:t xml:space="preserve">855</w:t>
            </w:r>
          </w:p>
        </w:tc>
        <w:tc>
          <w:tcPr/>
          <w:p>
            <w:pPr>
              <w:pStyle w:val="Compact"/>
              <w:jc w:val="right"/>
            </w:pPr>
            <w:r>
              <w:t xml:space="preserve">1,149</w:t>
            </w:r>
          </w:p>
        </w:tc>
      </w:tr>
    </w:tbl>
    <w:p>
      <w:pPr>
        <w:pStyle w:val="BodyText"/>
      </w:pPr>
      <w:r>
        <w:t xml:space="preserve">とあるのは、人部に1字(単字形式)の掲出項目が616あることを示す。</w:t>
      </w:r>
      <w:r>
        <w:t xml:space="preserve"> </w:t>
      </w:r>
      <w:r>
        <w:t xml:space="preserve">2字以上は複字形式であり、順に2字が203、3字が26、4字が5、5字が2、6字以上が3である</w:t>
      </w:r>
      <w:r>
        <w:t xml:space="preserve"> </w:t>
      </w:r>
      <w:r>
        <w:t xml:space="preserve">ことを示す。項目数は855である。</w:t>
      </w:r>
      <w:r>
        <w:t xml:space="preserve"> </w:t>
      </w:r>
      <w:r>
        <w:t xml:space="preserve">6字以上の内訳は6字が2、7字が1である。</w:t>
      </w:r>
      <w:r>
        <w:t xml:space="preserve"> </w:t>
      </w:r>
      <w:r>
        <w:t xml:space="preserve">したがって、字数は次の計算式により、1,149と算出される。</w:t>
      </w:r>
    </w:p>
    <w:p>
      <w:pPr>
        <w:pStyle w:val="SourceCode"/>
      </w:pPr>
      <w:r>
        <w:rPr>
          <w:rStyle w:val="VerbatimChar"/>
        </w:rPr>
        <w:t xml:space="preserve">(616 x 1) + (203 x 2) + (26 x 3) + (4 x 2) + (5 x 5) + (6 x 3) = 1,149</w:t>
      </w:r>
    </w:p>
    <w:bookmarkEnd w:id="284"/>
    <w:bookmarkStart w:id="285" w:name="X1338304ce8d651bc5f46d24728091090cbe1da5"/>
    <w:p>
      <w:pPr>
        <w:pStyle w:val="Heading4"/>
      </w:pPr>
      <w:r>
        <w:rPr>
          <w:rStyle w:val="SectionNumber"/>
        </w:rPr>
        <w:t xml:space="preserve">5.2.8.2</w:t>
      </w:r>
      <w:r>
        <w:tab/>
      </w:r>
      <w:r>
        <w:t xml:space="preserve">掲出項目数の点検</w:t>
      </w:r>
    </w:p>
    <w:p>
      <w:pPr>
        <w:pStyle w:val="FirstParagraph"/>
      </w:pPr>
      <w:r>
        <w:t xml:space="preserve">掲出項目数の点検は、酒井憲二 「類聚名義抄の字順と部首排列」（山田忠雄編『本邦辞書史論叢』三省堂、191–258頁、1967）に示された数値との相違する部首を中心に行った。</w:t>
      </w:r>
      <w:r>
        <w:t xml:space="preserve"> </w:t>
      </w:r>
      <w:r>
        <w:t xml:space="preserve">その結果、次の25部首に相違を見出した。差は池田ほか（2020）が酒井（1967）より少ないものを-1のように</w:t>
      </w:r>
      <w:r>
        <w:t xml:space="preserve"> </w:t>
      </w:r>
      <w:r>
        <w:t xml:space="preserve">示し、池田ほか（2020）が酒井（1967）より多いものを+1のように示す。</w:t>
      </w:r>
      <w:r>
        <w:t xml:space="preserve"> </w:t>
      </w:r>
      <w:r>
        <w:t xml:space="preserve">点検の結果、正しい掲出項目数と判断されたものを</w:t>
      </w:r>
      <w:r>
        <w:rPr>
          <w:bCs/>
          <w:b/>
        </w:rPr>
        <w:t xml:space="preserve">太字</w:t>
      </w:r>
      <w:r>
        <w:t xml:space="preserve">としている。</w:t>
      </w:r>
      <w:r>
        <w:t xml:space="preserve"> </w:t>
      </w:r>
      <w:r>
        <w:t xml:space="preserve">酒井（1967）と池田ほか（2020）の掲出項目数の</w:t>
      </w:r>
      <w:r>
        <w:t xml:space="preserve"> </w:t>
      </w:r>
      <w:r>
        <w:t xml:space="preserve">いずれの数値も</w:t>
      </w:r>
      <w:r>
        <w:rPr>
          <w:bCs/>
          <w:b/>
        </w:rPr>
        <w:t xml:space="preserve">太字</w:t>
      </w:r>
      <w:r>
        <w:t xml:space="preserve">でない部首は、両者のカウントに差異がある場合でも、</w:t>
      </w:r>
      <w:r>
        <w:t xml:space="preserve"> </w:t>
      </w:r>
      <w:r>
        <w:t xml:space="preserve">今回の検証ではその正誤や差異の原因について結論に至らなかったことを意味する。</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No</w:t>
            </w:r>
          </w:p>
        </w:tc>
        <w:tc>
          <w:tcPr/>
          <w:p>
            <w:pPr>
              <w:pStyle w:val="Compact"/>
              <w:jc w:val="left"/>
            </w:pPr>
            <w:r>
              <w:t xml:space="preserve">部</w:t>
            </w:r>
          </w:p>
        </w:tc>
        <w:tc>
          <w:tcPr/>
          <w:p>
            <w:pPr>
              <w:pStyle w:val="Compact"/>
              <w:jc w:val="right"/>
            </w:pPr>
            <w:r>
              <w:t xml:space="preserve">酒井</w:t>
            </w:r>
          </w:p>
        </w:tc>
        <w:tc>
          <w:tcPr/>
          <w:p>
            <w:pPr>
              <w:pStyle w:val="Compact"/>
              <w:jc w:val="right"/>
            </w:pPr>
            <w:r>
              <w:t xml:space="preserve">池田</w:t>
            </w:r>
          </w:p>
        </w:tc>
        <w:tc>
          <w:tcPr/>
          <w:p>
            <w:pPr>
              <w:pStyle w:val="Compact"/>
              <w:jc w:val="right"/>
            </w:pPr>
            <w:r>
              <w:t xml:space="preserve">差</w:t>
            </w:r>
          </w:p>
        </w:tc>
      </w:tr>
      <w:tr>
        <w:tc>
          <w:tcPr/>
          <w:p>
            <w:pPr>
              <w:pStyle w:val="Compact"/>
              <w:jc w:val="left"/>
            </w:pPr>
            <w:r>
              <w:t xml:space="preserve">001</w:t>
            </w:r>
          </w:p>
        </w:tc>
        <w:tc>
          <w:tcPr/>
          <w:p>
            <w:pPr>
              <w:pStyle w:val="Compact"/>
              <w:jc w:val="left"/>
            </w:pPr>
            <w:r>
              <w:t xml:space="preserve">人</w:t>
            </w:r>
          </w:p>
        </w:tc>
        <w:tc>
          <w:tcPr/>
          <w:p>
            <w:pPr>
              <w:pStyle w:val="Compact"/>
              <w:jc w:val="right"/>
            </w:pPr>
            <w:r>
              <w:rPr>
                <w:bCs/>
                <w:b/>
              </w:rPr>
              <w:t xml:space="preserve">856</w:t>
            </w:r>
          </w:p>
        </w:tc>
        <w:tc>
          <w:tcPr/>
          <w:p>
            <w:pPr>
              <w:pStyle w:val="Compact"/>
              <w:jc w:val="right"/>
            </w:pPr>
            <w:r>
              <w:t xml:space="preserve">855</w:t>
            </w:r>
          </w:p>
        </w:tc>
        <w:tc>
          <w:tcPr/>
          <w:p>
            <w:pPr>
              <w:pStyle w:val="Compact"/>
              <w:jc w:val="right"/>
            </w:pPr>
            <w:r>
              <w:t xml:space="preserve">-1</w:t>
            </w:r>
          </w:p>
        </w:tc>
      </w:tr>
      <w:tr>
        <w:tc>
          <w:tcPr/>
          <w:p>
            <w:pPr>
              <w:pStyle w:val="Compact"/>
              <w:jc w:val="left"/>
            </w:pPr>
            <w:r>
              <w:t xml:space="preserve">003</w:t>
            </w:r>
          </w:p>
        </w:tc>
        <w:tc>
          <w:tcPr/>
          <w:p>
            <w:pPr>
              <w:pStyle w:val="Compact"/>
              <w:jc w:val="left"/>
            </w:pPr>
            <w:r>
              <w:t xml:space="preserve">辵</w:t>
            </w:r>
          </w:p>
        </w:tc>
        <w:tc>
          <w:tcPr/>
          <w:p>
            <w:pPr>
              <w:pStyle w:val="Compact"/>
              <w:jc w:val="right"/>
            </w:pPr>
            <w:r>
              <w:t xml:space="preserve">463</w:t>
            </w:r>
          </w:p>
        </w:tc>
        <w:tc>
          <w:tcPr/>
          <w:p>
            <w:pPr>
              <w:pStyle w:val="Compact"/>
              <w:jc w:val="right"/>
            </w:pPr>
            <w:r>
              <w:rPr>
                <w:bCs/>
                <w:b/>
              </w:rPr>
              <w:t xml:space="preserve">462</w:t>
            </w:r>
          </w:p>
        </w:tc>
        <w:tc>
          <w:tcPr/>
          <w:p>
            <w:pPr>
              <w:pStyle w:val="Compact"/>
              <w:jc w:val="right"/>
            </w:pPr>
            <w:r>
              <w:t xml:space="preserve">-1</w:t>
            </w:r>
          </w:p>
        </w:tc>
      </w:tr>
      <w:tr>
        <w:tc>
          <w:tcPr/>
          <w:p>
            <w:pPr>
              <w:pStyle w:val="Compact"/>
              <w:jc w:val="left"/>
            </w:pPr>
            <w:r>
              <w:t xml:space="preserve">014</w:t>
            </w:r>
          </w:p>
        </w:tc>
        <w:tc>
          <w:tcPr/>
          <w:p>
            <w:pPr>
              <w:pStyle w:val="Compact"/>
              <w:jc w:val="left"/>
            </w:pPr>
            <w:r>
              <w:t xml:space="preserve">口</w:t>
            </w:r>
          </w:p>
        </w:tc>
        <w:tc>
          <w:tcPr/>
          <w:p>
            <w:pPr>
              <w:pStyle w:val="Compact"/>
              <w:jc w:val="right"/>
            </w:pPr>
            <w:r>
              <w:t xml:space="preserve">1,034</w:t>
            </w:r>
          </w:p>
        </w:tc>
        <w:tc>
          <w:tcPr/>
          <w:p>
            <w:pPr>
              <w:pStyle w:val="Compact"/>
              <w:jc w:val="right"/>
            </w:pPr>
            <w:r>
              <w:rPr>
                <w:bCs/>
                <w:b/>
              </w:rPr>
              <w:t xml:space="preserve">1,035</w:t>
            </w:r>
          </w:p>
        </w:tc>
        <w:tc>
          <w:tcPr/>
          <w:p>
            <w:pPr>
              <w:pStyle w:val="Compact"/>
              <w:jc w:val="right"/>
            </w:pPr>
            <w:r>
              <w:t xml:space="preserve">+1</w:t>
            </w:r>
          </w:p>
        </w:tc>
      </w:tr>
      <w:tr>
        <w:tc>
          <w:tcPr/>
          <w:p>
            <w:pPr>
              <w:pStyle w:val="Compact"/>
              <w:jc w:val="left"/>
            </w:pPr>
            <w:r>
              <w:t xml:space="preserve">018</w:t>
            </w:r>
          </w:p>
        </w:tc>
        <w:tc>
          <w:tcPr/>
          <w:p>
            <w:pPr>
              <w:pStyle w:val="Compact"/>
              <w:jc w:val="left"/>
            </w:pPr>
            <w:r>
              <w:t xml:space="preserve">日</w:t>
            </w:r>
          </w:p>
        </w:tc>
        <w:tc>
          <w:tcPr/>
          <w:p>
            <w:pPr>
              <w:pStyle w:val="Compact"/>
              <w:jc w:val="right"/>
            </w:pPr>
            <w:r>
              <w:t xml:space="preserve">557</w:t>
            </w:r>
          </w:p>
        </w:tc>
        <w:tc>
          <w:tcPr/>
          <w:p>
            <w:pPr>
              <w:pStyle w:val="Compact"/>
              <w:jc w:val="right"/>
            </w:pPr>
            <w:r>
              <w:rPr>
                <w:bCs/>
                <w:b/>
              </w:rPr>
              <w:t xml:space="preserve">556</w:t>
            </w:r>
          </w:p>
        </w:tc>
        <w:tc>
          <w:tcPr/>
          <w:p>
            <w:pPr>
              <w:pStyle w:val="Compact"/>
              <w:jc w:val="right"/>
            </w:pPr>
            <w:r>
              <w:t xml:space="preserve">-1</w:t>
            </w:r>
          </w:p>
        </w:tc>
      </w:tr>
      <w:tr>
        <w:tc>
          <w:tcPr/>
          <w:p>
            <w:pPr>
              <w:pStyle w:val="Compact"/>
              <w:jc w:val="left"/>
            </w:pPr>
            <w:r>
              <w:t xml:space="preserve">020</w:t>
            </w:r>
          </w:p>
        </w:tc>
        <w:tc>
          <w:tcPr/>
          <w:p>
            <w:pPr>
              <w:pStyle w:val="Compact"/>
              <w:jc w:val="left"/>
            </w:pPr>
            <w:r>
              <w:t xml:space="preserve">肉</w:t>
            </w:r>
          </w:p>
        </w:tc>
        <w:tc>
          <w:tcPr/>
          <w:p>
            <w:pPr>
              <w:pStyle w:val="Compact"/>
              <w:jc w:val="right"/>
            </w:pPr>
            <w:r>
              <w:t xml:space="preserve">718</w:t>
            </w:r>
          </w:p>
        </w:tc>
        <w:tc>
          <w:tcPr/>
          <w:p>
            <w:pPr>
              <w:pStyle w:val="Compact"/>
              <w:jc w:val="right"/>
            </w:pPr>
            <w:r>
              <w:rPr>
                <w:bCs/>
                <w:b/>
              </w:rPr>
              <w:t xml:space="preserve">717</w:t>
            </w:r>
          </w:p>
        </w:tc>
        <w:tc>
          <w:tcPr/>
          <w:p>
            <w:pPr>
              <w:pStyle w:val="Compact"/>
              <w:jc w:val="right"/>
            </w:pPr>
            <w:r>
              <w:t xml:space="preserve">-1</w:t>
            </w:r>
          </w:p>
        </w:tc>
      </w:tr>
      <w:tr>
        <w:tc>
          <w:tcPr/>
          <w:p>
            <w:pPr>
              <w:pStyle w:val="Compact"/>
              <w:jc w:val="left"/>
            </w:pPr>
            <w:r>
              <w:t xml:space="preserve">023</w:t>
            </w:r>
          </w:p>
        </w:tc>
        <w:tc>
          <w:tcPr/>
          <w:p>
            <w:pPr>
              <w:pStyle w:val="Compact"/>
              <w:jc w:val="left"/>
            </w:pPr>
            <w:r>
              <w:t xml:space="preserve">角</w:t>
            </w:r>
          </w:p>
        </w:tc>
        <w:tc>
          <w:tcPr/>
          <w:p>
            <w:pPr>
              <w:pStyle w:val="Compact"/>
              <w:jc w:val="right"/>
            </w:pPr>
            <w:r>
              <w:t xml:space="preserve">127</w:t>
            </w:r>
          </w:p>
        </w:tc>
        <w:tc>
          <w:tcPr/>
          <w:p>
            <w:pPr>
              <w:pStyle w:val="Compact"/>
              <w:jc w:val="right"/>
            </w:pPr>
            <w:r>
              <w:rPr>
                <w:bCs/>
                <w:b/>
              </w:rPr>
              <w:t xml:space="preserve">126</w:t>
            </w:r>
          </w:p>
        </w:tc>
        <w:tc>
          <w:tcPr/>
          <w:p>
            <w:pPr>
              <w:pStyle w:val="Compact"/>
              <w:jc w:val="right"/>
            </w:pPr>
            <w:r>
              <w:t xml:space="preserve">-1</w:t>
            </w:r>
          </w:p>
        </w:tc>
      </w:tr>
      <w:tr>
        <w:tc>
          <w:tcPr/>
          <w:p>
            <w:pPr>
              <w:pStyle w:val="Compact"/>
              <w:jc w:val="left"/>
            </w:pPr>
            <w:r>
              <w:t xml:space="preserve">027</w:t>
            </w:r>
          </w:p>
        </w:tc>
        <w:tc>
          <w:tcPr/>
          <w:p>
            <w:pPr>
              <w:pStyle w:val="Compact"/>
              <w:jc w:val="left"/>
            </w:pPr>
            <w:r>
              <w:t xml:space="preserve">髟</w:t>
            </w:r>
          </w:p>
        </w:tc>
        <w:tc>
          <w:tcPr/>
          <w:p>
            <w:pPr>
              <w:pStyle w:val="Compact"/>
              <w:jc w:val="right"/>
            </w:pPr>
            <w:r>
              <w:t xml:space="preserve">166</w:t>
            </w:r>
          </w:p>
        </w:tc>
        <w:tc>
          <w:tcPr/>
          <w:p>
            <w:pPr>
              <w:pStyle w:val="Compact"/>
              <w:jc w:val="right"/>
            </w:pPr>
            <w:r>
              <w:rPr>
                <w:bCs/>
                <w:b/>
              </w:rPr>
              <w:t xml:space="preserve">165</w:t>
            </w:r>
          </w:p>
        </w:tc>
        <w:tc>
          <w:tcPr/>
          <w:p>
            <w:pPr>
              <w:pStyle w:val="Compact"/>
              <w:jc w:val="right"/>
            </w:pPr>
            <w:r>
              <w:t xml:space="preserve">-1</w:t>
            </w:r>
          </w:p>
        </w:tc>
      </w:tr>
      <w:tr>
        <w:tc>
          <w:tcPr/>
          <w:p>
            <w:pPr>
              <w:pStyle w:val="Compact"/>
              <w:jc w:val="left"/>
            </w:pPr>
            <w:r>
              <w:t xml:space="preserve">029</w:t>
            </w:r>
          </w:p>
        </w:tc>
        <w:tc>
          <w:tcPr/>
          <w:p>
            <w:pPr>
              <w:pStyle w:val="Compact"/>
              <w:jc w:val="left"/>
            </w:pPr>
            <w:r>
              <w:t xml:space="preserve">木</w:t>
            </w:r>
          </w:p>
        </w:tc>
        <w:tc>
          <w:tcPr/>
          <w:p>
            <w:pPr>
              <w:pStyle w:val="Compact"/>
              <w:jc w:val="right"/>
            </w:pPr>
            <w:r>
              <w:t xml:space="preserve">1,334</w:t>
            </w:r>
          </w:p>
        </w:tc>
        <w:tc>
          <w:tcPr/>
          <w:p>
            <w:pPr>
              <w:pStyle w:val="Compact"/>
              <w:jc w:val="right"/>
            </w:pPr>
            <w:r>
              <w:rPr>
                <w:bCs/>
                <w:b/>
              </w:rPr>
              <w:t xml:space="preserve">1,333</w:t>
            </w:r>
          </w:p>
        </w:tc>
        <w:tc>
          <w:tcPr/>
          <w:p>
            <w:pPr>
              <w:pStyle w:val="Compact"/>
              <w:jc w:val="right"/>
            </w:pPr>
            <w:r>
              <w:t xml:space="preserve">-1</w:t>
            </w:r>
          </w:p>
        </w:tc>
      </w:tr>
      <w:tr>
        <w:tc>
          <w:tcPr/>
          <w:p>
            <w:pPr>
              <w:pStyle w:val="Compact"/>
              <w:jc w:val="left"/>
            </w:pPr>
            <w:r>
              <w:t xml:space="preserve">039</w:t>
            </w:r>
          </w:p>
        </w:tc>
        <w:tc>
          <w:tcPr/>
          <w:p>
            <w:pPr>
              <w:pStyle w:val="Compact"/>
              <w:jc w:val="left"/>
            </w:pPr>
            <w:r>
              <w:t xml:space="preserve">火</w:t>
            </w:r>
          </w:p>
        </w:tc>
        <w:tc>
          <w:tcPr/>
          <w:p>
            <w:pPr>
              <w:pStyle w:val="Compact"/>
              <w:jc w:val="right"/>
            </w:pPr>
            <w:r>
              <w:t xml:space="preserve">512</w:t>
            </w:r>
          </w:p>
        </w:tc>
        <w:tc>
          <w:tcPr/>
          <w:p>
            <w:pPr>
              <w:pStyle w:val="Compact"/>
              <w:jc w:val="right"/>
            </w:pPr>
            <w:r>
              <w:t xml:space="preserve">513</w:t>
            </w:r>
          </w:p>
        </w:tc>
        <w:tc>
          <w:tcPr/>
          <w:p>
            <w:pPr>
              <w:pStyle w:val="Compact"/>
              <w:jc w:val="right"/>
            </w:pPr>
            <w:r>
              <w:t xml:space="preserve">+1</w:t>
            </w:r>
          </w:p>
        </w:tc>
      </w:tr>
      <w:tr>
        <w:tc>
          <w:tcPr/>
          <w:p>
            <w:pPr>
              <w:pStyle w:val="Compact"/>
              <w:jc w:val="left"/>
            </w:pPr>
            <w:r>
              <w:t xml:space="preserve">041</w:t>
            </w:r>
          </w:p>
        </w:tc>
        <w:tc>
          <w:tcPr/>
          <w:p>
            <w:pPr>
              <w:pStyle w:val="Compact"/>
              <w:jc w:val="left"/>
            </w:pPr>
            <w:r>
              <w:t xml:space="preserve">水</w:t>
            </w:r>
          </w:p>
        </w:tc>
        <w:tc>
          <w:tcPr/>
          <w:p>
            <w:pPr>
              <w:pStyle w:val="Compact"/>
              <w:jc w:val="right"/>
            </w:pPr>
            <w:r>
              <w:t xml:space="preserve">1,322</w:t>
            </w:r>
          </w:p>
        </w:tc>
        <w:tc>
          <w:tcPr/>
          <w:p>
            <w:pPr>
              <w:pStyle w:val="Compact"/>
              <w:jc w:val="right"/>
            </w:pPr>
            <w:r>
              <w:t xml:space="preserve">1,321</w:t>
            </w:r>
          </w:p>
        </w:tc>
        <w:tc>
          <w:tcPr/>
          <w:p>
            <w:pPr>
              <w:pStyle w:val="Compact"/>
              <w:jc w:val="right"/>
            </w:pPr>
            <w:r>
              <w:t xml:space="preserve">-1</w:t>
            </w:r>
          </w:p>
        </w:tc>
      </w:tr>
      <w:tr>
        <w:tc>
          <w:tcPr/>
          <w:p>
            <w:pPr>
              <w:pStyle w:val="Compact"/>
              <w:jc w:val="left"/>
            </w:pPr>
            <w:r>
              <w:t xml:space="preserve">044</w:t>
            </w:r>
          </w:p>
        </w:tc>
        <w:tc>
          <w:tcPr/>
          <w:p>
            <w:pPr>
              <w:pStyle w:val="Compact"/>
              <w:jc w:val="left"/>
            </w:pPr>
            <w:r>
              <w:t xml:space="preserve">足</w:t>
            </w:r>
          </w:p>
        </w:tc>
        <w:tc>
          <w:tcPr/>
          <w:p>
            <w:pPr>
              <w:pStyle w:val="Compact"/>
              <w:jc w:val="right"/>
            </w:pPr>
            <w:r>
              <w:t xml:space="preserve">494</w:t>
            </w:r>
          </w:p>
        </w:tc>
        <w:tc>
          <w:tcPr/>
          <w:p>
            <w:pPr>
              <w:pStyle w:val="Compact"/>
              <w:jc w:val="right"/>
            </w:pPr>
            <w:r>
              <w:rPr>
                <w:bCs/>
                <w:b/>
              </w:rPr>
              <w:t xml:space="preserve">493</w:t>
            </w:r>
          </w:p>
        </w:tc>
        <w:tc>
          <w:tcPr/>
          <w:p>
            <w:pPr>
              <w:pStyle w:val="Compact"/>
              <w:jc w:val="right"/>
            </w:pPr>
            <w:r>
              <w:t xml:space="preserve">-1</w:t>
            </w:r>
          </w:p>
        </w:tc>
      </w:tr>
      <w:tr>
        <w:tc>
          <w:tcPr/>
          <w:p>
            <w:pPr>
              <w:pStyle w:val="Compact"/>
              <w:jc w:val="left"/>
            </w:pPr>
            <w:r>
              <w:t xml:space="preserve">051</w:t>
            </w:r>
          </w:p>
        </w:tc>
        <w:tc>
          <w:tcPr/>
          <w:p>
            <w:pPr>
              <w:pStyle w:val="Compact"/>
              <w:jc w:val="left"/>
            </w:pPr>
            <w:r>
              <w:t xml:space="preserve">石</w:t>
            </w:r>
          </w:p>
        </w:tc>
        <w:tc>
          <w:tcPr/>
          <w:p>
            <w:pPr>
              <w:pStyle w:val="Compact"/>
              <w:jc w:val="right"/>
            </w:pPr>
            <w:r>
              <w:rPr>
                <w:bCs/>
                <w:b/>
              </w:rPr>
              <w:t xml:space="preserve">375</w:t>
            </w:r>
          </w:p>
        </w:tc>
        <w:tc>
          <w:tcPr/>
          <w:p>
            <w:pPr>
              <w:pStyle w:val="Compact"/>
              <w:jc w:val="right"/>
            </w:pPr>
            <w:r>
              <w:t xml:space="preserve">376</w:t>
            </w:r>
          </w:p>
        </w:tc>
        <w:tc>
          <w:tcPr/>
          <w:p>
            <w:pPr>
              <w:pStyle w:val="Compact"/>
              <w:jc w:val="right"/>
            </w:pPr>
            <w:r>
              <w:t xml:space="preserve">+1</w:t>
            </w:r>
          </w:p>
        </w:tc>
      </w:tr>
      <w:tr>
        <w:tc>
          <w:tcPr/>
          <w:p>
            <w:pPr>
              <w:pStyle w:val="Compact"/>
              <w:jc w:val="left"/>
            </w:pPr>
            <w:r>
              <w:t xml:space="preserve">052</w:t>
            </w:r>
          </w:p>
        </w:tc>
        <w:tc>
          <w:tcPr/>
          <w:p>
            <w:pPr>
              <w:pStyle w:val="Compact"/>
              <w:jc w:val="left"/>
            </w:pPr>
            <w:r>
              <w:t xml:space="preserve">玉</w:t>
            </w:r>
          </w:p>
        </w:tc>
        <w:tc>
          <w:tcPr/>
          <w:p>
            <w:pPr>
              <w:pStyle w:val="Compact"/>
              <w:jc w:val="right"/>
            </w:pPr>
            <w:r>
              <w:t xml:space="preserve">384</w:t>
            </w:r>
          </w:p>
        </w:tc>
        <w:tc>
          <w:tcPr/>
          <w:p>
            <w:pPr>
              <w:pStyle w:val="Compact"/>
              <w:jc w:val="right"/>
            </w:pPr>
            <w:r>
              <w:rPr>
                <w:bCs/>
                <w:b/>
              </w:rPr>
              <w:t xml:space="preserve">383</w:t>
            </w:r>
          </w:p>
        </w:tc>
        <w:tc>
          <w:tcPr/>
          <w:p>
            <w:pPr>
              <w:pStyle w:val="Compact"/>
              <w:jc w:val="right"/>
            </w:pPr>
            <w:r>
              <w:t xml:space="preserve">-1</w:t>
            </w:r>
          </w:p>
        </w:tc>
      </w:tr>
      <w:tr>
        <w:tc>
          <w:tcPr/>
          <w:p>
            <w:pPr>
              <w:pStyle w:val="Compact"/>
              <w:jc w:val="left"/>
            </w:pPr>
            <w:r>
              <w:t xml:space="preserve">057</w:t>
            </w:r>
          </w:p>
        </w:tc>
        <w:tc>
          <w:tcPr/>
          <w:p>
            <w:pPr>
              <w:pStyle w:val="Compact"/>
              <w:jc w:val="left"/>
            </w:pPr>
            <w:r>
              <w:t xml:space="preserve">心</w:t>
            </w:r>
          </w:p>
        </w:tc>
        <w:tc>
          <w:tcPr/>
          <w:p>
            <w:pPr>
              <w:pStyle w:val="Compact"/>
              <w:jc w:val="right"/>
            </w:pPr>
            <w:r>
              <w:t xml:space="preserve">909</w:t>
            </w:r>
          </w:p>
        </w:tc>
        <w:tc>
          <w:tcPr/>
          <w:p>
            <w:pPr>
              <w:pStyle w:val="Compact"/>
              <w:jc w:val="right"/>
            </w:pPr>
            <w:r>
              <w:rPr>
                <w:bCs/>
                <w:b/>
              </w:rPr>
              <w:t xml:space="preserve">908</w:t>
            </w:r>
          </w:p>
        </w:tc>
        <w:tc>
          <w:tcPr/>
          <w:p>
            <w:pPr>
              <w:pStyle w:val="Compact"/>
              <w:jc w:val="right"/>
            </w:pPr>
            <w:r>
              <w:t xml:space="preserve">-1</w:t>
            </w:r>
          </w:p>
        </w:tc>
      </w:tr>
      <w:tr>
        <w:tc>
          <w:tcPr/>
          <w:p>
            <w:pPr>
              <w:pStyle w:val="Compact"/>
              <w:jc w:val="left"/>
            </w:pPr>
            <w:r>
              <w:t xml:space="preserve">066</w:t>
            </w:r>
          </w:p>
        </w:tc>
        <w:tc>
          <w:tcPr/>
          <w:p>
            <w:pPr>
              <w:pStyle w:val="Compact"/>
              <w:jc w:val="left"/>
            </w:pPr>
            <w:r>
              <w:t xml:space="preserve">勹</w:t>
            </w:r>
          </w:p>
        </w:tc>
        <w:tc>
          <w:tcPr/>
          <w:p>
            <w:pPr>
              <w:pStyle w:val="Compact"/>
              <w:jc w:val="right"/>
            </w:pPr>
            <w:r>
              <w:t xml:space="preserve">34</w:t>
            </w:r>
          </w:p>
        </w:tc>
        <w:tc>
          <w:tcPr/>
          <w:p>
            <w:pPr>
              <w:pStyle w:val="Compact"/>
              <w:jc w:val="right"/>
            </w:pPr>
            <w:r>
              <w:rPr>
                <w:bCs/>
                <w:b/>
              </w:rPr>
              <w:t xml:space="preserve">33</w:t>
            </w:r>
          </w:p>
        </w:tc>
        <w:tc>
          <w:tcPr/>
          <w:p>
            <w:pPr>
              <w:pStyle w:val="Compact"/>
              <w:jc w:val="right"/>
            </w:pPr>
            <w:r>
              <w:t xml:space="preserve">-1</w:t>
            </w:r>
          </w:p>
        </w:tc>
      </w:tr>
      <w:tr>
        <w:tc>
          <w:tcPr/>
          <w:p>
            <w:pPr>
              <w:pStyle w:val="Compact"/>
              <w:jc w:val="left"/>
            </w:pPr>
            <w:r>
              <w:t xml:space="preserve">068</w:t>
            </w:r>
          </w:p>
        </w:tc>
        <w:tc>
          <w:tcPr/>
          <w:p>
            <w:pPr>
              <w:pStyle w:val="Compact"/>
              <w:jc w:val="left"/>
            </w:pPr>
            <w:r>
              <w:t xml:space="preserve">雨</w:t>
            </w:r>
          </w:p>
        </w:tc>
        <w:tc>
          <w:tcPr/>
          <w:p>
            <w:pPr>
              <w:pStyle w:val="Compact"/>
              <w:jc w:val="right"/>
            </w:pPr>
            <w:r>
              <w:t xml:space="preserve">226</w:t>
            </w:r>
          </w:p>
        </w:tc>
        <w:tc>
          <w:tcPr/>
          <w:p>
            <w:pPr>
              <w:pStyle w:val="Compact"/>
              <w:jc w:val="right"/>
            </w:pPr>
            <w:r>
              <w:rPr>
                <w:bCs/>
                <w:b/>
              </w:rPr>
              <w:t xml:space="preserve">228</w:t>
            </w:r>
          </w:p>
        </w:tc>
        <w:tc>
          <w:tcPr/>
          <w:p>
            <w:pPr>
              <w:pStyle w:val="Compact"/>
              <w:jc w:val="right"/>
            </w:pPr>
            <w:r>
              <w:t xml:space="preserve">+2</w:t>
            </w:r>
          </w:p>
        </w:tc>
      </w:tr>
      <w:tr>
        <w:tc>
          <w:tcPr/>
          <w:p>
            <w:pPr>
              <w:pStyle w:val="Compact"/>
              <w:jc w:val="left"/>
            </w:pPr>
            <w:r>
              <w:t xml:space="preserve">075</w:t>
            </w:r>
          </w:p>
        </w:tc>
        <w:tc>
          <w:tcPr/>
          <w:p>
            <w:pPr>
              <w:pStyle w:val="Compact"/>
              <w:jc w:val="left"/>
            </w:pPr>
            <w:r>
              <w:t xml:space="preserve">疒</w:t>
            </w:r>
          </w:p>
        </w:tc>
        <w:tc>
          <w:tcPr/>
          <w:p>
            <w:pPr>
              <w:pStyle w:val="Compact"/>
              <w:jc w:val="right"/>
            </w:pPr>
            <w:r>
              <w:t xml:space="preserve">400</w:t>
            </w:r>
          </w:p>
        </w:tc>
        <w:tc>
          <w:tcPr/>
          <w:p>
            <w:pPr>
              <w:pStyle w:val="Compact"/>
              <w:jc w:val="right"/>
            </w:pPr>
            <w:r>
              <w:rPr>
                <w:bCs/>
                <w:b/>
              </w:rPr>
              <w:t xml:space="preserve">399</w:t>
            </w:r>
          </w:p>
        </w:tc>
        <w:tc>
          <w:tcPr/>
          <w:p>
            <w:pPr>
              <w:pStyle w:val="Compact"/>
              <w:jc w:val="right"/>
            </w:pPr>
            <w:r>
              <w:t xml:space="preserve">-1</w:t>
            </w:r>
          </w:p>
        </w:tc>
      </w:tr>
      <w:tr>
        <w:tc>
          <w:tcPr/>
          <w:p>
            <w:pPr>
              <w:pStyle w:val="Compact"/>
              <w:jc w:val="left"/>
            </w:pPr>
            <w:r>
              <w:t xml:space="preserve">080</w:t>
            </w:r>
          </w:p>
        </w:tc>
        <w:tc>
          <w:tcPr/>
          <w:p>
            <w:pPr>
              <w:pStyle w:val="Compact"/>
              <w:jc w:val="left"/>
            </w:pPr>
            <w:r>
              <w:t xml:space="preserve">寸</w:t>
            </w:r>
          </w:p>
        </w:tc>
        <w:tc>
          <w:tcPr/>
          <w:p>
            <w:pPr>
              <w:pStyle w:val="Compact"/>
              <w:jc w:val="right"/>
            </w:pPr>
            <w:r>
              <w:t xml:space="preserve">41</w:t>
            </w:r>
          </w:p>
        </w:tc>
        <w:tc>
          <w:tcPr/>
          <w:p>
            <w:pPr>
              <w:pStyle w:val="Compact"/>
              <w:jc w:val="right"/>
            </w:pPr>
            <w:r>
              <w:rPr>
                <w:bCs/>
                <w:b/>
              </w:rPr>
              <w:t xml:space="preserve">39</w:t>
            </w:r>
          </w:p>
        </w:tc>
        <w:tc>
          <w:tcPr/>
          <w:p>
            <w:pPr>
              <w:pStyle w:val="Compact"/>
              <w:jc w:val="right"/>
            </w:pPr>
            <w:r>
              <w:t xml:space="preserve">-2</w:t>
            </w:r>
          </w:p>
        </w:tc>
      </w:tr>
      <w:tr>
        <w:tc>
          <w:tcPr/>
          <w:p>
            <w:pPr>
              <w:pStyle w:val="Compact"/>
              <w:jc w:val="left"/>
            </w:pPr>
            <w:r>
              <w:t xml:space="preserve">087</w:t>
            </w:r>
          </w:p>
        </w:tc>
        <w:tc>
          <w:tcPr/>
          <w:p>
            <w:pPr>
              <w:pStyle w:val="Compact"/>
              <w:jc w:val="left"/>
            </w:pPr>
            <w:r>
              <w:t xml:space="preserve">食</w:t>
            </w:r>
          </w:p>
        </w:tc>
        <w:tc>
          <w:tcPr/>
          <w:p>
            <w:pPr>
              <w:pStyle w:val="Compact"/>
              <w:jc w:val="right"/>
            </w:pPr>
            <w:r>
              <w:t xml:space="preserve">214</w:t>
            </w:r>
          </w:p>
        </w:tc>
        <w:tc>
          <w:tcPr/>
          <w:p>
            <w:pPr>
              <w:pStyle w:val="Compact"/>
              <w:jc w:val="right"/>
            </w:pPr>
            <w:r>
              <w:rPr>
                <w:bCs/>
                <w:b/>
              </w:rPr>
              <w:t xml:space="preserve">213</w:t>
            </w:r>
          </w:p>
        </w:tc>
        <w:tc>
          <w:tcPr/>
          <w:p>
            <w:pPr>
              <w:pStyle w:val="Compact"/>
              <w:jc w:val="right"/>
            </w:pPr>
            <w:r>
              <w:t xml:space="preserve">-1</w:t>
            </w:r>
          </w:p>
        </w:tc>
      </w:tr>
      <w:tr>
        <w:tc>
          <w:tcPr/>
          <w:p>
            <w:pPr>
              <w:pStyle w:val="Compact"/>
              <w:jc w:val="left"/>
            </w:pPr>
            <w:r>
              <w:t xml:space="preserve">095</w:t>
            </w:r>
          </w:p>
        </w:tc>
        <w:tc>
          <w:tcPr/>
          <w:p>
            <w:pPr>
              <w:pStyle w:val="Compact"/>
              <w:jc w:val="left"/>
            </w:pPr>
            <w:r>
              <w:t xml:space="preserve">弓</w:t>
            </w:r>
          </w:p>
        </w:tc>
        <w:tc>
          <w:tcPr/>
          <w:p>
            <w:pPr>
              <w:pStyle w:val="Compact"/>
              <w:jc w:val="right"/>
            </w:pPr>
            <w:r>
              <w:t xml:space="preserve">102</w:t>
            </w:r>
          </w:p>
        </w:tc>
        <w:tc>
          <w:tcPr/>
          <w:p>
            <w:pPr>
              <w:pStyle w:val="Compact"/>
              <w:jc w:val="right"/>
            </w:pPr>
            <w:r>
              <w:rPr>
                <w:bCs/>
                <w:b/>
              </w:rPr>
              <w:t xml:space="preserve">101</w:t>
            </w:r>
          </w:p>
        </w:tc>
        <w:tc>
          <w:tcPr/>
          <w:p>
            <w:pPr>
              <w:pStyle w:val="Compact"/>
              <w:jc w:val="right"/>
            </w:pPr>
            <w:r>
              <w:t xml:space="preserve">-1</w:t>
            </w:r>
          </w:p>
        </w:tc>
      </w:tr>
      <w:tr>
        <w:tc>
          <w:tcPr/>
          <w:p>
            <w:pPr>
              <w:pStyle w:val="Compact"/>
              <w:jc w:val="left"/>
            </w:pPr>
            <w:r>
              <w:t xml:space="preserve">111</w:t>
            </w:r>
          </w:p>
        </w:tc>
        <w:tc>
          <w:tcPr/>
          <w:p>
            <w:pPr>
              <w:pStyle w:val="Compact"/>
              <w:jc w:val="left"/>
            </w:pPr>
            <w:r>
              <w:t xml:space="preserve">鳥</w:t>
            </w:r>
          </w:p>
        </w:tc>
        <w:tc>
          <w:tcPr/>
          <w:p>
            <w:pPr>
              <w:pStyle w:val="Compact"/>
              <w:jc w:val="right"/>
            </w:pPr>
            <w:r>
              <w:t xml:space="preserve">532</w:t>
            </w:r>
          </w:p>
        </w:tc>
        <w:tc>
          <w:tcPr/>
          <w:p>
            <w:pPr>
              <w:pStyle w:val="Compact"/>
              <w:jc w:val="right"/>
            </w:pPr>
            <w:r>
              <w:t xml:space="preserve">533</w:t>
            </w:r>
          </w:p>
        </w:tc>
        <w:tc>
          <w:tcPr/>
          <w:p>
            <w:pPr>
              <w:pStyle w:val="Compact"/>
              <w:jc w:val="right"/>
            </w:pPr>
            <w:r>
              <w:t xml:space="preserve">+1</w:t>
            </w:r>
          </w:p>
        </w:tc>
      </w:tr>
      <w:tr>
        <w:tc>
          <w:tcPr/>
          <w:p>
            <w:pPr>
              <w:pStyle w:val="Compact"/>
              <w:jc w:val="left"/>
            </w:pPr>
            <w:r>
              <w:t xml:space="preserve">113</w:t>
            </w:r>
          </w:p>
        </w:tc>
        <w:tc>
          <w:tcPr/>
          <w:p>
            <w:pPr>
              <w:pStyle w:val="Compact"/>
              <w:jc w:val="left"/>
            </w:pPr>
            <w:r>
              <w:t xml:space="preserve">魚</w:t>
            </w:r>
          </w:p>
        </w:tc>
        <w:tc>
          <w:tcPr/>
          <w:p>
            <w:pPr>
              <w:pStyle w:val="Compact"/>
              <w:jc w:val="right"/>
            </w:pPr>
            <w:r>
              <w:t xml:space="preserve">378</w:t>
            </w:r>
          </w:p>
        </w:tc>
        <w:tc>
          <w:tcPr/>
          <w:p>
            <w:pPr>
              <w:pStyle w:val="Compact"/>
              <w:jc w:val="right"/>
            </w:pPr>
            <w:r>
              <w:rPr>
                <w:bCs/>
                <w:b/>
              </w:rPr>
              <w:t xml:space="preserve">379</w:t>
            </w:r>
          </w:p>
        </w:tc>
        <w:tc>
          <w:tcPr/>
          <w:p>
            <w:pPr>
              <w:pStyle w:val="Compact"/>
              <w:jc w:val="right"/>
            </w:pPr>
            <w:r>
              <w:t xml:space="preserve">+1</w:t>
            </w:r>
          </w:p>
        </w:tc>
      </w:tr>
      <w:tr>
        <w:tc>
          <w:tcPr/>
          <w:p>
            <w:pPr>
              <w:pStyle w:val="Compact"/>
              <w:jc w:val="left"/>
            </w:pPr>
            <w:r>
              <w:t xml:space="preserve">114</w:t>
            </w:r>
          </w:p>
        </w:tc>
        <w:tc>
          <w:tcPr/>
          <w:p>
            <w:pPr>
              <w:pStyle w:val="Compact"/>
              <w:jc w:val="left"/>
            </w:pPr>
            <w:r>
              <w:t xml:space="preserve">虫</w:t>
            </w:r>
          </w:p>
        </w:tc>
        <w:tc>
          <w:tcPr/>
          <w:p>
            <w:pPr>
              <w:pStyle w:val="Compact"/>
              <w:jc w:val="right"/>
            </w:pPr>
            <w:r>
              <w:t xml:space="preserve">665</w:t>
            </w:r>
          </w:p>
        </w:tc>
        <w:tc>
          <w:tcPr/>
          <w:p>
            <w:pPr>
              <w:pStyle w:val="Compact"/>
              <w:jc w:val="right"/>
            </w:pPr>
            <w:r>
              <w:t xml:space="preserve">664</w:t>
            </w:r>
          </w:p>
        </w:tc>
        <w:tc>
          <w:tcPr/>
          <w:p>
            <w:pPr>
              <w:pStyle w:val="Compact"/>
              <w:jc w:val="right"/>
            </w:pPr>
            <w:r>
              <w:t xml:space="preserve">-1</w:t>
            </w:r>
          </w:p>
        </w:tc>
      </w:tr>
      <w:tr>
        <w:tc>
          <w:tcPr/>
          <w:p>
            <w:pPr>
              <w:pStyle w:val="Compact"/>
              <w:jc w:val="left"/>
            </w:pPr>
            <w:r>
              <w:t xml:space="preserve">117</w:t>
            </w:r>
          </w:p>
        </w:tc>
        <w:tc>
          <w:tcPr/>
          <w:p>
            <w:pPr>
              <w:pStyle w:val="Compact"/>
              <w:jc w:val="left"/>
            </w:pPr>
            <w:r>
              <w:t xml:space="preserve">鬼</w:t>
            </w:r>
          </w:p>
        </w:tc>
        <w:tc>
          <w:tcPr/>
          <w:p>
            <w:pPr>
              <w:pStyle w:val="Compact"/>
              <w:jc w:val="right"/>
            </w:pPr>
            <w:r>
              <w:rPr>
                <w:bCs/>
                <w:b/>
              </w:rPr>
              <w:t xml:space="preserve">74</w:t>
            </w:r>
          </w:p>
        </w:tc>
        <w:tc>
          <w:tcPr/>
          <w:p>
            <w:pPr>
              <w:pStyle w:val="Compact"/>
              <w:jc w:val="right"/>
            </w:pPr>
            <w:r>
              <w:t xml:space="preserve">75</w:t>
            </w:r>
          </w:p>
        </w:tc>
        <w:tc>
          <w:tcPr/>
          <w:p>
            <w:pPr>
              <w:pStyle w:val="Compact"/>
              <w:jc w:val="right"/>
            </w:pPr>
            <w:r>
              <w:t xml:space="preserve">+1</w:t>
            </w:r>
          </w:p>
        </w:tc>
      </w:tr>
      <w:tr>
        <w:tc>
          <w:tcPr/>
          <w:p>
            <w:pPr>
              <w:pStyle w:val="Compact"/>
              <w:jc w:val="left"/>
            </w:pPr>
            <w:r>
              <w:t xml:space="preserve">120</w:t>
            </w:r>
          </w:p>
        </w:tc>
        <w:tc>
          <w:tcPr/>
          <w:p>
            <w:pPr>
              <w:pStyle w:val="Compact"/>
              <w:jc w:val="left"/>
            </w:pPr>
            <w:r>
              <w:t xml:space="preserve">雑</w:t>
            </w:r>
          </w:p>
        </w:tc>
        <w:tc>
          <w:tcPr/>
          <w:p>
            <w:pPr>
              <w:pStyle w:val="Compact"/>
              <w:jc w:val="right"/>
            </w:pPr>
            <w:r>
              <w:t xml:space="preserve">1,500</w:t>
            </w:r>
          </w:p>
        </w:tc>
        <w:tc>
          <w:tcPr/>
          <w:p>
            <w:pPr>
              <w:pStyle w:val="Compact"/>
              <w:jc w:val="right"/>
            </w:pPr>
            <w:r>
              <w:rPr>
                <w:bCs/>
                <w:b/>
              </w:rPr>
              <w:t xml:space="preserve">1,501</w:t>
            </w:r>
          </w:p>
        </w:tc>
        <w:tc>
          <w:tcPr/>
          <w:p>
            <w:pPr>
              <w:pStyle w:val="Compact"/>
              <w:jc w:val="right"/>
            </w:pPr>
            <w:r>
              <w:t xml:space="preserve">+1</w:t>
            </w:r>
          </w:p>
        </w:tc>
      </w:tr>
    </w:tbl>
    <w:p>
      <w:pPr>
        <w:pStyle w:val="BodyText"/>
      </w:pPr>
      <w:r>
        <w:t xml:space="preserve">酒井（1967）と池田ほか（2020）とが同数であるが、</w:t>
      </w:r>
      <w:r>
        <w:t xml:space="preserve"> </w:t>
      </w:r>
      <w:r>
        <w:t xml:space="preserve">点検の結果、修正が必要となったのは次の部首である。</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No</w:t>
            </w:r>
          </w:p>
        </w:tc>
        <w:tc>
          <w:tcPr/>
          <w:p>
            <w:pPr>
              <w:pStyle w:val="Compact"/>
              <w:jc w:val="left"/>
            </w:pPr>
            <w:r>
              <w:t xml:space="preserve">部</w:t>
            </w:r>
          </w:p>
        </w:tc>
        <w:tc>
          <w:tcPr/>
          <w:p>
            <w:pPr>
              <w:pStyle w:val="Compact"/>
              <w:jc w:val="right"/>
            </w:pPr>
            <w:r>
              <w:t xml:space="preserve">酒井・池田</w:t>
            </w:r>
          </w:p>
        </w:tc>
        <w:tc>
          <w:tcPr/>
          <w:p>
            <w:pPr>
              <w:pStyle w:val="Compact"/>
              <w:jc w:val="right"/>
            </w:pPr>
            <w:r>
              <w:t xml:space="preserve">池田修正</w:t>
            </w:r>
          </w:p>
        </w:tc>
        <w:tc>
          <w:tcPr/>
          <w:p>
            <w:pPr>
              <w:pStyle w:val="Compact"/>
              <w:jc w:val="right"/>
            </w:pPr>
            <w:r>
              <w:t xml:space="preserve">差</w:t>
            </w:r>
          </w:p>
        </w:tc>
      </w:tr>
      <w:tr>
        <w:tc>
          <w:tcPr/>
          <w:p>
            <w:pPr>
              <w:pStyle w:val="Compact"/>
              <w:jc w:val="left"/>
            </w:pPr>
            <w:r>
              <w:t xml:space="preserve">028</w:t>
            </w:r>
          </w:p>
        </w:tc>
        <w:tc>
          <w:tcPr/>
          <w:p>
            <w:pPr>
              <w:pStyle w:val="Compact"/>
              <w:jc w:val="left"/>
            </w:pPr>
            <w:r>
              <w:t xml:space="preserve">手</w:t>
            </w:r>
          </w:p>
        </w:tc>
        <w:tc>
          <w:tcPr/>
          <w:p>
            <w:pPr>
              <w:pStyle w:val="Compact"/>
              <w:jc w:val="right"/>
            </w:pPr>
            <w:r>
              <w:t xml:space="preserve">1,148</w:t>
            </w:r>
          </w:p>
        </w:tc>
        <w:tc>
          <w:tcPr/>
          <w:p>
            <w:pPr>
              <w:pStyle w:val="Compact"/>
              <w:jc w:val="right"/>
            </w:pPr>
            <w:r>
              <w:rPr>
                <w:bCs/>
                <w:b/>
              </w:rPr>
              <w:t xml:space="preserve">1,149</w:t>
            </w:r>
          </w:p>
        </w:tc>
        <w:tc>
          <w:tcPr/>
          <w:p>
            <w:pPr>
              <w:pStyle w:val="Compact"/>
              <w:jc w:val="right"/>
            </w:pPr>
            <w:r>
              <w:t xml:space="preserve">+1</w:t>
            </w:r>
          </w:p>
        </w:tc>
      </w:tr>
      <w:tr>
        <w:tc>
          <w:tcPr/>
          <w:p>
            <w:pPr>
              <w:pStyle w:val="Compact"/>
              <w:jc w:val="left"/>
            </w:pPr>
            <w:r>
              <w:t xml:space="preserve">086</w:t>
            </w:r>
          </w:p>
        </w:tc>
        <w:tc>
          <w:tcPr/>
          <w:p>
            <w:pPr>
              <w:pStyle w:val="Compact"/>
              <w:jc w:val="left"/>
            </w:pPr>
            <w:r>
              <w:t xml:space="preserve">毛</w:t>
            </w:r>
          </w:p>
        </w:tc>
        <w:tc>
          <w:tcPr/>
          <w:p>
            <w:pPr>
              <w:pStyle w:val="Compact"/>
              <w:jc w:val="right"/>
            </w:pPr>
            <w:r>
              <w:t xml:space="preserve">104</w:t>
            </w:r>
          </w:p>
        </w:tc>
        <w:tc>
          <w:tcPr/>
          <w:p>
            <w:pPr>
              <w:pStyle w:val="Compact"/>
              <w:jc w:val="right"/>
            </w:pPr>
            <w:r>
              <w:rPr>
                <w:bCs/>
                <w:b/>
              </w:rPr>
              <w:t xml:space="preserve">103</w:t>
            </w:r>
          </w:p>
        </w:tc>
        <w:tc>
          <w:tcPr/>
          <w:p>
            <w:pPr>
              <w:pStyle w:val="Compact"/>
              <w:jc w:val="right"/>
            </w:pPr>
            <w:r>
              <w:t xml:space="preserve">-1</w:t>
            </w:r>
          </w:p>
        </w:tc>
      </w:tr>
    </w:tbl>
    <w:p>
      <w:pPr>
        <w:pStyle w:val="BodyText"/>
      </w:pPr>
      <w:r>
        <w:t xml:space="preserve">相違点の多くは、掲出項目の認定の仕方が</w:t>
      </w:r>
      <w:r>
        <w:t xml:space="preserve"> </w:t>
      </w:r>
      <w:r>
        <w:t xml:space="preserve">関わるものである。そこで、以下、</w:t>
      </w:r>
      <w:r>
        <w:t xml:space="preserve"> </w:t>
      </w:r>
      <w:r>
        <w:t xml:space="preserve">酒井（1967）に示された項目数との相違を具体的に説明し、</w:t>
      </w:r>
      <w:r>
        <w:t xml:space="preserve"> </w:t>
      </w:r>
      <w:r>
        <w:t xml:space="preserve">最後に修正した数値に基づいて部首毎の掲出項目数を一覧することにしよう。</w:t>
      </w:r>
    </w:p>
    <w:bookmarkEnd w:id="285"/>
    <w:bookmarkStart w:id="288" w:name="X4063975bca950bf5ef64b123edd01619a03574c"/>
    <w:p>
      <w:pPr>
        <w:pStyle w:val="Heading4"/>
      </w:pPr>
      <w:r>
        <w:rPr>
          <w:rStyle w:val="SectionNumber"/>
        </w:rPr>
        <w:t xml:space="preserve">5.2.8.3</w:t>
      </w:r>
      <w:r>
        <w:tab/>
      </w:r>
      <w:r>
        <w:t xml:space="preserve">仏上</w:t>
      </w:r>
    </w:p>
    <w:p>
      <w:pPr>
        <w:pStyle w:val="FirstParagraph"/>
      </w:pPr>
      <w:r>
        <w:t xml:space="preserve">仏上で酒井（1967）と池田ほか（2020）の数値に相違があるのは、次の2部首である。池田ほか（2020）の数値を示す。</w:t>
      </w:r>
    </w:p>
    <w:tbl>
      <w:tblPr>
        <w:tblStyle w:val="Table"/>
        <w:tblW w:type="pct" w:w="5000"/>
        <w:tblLook w:firstRow="1" w:lastRow="0" w:firstColumn="0" w:lastColumn="0" w:noHBand="0" w:noVBand="0" w:val="0020"/>
        <w:jc w:val="start"/>
      </w:tblPr>
      <w:tblGrid>
        <w:gridCol w:w="707"/>
        <w:gridCol w:w="424"/>
        <w:gridCol w:w="990"/>
        <w:gridCol w:w="990"/>
        <w:gridCol w:w="848"/>
        <w:gridCol w:w="707"/>
        <w:gridCol w:w="707"/>
        <w:gridCol w:w="990"/>
        <w:gridCol w:w="990"/>
        <w:gridCol w:w="565"/>
      </w:tblGrid>
      <w:tr>
        <w:trPr>
          <w:tblHeader w:val="true"/>
        </w:trPr>
        <w:tc>
          <w:tcPr/>
          <w:p>
            <w:pPr>
              <w:pStyle w:val="Compact"/>
              <w:jc w:val="left"/>
            </w:pPr>
            <w:r>
              <w:t xml:space="preserve">No</w:t>
            </w:r>
          </w:p>
        </w:tc>
        <w:tc>
          <w:tcPr/>
          <w:p>
            <w:pPr>
              <w:pStyle w:val="Compact"/>
              <w:jc w:val="left"/>
            </w:pPr>
            <w:r>
              <w:t xml:space="preserve">部</w:t>
            </w:r>
          </w:p>
        </w:tc>
        <w:tc>
          <w:tcPr/>
          <w:p>
            <w:pPr>
              <w:pStyle w:val="Compact"/>
              <w:jc w:val="right"/>
            </w:pPr>
            <w:r>
              <w:t xml:space="preserve">1字</w:t>
            </w:r>
          </w:p>
        </w:tc>
        <w:tc>
          <w:tcPr/>
          <w:p>
            <w:pPr>
              <w:pStyle w:val="Compact"/>
              <w:jc w:val="right"/>
            </w:pPr>
            <w:r>
              <w:t xml:space="preserve">2字</w:t>
            </w:r>
          </w:p>
        </w:tc>
        <w:tc>
          <w:tcPr/>
          <w:p>
            <w:pPr>
              <w:pStyle w:val="Compact"/>
              <w:jc w:val="right"/>
            </w:pPr>
            <w:r>
              <w:t xml:space="preserve">3字</w:t>
            </w:r>
          </w:p>
        </w:tc>
        <w:tc>
          <w:tcPr/>
          <w:p>
            <w:pPr>
              <w:pStyle w:val="Compact"/>
              <w:jc w:val="right"/>
            </w:pPr>
            <w:r>
              <w:t xml:space="preserve">4字</w:t>
            </w:r>
          </w:p>
        </w:tc>
        <w:tc>
          <w:tcPr/>
          <w:p>
            <w:pPr>
              <w:pStyle w:val="Compact"/>
              <w:jc w:val="right"/>
            </w:pPr>
            <w:r>
              <w:t xml:space="preserve">5字</w:t>
            </w:r>
          </w:p>
        </w:tc>
        <w:tc>
          <w:tcPr/>
          <w:p>
            <w:pPr>
              <w:pStyle w:val="Compact"/>
              <w:jc w:val="right"/>
            </w:pPr>
            <w:r>
              <w:t xml:space="preserve">6字以上</w:t>
            </w:r>
          </w:p>
        </w:tc>
        <w:tc>
          <w:tcPr/>
          <w:p>
            <w:pPr>
              <w:pStyle w:val="Compact"/>
              <w:jc w:val="right"/>
            </w:pPr>
            <w:r>
              <w:t xml:space="preserve">項目数</w:t>
            </w:r>
          </w:p>
        </w:tc>
        <w:tc>
          <w:tcPr/>
          <w:p>
            <w:pPr>
              <w:pStyle w:val="Compact"/>
              <w:jc w:val="right"/>
            </w:pPr>
            <w:r>
              <w:t xml:space="preserve">字数</w:t>
            </w:r>
          </w:p>
        </w:tc>
      </w:tr>
      <w:tr>
        <w:tc>
          <w:tcPr/>
          <w:p>
            <w:pPr>
              <w:pStyle w:val="Compact"/>
              <w:jc w:val="left"/>
            </w:pPr>
            <w:r>
              <w:t xml:space="preserve">001</w:t>
            </w:r>
          </w:p>
        </w:tc>
        <w:tc>
          <w:tcPr/>
          <w:p>
            <w:pPr>
              <w:pStyle w:val="Compact"/>
              <w:jc w:val="left"/>
            </w:pPr>
            <w:r>
              <w:t xml:space="preserve">人</w:t>
            </w:r>
          </w:p>
        </w:tc>
        <w:tc>
          <w:tcPr/>
          <w:p>
            <w:pPr>
              <w:pStyle w:val="Compact"/>
              <w:jc w:val="right"/>
            </w:pPr>
            <w:r>
              <w:t xml:space="preserve">616</w:t>
            </w:r>
          </w:p>
        </w:tc>
        <w:tc>
          <w:tcPr/>
          <w:p>
            <w:pPr>
              <w:pStyle w:val="Compact"/>
              <w:jc w:val="right"/>
            </w:pPr>
            <w:r>
              <w:t xml:space="preserve">203</w:t>
            </w:r>
          </w:p>
        </w:tc>
        <w:tc>
          <w:tcPr/>
          <w:p>
            <w:pPr>
              <w:pStyle w:val="Compact"/>
              <w:jc w:val="right"/>
            </w:pPr>
            <w:r>
              <w:t xml:space="preserve">26</w:t>
            </w:r>
          </w:p>
        </w:tc>
        <w:tc>
          <w:tcPr/>
          <w:p>
            <w:pPr>
              <w:pStyle w:val="Compact"/>
              <w:jc w:val="right"/>
            </w:pPr>
            <w:r>
              <w:t xml:space="preserve">5</w:t>
            </w:r>
          </w:p>
        </w:tc>
        <w:tc>
          <w:tcPr/>
          <w:p>
            <w:pPr>
              <w:pStyle w:val="Compact"/>
              <w:jc w:val="right"/>
            </w:pPr>
            <w:r>
              <w:t xml:space="preserve">2</w:t>
            </w:r>
          </w:p>
        </w:tc>
        <w:tc>
          <w:tcPr/>
          <w:p>
            <w:pPr>
              <w:pStyle w:val="Compact"/>
              <w:jc w:val="right"/>
            </w:pPr>
            <w:r>
              <w:t xml:space="preserve">3</w:t>
            </w:r>
          </w:p>
        </w:tc>
        <w:tc>
          <w:tcPr/>
          <w:p>
            <w:pPr>
              <w:pStyle w:val="Compact"/>
              <w:jc w:val="right"/>
            </w:pPr>
            <w:r>
              <w:t xml:space="preserve">855</w:t>
            </w:r>
          </w:p>
        </w:tc>
        <w:tc>
          <w:tcPr/>
          <w:p>
            <w:pPr>
              <w:pStyle w:val="Compact"/>
              <w:jc w:val="right"/>
            </w:pPr>
            <w:r>
              <w:t xml:space="preserve">1,149</w:t>
            </w:r>
          </w:p>
        </w:tc>
      </w:tr>
      <w:tr>
        <w:tc>
          <w:tcPr/>
          <w:p>
            <w:pPr>
              <w:pStyle w:val="Compact"/>
              <w:jc w:val="left"/>
            </w:pPr>
            <w:r>
              <w:t xml:space="preserve">003</w:t>
            </w:r>
          </w:p>
        </w:tc>
        <w:tc>
          <w:tcPr/>
          <w:p>
            <w:pPr>
              <w:pStyle w:val="Compact"/>
              <w:jc w:val="left"/>
            </w:pPr>
            <w:r>
              <w:t xml:space="preserve">辵</w:t>
            </w:r>
          </w:p>
        </w:tc>
        <w:tc>
          <w:tcPr/>
          <w:p>
            <w:pPr>
              <w:pStyle w:val="Compact"/>
              <w:jc w:val="right"/>
            </w:pPr>
            <w:r>
              <w:t xml:space="preserve">368</w:t>
            </w:r>
          </w:p>
        </w:tc>
        <w:tc>
          <w:tcPr/>
          <w:p>
            <w:pPr>
              <w:pStyle w:val="Compact"/>
              <w:jc w:val="right"/>
            </w:pPr>
            <w:r>
              <w:t xml:space="preserve">81</w:t>
            </w:r>
          </w:p>
        </w:tc>
        <w:tc>
          <w:tcPr/>
          <w:p>
            <w:pPr>
              <w:pStyle w:val="Compact"/>
              <w:jc w:val="right"/>
            </w:pPr>
            <w:r>
              <w:t xml:space="preserve">10</w:t>
            </w:r>
          </w:p>
        </w:tc>
        <w:tc>
          <w:tcPr/>
          <w:p>
            <w:pPr>
              <w:pStyle w:val="Compact"/>
              <w:jc w:val="right"/>
            </w:pPr>
            <w:r>
              <w:t xml:space="preserve">2</w:t>
            </w:r>
          </w:p>
        </w:tc>
        <w:tc>
          <w:tcPr/>
          <w:p>
            <w:pPr>
              <w:pStyle w:val="Compact"/>
              <w:jc w:val="right"/>
            </w:pPr>
            <w:r>
              <w:t xml:space="preserve">0</w:t>
            </w:r>
          </w:p>
        </w:tc>
        <w:tc>
          <w:tcPr/>
          <w:p>
            <w:pPr>
              <w:pStyle w:val="Compact"/>
              <w:jc w:val="right"/>
            </w:pPr>
            <w:r>
              <w:t xml:space="preserve">1</w:t>
            </w:r>
          </w:p>
        </w:tc>
        <w:tc>
          <w:tcPr/>
          <w:p>
            <w:pPr>
              <w:pStyle w:val="Compact"/>
              <w:jc w:val="right"/>
            </w:pPr>
            <w:r>
              <w:t xml:space="preserve">462</w:t>
            </w:r>
          </w:p>
        </w:tc>
        <w:tc>
          <w:tcPr/>
          <w:p>
            <w:pPr>
              <w:pStyle w:val="Compact"/>
              <w:jc w:val="right"/>
            </w:pPr>
            <w:r>
              <w:t xml:space="preserve">575</w:t>
            </w:r>
          </w:p>
        </w:tc>
      </w:tr>
    </w:tbl>
    <w:p>
      <w:pPr>
        <w:pStyle w:val="BodyText"/>
      </w:pPr>
      <w:r>
        <w:rPr>
          <w:bCs/>
          <w:b/>
        </w:rPr>
        <w:t xml:space="preserve">人部</w:t>
      </w:r>
      <w:r>
        <w:t xml:space="preserve">では、次の項目を2項目とすべきを誤って1項目としていた。</w:t>
      </w:r>
    </w:p>
    <w:p>
      <w:pPr>
        <w:numPr>
          <w:ilvl w:val="0"/>
          <w:numId w:val="1060"/>
        </w:numPr>
        <w:pStyle w:val="Compact"/>
      </w:pPr>
      <w:r>
        <w:rPr>
          <w:rStyle w:val="VerbatimChar"/>
        </w:rPr>
        <w:t xml:space="preserve">kazama_location</w:t>
      </w:r>
      <w:r>
        <w:t xml:space="preserve">: K01008341,</w:t>
      </w:r>
      <w:r>
        <w:t xml:space="preserve"> </w:t>
      </w:r>
      <w:r>
        <w:rPr>
          <w:rStyle w:val="VerbatimChar"/>
        </w:rPr>
        <w:t xml:space="preserve">hanzi_entry</w:t>
      </w:r>
      <w:r>
        <w:t xml:space="preserve">: 於／ー（何）,</w:t>
      </w:r>
      <w:r>
        <w:t xml:space="preserve"> </w:t>
      </w:r>
      <w:r>
        <w:rPr>
          <w:rStyle w:val="VerbatimChar"/>
        </w:rPr>
        <w:t xml:space="preserve">definition</w:t>
      </w:r>
      <w:r>
        <w:t xml:space="preserve">: 同</w:t>
      </w:r>
    </w:p>
    <w:p>
      <w:pPr>
        <w:numPr>
          <w:ilvl w:val="0"/>
          <w:numId w:val="1060"/>
        </w:numPr>
        <w:pStyle w:val="Compact"/>
      </w:pPr>
      <w:r>
        <w:rPr>
          <w:rStyle w:val="VerbatimChar"/>
        </w:rPr>
        <w:t xml:space="preserve">kazama_location</w:t>
      </w:r>
      <w:r>
        <w:t xml:space="preserve">: K01008343,</w:t>
      </w:r>
      <w:r>
        <w:t xml:space="preserve"> </w:t>
      </w:r>
      <w:r>
        <w:rPr>
          <w:rStyle w:val="VerbatimChar"/>
        </w:rPr>
        <w:t xml:space="preserve">hanzi_entry</w:t>
      </w:r>
      <w:r>
        <w:t xml:space="preserve">: 奈／ー（何）,</w:t>
      </w:r>
      <w:r>
        <w:t xml:space="preserve"> </w:t>
      </w:r>
      <w:r>
        <w:rPr>
          <w:rStyle w:val="VerbatimChar"/>
        </w:rPr>
        <w:t xml:space="preserve">definition</w:t>
      </w:r>
      <w:r>
        <w:t xml:space="preserve">: 同</w:t>
      </w:r>
    </w:p>
    <w:p>
      <w:pPr>
        <w:pStyle w:val="FirstParagraph"/>
      </w:pPr>
      <w:r>
        <w:t xml:space="preserve">国立国会図書館デジタルコレクションの</w:t>
      </w:r>
      <w:hyperlink r:id="rId286">
        <w:r>
          <w:rPr>
            <w:rStyle w:val="Hyperlink"/>
          </w:rPr>
          <w:t xml:space="preserve">該当ページ</w:t>
        </w:r>
      </w:hyperlink>
      <w:r>
        <w:t xml:space="preserve">右で確認できる。</w:t>
      </w:r>
    </w:p>
    <w:p>
      <w:pPr>
        <w:pStyle w:val="BodyText"/>
      </w:pPr>
      <w:r>
        <w:t xml:space="preserve">この他に脱字を補ったものが次の4項目である。</w:t>
      </w:r>
    </w:p>
    <w:p>
      <w:pPr>
        <w:numPr>
          <w:ilvl w:val="0"/>
          <w:numId w:val="1061"/>
        </w:numPr>
        <w:pStyle w:val="Compact"/>
      </w:pPr>
      <w:r>
        <w:rPr>
          <w:rStyle w:val="VerbatimChar"/>
        </w:rPr>
        <w:t xml:space="preserve">kazama_location</w:t>
      </w:r>
      <w:r>
        <w:t xml:space="preserve">: K01005131,</w:t>
      </w:r>
      <w:r>
        <w:t xml:space="preserve"> </w:t>
      </w:r>
      <w:r>
        <w:rPr>
          <w:rStyle w:val="VerbatimChar"/>
        </w:rPr>
        <w:t xml:space="preserve">hanzi_entry</w:t>
      </w:r>
      <w:r>
        <w:t xml:space="preserve">: 是／［以］</w:t>
      </w:r>
    </w:p>
    <w:p>
      <w:pPr>
        <w:numPr>
          <w:ilvl w:val="0"/>
          <w:numId w:val="1061"/>
        </w:numPr>
        <w:pStyle w:val="Compact"/>
      </w:pPr>
      <w:r>
        <w:rPr>
          <w:rStyle w:val="VerbatimChar"/>
        </w:rPr>
        <w:t xml:space="preserve">kazama_location</w:t>
      </w:r>
      <w:r>
        <w:t xml:space="preserve">: K01008421,</w:t>
      </w:r>
      <w:r>
        <w:t xml:space="preserve"> </w:t>
      </w:r>
      <w:r>
        <w:rPr>
          <w:rStyle w:val="VerbatimChar"/>
        </w:rPr>
        <w:t xml:space="preserve">hanzi_entry</w:t>
      </w:r>
      <w:r>
        <w:t xml:space="preserve">: 不／奈／［何］</w:t>
      </w:r>
    </w:p>
    <w:p>
      <w:pPr>
        <w:numPr>
          <w:ilvl w:val="0"/>
          <w:numId w:val="1061"/>
        </w:numPr>
        <w:pStyle w:val="Compact"/>
      </w:pPr>
      <w:r>
        <w:rPr>
          <w:rStyle w:val="VerbatimChar"/>
        </w:rPr>
        <w:t xml:space="preserve">kazama_location</w:t>
      </w:r>
      <w:r>
        <w:t xml:space="preserve">: K01031111,</w:t>
      </w:r>
      <w:r>
        <w:t xml:space="preserve"> </w:t>
      </w:r>
      <w:r>
        <w:rPr>
          <w:rStyle w:val="VerbatimChar"/>
        </w:rPr>
        <w:t xml:space="preserve">hanzi_entry</w:t>
      </w:r>
      <w:r>
        <w:t xml:space="preserve">: 将／為／［便］</w:t>
      </w:r>
    </w:p>
    <w:p>
      <w:pPr>
        <w:numPr>
          <w:ilvl w:val="0"/>
          <w:numId w:val="1061"/>
        </w:numPr>
        <w:pStyle w:val="Compact"/>
      </w:pPr>
      <w:r>
        <w:rPr>
          <w:rStyle w:val="VerbatimChar"/>
        </w:rPr>
        <w:t xml:space="preserve">kazama_location</w:t>
      </w:r>
      <w:r>
        <w:t xml:space="preserve">: K01035310,</w:t>
      </w:r>
      <w:r>
        <w:t xml:space="preserve"> </w:t>
      </w:r>
      <w:r>
        <w:rPr>
          <w:rStyle w:val="VerbatimChar"/>
        </w:rPr>
        <w:t xml:space="preserve">hanzi_entry</w:t>
      </w:r>
      <w:r>
        <w:t xml:space="preserve">: 奢／［侈］</w:t>
      </w:r>
    </w:p>
    <w:p>
      <w:pPr>
        <w:pStyle w:val="FirstParagraph"/>
      </w:pPr>
      <w:r>
        <w:t xml:space="preserve">池田ほか（2020）の数値は、次のように項目数を修正する必要がある。</w:t>
      </w:r>
      <w:r>
        <w:t xml:space="preserve"> </w:t>
      </w:r>
      <w:r>
        <w:t xml:space="preserve">修正した数値を</w:t>
      </w:r>
      <w:r>
        <w:rPr>
          <w:bCs/>
          <w:b/>
        </w:rPr>
        <w:t xml:space="preserve">太字</w:t>
      </w:r>
      <w:r>
        <w:t xml:space="preserve">で示す。</w:t>
      </w:r>
    </w:p>
    <w:tbl>
      <w:tblPr>
        <w:tblStyle w:val="Table"/>
        <w:tblW w:type="pct" w:w="5000"/>
        <w:tblLook w:firstRow="1" w:lastRow="0" w:firstColumn="0" w:lastColumn="0" w:noHBand="0" w:noVBand="0" w:val="0020"/>
        <w:jc w:val="start"/>
      </w:tblPr>
      <w:tblGrid>
        <w:gridCol w:w="707"/>
        <w:gridCol w:w="424"/>
        <w:gridCol w:w="990"/>
        <w:gridCol w:w="990"/>
        <w:gridCol w:w="848"/>
        <w:gridCol w:w="707"/>
        <w:gridCol w:w="707"/>
        <w:gridCol w:w="990"/>
        <w:gridCol w:w="990"/>
        <w:gridCol w:w="565"/>
      </w:tblGrid>
      <w:tr>
        <w:trPr>
          <w:tblHeader w:val="true"/>
        </w:trPr>
        <w:tc>
          <w:tcPr/>
          <w:p>
            <w:pPr>
              <w:pStyle w:val="Compact"/>
              <w:jc w:val="left"/>
            </w:pPr>
            <w:r>
              <w:t xml:space="preserve">No</w:t>
            </w:r>
          </w:p>
        </w:tc>
        <w:tc>
          <w:tcPr/>
          <w:p>
            <w:pPr>
              <w:pStyle w:val="Compact"/>
              <w:jc w:val="left"/>
            </w:pPr>
            <w:r>
              <w:t xml:space="preserve">部</w:t>
            </w:r>
          </w:p>
        </w:tc>
        <w:tc>
          <w:tcPr/>
          <w:p>
            <w:pPr>
              <w:pStyle w:val="Compact"/>
              <w:jc w:val="right"/>
            </w:pPr>
            <w:r>
              <w:t xml:space="preserve">1字</w:t>
            </w:r>
          </w:p>
        </w:tc>
        <w:tc>
          <w:tcPr/>
          <w:p>
            <w:pPr>
              <w:pStyle w:val="Compact"/>
              <w:jc w:val="right"/>
            </w:pPr>
            <w:r>
              <w:t xml:space="preserve">2字</w:t>
            </w:r>
          </w:p>
        </w:tc>
        <w:tc>
          <w:tcPr/>
          <w:p>
            <w:pPr>
              <w:pStyle w:val="Compact"/>
              <w:jc w:val="right"/>
            </w:pPr>
            <w:r>
              <w:t xml:space="preserve">3字</w:t>
            </w:r>
          </w:p>
        </w:tc>
        <w:tc>
          <w:tcPr/>
          <w:p>
            <w:pPr>
              <w:pStyle w:val="Compact"/>
              <w:jc w:val="right"/>
            </w:pPr>
            <w:r>
              <w:t xml:space="preserve">4字</w:t>
            </w:r>
          </w:p>
        </w:tc>
        <w:tc>
          <w:tcPr/>
          <w:p>
            <w:pPr>
              <w:pStyle w:val="Compact"/>
              <w:jc w:val="right"/>
            </w:pPr>
            <w:r>
              <w:t xml:space="preserve">5字</w:t>
            </w:r>
          </w:p>
        </w:tc>
        <w:tc>
          <w:tcPr/>
          <w:p>
            <w:pPr>
              <w:pStyle w:val="Compact"/>
              <w:jc w:val="right"/>
            </w:pPr>
            <w:r>
              <w:t xml:space="preserve">6字以上</w:t>
            </w:r>
          </w:p>
        </w:tc>
        <w:tc>
          <w:tcPr/>
          <w:p>
            <w:pPr>
              <w:pStyle w:val="Compact"/>
              <w:jc w:val="right"/>
            </w:pPr>
            <w:r>
              <w:t xml:space="preserve">項目数</w:t>
            </w:r>
          </w:p>
        </w:tc>
        <w:tc>
          <w:tcPr/>
          <w:p>
            <w:pPr>
              <w:pStyle w:val="Compact"/>
              <w:jc w:val="right"/>
            </w:pPr>
            <w:r>
              <w:t xml:space="preserve">字数</w:t>
            </w:r>
          </w:p>
        </w:tc>
      </w:tr>
      <w:tr>
        <w:tc>
          <w:tcPr/>
          <w:p>
            <w:pPr>
              <w:pStyle w:val="Compact"/>
              <w:jc w:val="left"/>
            </w:pPr>
            <w:r>
              <w:t xml:space="preserve">001</w:t>
            </w:r>
          </w:p>
        </w:tc>
        <w:tc>
          <w:tcPr/>
          <w:p>
            <w:pPr>
              <w:pStyle w:val="Compact"/>
              <w:jc w:val="left"/>
            </w:pPr>
            <w:r>
              <w:t xml:space="preserve">人</w:t>
            </w:r>
          </w:p>
        </w:tc>
        <w:tc>
          <w:tcPr/>
          <w:p>
            <w:pPr>
              <w:pStyle w:val="Compact"/>
              <w:jc w:val="right"/>
            </w:pPr>
            <w:r>
              <w:rPr>
                <w:bCs/>
                <w:b/>
              </w:rPr>
              <w:t xml:space="preserve">614</w:t>
            </w:r>
          </w:p>
        </w:tc>
        <w:tc>
          <w:tcPr/>
          <w:p>
            <w:pPr>
              <w:pStyle w:val="Compact"/>
              <w:jc w:val="right"/>
            </w:pPr>
            <w:r>
              <w:rPr>
                <w:bCs/>
                <w:b/>
              </w:rPr>
              <w:t xml:space="preserve">205</w:t>
            </w:r>
          </w:p>
        </w:tc>
        <w:tc>
          <w:tcPr/>
          <w:p>
            <w:pPr>
              <w:pStyle w:val="Compact"/>
              <w:jc w:val="right"/>
            </w:pPr>
            <w:r>
              <w:rPr>
                <w:bCs/>
                <w:b/>
              </w:rPr>
              <w:t xml:space="preserve">28</w:t>
            </w:r>
          </w:p>
        </w:tc>
        <w:tc>
          <w:tcPr/>
          <w:p>
            <w:pPr>
              <w:pStyle w:val="Compact"/>
              <w:jc w:val="right"/>
            </w:pPr>
            <w:r>
              <w:rPr>
                <w:bCs/>
                <w:b/>
              </w:rPr>
              <w:t xml:space="preserve">4</w:t>
            </w:r>
          </w:p>
        </w:tc>
        <w:tc>
          <w:tcPr/>
          <w:p>
            <w:pPr>
              <w:pStyle w:val="Compact"/>
              <w:jc w:val="right"/>
            </w:pPr>
            <w:r>
              <w:t xml:space="preserve">2</w:t>
            </w:r>
          </w:p>
        </w:tc>
        <w:tc>
          <w:tcPr/>
          <w:p>
            <w:pPr>
              <w:pStyle w:val="Compact"/>
              <w:jc w:val="right"/>
            </w:pPr>
            <w:r>
              <w:t xml:space="preserve">3</w:t>
            </w:r>
          </w:p>
        </w:tc>
        <w:tc>
          <w:tcPr/>
          <w:p>
            <w:pPr>
              <w:pStyle w:val="Compact"/>
              <w:jc w:val="right"/>
            </w:pPr>
            <w:r>
              <w:rPr>
                <w:bCs/>
                <w:b/>
              </w:rPr>
              <w:t xml:space="preserve">856</w:t>
            </w:r>
          </w:p>
        </w:tc>
        <w:tc>
          <w:tcPr/>
          <w:p>
            <w:pPr>
              <w:pStyle w:val="Compact"/>
              <w:jc w:val="right"/>
            </w:pPr>
            <w:r>
              <w:rPr>
                <w:bCs/>
                <w:b/>
              </w:rPr>
              <w:t xml:space="preserve">1,153</w:t>
            </w:r>
          </w:p>
        </w:tc>
      </w:tr>
    </w:tbl>
    <w:p>
      <w:pPr>
        <w:pStyle w:val="BodyText"/>
      </w:pPr>
      <w:r>
        <w:rPr>
          <w:bCs/>
          <w:b/>
        </w:rPr>
        <w:t xml:space="preserve">辵部</w:t>
      </w:r>
      <w:r>
        <w:t xml:space="preserve">では、次の2項目が連続しており、1項目のように見えるが、</w:t>
      </w:r>
      <w:r>
        <w:t xml:space="preserve"> </w:t>
      </w:r>
      <w:r>
        <w:t xml:space="preserve">「迁」と「還」とは別字である。</w:t>
      </w:r>
    </w:p>
    <w:p>
      <w:pPr>
        <w:numPr>
          <w:ilvl w:val="0"/>
          <w:numId w:val="1062"/>
        </w:numPr>
        <w:pStyle w:val="Compact"/>
      </w:pPr>
      <w:r>
        <w:rPr>
          <w:rStyle w:val="VerbatimChar"/>
        </w:rPr>
        <w:t xml:space="preserve">kazama_location</w:t>
      </w:r>
      <w:r>
        <w:t xml:space="preserve">: K01050412,</w:t>
      </w:r>
      <w:r>
        <w:t xml:space="preserve"> </w:t>
      </w:r>
      <w:r>
        <w:rPr>
          <w:rStyle w:val="VerbatimChar"/>
        </w:rPr>
        <w:t xml:space="preserve">hanzi_entry</w:t>
      </w:r>
      <w:r>
        <w:t xml:space="preserve">: 迁</w:t>
      </w:r>
    </w:p>
    <w:p>
      <w:pPr>
        <w:numPr>
          <w:ilvl w:val="0"/>
          <w:numId w:val="1062"/>
        </w:numPr>
        <w:pStyle w:val="Compact"/>
      </w:pPr>
      <w:r>
        <w:rPr>
          <w:rStyle w:val="VerbatimChar"/>
        </w:rPr>
        <w:t xml:space="preserve">kazama_location</w:t>
      </w:r>
      <w:r>
        <w:t xml:space="preserve">: K01050420,</w:t>
      </w:r>
      <w:r>
        <w:t xml:space="preserve"> </w:t>
      </w:r>
      <w:r>
        <w:rPr>
          <w:rStyle w:val="VerbatimChar"/>
        </w:rPr>
        <w:t xml:space="preserve">hanzi_entry</w:t>
      </w:r>
      <w:r>
        <w:t xml:space="preserve">: 還,</w:t>
      </w:r>
      <w:r>
        <w:t xml:space="preserve"> </w:t>
      </w:r>
      <w:r>
        <w:rPr>
          <w:rStyle w:val="VerbatimChar"/>
        </w:rPr>
        <w:t xml:space="preserve">definition</w:t>
      </w:r>
      <w:r>
        <w:t xml:space="preserve">: 音環(L)　カヘル-ス　メクル　マクラス　シリソク　マタ　ヤム　又音旋　和外ン</w:t>
      </w:r>
    </w:p>
    <w:p>
      <w:pPr>
        <w:pStyle w:val="FirstParagraph"/>
      </w:pPr>
      <w:r>
        <w:t xml:space="preserve">「迂」「迃」「迁」と連続する箇所であり、類似した字形の掲出字を連続して配列</w:t>
      </w:r>
      <w:r>
        <w:t xml:space="preserve"> </w:t>
      </w:r>
      <w:r>
        <w:t xml:space="preserve">したものと考えられる。「迁」は無注の項目として扱うこととする。</w:t>
      </w:r>
    </w:p>
    <w:p>
      <w:pPr>
        <w:pStyle w:val="BodyText"/>
      </w:pPr>
      <w:r>
        <w:t xml:space="preserve">国立国会図書館デジタルコレクションの</w:t>
      </w:r>
      <w:hyperlink r:id="rId287">
        <w:r>
          <w:rPr>
            <w:rStyle w:val="Hyperlink"/>
          </w:rPr>
          <w:t xml:space="preserve">該当ページ</w:t>
        </w:r>
      </w:hyperlink>
      <w:r>
        <w:t xml:space="preserve">右で確認できる。</w:t>
      </w:r>
    </w:p>
    <w:p>
      <w:pPr>
        <w:pStyle w:val="BodyText"/>
      </w:pPr>
      <w:r>
        <w:t xml:space="preserve">酒井（1967）と池田ほか（2020）との相違は、この箇所の算出の仕方によると推測される。</w:t>
      </w:r>
    </w:p>
    <w:bookmarkEnd w:id="288"/>
    <w:bookmarkStart w:id="292" w:name="Xabfbc6f33afe78be14164093ecac102e4c5be89"/>
    <w:p>
      <w:pPr>
        <w:pStyle w:val="Heading4"/>
      </w:pPr>
      <w:r>
        <w:rPr>
          <w:rStyle w:val="SectionNumber"/>
        </w:rPr>
        <w:t xml:space="preserve">5.2.8.4</w:t>
      </w:r>
      <w:r>
        <w:tab/>
      </w:r>
      <w:r>
        <w:t xml:space="preserve">仏中</w:t>
      </w:r>
    </w:p>
    <w:p>
      <w:pPr>
        <w:pStyle w:val="FirstParagraph"/>
      </w:pPr>
      <w:r>
        <w:t xml:space="preserve">仏中で酒井（1967）と池田ほか（2020）の数値に相違があるのは、次の3部首である。池田ほか（2020）の数値を示す。</w:t>
      </w:r>
    </w:p>
    <w:tbl>
      <w:tblPr>
        <w:tblStyle w:val="Table"/>
        <w:tblW w:type="pct" w:w="5000"/>
        <w:tblLook w:firstRow="1" w:lastRow="0" w:firstColumn="0" w:lastColumn="0" w:noHBand="0" w:noVBand="0" w:val="0020"/>
        <w:jc w:val="start"/>
      </w:tblPr>
      <w:tblGrid>
        <w:gridCol w:w="707"/>
        <w:gridCol w:w="424"/>
        <w:gridCol w:w="990"/>
        <w:gridCol w:w="990"/>
        <w:gridCol w:w="848"/>
        <w:gridCol w:w="707"/>
        <w:gridCol w:w="707"/>
        <w:gridCol w:w="990"/>
        <w:gridCol w:w="990"/>
        <w:gridCol w:w="565"/>
      </w:tblGrid>
      <w:tr>
        <w:trPr>
          <w:tblHeader w:val="true"/>
        </w:trPr>
        <w:tc>
          <w:tcPr/>
          <w:p>
            <w:pPr>
              <w:pStyle w:val="Compact"/>
              <w:jc w:val="left"/>
            </w:pPr>
            <w:r>
              <w:t xml:space="preserve">No</w:t>
            </w:r>
          </w:p>
        </w:tc>
        <w:tc>
          <w:tcPr/>
          <w:p>
            <w:pPr>
              <w:pStyle w:val="Compact"/>
              <w:jc w:val="left"/>
            </w:pPr>
            <w:r>
              <w:t xml:space="preserve">部</w:t>
            </w:r>
          </w:p>
        </w:tc>
        <w:tc>
          <w:tcPr/>
          <w:p>
            <w:pPr>
              <w:pStyle w:val="Compact"/>
              <w:jc w:val="right"/>
            </w:pPr>
            <w:r>
              <w:t xml:space="preserve">1字</w:t>
            </w:r>
          </w:p>
        </w:tc>
        <w:tc>
          <w:tcPr/>
          <w:p>
            <w:pPr>
              <w:pStyle w:val="Compact"/>
              <w:jc w:val="right"/>
            </w:pPr>
            <w:r>
              <w:t xml:space="preserve">2字</w:t>
            </w:r>
          </w:p>
        </w:tc>
        <w:tc>
          <w:tcPr/>
          <w:p>
            <w:pPr>
              <w:pStyle w:val="Compact"/>
              <w:jc w:val="right"/>
            </w:pPr>
            <w:r>
              <w:t xml:space="preserve">3字</w:t>
            </w:r>
          </w:p>
        </w:tc>
        <w:tc>
          <w:tcPr/>
          <w:p>
            <w:pPr>
              <w:pStyle w:val="Compact"/>
              <w:jc w:val="right"/>
            </w:pPr>
            <w:r>
              <w:t xml:space="preserve">4字</w:t>
            </w:r>
          </w:p>
        </w:tc>
        <w:tc>
          <w:tcPr/>
          <w:p>
            <w:pPr>
              <w:pStyle w:val="Compact"/>
              <w:jc w:val="right"/>
            </w:pPr>
            <w:r>
              <w:t xml:space="preserve">5字</w:t>
            </w:r>
          </w:p>
        </w:tc>
        <w:tc>
          <w:tcPr/>
          <w:p>
            <w:pPr>
              <w:pStyle w:val="Compact"/>
              <w:jc w:val="right"/>
            </w:pPr>
            <w:r>
              <w:t xml:space="preserve">6字以上</w:t>
            </w:r>
          </w:p>
        </w:tc>
        <w:tc>
          <w:tcPr/>
          <w:p>
            <w:pPr>
              <w:pStyle w:val="Compact"/>
              <w:jc w:val="right"/>
            </w:pPr>
            <w:r>
              <w:t xml:space="preserve">項目数</w:t>
            </w:r>
          </w:p>
        </w:tc>
        <w:tc>
          <w:tcPr/>
          <w:p>
            <w:pPr>
              <w:pStyle w:val="Compact"/>
              <w:jc w:val="right"/>
            </w:pPr>
            <w:r>
              <w:t xml:space="preserve">字数</w:t>
            </w:r>
          </w:p>
        </w:tc>
      </w:tr>
      <w:tr>
        <w:tc>
          <w:tcPr/>
          <w:p>
            <w:pPr>
              <w:pStyle w:val="Compact"/>
              <w:jc w:val="left"/>
            </w:pPr>
            <w:r>
              <w:t xml:space="preserve">014</w:t>
            </w:r>
          </w:p>
        </w:tc>
        <w:tc>
          <w:tcPr/>
          <w:p>
            <w:pPr>
              <w:pStyle w:val="Compact"/>
              <w:jc w:val="left"/>
            </w:pPr>
            <w:r>
              <w:t xml:space="preserve">口</w:t>
            </w:r>
          </w:p>
        </w:tc>
        <w:tc>
          <w:tcPr/>
          <w:p>
            <w:pPr>
              <w:pStyle w:val="Compact"/>
              <w:jc w:val="right"/>
            </w:pPr>
            <w:r>
              <w:t xml:space="preserve">858</w:t>
            </w:r>
          </w:p>
        </w:tc>
        <w:tc>
          <w:tcPr/>
          <w:p>
            <w:pPr>
              <w:pStyle w:val="Compact"/>
              <w:jc w:val="right"/>
            </w:pPr>
            <w:r>
              <w:t xml:space="preserve">146</w:t>
            </w:r>
          </w:p>
        </w:tc>
        <w:tc>
          <w:tcPr/>
          <w:p>
            <w:pPr>
              <w:pStyle w:val="Compact"/>
              <w:jc w:val="right"/>
            </w:pPr>
            <w:r>
              <w:t xml:space="preserve">17</w:t>
            </w:r>
          </w:p>
        </w:tc>
        <w:tc>
          <w:tcPr/>
          <w:p>
            <w:pPr>
              <w:pStyle w:val="Compact"/>
              <w:jc w:val="right"/>
            </w:pPr>
            <w:r>
              <w:t xml:space="preserve">9</w:t>
            </w:r>
          </w:p>
        </w:tc>
        <w:tc>
          <w:tcPr/>
          <w:p>
            <w:pPr>
              <w:pStyle w:val="Compact"/>
              <w:jc w:val="right"/>
            </w:pPr>
            <w:r>
              <w:t xml:space="preserve">4</w:t>
            </w:r>
          </w:p>
        </w:tc>
        <w:tc>
          <w:tcPr/>
          <w:p>
            <w:pPr>
              <w:pStyle w:val="Compact"/>
              <w:jc w:val="right"/>
            </w:pPr>
            <w:r>
              <w:t xml:space="preserve">1</w:t>
            </w:r>
          </w:p>
        </w:tc>
        <w:tc>
          <w:tcPr/>
          <w:p>
            <w:pPr>
              <w:pStyle w:val="Compact"/>
              <w:jc w:val="right"/>
            </w:pPr>
            <w:r>
              <w:t xml:space="preserve">1,035</w:t>
            </w:r>
          </w:p>
        </w:tc>
        <w:tc>
          <w:tcPr/>
          <w:p>
            <w:pPr>
              <w:pStyle w:val="Compact"/>
              <w:jc w:val="right"/>
            </w:pPr>
            <w:r>
              <w:t xml:space="preserve">1,274</w:t>
            </w:r>
          </w:p>
        </w:tc>
      </w:tr>
      <w:tr>
        <w:tc>
          <w:tcPr/>
          <w:p>
            <w:pPr>
              <w:pStyle w:val="Compact"/>
              <w:jc w:val="left"/>
            </w:pPr>
            <w:r>
              <w:t xml:space="preserve">018</w:t>
            </w:r>
          </w:p>
        </w:tc>
        <w:tc>
          <w:tcPr/>
          <w:p>
            <w:pPr>
              <w:pStyle w:val="Compact"/>
              <w:jc w:val="left"/>
            </w:pPr>
            <w:r>
              <w:t xml:space="preserve">日</w:t>
            </w:r>
          </w:p>
        </w:tc>
        <w:tc>
          <w:tcPr/>
          <w:p>
            <w:pPr>
              <w:pStyle w:val="Compact"/>
              <w:jc w:val="right"/>
            </w:pPr>
            <w:r>
              <w:t xml:space="preserve">450</w:t>
            </w:r>
          </w:p>
        </w:tc>
        <w:tc>
          <w:tcPr/>
          <w:p>
            <w:pPr>
              <w:pStyle w:val="Compact"/>
              <w:jc w:val="right"/>
            </w:pPr>
            <w:r>
              <w:t xml:space="preserve">96</w:t>
            </w:r>
          </w:p>
        </w:tc>
        <w:tc>
          <w:tcPr/>
          <w:p>
            <w:pPr>
              <w:pStyle w:val="Compact"/>
              <w:jc w:val="right"/>
            </w:pPr>
            <w:r>
              <w:t xml:space="preserve">7</w:t>
            </w:r>
          </w:p>
        </w:tc>
        <w:tc>
          <w:tcPr/>
          <w:p>
            <w:pPr>
              <w:pStyle w:val="Compact"/>
              <w:jc w:val="right"/>
            </w:pPr>
            <w:r>
              <w:t xml:space="preserve">2</w:t>
            </w:r>
          </w:p>
        </w:tc>
        <w:tc>
          <w:tcPr/>
          <w:p>
            <w:pPr>
              <w:pStyle w:val="Compact"/>
              <w:jc w:val="right"/>
            </w:pPr>
            <w:r>
              <w:t xml:space="preserve">1</w:t>
            </w:r>
          </w:p>
        </w:tc>
        <w:tc>
          <w:tcPr/>
          <w:p>
            <w:pPr>
              <w:pStyle w:val="Compact"/>
              <w:jc w:val="right"/>
            </w:pPr>
            <w:r>
              <w:t xml:space="preserve">0</w:t>
            </w:r>
          </w:p>
        </w:tc>
        <w:tc>
          <w:tcPr/>
          <w:p>
            <w:pPr>
              <w:pStyle w:val="Compact"/>
              <w:jc w:val="right"/>
            </w:pPr>
            <w:r>
              <w:t xml:space="preserve">556</w:t>
            </w:r>
          </w:p>
        </w:tc>
        <w:tc>
          <w:tcPr/>
          <w:p>
            <w:pPr>
              <w:pStyle w:val="Compact"/>
              <w:jc w:val="right"/>
            </w:pPr>
            <w:r>
              <w:t xml:space="preserve">676</w:t>
            </w:r>
          </w:p>
        </w:tc>
      </w:tr>
      <w:tr>
        <w:tc>
          <w:tcPr/>
          <w:p>
            <w:pPr>
              <w:pStyle w:val="Compact"/>
              <w:jc w:val="left"/>
            </w:pPr>
            <w:r>
              <w:t xml:space="preserve">020</w:t>
            </w:r>
          </w:p>
        </w:tc>
        <w:tc>
          <w:tcPr/>
          <w:p>
            <w:pPr>
              <w:pStyle w:val="Compact"/>
              <w:jc w:val="left"/>
            </w:pPr>
            <w:r>
              <w:t xml:space="preserve">肉</w:t>
            </w:r>
          </w:p>
        </w:tc>
        <w:tc>
          <w:tcPr/>
          <w:p>
            <w:pPr>
              <w:pStyle w:val="Compact"/>
              <w:jc w:val="right"/>
            </w:pPr>
            <w:r>
              <w:t xml:space="preserve">580</w:t>
            </w:r>
          </w:p>
        </w:tc>
        <w:tc>
          <w:tcPr/>
          <w:p>
            <w:pPr>
              <w:pStyle w:val="Compact"/>
              <w:jc w:val="right"/>
            </w:pPr>
            <w:r>
              <w:t xml:space="preserve">119</w:t>
            </w:r>
          </w:p>
        </w:tc>
        <w:tc>
          <w:tcPr/>
          <w:p>
            <w:pPr>
              <w:pStyle w:val="Compact"/>
              <w:jc w:val="right"/>
            </w:pPr>
            <w:r>
              <w:t xml:space="preserve">12</w:t>
            </w:r>
          </w:p>
        </w:tc>
        <w:tc>
          <w:tcPr/>
          <w:p>
            <w:pPr>
              <w:pStyle w:val="Compact"/>
              <w:jc w:val="right"/>
            </w:pPr>
            <w:r>
              <w:t xml:space="preserve">2</w:t>
            </w:r>
          </w:p>
        </w:tc>
        <w:tc>
          <w:tcPr/>
          <w:p>
            <w:pPr>
              <w:pStyle w:val="Compact"/>
              <w:jc w:val="right"/>
            </w:pPr>
            <w:r>
              <w:t xml:space="preserve">1</w:t>
            </w:r>
          </w:p>
        </w:tc>
        <w:tc>
          <w:tcPr/>
          <w:p>
            <w:pPr>
              <w:pStyle w:val="Compact"/>
              <w:jc w:val="right"/>
            </w:pPr>
            <w:r>
              <w:t xml:space="preserve">3</w:t>
            </w:r>
          </w:p>
        </w:tc>
        <w:tc>
          <w:tcPr/>
          <w:p>
            <w:pPr>
              <w:pStyle w:val="Compact"/>
              <w:jc w:val="right"/>
            </w:pPr>
            <w:r>
              <w:t xml:space="preserve">717</w:t>
            </w:r>
          </w:p>
        </w:tc>
        <w:tc>
          <w:tcPr/>
          <w:p>
            <w:pPr>
              <w:pStyle w:val="Compact"/>
              <w:jc w:val="right"/>
            </w:pPr>
            <w:r>
              <w:t xml:space="preserve">888</w:t>
            </w:r>
          </w:p>
        </w:tc>
      </w:tr>
    </w:tbl>
    <w:p>
      <w:pPr>
        <w:pStyle w:val="BodyText"/>
      </w:pPr>
      <w:r>
        <w:rPr>
          <w:bCs/>
          <w:b/>
        </w:rPr>
        <w:t xml:space="preserve">口部</w:t>
      </w:r>
      <w:r>
        <w:t xml:space="preserve">で掲出項目の認定が問題となるのは、3箇所ある。</w:t>
      </w:r>
    </w:p>
    <w:p>
      <w:pPr>
        <w:pStyle w:val="BodyText"/>
      </w:pPr>
      <w:r>
        <w:t xml:space="preserve">まず、次の「吉」と「喆」は連続して掲出されており、同一項のようにも見える。</w:t>
      </w:r>
    </w:p>
    <w:p>
      <w:pPr>
        <w:numPr>
          <w:ilvl w:val="0"/>
          <w:numId w:val="1063"/>
        </w:numPr>
        <w:pStyle w:val="Compact"/>
      </w:pPr>
      <w:r>
        <w:rPr>
          <w:rStyle w:val="VerbatimChar"/>
        </w:rPr>
        <w:t xml:space="preserve">kazama_location</w:t>
      </w:r>
      <w:r>
        <w:t xml:space="preserve">: K02047711,</w:t>
      </w:r>
      <w:r>
        <w:t xml:space="preserve"> </w:t>
      </w:r>
      <w:r>
        <w:rPr>
          <w:rStyle w:val="VerbatimChar"/>
        </w:rPr>
        <w:t xml:space="preserve">hanzi_entry</w:t>
      </w:r>
      <w:r>
        <w:t xml:space="preserve">: 吉</w:t>
      </w:r>
    </w:p>
    <w:p>
      <w:pPr>
        <w:numPr>
          <w:ilvl w:val="0"/>
          <w:numId w:val="1063"/>
        </w:numPr>
        <w:pStyle w:val="Compact"/>
      </w:pPr>
      <w:r>
        <w:rPr>
          <w:rStyle w:val="VerbatimChar"/>
        </w:rPr>
        <w:t xml:space="preserve">kazama_location</w:t>
      </w:r>
      <w:r>
        <w:t xml:space="preserve">: K02047712,</w:t>
      </w:r>
      <w:r>
        <w:t xml:space="preserve"> </w:t>
      </w:r>
      <w:r>
        <w:rPr>
          <w:rStyle w:val="VerbatimChar"/>
        </w:rPr>
        <w:t xml:space="preserve">hanzi_entry</w:t>
      </w:r>
      <w:r>
        <w:t xml:space="preserve">: 喆,</w:t>
      </w:r>
      <w:r>
        <w:t xml:space="preserve"> </w:t>
      </w:r>
      <w:r>
        <w:rPr>
          <w:rStyle w:val="VerbatimChar"/>
        </w:rPr>
        <w:t xml:space="preserve">definition</w:t>
      </w:r>
      <w:r>
        <w:t xml:space="preserve">: 知列反　サトル（HH_）　アキラカナリ　シル　サカシ　シム</w:t>
      </w:r>
    </w:p>
    <w:p>
      <w:pPr>
        <w:pStyle w:val="FirstParagraph"/>
      </w:pPr>
      <w:r>
        <w:t xml:space="preserve">しかし、「吉」（広韻「居質切」入声質韻、吉）と「喆」（広韻「陟列切」入声薛韻、哲）とは別字である。</w:t>
      </w:r>
      <w:r>
        <w:t xml:space="preserve"> </w:t>
      </w:r>
      <w:r>
        <w:t xml:space="preserve">「吉」は無注の例である。</w:t>
      </w:r>
    </w:p>
    <w:p>
      <w:pPr>
        <w:pStyle w:val="BodyText"/>
      </w:pPr>
      <w:r>
        <w:t xml:space="preserve">国立国会図書館デジタルコレクションの</w:t>
      </w:r>
      <w:hyperlink r:id="rId289">
        <w:r>
          <w:rPr>
            <w:rStyle w:val="Hyperlink"/>
          </w:rPr>
          <w:t xml:space="preserve">該当ページ</w:t>
        </w:r>
      </w:hyperlink>
      <w:r>
        <w:t xml:space="preserve">左を参照されたい。</w:t>
      </w:r>
    </w:p>
    <w:p>
      <w:pPr>
        <w:pStyle w:val="BodyText"/>
      </w:pPr>
      <w:r>
        <w:t xml:space="preserve">次の「 ⿰口⿰木㬅」と「𠾺」は連続して掲出されており、同一項目のようにも見える。</w:t>
      </w:r>
    </w:p>
    <w:p>
      <w:pPr>
        <w:numPr>
          <w:ilvl w:val="0"/>
          <w:numId w:val="1064"/>
        </w:numPr>
        <w:pStyle w:val="Compact"/>
      </w:pPr>
      <w:r>
        <w:rPr>
          <w:rStyle w:val="VerbatimChar"/>
        </w:rPr>
        <w:t xml:space="preserve">kazama_location</w:t>
      </w:r>
      <w:r>
        <w:t xml:space="preserve">: K02056421,</w:t>
      </w:r>
      <w:r>
        <w:t xml:space="preserve"> </w:t>
      </w:r>
      <w:r>
        <w:rPr>
          <w:rStyle w:val="VerbatimChar"/>
        </w:rPr>
        <w:t xml:space="preserve">hanzi_entry</w:t>
      </w:r>
      <w:r>
        <w:t xml:space="preserve">: 㘄,</w:t>
      </w:r>
      <w:r>
        <w:t xml:space="preserve"> </w:t>
      </w:r>
      <w:r>
        <w:rPr>
          <w:rStyle w:val="VerbatimChar"/>
        </w:rPr>
        <w:t xml:space="preserve">definition</w:t>
      </w:r>
      <w:r>
        <w:t xml:space="preserve">: 魯登反</w:t>
      </w:r>
    </w:p>
    <w:p>
      <w:pPr>
        <w:numPr>
          <w:ilvl w:val="0"/>
          <w:numId w:val="1064"/>
        </w:numPr>
        <w:pStyle w:val="Compact"/>
      </w:pPr>
      <w:r>
        <w:rPr>
          <w:rStyle w:val="VerbatimChar"/>
        </w:rPr>
        <w:t xml:space="preserve">kazama_location</w:t>
      </w:r>
      <w:r>
        <w:t xml:space="preserve">: K02056422,</w:t>
      </w:r>
      <w:r>
        <w:t xml:space="preserve"> </w:t>
      </w:r>
      <w:r>
        <w:rPr>
          <w:rStyle w:val="VerbatimChar"/>
        </w:rPr>
        <w:t xml:space="preserve">hanzi_entry</w:t>
      </w:r>
      <w:r>
        <w:t xml:space="preserve">: ⿰口⿰木㬅</w:t>
      </w:r>
      <w:r>
        <w:br/>
      </w:r>
    </w:p>
    <w:p>
      <w:pPr>
        <w:numPr>
          <w:ilvl w:val="0"/>
          <w:numId w:val="1064"/>
        </w:numPr>
        <w:pStyle w:val="Compact"/>
      </w:pPr>
      <w:r>
        <w:rPr>
          <w:rStyle w:val="VerbatimChar"/>
        </w:rPr>
        <w:t xml:space="preserve">kazama_location</w:t>
      </w:r>
      <w:r>
        <w:t xml:space="preserve">: K02056430,</w:t>
      </w:r>
      <w:r>
        <w:t xml:space="preserve"> </w:t>
      </w:r>
      <w:r>
        <w:rPr>
          <w:rStyle w:val="VerbatimChar"/>
        </w:rPr>
        <w:t xml:space="preserve">hanzi_entry</w:t>
      </w:r>
      <w:r>
        <w:t xml:space="preserve">: 𠾺,</w:t>
      </w:r>
      <w:r>
        <w:t xml:space="preserve"> </w:t>
      </w:r>
      <w:r>
        <w:rPr>
          <w:rStyle w:val="VerbatimChar"/>
        </w:rPr>
        <w:t xml:space="preserve">definition</w:t>
      </w:r>
      <w:r>
        <w:t xml:space="preserve">: 俗善字</w:t>
      </w:r>
    </w:p>
    <w:p>
      <w:pPr>
        <w:pStyle w:val="FirstParagraph"/>
      </w:pPr>
      <w:r>
        <w:t xml:space="preserve">しかし、「⿰口⿰木㬅」は「㘄」に字形が類似しており、そのために掲出されたと推測される。</w:t>
      </w:r>
      <w:r>
        <w:t xml:space="preserve"> </w:t>
      </w:r>
      <w:r>
        <w:t xml:space="preserve">「⿰口⿰木㬅」は無注の例であろう。</w:t>
      </w:r>
    </w:p>
    <w:p>
      <w:pPr>
        <w:pStyle w:val="BodyText"/>
      </w:pPr>
      <w:r>
        <w:t xml:space="preserve">国立国会図書館デジタルコレクションの</w:t>
      </w:r>
      <w:hyperlink r:id="rId290">
        <w:r>
          <w:rPr>
            <w:rStyle w:val="Hyperlink"/>
          </w:rPr>
          <w:t xml:space="preserve">該当ページ</w:t>
        </w:r>
      </w:hyperlink>
      <w:r>
        <w:t xml:space="preserve">右を参照されたい。</w:t>
      </w:r>
    </w:p>
    <w:p>
      <w:pPr>
        <w:pStyle w:val="BodyText"/>
      </w:pPr>
      <w:r>
        <w:t xml:space="preserve">次の項目は認定の仕方によって1項目とも2項目ともなる例である。</w:t>
      </w:r>
    </w:p>
    <w:p>
      <w:pPr>
        <w:numPr>
          <w:ilvl w:val="0"/>
          <w:numId w:val="1065"/>
        </w:numPr>
        <w:pStyle w:val="Compact"/>
      </w:pPr>
      <w:r>
        <w:rPr>
          <w:rStyle w:val="VerbatimChar"/>
        </w:rPr>
        <w:t xml:space="preserve">kazama_location</w:t>
      </w:r>
      <w:r>
        <w:t xml:space="preserve">: K02030211,</w:t>
      </w:r>
      <w:r>
        <w:t xml:space="preserve"> </w:t>
      </w:r>
      <w:r>
        <w:rPr>
          <w:rStyle w:val="VerbatimChar"/>
        </w:rPr>
        <w:t xml:space="preserve">hanzi_entry</w:t>
      </w:r>
      <w:r>
        <w:t xml:space="preserve">: 呴／吽／𤘘,</w:t>
      </w:r>
      <w:r>
        <w:t xml:space="preserve"> </w:t>
      </w:r>
      <w:r>
        <w:rPr>
          <w:rStyle w:val="VerbatimChar"/>
        </w:rPr>
        <w:t xml:space="preserve">definition</w:t>
      </w:r>
      <w:r>
        <w:t xml:space="preserve">: ◉呴吽𤘘「クチサキラ（HHHVHL）」　「或本ニハ已上五字カキツヽケタリ」</w:t>
      </w:r>
    </w:p>
    <w:p>
      <w:pPr>
        <w:numPr>
          <w:ilvl w:val="0"/>
          <w:numId w:val="1065"/>
        </w:numPr>
        <w:pStyle w:val="Compact"/>
      </w:pPr>
      <w:r>
        <w:rPr>
          <w:rStyle w:val="VerbatimChar"/>
        </w:rPr>
        <w:t xml:space="preserve">kazama_location</w:t>
      </w:r>
      <w:r>
        <w:t xml:space="preserve">: K02030221,</w:t>
      </w:r>
      <w:r>
        <w:t xml:space="preserve"> </w:t>
      </w:r>
      <w:r>
        <w:rPr>
          <w:rStyle w:val="VerbatimChar"/>
        </w:rPr>
        <w:t xml:space="preserve">hanzi_entry</w:t>
      </w:r>
      <w:r>
        <w:t xml:space="preserve">: 吼／㖃,</w:t>
      </w:r>
      <w:r>
        <w:t xml:space="preserve"> </w:t>
      </w:r>
      <w:r>
        <w:rPr>
          <w:rStyle w:val="VerbatimChar"/>
        </w:rPr>
        <w:t xml:space="preserve">definition</w:t>
      </w:r>
      <w:r>
        <w:t xml:space="preserve">: 五正　呼厚反　イヒキ　ヨハフ　ホユ（LH）　ナク（HL）　和ク（L）</w:t>
      </w:r>
    </w:p>
    <w:p>
      <w:pPr>
        <w:pStyle w:val="FirstParagraph"/>
      </w:pPr>
      <w:r>
        <w:t xml:space="preserve">「呴／吽／𤘘」に「或本云々」の注があって、一見、次の「吼／㖃」</w:t>
      </w:r>
      <w:r>
        <w:t xml:space="preserve"> </w:t>
      </w:r>
      <w:r>
        <w:t xml:space="preserve">とは別の項目に見えるが、一つの項目とも判断できる。</w:t>
      </w:r>
    </w:p>
    <w:p>
      <w:pPr>
        <w:pStyle w:val="BodyText"/>
      </w:pPr>
      <w:r>
        <w:t xml:space="preserve">池田ほか（2020）では標示の形式を重視して2項目とした。</w:t>
      </w:r>
    </w:p>
    <w:p>
      <w:pPr>
        <w:pStyle w:val="BodyText"/>
      </w:pPr>
      <w:r>
        <w:t xml:space="preserve">国立国会図書館デジタルコレクションの</w:t>
      </w:r>
      <w:r>
        <w:t xml:space="preserve"> </w:t>
      </w:r>
      <w:hyperlink r:id="rId291">
        <w:r>
          <w:rPr>
            <w:rStyle w:val="Hyperlink"/>
          </w:rPr>
          <w:t xml:space="preserve">該当ページ</w:t>
        </w:r>
      </w:hyperlink>
      <w:r>
        <w:t xml:space="preserve"> </w:t>
      </w:r>
      <w:r>
        <w:t xml:space="preserve">右を参照されたい。</w:t>
      </w:r>
    </w:p>
    <w:bookmarkEnd w:id="292"/>
    <w:bookmarkStart w:id="317" w:name="Xdf7658bd5e161e82d382590cfa6358b1043ae58"/>
    <w:p>
      <w:pPr>
        <w:pStyle w:val="Heading4"/>
      </w:pPr>
      <w:r>
        <w:rPr>
          <w:rStyle w:val="SectionNumber"/>
        </w:rPr>
        <w:t xml:space="preserve">5.2.8.5</w:t>
      </w:r>
      <w:r>
        <w:tab/>
      </w:r>
      <w:r>
        <w:t xml:space="preserve">仏下本</w:t>
      </w:r>
    </w:p>
    <w:p>
      <w:pPr>
        <w:pStyle w:val="FirstParagraph"/>
      </w:pPr>
      <w:r>
        <w:t xml:space="preserve">仏下本で酒井（1967）と池田ほか（2020）の数値に相違があるのは、次の4部首である。池田ほか（2020）の数値を示す。</w:t>
      </w:r>
    </w:p>
    <w:tbl>
      <w:tblPr>
        <w:tblStyle w:val="Table"/>
        <w:tblW w:type="pct" w:w="5000"/>
        <w:tblLook w:firstRow="1" w:lastRow="0" w:firstColumn="0" w:lastColumn="0" w:noHBand="0" w:noVBand="0" w:val="0020"/>
        <w:jc w:val="start"/>
      </w:tblPr>
      <w:tblGrid>
        <w:gridCol w:w="707"/>
        <w:gridCol w:w="424"/>
        <w:gridCol w:w="990"/>
        <w:gridCol w:w="990"/>
        <w:gridCol w:w="848"/>
        <w:gridCol w:w="707"/>
        <w:gridCol w:w="707"/>
        <w:gridCol w:w="990"/>
        <w:gridCol w:w="990"/>
        <w:gridCol w:w="565"/>
      </w:tblGrid>
      <w:tr>
        <w:trPr>
          <w:tblHeader w:val="true"/>
        </w:trPr>
        <w:tc>
          <w:tcPr/>
          <w:p>
            <w:pPr>
              <w:pStyle w:val="Compact"/>
              <w:jc w:val="left"/>
            </w:pPr>
            <w:r>
              <w:t xml:space="preserve">No</w:t>
            </w:r>
          </w:p>
        </w:tc>
        <w:tc>
          <w:tcPr/>
          <w:p>
            <w:pPr>
              <w:pStyle w:val="Compact"/>
              <w:jc w:val="left"/>
            </w:pPr>
            <w:r>
              <w:t xml:space="preserve">部</w:t>
            </w:r>
          </w:p>
        </w:tc>
        <w:tc>
          <w:tcPr/>
          <w:p>
            <w:pPr>
              <w:pStyle w:val="Compact"/>
              <w:jc w:val="right"/>
            </w:pPr>
            <w:r>
              <w:t xml:space="preserve">1字</w:t>
            </w:r>
          </w:p>
        </w:tc>
        <w:tc>
          <w:tcPr/>
          <w:p>
            <w:pPr>
              <w:pStyle w:val="Compact"/>
              <w:jc w:val="right"/>
            </w:pPr>
            <w:r>
              <w:t xml:space="preserve">2字</w:t>
            </w:r>
          </w:p>
        </w:tc>
        <w:tc>
          <w:tcPr/>
          <w:p>
            <w:pPr>
              <w:pStyle w:val="Compact"/>
              <w:jc w:val="right"/>
            </w:pPr>
            <w:r>
              <w:t xml:space="preserve">3字</w:t>
            </w:r>
          </w:p>
        </w:tc>
        <w:tc>
          <w:tcPr/>
          <w:p>
            <w:pPr>
              <w:pStyle w:val="Compact"/>
              <w:jc w:val="right"/>
            </w:pPr>
            <w:r>
              <w:t xml:space="preserve">4字</w:t>
            </w:r>
          </w:p>
        </w:tc>
        <w:tc>
          <w:tcPr/>
          <w:p>
            <w:pPr>
              <w:pStyle w:val="Compact"/>
              <w:jc w:val="right"/>
            </w:pPr>
            <w:r>
              <w:t xml:space="preserve">5字</w:t>
            </w:r>
          </w:p>
        </w:tc>
        <w:tc>
          <w:tcPr/>
          <w:p>
            <w:pPr>
              <w:pStyle w:val="Compact"/>
              <w:jc w:val="right"/>
            </w:pPr>
            <w:r>
              <w:t xml:space="preserve">6字以上</w:t>
            </w:r>
          </w:p>
        </w:tc>
        <w:tc>
          <w:tcPr/>
          <w:p>
            <w:pPr>
              <w:pStyle w:val="Compact"/>
              <w:jc w:val="right"/>
            </w:pPr>
            <w:r>
              <w:t xml:space="preserve">項目数</w:t>
            </w:r>
          </w:p>
        </w:tc>
        <w:tc>
          <w:tcPr/>
          <w:p>
            <w:pPr>
              <w:pStyle w:val="Compact"/>
              <w:jc w:val="right"/>
            </w:pPr>
            <w:r>
              <w:t xml:space="preserve">字数</w:t>
            </w:r>
          </w:p>
        </w:tc>
      </w:tr>
      <w:tr>
        <w:tc>
          <w:tcPr/>
          <w:p>
            <w:pPr>
              <w:pStyle w:val="Compact"/>
              <w:jc w:val="left"/>
            </w:pPr>
            <w:r>
              <w:t xml:space="preserve">023</w:t>
            </w:r>
          </w:p>
        </w:tc>
        <w:tc>
          <w:tcPr/>
          <w:p>
            <w:pPr>
              <w:pStyle w:val="Compact"/>
              <w:jc w:val="left"/>
            </w:pPr>
            <w:r>
              <w:t xml:space="preserve">角</w:t>
            </w:r>
          </w:p>
        </w:tc>
        <w:tc>
          <w:tcPr/>
          <w:p>
            <w:pPr>
              <w:pStyle w:val="Compact"/>
              <w:jc w:val="right"/>
            </w:pPr>
            <w:r>
              <w:t xml:space="preserve">104</w:t>
            </w:r>
          </w:p>
        </w:tc>
        <w:tc>
          <w:tcPr/>
          <w:p>
            <w:pPr>
              <w:pStyle w:val="Compact"/>
              <w:jc w:val="right"/>
            </w:pPr>
            <w:r>
              <w:t xml:space="preserve">20</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126</w:t>
            </w:r>
          </w:p>
        </w:tc>
        <w:tc>
          <w:tcPr/>
          <w:p>
            <w:pPr>
              <w:pStyle w:val="Compact"/>
              <w:jc w:val="right"/>
            </w:pPr>
            <w:r>
              <w:t xml:space="preserve">150</w:t>
            </w:r>
          </w:p>
        </w:tc>
      </w:tr>
      <w:tr>
        <w:tc>
          <w:tcPr/>
          <w:p>
            <w:pPr>
              <w:pStyle w:val="Compact"/>
              <w:jc w:val="left"/>
            </w:pPr>
            <w:r>
              <w:t xml:space="preserve">027</w:t>
            </w:r>
          </w:p>
        </w:tc>
        <w:tc>
          <w:tcPr/>
          <w:p>
            <w:pPr>
              <w:pStyle w:val="Compact"/>
              <w:jc w:val="left"/>
            </w:pPr>
            <w:r>
              <w:t xml:space="preserve">髟</w:t>
            </w:r>
          </w:p>
        </w:tc>
        <w:tc>
          <w:tcPr/>
          <w:p>
            <w:pPr>
              <w:pStyle w:val="Compact"/>
              <w:jc w:val="right"/>
            </w:pPr>
            <w:r>
              <w:t xml:space="preserve">127</w:t>
            </w:r>
          </w:p>
        </w:tc>
        <w:tc>
          <w:tcPr/>
          <w:p>
            <w:pPr>
              <w:pStyle w:val="Compact"/>
              <w:jc w:val="right"/>
            </w:pPr>
            <w:r>
              <w:t xml:space="preserve">28</w:t>
            </w:r>
          </w:p>
        </w:tc>
        <w:tc>
          <w:tcPr/>
          <w:p>
            <w:pPr>
              <w:pStyle w:val="Compact"/>
              <w:jc w:val="right"/>
            </w:pPr>
            <w:r>
              <w:t xml:space="preserve">5</w:t>
            </w:r>
          </w:p>
        </w:tc>
        <w:tc>
          <w:tcPr/>
          <w:p>
            <w:pPr>
              <w:pStyle w:val="Compact"/>
              <w:jc w:val="right"/>
            </w:pPr>
            <w:r>
              <w:t xml:space="preserve">2</w:t>
            </w:r>
          </w:p>
        </w:tc>
        <w:tc>
          <w:tcPr/>
          <w:p>
            <w:pPr>
              <w:pStyle w:val="Compact"/>
              <w:jc w:val="right"/>
            </w:pPr>
            <w:r>
              <w:t xml:space="preserve">3</w:t>
            </w:r>
          </w:p>
        </w:tc>
        <w:tc>
          <w:tcPr/>
          <w:p>
            <w:pPr>
              <w:pStyle w:val="Compact"/>
              <w:jc w:val="right"/>
            </w:pPr>
            <w:r>
              <w:t xml:space="preserve">0</w:t>
            </w:r>
          </w:p>
        </w:tc>
        <w:tc>
          <w:tcPr/>
          <w:p>
            <w:pPr>
              <w:pStyle w:val="Compact"/>
              <w:jc w:val="right"/>
            </w:pPr>
            <w:r>
              <w:t xml:space="preserve">165</w:t>
            </w:r>
          </w:p>
        </w:tc>
        <w:tc>
          <w:tcPr/>
          <w:p>
            <w:pPr>
              <w:pStyle w:val="Compact"/>
              <w:jc w:val="right"/>
            </w:pPr>
            <w:r>
              <w:t xml:space="preserve">221</w:t>
            </w:r>
          </w:p>
        </w:tc>
      </w:tr>
      <w:tr>
        <w:tc>
          <w:tcPr/>
          <w:p>
            <w:pPr>
              <w:pStyle w:val="Compact"/>
              <w:jc w:val="left"/>
            </w:pPr>
            <w:r>
              <w:t xml:space="preserve">028</w:t>
            </w:r>
          </w:p>
        </w:tc>
        <w:tc>
          <w:tcPr/>
          <w:p>
            <w:pPr>
              <w:pStyle w:val="Compact"/>
              <w:jc w:val="left"/>
            </w:pPr>
            <w:r>
              <w:t xml:space="preserve">手</w:t>
            </w:r>
          </w:p>
        </w:tc>
        <w:tc>
          <w:tcPr/>
          <w:p>
            <w:pPr>
              <w:pStyle w:val="Compact"/>
              <w:jc w:val="right"/>
            </w:pPr>
            <w:r>
              <w:t xml:space="preserve">886</w:t>
            </w:r>
          </w:p>
        </w:tc>
        <w:tc>
          <w:tcPr/>
          <w:p>
            <w:pPr>
              <w:pStyle w:val="Compact"/>
              <w:jc w:val="right"/>
            </w:pPr>
            <w:r>
              <w:t xml:space="preserve">219</w:t>
            </w:r>
          </w:p>
        </w:tc>
        <w:tc>
          <w:tcPr/>
          <w:p>
            <w:pPr>
              <w:pStyle w:val="Compact"/>
              <w:jc w:val="right"/>
            </w:pPr>
            <w:r>
              <w:t xml:space="preserve">37</w:t>
            </w:r>
          </w:p>
        </w:tc>
        <w:tc>
          <w:tcPr/>
          <w:p>
            <w:pPr>
              <w:pStyle w:val="Compact"/>
              <w:jc w:val="right"/>
            </w:pPr>
            <w:r>
              <w:t xml:space="preserve">3</w:t>
            </w:r>
          </w:p>
        </w:tc>
        <w:tc>
          <w:tcPr/>
          <w:p>
            <w:pPr>
              <w:pStyle w:val="Compact"/>
              <w:jc w:val="right"/>
            </w:pPr>
            <w:r>
              <w:t xml:space="preserve">2</w:t>
            </w:r>
          </w:p>
        </w:tc>
        <w:tc>
          <w:tcPr/>
          <w:p>
            <w:pPr>
              <w:pStyle w:val="Compact"/>
              <w:jc w:val="right"/>
            </w:pPr>
            <w:r>
              <w:t xml:space="preserve">1</w:t>
            </w:r>
          </w:p>
        </w:tc>
        <w:tc>
          <w:tcPr/>
          <w:p>
            <w:pPr>
              <w:pStyle w:val="Compact"/>
              <w:jc w:val="right"/>
            </w:pPr>
            <w:r>
              <w:t xml:space="preserve">1,148</w:t>
            </w:r>
          </w:p>
        </w:tc>
        <w:tc>
          <w:tcPr/>
          <w:p>
            <w:pPr>
              <w:pStyle w:val="Compact"/>
              <w:jc w:val="right"/>
            </w:pPr>
            <w:r>
              <w:t xml:space="preserve">1,465</w:t>
            </w:r>
          </w:p>
        </w:tc>
      </w:tr>
      <w:tr>
        <w:tc>
          <w:tcPr/>
          <w:p>
            <w:pPr>
              <w:pStyle w:val="Compact"/>
              <w:jc w:val="left"/>
            </w:pPr>
            <w:r>
              <w:t xml:space="preserve">029</w:t>
            </w:r>
          </w:p>
        </w:tc>
        <w:tc>
          <w:tcPr/>
          <w:p>
            <w:pPr>
              <w:pStyle w:val="Compact"/>
              <w:jc w:val="left"/>
            </w:pPr>
            <w:r>
              <w:t xml:space="preserve">木</w:t>
            </w:r>
          </w:p>
        </w:tc>
        <w:tc>
          <w:tcPr/>
          <w:p>
            <w:pPr>
              <w:pStyle w:val="Compact"/>
              <w:jc w:val="right"/>
            </w:pPr>
            <w:r>
              <w:t xml:space="preserve">1,044</w:t>
            </w:r>
          </w:p>
        </w:tc>
        <w:tc>
          <w:tcPr/>
          <w:p>
            <w:pPr>
              <w:pStyle w:val="Compact"/>
              <w:jc w:val="right"/>
            </w:pPr>
            <w:r>
              <w:t xml:space="preserve">243</w:t>
            </w:r>
          </w:p>
        </w:tc>
        <w:tc>
          <w:tcPr/>
          <w:p>
            <w:pPr>
              <w:pStyle w:val="Compact"/>
              <w:jc w:val="right"/>
            </w:pPr>
            <w:r>
              <w:t xml:space="preserve">40</w:t>
            </w:r>
          </w:p>
        </w:tc>
        <w:tc>
          <w:tcPr/>
          <w:p>
            <w:pPr>
              <w:pStyle w:val="Compact"/>
              <w:jc w:val="right"/>
            </w:pPr>
            <w:r>
              <w:t xml:space="preserve">5</w:t>
            </w:r>
          </w:p>
        </w:tc>
        <w:tc>
          <w:tcPr/>
          <w:p>
            <w:pPr>
              <w:pStyle w:val="Compact"/>
              <w:jc w:val="right"/>
            </w:pPr>
            <w:r>
              <w:t xml:space="preserve">0</w:t>
            </w:r>
          </w:p>
        </w:tc>
        <w:tc>
          <w:tcPr/>
          <w:p>
            <w:pPr>
              <w:pStyle w:val="Compact"/>
              <w:jc w:val="right"/>
            </w:pPr>
            <w:r>
              <w:t xml:space="preserve">1</w:t>
            </w:r>
          </w:p>
        </w:tc>
        <w:tc>
          <w:tcPr/>
          <w:p>
            <w:pPr>
              <w:pStyle w:val="Compact"/>
              <w:jc w:val="right"/>
            </w:pPr>
            <w:r>
              <w:t xml:space="preserve">1,333</w:t>
            </w:r>
          </w:p>
        </w:tc>
        <w:tc>
          <w:tcPr/>
          <w:p>
            <w:pPr>
              <w:pStyle w:val="Compact"/>
              <w:jc w:val="right"/>
            </w:pPr>
            <w:r>
              <w:t xml:space="preserve">1,676</w:t>
            </w:r>
          </w:p>
        </w:tc>
      </w:tr>
    </w:tbl>
    <w:p>
      <w:pPr>
        <w:pStyle w:val="BodyText"/>
      </w:pPr>
      <w:r>
        <w:rPr>
          <w:bCs/>
          <w:b/>
        </w:rPr>
        <w:t xml:space="preserve">角部</w:t>
      </w:r>
      <w:r>
        <w:t xml:space="preserve">で掲出項目の認定が問題となるのは、次の箇所である。</w:t>
      </w:r>
    </w:p>
    <w:p>
      <w:pPr>
        <w:numPr>
          <w:ilvl w:val="0"/>
          <w:numId w:val="1066"/>
        </w:numPr>
        <w:pStyle w:val="Compact"/>
      </w:pPr>
      <w:r>
        <w:rPr>
          <w:rStyle w:val="VerbatimChar"/>
        </w:rPr>
        <w:t xml:space="preserve">kazama_location</w:t>
      </w:r>
      <w:r>
        <w:t xml:space="preserve">: K03012511,</w:t>
      </w:r>
      <w:r>
        <w:t xml:space="preserve"> </w:t>
      </w:r>
      <w:r>
        <w:rPr>
          <w:rStyle w:val="VerbatimChar"/>
        </w:rPr>
        <w:t xml:space="preserve">hanzi_entry</w:t>
      </w:r>
      <w:r>
        <w:t xml:space="preserve">: ⿳或或角／𧥑,</w:t>
      </w:r>
      <w:r>
        <w:t xml:space="preserve"> </w:t>
      </w:r>
      <w:r>
        <w:rPr>
          <w:rStyle w:val="VerbatimChar"/>
        </w:rPr>
        <w:t xml:space="preserve">definition</w:t>
      </w:r>
      <w:r>
        <w:t xml:space="preserve">: （無）</w:t>
      </w:r>
    </w:p>
    <w:p>
      <w:pPr>
        <w:numPr>
          <w:ilvl w:val="0"/>
          <w:numId w:val="1066"/>
        </w:numPr>
        <w:pStyle w:val="Compact"/>
      </w:pPr>
      <w:r>
        <w:rPr>
          <w:rStyle w:val="VerbatimChar"/>
        </w:rPr>
        <w:t xml:space="preserve">kazama_location</w:t>
      </w:r>
      <w:r>
        <w:t xml:space="preserve">: K03012520,</w:t>
      </w:r>
      <w:r>
        <w:t xml:space="preserve"> </w:t>
      </w:r>
      <w:r>
        <w:rPr>
          <w:rStyle w:val="VerbatimChar"/>
        </w:rPr>
        <w:t xml:space="preserve">hanzi_entry</w:t>
      </w:r>
      <w:r>
        <w:t xml:space="preserve">: 𧥑,</w:t>
      </w:r>
      <w:r>
        <w:t xml:space="preserve"> </w:t>
      </w:r>
      <w:r>
        <w:rPr>
          <w:rStyle w:val="VerbatimChar"/>
        </w:rPr>
        <w:t xml:space="preserve">definition</w:t>
      </w:r>
      <w:r>
        <w:t xml:space="preserve">: 音必　篳俗　羗人吹角</w:t>
      </w:r>
    </w:p>
    <w:p>
      <w:pPr>
        <w:numPr>
          <w:ilvl w:val="0"/>
          <w:numId w:val="1066"/>
        </w:numPr>
        <w:pStyle w:val="Compact"/>
      </w:pPr>
      <w:r>
        <w:rPr>
          <w:rStyle w:val="VerbatimChar"/>
        </w:rPr>
        <w:t xml:space="preserve">kazama_location</w:t>
      </w:r>
      <w:r>
        <w:t xml:space="preserve">: K03012530,</w:t>
      </w:r>
      <w:r>
        <w:t xml:space="preserve"> </w:t>
      </w:r>
      <w:r>
        <w:rPr>
          <w:rStyle w:val="VerbatimChar"/>
        </w:rPr>
        <w:t xml:space="preserve">hanzi_entry</w:t>
      </w:r>
      <w:r>
        <w:t xml:space="preserve">: 觱,</w:t>
      </w:r>
      <w:r>
        <w:t xml:space="preserve"> </w:t>
      </w:r>
      <w:r>
        <w:rPr>
          <w:rStyle w:val="VerbatimChar"/>
        </w:rPr>
        <w:t xml:space="preserve">definition</w:t>
      </w:r>
      <w:r>
        <w:t xml:space="preserve">:俗　クスヌク</w:t>
      </w:r>
    </w:p>
    <w:p>
      <w:pPr>
        <w:pStyle w:val="FirstParagraph"/>
      </w:pPr>
      <w:r>
        <w:t xml:space="preserve">環境によっては表示されないことがあるので、GlyphWikiを利用して説明しておく。</w:t>
      </w:r>
    </w:p>
    <w:p>
      <w:pPr>
        <w:pStyle w:val="BodyText"/>
      </w:pPr>
      <w:r>
        <w:t xml:space="preserve">最初のK03012511の掲出字は、</w:t>
      </w:r>
      <w:r>
        <w:drawing>
          <wp:inline>
            <wp:extent cx="476250" cy="476250"/>
            <wp:effectExtent b="0" l="0" r="0" t="0"/>
            <wp:docPr descr="𧥑" title="" id="294" name="Picture"/>
            <a:graphic>
              <a:graphicData uri="http://schemas.openxmlformats.org/drawingml/2006/picture">
                <pic:pic>
                  <pic:nvPicPr>
                    <pic:cNvPr descr="https://glyphwiki.org/glyph/hdic_hkrm-03012511.50px.png" id="295" name="Picture"/>
                    <pic:cNvPicPr>
                      <a:picLocks noChangeArrowheads="1" noChangeAspect="1"/>
                    </pic:cNvPicPr>
                  </pic:nvPicPr>
                  <pic:blipFill>
                    <a:blip r:embed="rId293"/>
                    <a:stretch>
                      <a:fillRect/>
                    </a:stretch>
                  </pic:blipFill>
                  <pic:spPr bwMode="auto">
                    <a:xfrm>
                      <a:off x="0" y="0"/>
                      <a:ext cx="476250" cy="476250"/>
                    </a:xfrm>
                    <a:prstGeom prst="rect">
                      <a:avLst/>
                    </a:prstGeom>
                    <a:noFill/>
                    <a:ln w="9525">
                      <a:noFill/>
                      <a:headEnd/>
                      <a:tailEnd/>
                    </a:ln>
                  </pic:spPr>
                </pic:pic>
              </a:graphicData>
            </a:graphic>
          </wp:inline>
        </w:drawing>
      </w:r>
      <w:r>
        <w:drawing>
          <wp:inline>
            <wp:extent cx="476250" cy="476250"/>
            <wp:effectExtent b="0" l="0" r="0" t="0"/>
            <wp:docPr descr="𧥑" title="" id="297" name="Picture"/>
            <a:graphic>
              <a:graphicData uri="http://schemas.openxmlformats.org/drawingml/2006/picture">
                <pic:pic>
                  <pic:nvPicPr>
                    <pic:cNvPr descr="https://glyphwiki.org/glyph/hdic_hkrm-03012512.50px.png" id="298" name="Picture"/>
                    <pic:cNvPicPr>
                      <a:picLocks noChangeArrowheads="1" noChangeAspect="1"/>
                    </pic:cNvPicPr>
                  </pic:nvPicPr>
                  <pic:blipFill>
                    <a:blip r:embed="rId296"/>
                    <a:stretch>
                      <a:fillRect/>
                    </a:stretch>
                  </pic:blipFill>
                  <pic:spPr bwMode="auto">
                    <a:xfrm>
                      <a:off x="0" y="0"/>
                      <a:ext cx="476250" cy="476250"/>
                    </a:xfrm>
                    <a:prstGeom prst="rect">
                      <a:avLst/>
                    </a:prstGeom>
                    <a:noFill/>
                    <a:ln w="9525">
                      <a:noFill/>
                      <a:headEnd/>
                      <a:tailEnd/>
                    </a:ln>
                  </pic:spPr>
                </pic:pic>
              </a:graphicData>
            </a:graphic>
          </wp:inline>
        </w:drawing>
      </w:r>
      <w:r>
        <w:t xml:space="preserve">、</w:t>
      </w:r>
      <w:r>
        <w:t xml:space="preserve"> </w:t>
      </w:r>
      <w:r>
        <w:t xml:space="preserve">二番目のK03012520の掲出字は、</w:t>
      </w:r>
      <w:r>
        <w:drawing>
          <wp:inline>
            <wp:extent cx="476250" cy="476250"/>
            <wp:effectExtent b="0" l="0" r="0" t="0"/>
            <wp:docPr descr="𧥑" title="" id="300" name="Picture"/>
            <a:graphic>
              <a:graphicData uri="http://schemas.openxmlformats.org/drawingml/2006/picture">
                <pic:pic>
                  <pic:nvPicPr>
                    <pic:cNvPr descr="https://glyphwiki.org/glyph/hdic_hkrm-03012520.50px.png" id="301" name="Picture"/>
                    <pic:cNvPicPr>
                      <a:picLocks noChangeArrowheads="1" noChangeAspect="1"/>
                    </pic:cNvPicPr>
                  </pic:nvPicPr>
                  <pic:blipFill>
                    <a:blip r:embed="rId299"/>
                    <a:stretch>
                      <a:fillRect/>
                    </a:stretch>
                  </pic:blipFill>
                  <pic:spPr bwMode="auto">
                    <a:xfrm>
                      <a:off x="0" y="0"/>
                      <a:ext cx="476250" cy="476250"/>
                    </a:xfrm>
                    <a:prstGeom prst="rect">
                      <a:avLst/>
                    </a:prstGeom>
                    <a:noFill/>
                    <a:ln w="9525">
                      <a:noFill/>
                      <a:headEnd/>
                      <a:tailEnd/>
                    </a:ln>
                  </pic:spPr>
                </pic:pic>
              </a:graphicData>
            </a:graphic>
          </wp:inline>
        </w:drawing>
      </w:r>
      <w:r>
        <w:t xml:space="preserve"> </w:t>
      </w:r>
      <w:r>
        <w:t xml:space="preserve">のような字形である。</w:t>
      </w:r>
      <w:r>
        <w:t xml:space="preserve"> </w:t>
      </w:r>
      <w:r>
        <w:t xml:space="preserve">これら3字は連続して掲出されるが、1字目と2字目との間にわずかに空白が認められる。2字目と3字目の空白は1字分あり</w:t>
      </w:r>
      <w:r>
        <w:t xml:space="preserve"> </w:t>
      </w:r>
      <w:r>
        <w:t xml:space="preserve">明確である。次にわずかな空白を_で示し、1字分の空白を__で示す。</w:t>
      </w:r>
    </w:p>
    <w:p>
      <w:pPr>
        <w:pStyle w:val="BodyText"/>
      </w:pPr>
      <w:r>
        <w:drawing>
          <wp:inline>
            <wp:extent cx="476250" cy="476250"/>
            <wp:effectExtent b="0" l="0" r="0" t="0"/>
            <wp:docPr descr="𧥑" title="" id="302" name="Picture"/>
            <a:graphic>
              <a:graphicData uri="http://schemas.openxmlformats.org/drawingml/2006/picture">
                <pic:pic>
                  <pic:nvPicPr>
                    <pic:cNvPr descr="https://glyphwiki.org/glyph/hdic_hkrm-03012511.50px.png" id="303" name="Picture"/>
                    <pic:cNvPicPr>
                      <a:picLocks noChangeArrowheads="1" noChangeAspect="1"/>
                    </pic:cNvPicPr>
                  </pic:nvPicPr>
                  <pic:blipFill>
                    <a:blip r:embed="rId293"/>
                    <a:stretch>
                      <a:fillRect/>
                    </a:stretch>
                  </pic:blipFill>
                  <pic:spPr bwMode="auto">
                    <a:xfrm>
                      <a:off x="0" y="0"/>
                      <a:ext cx="476250" cy="476250"/>
                    </a:xfrm>
                    <a:prstGeom prst="rect">
                      <a:avLst/>
                    </a:prstGeom>
                    <a:noFill/>
                    <a:ln w="9525">
                      <a:noFill/>
                      <a:headEnd/>
                      <a:tailEnd/>
                    </a:ln>
                  </pic:spPr>
                </pic:pic>
              </a:graphicData>
            </a:graphic>
          </wp:inline>
        </w:drawing>
      </w:r>
      <w:r>
        <w:t xml:space="preserve">_</w:t>
      </w:r>
      <w:r>
        <w:drawing>
          <wp:inline>
            <wp:extent cx="476250" cy="476250"/>
            <wp:effectExtent b="0" l="0" r="0" t="0"/>
            <wp:docPr descr="𧥑" title="" id="304" name="Picture"/>
            <a:graphic>
              <a:graphicData uri="http://schemas.openxmlformats.org/drawingml/2006/picture">
                <pic:pic>
                  <pic:nvPicPr>
                    <pic:cNvPr descr="https://glyphwiki.org/glyph/hdic_hkrm-03012512.50px.png" id="305" name="Picture"/>
                    <pic:cNvPicPr>
                      <a:picLocks noChangeArrowheads="1" noChangeAspect="1"/>
                    </pic:cNvPicPr>
                  </pic:nvPicPr>
                  <pic:blipFill>
                    <a:blip r:embed="rId296"/>
                    <a:stretch>
                      <a:fillRect/>
                    </a:stretch>
                  </pic:blipFill>
                  <pic:spPr bwMode="auto">
                    <a:xfrm>
                      <a:off x="0" y="0"/>
                      <a:ext cx="476250" cy="476250"/>
                    </a:xfrm>
                    <a:prstGeom prst="rect">
                      <a:avLst/>
                    </a:prstGeom>
                    <a:noFill/>
                    <a:ln w="9525">
                      <a:noFill/>
                      <a:headEnd/>
                      <a:tailEnd/>
                    </a:ln>
                  </pic:spPr>
                </pic:pic>
              </a:graphicData>
            </a:graphic>
          </wp:inline>
        </w:drawing>
      </w:r>
      <w:r>
        <w:t xml:space="preserve">__</w:t>
      </w:r>
      <w:r>
        <w:drawing>
          <wp:inline>
            <wp:extent cx="476250" cy="476250"/>
            <wp:effectExtent b="0" l="0" r="0" t="0"/>
            <wp:docPr descr="𧥑" title="" id="306" name="Picture"/>
            <a:graphic>
              <a:graphicData uri="http://schemas.openxmlformats.org/drawingml/2006/picture">
                <pic:pic>
                  <pic:nvPicPr>
                    <pic:cNvPr descr="https://glyphwiki.org/glyph/hdic_hkrm-03012520.50px.png" id="307" name="Picture"/>
                    <pic:cNvPicPr>
                      <a:picLocks noChangeArrowheads="1" noChangeAspect="1"/>
                    </pic:cNvPicPr>
                  </pic:nvPicPr>
                  <pic:blipFill>
                    <a:blip r:embed="rId299"/>
                    <a:stretch>
                      <a:fillRect/>
                    </a:stretch>
                  </pic:blipFill>
                  <pic:spPr bwMode="auto">
                    <a:xfrm>
                      <a:off x="0" y="0"/>
                      <a:ext cx="476250" cy="476250"/>
                    </a:xfrm>
                    <a:prstGeom prst="rect">
                      <a:avLst/>
                    </a:prstGeom>
                    <a:noFill/>
                    <a:ln w="9525">
                      <a:noFill/>
                      <a:headEnd/>
                      <a:tailEnd/>
                    </a:ln>
                  </pic:spPr>
                </pic:pic>
              </a:graphicData>
            </a:graphic>
          </wp:inline>
        </w:drawing>
      </w:r>
    </w:p>
    <w:p>
      <w:pPr>
        <w:pStyle w:val="BodyText"/>
      </w:pPr>
      <w:r>
        <w:t xml:space="preserve">この三つの掲出字を、1項目、2項目、3項目のいずれで算出するかにより、掲出項目数は変わってくる。</w:t>
      </w:r>
      <w:r>
        <w:t xml:space="preserve"> </w:t>
      </w:r>
      <w:r>
        <w:t xml:space="preserve">池田ほか（2020）では、2番目の掲出字と3番目の掲出字の間に空白があり、無注となっていると判断して2項目と数えた。</w:t>
      </w:r>
    </w:p>
    <w:p>
      <w:pPr>
        <w:pStyle w:val="BodyText"/>
      </w:pPr>
      <w:r>
        <w:t xml:space="preserve">国立国会図書館デジタルコレクションの</w:t>
      </w:r>
      <w:r>
        <w:t xml:space="preserve"> </w:t>
      </w:r>
      <w:hyperlink r:id="rId308">
        <w:r>
          <w:rPr>
            <w:rStyle w:val="Hyperlink"/>
          </w:rPr>
          <w:t xml:space="preserve">該当ページ</w:t>
        </w:r>
      </w:hyperlink>
      <w:r>
        <w:t xml:space="preserve"> </w:t>
      </w:r>
      <w:r>
        <w:t xml:space="preserve">右を参照されたい。</w:t>
      </w:r>
    </w:p>
    <w:p>
      <w:pPr>
        <w:pStyle w:val="BodyText"/>
      </w:pPr>
      <w:r>
        <w:t xml:space="preserve">ちなみに、観智院本のこの箇所は、龍龕手鏡巻4角部に極めて類似した項目が見えている。</w:t>
      </w:r>
    </w:p>
    <w:p>
      <w:pPr>
        <w:numPr>
          <w:ilvl w:val="0"/>
          <w:numId w:val="1067"/>
        </w:numPr>
        <w:pStyle w:val="Compact"/>
      </w:pPr>
      <w:r>
        <w:rPr>
          <w:rStyle w:val="VerbatimChar"/>
        </w:rPr>
        <w:t xml:space="preserve">location</w:t>
      </w:r>
      <w:r>
        <w:t xml:space="preserve">: Lb1690102,</w:t>
      </w:r>
      <w:r>
        <w:t xml:space="preserve"> </w:t>
      </w:r>
      <w:r>
        <w:rPr>
          <w:rStyle w:val="VerbatimChar"/>
        </w:rPr>
        <w:t xml:space="preserve">hanzi_entry</w:t>
      </w:r>
      <w:r>
        <w:t xml:space="preserve">: ⿳或旦角／⿳或或角,</w:t>
      </w:r>
      <w:r>
        <w:t xml:space="preserve"> </w:t>
      </w:r>
      <w:r>
        <w:rPr>
          <w:rStyle w:val="VerbatimChar"/>
        </w:rPr>
        <w:t xml:space="preserve">definition</w:t>
      </w:r>
      <w:r>
        <w:t xml:space="preserve">:二俗。</w:t>
      </w:r>
    </w:p>
    <w:p>
      <w:pPr>
        <w:numPr>
          <w:ilvl w:val="0"/>
          <w:numId w:val="1067"/>
        </w:numPr>
        <w:pStyle w:val="Compact"/>
      </w:pPr>
      <w:r>
        <w:rPr>
          <w:rStyle w:val="VerbatimChar"/>
        </w:rPr>
        <w:t xml:space="preserve">location</w:t>
      </w:r>
      <w:r>
        <w:t xml:space="preserve">: Lb1690104,</w:t>
      </w:r>
      <w:r>
        <w:t xml:space="preserve"> </w:t>
      </w:r>
      <w:r>
        <w:rPr>
          <w:rStyle w:val="VerbatimChar"/>
        </w:rPr>
        <w:t xml:space="preserve">hanzi_entry</w:t>
      </w:r>
      <w:r>
        <w:t xml:space="preserve">: ⿳咸咸角／𧥑,</w:t>
      </w:r>
      <w:r>
        <w:t xml:space="preserve"> </w:t>
      </w:r>
      <w:r>
        <w:rPr>
          <w:rStyle w:val="VerbatimChar"/>
        </w:rPr>
        <w:t xml:space="preserve">definition</w:t>
      </w:r>
      <w:r>
        <w:t xml:space="preserve">: 二古。</w:t>
      </w:r>
    </w:p>
    <w:p>
      <w:pPr>
        <w:numPr>
          <w:ilvl w:val="0"/>
          <w:numId w:val="1067"/>
        </w:numPr>
        <w:pStyle w:val="Compact"/>
      </w:pPr>
      <w:r>
        <w:rPr>
          <w:rStyle w:val="VerbatimChar"/>
        </w:rPr>
        <w:t xml:space="preserve">location</w:t>
      </w:r>
      <w:r>
        <w:t xml:space="preserve">: Lb1690106,</w:t>
      </w:r>
      <w:r>
        <w:t xml:space="preserve"> </w:t>
      </w:r>
      <w:r>
        <w:rPr>
          <w:rStyle w:val="VerbatimChar"/>
        </w:rPr>
        <w:t xml:space="preserve">hanzi_entry</w:t>
      </w:r>
      <w:r>
        <w:t xml:space="preserve">: 觱,</w:t>
      </w:r>
      <w:r>
        <w:t xml:space="preserve"> </w:t>
      </w:r>
      <w:r>
        <w:rPr>
          <w:rStyle w:val="VerbatimChar"/>
        </w:rPr>
        <w:t xml:space="preserve">definition</w:t>
      </w:r>
      <w:r>
        <w:t xml:space="preserve">: 今。音必。羗人吹角以驚与也。今作篳ー篥樂噐也。下又音佛。ー理也。五。</w:t>
      </w:r>
    </w:p>
    <w:p>
      <w:pPr>
        <w:pStyle w:val="FirstParagraph"/>
      </w:pPr>
      <w:r>
        <w:rPr>
          <w:rStyle w:val="VerbatimChar"/>
        </w:rPr>
        <w:t xml:space="preserve">Lb1690104</w:t>
      </w:r>
      <w:r>
        <w:t xml:space="preserve">の掲出字は</w:t>
      </w:r>
      <w:r>
        <w:drawing>
          <wp:inline>
            <wp:extent cx="476250" cy="476250"/>
            <wp:effectExtent b="0" l="0" r="0" t="0"/>
            <wp:docPr descr="⿳咸咸角" title="" id="310" name="Picture"/>
            <a:graphic>
              <a:graphicData uri="http://schemas.openxmlformats.org/drawingml/2006/picture">
                <pic:pic>
                  <pic:nvPicPr>
                    <pic:cNvPr descr="https://glyphwiki.org/glyph/zihai-144813.50px.png" id="311" name="Picture"/>
                    <pic:cNvPicPr>
                      <a:picLocks noChangeArrowheads="1" noChangeAspect="1"/>
                    </pic:cNvPicPr>
                  </pic:nvPicPr>
                  <pic:blipFill>
                    <a:blip r:embed="rId309"/>
                    <a:stretch>
                      <a:fillRect/>
                    </a:stretch>
                  </pic:blipFill>
                  <pic:spPr bwMode="auto">
                    <a:xfrm>
                      <a:off x="0" y="0"/>
                      <a:ext cx="476250" cy="476250"/>
                    </a:xfrm>
                    <a:prstGeom prst="rect">
                      <a:avLst/>
                    </a:prstGeom>
                    <a:noFill/>
                    <a:ln w="9525">
                      <a:noFill/>
                      <a:headEnd/>
                      <a:tailEnd/>
                    </a:ln>
                  </pic:spPr>
                </pic:pic>
              </a:graphicData>
            </a:graphic>
          </wp:inline>
        </w:drawing>
      </w:r>
      <w:r>
        <w:t xml:space="preserve"> </w:t>
      </w:r>
      <w:r>
        <w:drawing>
          <wp:inline>
            <wp:extent cx="476250" cy="476250"/>
            <wp:effectExtent b="0" l="0" r="0" t="0"/>
            <wp:docPr descr="𧥑" title="" id="312" name="Picture"/>
            <a:graphic>
              <a:graphicData uri="http://schemas.openxmlformats.org/drawingml/2006/picture">
                <pic:pic>
                  <pic:nvPicPr>
                    <pic:cNvPr descr="https://glyphwiki.org/glyph/hdic_hkrm-03012512.50px.png" id="313" name="Picture"/>
                    <pic:cNvPicPr>
                      <a:picLocks noChangeArrowheads="1" noChangeAspect="1"/>
                    </pic:cNvPicPr>
                  </pic:nvPicPr>
                  <pic:blipFill>
                    <a:blip r:embed="rId296"/>
                    <a:stretch>
                      <a:fillRect/>
                    </a:stretch>
                  </pic:blipFill>
                  <pic:spPr bwMode="auto">
                    <a:xfrm>
                      <a:off x="0" y="0"/>
                      <a:ext cx="476250" cy="476250"/>
                    </a:xfrm>
                    <a:prstGeom prst="rect">
                      <a:avLst/>
                    </a:prstGeom>
                    <a:noFill/>
                    <a:ln w="9525">
                      <a:noFill/>
                      <a:headEnd/>
                      <a:tailEnd/>
                    </a:ln>
                  </pic:spPr>
                </pic:pic>
              </a:graphicData>
            </a:graphic>
          </wp:inline>
        </w:drawing>
      </w:r>
      <w:r>
        <w:t xml:space="preserve">となっている。</w:t>
      </w:r>
    </w:p>
    <w:p>
      <w:pPr>
        <w:pStyle w:val="BodyText"/>
      </w:pPr>
      <w:r>
        <w:rPr>
          <w:bCs/>
          <w:b/>
        </w:rPr>
        <w:t xml:space="preserve">髟部</w:t>
      </w:r>
      <w:r>
        <w:t xml:space="preserve">で掲出項目の認定が問題となるのは、次の箇所である。</w:t>
      </w:r>
    </w:p>
    <w:p>
      <w:pPr>
        <w:numPr>
          <w:ilvl w:val="0"/>
          <w:numId w:val="1068"/>
        </w:numPr>
        <w:pStyle w:val="Compact"/>
      </w:pPr>
      <w:r>
        <w:rPr>
          <w:rStyle w:val="VerbatimChar"/>
        </w:rPr>
        <w:t xml:space="preserve">kazama_location</w:t>
      </w:r>
      <w:r>
        <w:t xml:space="preserve">: K03036311,</w:t>
      </w:r>
      <w:r>
        <w:t xml:space="preserve"> </w:t>
      </w:r>
      <w:r>
        <w:rPr>
          <w:rStyle w:val="VerbatimChar"/>
        </w:rPr>
        <w:t xml:space="preserve">hanzi_entry</w:t>
      </w:r>
      <w:r>
        <w:t xml:space="preserve">: ⿰镸及／■／⿰镸用／⿰镸少,</w:t>
      </w:r>
      <w:r>
        <w:t xml:space="preserve"> </w:t>
      </w:r>
      <w:r>
        <w:rPr>
          <w:rStyle w:val="VerbatimChar"/>
        </w:rPr>
        <w:t xml:space="preserve">definition</w:t>
      </w:r>
      <w:r>
        <w:t xml:space="preserve">: 未詳　「⿰镸⿱右王⿰镸宀圭〈私入〉」,</w:t>
      </w:r>
      <w:r>
        <w:t xml:space="preserve"> </w:t>
      </w:r>
      <w:r>
        <w:rPr>
          <w:rStyle w:val="VerbatimChar"/>
        </w:rPr>
        <w:t xml:space="preserve">remacks</w:t>
      </w:r>
      <w:r>
        <w:t xml:space="preserve">: 池田按：「⿰镸⿱右王⿰镸宀圭〈私入〉」は朱筆。埋字。ここでは項目として数えず。</w:t>
      </w:r>
    </w:p>
    <w:p>
      <w:pPr>
        <w:pStyle w:val="FirstParagraph"/>
      </w:pPr>
      <w:r>
        <w:t xml:space="preserve">「⿰镸⿱右王⿰镸宀圭〈私入〉」を1項目として数えるかどうかにより掲出項目数が変わる。</w:t>
      </w:r>
      <w:r>
        <w:t xml:space="preserve"> </w:t>
      </w:r>
      <w:r>
        <w:t xml:space="preserve">池田ほか（2020）では、この項目を髟部の掲出項目数に含めなかった。</w:t>
      </w:r>
    </w:p>
    <w:p>
      <w:pPr>
        <w:pStyle w:val="BodyText"/>
      </w:pPr>
      <w:r>
        <w:t xml:space="preserve">国立国会図書館デジタルコレクションの</w:t>
      </w:r>
      <w:r>
        <w:t xml:space="preserve"> </w:t>
      </w:r>
      <w:hyperlink r:id="rId314">
        <w:r>
          <w:rPr>
            <w:rStyle w:val="Hyperlink"/>
          </w:rPr>
          <w:t xml:space="preserve">該当ページ</w:t>
        </w:r>
      </w:hyperlink>
      <w:r>
        <w:t xml:space="preserve"> </w:t>
      </w:r>
      <w:r>
        <w:t xml:space="preserve">右を参照されたい。</w:t>
      </w:r>
    </w:p>
    <w:p>
      <w:pPr>
        <w:pStyle w:val="BodyText"/>
      </w:pPr>
      <w:r>
        <w:rPr>
          <w:bCs/>
          <w:b/>
        </w:rPr>
        <w:t xml:space="preserve">手部</w:t>
      </w:r>
      <w:r>
        <w:t xml:space="preserve">で掲出項目の認定が問題となるのは、次の箇所である。</w:t>
      </w:r>
    </w:p>
    <w:p>
      <w:pPr>
        <w:numPr>
          <w:ilvl w:val="0"/>
          <w:numId w:val="1069"/>
        </w:numPr>
        <w:pStyle w:val="Compact"/>
      </w:pPr>
      <w:r>
        <w:rPr>
          <w:rStyle w:val="VerbatimChar"/>
        </w:rPr>
        <w:t xml:space="preserve">kazama_location</w:t>
      </w:r>
      <w:r>
        <w:t xml:space="preserve">: K03061721,</w:t>
      </w:r>
      <w:r>
        <w:t xml:space="preserve"> </w:t>
      </w:r>
      <w:r>
        <w:rPr>
          <w:rStyle w:val="VerbatimChar"/>
        </w:rPr>
        <w:t xml:space="preserve">hanzi_entry</w:t>
      </w:r>
      <w:r>
        <w:t xml:space="preserve">: ⿰扌水,</w:t>
      </w:r>
      <w:r>
        <w:t xml:space="preserve"> </w:t>
      </w:r>
      <w:r>
        <w:rPr>
          <w:rStyle w:val="VerbatimChar"/>
        </w:rPr>
        <w:t xml:space="preserve">definition</w:t>
      </w:r>
      <w:r>
        <w:t xml:space="preserve">: スクフ</w:t>
      </w:r>
    </w:p>
    <w:p>
      <w:pPr>
        <w:numPr>
          <w:ilvl w:val="0"/>
          <w:numId w:val="1069"/>
        </w:numPr>
        <w:pStyle w:val="Compact"/>
      </w:pPr>
      <w:r>
        <w:rPr>
          <w:rStyle w:val="VerbatimChar"/>
        </w:rPr>
        <w:t xml:space="preserve">kazama_location</w:t>
      </w:r>
      <w:r>
        <w:t xml:space="preserve">: K03061722,</w:t>
      </w:r>
      <w:r>
        <w:t xml:space="preserve"> </w:t>
      </w:r>
      <w:r>
        <w:rPr>
          <w:rStyle w:val="VerbatimChar"/>
        </w:rPr>
        <w:t xml:space="preserve">hanzi_entry</w:t>
      </w:r>
      <w:r>
        <w:t xml:space="preserve">: 捏,</w:t>
      </w:r>
      <w:r>
        <w:t xml:space="preserve"> </w:t>
      </w:r>
      <w:r>
        <w:rPr>
          <w:rStyle w:val="VerbatimChar"/>
        </w:rPr>
        <w:t xml:space="preserve">definition</w:t>
      </w:r>
      <w:r>
        <w:t xml:space="preserve">: 二奴結反　下又音張　舉也　刾也　又勅貞反</w:t>
      </w:r>
    </w:p>
    <w:p>
      <w:pPr>
        <w:pStyle w:val="FirstParagraph"/>
      </w:pPr>
      <w:r>
        <w:rPr>
          <w:rStyle w:val="VerbatimChar"/>
        </w:rPr>
        <w:t xml:space="preserve">K03061722</w:t>
      </w:r>
      <w:r>
        <w:t xml:space="preserve">「捏」の注文の最初に「二」とあることから、データベースでは当初「⿰扌水」と「捏」とが</w:t>
      </w:r>
      <w:r>
        <w:t xml:space="preserve"> </w:t>
      </w:r>
      <w:r>
        <w:t xml:space="preserve">一体のものとしていたが、分けることにした。ただし、本文内容には不審の点が残る。</w:t>
      </w:r>
      <w:r>
        <w:t xml:space="preserve"> </w:t>
      </w:r>
      <w:r>
        <w:t xml:space="preserve">宝菩提院本の影印本の74頁に見える。</w:t>
      </w:r>
    </w:p>
    <w:p>
      <w:pPr>
        <w:pStyle w:val="BodyText"/>
      </w:pPr>
      <w:r>
        <w:t xml:space="preserve">観智院本の該当箇所は、国立国会図書館デジタルコレクションの</w:t>
      </w:r>
      <w:r>
        <w:t xml:space="preserve"> </w:t>
      </w:r>
      <w:hyperlink r:id="rId315">
        <w:r>
          <w:rPr>
            <w:rStyle w:val="Hyperlink"/>
          </w:rPr>
          <w:t xml:space="preserve">該当ページ</w:t>
        </w:r>
      </w:hyperlink>
      <w:r>
        <w:t xml:space="preserve"> </w:t>
      </w:r>
      <w:r>
        <w:t xml:space="preserve">左を参照されたい。</w:t>
      </w:r>
    </w:p>
    <w:p>
      <w:pPr>
        <w:pStyle w:val="BodyText"/>
      </w:pPr>
      <w:r>
        <w:t xml:space="preserve">脱字を補ったのは次の2項目である。</w:t>
      </w:r>
    </w:p>
    <w:p>
      <w:pPr>
        <w:numPr>
          <w:ilvl w:val="0"/>
          <w:numId w:val="1070"/>
        </w:numPr>
        <w:pStyle w:val="Compact"/>
      </w:pPr>
      <w:r>
        <w:rPr>
          <w:rStyle w:val="VerbatimChar"/>
        </w:rPr>
        <w:t xml:space="preserve">kazama_location</w:t>
      </w:r>
      <w:r>
        <w:t xml:space="preserve">: K03039530,</w:t>
      </w:r>
      <w:r>
        <w:t xml:space="preserve"> </w:t>
      </w:r>
      <w:r>
        <w:rPr>
          <w:rStyle w:val="VerbatimChar"/>
        </w:rPr>
        <w:t xml:space="preserve">hanzi_entry</w:t>
      </w:r>
      <w:r>
        <w:t xml:space="preserve">: 将／［指］</w:t>
      </w:r>
    </w:p>
    <w:p>
      <w:pPr>
        <w:numPr>
          <w:ilvl w:val="0"/>
          <w:numId w:val="1070"/>
        </w:numPr>
        <w:pStyle w:val="Compact"/>
      </w:pPr>
      <w:r>
        <w:rPr>
          <w:rStyle w:val="VerbatimChar"/>
        </w:rPr>
        <w:t xml:space="preserve">kazama_location</w:t>
      </w:r>
      <w:r>
        <w:t xml:space="preserve">: K03047140,</w:t>
      </w:r>
      <w:r>
        <w:t xml:space="preserve"> </w:t>
      </w:r>
      <w:r>
        <w:rPr>
          <w:rStyle w:val="VerbatimChar"/>
        </w:rPr>
        <w:t xml:space="preserve">hanzi_entry</w:t>
      </w:r>
      <w:r>
        <w:t xml:space="preserve">: 磬／［控］</w:t>
      </w:r>
    </w:p>
    <w:p>
      <w:pPr>
        <w:pStyle w:val="FirstParagraph"/>
      </w:pPr>
      <w:r>
        <w:t xml:space="preserve">池田ほか（2020）の数値は、次のように修正される。</w:t>
      </w:r>
      <w:r>
        <w:t xml:space="preserve"> </w:t>
      </w:r>
      <w:r>
        <w:t xml:space="preserve">修正した数値を</w:t>
      </w:r>
      <w:r>
        <w:rPr>
          <w:bCs/>
          <w:b/>
        </w:rPr>
        <w:t xml:space="preserve">太字</w:t>
      </w:r>
      <w:r>
        <w:t xml:space="preserve">で示す。6字以上は8字のものが1例ある。</w:t>
      </w:r>
    </w:p>
    <w:tbl>
      <w:tblPr>
        <w:tblStyle w:val="Table"/>
        <w:tblW w:type="pct" w:w="5000"/>
        <w:tblLook w:firstRow="1" w:lastRow="0" w:firstColumn="0" w:lastColumn="0" w:noHBand="0" w:noVBand="0" w:val="0020"/>
        <w:jc w:val="start"/>
      </w:tblPr>
      <w:tblGrid>
        <w:gridCol w:w="707"/>
        <w:gridCol w:w="424"/>
        <w:gridCol w:w="990"/>
        <w:gridCol w:w="990"/>
        <w:gridCol w:w="848"/>
        <w:gridCol w:w="707"/>
        <w:gridCol w:w="707"/>
        <w:gridCol w:w="990"/>
        <w:gridCol w:w="990"/>
        <w:gridCol w:w="565"/>
      </w:tblGrid>
      <w:tr>
        <w:trPr>
          <w:tblHeader w:val="true"/>
        </w:trPr>
        <w:tc>
          <w:tcPr/>
          <w:p>
            <w:pPr>
              <w:pStyle w:val="Compact"/>
              <w:jc w:val="left"/>
            </w:pPr>
            <w:r>
              <w:t xml:space="preserve">No</w:t>
            </w:r>
          </w:p>
        </w:tc>
        <w:tc>
          <w:tcPr/>
          <w:p>
            <w:pPr>
              <w:pStyle w:val="Compact"/>
              <w:jc w:val="left"/>
            </w:pPr>
            <w:r>
              <w:t xml:space="preserve">部</w:t>
            </w:r>
          </w:p>
        </w:tc>
        <w:tc>
          <w:tcPr/>
          <w:p>
            <w:pPr>
              <w:pStyle w:val="Compact"/>
              <w:jc w:val="right"/>
            </w:pPr>
            <w:r>
              <w:t xml:space="preserve">1字</w:t>
            </w:r>
          </w:p>
        </w:tc>
        <w:tc>
          <w:tcPr/>
          <w:p>
            <w:pPr>
              <w:pStyle w:val="Compact"/>
              <w:jc w:val="right"/>
            </w:pPr>
            <w:r>
              <w:t xml:space="preserve">2字</w:t>
            </w:r>
          </w:p>
        </w:tc>
        <w:tc>
          <w:tcPr/>
          <w:p>
            <w:pPr>
              <w:pStyle w:val="Compact"/>
              <w:jc w:val="right"/>
            </w:pPr>
            <w:r>
              <w:t xml:space="preserve">3字</w:t>
            </w:r>
          </w:p>
        </w:tc>
        <w:tc>
          <w:tcPr/>
          <w:p>
            <w:pPr>
              <w:pStyle w:val="Compact"/>
              <w:jc w:val="right"/>
            </w:pPr>
            <w:r>
              <w:t xml:space="preserve">4字</w:t>
            </w:r>
          </w:p>
        </w:tc>
        <w:tc>
          <w:tcPr/>
          <w:p>
            <w:pPr>
              <w:pStyle w:val="Compact"/>
              <w:jc w:val="right"/>
            </w:pPr>
            <w:r>
              <w:t xml:space="preserve">5字</w:t>
            </w:r>
          </w:p>
        </w:tc>
        <w:tc>
          <w:tcPr/>
          <w:p>
            <w:pPr>
              <w:pStyle w:val="Compact"/>
              <w:jc w:val="right"/>
            </w:pPr>
            <w:r>
              <w:t xml:space="preserve">6字以上</w:t>
            </w:r>
          </w:p>
        </w:tc>
        <w:tc>
          <w:tcPr/>
          <w:p>
            <w:pPr>
              <w:pStyle w:val="Compact"/>
              <w:jc w:val="right"/>
            </w:pPr>
            <w:r>
              <w:t xml:space="preserve">項目数</w:t>
            </w:r>
          </w:p>
        </w:tc>
        <w:tc>
          <w:tcPr/>
          <w:p>
            <w:pPr>
              <w:pStyle w:val="Compact"/>
              <w:jc w:val="right"/>
            </w:pPr>
            <w:r>
              <w:t xml:space="preserve">字数</w:t>
            </w:r>
          </w:p>
        </w:tc>
      </w:tr>
      <w:tr>
        <w:tc>
          <w:tcPr/>
          <w:p>
            <w:pPr>
              <w:pStyle w:val="Compact"/>
              <w:jc w:val="left"/>
            </w:pPr>
            <w:r>
              <w:t xml:space="preserve">028</w:t>
            </w:r>
          </w:p>
        </w:tc>
        <w:tc>
          <w:tcPr/>
          <w:p>
            <w:pPr>
              <w:pStyle w:val="Compact"/>
              <w:jc w:val="left"/>
            </w:pPr>
            <w:r>
              <w:t xml:space="preserve">手</w:t>
            </w:r>
          </w:p>
        </w:tc>
        <w:tc>
          <w:tcPr/>
          <w:p>
            <w:pPr>
              <w:pStyle w:val="Compact"/>
              <w:jc w:val="right"/>
            </w:pPr>
            <w:r>
              <w:t xml:space="preserve">886</w:t>
            </w:r>
          </w:p>
        </w:tc>
        <w:tc>
          <w:tcPr/>
          <w:p>
            <w:pPr>
              <w:pStyle w:val="Compact"/>
              <w:jc w:val="right"/>
            </w:pPr>
            <w:r>
              <w:rPr>
                <w:bCs/>
                <w:b/>
              </w:rPr>
              <w:t xml:space="preserve">220</w:t>
            </w:r>
          </w:p>
        </w:tc>
        <w:tc>
          <w:tcPr/>
          <w:p>
            <w:pPr>
              <w:pStyle w:val="Compact"/>
              <w:jc w:val="right"/>
            </w:pPr>
            <w:r>
              <w:t xml:space="preserve">37</w:t>
            </w:r>
          </w:p>
        </w:tc>
        <w:tc>
          <w:tcPr/>
          <w:p>
            <w:pPr>
              <w:pStyle w:val="Compact"/>
              <w:jc w:val="right"/>
            </w:pPr>
            <w:r>
              <w:t xml:space="preserve">3</w:t>
            </w:r>
          </w:p>
        </w:tc>
        <w:tc>
          <w:tcPr/>
          <w:p>
            <w:pPr>
              <w:pStyle w:val="Compact"/>
              <w:jc w:val="right"/>
            </w:pPr>
            <w:r>
              <w:t xml:space="preserve">2</w:t>
            </w:r>
          </w:p>
        </w:tc>
        <w:tc>
          <w:tcPr/>
          <w:p>
            <w:pPr>
              <w:pStyle w:val="Compact"/>
              <w:jc w:val="right"/>
            </w:pPr>
            <w:r>
              <w:t xml:space="preserve">2</w:t>
            </w:r>
          </w:p>
        </w:tc>
        <w:tc>
          <w:tcPr/>
          <w:p>
            <w:pPr>
              <w:pStyle w:val="Compact"/>
              <w:jc w:val="right"/>
            </w:pPr>
            <w:r>
              <w:t xml:space="preserve">1</w:t>
            </w:r>
          </w:p>
        </w:tc>
        <w:tc>
          <w:tcPr/>
          <w:p>
            <w:pPr>
              <w:pStyle w:val="Compact"/>
              <w:jc w:val="right"/>
            </w:pPr>
            <w:r>
              <w:rPr>
                <w:bCs/>
                <w:b/>
              </w:rPr>
              <w:t xml:space="preserve">1,149</w:t>
            </w:r>
          </w:p>
        </w:tc>
      </w:tr>
    </w:tbl>
    <w:p>
      <w:pPr>
        <w:pStyle w:val="BodyText"/>
      </w:pPr>
      <w:r>
        <w:rPr>
          <w:bCs/>
          <w:b/>
        </w:rPr>
        <w:t xml:space="preserve">木部</w:t>
      </w:r>
      <w:r>
        <w:t xml:space="preserve">で掲出項目の認定が問題となるのは、次の箇所である。</w:t>
      </w:r>
    </w:p>
    <w:p>
      <w:pPr>
        <w:numPr>
          <w:ilvl w:val="0"/>
          <w:numId w:val="1071"/>
        </w:numPr>
        <w:pStyle w:val="Compact"/>
      </w:pPr>
      <w:r>
        <w:rPr>
          <w:rStyle w:val="VerbatimChar"/>
        </w:rPr>
        <w:t xml:space="preserve">kazama_location</w:t>
      </w:r>
      <w:r>
        <w:t xml:space="preserve">: K03102341,</w:t>
      </w:r>
      <w:r>
        <w:t xml:space="preserve"> </w:t>
      </w:r>
      <w:r>
        <w:rPr>
          <w:rStyle w:val="VerbatimChar"/>
        </w:rPr>
        <w:t xml:space="preserve">hanzi_entry</w:t>
      </w:r>
      <w:r>
        <w:t xml:space="preserve">: 小／ー（櫃）／膳／ー（櫃）,</w:t>
      </w:r>
      <w:r>
        <w:t xml:space="preserve"> </w:t>
      </w:r>
      <w:r>
        <w:rPr>
          <w:rStyle w:val="VerbatimChar"/>
        </w:rPr>
        <w:t xml:space="preserve">definition</w:t>
      </w:r>
      <w:r>
        <w:t xml:space="preserve">: アケノヒツ（HH___）</w:t>
      </w:r>
    </w:p>
    <w:p>
      <w:pPr>
        <w:pStyle w:val="FirstParagraph"/>
      </w:pPr>
      <w:r>
        <w:t xml:space="preserve">日国によると、「小櫃」は和名抄に例があり、「膳櫃」は延喜式に例がある。別項目とするのがよいので、</w:t>
      </w:r>
      <w:r>
        <w:t xml:space="preserve"> </w:t>
      </w:r>
      <w:r>
        <w:t xml:space="preserve">KRMのデータを次のように修正する。</w:t>
      </w:r>
    </w:p>
    <w:p>
      <w:pPr>
        <w:numPr>
          <w:ilvl w:val="0"/>
          <w:numId w:val="1072"/>
        </w:numPr>
        <w:pStyle w:val="Compact"/>
      </w:pPr>
      <w:r>
        <w:rPr>
          <w:rStyle w:val="VerbatimChar"/>
        </w:rPr>
        <w:t xml:space="preserve">kazama_location</w:t>
      </w:r>
      <w:r>
        <w:t xml:space="preserve">: K03102341,</w:t>
      </w:r>
      <w:r>
        <w:t xml:space="preserve"> </w:t>
      </w:r>
      <w:r>
        <w:rPr>
          <w:rStyle w:val="VerbatimChar"/>
        </w:rPr>
        <w:t xml:space="preserve">hanzi_entry</w:t>
      </w:r>
      <w:r>
        <w:t xml:space="preserve">: 小／ー（櫃）,</w:t>
      </w:r>
      <w:r>
        <w:t xml:space="preserve"> </w:t>
      </w:r>
      <w:r>
        <w:rPr>
          <w:rStyle w:val="VerbatimChar"/>
        </w:rPr>
        <w:t xml:space="preserve">definition</w:t>
      </w:r>
      <w:r>
        <w:t xml:space="preserve">: (無)</w:t>
      </w:r>
    </w:p>
    <w:p>
      <w:pPr>
        <w:numPr>
          <w:ilvl w:val="0"/>
          <w:numId w:val="1072"/>
        </w:numPr>
        <w:pStyle w:val="Compact"/>
      </w:pPr>
      <w:r>
        <w:rPr>
          <w:rStyle w:val="VerbatimChar"/>
        </w:rPr>
        <w:t xml:space="preserve">kazama_location</w:t>
      </w:r>
      <w:r>
        <w:t xml:space="preserve">: K03102343,</w:t>
      </w:r>
      <w:r>
        <w:t xml:space="preserve"> </w:t>
      </w:r>
      <w:r>
        <w:rPr>
          <w:rStyle w:val="VerbatimChar"/>
        </w:rPr>
        <w:t xml:space="preserve">hanzi_entry</w:t>
      </w:r>
      <w:r>
        <w:t xml:space="preserve">: 膳／ー（櫃）,</w:t>
      </w:r>
      <w:r>
        <w:t xml:space="preserve"> </w:t>
      </w:r>
      <w:r>
        <w:rPr>
          <w:rStyle w:val="VerbatimChar"/>
        </w:rPr>
        <w:t xml:space="preserve">definition</w:t>
      </w:r>
      <w:r>
        <w:t xml:space="preserve">: アケノヒツ（HH___）</w:t>
      </w:r>
    </w:p>
    <w:p>
      <w:pPr>
        <w:pStyle w:val="FirstParagraph"/>
      </w:pPr>
      <w:r>
        <w:t xml:space="preserve">国立国会図書館デジタルコレクションの</w:t>
      </w:r>
      <w:r>
        <w:t xml:space="preserve"> </w:t>
      </w:r>
      <w:hyperlink r:id="rId316">
        <w:r>
          <w:rPr>
            <w:rStyle w:val="Hyperlink"/>
          </w:rPr>
          <w:t xml:space="preserve">該当ページ</w:t>
        </w:r>
      </w:hyperlink>
      <w:r>
        <w:t xml:space="preserve"> </w:t>
      </w:r>
      <w:r>
        <w:t xml:space="preserve">右を参照されたい。</w:t>
      </w:r>
    </w:p>
    <w:p>
      <w:pPr>
        <w:pStyle w:val="BodyText"/>
      </w:pPr>
      <w:r>
        <w:t xml:space="preserve">その結果、木部の掲出項目数は酒井（1967）と同数となった。修正した数値を太字で示す。</w:t>
      </w:r>
    </w:p>
    <w:tbl>
      <w:tblPr>
        <w:tblStyle w:val="Table"/>
        <w:tblW w:type="pct" w:w="5000"/>
        <w:tblLook w:firstRow="1" w:lastRow="0" w:firstColumn="0" w:lastColumn="0" w:noHBand="0" w:noVBand="0" w:val="0020"/>
        <w:jc w:val="start"/>
      </w:tblPr>
      <w:tblGrid>
        <w:gridCol w:w="707"/>
        <w:gridCol w:w="424"/>
        <w:gridCol w:w="990"/>
        <w:gridCol w:w="990"/>
        <w:gridCol w:w="848"/>
        <w:gridCol w:w="707"/>
        <w:gridCol w:w="707"/>
        <w:gridCol w:w="990"/>
        <w:gridCol w:w="990"/>
        <w:gridCol w:w="565"/>
      </w:tblGrid>
      <w:tr>
        <w:trPr>
          <w:tblHeader w:val="true"/>
        </w:trPr>
        <w:tc>
          <w:tcPr/>
          <w:p>
            <w:pPr>
              <w:pStyle w:val="Compact"/>
              <w:jc w:val="left"/>
            </w:pPr>
            <w:r>
              <w:t xml:space="preserve">No</w:t>
            </w:r>
          </w:p>
        </w:tc>
        <w:tc>
          <w:tcPr/>
          <w:p>
            <w:pPr>
              <w:pStyle w:val="Compact"/>
              <w:jc w:val="left"/>
            </w:pPr>
            <w:r>
              <w:t xml:space="preserve">部</w:t>
            </w:r>
          </w:p>
        </w:tc>
        <w:tc>
          <w:tcPr/>
          <w:p>
            <w:pPr>
              <w:pStyle w:val="Compact"/>
              <w:jc w:val="right"/>
            </w:pPr>
            <w:r>
              <w:t xml:space="preserve">1字</w:t>
            </w:r>
          </w:p>
        </w:tc>
        <w:tc>
          <w:tcPr/>
          <w:p>
            <w:pPr>
              <w:pStyle w:val="Compact"/>
              <w:jc w:val="right"/>
            </w:pPr>
            <w:r>
              <w:t xml:space="preserve">2字</w:t>
            </w:r>
          </w:p>
        </w:tc>
        <w:tc>
          <w:tcPr/>
          <w:p>
            <w:pPr>
              <w:pStyle w:val="Compact"/>
              <w:jc w:val="right"/>
            </w:pPr>
            <w:r>
              <w:t xml:space="preserve">3字</w:t>
            </w:r>
          </w:p>
        </w:tc>
        <w:tc>
          <w:tcPr/>
          <w:p>
            <w:pPr>
              <w:pStyle w:val="Compact"/>
              <w:jc w:val="right"/>
            </w:pPr>
            <w:r>
              <w:t xml:space="preserve">4字</w:t>
            </w:r>
          </w:p>
        </w:tc>
        <w:tc>
          <w:tcPr/>
          <w:p>
            <w:pPr>
              <w:pStyle w:val="Compact"/>
              <w:jc w:val="right"/>
            </w:pPr>
            <w:r>
              <w:t xml:space="preserve">5字</w:t>
            </w:r>
          </w:p>
        </w:tc>
        <w:tc>
          <w:tcPr/>
          <w:p>
            <w:pPr>
              <w:pStyle w:val="Compact"/>
              <w:jc w:val="right"/>
            </w:pPr>
            <w:r>
              <w:t xml:space="preserve">6字以上</w:t>
            </w:r>
          </w:p>
        </w:tc>
        <w:tc>
          <w:tcPr/>
          <w:p>
            <w:pPr>
              <w:pStyle w:val="Compact"/>
              <w:jc w:val="right"/>
            </w:pPr>
            <w:r>
              <w:t xml:space="preserve">項目数</w:t>
            </w:r>
          </w:p>
        </w:tc>
        <w:tc>
          <w:tcPr/>
          <w:p>
            <w:pPr>
              <w:pStyle w:val="Compact"/>
              <w:jc w:val="right"/>
            </w:pPr>
            <w:r>
              <w:t xml:space="preserve">字数</w:t>
            </w:r>
          </w:p>
        </w:tc>
      </w:tr>
      <w:tr>
        <w:tc>
          <w:tcPr/>
          <w:p>
            <w:pPr>
              <w:pStyle w:val="Compact"/>
              <w:jc w:val="left"/>
            </w:pPr>
            <w:r>
              <w:t xml:space="preserve">029</w:t>
            </w:r>
          </w:p>
        </w:tc>
        <w:tc>
          <w:tcPr/>
          <w:p>
            <w:pPr>
              <w:pStyle w:val="Compact"/>
              <w:jc w:val="left"/>
            </w:pPr>
            <w:r>
              <w:t xml:space="preserve">木</w:t>
            </w:r>
          </w:p>
        </w:tc>
        <w:tc>
          <w:tcPr/>
          <w:p>
            <w:pPr>
              <w:pStyle w:val="Compact"/>
              <w:jc w:val="right"/>
            </w:pPr>
            <w:r>
              <w:t xml:space="preserve">1,044</w:t>
            </w:r>
          </w:p>
        </w:tc>
        <w:tc>
          <w:tcPr/>
          <w:p>
            <w:pPr>
              <w:pStyle w:val="Compact"/>
              <w:jc w:val="right"/>
            </w:pPr>
            <w:r>
              <w:rPr>
                <w:bCs/>
                <w:b/>
              </w:rPr>
              <w:t xml:space="preserve">245</w:t>
            </w:r>
          </w:p>
        </w:tc>
        <w:tc>
          <w:tcPr/>
          <w:p>
            <w:pPr>
              <w:pStyle w:val="Compact"/>
              <w:jc w:val="right"/>
            </w:pPr>
            <w:r>
              <w:t xml:space="preserve">40</w:t>
            </w:r>
          </w:p>
        </w:tc>
        <w:tc>
          <w:tcPr/>
          <w:p>
            <w:pPr>
              <w:pStyle w:val="Compact"/>
              <w:jc w:val="right"/>
            </w:pPr>
            <w:r>
              <w:rPr>
                <w:bCs/>
                <w:b/>
              </w:rPr>
              <w:t xml:space="preserve">4</w:t>
            </w:r>
          </w:p>
        </w:tc>
        <w:tc>
          <w:tcPr/>
          <w:p>
            <w:pPr>
              <w:pStyle w:val="Compact"/>
              <w:jc w:val="right"/>
            </w:pPr>
            <w:r>
              <w:t xml:space="preserve">0</w:t>
            </w:r>
          </w:p>
        </w:tc>
        <w:tc>
          <w:tcPr/>
          <w:p>
            <w:pPr>
              <w:pStyle w:val="Compact"/>
              <w:jc w:val="right"/>
            </w:pPr>
            <w:r>
              <w:t xml:space="preserve">1</w:t>
            </w:r>
          </w:p>
        </w:tc>
        <w:tc>
          <w:tcPr/>
          <w:p>
            <w:pPr>
              <w:pStyle w:val="Compact"/>
              <w:jc w:val="right"/>
            </w:pPr>
            <w:r>
              <w:rPr>
                <w:bCs/>
                <w:b/>
              </w:rPr>
              <w:t xml:space="preserve">1,334</w:t>
            </w:r>
          </w:p>
        </w:tc>
        <w:tc>
          <w:tcPr/>
          <w:p>
            <w:pPr>
              <w:pStyle w:val="Compact"/>
              <w:jc w:val="right"/>
            </w:pPr>
            <w:r>
              <w:t xml:space="preserve">1,676</w:t>
            </w:r>
          </w:p>
        </w:tc>
      </w:tr>
    </w:tbl>
    <w:bookmarkEnd w:id="317"/>
    <w:bookmarkStart w:id="321" w:name="Xdf2d75a05f4f3cc870c9cd74bacfc65eb6dd972"/>
    <w:p>
      <w:pPr>
        <w:pStyle w:val="Heading4"/>
      </w:pPr>
      <w:r>
        <w:rPr>
          <w:rStyle w:val="SectionNumber"/>
        </w:rPr>
        <w:t xml:space="preserve">5.2.8.6</w:t>
      </w:r>
      <w:r>
        <w:tab/>
      </w:r>
      <w:r>
        <w:t xml:space="preserve">仏下末</w:t>
      </w:r>
    </w:p>
    <w:p>
      <w:pPr>
        <w:pStyle w:val="FirstParagraph"/>
      </w:pPr>
      <w:r>
        <w:t xml:space="preserve">仏下末で酒井（1967）と池田ほか（2020）の数値に相違があるのは、次の1部首である。池田ほか（2020）の数値を示す。</w:t>
      </w:r>
    </w:p>
    <w:tbl>
      <w:tblPr>
        <w:tblStyle w:val="Table"/>
        <w:tblW w:type="pct" w:w="5000"/>
        <w:tblLook w:firstRow="1" w:lastRow="0" w:firstColumn="0" w:lastColumn="0" w:noHBand="0" w:noVBand="0" w:val="0020"/>
        <w:jc w:val="start"/>
      </w:tblPr>
      <w:tblGrid>
        <w:gridCol w:w="707"/>
        <w:gridCol w:w="424"/>
        <w:gridCol w:w="990"/>
        <w:gridCol w:w="990"/>
        <w:gridCol w:w="848"/>
        <w:gridCol w:w="707"/>
        <w:gridCol w:w="707"/>
        <w:gridCol w:w="990"/>
        <w:gridCol w:w="990"/>
        <w:gridCol w:w="565"/>
      </w:tblGrid>
      <w:tr>
        <w:trPr>
          <w:tblHeader w:val="true"/>
        </w:trPr>
        <w:tc>
          <w:tcPr/>
          <w:p>
            <w:pPr>
              <w:pStyle w:val="Compact"/>
              <w:jc w:val="left"/>
            </w:pPr>
            <w:r>
              <w:t xml:space="preserve">No</w:t>
            </w:r>
          </w:p>
        </w:tc>
        <w:tc>
          <w:tcPr/>
          <w:p>
            <w:pPr>
              <w:pStyle w:val="Compact"/>
              <w:jc w:val="left"/>
            </w:pPr>
            <w:r>
              <w:t xml:space="preserve">部</w:t>
            </w:r>
          </w:p>
        </w:tc>
        <w:tc>
          <w:tcPr/>
          <w:p>
            <w:pPr>
              <w:pStyle w:val="Compact"/>
              <w:jc w:val="right"/>
            </w:pPr>
            <w:r>
              <w:t xml:space="preserve">1字</w:t>
            </w:r>
          </w:p>
        </w:tc>
        <w:tc>
          <w:tcPr/>
          <w:p>
            <w:pPr>
              <w:pStyle w:val="Compact"/>
              <w:jc w:val="right"/>
            </w:pPr>
            <w:r>
              <w:t xml:space="preserve">2字</w:t>
            </w:r>
          </w:p>
        </w:tc>
        <w:tc>
          <w:tcPr/>
          <w:p>
            <w:pPr>
              <w:pStyle w:val="Compact"/>
              <w:jc w:val="right"/>
            </w:pPr>
            <w:r>
              <w:t xml:space="preserve">3字</w:t>
            </w:r>
          </w:p>
        </w:tc>
        <w:tc>
          <w:tcPr/>
          <w:p>
            <w:pPr>
              <w:pStyle w:val="Compact"/>
              <w:jc w:val="right"/>
            </w:pPr>
            <w:r>
              <w:t xml:space="preserve">4字</w:t>
            </w:r>
          </w:p>
        </w:tc>
        <w:tc>
          <w:tcPr/>
          <w:p>
            <w:pPr>
              <w:pStyle w:val="Compact"/>
              <w:jc w:val="right"/>
            </w:pPr>
            <w:r>
              <w:t xml:space="preserve">5字</w:t>
            </w:r>
          </w:p>
        </w:tc>
        <w:tc>
          <w:tcPr/>
          <w:p>
            <w:pPr>
              <w:pStyle w:val="Compact"/>
              <w:jc w:val="right"/>
            </w:pPr>
            <w:r>
              <w:t xml:space="preserve">6字以上</w:t>
            </w:r>
          </w:p>
        </w:tc>
        <w:tc>
          <w:tcPr/>
          <w:p>
            <w:pPr>
              <w:pStyle w:val="Compact"/>
              <w:jc w:val="right"/>
            </w:pPr>
            <w:r>
              <w:t xml:space="preserve">項目数</w:t>
            </w:r>
          </w:p>
        </w:tc>
        <w:tc>
          <w:tcPr/>
          <w:p>
            <w:pPr>
              <w:pStyle w:val="Compact"/>
              <w:jc w:val="right"/>
            </w:pPr>
            <w:r>
              <w:t xml:space="preserve">字数</w:t>
            </w:r>
          </w:p>
        </w:tc>
      </w:tr>
      <w:tr>
        <w:tc>
          <w:tcPr/>
          <w:p>
            <w:pPr>
              <w:pStyle w:val="Compact"/>
              <w:jc w:val="left"/>
            </w:pPr>
            <w:r>
              <w:t xml:space="preserve">039</w:t>
            </w:r>
          </w:p>
        </w:tc>
        <w:tc>
          <w:tcPr/>
          <w:p>
            <w:pPr>
              <w:pStyle w:val="Compact"/>
              <w:jc w:val="left"/>
            </w:pPr>
            <w:r>
              <w:t xml:space="preserve">火</w:t>
            </w:r>
          </w:p>
        </w:tc>
        <w:tc>
          <w:tcPr/>
          <w:p>
            <w:pPr>
              <w:pStyle w:val="Compact"/>
              <w:jc w:val="right"/>
            </w:pPr>
            <w:r>
              <w:t xml:space="preserve">407</w:t>
            </w:r>
          </w:p>
        </w:tc>
        <w:tc>
          <w:tcPr/>
          <w:p>
            <w:pPr>
              <w:pStyle w:val="Compact"/>
              <w:jc w:val="right"/>
            </w:pPr>
            <w:r>
              <w:t xml:space="preserve">91</w:t>
            </w:r>
          </w:p>
        </w:tc>
        <w:tc>
          <w:tcPr/>
          <w:p>
            <w:pPr>
              <w:pStyle w:val="Compact"/>
              <w:jc w:val="right"/>
            </w:pPr>
            <w:r>
              <w:t xml:space="preserve">11</w:t>
            </w:r>
          </w:p>
        </w:tc>
        <w:tc>
          <w:tcPr/>
          <w:p>
            <w:pPr>
              <w:pStyle w:val="Compact"/>
              <w:jc w:val="right"/>
            </w:pPr>
            <w:r>
              <w:t xml:space="preserve">1</w:t>
            </w:r>
          </w:p>
        </w:tc>
        <w:tc>
          <w:tcPr/>
          <w:p>
            <w:pPr>
              <w:pStyle w:val="Compact"/>
              <w:jc w:val="right"/>
            </w:pPr>
            <w:r>
              <w:t xml:space="preserve">1</w:t>
            </w:r>
          </w:p>
        </w:tc>
        <w:tc>
          <w:tcPr/>
          <w:p>
            <w:pPr>
              <w:pStyle w:val="Compact"/>
              <w:jc w:val="right"/>
            </w:pPr>
            <w:r>
              <w:t xml:space="preserve">2</w:t>
            </w:r>
          </w:p>
        </w:tc>
        <w:tc>
          <w:tcPr/>
          <w:p>
            <w:pPr>
              <w:pStyle w:val="Compact"/>
              <w:jc w:val="right"/>
            </w:pPr>
            <w:r>
              <w:t xml:space="preserve">513</w:t>
            </w:r>
          </w:p>
        </w:tc>
        <w:tc>
          <w:tcPr/>
          <w:p>
            <w:pPr>
              <w:pStyle w:val="Compact"/>
              <w:jc w:val="right"/>
            </w:pPr>
            <w:r>
              <w:t xml:space="preserve">648</w:t>
            </w:r>
          </w:p>
        </w:tc>
      </w:tr>
    </w:tbl>
    <w:p>
      <w:pPr>
        <w:pStyle w:val="BodyText"/>
      </w:pPr>
      <w:r>
        <w:rPr>
          <w:bCs/>
          <w:b/>
        </w:rPr>
        <w:t xml:space="preserve">火部</w:t>
      </w:r>
      <w:r>
        <w:t xml:space="preserve">の掲出項目数を酒井（1967）は512項目と数えているので、1項目の差がある。</w:t>
      </w:r>
      <w:r>
        <w:t xml:space="preserve"> </w:t>
      </w:r>
      <w:r>
        <w:t xml:space="preserve">項目数の数え方で問題となるのは、3箇所ある。酒井（1967）との差は、そのいずれかの</w:t>
      </w:r>
      <w:r>
        <w:t xml:space="preserve"> </w:t>
      </w:r>
      <w:r>
        <w:t xml:space="preserve">算出の違いによると考えられる。</w:t>
      </w:r>
    </w:p>
    <w:p>
      <w:pPr>
        <w:numPr>
          <w:ilvl w:val="0"/>
          <w:numId w:val="1073"/>
        </w:numPr>
        <w:pStyle w:val="Compact"/>
      </w:pPr>
      <w:r>
        <w:rPr>
          <w:rStyle w:val="VerbatimChar"/>
        </w:rPr>
        <w:t xml:space="preserve">kazama_location</w:t>
      </w:r>
      <w:r>
        <w:t xml:space="preserve">: K04038132,</w:t>
      </w:r>
      <w:r>
        <w:t xml:space="preserve"> </w:t>
      </w:r>
      <w:r>
        <w:rPr>
          <w:rStyle w:val="VerbatimChar"/>
        </w:rPr>
        <w:t xml:space="preserve">hanzi_entry</w:t>
      </w:r>
      <w:r>
        <w:t xml:space="preserve">: 𤊹,</w:t>
      </w:r>
      <w:r>
        <w:t xml:space="preserve"> </w:t>
      </w:r>
      <w:r>
        <w:rPr>
          <w:rStyle w:val="VerbatimChar"/>
        </w:rPr>
        <w:t xml:space="preserve">definition</w:t>
      </w:r>
      <w:r>
        <w:t xml:space="preserve">: （無）</w:t>
      </w:r>
    </w:p>
    <w:p>
      <w:pPr>
        <w:numPr>
          <w:ilvl w:val="0"/>
          <w:numId w:val="1073"/>
        </w:numPr>
        <w:pStyle w:val="Compact"/>
      </w:pPr>
      <w:r>
        <w:rPr>
          <w:rStyle w:val="VerbatimChar"/>
        </w:rPr>
        <w:t xml:space="preserve">kazama_location</w:t>
      </w:r>
      <w:r>
        <w:t xml:space="preserve">: K04038141,</w:t>
      </w:r>
      <w:r>
        <w:t xml:space="preserve"> </w:t>
      </w:r>
      <w:r>
        <w:rPr>
          <w:rStyle w:val="VerbatimChar"/>
        </w:rPr>
        <w:t xml:space="preserve">hanzi_entry</w:t>
      </w:r>
      <w:r>
        <w:t xml:space="preserve">: 㶿／⿰火⿳朩冖子／⿰火⿱十子,</w:t>
      </w:r>
      <w:r>
        <w:t xml:space="preserve"> </w:t>
      </w:r>
      <w:r>
        <w:rPr>
          <w:rStyle w:val="VerbatimChar"/>
        </w:rPr>
        <w:t xml:space="preserve">definition</w:t>
      </w:r>
      <w:r>
        <w:t xml:space="preserve">: 三俗勃字　音悖　サカリ</w:t>
      </w:r>
    </w:p>
    <w:p>
      <w:pPr>
        <w:pStyle w:val="FirstParagraph"/>
      </w:pPr>
      <w:r>
        <w:rPr>
          <w:rStyle w:val="VerbatimChar"/>
        </w:rPr>
        <w:t xml:space="preserve">K04038132</w:t>
      </w:r>
      <w:r>
        <w:t xml:space="preserve"> </w:t>
      </w:r>
      <w:r>
        <w:t xml:space="preserve">の「𤊹」の後に若干の空白があり、池田ほか（2020）では無注の項目と数えた。</w:t>
      </w:r>
    </w:p>
    <w:p>
      <w:pPr>
        <w:pStyle w:val="BodyText"/>
      </w:pPr>
      <w:r>
        <w:t xml:space="preserve">該当箇所の原文は国立国会図書館デジタルコレクションの</w:t>
      </w:r>
      <w:r>
        <w:t xml:space="preserve"> </w:t>
      </w:r>
      <w:hyperlink r:id="rId318">
        <w:r>
          <w:rPr>
            <w:rStyle w:val="Hyperlink"/>
          </w:rPr>
          <w:t xml:space="preserve">該当ページ</w:t>
        </w:r>
      </w:hyperlink>
      <w:r>
        <w:t xml:space="preserve"> </w:t>
      </w:r>
      <w:r>
        <w:t xml:space="preserve">右を参照。</w:t>
      </w:r>
    </w:p>
    <w:p>
      <w:pPr>
        <w:numPr>
          <w:ilvl w:val="0"/>
          <w:numId w:val="1074"/>
        </w:numPr>
        <w:pStyle w:val="Compact"/>
      </w:pPr>
      <w:r>
        <w:rPr>
          <w:rStyle w:val="VerbatimChar"/>
        </w:rPr>
        <w:t xml:space="preserve">kazama_location</w:t>
      </w:r>
      <w:r>
        <w:t xml:space="preserve">: K04041732,</w:t>
      </w:r>
      <w:r>
        <w:t xml:space="preserve"> </w:t>
      </w:r>
      <w:r>
        <w:rPr>
          <w:rStyle w:val="VerbatimChar"/>
        </w:rPr>
        <w:t xml:space="preserve">hanzi_entry</w:t>
      </w:r>
      <w:r>
        <w:t xml:space="preserve">: 焭,</w:t>
      </w:r>
      <w:r>
        <w:t xml:space="preserve"> </w:t>
      </w:r>
      <w:r>
        <w:rPr>
          <w:rStyle w:val="VerbatimChar"/>
        </w:rPr>
        <w:t xml:space="preserve">definition</w:t>
      </w:r>
      <w:r>
        <w:t xml:space="preserve">: （無）</w:t>
      </w:r>
    </w:p>
    <w:p>
      <w:pPr>
        <w:numPr>
          <w:ilvl w:val="0"/>
          <w:numId w:val="1074"/>
        </w:numPr>
        <w:pStyle w:val="Compact"/>
      </w:pPr>
      <w:r>
        <w:rPr>
          <w:rStyle w:val="VerbatimChar"/>
        </w:rPr>
        <w:t xml:space="preserve">kazama_location</w:t>
      </w:r>
      <w:r>
        <w:t xml:space="preserve">: K04041741,</w:t>
      </w:r>
      <w:r>
        <w:t xml:space="preserve"> </w:t>
      </w:r>
      <w:r>
        <w:rPr>
          <w:rStyle w:val="VerbatimChar"/>
        </w:rPr>
        <w:t xml:space="preserve">hanzi_entry</w:t>
      </w:r>
      <w:r>
        <w:t xml:space="preserve">: ⿱⿱⿰火火冖凡／煢,</w:t>
      </w:r>
      <w:r>
        <w:t xml:space="preserve"> </w:t>
      </w:r>
      <w:r>
        <w:rPr>
          <w:rStyle w:val="VerbatimChar"/>
        </w:rPr>
        <w:t xml:space="preserve">definition</w:t>
      </w:r>
      <w:r>
        <w:t xml:space="preserve">: 俗通正　音瓊　ヒトリ　𠎽〈古〉　惸〈古〉　ヒトリアルヤモメ（HHL__HHH）　ヤモメ（HHH）</w:t>
      </w:r>
    </w:p>
    <w:p>
      <w:pPr>
        <w:pStyle w:val="FirstParagraph"/>
      </w:pPr>
      <w:r>
        <w:t xml:space="preserve">K0404174の「⿱⿱⿰火火冖凡／煢」の注文の最初に「俗通正」とあり、全体として1項目であったとも考えられる。</w:t>
      </w:r>
      <w:r>
        <w:t xml:space="preserve"> </w:t>
      </w:r>
      <w:r>
        <w:t xml:space="preserve">しかし、K04041732の「焭」の空白スペースは明白であり、字体注記が前の項目を指す例もあることから、池田ほか（2020）では無注の項目と数えた。</w:t>
      </w:r>
    </w:p>
    <w:p>
      <w:pPr>
        <w:pStyle w:val="BodyText"/>
      </w:pPr>
      <w:r>
        <w:t xml:space="preserve">該当箇所の原文は国立国会図書館デジタルコレクションの</w:t>
      </w:r>
      <w:r>
        <w:t xml:space="preserve"> </w:t>
      </w:r>
      <w:hyperlink r:id="rId319">
        <w:r>
          <w:rPr>
            <w:rStyle w:val="Hyperlink"/>
          </w:rPr>
          <w:t xml:space="preserve">該当ページ</w:t>
        </w:r>
      </w:hyperlink>
      <w:r>
        <w:t xml:space="preserve"> </w:t>
      </w:r>
      <w:r>
        <w:t xml:space="preserve">左を参照。</w:t>
      </w:r>
    </w:p>
    <w:p>
      <w:pPr>
        <w:numPr>
          <w:ilvl w:val="0"/>
          <w:numId w:val="1075"/>
        </w:numPr>
        <w:pStyle w:val="Compact"/>
      </w:pPr>
      <w:r>
        <w:rPr>
          <w:rStyle w:val="VerbatimChar"/>
        </w:rPr>
        <w:t xml:space="preserve">kazama_location</w:t>
      </w:r>
      <w:r>
        <w:t xml:space="preserve">: K04052540,</w:t>
      </w:r>
      <w:r>
        <w:t xml:space="preserve"> </w:t>
      </w:r>
      <w:r>
        <w:rPr>
          <w:rStyle w:val="VerbatimChar"/>
        </w:rPr>
        <w:t xml:space="preserve">hanzi_entry</w:t>
      </w:r>
      <w:r>
        <w:t xml:space="preserve">: ⿱亦火,</w:t>
      </w:r>
      <w:r>
        <w:t xml:space="preserve"> </w:t>
      </w:r>
      <w:r>
        <w:rPr>
          <w:rStyle w:val="VerbatimChar"/>
        </w:rPr>
        <w:t xml:space="preserve">definition</w:t>
      </w:r>
      <w:r>
        <w:t xml:space="preserve">: 餘石反　盛也　カヽヤク　⿱赤火　ウレフ　ユク　和ヤク,</w:t>
      </w:r>
      <w:r>
        <w:t xml:space="preserve"> </w:t>
      </w:r>
      <w:r>
        <w:rPr>
          <w:rStyle w:val="VerbatimChar"/>
        </w:rPr>
        <w:t xml:space="preserve">remarks</w:t>
      </w:r>
      <w:r>
        <w:t xml:space="preserve">: 「⿱赤火」は埋字とも、異体字注記とも見られる。</w:t>
      </w:r>
    </w:p>
    <w:p>
      <w:pPr>
        <w:pStyle w:val="FirstParagraph"/>
      </w:pPr>
      <w:r>
        <w:t xml:space="preserve">これは、備考欄の説明のとおりであるが、 「⿱赤火」はやや大きく書写されており、これを埋字と見れば1項目増加することとなる。</w:t>
      </w:r>
      <w:r>
        <w:t xml:space="preserve"> </w:t>
      </w:r>
      <w:r>
        <w:t xml:space="preserve">しかし、</w:t>
      </w:r>
      <w:r>
        <w:rPr>
          <w:bCs/>
          <w:b/>
        </w:rPr>
        <w:t xml:space="preserve">正宗漢字索引</w:t>
      </w:r>
      <w:r>
        <w:t xml:space="preserve">では 「⿱赤火」を採っていないので、注文中の異体字注記とした。</w:t>
      </w:r>
    </w:p>
    <w:p>
      <w:pPr>
        <w:pStyle w:val="BodyText"/>
      </w:pPr>
      <w:r>
        <w:t xml:space="preserve">該当箇所の原文は国立国会図書館デジタルコレクションの</w:t>
      </w:r>
      <w:r>
        <w:t xml:space="preserve"> </w:t>
      </w:r>
      <w:hyperlink r:id="rId320">
        <w:r>
          <w:rPr>
            <w:rStyle w:val="Hyperlink"/>
          </w:rPr>
          <w:t xml:space="preserve">該当ページ</w:t>
        </w:r>
      </w:hyperlink>
      <w:r>
        <w:t xml:space="preserve"> </w:t>
      </w:r>
      <w:r>
        <w:t xml:space="preserve">右を参照。</w:t>
      </w:r>
    </w:p>
    <w:bookmarkEnd w:id="321"/>
    <w:bookmarkStart w:id="325" w:name="X52d1cacd2b8ffff9b42e51312f2d49e6cb0607c"/>
    <w:p>
      <w:pPr>
        <w:pStyle w:val="Heading4"/>
      </w:pPr>
      <w:r>
        <w:rPr>
          <w:rStyle w:val="SectionNumber"/>
        </w:rPr>
        <w:t xml:space="preserve">5.2.8.7</w:t>
      </w:r>
      <w:r>
        <w:tab/>
      </w:r>
      <w:r>
        <w:t xml:space="preserve">法上</w:t>
      </w:r>
    </w:p>
    <w:p>
      <w:pPr>
        <w:pStyle w:val="FirstParagraph"/>
      </w:pPr>
      <w:r>
        <w:t xml:space="preserve">法上で酒井（1967）と池田ほか（2020）の数値に相違があるのは、次の2部首である。池田ほか（2020）の数値を示す。</w:t>
      </w:r>
    </w:p>
    <w:tbl>
      <w:tblPr>
        <w:tblStyle w:val="Table"/>
        <w:tblW w:type="pct" w:w="5000"/>
        <w:tblLook w:firstRow="1" w:lastRow="0" w:firstColumn="0" w:lastColumn="0" w:noHBand="0" w:noVBand="0" w:val="0020"/>
        <w:jc w:val="start"/>
      </w:tblPr>
      <w:tblGrid>
        <w:gridCol w:w="707"/>
        <w:gridCol w:w="424"/>
        <w:gridCol w:w="990"/>
        <w:gridCol w:w="990"/>
        <w:gridCol w:w="848"/>
        <w:gridCol w:w="707"/>
        <w:gridCol w:w="707"/>
        <w:gridCol w:w="990"/>
        <w:gridCol w:w="990"/>
        <w:gridCol w:w="565"/>
      </w:tblGrid>
      <w:tr>
        <w:trPr>
          <w:tblHeader w:val="true"/>
        </w:trPr>
        <w:tc>
          <w:tcPr/>
          <w:p>
            <w:pPr>
              <w:pStyle w:val="Compact"/>
              <w:jc w:val="left"/>
            </w:pPr>
            <w:r>
              <w:t xml:space="preserve">No</w:t>
            </w:r>
          </w:p>
        </w:tc>
        <w:tc>
          <w:tcPr/>
          <w:p>
            <w:pPr>
              <w:pStyle w:val="Compact"/>
              <w:jc w:val="left"/>
            </w:pPr>
            <w:r>
              <w:t xml:space="preserve">部</w:t>
            </w:r>
          </w:p>
        </w:tc>
        <w:tc>
          <w:tcPr/>
          <w:p>
            <w:pPr>
              <w:pStyle w:val="Compact"/>
              <w:jc w:val="right"/>
            </w:pPr>
            <w:r>
              <w:t xml:space="preserve">1字</w:t>
            </w:r>
          </w:p>
        </w:tc>
        <w:tc>
          <w:tcPr/>
          <w:p>
            <w:pPr>
              <w:pStyle w:val="Compact"/>
              <w:jc w:val="right"/>
            </w:pPr>
            <w:r>
              <w:t xml:space="preserve">2字</w:t>
            </w:r>
          </w:p>
        </w:tc>
        <w:tc>
          <w:tcPr/>
          <w:p>
            <w:pPr>
              <w:pStyle w:val="Compact"/>
              <w:jc w:val="right"/>
            </w:pPr>
            <w:r>
              <w:t xml:space="preserve">3字</w:t>
            </w:r>
          </w:p>
        </w:tc>
        <w:tc>
          <w:tcPr/>
          <w:p>
            <w:pPr>
              <w:pStyle w:val="Compact"/>
              <w:jc w:val="right"/>
            </w:pPr>
            <w:r>
              <w:t xml:space="preserve">4字</w:t>
            </w:r>
          </w:p>
        </w:tc>
        <w:tc>
          <w:tcPr/>
          <w:p>
            <w:pPr>
              <w:pStyle w:val="Compact"/>
              <w:jc w:val="right"/>
            </w:pPr>
            <w:r>
              <w:t xml:space="preserve">5字</w:t>
            </w:r>
          </w:p>
        </w:tc>
        <w:tc>
          <w:tcPr/>
          <w:p>
            <w:pPr>
              <w:pStyle w:val="Compact"/>
              <w:jc w:val="right"/>
            </w:pPr>
            <w:r>
              <w:t xml:space="preserve">6字以上</w:t>
            </w:r>
          </w:p>
        </w:tc>
        <w:tc>
          <w:tcPr/>
          <w:p>
            <w:pPr>
              <w:pStyle w:val="Compact"/>
              <w:jc w:val="right"/>
            </w:pPr>
            <w:r>
              <w:t xml:space="preserve">項目数</w:t>
            </w:r>
          </w:p>
        </w:tc>
        <w:tc>
          <w:tcPr/>
          <w:p>
            <w:pPr>
              <w:pStyle w:val="Compact"/>
              <w:jc w:val="right"/>
            </w:pPr>
            <w:r>
              <w:t xml:space="preserve">字数</w:t>
            </w:r>
          </w:p>
        </w:tc>
      </w:tr>
      <w:tr>
        <w:tc>
          <w:tcPr/>
          <w:p>
            <w:pPr>
              <w:pStyle w:val="Compact"/>
              <w:jc w:val="left"/>
            </w:pPr>
            <w:r>
              <w:t xml:space="preserve">041</w:t>
            </w:r>
          </w:p>
        </w:tc>
        <w:tc>
          <w:tcPr/>
          <w:p>
            <w:pPr>
              <w:pStyle w:val="Compact"/>
              <w:jc w:val="left"/>
            </w:pPr>
            <w:r>
              <w:t xml:space="preserve">水</w:t>
            </w:r>
          </w:p>
        </w:tc>
        <w:tc>
          <w:tcPr/>
          <w:p>
            <w:pPr>
              <w:pStyle w:val="Compact"/>
              <w:jc w:val="right"/>
            </w:pPr>
            <w:r>
              <w:t xml:space="preserve">1,137</w:t>
            </w:r>
          </w:p>
        </w:tc>
        <w:tc>
          <w:tcPr/>
          <w:p>
            <w:pPr>
              <w:pStyle w:val="Compact"/>
              <w:jc w:val="right"/>
            </w:pPr>
            <w:r>
              <w:t xml:space="preserve">149</w:t>
            </w:r>
          </w:p>
        </w:tc>
        <w:tc>
          <w:tcPr/>
          <w:p>
            <w:pPr>
              <w:pStyle w:val="Compact"/>
              <w:jc w:val="right"/>
            </w:pPr>
            <w:r>
              <w:t xml:space="preserve">27</w:t>
            </w:r>
          </w:p>
        </w:tc>
        <w:tc>
          <w:tcPr/>
          <w:p>
            <w:pPr>
              <w:pStyle w:val="Compact"/>
              <w:jc w:val="right"/>
            </w:pPr>
            <w:r>
              <w:t xml:space="preserve">4</w:t>
            </w:r>
          </w:p>
        </w:tc>
        <w:tc>
          <w:tcPr/>
          <w:p>
            <w:pPr>
              <w:pStyle w:val="Compact"/>
              <w:jc w:val="right"/>
            </w:pPr>
            <w:r>
              <w:t xml:space="preserve">0</w:t>
            </w:r>
          </w:p>
        </w:tc>
        <w:tc>
          <w:tcPr/>
          <w:p>
            <w:pPr>
              <w:pStyle w:val="Compact"/>
              <w:jc w:val="right"/>
            </w:pPr>
            <w:r>
              <w:t xml:space="preserve">4</w:t>
            </w:r>
          </w:p>
        </w:tc>
        <w:tc>
          <w:tcPr/>
          <w:p>
            <w:pPr>
              <w:pStyle w:val="Compact"/>
              <w:jc w:val="right"/>
            </w:pPr>
            <w:r>
              <w:t xml:space="preserve">1,321</w:t>
            </w:r>
          </w:p>
        </w:tc>
        <w:tc>
          <w:tcPr/>
          <w:p>
            <w:pPr>
              <w:pStyle w:val="Compact"/>
              <w:jc w:val="right"/>
            </w:pPr>
            <w:r>
              <w:t xml:space="preserve">1,564</w:t>
            </w:r>
          </w:p>
        </w:tc>
      </w:tr>
      <w:tr>
        <w:tc>
          <w:tcPr/>
          <w:p>
            <w:pPr>
              <w:pStyle w:val="Compact"/>
              <w:jc w:val="left"/>
            </w:pPr>
            <w:r>
              <w:t xml:space="preserve">044</w:t>
            </w:r>
          </w:p>
        </w:tc>
        <w:tc>
          <w:tcPr/>
          <w:p>
            <w:pPr>
              <w:pStyle w:val="Compact"/>
              <w:jc w:val="left"/>
            </w:pPr>
            <w:r>
              <w:t xml:space="preserve">足</w:t>
            </w:r>
          </w:p>
        </w:tc>
        <w:tc>
          <w:tcPr/>
          <w:p>
            <w:pPr>
              <w:pStyle w:val="Compact"/>
              <w:jc w:val="right"/>
            </w:pPr>
            <w:r>
              <w:t xml:space="preserve">418</w:t>
            </w:r>
          </w:p>
        </w:tc>
        <w:tc>
          <w:tcPr/>
          <w:p>
            <w:pPr>
              <w:pStyle w:val="Compact"/>
              <w:jc w:val="right"/>
            </w:pPr>
            <w:r>
              <w:t xml:space="preserve">62</w:t>
            </w:r>
          </w:p>
        </w:tc>
        <w:tc>
          <w:tcPr/>
          <w:p>
            <w:pPr>
              <w:pStyle w:val="Compact"/>
              <w:jc w:val="right"/>
            </w:pPr>
            <w:r>
              <w:t xml:space="preserve">9</w:t>
            </w:r>
          </w:p>
        </w:tc>
        <w:tc>
          <w:tcPr/>
          <w:p>
            <w:pPr>
              <w:pStyle w:val="Compact"/>
              <w:jc w:val="right"/>
            </w:pPr>
            <w:r>
              <w:t xml:space="preserve">2</w:t>
            </w:r>
          </w:p>
        </w:tc>
        <w:tc>
          <w:tcPr/>
          <w:p>
            <w:pPr>
              <w:pStyle w:val="Compact"/>
              <w:jc w:val="right"/>
            </w:pPr>
            <w:r>
              <w:t xml:space="preserve">1</w:t>
            </w:r>
          </w:p>
        </w:tc>
        <w:tc>
          <w:tcPr/>
          <w:p>
            <w:pPr>
              <w:pStyle w:val="Compact"/>
              <w:jc w:val="right"/>
            </w:pPr>
            <w:r>
              <w:t xml:space="preserve">1</w:t>
            </w:r>
          </w:p>
        </w:tc>
        <w:tc>
          <w:tcPr/>
          <w:p>
            <w:pPr>
              <w:pStyle w:val="Compact"/>
              <w:jc w:val="right"/>
            </w:pPr>
            <w:r>
              <w:t xml:space="preserve">493</w:t>
            </w:r>
          </w:p>
        </w:tc>
        <w:tc>
          <w:tcPr/>
          <w:p>
            <w:pPr>
              <w:pStyle w:val="Compact"/>
              <w:jc w:val="right"/>
            </w:pPr>
            <w:r>
              <w:t xml:space="preserve">589</w:t>
            </w:r>
          </w:p>
        </w:tc>
      </w:tr>
    </w:tbl>
    <w:p>
      <w:pPr>
        <w:pStyle w:val="BodyText"/>
      </w:pPr>
      <w:r>
        <w:rPr>
          <w:bCs/>
          <w:b/>
        </w:rPr>
        <w:t xml:space="preserve">水部</w:t>
      </w:r>
      <w:r>
        <w:t xml:space="preserve">で注意が必要なのは、「此クタリ二水ノトコロニアリ」と記す次の4項目である。</w:t>
      </w:r>
    </w:p>
    <w:p>
      <w:pPr>
        <w:numPr>
          <w:ilvl w:val="0"/>
          <w:numId w:val="1076"/>
        </w:numPr>
        <w:pStyle w:val="Compact"/>
      </w:pPr>
      <w:r>
        <w:rPr>
          <w:rStyle w:val="VerbatimChar"/>
        </w:rPr>
        <w:t xml:space="preserve">kazama_location</w:t>
      </w:r>
      <w:r>
        <w:t xml:space="preserve">: K05033810,</w:t>
      </w:r>
      <w:r>
        <w:t xml:space="preserve"> </w:t>
      </w:r>
      <w:r>
        <w:rPr>
          <w:rStyle w:val="VerbatimChar"/>
        </w:rPr>
        <w:t xml:space="preserve">hanzi_entry</w:t>
      </w:r>
      <w:r>
        <w:t xml:space="preserve">: ■,</w:t>
      </w:r>
      <w:r>
        <w:t xml:space="preserve"> </w:t>
      </w:r>
      <w:r>
        <w:rPr>
          <w:rStyle w:val="VerbatimChar"/>
        </w:rPr>
        <w:t xml:space="preserve">definition</w:t>
      </w:r>
      <w:r>
        <w:t xml:space="preserve">: 「此クタリ二水ノトコロニアリ」　フチ(LH) ,</w:t>
      </w:r>
      <w:r>
        <w:t xml:space="preserve"> </w:t>
      </w:r>
      <w:r>
        <w:rPr>
          <w:rStyle w:val="VerbatimChar"/>
        </w:rPr>
        <w:t xml:space="preserve">definition</w:t>
      </w:r>
      <w:r>
        <w:t xml:space="preserve">: 直前に補入符号あり。この1行4項を冫部に移すべき指示。酒井字順33頁参照。</w:t>
      </w:r>
    </w:p>
    <w:p>
      <w:pPr>
        <w:numPr>
          <w:ilvl w:val="0"/>
          <w:numId w:val="1076"/>
        </w:numPr>
        <w:pStyle w:val="Compact"/>
      </w:pPr>
      <w:r>
        <w:rPr>
          <w:rStyle w:val="VerbatimChar"/>
        </w:rPr>
        <w:t xml:space="preserve">kazama_location</w:t>
      </w:r>
      <w:r>
        <w:t xml:space="preserve">: K05033820,</w:t>
      </w:r>
      <w:r>
        <w:t xml:space="preserve"> </w:t>
      </w:r>
      <w:r>
        <w:rPr>
          <w:rStyle w:val="VerbatimChar"/>
        </w:rPr>
        <w:t xml:space="preserve">hanzi_entry</w:t>
      </w:r>
      <w:r>
        <w:t xml:space="preserve">: 减,</w:t>
      </w:r>
      <w:r>
        <w:t xml:space="preserve"> </w:t>
      </w:r>
      <w:r>
        <w:rPr>
          <w:rStyle w:val="VerbatimChar"/>
        </w:rPr>
        <w:t xml:space="preserve">definition</w:t>
      </w:r>
      <w:r>
        <w:t xml:space="preserve">: 俗減字　オトス（LLH）　ヘク（LHV）　ヘス　和ケム</w:t>
      </w:r>
    </w:p>
    <w:p>
      <w:pPr>
        <w:numPr>
          <w:ilvl w:val="0"/>
          <w:numId w:val="1076"/>
        </w:numPr>
        <w:pStyle w:val="Compact"/>
      </w:pPr>
      <w:r>
        <w:rPr>
          <w:rStyle w:val="VerbatimChar"/>
        </w:rPr>
        <w:t xml:space="preserve">kazama_location</w:t>
      </w:r>
      <w:r>
        <w:t xml:space="preserve">: K05033830,</w:t>
      </w:r>
      <w:r>
        <w:t xml:space="preserve"> </w:t>
      </w:r>
      <w:r>
        <w:rPr>
          <w:rStyle w:val="VerbatimChar"/>
        </w:rPr>
        <w:t xml:space="preserve">hanzi_entry</w:t>
      </w:r>
      <w:r>
        <w:t xml:space="preserve">: 冸,</w:t>
      </w:r>
      <w:r>
        <w:t xml:space="preserve"> </w:t>
      </w:r>
      <w:r>
        <w:rPr>
          <w:rStyle w:val="VerbatimChar"/>
        </w:rPr>
        <w:t xml:space="preserve">definition</w:t>
      </w:r>
      <w:r>
        <w:t xml:space="preserve">: ソヽク</w:t>
      </w:r>
    </w:p>
    <w:p>
      <w:pPr>
        <w:numPr>
          <w:ilvl w:val="0"/>
          <w:numId w:val="1076"/>
        </w:numPr>
        <w:pStyle w:val="Compact"/>
      </w:pPr>
      <w:r>
        <w:rPr>
          <w:rStyle w:val="VerbatimChar"/>
        </w:rPr>
        <w:t xml:space="preserve">kazama_location</w:t>
      </w:r>
      <w:r>
        <w:t xml:space="preserve">: K05033840,</w:t>
      </w:r>
      <w:r>
        <w:t xml:space="preserve"> </w:t>
      </w:r>
      <w:r>
        <w:rPr>
          <w:rStyle w:val="VerbatimChar"/>
        </w:rPr>
        <w:t xml:space="preserve">hanzi_entry</w:t>
      </w:r>
      <w:r>
        <w:t xml:space="preserve">: ⿰冫⿰关⺉,</w:t>
      </w:r>
      <w:r>
        <w:t xml:space="preserve"> </w:t>
      </w:r>
      <w:r>
        <w:rPr>
          <w:rStyle w:val="VerbatimChar"/>
        </w:rPr>
        <w:t xml:space="preserve">definition</w:t>
      </w:r>
      <w:r>
        <w:t xml:space="preserve">: フカシ</w:t>
      </w:r>
    </w:p>
    <w:p>
      <w:pPr>
        <w:pStyle w:val="FirstParagraph"/>
      </w:pPr>
      <w:r>
        <w:t xml:space="preserve">この4項目は冫部に配属させて掲出項目数を算定している。</w:t>
      </w:r>
    </w:p>
    <w:p>
      <w:pPr>
        <w:pStyle w:val="BodyText"/>
      </w:pPr>
      <w:r>
        <w:t xml:space="preserve">該当箇所の原文は国立国会図書館デジタルコレクションの</w:t>
      </w:r>
      <w:r>
        <w:t xml:space="preserve"> </w:t>
      </w:r>
      <w:hyperlink r:id="rId322">
        <w:r>
          <w:rPr>
            <w:rStyle w:val="Hyperlink"/>
          </w:rPr>
          <w:t xml:space="preserve">該当ページ</w:t>
        </w:r>
      </w:hyperlink>
      <w:r>
        <w:t xml:space="preserve"> </w:t>
      </w:r>
      <w:r>
        <w:t xml:space="preserve">左を参照。</w:t>
      </w:r>
    </w:p>
    <w:p>
      <w:pPr>
        <w:pStyle w:val="BodyText"/>
      </w:pPr>
      <w:r>
        <w:t xml:space="preserve">水部の掲出項目数を酒井（1967）は1,322項目、池田ほか（2020）は1,321項目と算定した。1項目の差がある。</w:t>
      </w:r>
      <w:r>
        <w:t xml:space="preserve"> </w:t>
      </w:r>
      <w:r>
        <w:t xml:space="preserve">点検したところ、算定に差の出る可能性のあるのは次の項目である。</w:t>
      </w:r>
    </w:p>
    <w:p>
      <w:pPr>
        <w:numPr>
          <w:ilvl w:val="0"/>
          <w:numId w:val="1077"/>
        </w:numPr>
        <w:pStyle w:val="Compact"/>
      </w:pPr>
      <w:r>
        <w:rPr>
          <w:rStyle w:val="VerbatimChar"/>
        </w:rPr>
        <w:t xml:space="preserve">kazama_location</w:t>
      </w:r>
      <w:r>
        <w:t xml:space="preserve">: K05001310,</w:t>
      </w:r>
      <w:r>
        <w:t xml:space="preserve"> </w:t>
      </w:r>
      <w:r>
        <w:rPr>
          <w:rStyle w:val="VerbatimChar"/>
        </w:rPr>
        <w:t xml:space="preserve">hanzi_entry</w:t>
      </w:r>
      <w:r>
        <w:t xml:space="preserve">: 水,</w:t>
      </w:r>
      <w:r>
        <w:t xml:space="preserve"> </w:t>
      </w:r>
      <w:r>
        <w:rPr>
          <w:rStyle w:val="VerbatimChar"/>
        </w:rPr>
        <w:t xml:space="preserve">definition</w:t>
      </w:r>
      <w:r>
        <w:t xml:space="preserve">: 尸癸反　ミツ（HHV）　カハ　月ー（水）　ツキノサハリ　和スイ（LH）</w:t>
      </w:r>
    </w:p>
    <w:p>
      <w:pPr>
        <w:pStyle w:val="FirstParagraph"/>
      </w:pPr>
      <w:r>
        <w:t xml:space="preserve">「月ー（水）」は熟語であり、これを埋字とみて項目に算入すれば、酒井（1967）と池田ほか（2020）の</w:t>
      </w:r>
      <w:r>
        <w:t xml:space="preserve"> </w:t>
      </w:r>
      <w:r>
        <w:t xml:space="preserve">数値は同数となる。しかし、次の注文「和スイ（LH）」は「水」に対するものであり、挟み込むかたちで</w:t>
      </w:r>
      <w:r>
        <w:t xml:space="preserve"> </w:t>
      </w:r>
      <w:r>
        <w:t xml:space="preserve">掲出項目を認定するのは躊躇される。</w:t>
      </w:r>
      <w:r>
        <w:t xml:space="preserve"> </w:t>
      </w:r>
      <w:r>
        <w:t xml:space="preserve">この項目は、池田ほか（2020）のまま1項目としておく。</w:t>
      </w:r>
    </w:p>
    <w:p>
      <w:pPr>
        <w:pStyle w:val="BodyText"/>
      </w:pPr>
      <w:r>
        <w:t xml:space="preserve">該当箇所の原文は国立国会図書館デジタルコレクションの</w:t>
      </w:r>
      <w:r>
        <w:t xml:space="preserve"> </w:t>
      </w:r>
      <w:hyperlink r:id="rId323">
        <w:r>
          <w:rPr>
            <w:rStyle w:val="Hyperlink"/>
          </w:rPr>
          <w:t xml:space="preserve">該当ページ</w:t>
        </w:r>
      </w:hyperlink>
      <w:r>
        <w:t xml:space="preserve"> </w:t>
      </w:r>
      <w:r>
        <w:t xml:space="preserve">左を参照。</w:t>
      </w:r>
    </w:p>
    <w:p>
      <w:pPr>
        <w:pStyle w:val="BodyText"/>
      </w:pPr>
      <w:r>
        <w:rPr>
          <w:bCs/>
          <w:b/>
        </w:rPr>
        <w:t xml:space="preserve">足部</w:t>
      </w:r>
      <w:r>
        <w:t xml:space="preserve">の掲出項目数は、酒井（1967）が494項目、池田ほか（2020）が493項目で、1項目の差がある。この差に</w:t>
      </w:r>
      <w:r>
        <w:t xml:space="preserve"> </w:t>
      </w:r>
      <w:r>
        <w:t xml:space="preserve">該当しそうなのは次の項目である。</w:t>
      </w:r>
    </w:p>
    <w:p>
      <w:pPr>
        <w:numPr>
          <w:ilvl w:val="0"/>
          <w:numId w:val="1078"/>
        </w:numPr>
        <w:pStyle w:val="Compact"/>
      </w:pPr>
      <w:r>
        <w:rPr>
          <w:rStyle w:val="VerbatimChar"/>
        </w:rPr>
        <w:t xml:space="preserve">kazama_location</w:t>
      </w:r>
      <w:r>
        <w:t xml:space="preserve">: K05076311,</w:t>
      </w:r>
      <w:r>
        <w:t xml:space="preserve"> </w:t>
      </w:r>
      <w:r>
        <w:rPr>
          <w:rStyle w:val="VerbatimChar"/>
        </w:rPr>
        <w:t xml:space="preserve">hanzi_entry</w:t>
      </w:r>
      <w:r>
        <w:t xml:space="preserve">: 踟／ー（蹰）,</w:t>
      </w:r>
      <w:r>
        <w:t xml:space="preserve"> </w:t>
      </w:r>
      <w:r>
        <w:rPr>
          <w:rStyle w:val="VerbatimChar"/>
        </w:rPr>
        <w:t xml:space="preserve">definition</w:t>
      </w:r>
      <w:r>
        <w:t xml:space="preserve">: 上馳(L)　又智音　或躊字　タチヤスラフ　オソシ,</w:t>
      </w:r>
      <w:r>
        <w:t xml:space="preserve"> </w:t>
      </w:r>
      <w:r>
        <w:rPr>
          <w:rStyle w:val="VerbatimChar"/>
        </w:rPr>
        <w:t xml:space="preserve">remarks</w:t>
      </w:r>
      <w:r>
        <w:t xml:space="preserve">: 池田按：「躊字」は大字に作る。注文とみなす。</w:t>
      </w:r>
    </w:p>
    <w:p>
      <w:pPr>
        <w:pStyle w:val="FirstParagraph"/>
      </w:pPr>
      <w:r>
        <w:t xml:space="preserve">備考（</w:t>
      </w:r>
      <w:r>
        <w:rPr>
          <w:rStyle w:val="VerbatimChar"/>
        </w:rPr>
        <w:t xml:space="preserve">remarks</w:t>
      </w:r>
      <w:r>
        <w:t xml:space="preserve">）として記したように「躊字」を1項目として算定することができるかもしれない。しかし「躊」は</w:t>
      </w:r>
      <w:r>
        <w:t xml:space="preserve"> </w:t>
      </w:r>
      <w:r>
        <w:t xml:space="preserve">次の項目として記載されている。</w:t>
      </w:r>
    </w:p>
    <w:p>
      <w:pPr>
        <w:numPr>
          <w:ilvl w:val="0"/>
          <w:numId w:val="1079"/>
        </w:numPr>
        <w:pStyle w:val="Compact"/>
      </w:pPr>
      <w:r>
        <w:rPr>
          <w:rStyle w:val="VerbatimChar"/>
        </w:rPr>
        <w:t xml:space="preserve">kazama_location</w:t>
      </w:r>
      <w:r>
        <w:t xml:space="preserve">: K05076330,</w:t>
      </w:r>
      <w:r>
        <w:t xml:space="preserve"> </w:t>
      </w:r>
      <w:r>
        <w:rPr>
          <w:rStyle w:val="VerbatimChar"/>
        </w:rPr>
        <w:t xml:space="preserve">hanzi_entry</w:t>
      </w:r>
      <w:r>
        <w:t xml:space="preserve">: 躊,</w:t>
      </w:r>
      <w:r>
        <w:t xml:space="preserve"> </w:t>
      </w:r>
      <w:r>
        <w:rPr>
          <w:rStyle w:val="VerbatimChar"/>
        </w:rPr>
        <w:t xml:space="preserve">definition</w:t>
      </w:r>
      <w:r>
        <w:t xml:space="preserve">:音儔　タチモトホル　タチヤスラフ（LH____）</w:t>
      </w:r>
    </w:p>
    <w:p>
      <w:pPr>
        <w:pStyle w:val="FirstParagraph"/>
      </w:pPr>
      <w:r>
        <w:t xml:space="preserve">「躊」が重出したとするよりは、注文の文字を大字に書写したものとするのが穏当であろうと考える。</w:t>
      </w:r>
    </w:p>
    <w:p>
      <w:pPr>
        <w:pStyle w:val="BodyText"/>
      </w:pPr>
      <w:r>
        <w:t xml:space="preserve">該当箇所の原文は国立国会図書館デジタルコレクションの</w:t>
      </w:r>
      <w:r>
        <w:t xml:space="preserve"> </w:t>
      </w:r>
      <w:hyperlink r:id="rId324">
        <w:r>
          <w:rPr>
            <w:rStyle w:val="Hyperlink"/>
          </w:rPr>
          <w:t xml:space="preserve">該当ページ</w:t>
        </w:r>
      </w:hyperlink>
      <w:r>
        <w:t xml:space="preserve"> </w:t>
      </w:r>
      <w:r>
        <w:t xml:space="preserve">右を参照。</w:t>
      </w:r>
    </w:p>
    <w:p>
      <w:pPr>
        <w:pStyle w:val="BodyText"/>
      </w:pPr>
      <w:r>
        <w:rPr>
          <w:bCs/>
          <w:b/>
        </w:rPr>
        <w:t xml:space="preserve">豆部</w:t>
      </w:r>
      <w:r>
        <w:t xml:space="preserve">では、次の項目に脱字を認める。</w:t>
      </w:r>
    </w:p>
    <w:p>
      <w:pPr>
        <w:numPr>
          <w:ilvl w:val="0"/>
          <w:numId w:val="1080"/>
        </w:numPr>
        <w:pStyle w:val="Compact"/>
      </w:pPr>
      <w:r>
        <w:rPr>
          <w:rStyle w:val="VerbatimChar"/>
        </w:rPr>
        <w:t xml:space="preserve">kazama_location</w:t>
      </w:r>
      <w:r>
        <w:t xml:space="preserve">: K05095640,</w:t>
      </w:r>
      <w:r>
        <w:t xml:space="preserve"> </w:t>
      </w:r>
      <w:r>
        <w:rPr>
          <w:rStyle w:val="VerbatimChar"/>
        </w:rPr>
        <w:t xml:space="preserve">hanzi_entry</w:t>
      </w:r>
      <w:r>
        <w:t xml:space="preserve">: 䴏／［豆］,</w:t>
      </w:r>
      <w:r>
        <w:t xml:space="preserve"> </w:t>
      </w:r>
      <w:r>
        <w:rPr>
          <w:rStyle w:val="VerbatimChar"/>
        </w:rPr>
        <w:t xml:space="preserve">definition</w:t>
      </w:r>
      <w:r>
        <w:t xml:space="preserve">: ソヒマメ</w:t>
      </w:r>
    </w:p>
    <w:p>
      <w:pPr>
        <w:pStyle w:val="FirstParagraph"/>
      </w:pPr>
      <w:r>
        <w:t xml:space="preserve">これにより掲出項目数と掲出字数は次のように修正される。</w:t>
      </w:r>
    </w:p>
    <w:tbl>
      <w:tblPr>
        <w:tblStyle w:val="Table"/>
        <w:tblW w:type="pct" w:w="5000"/>
        <w:tblLook w:firstRow="1" w:lastRow="0" w:firstColumn="0" w:lastColumn="0" w:noHBand="0" w:noVBand="0" w:val="0020"/>
        <w:jc w:val="start"/>
      </w:tblPr>
      <w:tblGrid>
        <w:gridCol w:w="707"/>
        <w:gridCol w:w="424"/>
        <w:gridCol w:w="990"/>
        <w:gridCol w:w="990"/>
        <w:gridCol w:w="848"/>
        <w:gridCol w:w="707"/>
        <w:gridCol w:w="707"/>
        <w:gridCol w:w="990"/>
        <w:gridCol w:w="990"/>
        <w:gridCol w:w="565"/>
      </w:tblGrid>
      <w:tr>
        <w:trPr>
          <w:tblHeader w:val="true"/>
        </w:trPr>
        <w:tc>
          <w:tcPr/>
          <w:p>
            <w:pPr>
              <w:pStyle w:val="Compact"/>
              <w:jc w:val="left"/>
            </w:pPr>
            <w:r>
              <w:t xml:space="preserve">No</w:t>
            </w:r>
          </w:p>
        </w:tc>
        <w:tc>
          <w:tcPr/>
          <w:p>
            <w:pPr>
              <w:pStyle w:val="Compact"/>
              <w:jc w:val="left"/>
            </w:pPr>
            <w:r>
              <w:t xml:space="preserve">部</w:t>
            </w:r>
          </w:p>
        </w:tc>
        <w:tc>
          <w:tcPr/>
          <w:p>
            <w:pPr>
              <w:pStyle w:val="Compact"/>
              <w:jc w:val="right"/>
            </w:pPr>
            <w:r>
              <w:t xml:space="preserve">1字</w:t>
            </w:r>
          </w:p>
        </w:tc>
        <w:tc>
          <w:tcPr/>
          <w:p>
            <w:pPr>
              <w:pStyle w:val="Compact"/>
              <w:jc w:val="right"/>
            </w:pPr>
            <w:r>
              <w:t xml:space="preserve">2字</w:t>
            </w:r>
          </w:p>
        </w:tc>
        <w:tc>
          <w:tcPr/>
          <w:p>
            <w:pPr>
              <w:pStyle w:val="Compact"/>
              <w:jc w:val="right"/>
            </w:pPr>
            <w:r>
              <w:t xml:space="preserve">3字</w:t>
            </w:r>
          </w:p>
        </w:tc>
        <w:tc>
          <w:tcPr/>
          <w:p>
            <w:pPr>
              <w:pStyle w:val="Compact"/>
              <w:jc w:val="right"/>
            </w:pPr>
            <w:r>
              <w:t xml:space="preserve">4字</w:t>
            </w:r>
          </w:p>
        </w:tc>
        <w:tc>
          <w:tcPr/>
          <w:p>
            <w:pPr>
              <w:pStyle w:val="Compact"/>
              <w:jc w:val="right"/>
            </w:pPr>
            <w:r>
              <w:t xml:space="preserve">5字</w:t>
            </w:r>
          </w:p>
        </w:tc>
        <w:tc>
          <w:tcPr/>
          <w:p>
            <w:pPr>
              <w:pStyle w:val="Compact"/>
              <w:jc w:val="right"/>
            </w:pPr>
            <w:r>
              <w:t xml:space="preserve">6字以上</w:t>
            </w:r>
          </w:p>
        </w:tc>
        <w:tc>
          <w:tcPr/>
          <w:p>
            <w:pPr>
              <w:pStyle w:val="Compact"/>
              <w:jc w:val="right"/>
            </w:pPr>
            <w:r>
              <w:t xml:space="preserve">項目数</w:t>
            </w:r>
          </w:p>
        </w:tc>
        <w:tc>
          <w:tcPr/>
          <w:p>
            <w:pPr>
              <w:pStyle w:val="Compact"/>
              <w:jc w:val="right"/>
            </w:pPr>
            <w:r>
              <w:t xml:space="preserve">字数</w:t>
            </w:r>
          </w:p>
        </w:tc>
      </w:tr>
      <w:tr>
        <w:tc>
          <w:tcPr/>
          <w:p>
            <w:pPr>
              <w:pStyle w:val="Compact"/>
              <w:jc w:val="left"/>
            </w:pPr>
            <w:r>
              <w:t xml:space="preserve">046</w:t>
            </w:r>
          </w:p>
        </w:tc>
        <w:tc>
          <w:tcPr/>
          <w:p>
            <w:pPr>
              <w:pStyle w:val="Compact"/>
              <w:jc w:val="left"/>
            </w:pPr>
            <w:r>
              <w:t xml:space="preserve">豆</w:t>
            </w:r>
          </w:p>
        </w:tc>
        <w:tc>
          <w:tcPr/>
          <w:p>
            <w:pPr>
              <w:pStyle w:val="Compact"/>
              <w:jc w:val="right"/>
            </w:pPr>
            <w:r>
              <w:t xml:space="preserve">61</w:t>
            </w:r>
          </w:p>
        </w:tc>
        <w:tc>
          <w:tcPr/>
          <w:p>
            <w:pPr>
              <w:pStyle w:val="Compact"/>
              <w:jc w:val="right"/>
            </w:pPr>
            <w:r>
              <w:t xml:space="preserve">19</w:t>
            </w:r>
          </w:p>
        </w:tc>
        <w:tc>
          <w:tcPr/>
          <w:p>
            <w:pPr>
              <w:pStyle w:val="Compact"/>
              <w:jc w:val="right"/>
            </w:pPr>
            <w:r>
              <w:t xml:space="preserve">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85</w:t>
            </w:r>
          </w:p>
        </w:tc>
        <w:tc>
          <w:tcPr/>
          <w:p>
            <w:pPr>
              <w:pStyle w:val="Compact"/>
              <w:jc w:val="right"/>
            </w:pPr>
            <w:r>
              <w:t xml:space="preserve">112</w:t>
            </w:r>
          </w:p>
        </w:tc>
      </w:tr>
    </w:tbl>
    <w:bookmarkEnd w:id="325"/>
    <w:bookmarkStart w:id="328" w:name="Xa93aac36792558acd0e80ca00769670206cb59d"/>
    <w:p>
      <w:pPr>
        <w:pStyle w:val="Heading4"/>
      </w:pPr>
      <w:r>
        <w:rPr>
          <w:rStyle w:val="SectionNumber"/>
        </w:rPr>
        <w:t xml:space="preserve">5.2.8.8</w:t>
      </w:r>
      <w:r>
        <w:tab/>
      </w:r>
      <w:r>
        <w:t xml:space="preserve">法中</w:t>
      </w:r>
    </w:p>
    <w:p>
      <w:pPr>
        <w:pStyle w:val="FirstParagraph"/>
      </w:pPr>
      <w:r>
        <w:t xml:space="preserve">法中で酒井（1967）と池田ほか（2020）の数値に相違があるのは、次の3部首である。池田ほか（2020）の数値を示す。</w:t>
      </w:r>
    </w:p>
    <w:tbl>
      <w:tblPr>
        <w:tblStyle w:val="Table"/>
        <w:tblW w:type="pct" w:w="5000"/>
        <w:tblLook w:firstRow="1" w:lastRow="0" w:firstColumn="0" w:lastColumn="0" w:noHBand="0" w:noVBand="0" w:val="0020"/>
        <w:jc w:val="start"/>
      </w:tblPr>
      <w:tblGrid>
        <w:gridCol w:w="707"/>
        <w:gridCol w:w="424"/>
        <w:gridCol w:w="990"/>
        <w:gridCol w:w="990"/>
        <w:gridCol w:w="848"/>
        <w:gridCol w:w="707"/>
        <w:gridCol w:w="707"/>
        <w:gridCol w:w="990"/>
        <w:gridCol w:w="990"/>
        <w:gridCol w:w="565"/>
      </w:tblGrid>
      <w:tr>
        <w:trPr>
          <w:tblHeader w:val="true"/>
        </w:trPr>
        <w:tc>
          <w:tcPr/>
          <w:p>
            <w:pPr>
              <w:pStyle w:val="Compact"/>
              <w:jc w:val="left"/>
            </w:pPr>
            <w:r>
              <w:t xml:space="preserve">No</w:t>
            </w:r>
          </w:p>
        </w:tc>
        <w:tc>
          <w:tcPr/>
          <w:p>
            <w:pPr>
              <w:pStyle w:val="Compact"/>
              <w:jc w:val="left"/>
            </w:pPr>
            <w:r>
              <w:t xml:space="preserve">部</w:t>
            </w:r>
          </w:p>
        </w:tc>
        <w:tc>
          <w:tcPr/>
          <w:p>
            <w:pPr>
              <w:pStyle w:val="Compact"/>
              <w:jc w:val="right"/>
            </w:pPr>
            <w:r>
              <w:t xml:space="preserve">1字</w:t>
            </w:r>
          </w:p>
        </w:tc>
        <w:tc>
          <w:tcPr/>
          <w:p>
            <w:pPr>
              <w:pStyle w:val="Compact"/>
              <w:jc w:val="right"/>
            </w:pPr>
            <w:r>
              <w:t xml:space="preserve">2字</w:t>
            </w:r>
          </w:p>
        </w:tc>
        <w:tc>
          <w:tcPr/>
          <w:p>
            <w:pPr>
              <w:pStyle w:val="Compact"/>
              <w:jc w:val="right"/>
            </w:pPr>
            <w:r>
              <w:t xml:space="preserve">3字</w:t>
            </w:r>
          </w:p>
        </w:tc>
        <w:tc>
          <w:tcPr/>
          <w:p>
            <w:pPr>
              <w:pStyle w:val="Compact"/>
              <w:jc w:val="right"/>
            </w:pPr>
            <w:r>
              <w:t xml:space="preserve">4字</w:t>
            </w:r>
          </w:p>
        </w:tc>
        <w:tc>
          <w:tcPr/>
          <w:p>
            <w:pPr>
              <w:pStyle w:val="Compact"/>
              <w:jc w:val="right"/>
            </w:pPr>
            <w:r>
              <w:t xml:space="preserve">5字</w:t>
            </w:r>
          </w:p>
        </w:tc>
        <w:tc>
          <w:tcPr/>
          <w:p>
            <w:pPr>
              <w:pStyle w:val="Compact"/>
              <w:jc w:val="right"/>
            </w:pPr>
            <w:r>
              <w:t xml:space="preserve">6字以上</w:t>
            </w:r>
          </w:p>
        </w:tc>
        <w:tc>
          <w:tcPr/>
          <w:p>
            <w:pPr>
              <w:pStyle w:val="Compact"/>
              <w:jc w:val="right"/>
            </w:pPr>
            <w:r>
              <w:t xml:space="preserve">項目数</w:t>
            </w:r>
          </w:p>
        </w:tc>
        <w:tc>
          <w:tcPr/>
          <w:p>
            <w:pPr>
              <w:pStyle w:val="Compact"/>
              <w:jc w:val="right"/>
            </w:pPr>
            <w:r>
              <w:t xml:space="preserve">字数</w:t>
            </w:r>
          </w:p>
        </w:tc>
      </w:tr>
      <w:tr>
        <w:tc>
          <w:tcPr/>
          <w:p>
            <w:pPr>
              <w:pStyle w:val="Compact"/>
              <w:jc w:val="left"/>
            </w:pPr>
            <w:r>
              <w:t xml:space="preserve">051</w:t>
            </w:r>
          </w:p>
        </w:tc>
        <w:tc>
          <w:tcPr/>
          <w:p>
            <w:pPr>
              <w:pStyle w:val="Compact"/>
              <w:jc w:val="left"/>
            </w:pPr>
            <w:r>
              <w:t xml:space="preserve">石</w:t>
            </w:r>
          </w:p>
        </w:tc>
        <w:tc>
          <w:tcPr/>
          <w:p>
            <w:pPr>
              <w:pStyle w:val="Compact"/>
              <w:jc w:val="right"/>
            </w:pPr>
            <w:r>
              <w:t xml:space="preserve">308</w:t>
            </w:r>
          </w:p>
        </w:tc>
        <w:tc>
          <w:tcPr/>
          <w:p>
            <w:pPr>
              <w:pStyle w:val="Compact"/>
              <w:jc w:val="right"/>
            </w:pPr>
            <w:r>
              <w:t xml:space="preserve">57</w:t>
            </w:r>
          </w:p>
        </w:tc>
        <w:tc>
          <w:tcPr/>
          <w:p>
            <w:pPr>
              <w:pStyle w:val="Compact"/>
              <w:jc w:val="right"/>
            </w:pPr>
            <w:r>
              <w:t xml:space="preserve">5</w:t>
            </w:r>
          </w:p>
        </w:tc>
        <w:tc>
          <w:tcPr/>
          <w:p>
            <w:pPr>
              <w:pStyle w:val="Compact"/>
              <w:jc w:val="right"/>
            </w:pPr>
            <w:r>
              <w:t xml:space="preserve">3</w:t>
            </w:r>
          </w:p>
        </w:tc>
        <w:tc>
          <w:tcPr/>
          <w:p>
            <w:pPr>
              <w:pStyle w:val="Compact"/>
              <w:jc w:val="right"/>
            </w:pPr>
            <w:r>
              <w:t xml:space="preserve">0</w:t>
            </w:r>
          </w:p>
        </w:tc>
        <w:tc>
          <w:tcPr/>
          <w:p>
            <w:pPr>
              <w:pStyle w:val="Compact"/>
              <w:jc w:val="right"/>
            </w:pPr>
            <w:r>
              <w:t xml:space="preserve">3</w:t>
            </w:r>
          </w:p>
        </w:tc>
        <w:tc>
          <w:tcPr/>
          <w:p>
            <w:pPr>
              <w:pStyle w:val="Compact"/>
              <w:jc w:val="right"/>
            </w:pPr>
            <w:r>
              <w:t xml:space="preserve">376</w:t>
            </w:r>
          </w:p>
        </w:tc>
        <w:tc>
          <w:tcPr/>
          <w:p>
            <w:pPr>
              <w:pStyle w:val="Compact"/>
              <w:jc w:val="right"/>
            </w:pPr>
            <w:r>
              <w:t xml:space="preserve">472</w:t>
            </w:r>
          </w:p>
        </w:tc>
      </w:tr>
      <w:tr>
        <w:tc>
          <w:tcPr/>
          <w:p>
            <w:pPr>
              <w:pStyle w:val="Compact"/>
              <w:jc w:val="left"/>
            </w:pPr>
            <w:r>
              <w:t xml:space="preserve">052</w:t>
            </w:r>
          </w:p>
        </w:tc>
        <w:tc>
          <w:tcPr/>
          <w:p>
            <w:pPr>
              <w:pStyle w:val="Compact"/>
              <w:jc w:val="left"/>
            </w:pPr>
            <w:r>
              <w:t xml:space="preserve">玉</w:t>
            </w:r>
          </w:p>
        </w:tc>
        <w:tc>
          <w:tcPr/>
          <w:p>
            <w:pPr>
              <w:pStyle w:val="Compact"/>
              <w:jc w:val="right"/>
            </w:pPr>
            <w:r>
              <w:t xml:space="preserve">294</w:t>
            </w:r>
          </w:p>
        </w:tc>
        <w:tc>
          <w:tcPr/>
          <w:p>
            <w:pPr>
              <w:pStyle w:val="Compact"/>
              <w:jc w:val="right"/>
            </w:pPr>
            <w:r>
              <w:t xml:space="preserve">76</w:t>
            </w:r>
          </w:p>
        </w:tc>
        <w:tc>
          <w:tcPr/>
          <w:p>
            <w:pPr>
              <w:pStyle w:val="Compact"/>
              <w:jc w:val="right"/>
            </w:pPr>
            <w:r>
              <w:t xml:space="preserve">8</w:t>
            </w:r>
          </w:p>
        </w:tc>
        <w:tc>
          <w:tcPr/>
          <w:p>
            <w:pPr>
              <w:pStyle w:val="Compact"/>
              <w:jc w:val="right"/>
            </w:pPr>
            <w:r>
              <w:t xml:space="preserve">1</w:t>
            </w:r>
          </w:p>
        </w:tc>
        <w:tc>
          <w:tcPr/>
          <w:p>
            <w:pPr>
              <w:pStyle w:val="Compact"/>
              <w:jc w:val="right"/>
            </w:pPr>
            <w:r>
              <w:t xml:space="preserve">3</w:t>
            </w:r>
          </w:p>
        </w:tc>
        <w:tc>
          <w:tcPr/>
          <w:p>
            <w:pPr>
              <w:pStyle w:val="Compact"/>
              <w:jc w:val="right"/>
            </w:pPr>
            <w:r>
              <w:t xml:space="preserve">1</w:t>
            </w:r>
          </w:p>
        </w:tc>
        <w:tc>
          <w:tcPr/>
          <w:p>
            <w:pPr>
              <w:pStyle w:val="Compact"/>
              <w:jc w:val="right"/>
            </w:pPr>
            <w:r>
              <w:t xml:space="preserve">383</w:t>
            </w:r>
          </w:p>
        </w:tc>
        <w:tc>
          <w:tcPr/>
          <w:p>
            <w:pPr>
              <w:pStyle w:val="Compact"/>
              <w:jc w:val="right"/>
            </w:pPr>
            <w:r>
              <w:t xml:space="preserve">496</w:t>
            </w:r>
          </w:p>
        </w:tc>
      </w:tr>
      <w:tr>
        <w:tc>
          <w:tcPr/>
          <w:p>
            <w:pPr>
              <w:pStyle w:val="Compact"/>
              <w:jc w:val="left"/>
            </w:pPr>
            <w:r>
              <w:t xml:space="preserve">057</w:t>
            </w:r>
          </w:p>
        </w:tc>
        <w:tc>
          <w:tcPr/>
          <w:p>
            <w:pPr>
              <w:pStyle w:val="Compact"/>
              <w:jc w:val="left"/>
            </w:pPr>
            <w:r>
              <w:t xml:space="preserve">心</w:t>
            </w:r>
          </w:p>
        </w:tc>
        <w:tc>
          <w:tcPr/>
          <w:p>
            <w:pPr>
              <w:pStyle w:val="Compact"/>
              <w:jc w:val="right"/>
            </w:pPr>
            <w:r>
              <w:t xml:space="preserve">730</w:t>
            </w:r>
          </w:p>
        </w:tc>
        <w:tc>
          <w:tcPr/>
          <w:p>
            <w:pPr>
              <w:pStyle w:val="Compact"/>
              <w:jc w:val="right"/>
            </w:pPr>
            <w:r>
              <w:t xml:space="preserve">161</w:t>
            </w:r>
          </w:p>
        </w:tc>
        <w:tc>
          <w:tcPr/>
          <w:p>
            <w:pPr>
              <w:pStyle w:val="Compact"/>
              <w:jc w:val="right"/>
            </w:pPr>
            <w:r>
              <w:t xml:space="preserve">13</w:t>
            </w:r>
          </w:p>
        </w:tc>
        <w:tc>
          <w:tcPr/>
          <w:p>
            <w:pPr>
              <w:pStyle w:val="Compact"/>
              <w:jc w:val="right"/>
            </w:pPr>
            <w:r>
              <w:t xml:space="preserve">1</w:t>
            </w:r>
          </w:p>
        </w:tc>
        <w:tc>
          <w:tcPr/>
          <w:p>
            <w:pPr>
              <w:pStyle w:val="Compact"/>
              <w:jc w:val="right"/>
            </w:pPr>
            <w:r>
              <w:t xml:space="preserve">2</w:t>
            </w:r>
          </w:p>
        </w:tc>
        <w:tc>
          <w:tcPr/>
          <w:p>
            <w:pPr>
              <w:pStyle w:val="Compact"/>
              <w:jc w:val="right"/>
            </w:pPr>
            <w:r>
              <w:t xml:space="preserve">1</w:t>
            </w:r>
          </w:p>
        </w:tc>
        <w:tc>
          <w:tcPr/>
          <w:p>
            <w:pPr>
              <w:pStyle w:val="Compact"/>
              <w:jc w:val="right"/>
            </w:pPr>
            <w:r>
              <w:t xml:space="preserve">908</w:t>
            </w:r>
          </w:p>
        </w:tc>
        <w:tc>
          <w:tcPr/>
          <w:p>
            <w:pPr>
              <w:pStyle w:val="Compact"/>
              <w:jc w:val="right"/>
            </w:pPr>
            <w:r>
              <w:t xml:space="preserve">1,111</w:t>
            </w:r>
          </w:p>
        </w:tc>
      </w:tr>
    </w:tbl>
    <w:p>
      <w:pPr>
        <w:pStyle w:val="BodyText"/>
      </w:pPr>
      <w:r>
        <w:rPr>
          <w:bCs/>
          <w:b/>
        </w:rPr>
        <w:t xml:space="preserve">石部</w:t>
      </w:r>
      <w:r>
        <w:t xml:space="preserve">の掲出項目数は、酒井（1967）が375項目、池田ほか（2020）が376項目で、1項目の差がある。この差に</w:t>
      </w:r>
      <w:r>
        <w:t xml:space="preserve"> </w:t>
      </w:r>
      <w:r>
        <w:t xml:space="preserve">該当しそうなのは次の項目である。</w:t>
      </w:r>
    </w:p>
    <w:p>
      <w:pPr>
        <w:numPr>
          <w:ilvl w:val="0"/>
          <w:numId w:val="1081"/>
        </w:numPr>
        <w:pStyle w:val="Compact"/>
      </w:pPr>
      <w:r>
        <w:rPr>
          <w:rStyle w:val="VerbatimChar"/>
        </w:rPr>
        <w:t xml:space="preserve">kazama_location</w:t>
      </w:r>
      <w:r>
        <w:t xml:space="preserve">: K06001320,</w:t>
      </w:r>
      <w:r>
        <w:t xml:space="preserve"> </w:t>
      </w:r>
      <w:r>
        <w:rPr>
          <w:rStyle w:val="VerbatimChar"/>
        </w:rPr>
        <w:t xml:space="preserve">hanzi_entry</w:t>
      </w:r>
      <w:r>
        <w:t xml:space="preserve">: ⿸𠂋帀,</w:t>
      </w:r>
      <w:r>
        <w:t xml:space="preserve"> </w:t>
      </w:r>
      <w:r>
        <w:rPr>
          <w:rStyle w:val="VerbatimChar"/>
        </w:rPr>
        <w:t xml:space="preserve">definition</w:t>
      </w:r>
      <w:r>
        <w:t xml:space="preserve">: 古　△在下</w:t>
      </w:r>
    </w:p>
    <w:p>
      <w:pPr>
        <w:pStyle w:val="FirstParagraph"/>
      </w:pPr>
      <w:r>
        <w:t xml:space="preserve">注文「△在下」の「△」がやや大きく書写されており、掲出字と誤認したものである。</w:t>
      </w:r>
    </w:p>
    <w:p>
      <w:pPr>
        <w:pStyle w:val="BodyText"/>
      </w:pPr>
      <w:r>
        <w:t xml:space="preserve">脱字を補うのは次の項目である。</w:t>
      </w:r>
    </w:p>
    <w:p>
      <w:pPr>
        <w:numPr>
          <w:ilvl w:val="0"/>
          <w:numId w:val="1082"/>
        </w:numPr>
        <w:pStyle w:val="Compact"/>
      </w:pPr>
      <w:r>
        <w:rPr>
          <w:rStyle w:val="VerbatimChar"/>
        </w:rPr>
        <w:t xml:space="preserve">kazama_location</w:t>
      </w:r>
      <w:r>
        <w:t xml:space="preserve">: K06012741,</w:t>
      </w:r>
      <w:r>
        <w:t xml:space="preserve"> </w:t>
      </w:r>
      <w:r>
        <w:rPr>
          <w:rStyle w:val="VerbatimChar"/>
        </w:rPr>
        <w:t xml:space="preserve">hanzi_entry</w:t>
      </w:r>
      <w:r>
        <w:t xml:space="preserve">: 桃／花／［石］,</w:t>
      </w:r>
      <w:r>
        <w:t xml:space="preserve"> </w:t>
      </w:r>
      <w:r>
        <w:rPr>
          <w:rStyle w:val="VerbatimChar"/>
        </w:rPr>
        <w:t xml:space="preserve">definition</w:t>
      </w:r>
      <w:r>
        <w:t xml:space="preserve">: 此間音タウクヱシヤク（LHHHLLL）</w:t>
      </w:r>
    </w:p>
    <w:p>
      <w:pPr>
        <w:pStyle w:val="FirstParagraph"/>
      </w:pPr>
      <w:r>
        <w:t xml:space="preserve">石部の掲出項目数と掲出字数次のように修正される。</w:t>
      </w:r>
    </w:p>
    <w:tbl>
      <w:tblPr>
        <w:tblStyle w:val="Table"/>
        <w:tblW w:type="pct" w:w="5000"/>
        <w:tblLook w:firstRow="1" w:lastRow="0" w:firstColumn="0" w:lastColumn="0" w:noHBand="0" w:noVBand="0" w:val="0020"/>
        <w:jc w:val="start"/>
      </w:tblPr>
      <w:tblGrid>
        <w:gridCol w:w="707"/>
        <w:gridCol w:w="424"/>
        <w:gridCol w:w="990"/>
        <w:gridCol w:w="990"/>
        <w:gridCol w:w="848"/>
        <w:gridCol w:w="707"/>
        <w:gridCol w:w="707"/>
        <w:gridCol w:w="990"/>
        <w:gridCol w:w="990"/>
        <w:gridCol w:w="565"/>
      </w:tblGrid>
      <w:tr>
        <w:trPr>
          <w:tblHeader w:val="true"/>
        </w:trPr>
        <w:tc>
          <w:tcPr/>
          <w:p>
            <w:pPr>
              <w:pStyle w:val="Compact"/>
              <w:jc w:val="left"/>
            </w:pPr>
            <w:r>
              <w:t xml:space="preserve">No</w:t>
            </w:r>
          </w:p>
        </w:tc>
        <w:tc>
          <w:tcPr/>
          <w:p>
            <w:pPr>
              <w:pStyle w:val="Compact"/>
              <w:jc w:val="left"/>
            </w:pPr>
            <w:r>
              <w:t xml:space="preserve">部</w:t>
            </w:r>
          </w:p>
        </w:tc>
        <w:tc>
          <w:tcPr/>
          <w:p>
            <w:pPr>
              <w:pStyle w:val="Compact"/>
              <w:jc w:val="right"/>
            </w:pPr>
            <w:r>
              <w:t xml:space="preserve">1字</w:t>
            </w:r>
          </w:p>
        </w:tc>
        <w:tc>
          <w:tcPr/>
          <w:p>
            <w:pPr>
              <w:pStyle w:val="Compact"/>
              <w:jc w:val="right"/>
            </w:pPr>
            <w:r>
              <w:t xml:space="preserve">2字</w:t>
            </w:r>
          </w:p>
        </w:tc>
        <w:tc>
          <w:tcPr/>
          <w:p>
            <w:pPr>
              <w:pStyle w:val="Compact"/>
              <w:jc w:val="right"/>
            </w:pPr>
            <w:r>
              <w:t xml:space="preserve">3字</w:t>
            </w:r>
          </w:p>
        </w:tc>
        <w:tc>
          <w:tcPr/>
          <w:p>
            <w:pPr>
              <w:pStyle w:val="Compact"/>
              <w:jc w:val="right"/>
            </w:pPr>
            <w:r>
              <w:t xml:space="preserve">4字</w:t>
            </w:r>
          </w:p>
        </w:tc>
        <w:tc>
          <w:tcPr/>
          <w:p>
            <w:pPr>
              <w:pStyle w:val="Compact"/>
              <w:jc w:val="right"/>
            </w:pPr>
            <w:r>
              <w:t xml:space="preserve">5字</w:t>
            </w:r>
          </w:p>
        </w:tc>
        <w:tc>
          <w:tcPr/>
          <w:p>
            <w:pPr>
              <w:pStyle w:val="Compact"/>
              <w:jc w:val="right"/>
            </w:pPr>
            <w:r>
              <w:t xml:space="preserve">6字以上</w:t>
            </w:r>
          </w:p>
        </w:tc>
        <w:tc>
          <w:tcPr/>
          <w:p>
            <w:pPr>
              <w:pStyle w:val="Compact"/>
              <w:jc w:val="right"/>
            </w:pPr>
            <w:r>
              <w:t xml:space="preserve">項目数</w:t>
            </w:r>
          </w:p>
        </w:tc>
        <w:tc>
          <w:tcPr/>
          <w:p>
            <w:pPr>
              <w:pStyle w:val="Compact"/>
              <w:jc w:val="right"/>
            </w:pPr>
            <w:r>
              <w:t xml:space="preserve">字数</w:t>
            </w:r>
          </w:p>
        </w:tc>
      </w:tr>
      <w:tr>
        <w:tc>
          <w:tcPr/>
          <w:p>
            <w:pPr>
              <w:pStyle w:val="Compact"/>
              <w:jc w:val="left"/>
            </w:pPr>
            <w:r>
              <w:t xml:space="preserve">051</w:t>
            </w:r>
          </w:p>
        </w:tc>
        <w:tc>
          <w:tcPr/>
          <w:p>
            <w:pPr>
              <w:pStyle w:val="Compact"/>
              <w:jc w:val="left"/>
            </w:pPr>
            <w:r>
              <w:t xml:space="preserve">石</w:t>
            </w:r>
          </w:p>
        </w:tc>
        <w:tc>
          <w:tcPr/>
          <w:p>
            <w:pPr>
              <w:pStyle w:val="Compact"/>
              <w:jc w:val="right"/>
            </w:pPr>
            <w:r>
              <w:t xml:space="preserve">307</w:t>
            </w:r>
          </w:p>
        </w:tc>
        <w:tc>
          <w:tcPr/>
          <w:p>
            <w:pPr>
              <w:pStyle w:val="Compact"/>
              <w:jc w:val="right"/>
            </w:pPr>
            <w:r>
              <w:t xml:space="preserve">56</w:t>
            </w:r>
          </w:p>
        </w:tc>
        <w:tc>
          <w:tcPr/>
          <w:p>
            <w:pPr>
              <w:pStyle w:val="Compact"/>
              <w:jc w:val="right"/>
            </w:pPr>
            <w:r>
              <w:t xml:space="preserve">6</w:t>
            </w:r>
          </w:p>
        </w:tc>
        <w:tc>
          <w:tcPr/>
          <w:p>
            <w:pPr>
              <w:pStyle w:val="Compact"/>
              <w:jc w:val="right"/>
            </w:pPr>
            <w:r>
              <w:t xml:space="preserve">3</w:t>
            </w:r>
          </w:p>
        </w:tc>
        <w:tc>
          <w:tcPr/>
          <w:p>
            <w:pPr>
              <w:pStyle w:val="Compact"/>
              <w:jc w:val="right"/>
            </w:pPr>
            <w:r>
              <w:t xml:space="preserve">0</w:t>
            </w:r>
          </w:p>
        </w:tc>
        <w:tc>
          <w:tcPr/>
          <w:p>
            <w:pPr>
              <w:pStyle w:val="Compact"/>
              <w:jc w:val="right"/>
            </w:pPr>
            <w:r>
              <w:t xml:space="preserve">4</w:t>
            </w:r>
          </w:p>
        </w:tc>
        <w:tc>
          <w:tcPr/>
          <w:p>
            <w:pPr>
              <w:pStyle w:val="Compact"/>
              <w:jc w:val="right"/>
            </w:pPr>
            <w:r>
              <w:t xml:space="preserve">375</w:t>
            </w:r>
          </w:p>
        </w:tc>
        <w:tc>
          <w:tcPr/>
          <w:p>
            <w:pPr>
              <w:pStyle w:val="Compact"/>
              <w:jc w:val="right"/>
            </w:pPr>
            <w:r>
              <w:t xml:space="preserve">472</w:t>
            </w:r>
          </w:p>
        </w:tc>
      </w:tr>
    </w:tbl>
    <w:p>
      <w:pPr>
        <w:pStyle w:val="BodyText"/>
      </w:pPr>
      <w:r>
        <w:rPr>
          <w:bCs/>
          <w:b/>
        </w:rPr>
        <w:t xml:space="preserve">玉部</w:t>
      </w:r>
      <w:r>
        <w:t xml:space="preserve">の掲出項目数は、酒井（1967）が384項目、池田ほか（2020）が383項目で、1項目の差がある。この差に</w:t>
      </w:r>
      <w:r>
        <w:t xml:space="preserve"> </w:t>
      </w:r>
      <w:r>
        <w:t xml:space="preserve">該当しそうなのは次の項目である。</w:t>
      </w:r>
    </w:p>
    <w:p>
      <w:pPr>
        <w:numPr>
          <w:ilvl w:val="0"/>
          <w:numId w:val="1083"/>
        </w:numPr>
        <w:pStyle w:val="Compact"/>
      </w:pPr>
      <w:r>
        <w:rPr>
          <w:rStyle w:val="VerbatimChar"/>
        </w:rPr>
        <w:t xml:space="preserve">kazama_location</w:t>
      </w:r>
      <w:r>
        <w:t xml:space="preserve">: K06013430,</w:t>
      </w:r>
      <w:r>
        <w:t xml:space="preserve"> </w:t>
      </w:r>
      <w:r>
        <w:rPr>
          <w:rStyle w:val="VerbatimChar"/>
        </w:rPr>
        <w:t xml:space="preserve">hanzi_entry</w:t>
      </w:r>
      <w:r>
        <w:t xml:space="preserve">: 玊,</w:t>
      </w:r>
      <w:r>
        <w:t xml:space="preserve"> </w:t>
      </w:r>
      <w:r>
        <w:rPr>
          <w:rStyle w:val="VerbatimChar"/>
        </w:rPr>
        <w:t xml:space="preserve">definition</w:t>
      </w:r>
      <w:r>
        <w:t xml:space="preserve">: 音夙（T）「シク」　又栗（T）「リク」　又欣救反　琢「ミカク」玉を工也,</w:t>
      </w:r>
      <w:r>
        <w:t xml:space="preserve"> </w:t>
      </w:r>
      <w:r>
        <w:rPr>
          <w:rStyle w:val="VerbatimChar"/>
        </w:rPr>
        <w:t xml:space="preserve">remarks</w:t>
      </w:r>
      <w:r>
        <w:t xml:space="preserve">: 池田按：「栗」は「粟」の誤り。「玉」の朱点はヲコト点「を」か。「工也」は小字に作るが、広韻に「琢玉工」の義注があり、大字に翻刻した。</w:t>
      </w:r>
    </w:p>
    <w:p>
      <w:pPr>
        <w:pStyle w:val="FirstParagraph"/>
      </w:pPr>
      <w:r>
        <w:t xml:space="preserve">「琢「ミカク」玉を」とした「琢玉」を埋字とする余地がある。しかし、「琢」は別に掲載されており、</w:t>
      </w:r>
      <w:r>
        <w:t xml:space="preserve"> </w:t>
      </w:r>
      <w:r>
        <w:t xml:space="preserve">注文の一部としてよいだろう。</w:t>
      </w:r>
    </w:p>
    <w:p>
      <w:pPr>
        <w:pStyle w:val="BodyText"/>
      </w:pPr>
      <w:r>
        <w:t xml:space="preserve">該当箇所の原文は国立国会図書館デジタルコレクションの</w:t>
      </w:r>
      <w:r>
        <w:t xml:space="preserve"> </w:t>
      </w:r>
      <w:hyperlink r:id="rId326">
        <w:r>
          <w:rPr>
            <w:rStyle w:val="Hyperlink"/>
          </w:rPr>
          <w:t xml:space="preserve">該当ページ</w:t>
        </w:r>
      </w:hyperlink>
      <w:r>
        <w:t xml:space="preserve"> </w:t>
      </w:r>
      <w:r>
        <w:t xml:space="preserve">左を参照。</w:t>
      </w:r>
    </w:p>
    <w:p>
      <w:pPr>
        <w:pStyle w:val="BodyText"/>
      </w:pPr>
      <w:r>
        <w:rPr>
          <w:bCs/>
          <w:b/>
        </w:rPr>
        <w:t xml:space="preserve">心部</w:t>
      </w:r>
      <w:r>
        <w:t xml:space="preserve">の掲出項目数は、酒井（1967）が909項目、池田ほか（2020）が908項目で、1項目の差がある。この差に</w:t>
      </w:r>
      <w:r>
        <w:t xml:space="preserve"> </w:t>
      </w:r>
      <w:r>
        <w:t xml:space="preserve">該当しそうなのは次の項目である。</w:t>
      </w:r>
    </w:p>
    <w:p>
      <w:pPr>
        <w:numPr>
          <w:ilvl w:val="0"/>
          <w:numId w:val="1084"/>
        </w:numPr>
        <w:pStyle w:val="Compact"/>
      </w:pPr>
      <w:r>
        <w:rPr>
          <w:rStyle w:val="VerbatimChar"/>
        </w:rPr>
        <w:t xml:space="preserve">kazama_location</w:t>
      </w:r>
      <w:r>
        <w:t xml:space="preserve">: K06084521,</w:t>
      </w:r>
      <w:r>
        <w:t xml:space="preserve"> </w:t>
      </w:r>
      <w:r>
        <w:rPr>
          <w:rStyle w:val="VerbatimChar"/>
        </w:rPr>
        <w:t xml:space="preserve">hanzi_entry</w:t>
      </w:r>
      <w:r>
        <w:t xml:space="preserve">: 㥶,</w:t>
      </w:r>
      <w:r>
        <w:t xml:space="preserve"> </w:t>
      </w:r>
      <w:r>
        <w:rPr>
          <w:rStyle w:val="VerbatimChar"/>
        </w:rPr>
        <w:t xml:space="preserve">definition</w:t>
      </w:r>
      <w:r>
        <w:t xml:space="preserve">: 「注」⿺⻎偘古　「注」⿱保言𠐨〈籀〉,</w:t>
      </w:r>
      <w:r>
        <w:t xml:space="preserve"> </w:t>
      </w:r>
      <w:r>
        <w:rPr>
          <w:rStyle w:val="VerbatimChar"/>
        </w:rPr>
        <w:t xml:space="preserve">remarks</w:t>
      </w:r>
      <w:r>
        <w:t xml:space="preserve">: 池田按：「⿺⻎偘古」と「⿱保言𠐨」は大字だが、それぞれ「注」があり、注文であることを示す。</w:t>
      </w:r>
    </w:p>
    <w:p>
      <w:pPr>
        <w:pStyle w:val="FirstParagraph"/>
      </w:pPr>
      <w:r>
        <w:t xml:space="preserve">「⿺⻎偘古」と「⿱保言𠐨」は大字なので、掲出字と数える可能性がある。しかし、心部に配属される</w:t>
      </w:r>
      <w:r>
        <w:t xml:space="preserve"> </w:t>
      </w:r>
      <w:r>
        <w:t xml:space="preserve">文字ではないし、「注」とも記されているので、数え違いは想定しにくい。</w:t>
      </w:r>
    </w:p>
    <w:p>
      <w:pPr>
        <w:pStyle w:val="BodyText"/>
      </w:pPr>
      <w:r>
        <w:t xml:space="preserve">該当箇所の原文は国立国会図書館デジタルコレクションの</w:t>
      </w:r>
      <w:r>
        <w:t xml:space="preserve"> </w:t>
      </w:r>
      <w:hyperlink r:id="rId327">
        <w:r>
          <w:rPr>
            <w:rStyle w:val="Hyperlink"/>
          </w:rPr>
          <w:t xml:space="preserve">該当ページ</w:t>
        </w:r>
      </w:hyperlink>
      <w:r>
        <w:t xml:space="preserve"> </w:t>
      </w:r>
      <w:r>
        <w:t xml:space="preserve">右を参照。</w:t>
      </w:r>
    </w:p>
    <w:p>
      <w:pPr>
        <w:pStyle w:val="BodyText"/>
      </w:pPr>
      <w:r>
        <w:rPr>
          <w:bCs/>
          <w:b/>
        </w:rPr>
        <w:t xml:space="preserve">糸部</w:t>
      </w:r>
      <w:r>
        <w:t xml:space="preserve">では、酒井（1967）と池田ほか（2020）とで掲出項目数に差がないが、次の項目の文字数を修正する。</w:t>
      </w:r>
    </w:p>
    <w:p>
      <w:pPr>
        <w:numPr>
          <w:ilvl w:val="0"/>
          <w:numId w:val="1085"/>
        </w:numPr>
        <w:pStyle w:val="Compact"/>
      </w:pPr>
      <w:r>
        <w:rPr>
          <w:rStyle w:val="VerbatimChar"/>
        </w:rPr>
        <w:t xml:space="preserve">kazama_location</w:t>
      </w:r>
      <w:r>
        <w:t xml:space="preserve">: K06121611,</w:t>
      </w:r>
      <w:r>
        <w:t xml:space="preserve"> </w:t>
      </w:r>
      <w:r>
        <w:rPr>
          <w:rStyle w:val="VerbatimChar"/>
        </w:rPr>
        <w:t xml:space="preserve">hanzi_entry</w:t>
      </w:r>
      <w:r>
        <w:t xml:space="preserve">: 罘／䋄,</w:t>
      </w:r>
      <w:r>
        <w:t xml:space="preserve"> </w:t>
      </w:r>
      <w:r>
        <w:rPr>
          <w:rStyle w:val="VerbatimChar"/>
        </w:rPr>
        <w:t xml:space="preserve">definition</w:t>
      </w:r>
      <w:r>
        <w:t xml:space="preserve">: ノアミ</w:t>
      </w:r>
    </w:p>
    <w:p>
      <w:pPr>
        <w:pStyle w:val="FirstParagraph"/>
      </w:pPr>
      <w:r>
        <w:t xml:space="preserve">掲出項目を「四／不／䋄」と誤認していたのを修正した。</w:t>
      </w:r>
      <w:r>
        <w:t xml:space="preserve"> </w:t>
      </w:r>
      <w:r>
        <w:t xml:space="preserve">これにより掲出項目数と掲出字数は次のように修正される。</w:t>
      </w:r>
    </w:p>
    <w:tbl>
      <w:tblPr>
        <w:tblStyle w:val="Table"/>
        <w:tblW w:type="pct" w:w="5000"/>
        <w:tblLook w:firstRow="1" w:lastRow="0" w:firstColumn="0" w:lastColumn="0" w:noHBand="0" w:noVBand="0" w:val="0020"/>
        <w:jc w:val="start"/>
      </w:tblPr>
      <w:tblGrid>
        <w:gridCol w:w="707"/>
        <w:gridCol w:w="424"/>
        <w:gridCol w:w="990"/>
        <w:gridCol w:w="990"/>
        <w:gridCol w:w="848"/>
        <w:gridCol w:w="707"/>
        <w:gridCol w:w="707"/>
        <w:gridCol w:w="990"/>
        <w:gridCol w:w="990"/>
        <w:gridCol w:w="565"/>
      </w:tblGrid>
      <w:tr>
        <w:trPr>
          <w:tblHeader w:val="true"/>
        </w:trPr>
        <w:tc>
          <w:tcPr/>
          <w:p>
            <w:pPr>
              <w:pStyle w:val="Compact"/>
              <w:jc w:val="left"/>
            </w:pPr>
            <w:r>
              <w:t xml:space="preserve">No</w:t>
            </w:r>
          </w:p>
        </w:tc>
        <w:tc>
          <w:tcPr/>
          <w:p>
            <w:pPr>
              <w:pStyle w:val="Compact"/>
              <w:jc w:val="left"/>
            </w:pPr>
            <w:r>
              <w:t xml:space="preserve">部</w:t>
            </w:r>
          </w:p>
        </w:tc>
        <w:tc>
          <w:tcPr/>
          <w:p>
            <w:pPr>
              <w:pStyle w:val="Compact"/>
              <w:jc w:val="right"/>
            </w:pPr>
            <w:r>
              <w:t xml:space="preserve">1字</w:t>
            </w:r>
          </w:p>
        </w:tc>
        <w:tc>
          <w:tcPr/>
          <w:p>
            <w:pPr>
              <w:pStyle w:val="Compact"/>
              <w:jc w:val="right"/>
            </w:pPr>
            <w:r>
              <w:t xml:space="preserve">2字</w:t>
            </w:r>
          </w:p>
        </w:tc>
        <w:tc>
          <w:tcPr/>
          <w:p>
            <w:pPr>
              <w:pStyle w:val="Compact"/>
              <w:jc w:val="right"/>
            </w:pPr>
            <w:r>
              <w:t xml:space="preserve">3字</w:t>
            </w:r>
          </w:p>
        </w:tc>
        <w:tc>
          <w:tcPr/>
          <w:p>
            <w:pPr>
              <w:pStyle w:val="Compact"/>
              <w:jc w:val="right"/>
            </w:pPr>
            <w:r>
              <w:t xml:space="preserve">4字</w:t>
            </w:r>
          </w:p>
        </w:tc>
        <w:tc>
          <w:tcPr/>
          <w:p>
            <w:pPr>
              <w:pStyle w:val="Compact"/>
              <w:jc w:val="right"/>
            </w:pPr>
            <w:r>
              <w:t xml:space="preserve">5字</w:t>
            </w:r>
          </w:p>
        </w:tc>
        <w:tc>
          <w:tcPr/>
          <w:p>
            <w:pPr>
              <w:pStyle w:val="Compact"/>
              <w:jc w:val="right"/>
            </w:pPr>
            <w:r>
              <w:t xml:space="preserve">6字以上</w:t>
            </w:r>
          </w:p>
        </w:tc>
        <w:tc>
          <w:tcPr/>
          <w:p>
            <w:pPr>
              <w:pStyle w:val="Compact"/>
              <w:jc w:val="right"/>
            </w:pPr>
            <w:r>
              <w:t xml:space="preserve">項目数</w:t>
            </w:r>
          </w:p>
        </w:tc>
        <w:tc>
          <w:tcPr/>
          <w:p>
            <w:pPr>
              <w:pStyle w:val="Compact"/>
              <w:jc w:val="right"/>
            </w:pPr>
            <w:r>
              <w:t xml:space="preserve">字数</w:t>
            </w:r>
          </w:p>
        </w:tc>
      </w:tr>
      <w:tr>
        <w:tc>
          <w:tcPr/>
          <w:p>
            <w:pPr>
              <w:pStyle w:val="Compact"/>
              <w:jc w:val="left"/>
            </w:pPr>
            <w:r>
              <w:t xml:space="preserve">059</w:t>
            </w:r>
          </w:p>
        </w:tc>
        <w:tc>
          <w:tcPr/>
          <w:p>
            <w:pPr>
              <w:pStyle w:val="Compact"/>
              <w:jc w:val="left"/>
            </w:pPr>
            <w:r>
              <w:t xml:space="preserve">糸</w:t>
            </w:r>
          </w:p>
        </w:tc>
        <w:tc>
          <w:tcPr/>
          <w:p>
            <w:pPr>
              <w:pStyle w:val="Compact"/>
              <w:jc w:val="right"/>
            </w:pPr>
            <w:r>
              <w:t xml:space="preserve">631</w:t>
            </w:r>
          </w:p>
        </w:tc>
        <w:tc>
          <w:tcPr/>
          <w:p>
            <w:pPr>
              <w:pStyle w:val="Compact"/>
              <w:jc w:val="right"/>
            </w:pPr>
            <w:r>
              <w:t xml:space="preserve">94</w:t>
            </w:r>
          </w:p>
        </w:tc>
        <w:tc>
          <w:tcPr/>
          <w:p>
            <w:pPr>
              <w:pStyle w:val="Compact"/>
              <w:jc w:val="right"/>
            </w:pPr>
            <w:r>
              <w:t xml:space="preserve">8</w:t>
            </w:r>
          </w:p>
        </w:tc>
        <w:tc>
          <w:tcPr/>
          <w:p>
            <w:pPr>
              <w:pStyle w:val="Compact"/>
              <w:jc w:val="right"/>
            </w:pPr>
            <w:r>
              <w:t xml:space="preserve">3</w:t>
            </w:r>
          </w:p>
        </w:tc>
        <w:tc>
          <w:tcPr/>
          <w:p>
            <w:pPr>
              <w:pStyle w:val="Compact"/>
              <w:jc w:val="right"/>
            </w:pPr>
            <w:r>
              <w:t xml:space="preserve">0</w:t>
            </w:r>
          </w:p>
        </w:tc>
        <w:tc>
          <w:tcPr/>
          <w:p>
            <w:pPr>
              <w:pStyle w:val="Compact"/>
              <w:jc w:val="right"/>
            </w:pPr>
            <w:r>
              <w:t xml:space="preserve">0</w:t>
            </w:r>
          </w:p>
        </w:tc>
        <w:tc>
          <w:tcPr/>
          <w:p>
            <w:pPr>
              <w:pStyle w:val="Compact"/>
              <w:jc w:val="right"/>
            </w:pPr>
            <w:r>
              <w:t xml:space="preserve">736</w:t>
            </w:r>
          </w:p>
        </w:tc>
        <w:tc>
          <w:tcPr/>
          <w:p>
            <w:pPr>
              <w:pStyle w:val="Compact"/>
              <w:jc w:val="right"/>
            </w:pPr>
            <w:r>
              <w:t xml:space="preserve">855</w:t>
            </w:r>
          </w:p>
        </w:tc>
      </w:tr>
    </w:tbl>
    <w:bookmarkEnd w:id="328"/>
    <w:bookmarkStart w:id="385" w:name="Xbd8a1aad8dffc4f0b211a0dcc8fa8bbcd4401e9"/>
    <w:p>
      <w:pPr>
        <w:pStyle w:val="Heading4"/>
      </w:pPr>
      <w:r>
        <w:rPr>
          <w:rStyle w:val="SectionNumber"/>
        </w:rPr>
        <w:t xml:space="preserve">5.2.8.9</w:t>
      </w:r>
      <w:r>
        <w:tab/>
      </w:r>
      <w:r>
        <w:t xml:space="preserve">法下</w:t>
      </w:r>
    </w:p>
    <w:p>
      <w:pPr>
        <w:pStyle w:val="FirstParagraph"/>
      </w:pPr>
      <w:r>
        <w:t xml:space="preserve">法下で酒井（1967）と池田ほか（2020）の数値に相違があるのは、次の4部首である。池田ほか（2020）の数値を示す。</w:t>
      </w:r>
    </w:p>
    <w:tbl>
      <w:tblPr>
        <w:tblStyle w:val="Table"/>
        <w:tblW w:type="pct" w:w="5000"/>
        <w:tblLook w:firstRow="1" w:lastRow="0" w:firstColumn="0" w:lastColumn="0" w:noHBand="0" w:noVBand="0" w:val="0020"/>
        <w:jc w:val="start"/>
      </w:tblPr>
      <w:tblGrid>
        <w:gridCol w:w="707"/>
        <w:gridCol w:w="424"/>
        <w:gridCol w:w="990"/>
        <w:gridCol w:w="990"/>
        <w:gridCol w:w="848"/>
        <w:gridCol w:w="707"/>
        <w:gridCol w:w="707"/>
        <w:gridCol w:w="990"/>
        <w:gridCol w:w="990"/>
        <w:gridCol w:w="565"/>
      </w:tblGrid>
      <w:tr>
        <w:trPr>
          <w:tblHeader w:val="true"/>
        </w:trPr>
        <w:tc>
          <w:tcPr/>
          <w:p>
            <w:pPr>
              <w:pStyle w:val="Compact"/>
              <w:jc w:val="left"/>
            </w:pPr>
            <w:r>
              <w:t xml:space="preserve">No</w:t>
            </w:r>
          </w:p>
        </w:tc>
        <w:tc>
          <w:tcPr/>
          <w:p>
            <w:pPr>
              <w:pStyle w:val="Compact"/>
              <w:jc w:val="left"/>
            </w:pPr>
            <w:r>
              <w:t xml:space="preserve">部</w:t>
            </w:r>
          </w:p>
        </w:tc>
        <w:tc>
          <w:tcPr/>
          <w:p>
            <w:pPr>
              <w:pStyle w:val="Compact"/>
              <w:jc w:val="right"/>
            </w:pPr>
            <w:r>
              <w:t xml:space="preserve">1字</w:t>
            </w:r>
          </w:p>
        </w:tc>
        <w:tc>
          <w:tcPr/>
          <w:p>
            <w:pPr>
              <w:pStyle w:val="Compact"/>
              <w:jc w:val="right"/>
            </w:pPr>
            <w:r>
              <w:t xml:space="preserve">2字</w:t>
            </w:r>
          </w:p>
        </w:tc>
        <w:tc>
          <w:tcPr/>
          <w:p>
            <w:pPr>
              <w:pStyle w:val="Compact"/>
              <w:jc w:val="right"/>
            </w:pPr>
            <w:r>
              <w:t xml:space="preserve">3字</w:t>
            </w:r>
          </w:p>
        </w:tc>
        <w:tc>
          <w:tcPr/>
          <w:p>
            <w:pPr>
              <w:pStyle w:val="Compact"/>
              <w:jc w:val="right"/>
            </w:pPr>
            <w:r>
              <w:t xml:space="preserve">4字</w:t>
            </w:r>
          </w:p>
        </w:tc>
        <w:tc>
          <w:tcPr/>
          <w:p>
            <w:pPr>
              <w:pStyle w:val="Compact"/>
              <w:jc w:val="right"/>
            </w:pPr>
            <w:r>
              <w:t xml:space="preserve">5字</w:t>
            </w:r>
          </w:p>
        </w:tc>
        <w:tc>
          <w:tcPr/>
          <w:p>
            <w:pPr>
              <w:pStyle w:val="Compact"/>
              <w:jc w:val="right"/>
            </w:pPr>
            <w:r>
              <w:t xml:space="preserve">6字以上</w:t>
            </w:r>
          </w:p>
        </w:tc>
        <w:tc>
          <w:tcPr/>
          <w:p>
            <w:pPr>
              <w:pStyle w:val="Compact"/>
              <w:jc w:val="right"/>
            </w:pPr>
            <w:r>
              <w:t xml:space="preserve">項目数</w:t>
            </w:r>
          </w:p>
        </w:tc>
        <w:tc>
          <w:tcPr/>
          <w:p>
            <w:pPr>
              <w:pStyle w:val="Compact"/>
              <w:jc w:val="right"/>
            </w:pPr>
            <w:r>
              <w:t xml:space="preserve">字数</w:t>
            </w:r>
          </w:p>
        </w:tc>
      </w:tr>
      <w:tr>
        <w:tc>
          <w:tcPr/>
          <w:p>
            <w:pPr>
              <w:pStyle w:val="Compact"/>
              <w:jc w:val="left"/>
            </w:pPr>
            <w:r>
              <w:t xml:space="preserve">066</w:t>
            </w:r>
          </w:p>
        </w:tc>
        <w:tc>
          <w:tcPr/>
          <w:p>
            <w:pPr>
              <w:pStyle w:val="Compact"/>
              <w:jc w:val="left"/>
            </w:pPr>
            <w:r>
              <w:t xml:space="preserve">勹</w:t>
            </w:r>
          </w:p>
        </w:tc>
        <w:tc>
          <w:tcPr/>
          <w:p>
            <w:pPr>
              <w:pStyle w:val="Compact"/>
              <w:jc w:val="right"/>
            </w:pPr>
            <w:r>
              <w:t xml:space="preserve">29</w:t>
            </w:r>
          </w:p>
        </w:tc>
        <w:tc>
          <w:tcPr/>
          <w:p>
            <w:pPr>
              <w:pStyle w:val="Compact"/>
              <w:jc w:val="right"/>
            </w:pPr>
            <w:r>
              <w:t xml:space="preserve">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33</w:t>
            </w:r>
          </w:p>
        </w:tc>
        <w:tc>
          <w:tcPr/>
          <w:p>
            <w:pPr>
              <w:pStyle w:val="Compact"/>
              <w:jc w:val="right"/>
            </w:pPr>
            <w:r>
              <w:t xml:space="preserve">37</w:t>
            </w:r>
          </w:p>
        </w:tc>
      </w:tr>
      <w:tr>
        <w:tc>
          <w:tcPr/>
          <w:p>
            <w:pPr>
              <w:pStyle w:val="Compact"/>
              <w:jc w:val="left"/>
            </w:pPr>
            <w:r>
              <w:t xml:space="preserve">068</w:t>
            </w:r>
          </w:p>
        </w:tc>
        <w:tc>
          <w:tcPr/>
          <w:p>
            <w:pPr>
              <w:pStyle w:val="Compact"/>
              <w:jc w:val="left"/>
            </w:pPr>
            <w:r>
              <w:t xml:space="preserve">雨</w:t>
            </w:r>
          </w:p>
        </w:tc>
        <w:tc>
          <w:tcPr/>
          <w:p>
            <w:pPr>
              <w:pStyle w:val="Compact"/>
              <w:jc w:val="right"/>
            </w:pPr>
            <w:r>
              <w:t xml:space="preserve">177</w:t>
            </w:r>
          </w:p>
        </w:tc>
        <w:tc>
          <w:tcPr/>
          <w:p>
            <w:pPr>
              <w:pStyle w:val="Compact"/>
              <w:jc w:val="right"/>
            </w:pPr>
            <w:r>
              <w:t xml:space="preserve">43</w:t>
            </w:r>
          </w:p>
        </w:tc>
        <w:tc>
          <w:tcPr/>
          <w:p>
            <w:pPr>
              <w:pStyle w:val="Compact"/>
              <w:jc w:val="right"/>
            </w:pPr>
            <w:r>
              <w:t xml:space="preserve">6</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228</w:t>
            </w:r>
          </w:p>
        </w:tc>
        <w:tc>
          <w:tcPr/>
          <w:p>
            <w:pPr>
              <w:pStyle w:val="Compact"/>
              <w:jc w:val="right"/>
            </w:pPr>
            <w:r>
              <w:t xml:space="preserve">290</w:t>
            </w:r>
          </w:p>
        </w:tc>
      </w:tr>
      <w:tr>
        <w:tc>
          <w:tcPr/>
          <w:p>
            <w:pPr>
              <w:pStyle w:val="Compact"/>
              <w:jc w:val="left"/>
            </w:pPr>
            <w:r>
              <w:t xml:space="preserve">075</w:t>
            </w:r>
          </w:p>
        </w:tc>
        <w:tc>
          <w:tcPr/>
          <w:p>
            <w:pPr>
              <w:pStyle w:val="Compact"/>
              <w:jc w:val="left"/>
            </w:pPr>
            <w:r>
              <w:t xml:space="preserve">疒</w:t>
            </w:r>
          </w:p>
        </w:tc>
        <w:tc>
          <w:tcPr/>
          <w:p>
            <w:pPr>
              <w:pStyle w:val="Compact"/>
              <w:jc w:val="right"/>
            </w:pPr>
            <w:r>
              <w:t xml:space="preserve">234</w:t>
            </w:r>
          </w:p>
        </w:tc>
        <w:tc>
          <w:tcPr/>
          <w:p>
            <w:pPr>
              <w:pStyle w:val="Compact"/>
              <w:jc w:val="right"/>
            </w:pPr>
            <w:r>
              <w:t xml:space="preserve">138</w:t>
            </w:r>
          </w:p>
        </w:tc>
        <w:tc>
          <w:tcPr/>
          <w:p>
            <w:pPr>
              <w:pStyle w:val="Compact"/>
              <w:jc w:val="right"/>
            </w:pPr>
            <w:r>
              <w:t xml:space="preserve">23</w:t>
            </w:r>
          </w:p>
        </w:tc>
        <w:tc>
          <w:tcPr/>
          <w:p>
            <w:pPr>
              <w:pStyle w:val="Compact"/>
              <w:jc w:val="right"/>
            </w:pPr>
            <w:r>
              <w:t xml:space="preserve">1</w:t>
            </w:r>
          </w:p>
        </w:tc>
        <w:tc>
          <w:tcPr/>
          <w:p>
            <w:pPr>
              <w:pStyle w:val="Compact"/>
              <w:jc w:val="right"/>
            </w:pPr>
            <w:r>
              <w:t xml:space="preserve">1</w:t>
            </w:r>
          </w:p>
        </w:tc>
        <w:tc>
          <w:tcPr/>
          <w:p>
            <w:pPr>
              <w:pStyle w:val="Compact"/>
              <w:jc w:val="right"/>
            </w:pPr>
            <w:r>
              <w:t xml:space="preserve">2</w:t>
            </w:r>
          </w:p>
        </w:tc>
        <w:tc>
          <w:tcPr/>
          <w:p>
            <w:pPr>
              <w:pStyle w:val="Compact"/>
              <w:jc w:val="right"/>
            </w:pPr>
            <w:r>
              <w:t xml:space="preserve">399</w:t>
            </w:r>
          </w:p>
        </w:tc>
        <w:tc>
          <w:tcPr/>
          <w:p>
            <w:pPr>
              <w:pStyle w:val="Compact"/>
              <w:jc w:val="right"/>
            </w:pPr>
            <w:r>
              <w:t xml:space="preserve">603</w:t>
            </w:r>
          </w:p>
        </w:tc>
      </w:tr>
      <w:tr>
        <w:tc>
          <w:tcPr/>
          <w:p>
            <w:pPr>
              <w:pStyle w:val="Compact"/>
              <w:jc w:val="left"/>
            </w:pPr>
            <w:r>
              <w:t xml:space="preserve">080</w:t>
            </w:r>
          </w:p>
        </w:tc>
        <w:tc>
          <w:tcPr/>
          <w:p>
            <w:pPr>
              <w:pStyle w:val="Compact"/>
              <w:jc w:val="left"/>
            </w:pPr>
            <w:r>
              <w:t xml:space="preserve">寸</w:t>
            </w:r>
          </w:p>
        </w:tc>
        <w:tc>
          <w:tcPr/>
          <w:p>
            <w:pPr>
              <w:pStyle w:val="Compact"/>
              <w:jc w:val="right"/>
            </w:pPr>
            <w:r>
              <w:t xml:space="preserve">18</w:t>
            </w:r>
          </w:p>
        </w:tc>
        <w:tc>
          <w:tcPr/>
          <w:p>
            <w:pPr>
              <w:pStyle w:val="Compact"/>
              <w:jc w:val="right"/>
            </w:pPr>
            <w:r>
              <w:t xml:space="preserve">21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39</w:t>
            </w:r>
          </w:p>
        </w:tc>
        <w:tc>
          <w:tcPr/>
          <w:p>
            <w:pPr>
              <w:pStyle w:val="Compact"/>
              <w:jc w:val="right"/>
            </w:pPr>
            <w:r>
              <w:t xml:space="preserve">60</w:t>
            </w:r>
          </w:p>
        </w:tc>
      </w:tr>
    </w:tbl>
    <w:p>
      <w:pPr>
        <w:pStyle w:val="BodyText"/>
      </w:pPr>
      <w:r>
        <w:rPr>
          <w:bCs/>
          <w:b/>
        </w:rPr>
        <w:t xml:space="preserve">勹部</w:t>
      </w:r>
      <w:r>
        <w:t xml:space="preserve">は、次の箇所が問題となる。</w:t>
      </w:r>
    </w:p>
    <w:p>
      <w:pPr>
        <w:numPr>
          <w:ilvl w:val="0"/>
          <w:numId w:val="1086"/>
        </w:numPr>
        <w:pStyle w:val="Compact"/>
      </w:pPr>
      <w:r>
        <w:rPr>
          <w:rStyle w:val="VerbatimChar"/>
        </w:rPr>
        <w:t xml:space="preserve">kazama_location</w:t>
      </w:r>
      <w:r>
        <w:t xml:space="preserve">: K07057620,</w:t>
      </w:r>
      <w:r>
        <w:t xml:space="preserve"> </w:t>
      </w:r>
      <w:r>
        <w:rPr>
          <w:rStyle w:val="VerbatimChar"/>
        </w:rPr>
        <w:t xml:space="preserve">hanzi_entry</w:t>
      </w:r>
      <w:r>
        <w:t xml:space="preserve">: 匑,</w:t>
      </w:r>
      <w:r>
        <w:t xml:space="preserve"> </w:t>
      </w:r>
      <w:r>
        <w:rPr>
          <w:rStyle w:val="VerbatimChar"/>
        </w:rPr>
        <w:t xml:space="preserve">definition</w:t>
      </w:r>
      <w:r>
        <w:t xml:space="preserve">: 音⿺麦羽　又穹　ー𠤂　謹敬皃,</w:t>
      </w:r>
      <w:r>
        <w:t xml:space="preserve"> </w:t>
      </w:r>
      <w:r>
        <w:rPr>
          <w:rStyle w:val="VerbatimChar"/>
        </w:rPr>
        <w:t xml:space="preserve">remarks</w:t>
      </w:r>
      <w:r>
        <w:t xml:space="preserve">: 池田按：「ー𠤂」はやや大きく書写するが、注の一部とする。</w:t>
      </w:r>
    </w:p>
    <w:p>
      <w:pPr>
        <w:numPr>
          <w:ilvl w:val="0"/>
          <w:numId w:val="1086"/>
        </w:numPr>
        <w:pStyle w:val="Compact"/>
      </w:pPr>
      <w:r>
        <w:rPr>
          <w:rStyle w:val="VerbatimChar"/>
        </w:rPr>
        <w:t xml:space="preserve">kazama_location</w:t>
      </w:r>
      <w:r>
        <w:t xml:space="preserve">: K07057640,</w:t>
      </w:r>
      <w:r>
        <w:t xml:space="preserve"> </w:t>
      </w:r>
      <w:r>
        <w:rPr>
          <w:rStyle w:val="VerbatimChar"/>
        </w:rPr>
        <w:t xml:space="preserve">hanzi_entry</w:t>
      </w:r>
      <w:r>
        <w:t xml:space="preserve">: 𠤂,</w:t>
      </w:r>
      <w:r>
        <w:t xml:space="preserve"> </w:t>
      </w:r>
      <w:r>
        <w:rPr>
          <w:rStyle w:val="VerbatimChar"/>
        </w:rPr>
        <w:t xml:space="preserve">definition</w:t>
      </w:r>
      <w:r>
        <w:t xml:space="preserve">: 音躬</w:t>
      </w:r>
    </w:p>
    <w:p>
      <w:pPr>
        <w:pStyle w:val="FirstParagraph"/>
      </w:pPr>
      <w:r>
        <w:rPr>
          <w:rStyle w:val="VerbatimChar"/>
        </w:rPr>
        <w:t xml:space="preserve">K0705762</w:t>
      </w:r>
      <w:r>
        <w:t xml:space="preserve">の「匑」の注文に見える</w:t>
      </w:r>
      <w:r>
        <w:t xml:space="preserve"> </w:t>
      </w:r>
      <w:r>
        <w:t xml:space="preserve">「ー𠤂」の「ー」は代用符号なので、「匑𠤂」となり、その字義を「謹敬皃」とするものである。</w:t>
      </w:r>
      <w:r>
        <w:t xml:space="preserve"> </w:t>
      </w:r>
      <w:r>
        <w:rPr>
          <w:bCs/>
          <w:b/>
        </w:rPr>
        <w:t xml:space="preserve">正宗漢字索引</w:t>
      </w:r>
      <w:r>
        <w:t xml:space="preserve">では「ー（匑）𠤂」を項目として採っている。</w:t>
      </w:r>
    </w:p>
    <w:p>
      <w:pPr>
        <w:pStyle w:val="BodyText"/>
      </w:pPr>
      <w:r>
        <w:t xml:space="preserve">「匑」は広韻に「謹敬之皃。又音穹。」（平声東韻、弓：居戎切）、「謹敬之皃」（平声東韻、穹：去宫切）とある。</w:t>
      </w:r>
      <w:r>
        <w:t xml:space="preserve"> </w:t>
      </w:r>
      <w:r>
        <w:t xml:space="preserve">音注の「音⿺麦羽」は不審であるが、「又穹」とあるのは、平声東韻の音を指すと見ることができる。また、</w:t>
      </w:r>
      <w:r>
        <w:t xml:space="preserve"> </w:t>
      </w:r>
      <w:r>
        <w:t xml:space="preserve">「匑」は万象名義に「丘陸反。謹敬皃」、宋本玉篇に「丘六切。又丘弓切。匑𠤊謹敬皃」とあり、</w:t>
      </w:r>
      <w:r>
        <w:t xml:space="preserve"> </w:t>
      </w:r>
      <w:r>
        <w:t xml:space="preserve">「丘陸反」「丘六切」は入声屋韻渓母であるから、広韻で「驅匊切」とする「麴󠄀」を誤写したものであろう。</w:t>
      </w:r>
    </w:p>
    <w:p>
      <w:pPr>
        <w:pStyle w:val="BodyText"/>
      </w:pPr>
      <w:r>
        <w:t xml:space="preserve">次項</w:t>
      </w:r>
      <w:r>
        <w:rPr>
          <w:rStyle w:val="VerbatimChar"/>
        </w:rPr>
        <w:t xml:space="preserve">K07057640</w:t>
      </w:r>
      <w:r>
        <w:t xml:space="preserve">の「𠤂」には「音躬」とある。「𠤂」は広韻にないが、音注の「躬」は広韻「居戎切」（平声東韻、弓）であり、</w:t>
      </w:r>
      <w:r>
        <w:t xml:space="preserve"> </w:t>
      </w:r>
      <w:r>
        <w:t xml:space="preserve">「匑」と同音である。「𠤂」は万象名義、宋本玉篇、広韻に見えないが、</w:t>
      </w:r>
      <w:r>
        <w:t xml:space="preserve"> </w:t>
      </w:r>
      <w:r>
        <w:t xml:space="preserve">集韻「𠤂匔」に「謹敬也或作匔」（平声東韻、窮：渠弓切）と見えている。</w:t>
      </w:r>
    </w:p>
    <w:p>
      <w:pPr>
        <w:pStyle w:val="BodyText"/>
      </w:pPr>
      <w:r>
        <w:t xml:space="preserve">以上からすれば、観智院本の「ー（匑）𠤂」は熟語とは考え難く、異体字を併記した可能性がある。</w:t>
      </w:r>
    </w:p>
    <w:p>
      <w:pPr>
        <w:pStyle w:val="BodyText"/>
      </w:pPr>
      <w:r>
        <w:t xml:space="preserve">該当箇所の原文は国立国会図書館デジタルコレクションの</w:t>
      </w:r>
      <w:r>
        <w:t xml:space="preserve"> </w:t>
      </w:r>
      <w:hyperlink r:id="rId329">
        <w:r>
          <w:rPr>
            <w:rStyle w:val="Hyperlink"/>
          </w:rPr>
          <w:t xml:space="preserve">該当ページ</w:t>
        </w:r>
      </w:hyperlink>
      <w:r>
        <w:t xml:space="preserve"> </w:t>
      </w:r>
      <w:r>
        <w:t xml:space="preserve">左を参照。</w:t>
      </w:r>
    </w:p>
    <w:p>
      <w:pPr>
        <w:pStyle w:val="BodyText"/>
      </w:pPr>
      <w:r>
        <w:rPr>
          <w:bCs/>
          <w:b/>
        </w:rPr>
        <w:t xml:space="preserve">雨部</w:t>
      </w:r>
      <w:r>
        <w:t xml:space="preserve">の掲出項目数は、酒井（1967）が226項目、池田ほか（2020）が228項目で、2項目の差がある。</w:t>
      </w:r>
      <w:r>
        <w:t xml:space="preserve"> </w:t>
      </w:r>
      <w:r>
        <w:t xml:space="preserve">掲出項目の認定が問題となる箇所は次の例がある。</w:t>
      </w:r>
    </w:p>
    <w:p>
      <w:pPr>
        <w:numPr>
          <w:ilvl w:val="0"/>
          <w:numId w:val="1087"/>
        </w:numPr>
        <w:pStyle w:val="Compact"/>
      </w:pPr>
      <w:r>
        <w:rPr>
          <w:rStyle w:val="VerbatimChar"/>
        </w:rPr>
        <w:t xml:space="preserve">kazama_location</w:t>
      </w:r>
      <w:r>
        <w:t xml:space="preserve">: K07067330,</w:t>
      </w:r>
      <w:r>
        <w:t xml:space="preserve"> </w:t>
      </w:r>
      <w:r>
        <w:rPr>
          <w:rStyle w:val="VerbatimChar"/>
        </w:rPr>
        <w:t xml:space="preserve">hanzi_entry</w:t>
      </w:r>
      <w:r>
        <w:t xml:space="preserve">: 霆,</w:t>
      </w:r>
      <w:r>
        <w:t xml:space="preserve"> </w:t>
      </w:r>
      <w:r>
        <w:rPr>
          <w:rStyle w:val="VerbatimChar"/>
        </w:rPr>
        <w:t xml:space="preserve">definition</w:t>
      </w:r>
      <w:r>
        <w:t xml:space="preserve">: 定（R）亭（L）挺（H）三音　霹靂　イナヒカリ（__LVHL）　イカツチ（H_HV_）,</w:t>
      </w:r>
      <w:r>
        <w:t xml:space="preserve"> </w:t>
      </w:r>
      <w:r>
        <w:rPr>
          <w:rStyle w:val="VerbatimChar"/>
        </w:rPr>
        <w:t xml:space="preserve">remarks</w:t>
      </w:r>
      <w:r>
        <w:t xml:space="preserve">: 池田按：「霹靂」は義注。</w:t>
      </w:r>
    </w:p>
    <w:p>
      <w:pPr>
        <w:pStyle w:val="FirstParagraph"/>
      </w:pPr>
      <w:r>
        <w:t xml:space="preserve">「霹靂」はやや大きく書写されている。またこの項目は2マス（2格）分のスペースを占めるが、</w:t>
      </w:r>
      <w:r>
        <w:t xml:space="preserve"> </w:t>
      </w:r>
      <w:r>
        <w:t xml:space="preserve">「霹靂　イナヒカリ（__LVHL）」は2マス目に記されており、掲出項目であった可能性がある。</w:t>
      </w:r>
      <w:r>
        <w:t xml:space="preserve"> </w:t>
      </w:r>
      <w:r>
        <w:t xml:space="preserve">しかし「霹靂」は別の箇所に掲出されており、内容的にも注文中の字句とみて差し支えないと</w:t>
      </w:r>
      <w:r>
        <w:t xml:space="preserve"> </w:t>
      </w:r>
      <w:r>
        <w:t xml:space="preserve">判断した。</w:t>
      </w:r>
    </w:p>
    <w:p>
      <w:pPr>
        <w:pStyle w:val="BodyText"/>
      </w:pPr>
      <w:r>
        <w:t xml:space="preserve">該当箇所の原文は国立国会図書館デジタルコレクションの</w:t>
      </w:r>
      <w:r>
        <w:t xml:space="preserve"> </w:t>
      </w:r>
      <w:hyperlink r:id="rId330">
        <w:r>
          <w:rPr>
            <w:rStyle w:val="Hyperlink"/>
          </w:rPr>
          <w:t xml:space="preserve">該当ページ</w:t>
        </w:r>
      </w:hyperlink>
      <w:r>
        <w:t xml:space="preserve"> </w:t>
      </w:r>
      <w:r>
        <w:t xml:space="preserve">左を参照。</w:t>
      </w:r>
    </w:p>
    <w:p>
      <w:pPr>
        <w:pStyle w:val="BodyText"/>
      </w:pPr>
      <w:r>
        <w:t xml:space="preserve">もうひとつは次の例である。関連する前後の項目もあわせて示す。</w:t>
      </w:r>
    </w:p>
    <w:p>
      <w:pPr>
        <w:numPr>
          <w:ilvl w:val="0"/>
          <w:numId w:val="1088"/>
        </w:numPr>
        <w:pStyle w:val="Compact"/>
      </w:pPr>
      <w:r>
        <w:rPr>
          <w:rStyle w:val="VerbatimChar"/>
        </w:rPr>
        <w:t xml:space="preserve">kazama_location</w:t>
      </w:r>
      <w:r>
        <w:t xml:space="preserve">: K07068530,</w:t>
      </w:r>
      <w:r>
        <w:t xml:space="preserve"> </w:t>
      </w:r>
      <w:r>
        <w:rPr>
          <w:rStyle w:val="VerbatimChar"/>
        </w:rPr>
        <w:t xml:space="preserve">hanzi_entry</w:t>
      </w:r>
      <w:r>
        <w:t xml:space="preserve">: 雹,</w:t>
      </w:r>
      <w:r>
        <w:t xml:space="preserve"> </w:t>
      </w:r>
      <w:r>
        <w:rPr>
          <w:rStyle w:val="VerbatimChar"/>
        </w:rPr>
        <w:t xml:space="preserve">definition</w:t>
      </w:r>
      <w:r>
        <w:t xml:space="preserve">: 歩角反　アラレ（HHH）　和ハク　ハウ</w:t>
      </w:r>
    </w:p>
    <w:p>
      <w:pPr>
        <w:numPr>
          <w:ilvl w:val="0"/>
          <w:numId w:val="1088"/>
        </w:numPr>
        <w:pStyle w:val="Compact"/>
      </w:pPr>
      <w:r>
        <w:rPr>
          <w:rStyle w:val="VerbatimChar"/>
        </w:rPr>
        <w:t xml:space="preserve">kazama_location</w:t>
      </w:r>
      <w:r>
        <w:t xml:space="preserve">: K07068541,</w:t>
      </w:r>
      <w:r>
        <w:t xml:space="preserve"> </w:t>
      </w:r>
      <w:r>
        <w:rPr>
          <w:rStyle w:val="VerbatimChar"/>
        </w:rPr>
        <w:t xml:space="preserve">hanzi_entry</w:t>
      </w:r>
      <w:r>
        <w:t xml:space="preserve">: 𩅟,</w:t>
      </w:r>
      <w:r>
        <w:t xml:space="preserve"> </w:t>
      </w:r>
      <w:r>
        <w:rPr>
          <w:rStyle w:val="VerbatimChar"/>
        </w:rPr>
        <w:t xml:space="preserve">definition</w:t>
      </w:r>
      <w:r>
        <w:t xml:space="preserve">: 或</w:t>
      </w:r>
    </w:p>
    <w:p>
      <w:pPr>
        <w:numPr>
          <w:ilvl w:val="0"/>
          <w:numId w:val="1088"/>
        </w:numPr>
        <w:pStyle w:val="Compact"/>
      </w:pPr>
      <w:r>
        <w:rPr>
          <w:rStyle w:val="VerbatimChar"/>
        </w:rPr>
        <w:t xml:space="preserve">kazama_location</w:t>
      </w:r>
      <w:r>
        <w:t xml:space="preserve">: K07068542,</w:t>
      </w:r>
      <w:r>
        <w:t xml:space="preserve"> </w:t>
      </w:r>
      <w:r>
        <w:rPr>
          <w:rStyle w:val="VerbatimChar"/>
        </w:rPr>
        <w:t xml:space="preserve">hanzi_entry</w:t>
      </w:r>
      <w:r>
        <w:t xml:space="preserve">: 雹,</w:t>
      </w:r>
      <w:r>
        <w:t xml:space="preserve"> </w:t>
      </w:r>
      <w:r>
        <w:rPr>
          <w:rStyle w:val="VerbatimChar"/>
        </w:rPr>
        <w:t xml:space="preserve">definition</w:t>
      </w:r>
      <w:r>
        <w:t xml:space="preserve">: （無）</w:t>
      </w:r>
    </w:p>
    <w:p>
      <w:pPr>
        <w:numPr>
          <w:ilvl w:val="0"/>
          <w:numId w:val="1088"/>
        </w:numPr>
        <w:pStyle w:val="Compact"/>
      </w:pPr>
      <w:r>
        <w:rPr>
          <w:rStyle w:val="VerbatimChar"/>
        </w:rPr>
        <w:t xml:space="preserve">kazama_location</w:t>
      </w:r>
      <w:r>
        <w:t xml:space="preserve">: K07068611,</w:t>
      </w:r>
      <w:r>
        <w:t xml:space="preserve"> </w:t>
      </w:r>
      <w:r>
        <w:rPr>
          <w:rStyle w:val="VerbatimChar"/>
        </w:rPr>
        <w:t xml:space="preserve">hanzi_entry</w:t>
      </w:r>
      <w:r>
        <w:t xml:space="preserve">: 𩂁／䨔／⿱𩅒田,</w:t>
      </w:r>
      <w:r>
        <w:t xml:space="preserve"> </w:t>
      </w:r>
      <w:r>
        <w:rPr>
          <w:rStyle w:val="VerbatimChar"/>
        </w:rPr>
        <w:t xml:space="preserve">definition</w:t>
      </w:r>
      <w:r>
        <w:t xml:space="preserve">: 俗</w:t>
      </w:r>
    </w:p>
    <w:p>
      <w:pPr>
        <w:pStyle w:val="FirstParagraph"/>
      </w:pPr>
      <w:r>
        <w:t xml:space="preserve">3番目の</w:t>
      </w:r>
      <w:r>
        <w:rPr>
          <w:rStyle w:val="VerbatimChar"/>
        </w:rPr>
        <w:t xml:space="preserve">K07068542</w:t>
      </w:r>
      <w:r>
        <w:t xml:space="preserve">「雹」はこの行の末尾にあり、次の行の</w:t>
      </w:r>
      <w:r>
        <w:rPr>
          <w:rStyle w:val="VerbatimChar"/>
        </w:rPr>
        <w:t xml:space="preserve">K07068611</w:t>
      </w:r>
      <w:r>
        <w:t xml:space="preserve">「𩂁／䨔／𩅒」</w:t>
      </w:r>
      <w:r>
        <w:t xml:space="preserve"> </w:t>
      </w:r>
      <w:r>
        <w:t xml:space="preserve">に連続しているようにも見える。</w:t>
      </w:r>
      <w:r>
        <w:rPr>
          <w:rStyle w:val="VerbatimChar"/>
        </w:rPr>
        <w:t xml:space="preserve">K07068542</w:t>
      </w:r>
      <w:r>
        <w:t xml:space="preserve">「雹」の下には若干の空白がある。</w:t>
      </w:r>
      <w:r>
        <w:t xml:space="preserve"> </w:t>
      </w:r>
      <w:r>
        <w:t xml:space="preserve">また、最初の</w:t>
      </w:r>
      <w:r>
        <w:rPr>
          <w:rStyle w:val="VerbatimChar"/>
        </w:rPr>
        <w:t xml:space="preserve">K07068530</w:t>
      </w:r>
      <w:r>
        <w:t xml:space="preserve">と三番目の</w:t>
      </w:r>
      <w:r>
        <w:rPr>
          <w:rStyle w:val="VerbatimChar"/>
        </w:rPr>
        <w:t xml:space="preserve">K07068542</w:t>
      </w:r>
      <w:r>
        <w:t xml:space="preserve">の掲出字は同じく「雹」と翻刻したが、</w:t>
      </w:r>
      <w:r>
        <w:t xml:space="preserve"> </w:t>
      </w:r>
      <w:r>
        <w:t xml:space="preserve">原文では後者の下部分は⿱冖巳のように書写されており、何らかの字体注を書き込む</w:t>
      </w:r>
      <w:r>
        <w:t xml:space="preserve"> </w:t>
      </w:r>
      <w:r>
        <w:t xml:space="preserve">スペースを確保するために空白としたと考えられる。</w:t>
      </w:r>
    </w:p>
    <w:p>
      <w:pPr>
        <w:pStyle w:val="BodyText"/>
      </w:pPr>
      <w:r>
        <w:t xml:space="preserve">ただし、例示の最後の</w:t>
      </w:r>
      <w:r>
        <w:rPr>
          <w:rStyle w:val="VerbatimChar"/>
        </w:rPr>
        <w:t xml:space="preserve">K07068611</w:t>
      </w:r>
      <w:r>
        <w:t xml:space="preserve">「𩂁／䨔／⿱𩅒田」は、次の龍龕手鑑・巻2雨部の説明のように</w:t>
      </w:r>
      <w:r>
        <w:t xml:space="preserve"> </w:t>
      </w:r>
      <w:r>
        <w:t xml:space="preserve">「雹」の異体字であるから、</w:t>
      </w:r>
      <w:r>
        <w:rPr>
          <w:rStyle w:val="VerbatimChar"/>
        </w:rPr>
        <w:t xml:space="preserve">K07068542</w:t>
      </w:r>
      <w:r>
        <w:t xml:space="preserve">「雹」と</w:t>
      </w:r>
      <w:r>
        <w:rPr>
          <w:rStyle w:val="VerbatimChar"/>
        </w:rPr>
        <w:t xml:space="preserve">K07068611</w:t>
      </w:r>
      <w:r>
        <w:t xml:space="preserve">「𩂁／䨔／⿱𩅒田」で</w:t>
      </w:r>
      <w:r>
        <w:t xml:space="preserve"> </w:t>
      </w:r>
      <w:r>
        <w:t xml:space="preserve">ひとつの項目であったとも考えられる。</w:t>
      </w:r>
    </w:p>
    <w:p>
      <w:pPr>
        <w:numPr>
          <w:ilvl w:val="0"/>
          <w:numId w:val="1089"/>
        </w:numPr>
        <w:pStyle w:val="Compact"/>
      </w:pPr>
      <w:r>
        <w:rPr>
          <w:rStyle w:val="VerbatimChar"/>
        </w:rPr>
        <w:t xml:space="preserve">location</w:t>
      </w:r>
      <w:r>
        <w:t xml:space="preserve">: Ls52b0802,</w:t>
      </w:r>
      <w:r>
        <w:t xml:space="preserve"> </w:t>
      </w:r>
      <w:r>
        <w:rPr>
          <w:rStyle w:val="VerbatimChar"/>
        </w:rPr>
        <w:t xml:space="preserve">hanzi_entry</w:t>
      </w:r>
      <w:r>
        <w:t xml:space="preserve">: 䨔𩂁𩅒,</w:t>
      </w:r>
      <w:r>
        <w:t xml:space="preserve"> </w:t>
      </w:r>
      <w:r>
        <w:rPr>
          <w:rStyle w:val="VerbatimChar"/>
        </w:rPr>
        <w:t xml:space="preserve">definition</w:t>
      </w:r>
      <w:r>
        <w:t xml:space="preserve">: 三俗。</w:t>
      </w:r>
    </w:p>
    <w:p>
      <w:pPr>
        <w:numPr>
          <w:ilvl w:val="0"/>
          <w:numId w:val="1089"/>
        </w:numPr>
        <w:pStyle w:val="Compact"/>
      </w:pPr>
      <w:r>
        <w:rPr>
          <w:rStyle w:val="VerbatimChar"/>
        </w:rPr>
        <w:t xml:space="preserve">location</w:t>
      </w:r>
      <w:r>
        <w:t xml:space="preserve">: Ls52b0805,</w:t>
      </w:r>
      <w:r>
        <w:t xml:space="preserve"> </w:t>
      </w:r>
      <w:r>
        <w:rPr>
          <w:rStyle w:val="VerbatimChar"/>
        </w:rPr>
        <w:t xml:space="preserve">hanzi_entry</w:t>
      </w:r>
      <w:r>
        <w:t xml:space="preserve">: 𩄉𩅟𩇌,</w:t>
      </w:r>
      <w:r>
        <w:t xml:space="preserve"> </w:t>
      </w:r>
      <w:r>
        <w:rPr>
          <w:rStyle w:val="VerbatimChar"/>
        </w:rPr>
        <w:t xml:space="preserve">definition</w:t>
      </w:r>
      <w:r>
        <w:t xml:space="preserve">: 三古。</w:t>
      </w:r>
    </w:p>
    <w:p>
      <w:pPr>
        <w:numPr>
          <w:ilvl w:val="0"/>
          <w:numId w:val="1089"/>
        </w:numPr>
        <w:pStyle w:val="Compact"/>
      </w:pPr>
      <w:r>
        <w:rPr>
          <w:rStyle w:val="VerbatimChar"/>
        </w:rPr>
        <w:t xml:space="preserve">location</w:t>
      </w:r>
      <w:r>
        <w:t xml:space="preserve">: Ls52b0808,</w:t>
      </w:r>
      <w:r>
        <w:t xml:space="preserve"> </w:t>
      </w:r>
      <w:r>
        <w:rPr>
          <w:rStyle w:val="VerbatimChar"/>
        </w:rPr>
        <w:t xml:space="preserve">hanzi_entry</w:t>
      </w:r>
      <w:r>
        <w:t xml:space="preserve">: 雹,</w:t>
      </w:r>
      <w:r>
        <w:t xml:space="preserve"> </w:t>
      </w:r>
      <w:r>
        <w:rPr>
          <w:rStyle w:val="VerbatimChar"/>
        </w:rPr>
        <w:t xml:space="preserve">definition</w:t>
      </w:r>
      <w:r>
        <w:t xml:space="preserve">: 正。蒲各反。雨冰也。七。</w:t>
      </w:r>
    </w:p>
    <w:p>
      <w:pPr>
        <w:pStyle w:val="FirstParagraph"/>
      </w:pPr>
      <w:r>
        <w:t xml:space="preserve">観智院本の掲出字と龍龕手鑑の掲出字とを対照して示すと次のようになる。</w:t>
      </w:r>
      <w:r>
        <w:t xml:space="preserve"> </w:t>
      </w:r>
      <w:r>
        <w:t xml:space="preserve">字体注のみ示し、音注、和訓は略す。/は改行を示す。算用数字は観智院本の出現順の番号で、観智院本に見えない文字はx、類似する文字は()を付す。</w:t>
      </w:r>
    </w:p>
    <w:p>
      <w:pPr>
        <w:pStyle w:val="BodyText"/>
      </w:pPr>
      <w:r>
        <w:t xml:space="preserve">（観智院本）</w:t>
      </w:r>
      <w:r>
        <w:t xml:space="preserve"> </w:t>
      </w:r>
      <w:r>
        <w:t xml:space="preserve">1</w:t>
      </w:r>
      <w:r>
        <w:drawing>
          <wp:inline>
            <wp:extent cx="476250" cy="476250"/>
            <wp:effectExtent b="0" l="0" r="0" t="0"/>
            <wp:docPr descr="雹" title="" id="332" name="Picture"/>
            <a:graphic>
              <a:graphicData uri="http://schemas.openxmlformats.org/drawingml/2006/picture">
                <pic:pic>
                  <pic:nvPicPr>
                    <pic:cNvPr descr="https://glyphwiki.org/glyph/hdic-tanki10_hkrm-07068530.50px.png" id="333" name="Picture"/>
                    <pic:cNvPicPr>
                      <a:picLocks noChangeArrowheads="1" noChangeAspect="1"/>
                    </pic:cNvPicPr>
                  </pic:nvPicPr>
                  <pic:blipFill>
                    <a:blip r:embed="rId331"/>
                    <a:stretch>
                      <a:fillRect/>
                    </a:stretch>
                  </pic:blipFill>
                  <pic:spPr bwMode="auto">
                    <a:xfrm>
                      <a:off x="0" y="0"/>
                      <a:ext cx="476250" cy="476250"/>
                    </a:xfrm>
                    <a:prstGeom prst="rect">
                      <a:avLst/>
                    </a:prstGeom>
                    <a:noFill/>
                    <a:ln w="9525">
                      <a:noFill/>
                      <a:headEnd/>
                      <a:tailEnd/>
                    </a:ln>
                  </pic:spPr>
                </pic:pic>
              </a:graphicData>
            </a:graphic>
          </wp:inline>
        </w:drawing>
      </w:r>
      <w:r>
        <w:t xml:space="preserve">……</w:t>
      </w:r>
      <w:r>
        <w:t xml:space="preserve"> </w:t>
      </w:r>
      <w:r>
        <w:t xml:space="preserve">2</w:t>
      </w:r>
      <w:r>
        <w:drawing>
          <wp:inline>
            <wp:extent cx="476250" cy="476250"/>
            <wp:effectExtent b="0" l="0" r="0" t="0"/>
            <wp:docPr descr="𩅟" title="" id="335" name="Picture"/>
            <a:graphic>
              <a:graphicData uri="http://schemas.openxmlformats.org/drawingml/2006/picture">
                <pic:pic>
                  <pic:nvPicPr>
                    <pic:cNvPr descr="https://glyphwiki.org/glyph/hdic-tanki10_hkrm-07068541.50px.png" id="336" name="Picture"/>
                    <pic:cNvPicPr>
                      <a:picLocks noChangeArrowheads="1" noChangeAspect="1"/>
                    </pic:cNvPicPr>
                  </pic:nvPicPr>
                  <pic:blipFill>
                    <a:blip r:embed="rId334"/>
                    <a:stretch>
                      <a:fillRect/>
                    </a:stretch>
                  </pic:blipFill>
                  <pic:spPr bwMode="auto">
                    <a:xfrm>
                      <a:off x="0" y="0"/>
                      <a:ext cx="476250" cy="476250"/>
                    </a:xfrm>
                    <a:prstGeom prst="rect">
                      <a:avLst/>
                    </a:prstGeom>
                    <a:noFill/>
                    <a:ln w="9525">
                      <a:noFill/>
                      <a:headEnd/>
                      <a:tailEnd/>
                    </a:ln>
                  </pic:spPr>
                </pic:pic>
              </a:graphicData>
            </a:graphic>
          </wp:inline>
        </w:drawing>
      </w:r>
      <w:r>
        <w:t xml:space="preserve">或</w:t>
      </w:r>
      <w:r>
        <w:t xml:space="preserve"> </w:t>
      </w:r>
      <w:r>
        <w:t xml:space="preserve">3</w:t>
      </w:r>
      <w:r>
        <w:drawing>
          <wp:inline>
            <wp:extent cx="476250" cy="476250"/>
            <wp:effectExtent b="0" l="0" r="0" t="0"/>
            <wp:docPr descr="雹" title="" id="338" name="Picture"/>
            <a:graphic>
              <a:graphicData uri="http://schemas.openxmlformats.org/drawingml/2006/picture">
                <pic:pic>
                  <pic:nvPicPr>
                    <pic:cNvPr descr="https://glyphwiki.org/glyph/hdic-tanki10_hkrm-07068542.50px.png" id="339" name="Picture"/>
                    <pic:cNvPicPr>
                      <a:picLocks noChangeArrowheads="1" noChangeAspect="1"/>
                    </pic:cNvPicPr>
                  </pic:nvPicPr>
                  <pic:blipFill>
                    <a:blip r:embed="rId337"/>
                    <a:stretch>
                      <a:fillRect/>
                    </a:stretch>
                  </pic:blipFill>
                  <pic:spPr bwMode="auto">
                    <a:xfrm>
                      <a:off x="0" y="0"/>
                      <a:ext cx="476250" cy="476250"/>
                    </a:xfrm>
                    <a:prstGeom prst="rect">
                      <a:avLst/>
                    </a:prstGeom>
                    <a:noFill/>
                    <a:ln w="9525">
                      <a:noFill/>
                      <a:headEnd/>
                      <a:tailEnd/>
                    </a:ln>
                  </pic:spPr>
                </pic:pic>
              </a:graphicData>
            </a:graphic>
          </wp:inline>
        </w:drawing>
      </w:r>
      <w:r>
        <w:t xml:space="preserve"> </w:t>
      </w:r>
      <w:r>
        <w:t xml:space="preserve">　/</w:t>
      </w:r>
      <w:r>
        <w:t xml:space="preserve"> </w:t>
      </w:r>
      <w:r>
        <w:t xml:space="preserve">4</w:t>
      </w:r>
      <w:r>
        <w:drawing>
          <wp:inline>
            <wp:extent cx="476250" cy="476250"/>
            <wp:effectExtent b="0" l="0" r="0" t="0"/>
            <wp:docPr descr="𩂁" title="" id="341" name="Picture"/>
            <a:graphic>
              <a:graphicData uri="http://schemas.openxmlformats.org/drawingml/2006/picture">
                <pic:pic>
                  <pic:nvPicPr>
                    <pic:cNvPr descr="https://glyphwiki.org/glyph/hdic-tanki10_hkrm-07068611.50px.png" id="342" name="Picture"/>
                    <pic:cNvPicPr>
                      <a:picLocks noChangeArrowheads="1" noChangeAspect="1"/>
                    </pic:cNvPicPr>
                  </pic:nvPicPr>
                  <pic:blipFill>
                    <a:blip r:embed="rId340"/>
                    <a:stretch>
                      <a:fillRect/>
                    </a:stretch>
                  </pic:blipFill>
                  <pic:spPr bwMode="auto">
                    <a:xfrm>
                      <a:off x="0" y="0"/>
                      <a:ext cx="476250" cy="476250"/>
                    </a:xfrm>
                    <a:prstGeom prst="rect">
                      <a:avLst/>
                    </a:prstGeom>
                    <a:noFill/>
                    <a:ln w="9525">
                      <a:noFill/>
                      <a:headEnd/>
                      <a:tailEnd/>
                    </a:ln>
                  </pic:spPr>
                </pic:pic>
              </a:graphicData>
            </a:graphic>
          </wp:inline>
        </w:drawing>
      </w:r>
      <w:r>
        <w:t xml:space="preserve"> </w:t>
      </w:r>
      <w:r>
        <w:t xml:space="preserve">5</w:t>
      </w:r>
      <w:r>
        <w:drawing>
          <wp:inline>
            <wp:extent cx="476250" cy="476250"/>
            <wp:effectExtent b="0" l="0" r="0" t="0"/>
            <wp:docPr descr="䨔" title="" id="344" name="Picture"/>
            <a:graphic>
              <a:graphicData uri="http://schemas.openxmlformats.org/drawingml/2006/picture">
                <pic:pic>
                  <pic:nvPicPr>
                    <pic:cNvPr descr="https://glyphwiki.org/glyph/hdic-tanki10_hkrm-07068612.50px.png" id="345" name="Picture"/>
                    <pic:cNvPicPr>
                      <a:picLocks noChangeArrowheads="1" noChangeAspect="1"/>
                    </pic:cNvPicPr>
                  </pic:nvPicPr>
                  <pic:blipFill>
                    <a:blip r:embed="rId343"/>
                    <a:stretch>
                      <a:fillRect/>
                    </a:stretch>
                  </pic:blipFill>
                  <pic:spPr bwMode="auto">
                    <a:xfrm>
                      <a:off x="0" y="0"/>
                      <a:ext cx="476250" cy="476250"/>
                    </a:xfrm>
                    <a:prstGeom prst="rect">
                      <a:avLst/>
                    </a:prstGeom>
                    <a:noFill/>
                    <a:ln w="9525">
                      <a:noFill/>
                      <a:headEnd/>
                      <a:tailEnd/>
                    </a:ln>
                  </pic:spPr>
                </pic:pic>
              </a:graphicData>
            </a:graphic>
          </wp:inline>
        </w:drawing>
      </w:r>
      <w:r>
        <w:t xml:space="preserve"> </w:t>
      </w:r>
      <w:r>
        <w:t xml:space="preserve">6</w:t>
      </w:r>
      <w:r>
        <w:drawing>
          <wp:inline>
            <wp:extent cx="476250" cy="476250"/>
            <wp:effectExtent b="0" l="0" r="0" t="0"/>
            <wp:docPr descr="⿱𩅒田" title="" id="347" name="Picture"/>
            <a:graphic>
              <a:graphicData uri="http://schemas.openxmlformats.org/drawingml/2006/picture">
                <pic:pic>
                  <pic:nvPicPr>
                    <pic:cNvPr descr="https://glyphwiki.org/glyph/hdic-tanki10_hkrm-07068613.50px.png" id="348" name="Picture"/>
                    <pic:cNvPicPr>
                      <a:picLocks noChangeArrowheads="1" noChangeAspect="1"/>
                    </pic:cNvPicPr>
                  </pic:nvPicPr>
                  <pic:blipFill>
                    <a:blip r:embed="rId346"/>
                    <a:stretch>
                      <a:fillRect/>
                    </a:stretch>
                  </pic:blipFill>
                  <pic:spPr bwMode="auto">
                    <a:xfrm>
                      <a:off x="0" y="0"/>
                      <a:ext cx="476250" cy="476250"/>
                    </a:xfrm>
                    <a:prstGeom prst="rect">
                      <a:avLst/>
                    </a:prstGeom>
                    <a:noFill/>
                    <a:ln w="9525">
                      <a:noFill/>
                      <a:headEnd/>
                      <a:tailEnd/>
                    </a:ln>
                  </pic:spPr>
                </pic:pic>
              </a:graphicData>
            </a:graphic>
          </wp:inline>
        </w:drawing>
      </w:r>
      <w:r>
        <w:t xml:space="preserve">俗</w:t>
      </w:r>
    </w:p>
    <w:p>
      <w:pPr>
        <w:pStyle w:val="BodyText"/>
      </w:pPr>
      <w:r>
        <w:t xml:space="preserve">（龍龕手鑑）</w:t>
      </w:r>
      <w:r>
        <w:t xml:space="preserve"> </w:t>
      </w:r>
      <w:r>
        <w:t xml:space="preserve">5</w:t>
      </w:r>
      <w:r>
        <w:drawing>
          <wp:inline>
            <wp:extent cx="476250" cy="476250"/>
            <wp:effectExtent b="0" l="0" r="0" t="0"/>
            <wp:docPr descr="䨔" title="" id="350" name="Picture"/>
            <a:graphic>
              <a:graphicData uri="http://schemas.openxmlformats.org/drawingml/2006/picture">
                <pic:pic>
                  <pic:nvPicPr>
                    <pic:cNvPr descr="https://glyphwiki.org/glyph/u4a14.50px.png" id="351" name="Picture"/>
                    <pic:cNvPicPr>
                      <a:picLocks noChangeArrowheads="1" noChangeAspect="1"/>
                    </pic:cNvPicPr>
                  </pic:nvPicPr>
                  <pic:blipFill>
                    <a:blip r:embed="rId349"/>
                    <a:stretch>
                      <a:fillRect/>
                    </a:stretch>
                  </pic:blipFill>
                  <pic:spPr bwMode="auto">
                    <a:xfrm>
                      <a:off x="0" y="0"/>
                      <a:ext cx="476250" cy="476250"/>
                    </a:xfrm>
                    <a:prstGeom prst="rect">
                      <a:avLst/>
                    </a:prstGeom>
                    <a:noFill/>
                    <a:ln w="9525">
                      <a:noFill/>
                      <a:headEnd/>
                      <a:tailEnd/>
                    </a:ln>
                  </pic:spPr>
                </pic:pic>
              </a:graphicData>
            </a:graphic>
          </wp:inline>
        </w:drawing>
      </w:r>
      <w:r>
        <w:t xml:space="preserve"> </w:t>
      </w:r>
      <w:r>
        <w:t xml:space="preserve">4</w:t>
      </w:r>
      <w:r>
        <w:drawing>
          <wp:inline>
            <wp:extent cx="476250" cy="476250"/>
            <wp:effectExtent b="0" l="0" r="0" t="0"/>
            <wp:docPr descr="𩂁" title="" id="353" name="Picture"/>
            <a:graphic>
              <a:graphicData uri="http://schemas.openxmlformats.org/drawingml/2006/picture">
                <pic:pic>
                  <pic:nvPicPr>
                    <pic:cNvPr descr="https://glyphwiki.org/glyph/u29081.50px.png" id="354" name="Picture"/>
                    <pic:cNvPicPr>
                      <a:picLocks noChangeArrowheads="1" noChangeAspect="1"/>
                    </pic:cNvPicPr>
                  </pic:nvPicPr>
                  <pic:blipFill>
                    <a:blip r:embed="rId352"/>
                    <a:stretch>
                      <a:fillRect/>
                    </a:stretch>
                  </pic:blipFill>
                  <pic:spPr bwMode="auto">
                    <a:xfrm>
                      <a:off x="0" y="0"/>
                      <a:ext cx="476250" cy="476250"/>
                    </a:xfrm>
                    <a:prstGeom prst="rect">
                      <a:avLst/>
                    </a:prstGeom>
                    <a:noFill/>
                    <a:ln w="9525">
                      <a:noFill/>
                      <a:headEnd/>
                      <a:tailEnd/>
                    </a:ln>
                  </pic:spPr>
                </pic:pic>
              </a:graphicData>
            </a:graphic>
          </wp:inline>
        </w:drawing>
      </w:r>
      <w:r>
        <w:t xml:space="preserve"> </w:t>
      </w:r>
      <w:r>
        <w:t xml:space="preserve">(6)</w:t>
      </w:r>
      <w:r>
        <w:drawing>
          <wp:inline>
            <wp:extent cx="476250" cy="476250"/>
            <wp:effectExtent b="0" l="0" r="0" t="0"/>
            <wp:docPr descr="𩅒" title="" id="356" name="Picture"/>
            <a:graphic>
              <a:graphicData uri="http://schemas.openxmlformats.org/drawingml/2006/picture">
                <pic:pic>
                  <pic:nvPicPr>
                    <pic:cNvPr descr="https://glyphwiki.org/glyph/u29152.50px.png" id="357" name="Picture"/>
                    <pic:cNvPicPr>
                      <a:picLocks noChangeArrowheads="1" noChangeAspect="1"/>
                    </pic:cNvPicPr>
                  </pic:nvPicPr>
                  <pic:blipFill>
                    <a:blip r:embed="rId355"/>
                    <a:stretch>
                      <a:fillRect/>
                    </a:stretch>
                  </pic:blipFill>
                  <pic:spPr bwMode="auto">
                    <a:xfrm>
                      <a:off x="0" y="0"/>
                      <a:ext cx="476250" cy="476250"/>
                    </a:xfrm>
                    <a:prstGeom prst="rect">
                      <a:avLst/>
                    </a:prstGeom>
                    <a:noFill/>
                    <a:ln w="9525">
                      <a:noFill/>
                      <a:headEnd/>
                      <a:tailEnd/>
                    </a:ln>
                  </pic:spPr>
                </pic:pic>
              </a:graphicData>
            </a:graphic>
          </wp:inline>
        </w:drawing>
      </w:r>
      <w:r>
        <w:t xml:space="preserve">三俗</w:t>
      </w:r>
      <w:r>
        <w:t xml:space="preserve"> </w:t>
      </w:r>
      <w:r>
        <w:t xml:space="preserve">x</w:t>
      </w:r>
      <w:r>
        <w:drawing>
          <wp:inline>
            <wp:extent cx="635000" cy="635000"/>
            <wp:effectExtent b="0" l="0" r="0" t="0"/>
            <wp:docPr descr="𩄉" title="" id="359" name="Picture"/>
            <a:graphic>
              <a:graphicData uri="http://schemas.openxmlformats.org/drawingml/2006/picture">
                <pic:pic>
                  <pic:nvPicPr>
                    <pic:cNvPr descr="https://glyphwiki.org/glyph/u29109.50px.png" id="360" name="Picture"/>
                    <pic:cNvPicPr>
                      <a:picLocks noChangeArrowheads="1" noChangeAspect="1"/>
                    </pic:cNvPicPr>
                  </pic:nvPicPr>
                  <pic:blipFill>
                    <a:blip r:embed="rId358"/>
                    <a:stretch>
                      <a:fillRect/>
                    </a:stretch>
                  </pic:blipFill>
                  <pic:spPr bwMode="auto">
                    <a:xfrm>
                      <a:off x="0" y="0"/>
                      <a:ext cx="635000" cy="635000"/>
                    </a:xfrm>
                    <a:prstGeom prst="rect">
                      <a:avLst/>
                    </a:prstGeom>
                    <a:noFill/>
                    <a:ln w="9525">
                      <a:noFill/>
                      <a:headEnd/>
                      <a:tailEnd/>
                    </a:ln>
                  </pic:spPr>
                </pic:pic>
              </a:graphicData>
            </a:graphic>
          </wp:inline>
        </w:drawing>
      </w:r>
      <w:r>
        <w:t xml:space="preserve"> </w:t>
      </w:r>
      <w:r>
        <w:t xml:space="preserve">2</w:t>
      </w:r>
      <w:r>
        <w:drawing>
          <wp:inline>
            <wp:extent cx="635000" cy="635000"/>
            <wp:effectExtent b="0" l="0" r="0" t="0"/>
            <wp:docPr descr="𩅟" title="" id="362" name="Picture"/>
            <a:graphic>
              <a:graphicData uri="http://schemas.openxmlformats.org/drawingml/2006/picture">
                <pic:pic>
                  <pic:nvPicPr>
                    <pic:cNvPr descr="https://glyphwiki.org/glyph/u2915f.50px.png" id="363" name="Picture"/>
                    <pic:cNvPicPr>
                      <a:picLocks noChangeArrowheads="1" noChangeAspect="1"/>
                    </pic:cNvPicPr>
                  </pic:nvPicPr>
                  <pic:blipFill>
                    <a:blip r:embed="rId361"/>
                    <a:stretch>
                      <a:fillRect/>
                    </a:stretch>
                  </pic:blipFill>
                  <pic:spPr bwMode="auto">
                    <a:xfrm>
                      <a:off x="0" y="0"/>
                      <a:ext cx="635000" cy="635000"/>
                    </a:xfrm>
                    <a:prstGeom prst="rect">
                      <a:avLst/>
                    </a:prstGeom>
                    <a:noFill/>
                    <a:ln w="9525">
                      <a:noFill/>
                      <a:headEnd/>
                      <a:tailEnd/>
                    </a:ln>
                  </pic:spPr>
                </pic:pic>
              </a:graphicData>
            </a:graphic>
          </wp:inline>
        </w:drawing>
      </w:r>
      <w:r>
        <w:t xml:space="preserve"> </w:t>
      </w:r>
      <w:r>
        <w:t xml:space="preserve">x</w:t>
      </w:r>
      <w:r>
        <w:drawing>
          <wp:inline>
            <wp:extent cx="476250" cy="476250"/>
            <wp:effectExtent b="0" l="0" r="0" t="0"/>
            <wp:docPr descr="𩇌" title="" id="365" name="Picture"/>
            <a:graphic>
              <a:graphicData uri="http://schemas.openxmlformats.org/drawingml/2006/picture">
                <pic:pic>
                  <pic:nvPicPr>
                    <pic:cNvPr descr="https://glyphwiki.org/glyph/u291cc.50px.png" id="366" name="Picture"/>
                    <pic:cNvPicPr>
                      <a:picLocks noChangeArrowheads="1" noChangeAspect="1"/>
                    </pic:cNvPicPr>
                  </pic:nvPicPr>
                  <pic:blipFill>
                    <a:blip r:embed="rId364"/>
                    <a:stretch>
                      <a:fillRect/>
                    </a:stretch>
                  </pic:blipFill>
                  <pic:spPr bwMode="auto">
                    <a:xfrm>
                      <a:off x="0" y="0"/>
                      <a:ext cx="476250" cy="476250"/>
                    </a:xfrm>
                    <a:prstGeom prst="rect">
                      <a:avLst/>
                    </a:prstGeom>
                    <a:noFill/>
                    <a:ln w="9525">
                      <a:noFill/>
                      <a:headEnd/>
                      <a:tailEnd/>
                    </a:ln>
                  </pic:spPr>
                </pic:pic>
              </a:graphicData>
            </a:graphic>
          </wp:inline>
        </w:drawing>
      </w:r>
      <w:r>
        <w:t xml:space="preserve">三古</w:t>
      </w:r>
      <w:r>
        <w:t xml:space="preserve"> </w:t>
      </w:r>
      <w:r>
        <w:t xml:space="preserve">1</w:t>
      </w:r>
      <w:r>
        <w:drawing>
          <wp:inline>
            <wp:extent cx="476250" cy="476250"/>
            <wp:effectExtent b="0" l="0" r="0" t="0"/>
            <wp:docPr descr="雹" title="" id="368" name="Picture"/>
            <a:graphic>
              <a:graphicData uri="http://schemas.openxmlformats.org/drawingml/2006/picture">
                <pic:pic>
                  <pic:nvPicPr>
                    <pic:cNvPr descr="https://glyphwiki.org/glyph/u96f9.50px.png" id="369" name="Picture"/>
                    <pic:cNvPicPr>
                      <a:picLocks noChangeArrowheads="1" noChangeAspect="1"/>
                    </pic:cNvPicPr>
                  </pic:nvPicPr>
                  <pic:blipFill>
                    <a:blip r:embed="rId367"/>
                    <a:stretch>
                      <a:fillRect/>
                    </a:stretch>
                  </pic:blipFill>
                  <pic:spPr bwMode="auto">
                    <a:xfrm>
                      <a:off x="0" y="0"/>
                      <a:ext cx="476250" cy="476250"/>
                    </a:xfrm>
                    <a:prstGeom prst="rect">
                      <a:avLst/>
                    </a:prstGeom>
                    <a:noFill/>
                    <a:ln w="9525">
                      <a:noFill/>
                      <a:headEnd/>
                      <a:tailEnd/>
                    </a:ln>
                  </pic:spPr>
                </pic:pic>
              </a:graphicData>
            </a:graphic>
          </wp:inline>
        </w:drawing>
      </w:r>
      <w:r>
        <w:t xml:space="preserve">正　…</w:t>
      </w:r>
    </w:p>
    <w:p>
      <w:pPr>
        <w:pStyle w:val="BodyText"/>
      </w:pPr>
      <w:r>
        <w:t xml:space="preserve">観智院本は6文字、龍龕手鑑は7文字であるが、記載の順序は一致しない。</w:t>
      </w:r>
      <w:r>
        <w:t xml:space="preserve"> </w:t>
      </w:r>
      <w:r>
        <w:t xml:space="preserve">xを付した</w:t>
      </w:r>
      <w:r>
        <w:drawing>
          <wp:inline>
            <wp:extent cx="635000" cy="635000"/>
            <wp:effectExtent b="0" l="0" r="0" t="0"/>
            <wp:docPr descr="𩄉" title="" id="370" name="Picture"/>
            <a:graphic>
              <a:graphicData uri="http://schemas.openxmlformats.org/drawingml/2006/picture">
                <pic:pic>
                  <pic:nvPicPr>
                    <pic:cNvPr descr="https://glyphwiki.org/glyph/u29109.50px.png" id="371" name="Picture"/>
                    <pic:cNvPicPr>
                      <a:picLocks noChangeArrowheads="1" noChangeAspect="1"/>
                    </pic:cNvPicPr>
                  </pic:nvPicPr>
                  <pic:blipFill>
                    <a:blip r:embed="rId358"/>
                    <a:stretch>
                      <a:fillRect/>
                    </a:stretch>
                  </pic:blipFill>
                  <pic:spPr bwMode="auto">
                    <a:xfrm>
                      <a:off x="0" y="0"/>
                      <a:ext cx="635000" cy="635000"/>
                    </a:xfrm>
                    <a:prstGeom prst="rect">
                      <a:avLst/>
                    </a:prstGeom>
                    <a:noFill/>
                    <a:ln w="9525">
                      <a:noFill/>
                      <a:headEnd/>
                      <a:tailEnd/>
                    </a:ln>
                  </pic:spPr>
                </pic:pic>
              </a:graphicData>
            </a:graphic>
          </wp:inline>
        </w:drawing>
      </w:r>
      <w:r>
        <w:t xml:space="preserve">と</w:t>
      </w:r>
      <w:r>
        <w:t xml:space="preserve"> </w:t>
      </w:r>
      <w:r>
        <w:drawing>
          <wp:inline>
            <wp:extent cx="476250" cy="476250"/>
            <wp:effectExtent b="0" l="0" r="0" t="0"/>
            <wp:docPr descr="𩇌" title="" id="372" name="Picture"/>
            <a:graphic>
              <a:graphicData uri="http://schemas.openxmlformats.org/drawingml/2006/picture">
                <pic:pic>
                  <pic:nvPicPr>
                    <pic:cNvPr descr="https://glyphwiki.org/glyph/u291cc.50px.png" id="373" name="Picture"/>
                    <pic:cNvPicPr>
                      <a:picLocks noChangeArrowheads="1" noChangeAspect="1"/>
                    </pic:cNvPicPr>
                  </pic:nvPicPr>
                  <pic:blipFill>
                    <a:blip r:embed="rId364"/>
                    <a:stretch>
                      <a:fillRect/>
                    </a:stretch>
                  </pic:blipFill>
                  <pic:spPr bwMode="auto">
                    <a:xfrm>
                      <a:off x="0" y="0"/>
                      <a:ext cx="476250" cy="476250"/>
                    </a:xfrm>
                    <a:prstGeom prst="rect">
                      <a:avLst/>
                    </a:prstGeom>
                    <a:noFill/>
                    <a:ln w="9525">
                      <a:noFill/>
                      <a:headEnd/>
                      <a:tailEnd/>
                    </a:ln>
                  </pic:spPr>
                </pic:pic>
              </a:graphicData>
            </a:graphic>
          </wp:inline>
        </w:drawing>
      </w:r>
      <w:r>
        <w:t xml:space="preserve">は観智院本に見えない。</w:t>
      </w:r>
      <w:r>
        <w:t xml:space="preserve"> </w:t>
      </w:r>
      <w:r>
        <w:t xml:space="preserve">観智院本の3</w:t>
      </w:r>
      <w:r>
        <w:drawing>
          <wp:inline>
            <wp:extent cx="476250" cy="476250"/>
            <wp:effectExtent b="0" l="0" r="0" t="0"/>
            <wp:docPr descr="雹" title="" id="374" name="Picture"/>
            <a:graphic>
              <a:graphicData uri="http://schemas.openxmlformats.org/drawingml/2006/picture">
                <pic:pic>
                  <pic:nvPicPr>
                    <pic:cNvPr descr="https://glyphwiki.org/glyph/hdic-tanki10_hkrm-07068542.50px.png" id="375" name="Picture"/>
                    <pic:cNvPicPr>
                      <a:picLocks noChangeArrowheads="1" noChangeAspect="1"/>
                    </pic:cNvPicPr>
                  </pic:nvPicPr>
                  <pic:blipFill>
                    <a:blip r:embed="rId337"/>
                    <a:stretch>
                      <a:fillRect/>
                    </a:stretch>
                  </pic:blipFill>
                  <pic:spPr bwMode="auto">
                    <a:xfrm>
                      <a:off x="0" y="0"/>
                      <a:ext cx="476250" cy="476250"/>
                    </a:xfrm>
                    <a:prstGeom prst="rect">
                      <a:avLst/>
                    </a:prstGeom>
                    <a:noFill/>
                    <a:ln w="9525">
                      <a:noFill/>
                      <a:headEnd/>
                      <a:tailEnd/>
                    </a:ln>
                  </pic:spPr>
                </pic:pic>
              </a:graphicData>
            </a:graphic>
          </wp:inline>
        </w:drawing>
      </w:r>
      <w:r>
        <w:t xml:space="preserve"> </w:t>
      </w:r>
      <w:r>
        <w:t xml:space="preserve">と6</w:t>
      </w:r>
      <w:r>
        <w:drawing>
          <wp:inline>
            <wp:extent cx="476250" cy="476250"/>
            <wp:effectExtent b="0" l="0" r="0" t="0"/>
            <wp:docPr descr="⿱𩅒田" title="" id="376" name="Picture"/>
            <a:graphic>
              <a:graphicData uri="http://schemas.openxmlformats.org/drawingml/2006/picture">
                <pic:pic>
                  <pic:nvPicPr>
                    <pic:cNvPr descr="https://glyphwiki.org/glyph/hdic-tanki10_hkrm-07068613.50px.png" id="377" name="Picture"/>
                    <pic:cNvPicPr>
                      <a:picLocks noChangeArrowheads="1" noChangeAspect="1"/>
                    </pic:cNvPicPr>
                  </pic:nvPicPr>
                  <pic:blipFill>
                    <a:blip r:embed="rId346"/>
                    <a:stretch>
                      <a:fillRect/>
                    </a:stretch>
                  </pic:blipFill>
                  <pic:spPr bwMode="auto">
                    <a:xfrm>
                      <a:off x="0" y="0"/>
                      <a:ext cx="476250" cy="476250"/>
                    </a:xfrm>
                    <a:prstGeom prst="rect">
                      <a:avLst/>
                    </a:prstGeom>
                    <a:noFill/>
                    <a:ln w="9525">
                      <a:noFill/>
                      <a:headEnd/>
                      <a:tailEnd/>
                    </a:ln>
                  </pic:spPr>
                </pic:pic>
              </a:graphicData>
            </a:graphic>
          </wp:inline>
        </w:drawing>
      </w:r>
      <w:r>
        <w:t xml:space="preserve">は</w:t>
      </w:r>
      <w:r>
        <w:t xml:space="preserve"> </w:t>
      </w:r>
      <w:r>
        <w:t xml:space="preserve">龍龕手鑑に見えない。</w:t>
      </w:r>
      <w:r>
        <w:t xml:space="preserve"> </w:t>
      </w:r>
      <w:r>
        <w:t xml:space="preserve">ただし、</w:t>
      </w:r>
      <w:r>
        <w:t xml:space="preserve"> </w:t>
      </w:r>
      <w:r>
        <w:t xml:space="preserve">観智院本の6</w:t>
      </w:r>
      <w:r>
        <w:drawing>
          <wp:inline>
            <wp:extent cx="476250" cy="476250"/>
            <wp:effectExtent b="0" l="0" r="0" t="0"/>
            <wp:docPr descr="⿱𩅒田" title="" id="378" name="Picture"/>
            <a:graphic>
              <a:graphicData uri="http://schemas.openxmlformats.org/drawingml/2006/picture">
                <pic:pic>
                  <pic:nvPicPr>
                    <pic:cNvPr descr="https://glyphwiki.org/glyph/hdic-tanki10_hkrm-07068613.50px.png" id="379" name="Picture"/>
                    <pic:cNvPicPr>
                      <a:picLocks noChangeArrowheads="1" noChangeAspect="1"/>
                    </pic:cNvPicPr>
                  </pic:nvPicPr>
                  <pic:blipFill>
                    <a:blip r:embed="rId346"/>
                    <a:stretch>
                      <a:fillRect/>
                    </a:stretch>
                  </pic:blipFill>
                  <pic:spPr bwMode="auto">
                    <a:xfrm>
                      <a:off x="0" y="0"/>
                      <a:ext cx="476250" cy="476250"/>
                    </a:xfrm>
                    <a:prstGeom prst="rect">
                      <a:avLst/>
                    </a:prstGeom>
                    <a:noFill/>
                    <a:ln w="9525">
                      <a:noFill/>
                      <a:headEnd/>
                      <a:tailEnd/>
                    </a:ln>
                  </pic:spPr>
                </pic:pic>
              </a:graphicData>
            </a:graphic>
          </wp:inline>
        </w:drawing>
      </w:r>
      <w:r>
        <w:t xml:space="preserve">は</w:t>
      </w:r>
      <w:r>
        <w:t xml:space="preserve"> </w:t>
      </w:r>
      <w:r>
        <w:t xml:space="preserve">龍龕手鑑の(6)</w:t>
      </w:r>
      <w:r>
        <w:drawing>
          <wp:inline>
            <wp:extent cx="476250" cy="476250"/>
            <wp:effectExtent b="0" l="0" r="0" t="0"/>
            <wp:docPr descr="𩅒" title="" id="380" name="Picture"/>
            <a:graphic>
              <a:graphicData uri="http://schemas.openxmlformats.org/drawingml/2006/picture">
                <pic:pic>
                  <pic:nvPicPr>
                    <pic:cNvPr descr="https://glyphwiki.org/glyph/u29152.50px.png" id="381" name="Picture"/>
                    <pic:cNvPicPr>
                      <a:picLocks noChangeArrowheads="1" noChangeAspect="1"/>
                    </pic:cNvPicPr>
                  </pic:nvPicPr>
                  <pic:blipFill>
                    <a:blip r:embed="rId355"/>
                    <a:stretch>
                      <a:fillRect/>
                    </a:stretch>
                  </pic:blipFill>
                  <pic:spPr bwMode="auto">
                    <a:xfrm>
                      <a:off x="0" y="0"/>
                      <a:ext cx="476250" cy="476250"/>
                    </a:xfrm>
                    <a:prstGeom prst="rect">
                      <a:avLst/>
                    </a:prstGeom>
                    <a:noFill/>
                    <a:ln w="9525">
                      <a:noFill/>
                      <a:headEnd/>
                      <a:tailEnd/>
                    </a:ln>
                  </pic:spPr>
                </pic:pic>
              </a:graphicData>
            </a:graphic>
          </wp:inline>
        </w:drawing>
      </w:r>
      <w:r>
        <w:t xml:space="preserve">に類似している。</w:t>
      </w:r>
    </w:p>
    <w:p>
      <w:pPr>
        <w:pStyle w:val="BodyText"/>
      </w:pPr>
      <w:r>
        <w:t xml:space="preserve">改編本類聚名義抄の撰者が参照した龍龕手鑑のような字書の本文には不審の点があったのであろうと推測される。</w:t>
      </w:r>
    </w:p>
    <w:p>
      <w:pPr>
        <w:pStyle w:val="BodyText"/>
      </w:pPr>
      <w:r>
        <w:t xml:space="preserve">観智院本の該当箇所の原文は国立国会図書館デジタルコレクションの</w:t>
      </w:r>
      <w:r>
        <w:t xml:space="preserve"> </w:t>
      </w:r>
      <w:hyperlink r:id="rId382">
        <w:r>
          <w:rPr>
            <w:rStyle w:val="Hyperlink"/>
          </w:rPr>
          <w:t xml:space="preserve">該当ページ</w:t>
        </w:r>
      </w:hyperlink>
      <w:r>
        <w:t xml:space="preserve"> </w:t>
      </w:r>
      <w:r>
        <w:t xml:space="preserve">右を参照。</w:t>
      </w:r>
    </w:p>
    <w:p>
      <w:pPr>
        <w:pStyle w:val="BodyText"/>
      </w:pPr>
      <w:r>
        <w:t xml:space="preserve">龍龕手鑑の該当箇所の原文は国立国会図書館デジタルコレクションの</w:t>
      </w:r>
      <w:r>
        <w:t xml:space="preserve"> </w:t>
      </w:r>
      <w:hyperlink r:id="rId383">
        <w:r>
          <w:rPr>
            <w:rStyle w:val="Hyperlink"/>
          </w:rPr>
          <w:t xml:space="preserve">該当ページ</w:t>
        </w:r>
      </w:hyperlink>
      <w:r>
        <w:t xml:space="preserve">右を参照。</w:t>
      </w:r>
    </w:p>
    <w:p>
      <w:pPr>
        <w:pStyle w:val="BodyText"/>
      </w:pPr>
      <w:r>
        <w:rPr>
          <w:bCs/>
          <w:b/>
        </w:rPr>
        <w:t xml:space="preserve">疒部</w:t>
      </w:r>
      <w:r>
        <w:t xml:space="preserve">の掲出項目数は、酒井（1967）が400項目、池田ほか（2020）が399項目で、1項目の差がある。</w:t>
      </w:r>
      <w:r>
        <w:t xml:space="preserve"> </w:t>
      </w:r>
      <w:r>
        <w:t xml:space="preserve">掲出項目の認定が問題となるのは次の箇所である。</w:t>
      </w:r>
    </w:p>
    <w:p>
      <w:pPr>
        <w:numPr>
          <w:ilvl w:val="0"/>
          <w:numId w:val="1090"/>
        </w:numPr>
        <w:pStyle w:val="Compact"/>
      </w:pPr>
      <w:r>
        <w:rPr>
          <w:rStyle w:val="VerbatimChar"/>
        </w:rPr>
        <w:t xml:space="preserve">kazama_location</w:t>
      </w:r>
      <w:r>
        <w:t xml:space="preserve">: K07125841,</w:t>
      </w:r>
      <w:r>
        <w:t xml:space="preserve"> </w:t>
      </w:r>
      <w:r>
        <w:rPr>
          <w:rStyle w:val="VerbatimChar"/>
        </w:rPr>
        <w:t xml:space="preserve">hanzi_entry</w:t>
      </w:r>
      <w:r>
        <w:t xml:space="preserve">: 𤻿／⿸疒既,</w:t>
      </w:r>
      <w:r>
        <w:t xml:space="preserve"> </w:t>
      </w:r>
      <w:r>
        <w:rPr>
          <w:rStyle w:val="VerbatimChar"/>
        </w:rPr>
        <w:t xml:space="preserve">definition</w:t>
      </w:r>
      <w:r>
        <w:t xml:space="preserve">: 俗通　古界反　⿱⿰白旡月　正䐴　𦝫,</w:t>
      </w:r>
      <w:r>
        <w:t xml:space="preserve"> </w:t>
      </w:r>
      <w:r>
        <w:rPr>
          <w:rStyle w:val="VerbatimChar"/>
        </w:rPr>
        <w:t xml:space="preserve">remarks</w:t>
      </w:r>
      <w:r>
        <w:t xml:space="preserve">: 池田按：⿱⿰白旡月は注文を大字に書写の例。</w:t>
      </w:r>
    </w:p>
    <w:p>
      <w:pPr>
        <w:pStyle w:val="FirstParagraph"/>
      </w:pPr>
      <w:r>
        <w:t xml:space="preserve">「⿱⿰白旡月」は大字で書写され掲出字のようにも見えるが、「疒」を構成要素に含んでおらず、</w:t>
      </w:r>
      <w:r>
        <w:t xml:space="preserve"> </w:t>
      </w:r>
      <w:r>
        <w:t xml:space="preserve">疒部の掲出字とするのは適切でない。</w:t>
      </w:r>
    </w:p>
    <w:p>
      <w:pPr>
        <w:pStyle w:val="BodyText"/>
      </w:pPr>
      <w:r>
        <w:t xml:space="preserve">観智院本の該当箇所の原文は国立国会図書館デジタルコレクションの</w:t>
      </w:r>
      <w:r>
        <w:t xml:space="preserve"> </w:t>
      </w:r>
      <w:hyperlink r:id="rId384">
        <w:r>
          <w:rPr>
            <w:rStyle w:val="Hyperlink"/>
          </w:rPr>
          <w:t xml:space="preserve">該当ページ</w:t>
        </w:r>
      </w:hyperlink>
      <w:r>
        <w:t xml:space="preserve"> </w:t>
      </w:r>
      <w:r>
        <w:t xml:space="preserve">右上を参照。</w:t>
      </w:r>
    </w:p>
    <w:p>
      <w:pPr>
        <w:pStyle w:val="BodyText"/>
      </w:pPr>
      <w:r>
        <w:rPr>
          <w:bCs/>
          <w:b/>
        </w:rPr>
        <w:t xml:space="preserve">寸部</w:t>
      </w:r>
      <w:r>
        <w:t xml:space="preserve">の掲出項目数は、酒井（1967）が41項目、池田ほか（2020）が39項目で、2項目の差がある。</w:t>
      </w:r>
      <w:r>
        <w:t xml:space="preserve"> </w:t>
      </w:r>
      <w:r>
        <w:t xml:space="preserve">これは次の箇所が問題になると考えられる。</w:t>
      </w:r>
    </w:p>
    <w:p>
      <w:pPr>
        <w:numPr>
          <w:ilvl w:val="0"/>
          <w:numId w:val="1091"/>
        </w:numPr>
        <w:pStyle w:val="Compact"/>
      </w:pPr>
      <w:r>
        <w:rPr>
          <w:rStyle w:val="VerbatimChar"/>
        </w:rPr>
        <w:t xml:space="preserve">kazama_location</w:t>
      </w:r>
      <w:r>
        <w:t xml:space="preserve">: K07143741,</w:t>
      </w:r>
      <w:r>
        <w:t xml:space="preserve"> </w:t>
      </w:r>
      <w:r>
        <w:rPr>
          <w:rStyle w:val="VerbatimChar"/>
        </w:rPr>
        <w:t xml:space="preserve">hanzi_entry</w:t>
      </w:r>
      <w:r>
        <w:t xml:space="preserve">: 戈／ー（射）,</w:t>
      </w:r>
      <w:r>
        <w:t xml:space="preserve"> </w:t>
      </w:r>
      <w:r>
        <w:rPr>
          <w:rStyle w:val="VerbatimChar"/>
        </w:rPr>
        <w:t xml:space="preserve">definition</w:t>
      </w:r>
      <w:r>
        <w:t xml:space="preserve">: イツル　六ー　ムツマシ　賭ー　ノリユミ</w:t>
      </w:r>
    </w:p>
    <w:p>
      <w:pPr>
        <w:pStyle w:val="FirstParagraph"/>
      </w:pPr>
      <w:r>
        <w:t xml:space="preserve">注にみえる「六ー（射）」と「賭ー（射）」とはいくぶん大きく書写されており、</w:t>
      </w:r>
      <w:r>
        <w:t xml:space="preserve"> </w:t>
      </w:r>
      <w:r>
        <w:t xml:space="preserve">次の和訓とセットにして独立の項目とするのがよいであろう。埋字、分註式の熟語である。</w:t>
      </w:r>
      <w:r>
        <w:t xml:space="preserve"> </w:t>
      </w:r>
      <w:r>
        <w:t xml:space="preserve">そうするとこの箇所は次のように修正される。</w:t>
      </w:r>
    </w:p>
    <w:p>
      <w:pPr>
        <w:numPr>
          <w:ilvl w:val="0"/>
          <w:numId w:val="1092"/>
        </w:numPr>
        <w:pStyle w:val="Compact"/>
      </w:pPr>
      <w:r>
        <w:rPr>
          <w:rStyle w:val="VerbatimChar"/>
        </w:rPr>
        <w:t xml:space="preserve">kazama_location</w:t>
      </w:r>
      <w:r>
        <w:t xml:space="preserve">: K07143741,</w:t>
      </w:r>
      <w:r>
        <w:t xml:space="preserve"> </w:t>
      </w:r>
      <w:r>
        <w:rPr>
          <w:rStyle w:val="VerbatimChar"/>
        </w:rPr>
        <w:t xml:space="preserve">hanzi_entry</w:t>
      </w:r>
      <w:r>
        <w:t xml:space="preserve">: 戈／ー（射）,</w:t>
      </w:r>
      <w:r>
        <w:t xml:space="preserve"> </w:t>
      </w:r>
      <w:r>
        <w:rPr>
          <w:rStyle w:val="VerbatimChar"/>
        </w:rPr>
        <w:t xml:space="preserve">definition</w:t>
      </w:r>
      <w:r>
        <w:t xml:space="preserve">: イツル,</w:t>
      </w:r>
      <w:r>
        <w:t xml:space="preserve"> </w:t>
      </w:r>
      <w:r>
        <w:rPr>
          <w:rStyle w:val="VerbatimChar"/>
        </w:rPr>
        <w:t xml:space="preserve">remarks</w:t>
      </w:r>
      <w:r>
        <w:t xml:space="preserve">: 池田按：「六ー　ムツマシ　賭ー　ノリユミ」とあるは埋字であろう。</w:t>
      </w:r>
    </w:p>
    <w:p>
      <w:pPr>
        <w:numPr>
          <w:ilvl w:val="0"/>
          <w:numId w:val="1092"/>
        </w:numPr>
        <w:pStyle w:val="Compact"/>
      </w:pPr>
      <w:r>
        <w:rPr>
          <w:rStyle w:val="VerbatimChar"/>
        </w:rPr>
        <w:t xml:space="preserve">kazama_location</w:t>
      </w:r>
      <w:r>
        <w:t xml:space="preserve">: K07143743,</w:t>
      </w:r>
      <w:r>
        <w:t xml:space="preserve"> </w:t>
      </w:r>
      <w:r>
        <w:rPr>
          <w:rStyle w:val="VerbatimChar"/>
        </w:rPr>
        <w:t xml:space="preserve">hanzi_entry</w:t>
      </w:r>
      <w:r>
        <w:t xml:space="preserve">: 六／ー（射）,</w:t>
      </w:r>
      <w:r>
        <w:t xml:space="preserve"> </w:t>
      </w:r>
      <w:r>
        <w:rPr>
          <w:rStyle w:val="VerbatimChar"/>
        </w:rPr>
        <w:t xml:space="preserve">definition</w:t>
      </w:r>
      <w:r>
        <w:t xml:space="preserve">: ムツマシ</w:t>
      </w:r>
    </w:p>
    <w:p>
      <w:pPr>
        <w:numPr>
          <w:ilvl w:val="0"/>
          <w:numId w:val="1092"/>
        </w:numPr>
        <w:pStyle w:val="Compact"/>
      </w:pPr>
      <w:r>
        <w:rPr>
          <w:rStyle w:val="VerbatimChar"/>
        </w:rPr>
        <w:t xml:space="preserve">kazama_location</w:t>
      </w:r>
      <w:r>
        <w:t xml:space="preserve">: K07143745,</w:t>
      </w:r>
      <w:r>
        <w:t xml:space="preserve"> </w:t>
      </w:r>
      <w:r>
        <w:rPr>
          <w:rStyle w:val="VerbatimChar"/>
        </w:rPr>
        <w:t xml:space="preserve">hanzi_entry</w:t>
      </w:r>
      <w:r>
        <w:t xml:space="preserve">: 賭／ー（射）,</w:t>
      </w:r>
      <w:r>
        <w:t xml:space="preserve"> </w:t>
      </w:r>
      <w:r>
        <w:rPr>
          <w:rStyle w:val="VerbatimChar"/>
        </w:rPr>
        <w:t xml:space="preserve">definition</w:t>
      </w:r>
      <w:r>
        <w:t xml:space="preserve">: ノリユミ</w:t>
      </w:r>
    </w:p>
    <w:p>
      <w:pPr>
        <w:pStyle w:val="FirstParagraph"/>
      </w:pPr>
      <w:r>
        <w:t xml:space="preserve">寸部の池田ほか（2020）の数値は、次のように項目数を修正する必要がある。 修正した数値を太字で示す。</w:t>
      </w:r>
    </w:p>
    <w:tbl>
      <w:tblPr>
        <w:tblStyle w:val="Table"/>
        <w:tblW w:type="pct" w:w="5000"/>
        <w:tblLook w:firstRow="1" w:lastRow="0" w:firstColumn="0" w:lastColumn="0" w:noHBand="0" w:noVBand="0" w:val="0020"/>
        <w:jc w:val="start"/>
      </w:tblPr>
      <w:tblGrid>
        <w:gridCol w:w="707"/>
        <w:gridCol w:w="424"/>
        <w:gridCol w:w="990"/>
        <w:gridCol w:w="990"/>
        <w:gridCol w:w="848"/>
        <w:gridCol w:w="707"/>
        <w:gridCol w:w="707"/>
        <w:gridCol w:w="990"/>
        <w:gridCol w:w="990"/>
        <w:gridCol w:w="565"/>
      </w:tblGrid>
      <w:tr>
        <w:trPr>
          <w:tblHeader w:val="true"/>
        </w:trPr>
        <w:tc>
          <w:tcPr/>
          <w:p>
            <w:pPr>
              <w:pStyle w:val="Compact"/>
              <w:jc w:val="left"/>
            </w:pPr>
            <w:r>
              <w:t xml:space="preserve">No</w:t>
            </w:r>
          </w:p>
        </w:tc>
        <w:tc>
          <w:tcPr/>
          <w:p>
            <w:pPr>
              <w:pStyle w:val="Compact"/>
              <w:jc w:val="left"/>
            </w:pPr>
            <w:r>
              <w:t xml:space="preserve">部</w:t>
            </w:r>
          </w:p>
        </w:tc>
        <w:tc>
          <w:tcPr/>
          <w:p>
            <w:pPr>
              <w:pStyle w:val="Compact"/>
              <w:jc w:val="right"/>
            </w:pPr>
            <w:r>
              <w:t xml:space="preserve">1字</w:t>
            </w:r>
          </w:p>
        </w:tc>
        <w:tc>
          <w:tcPr/>
          <w:p>
            <w:pPr>
              <w:pStyle w:val="Compact"/>
              <w:jc w:val="right"/>
            </w:pPr>
            <w:r>
              <w:t xml:space="preserve">2字</w:t>
            </w:r>
          </w:p>
        </w:tc>
        <w:tc>
          <w:tcPr/>
          <w:p>
            <w:pPr>
              <w:pStyle w:val="Compact"/>
              <w:jc w:val="right"/>
            </w:pPr>
            <w:r>
              <w:t xml:space="preserve">3字</w:t>
            </w:r>
          </w:p>
        </w:tc>
        <w:tc>
          <w:tcPr/>
          <w:p>
            <w:pPr>
              <w:pStyle w:val="Compact"/>
              <w:jc w:val="right"/>
            </w:pPr>
            <w:r>
              <w:t xml:space="preserve">4字</w:t>
            </w:r>
          </w:p>
        </w:tc>
        <w:tc>
          <w:tcPr/>
          <w:p>
            <w:pPr>
              <w:pStyle w:val="Compact"/>
              <w:jc w:val="right"/>
            </w:pPr>
            <w:r>
              <w:t xml:space="preserve">5字</w:t>
            </w:r>
          </w:p>
        </w:tc>
        <w:tc>
          <w:tcPr/>
          <w:p>
            <w:pPr>
              <w:pStyle w:val="Compact"/>
              <w:jc w:val="right"/>
            </w:pPr>
            <w:r>
              <w:t xml:space="preserve">6字以上</w:t>
            </w:r>
          </w:p>
        </w:tc>
        <w:tc>
          <w:tcPr/>
          <w:p>
            <w:pPr>
              <w:pStyle w:val="Compact"/>
              <w:jc w:val="right"/>
            </w:pPr>
            <w:r>
              <w:t xml:space="preserve">項目数</w:t>
            </w:r>
          </w:p>
        </w:tc>
        <w:tc>
          <w:tcPr/>
          <w:p>
            <w:pPr>
              <w:pStyle w:val="Compact"/>
              <w:jc w:val="right"/>
            </w:pPr>
            <w:r>
              <w:t xml:space="preserve">字数</w:t>
            </w:r>
          </w:p>
        </w:tc>
      </w:tr>
      <w:tr>
        <w:tc>
          <w:tcPr/>
          <w:p>
            <w:pPr>
              <w:pStyle w:val="Compact"/>
              <w:jc w:val="left"/>
            </w:pPr>
            <w:r>
              <w:t xml:space="preserve">080</w:t>
            </w:r>
          </w:p>
        </w:tc>
        <w:tc>
          <w:tcPr/>
          <w:p>
            <w:pPr>
              <w:pStyle w:val="Compact"/>
              <w:jc w:val="left"/>
            </w:pPr>
            <w:r>
              <w:t xml:space="preserve">寸</w:t>
            </w:r>
          </w:p>
        </w:tc>
        <w:tc>
          <w:tcPr/>
          <w:p>
            <w:pPr>
              <w:pStyle w:val="Compact"/>
              <w:jc w:val="right"/>
            </w:pPr>
            <w:r>
              <w:t xml:space="preserve">18</w:t>
            </w:r>
          </w:p>
        </w:tc>
        <w:tc>
          <w:tcPr/>
          <w:p>
            <w:pPr>
              <w:pStyle w:val="Compact"/>
              <w:jc w:val="right"/>
            </w:pPr>
            <w:r>
              <w:rPr>
                <w:bCs/>
                <w:b/>
              </w:rPr>
              <w:t xml:space="preserve">23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rPr>
                <w:bCs/>
                <w:b/>
              </w:rPr>
              <w:t xml:space="preserve">41</w:t>
            </w:r>
          </w:p>
        </w:tc>
        <w:tc>
          <w:tcPr/>
          <w:p>
            <w:pPr>
              <w:pStyle w:val="Compact"/>
              <w:jc w:val="right"/>
            </w:pPr>
            <w:r>
              <w:rPr>
                <w:bCs/>
                <w:b/>
              </w:rPr>
              <w:t xml:space="preserve">64</w:t>
            </w:r>
          </w:p>
        </w:tc>
      </w:tr>
    </w:tbl>
    <w:p>
      <w:pPr>
        <w:pStyle w:val="BodyText"/>
      </w:pPr>
      <w:r>
        <w:rPr>
          <w:bCs/>
          <w:b/>
        </w:rPr>
        <w:t xml:space="preserve">示部</w:t>
      </w:r>
      <w:r>
        <w:t xml:space="preserve">では、酒井（1967）と池田ほか（2020）とで掲出項目数に差がないが、次の項目に脱字を認める。</w:t>
      </w:r>
    </w:p>
    <w:p>
      <w:pPr>
        <w:numPr>
          <w:ilvl w:val="0"/>
          <w:numId w:val="1093"/>
        </w:numPr>
        <w:pStyle w:val="Compact"/>
      </w:pPr>
      <w:r>
        <w:rPr>
          <w:rStyle w:val="VerbatimChar"/>
        </w:rPr>
        <w:t xml:space="preserve">kazama_location</w:t>
      </w:r>
      <w:r>
        <w:t xml:space="preserve">: K0700183,</w:t>
      </w:r>
      <w:r>
        <w:t xml:space="preserve"> </w:t>
      </w:r>
      <w:r>
        <w:rPr>
          <w:rStyle w:val="VerbatimChar"/>
        </w:rPr>
        <w:t xml:space="preserve">hanzi_entry</w:t>
      </w:r>
      <w:r>
        <w:t xml:space="preserve">: 樹／［神］,</w:t>
      </w:r>
      <w:r>
        <w:t xml:space="preserve"> </w:t>
      </w:r>
      <w:r>
        <w:rPr>
          <w:rStyle w:val="VerbatimChar"/>
        </w:rPr>
        <w:t xml:space="preserve">definition</w:t>
      </w:r>
      <w:r>
        <w:t xml:space="preserve">: コタマ（LHL）</w:t>
      </w:r>
    </w:p>
    <w:p>
      <w:pPr>
        <w:pStyle w:val="FirstParagraph"/>
      </w:pPr>
      <w:r>
        <w:t xml:space="preserve">これにより掲出項目数と掲出字数は次のように修正される。</w:t>
      </w:r>
    </w:p>
    <w:tbl>
      <w:tblPr>
        <w:tblStyle w:val="Table"/>
        <w:tblW w:type="pct" w:w="5000"/>
        <w:tblLook w:firstRow="1" w:lastRow="0" w:firstColumn="0" w:lastColumn="0" w:noHBand="0" w:noVBand="0" w:val="0020"/>
        <w:jc w:val="start"/>
      </w:tblPr>
      <w:tblGrid>
        <w:gridCol w:w="707"/>
        <w:gridCol w:w="424"/>
        <w:gridCol w:w="990"/>
        <w:gridCol w:w="990"/>
        <w:gridCol w:w="848"/>
        <w:gridCol w:w="707"/>
        <w:gridCol w:w="707"/>
        <w:gridCol w:w="990"/>
        <w:gridCol w:w="990"/>
        <w:gridCol w:w="565"/>
      </w:tblGrid>
      <w:tr>
        <w:trPr>
          <w:tblHeader w:val="true"/>
        </w:trPr>
        <w:tc>
          <w:tcPr/>
          <w:p>
            <w:pPr>
              <w:pStyle w:val="Compact"/>
              <w:jc w:val="left"/>
            </w:pPr>
            <w:r>
              <w:t xml:space="preserve">No</w:t>
            </w:r>
          </w:p>
        </w:tc>
        <w:tc>
          <w:tcPr/>
          <w:p>
            <w:pPr>
              <w:pStyle w:val="Compact"/>
              <w:jc w:val="left"/>
            </w:pPr>
            <w:r>
              <w:t xml:space="preserve">部</w:t>
            </w:r>
          </w:p>
        </w:tc>
        <w:tc>
          <w:tcPr/>
          <w:p>
            <w:pPr>
              <w:pStyle w:val="Compact"/>
              <w:jc w:val="right"/>
            </w:pPr>
            <w:r>
              <w:t xml:space="preserve">1字</w:t>
            </w:r>
          </w:p>
        </w:tc>
        <w:tc>
          <w:tcPr/>
          <w:p>
            <w:pPr>
              <w:pStyle w:val="Compact"/>
              <w:jc w:val="right"/>
            </w:pPr>
            <w:r>
              <w:t xml:space="preserve">2字</w:t>
            </w:r>
          </w:p>
        </w:tc>
        <w:tc>
          <w:tcPr/>
          <w:p>
            <w:pPr>
              <w:pStyle w:val="Compact"/>
              <w:jc w:val="right"/>
            </w:pPr>
            <w:r>
              <w:t xml:space="preserve">3字</w:t>
            </w:r>
          </w:p>
        </w:tc>
        <w:tc>
          <w:tcPr/>
          <w:p>
            <w:pPr>
              <w:pStyle w:val="Compact"/>
              <w:jc w:val="right"/>
            </w:pPr>
            <w:r>
              <w:t xml:space="preserve">4字</w:t>
            </w:r>
          </w:p>
        </w:tc>
        <w:tc>
          <w:tcPr/>
          <w:p>
            <w:pPr>
              <w:pStyle w:val="Compact"/>
              <w:jc w:val="right"/>
            </w:pPr>
            <w:r>
              <w:t xml:space="preserve">5字</w:t>
            </w:r>
          </w:p>
        </w:tc>
        <w:tc>
          <w:tcPr/>
          <w:p>
            <w:pPr>
              <w:pStyle w:val="Compact"/>
              <w:jc w:val="right"/>
            </w:pPr>
            <w:r>
              <w:t xml:space="preserve">6字以上</w:t>
            </w:r>
          </w:p>
        </w:tc>
        <w:tc>
          <w:tcPr/>
          <w:p>
            <w:pPr>
              <w:pStyle w:val="Compact"/>
              <w:jc w:val="right"/>
            </w:pPr>
            <w:r>
              <w:t xml:space="preserve">項目数</w:t>
            </w:r>
          </w:p>
        </w:tc>
        <w:tc>
          <w:tcPr/>
          <w:p>
            <w:pPr>
              <w:pStyle w:val="Compact"/>
              <w:jc w:val="right"/>
            </w:pPr>
            <w:r>
              <w:t xml:space="preserve">字数</w:t>
            </w:r>
          </w:p>
        </w:tc>
      </w:tr>
      <w:tr>
        <w:tc>
          <w:tcPr/>
          <w:p>
            <w:pPr>
              <w:pStyle w:val="Compact"/>
              <w:jc w:val="left"/>
            </w:pPr>
            <w:r>
              <w:t xml:space="preserve">061</w:t>
            </w:r>
          </w:p>
        </w:tc>
        <w:tc>
          <w:tcPr/>
          <w:p>
            <w:pPr>
              <w:pStyle w:val="Compact"/>
              <w:jc w:val="left"/>
            </w:pPr>
            <w:r>
              <w:t xml:space="preserve">示</w:t>
            </w:r>
          </w:p>
        </w:tc>
        <w:tc>
          <w:tcPr/>
          <w:p>
            <w:pPr>
              <w:pStyle w:val="Compact"/>
              <w:jc w:val="right"/>
            </w:pPr>
            <w:r>
              <w:t xml:space="preserve">198</w:t>
            </w:r>
          </w:p>
        </w:tc>
        <w:tc>
          <w:tcPr/>
          <w:p>
            <w:pPr>
              <w:pStyle w:val="Compact"/>
              <w:jc w:val="right"/>
            </w:pPr>
            <w:r>
              <w:t xml:space="preserve">27</w:t>
            </w:r>
          </w:p>
        </w:tc>
        <w:tc>
          <w:tcPr/>
          <w:p>
            <w:pPr>
              <w:pStyle w:val="Compact"/>
              <w:jc w:val="right"/>
            </w:pPr>
            <w:r>
              <w:t xml:space="preserve">6</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232</w:t>
            </w:r>
          </w:p>
        </w:tc>
        <w:tc>
          <w:tcPr/>
          <w:p>
            <w:pPr>
              <w:pStyle w:val="Compact"/>
              <w:jc w:val="right"/>
            </w:pPr>
            <w:r>
              <w:t xml:space="preserve">275</w:t>
            </w:r>
          </w:p>
        </w:tc>
      </w:tr>
    </w:tbl>
    <w:bookmarkEnd w:id="385"/>
    <w:bookmarkStart w:id="443" w:name="Xd4b6759fa330e2e7897bf394e76ff4d4b031d02"/>
    <w:p>
      <w:pPr>
        <w:pStyle w:val="Heading4"/>
      </w:pPr>
      <w:r>
        <w:rPr>
          <w:rStyle w:val="SectionNumber"/>
        </w:rPr>
        <w:t xml:space="preserve">5.2.8.10</w:t>
      </w:r>
      <w:r>
        <w:tab/>
      </w:r>
      <w:r>
        <w:t xml:space="preserve">僧上</w:t>
      </w:r>
    </w:p>
    <w:p>
      <w:pPr>
        <w:pStyle w:val="FirstParagraph"/>
      </w:pPr>
      <w:r>
        <w:t xml:space="preserve">僧上で酒井（1967）と池田ほか（2020）の数値に相違があるのは、次の2部首である。池田ほか（2020）の数値を示す。</w:t>
      </w:r>
    </w:p>
    <w:tbl>
      <w:tblPr>
        <w:tblStyle w:val="Table"/>
        <w:tblW w:type="pct" w:w="5000"/>
        <w:tblLook w:firstRow="1" w:lastRow="0" w:firstColumn="0" w:lastColumn="0" w:noHBand="0" w:noVBand="0" w:val="0020"/>
        <w:jc w:val="start"/>
      </w:tblPr>
      <w:tblGrid>
        <w:gridCol w:w="707"/>
        <w:gridCol w:w="424"/>
        <w:gridCol w:w="990"/>
        <w:gridCol w:w="990"/>
        <w:gridCol w:w="848"/>
        <w:gridCol w:w="707"/>
        <w:gridCol w:w="707"/>
        <w:gridCol w:w="990"/>
        <w:gridCol w:w="990"/>
        <w:gridCol w:w="565"/>
      </w:tblGrid>
      <w:tr>
        <w:trPr>
          <w:tblHeader w:val="true"/>
        </w:trPr>
        <w:tc>
          <w:tcPr/>
          <w:p>
            <w:pPr>
              <w:pStyle w:val="Compact"/>
              <w:jc w:val="left"/>
            </w:pPr>
            <w:r>
              <w:t xml:space="preserve">No</w:t>
            </w:r>
          </w:p>
        </w:tc>
        <w:tc>
          <w:tcPr/>
          <w:p>
            <w:pPr>
              <w:pStyle w:val="Compact"/>
              <w:jc w:val="left"/>
            </w:pPr>
            <w:r>
              <w:t xml:space="preserve">部</w:t>
            </w:r>
          </w:p>
        </w:tc>
        <w:tc>
          <w:tcPr/>
          <w:p>
            <w:pPr>
              <w:pStyle w:val="Compact"/>
              <w:jc w:val="right"/>
            </w:pPr>
            <w:r>
              <w:t xml:space="preserve">1字</w:t>
            </w:r>
          </w:p>
        </w:tc>
        <w:tc>
          <w:tcPr/>
          <w:p>
            <w:pPr>
              <w:pStyle w:val="Compact"/>
              <w:jc w:val="right"/>
            </w:pPr>
            <w:r>
              <w:t xml:space="preserve">2字</w:t>
            </w:r>
          </w:p>
        </w:tc>
        <w:tc>
          <w:tcPr/>
          <w:p>
            <w:pPr>
              <w:pStyle w:val="Compact"/>
              <w:jc w:val="right"/>
            </w:pPr>
            <w:r>
              <w:t xml:space="preserve">3字</w:t>
            </w:r>
          </w:p>
        </w:tc>
        <w:tc>
          <w:tcPr/>
          <w:p>
            <w:pPr>
              <w:pStyle w:val="Compact"/>
              <w:jc w:val="right"/>
            </w:pPr>
            <w:r>
              <w:t xml:space="preserve">4字</w:t>
            </w:r>
          </w:p>
        </w:tc>
        <w:tc>
          <w:tcPr/>
          <w:p>
            <w:pPr>
              <w:pStyle w:val="Compact"/>
              <w:jc w:val="right"/>
            </w:pPr>
            <w:r>
              <w:t xml:space="preserve">5字</w:t>
            </w:r>
          </w:p>
        </w:tc>
        <w:tc>
          <w:tcPr/>
          <w:p>
            <w:pPr>
              <w:pStyle w:val="Compact"/>
              <w:jc w:val="right"/>
            </w:pPr>
            <w:r>
              <w:t xml:space="preserve">6字以上</w:t>
            </w:r>
          </w:p>
        </w:tc>
        <w:tc>
          <w:tcPr/>
          <w:p>
            <w:pPr>
              <w:pStyle w:val="Compact"/>
              <w:jc w:val="right"/>
            </w:pPr>
            <w:r>
              <w:t xml:space="preserve">項目数</w:t>
            </w:r>
          </w:p>
        </w:tc>
        <w:tc>
          <w:tcPr/>
          <w:p>
            <w:pPr>
              <w:pStyle w:val="Compact"/>
              <w:jc w:val="right"/>
            </w:pPr>
            <w:r>
              <w:t xml:space="preserve">字数</w:t>
            </w:r>
          </w:p>
        </w:tc>
      </w:tr>
      <w:tr>
        <w:tc>
          <w:tcPr/>
          <w:p>
            <w:pPr>
              <w:pStyle w:val="Compact"/>
              <w:jc w:val="left"/>
            </w:pPr>
            <w:r>
              <w:t xml:space="preserve">086</w:t>
            </w:r>
          </w:p>
        </w:tc>
        <w:tc>
          <w:tcPr/>
          <w:p>
            <w:pPr>
              <w:pStyle w:val="Compact"/>
              <w:jc w:val="left"/>
            </w:pPr>
            <w:r>
              <w:t xml:space="preserve">毛</w:t>
            </w:r>
          </w:p>
        </w:tc>
        <w:tc>
          <w:tcPr/>
          <w:p>
            <w:pPr>
              <w:pStyle w:val="Compact"/>
              <w:jc w:val="right"/>
            </w:pPr>
            <w:r>
              <w:t xml:space="preserve">60</w:t>
            </w:r>
          </w:p>
        </w:tc>
        <w:tc>
          <w:tcPr/>
          <w:p>
            <w:pPr>
              <w:pStyle w:val="Compact"/>
              <w:jc w:val="right"/>
            </w:pPr>
            <w:r>
              <w:t xml:space="preserve">30</w:t>
            </w:r>
          </w:p>
        </w:tc>
        <w:tc>
          <w:tcPr/>
          <w:p>
            <w:pPr>
              <w:pStyle w:val="Compact"/>
              <w:jc w:val="right"/>
            </w:pPr>
            <w:r>
              <w:t xml:space="preserve">9</w:t>
            </w:r>
          </w:p>
        </w:tc>
        <w:tc>
          <w:tcPr/>
          <w:p>
            <w:pPr>
              <w:pStyle w:val="Compact"/>
              <w:jc w:val="right"/>
            </w:pPr>
            <w:r>
              <w:t xml:space="preserve">3</w:t>
            </w:r>
          </w:p>
        </w:tc>
        <w:tc>
          <w:tcPr/>
          <w:p>
            <w:pPr>
              <w:pStyle w:val="Compact"/>
              <w:jc w:val="right"/>
            </w:pPr>
            <w:r>
              <w:t xml:space="preserve">0</w:t>
            </w:r>
          </w:p>
        </w:tc>
        <w:tc>
          <w:tcPr/>
          <w:p>
            <w:pPr>
              <w:pStyle w:val="Compact"/>
              <w:jc w:val="right"/>
            </w:pPr>
            <w:r>
              <w:t xml:space="preserve">2</w:t>
            </w:r>
          </w:p>
        </w:tc>
        <w:tc>
          <w:tcPr/>
          <w:p>
            <w:pPr>
              <w:pStyle w:val="Compact"/>
              <w:jc w:val="right"/>
            </w:pPr>
            <w:r>
              <w:t xml:space="preserve">104</w:t>
            </w:r>
          </w:p>
        </w:tc>
        <w:tc>
          <w:tcPr/>
          <w:p>
            <w:pPr>
              <w:pStyle w:val="Compact"/>
              <w:jc w:val="right"/>
            </w:pPr>
            <w:r>
              <w:t xml:space="preserve">173</w:t>
            </w:r>
          </w:p>
        </w:tc>
      </w:tr>
      <w:tr>
        <w:tc>
          <w:tcPr/>
          <w:p>
            <w:pPr>
              <w:pStyle w:val="Compact"/>
              <w:jc w:val="left"/>
            </w:pPr>
            <w:r>
              <w:t xml:space="preserve">087</w:t>
            </w:r>
          </w:p>
        </w:tc>
        <w:tc>
          <w:tcPr/>
          <w:p>
            <w:pPr>
              <w:pStyle w:val="Compact"/>
              <w:jc w:val="left"/>
            </w:pPr>
            <w:r>
              <w:t xml:space="preserve">食</w:t>
            </w:r>
          </w:p>
        </w:tc>
        <w:tc>
          <w:tcPr/>
          <w:p>
            <w:pPr>
              <w:pStyle w:val="Compact"/>
              <w:jc w:val="right"/>
            </w:pPr>
            <w:r>
              <w:t xml:space="preserve">120</w:t>
            </w:r>
          </w:p>
        </w:tc>
        <w:tc>
          <w:tcPr/>
          <w:p>
            <w:pPr>
              <w:pStyle w:val="Compact"/>
              <w:jc w:val="right"/>
            </w:pPr>
            <w:r>
              <w:t xml:space="preserve">73</w:t>
            </w:r>
          </w:p>
        </w:tc>
        <w:tc>
          <w:tcPr/>
          <w:p>
            <w:pPr>
              <w:pStyle w:val="Compact"/>
              <w:jc w:val="right"/>
            </w:pPr>
            <w:r>
              <w:t xml:space="preserve">17</w:t>
            </w:r>
          </w:p>
        </w:tc>
        <w:tc>
          <w:tcPr/>
          <w:p>
            <w:pPr>
              <w:pStyle w:val="Compact"/>
              <w:jc w:val="right"/>
            </w:pPr>
            <w:r>
              <w:t xml:space="preserve">1</w:t>
            </w:r>
          </w:p>
        </w:tc>
        <w:tc>
          <w:tcPr/>
          <w:p>
            <w:pPr>
              <w:pStyle w:val="Compact"/>
              <w:jc w:val="right"/>
            </w:pPr>
            <w:r>
              <w:t xml:space="preserve">0</w:t>
            </w:r>
          </w:p>
        </w:tc>
        <w:tc>
          <w:tcPr/>
          <w:p>
            <w:pPr>
              <w:pStyle w:val="Compact"/>
              <w:jc w:val="right"/>
            </w:pPr>
            <w:r>
              <w:t xml:space="preserve">2</w:t>
            </w:r>
          </w:p>
        </w:tc>
        <w:tc>
          <w:tcPr/>
          <w:p>
            <w:pPr>
              <w:pStyle w:val="Compact"/>
              <w:jc w:val="right"/>
            </w:pPr>
            <w:r>
              <w:t xml:space="preserve">213</w:t>
            </w:r>
          </w:p>
        </w:tc>
        <w:tc>
          <w:tcPr/>
          <w:p>
            <w:pPr>
              <w:pStyle w:val="Compact"/>
              <w:jc w:val="right"/>
            </w:pPr>
            <w:r>
              <w:t xml:space="preserve">333</w:t>
            </w:r>
          </w:p>
        </w:tc>
      </w:tr>
    </w:tbl>
    <w:p>
      <w:pPr>
        <w:pStyle w:val="BodyText"/>
      </w:pPr>
      <w:r>
        <w:rPr>
          <w:bCs/>
          <w:b/>
        </w:rPr>
        <w:t xml:space="preserve">毛部</w:t>
      </w:r>
      <w:r>
        <w:t xml:space="preserve">の掲出項目数は、酒井（1967）が104項目、池田ほか（2020）が103項目で、1項目の差がある。</w:t>
      </w:r>
      <w:r>
        <w:t xml:space="preserve"> </w:t>
      </w:r>
      <w:r>
        <w:t xml:space="preserve">これは次の箇所が問題になると考えられる。</w:t>
      </w:r>
    </w:p>
    <w:p>
      <w:pPr>
        <w:numPr>
          <w:ilvl w:val="0"/>
          <w:numId w:val="1094"/>
        </w:numPr>
        <w:pStyle w:val="Compact"/>
      </w:pPr>
      <w:r>
        <w:rPr>
          <w:rStyle w:val="VerbatimChar"/>
        </w:rPr>
        <w:t xml:space="preserve">kazama_location</w:t>
      </w:r>
      <w:r>
        <w:t xml:space="preserve">: K0810064,</w:t>
      </w:r>
      <w:r>
        <w:t xml:space="preserve"> </w:t>
      </w:r>
      <w:r>
        <w:rPr>
          <w:rStyle w:val="VerbatimChar"/>
        </w:rPr>
        <w:t xml:space="preserve">hanzi_entry</w:t>
      </w:r>
      <w:r>
        <w:t xml:space="preserve">: ⿱三毛／⿱介毳／毳／𣯝,</w:t>
      </w:r>
      <w:r>
        <w:t xml:space="preserve"> </w:t>
      </w:r>
      <w:r>
        <w:rPr>
          <w:rStyle w:val="VerbatimChar"/>
        </w:rPr>
        <w:t xml:space="preserve">definition</w:t>
      </w:r>
      <w:r>
        <w:t xml:space="preserve">: マコケ（HHLV）　カモ（HH）　音脆（R）「セイ」,</w:t>
      </w:r>
      <w:r>
        <w:t xml:space="preserve"> </w:t>
      </w:r>
      <w:r>
        <w:rPr>
          <w:rStyle w:val="VerbatimChar"/>
        </w:rPr>
        <w:t xml:space="preserve">remarks</w:t>
      </w:r>
      <w:r>
        <w:t xml:space="preserve">: 和訓は毳の傍訓のように記載。⿱三毛／⿱介毳／毳／𣯝で一項目に修正。</w:t>
      </w:r>
    </w:p>
    <w:p>
      <w:pPr>
        <w:pStyle w:val="FirstParagraph"/>
      </w:pPr>
      <w:r>
        <w:t xml:space="preserve">備考（</w:t>
      </w:r>
      <w:r>
        <w:rPr>
          <w:rStyle w:val="VerbatimChar"/>
        </w:rPr>
        <w:t xml:space="preserve">remarks</w:t>
      </w:r>
      <w:r>
        <w:t xml:space="preserve">）として記したように、二つの和訓は「毳」の傍訓のように記されている。しかも「毳」の後は</w:t>
      </w:r>
      <w:r>
        <w:t xml:space="preserve"> </w:t>
      </w:r>
      <w:r>
        <w:t xml:space="preserve">改行となり次行冒頭に「𣯝」が掲出される。</w:t>
      </w:r>
    </w:p>
    <w:p>
      <w:pPr>
        <w:pStyle w:val="BodyText"/>
      </w:pPr>
      <w:r>
        <w:t xml:space="preserve">「𣯝」は環境により表示されないので、GlyphWikiで示すと次のようになる。</w:t>
      </w:r>
      <w:r>
        <w:t xml:space="preserve"> </w:t>
      </w:r>
      <w:r>
        <w:t xml:space="preserve">改行を/で示す。</w:t>
      </w:r>
    </w:p>
    <w:p>
      <w:pPr>
        <w:pStyle w:val="BodyText"/>
      </w:pPr>
      <w:r>
        <w:drawing>
          <wp:inline>
            <wp:extent cx="476250" cy="476250"/>
            <wp:effectExtent b="0" l="0" r="0" t="0"/>
            <wp:docPr descr="⿱三毛" title="" id="387" name="Picture"/>
            <a:graphic>
              <a:graphicData uri="http://schemas.openxmlformats.org/drawingml/2006/picture">
                <pic:pic>
                  <pic:nvPicPr>
                    <pic:cNvPr descr="https://glyphwiki.org/glyph/hdic-tanki10_hkrm-08100641.50px.png" id="388" name="Picture"/>
                    <pic:cNvPicPr>
                      <a:picLocks noChangeArrowheads="1" noChangeAspect="1"/>
                    </pic:cNvPicPr>
                  </pic:nvPicPr>
                  <pic:blipFill>
                    <a:blip r:embed="rId386"/>
                    <a:stretch>
                      <a:fillRect/>
                    </a:stretch>
                  </pic:blipFill>
                  <pic:spPr bwMode="auto">
                    <a:xfrm>
                      <a:off x="0" y="0"/>
                      <a:ext cx="476250" cy="476250"/>
                    </a:xfrm>
                    <a:prstGeom prst="rect">
                      <a:avLst/>
                    </a:prstGeom>
                    <a:noFill/>
                    <a:ln w="9525">
                      <a:noFill/>
                      <a:headEnd/>
                      <a:tailEnd/>
                    </a:ln>
                  </pic:spPr>
                </pic:pic>
              </a:graphicData>
            </a:graphic>
          </wp:inline>
        </w:drawing>
      </w:r>
      <w:r>
        <w:t xml:space="preserve"> </w:t>
      </w:r>
      <w:r>
        <w:drawing>
          <wp:inline>
            <wp:extent cx="476250" cy="476250"/>
            <wp:effectExtent b="0" l="0" r="0" t="0"/>
            <wp:docPr descr="⿱介毳" title="" id="390" name="Picture"/>
            <a:graphic>
              <a:graphicData uri="http://schemas.openxmlformats.org/drawingml/2006/picture">
                <pic:pic>
                  <pic:nvPicPr>
                    <pic:cNvPr descr="https://glyphwiki.org/glyph/hdic-tanki10_hkrm-08100642.50px.png" id="391" name="Picture"/>
                    <pic:cNvPicPr>
                      <a:picLocks noChangeArrowheads="1" noChangeAspect="1"/>
                    </pic:cNvPicPr>
                  </pic:nvPicPr>
                  <pic:blipFill>
                    <a:blip r:embed="rId389"/>
                    <a:stretch>
                      <a:fillRect/>
                    </a:stretch>
                  </pic:blipFill>
                  <pic:spPr bwMode="auto">
                    <a:xfrm>
                      <a:off x="0" y="0"/>
                      <a:ext cx="476250" cy="476250"/>
                    </a:xfrm>
                    <a:prstGeom prst="rect">
                      <a:avLst/>
                    </a:prstGeom>
                    <a:noFill/>
                    <a:ln w="9525">
                      <a:noFill/>
                      <a:headEnd/>
                      <a:tailEnd/>
                    </a:ln>
                  </pic:spPr>
                </pic:pic>
              </a:graphicData>
            </a:graphic>
          </wp:inline>
        </w:drawing>
      </w:r>
      <w:r>
        <w:t xml:space="preserve"> </w:t>
      </w:r>
      <w:r>
        <w:drawing>
          <wp:inline>
            <wp:extent cx="476250" cy="476250"/>
            <wp:effectExtent b="0" l="0" r="0" t="0"/>
            <wp:docPr descr="毳" title="" id="393" name="Picture"/>
            <a:graphic>
              <a:graphicData uri="http://schemas.openxmlformats.org/drawingml/2006/picture">
                <pic:pic>
                  <pic:nvPicPr>
                    <pic:cNvPr descr="https://glyphwiki.org/glyph/hdic-tanki10_hkrm-08100643.50px.png" id="394" name="Picture"/>
                    <pic:cNvPicPr>
                      <a:picLocks noChangeArrowheads="1" noChangeAspect="1"/>
                    </pic:cNvPicPr>
                  </pic:nvPicPr>
                  <pic:blipFill>
                    <a:blip r:embed="rId392"/>
                    <a:stretch>
                      <a:fillRect/>
                    </a:stretch>
                  </pic:blipFill>
                  <pic:spPr bwMode="auto">
                    <a:xfrm>
                      <a:off x="0" y="0"/>
                      <a:ext cx="476250" cy="476250"/>
                    </a:xfrm>
                    <a:prstGeom prst="rect">
                      <a:avLst/>
                    </a:prstGeom>
                    <a:noFill/>
                    <a:ln w="9525">
                      <a:noFill/>
                      <a:headEnd/>
                      <a:tailEnd/>
                    </a:ln>
                  </pic:spPr>
                </pic:pic>
              </a:graphicData>
            </a:graphic>
          </wp:inline>
        </w:drawing>
      </w:r>
      <w:r>
        <w:t xml:space="preserve"> </w:t>
      </w:r>
      <w:r>
        <w:t xml:space="preserve">マコケ（HHLV）　カモ（HH） /</w:t>
      </w:r>
      <w:r>
        <w:t xml:space="preserve"> </w:t>
      </w:r>
      <w:r>
        <w:drawing>
          <wp:inline>
            <wp:extent cx="635000" cy="635000"/>
            <wp:effectExtent b="0" l="0" r="0" t="0"/>
            <wp:docPr descr="𣯝" title="" id="396" name="Picture"/>
            <a:graphic>
              <a:graphicData uri="http://schemas.openxmlformats.org/drawingml/2006/picture">
                <pic:pic>
                  <pic:nvPicPr>
                    <pic:cNvPr descr="https://glyphwiki.org/glyph/hdic-tanki10_hkrm-08100644.50px.png" id="397" name="Picture"/>
                    <pic:cNvPicPr>
                      <a:picLocks noChangeArrowheads="1" noChangeAspect="1"/>
                    </pic:cNvPicPr>
                  </pic:nvPicPr>
                  <pic:blipFill>
                    <a:blip r:embed="rId395"/>
                    <a:stretch>
                      <a:fillRect/>
                    </a:stretch>
                  </pic:blipFill>
                  <pic:spPr bwMode="auto">
                    <a:xfrm>
                      <a:off x="0" y="0"/>
                      <a:ext cx="635000" cy="635000"/>
                    </a:xfrm>
                    <a:prstGeom prst="rect">
                      <a:avLst/>
                    </a:prstGeom>
                    <a:noFill/>
                    <a:ln w="9525">
                      <a:noFill/>
                      <a:headEnd/>
                      <a:tailEnd/>
                    </a:ln>
                  </pic:spPr>
                </pic:pic>
              </a:graphicData>
            </a:graphic>
          </wp:inline>
        </w:drawing>
      </w:r>
      <w:r>
        <w:t xml:space="preserve"> </w:t>
      </w:r>
      <w:r>
        <w:t xml:space="preserve">音脆（R）「セイ」</w:t>
      </w:r>
    </w:p>
    <w:p>
      <w:pPr>
        <w:pStyle w:val="BodyText"/>
      </w:pPr>
      <w:r>
        <w:t xml:space="preserve">「毳」は広韻「此芮切」（去声祭韻清母）と「楚税切」（去声祭韻穿二母、㯔）の二音あり、</w:t>
      </w:r>
      <w:r>
        <w:t xml:space="preserve"> </w:t>
      </w:r>
      <w:r>
        <w:t xml:space="preserve">「脆」は「此芮切」である。「毳」は説文・毳部に「獸細毛也。从三毛。凡毳之屬皆从毳。」とあり、</w:t>
      </w:r>
      <w:r>
        <w:t xml:space="preserve"> </w:t>
      </w:r>
      <w:r>
        <w:t xml:space="preserve">この4字をひとまとまりとして基本項目とするのがよいと考えられる。蓮成院本もこの4字で</w:t>
      </w:r>
      <w:r>
        <w:t xml:space="preserve"> </w:t>
      </w:r>
      <w:r>
        <w:t xml:space="preserve">1項目としている。</w:t>
      </w:r>
    </w:p>
    <w:p>
      <w:pPr>
        <w:pStyle w:val="BodyText"/>
      </w:pPr>
      <w:r>
        <w:t xml:space="preserve">「カモ」は日国「かも 【氈】」の項に「獣毛で織った敷物。また、毛製品一般をいう。おりかも。」とあり、新撰字鏡、和名抄に例がある。「マコゲ」は日国に掲載がない。</w:t>
      </w:r>
      <w:r>
        <w:t xml:space="preserve"> </w:t>
      </w:r>
      <w:r>
        <w:t xml:space="preserve">正宗仮名索引は「マコゲ」で採録するが、望月和訓集成と草川和訓集成は「ニコゲ」で立項し、ママを付す。</w:t>
      </w:r>
      <w:r>
        <w:t xml:space="preserve"> </w:t>
      </w:r>
      <w:r>
        <w:t xml:space="preserve">前田本色葉字類抄の「毳」に「ニコゲ(HHLV)」が見える。</w:t>
      </w:r>
      <w:r>
        <w:t xml:space="preserve"> </w:t>
      </w:r>
      <w:r>
        <w:t xml:space="preserve">「ニコゲ」は日国「鳥獣の毛のうち、細く柔らかく短い毛。また、人の柔らかな毛髪。うぶげ。わたげ。」とあり、和名抄等に例がある。</w:t>
      </w:r>
    </w:p>
    <w:p>
      <w:pPr>
        <w:pStyle w:val="BodyText"/>
      </w:pPr>
      <w:r>
        <w:t xml:space="preserve">観智院本の該当箇所の原文は国立国会図書館デジタルコレクションの</w:t>
      </w:r>
      <w:r>
        <w:t xml:space="preserve"> </w:t>
      </w:r>
      <w:hyperlink r:id="rId398">
        <w:r>
          <w:rPr>
            <w:rStyle w:val="Hyperlink"/>
          </w:rPr>
          <w:t xml:space="preserve">該当ページ</w:t>
        </w:r>
      </w:hyperlink>
      <w:r>
        <w:t xml:space="preserve"> </w:t>
      </w:r>
      <w:r>
        <w:t xml:space="preserve">右を参照。</w:t>
      </w:r>
    </w:p>
    <w:p>
      <w:pPr>
        <w:pStyle w:val="BodyText"/>
      </w:pPr>
      <w:r>
        <w:t xml:space="preserve">ちなみに、龍龕手鏡巻1毛部には次のように見えている。</w:t>
      </w:r>
    </w:p>
    <w:p>
      <w:pPr>
        <w:pStyle w:val="BodyText"/>
      </w:pPr>
      <w:r>
        <w:drawing>
          <wp:inline>
            <wp:extent cx="635000" cy="635000"/>
            <wp:effectExtent b="0" l="0" r="0" t="0"/>
            <wp:docPr descr="●" title="" id="400" name="Picture"/>
            <a:graphic>
              <a:graphicData uri="http://schemas.openxmlformats.org/drawingml/2006/picture">
                <pic:pic>
                  <pic:nvPicPr>
                    <pic:cNvPr descr="https://glyphwiki.org/glyph/cbeta-18097.50px.png" id="401" name="Picture"/>
                    <pic:cNvPicPr>
                      <a:picLocks noChangeArrowheads="1" noChangeAspect="1"/>
                    </pic:cNvPicPr>
                  </pic:nvPicPr>
                  <pic:blipFill>
                    <a:blip r:embed="rId399"/>
                    <a:stretch>
                      <a:fillRect/>
                    </a:stretch>
                  </pic:blipFill>
                  <pic:spPr bwMode="auto">
                    <a:xfrm>
                      <a:off x="0" y="0"/>
                      <a:ext cx="635000" cy="635000"/>
                    </a:xfrm>
                    <a:prstGeom prst="rect">
                      <a:avLst/>
                    </a:prstGeom>
                    <a:noFill/>
                    <a:ln w="9525">
                      <a:noFill/>
                      <a:headEnd/>
                      <a:tailEnd/>
                    </a:ln>
                  </pic:spPr>
                </pic:pic>
              </a:graphicData>
            </a:graphic>
          </wp:inline>
        </w:drawing>
      </w:r>
      <w:r>
        <w:t xml:space="preserve"> </w:t>
      </w:r>
      <w:r>
        <w:drawing>
          <wp:inline>
            <wp:extent cx="635000" cy="635000"/>
            <wp:effectExtent b="0" l="0" r="0" t="0"/>
            <wp:docPr descr="𣯝" title="" id="403" name="Picture"/>
            <a:graphic>
              <a:graphicData uri="http://schemas.openxmlformats.org/drawingml/2006/picture">
                <pic:pic>
                  <pic:nvPicPr>
                    <pic:cNvPr descr="https://glyphwiki.org/glyph/u23bdd.50px.png" id="404" name="Picture"/>
                    <pic:cNvPicPr>
                      <a:picLocks noChangeArrowheads="1" noChangeAspect="1"/>
                    </pic:cNvPicPr>
                  </pic:nvPicPr>
                  <pic:blipFill>
                    <a:blip r:embed="rId402"/>
                    <a:stretch>
                      <a:fillRect/>
                    </a:stretch>
                  </pic:blipFill>
                  <pic:spPr bwMode="auto">
                    <a:xfrm>
                      <a:off x="0" y="0"/>
                      <a:ext cx="635000" cy="635000"/>
                    </a:xfrm>
                    <a:prstGeom prst="rect">
                      <a:avLst/>
                    </a:prstGeom>
                    <a:noFill/>
                    <a:ln w="9525">
                      <a:noFill/>
                      <a:headEnd/>
                      <a:tailEnd/>
                    </a:ln>
                  </pic:spPr>
                </pic:pic>
              </a:graphicData>
            </a:graphic>
          </wp:inline>
        </w:drawing>
      </w:r>
      <w:r>
        <w:t xml:space="preserve"> </w:t>
      </w:r>
      <w:r>
        <w:drawing>
          <wp:inline>
            <wp:extent cx="476250" cy="476250"/>
            <wp:effectExtent b="0" l="0" r="0" t="0"/>
            <wp:docPr descr="𣯠" title="" id="406" name="Picture"/>
            <a:graphic>
              <a:graphicData uri="http://schemas.openxmlformats.org/drawingml/2006/picture">
                <pic:pic>
                  <pic:nvPicPr>
                    <pic:cNvPr descr="https://glyphwiki.org/glyph/u23be0.50px.png" id="407" name="Picture"/>
                    <pic:cNvPicPr>
                      <a:picLocks noChangeArrowheads="1" noChangeAspect="1"/>
                    </pic:cNvPicPr>
                  </pic:nvPicPr>
                  <pic:blipFill>
                    <a:blip r:embed="rId405"/>
                    <a:stretch>
                      <a:fillRect/>
                    </a:stretch>
                  </pic:blipFill>
                  <pic:spPr bwMode="auto">
                    <a:xfrm>
                      <a:off x="0" y="0"/>
                      <a:ext cx="476250" cy="476250"/>
                    </a:xfrm>
                    <a:prstGeom prst="rect">
                      <a:avLst/>
                    </a:prstGeom>
                    <a:noFill/>
                    <a:ln w="9525">
                      <a:noFill/>
                      <a:headEnd/>
                      <a:tailEnd/>
                    </a:ln>
                  </pic:spPr>
                </pic:pic>
              </a:graphicData>
            </a:graphic>
          </wp:inline>
        </w:drawing>
      </w:r>
      <w:r>
        <w:t xml:space="preserve"> </w:t>
      </w:r>
      <w:r>
        <w:drawing>
          <wp:inline>
            <wp:extent cx="635000" cy="635000"/>
            <wp:effectExtent b="0" l="0" r="0" t="0"/>
            <wp:docPr descr="⿱亦毳" title="" id="409" name="Picture"/>
            <a:graphic>
              <a:graphicData uri="http://schemas.openxmlformats.org/drawingml/2006/picture">
                <pic:pic>
                  <pic:nvPicPr>
                    <pic:cNvPr descr="https://glyphwiki.org/glyph/u306b3.50px.png" id="410" name="Picture"/>
                    <pic:cNvPicPr>
                      <a:picLocks noChangeArrowheads="1" noChangeAspect="1"/>
                    </pic:cNvPicPr>
                  </pic:nvPicPr>
                  <pic:blipFill>
                    <a:blip r:embed="rId408"/>
                    <a:stretch>
                      <a:fillRect/>
                    </a:stretch>
                  </pic:blipFill>
                  <pic:spPr bwMode="auto">
                    <a:xfrm>
                      <a:off x="0" y="0"/>
                      <a:ext cx="635000" cy="635000"/>
                    </a:xfrm>
                    <a:prstGeom prst="rect">
                      <a:avLst/>
                    </a:prstGeom>
                    <a:noFill/>
                    <a:ln w="9525">
                      <a:noFill/>
                      <a:headEnd/>
                      <a:tailEnd/>
                    </a:ln>
                  </pic:spPr>
                </pic:pic>
              </a:graphicData>
            </a:graphic>
          </wp:inline>
        </w:drawing>
      </w:r>
      <w:r>
        <w:t xml:space="preserve"> </w:t>
      </w:r>
      <w:r>
        <w:t xml:space="preserve">四俗。</w:t>
      </w:r>
      <w:r>
        <w:t xml:space="preserve"> </w:t>
      </w:r>
      <w:r>
        <w:drawing>
          <wp:inline>
            <wp:extent cx="635000" cy="635000"/>
            <wp:effectExtent b="0" l="0" r="0" t="0"/>
            <wp:docPr descr="毳" title="" id="412" name="Picture"/>
            <a:graphic>
              <a:graphicData uri="http://schemas.openxmlformats.org/drawingml/2006/picture">
                <pic:pic>
                  <pic:nvPicPr>
                    <pic:cNvPr descr="https://glyphwiki.org/glyph/u6bf3.50px.png" id="413" name="Picture"/>
                    <pic:cNvPicPr>
                      <a:picLocks noChangeArrowheads="1" noChangeAspect="1"/>
                    </pic:cNvPicPr>
                  </pic:nvPicPr>
                  <pic:blipFill>
                    <a:blip r:embed="rId411"/>
                    <a:stretch>
                      <a:fillRect/>
                    </a:stretch>
                  </pic:blipFill>
                  <pic:spPr bwMode="auto">
                    <a:xfrm>
                      <a:off x="0" y="0"/>
                      <a:ext cx="635000" cy="635000"/>
                    </a:xfrm>
                    <a:prstGeom prst="rect">
                      <a:avLst/>
                    </a:prstGeom>
                    <a:noFill/>
                    <a:ln w="9525">
                      <a:noFill/>
                      <a:headEnd/>
                      <a:tailEnd/>
                    </a:ln>
                  </pic:spPr>
                </pic:pic>
              </a:graphicData>
            </a:graphic>
          </wp:inline>
        </w:drawing>
      </w:r>
      <w:r>
        <w:t xml:space="preserve"> </w:t>
      </w:r>
      <w:r>
        <w:t xml:space="preserve">正。七稅昌稅二反。鳥獸細茸毛也。又斷也。亦姓五。</w:t>
      </w:r>
    </w:p>
    <w:p>
      <w:pPr>
        <w:pStyle w:val="BodyText"/>
      </w:pPr>
      <w:r>
        <w:t xml:space="preserve">毛部の掲出項目数と掲出字数は次のように修正される。</w:t>
      </w:r>
    </w:p>
    <w:tbl>
      <w:tblPr>
        <w:tblStyle w:val="Table"/>
        <w:tblW w:type="pct" w:w="5000"/>
        <w:tblLook w:firstRow="1" w:lastRow="0" w:firstColumn="0" w:lastColumn="0" w:noHBand="0" w:noVBand="0" w:val="0020"/>
        <w:jc w:val="start"/>
      </w:tblPr>
      <w:tblGrid>
        <w:gridCol w:w="707"/>
        <w:gridCol w:w="424"/>
        <w:gridCol w:w="990"/>
        <w:gridCol w:w="990"/>
        <w:gridCol w:w="848"/>
        <w:gridCol w:w="707"/>
        <w:gridCol w:w="707"/>
        <w:gridCol w:w="990"/>
        <w:gridCol w:w="990"/>
        <w:gridCol w:w="565"/>
      </w:tblGrid>
      <w:tr>
        <w:trPr>
          <w:tblHeader w:val="true"/>
        </w:trPr>
        <w:tc>
          <w:tcPr/>
          <w:p>
            <w:pPr>
              <w:pStyle w:val="Compact"/>
              <w:jc w:val="left"/>
            </w:pPr>
            <w:r>
              <w:t xml:space="preserve">No</w:t>
            </w:r>
          </w:p>
        </w:tc>
        <w:tc>
          <w:tcPr/>
          <w:p>
            <w:pPr>
              <w:pStyle w:val="Compact"/>
              <w:jc w:val="left"/>
            </w:pPr>
            <w:r>
              <w:t xml:space="preserve">部</w:t>
            </w:r>
          </w:p>
        </w:tc>
        <w:tc>
          <w:tcPr/>
          <w:p>
            <w:pPr>
              <w:pStyle w:val="Compact"/>
              <w:jc w:val="right"/>
            </w:pPr>
            <w:r>
              <w:t xml:space="preserve">1字</w:t>
            </w:r>
          </w:p>
        </w:tc>
        <w:tc>
          <w:tcPr/>
          <w:p>
            <w:pPr>
              <w:pStyle w:val="Compact"/>
              <w:jc w:val="right"/>
            </w:pPr>
            <w:r>
              <w:t xml:space="preserve">2字</w:t>
            </w:r>
          </w:p>
        </w:tc>
        <w:tc>
          <w:tcPr/>
          <w:p>
            <w:pPr>
              <w:pStyle w:val="Compact"/>
              <w:jc w:val="right"/>
            </w:pPr>
            <w:r>
              <w:t xml:space="preserve">3字</w:t>
            </w:r>
          </w:p>
        </w:tc>
        <w:tc>
          <w:tcPr/>
          <w:p>
            <w:pPr>
              <w:pStyle w:val="Compact"/>
              <w:jc w:val="right"/>
            </w:pPr>
            <w:r>
              <w:t xml:space="preserve">4字</w:t>
            </w:r>
          </w:p>
        </w:tc>
        <w:tc>
          <w:tcPr/>
          <w:p>
            <w:pPr>
              <w:pStyle w:val="Compact"/>
              <w:jc w:val="right"/>
            </w:pPr>
            <w:r>
              <w:t xml:space="preserve">5字</w:t>
            </w:r>
          </w:p>
        </w:tc>
        <w:tc>
          <w:tcPr/>
          <w:p>
            <w:pPr>
              <w:pStyle w:val="Compact"/>
              <w:jc w:val="right"/>
            </w:pPr>
            <w:r>
              <w:t xml:space="preserve">6字以上</w:t>
            </w:r>
          </w:p>
        </w:tc>
        <w:tc>
          <w:tcPr/>
          <w:p>
            <w:pPr>
              <w:pStyle w:val="Compact"/>
              <w:jc w:val="right"/>
            </w:pPr>
            <w:r>
              <w:t xml:space="preserve">項目数</w:t>
            </w:r>
          </w:p>
        </w:tc>
        <w:tc>
          <w:tcPr/>
          <w:p>
            <w:pPr>
              <w:pStyle w:val="Compact"/>
              <w:jc w:val="right"/>
            </w:pPr>
            <w:r>
              <w:t xml:space="preserve">字数</w:t>
            </w:r>
          </w:p>
        </w:tc>
      </w:tr>
      <w:tr>
        <w:tc>
          <w:tcPr/>
          <w:p>
            <w:pPr>
              <w:pStyle w:val="Compact"/>
              <w:jc w:val="left"/>
            </w:pPr>
            <w:r>
              <w:t xml:space="preserve">086</w:t>
            </w:r>
          </w:p>
        </w:tc>
        <w:tc>
          <w:tcPr/>
          <w:p>
            <w:pPr>
              <w:pStyle w:val="Compact"/>
              <w:jc w:val="left"/>
            </w:pPr>
            <w:r>
              <w:t xml:space="preserve">毛</w:t>
            </w:r>
          </w:p>
        </w:tc>
        <w:tc>
          <w:tcPr/>
          <w:p>
            <w:pPr>
              <w:pStyle w:val="Compact"/>
              <w:jc w:val="right"/>
            </w:pPr>
            <w:r>
              <w:t xml:space="preserve">59</w:t>
            </w:r>
          </w:p>
        </w:tc>
        <w:tc>
          <w:tcPr/>
          <w:p>
            <w:pPr>
              <w:pStyle w:val="Compact"/>
              <w:jc w:val="right"/>
            </w:pPr>
            <w:r>
              <w:t xml:space="preserve">30</w:t>
            </w:r>
          </w:p>
        </w:tc>
        <w:tc>
          <w:tcPr/>
          <w:p>
            <w:pPr>
              <w:pStyle w:val="Compact"/>
              <w:jc w:val="right"/>
            </w:pPr>
            <w:r>
              <w:t xml:space="preserve">9</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103</w:t>
            </w:r>
          </w:p>
        </w:tc>
        <w:tc>
          <w:tcPr/>
          <w:p>
            <w:pPr>
              <w:pStyle w:val="Compact"/>
              <w:jc w:val="right"/>
            </w:pPr>
            <w:r>
              <w:t xml:space="preserve">173</w:t>
            </w:r>
          </w:p>
        </w:tc>
      </w:tr>
    </w:tbl>
    <w:p>
      <w:pPr>
        <w:pStyle w:val="BodyText"/>
      </w:pPr>
      <w:r>
        <w:rPr>
          <w:bCs/>
          <w:b/>
        </w:rPr>
        <w:t xml:space="preserve">食部</w:t>
      </w:r>
      <w:r>
        <w:t xml:space="preserve">の掲出項目数は、酒井（1967）が214項目、池田ほか（2020）が213項目で、1項目の差がある。</w:t>
      </w:r>
      <w:r>
        <w:t xml:space="preserve"> </w:t>
      </w:r>
      <w:r>
        <w:t xml:space="preserve">これは次の箇所が問題になると考えられる。</w:t>
      </w:r>
    </w:p>
    <w:p>
      <w:pPr>
        <w:numPr>
          <w:ilvl w:val="0"/>
          <w:numId w:val="1095"/>
        </w:numPr>
        <w:pStyle w:val="Compact"/>
      </w:pPr>
      <w:r>
        <w:rPr>
          <w:rStyle w:val="VerbatimChar"/>
        </w:rPr>
        <w:t xml:space="preserve">kazama_location</w:t>
      </w:r>
      <w:r>
        <w:t xml:space="preserve">: K08104831,</w:t>
      </w:r>
      <w:r>
        <w:t xml:space="preserve"> </w:t>
      </w:r>
      <w:r>
        <w:rPr>
          <w:rStyle w:val="VerbatimChar"/>
        </w:rPr>
        <w:t xml:space="preserve">hanzi_entry</w:t>
      </w:r>
      <w:r>
        <w:t xml:space="preserve">: 餬／𩚩,</w:t>
      </w:r>
      <w:r>
        <w:t xml:space="preserve"> </w:t>
      </w:r>
      <w:r>
        <w:rPr>
          <w:rStyle w:val="VerbatimChar"/>
        </w:rPr>
        <w:t xml:space="preserve">definition</w:t>
      </w:r>
      <w:r>
        <w:t xml:space="preserve">: 「カユ」　「モラフ（HHL）」　今正　音胡　鬻〈正〉　饘也　モラフ（HHL）　ネヤス（LH_）　ヒサク（HH_）,</w:t>
      </w:r>
      <w:r>
        <w:t xml:space="preserve"> </w:t>
      </w:r>
      <w:r>
        <w:rPr>
          <w:rStyle w:val="VerbatimChar"/>
        </w:rPr>
        <w:t xml:space="preserve">remarks</w:t>
      </w:r>
      <w:r>
        <w:t xml:space="preserve">: 和名抄に「未詳」とあるが名義抄にない例、箋注本四ノ四八オ（岡田研究97頁）。</w:t>
      </w:r>
    </w:p>
    <w:p>
      <w:pPr>
        <w:pStyle w:val="FirstParagraph"/>
      </w:pPr>
      <w:r>
        <w:t xml:space="preserve">「カユ」「モラフ(HHL)」は掲出字「餬」の右下と左下に記載されており、独立した項目と見れなくもない。</w:t>
      </w:r>
      <w:r>
        <w:t xml:space="preserve"> </w:t>
      </w:r>
      <w:r>
        <w:t xml:space="preserve">しかし、「餬／𩚩」は異体字を併記した例であり注にも「今正』と見えるし、蓮成院本は「餬／𩚩」は1項目となっている。</w:t>
      </w:r>
    </w:p>
    <w:p>
      <w:pPr>
        <w:pStyle w:val="BodyText"/>
      </w:pPr>
      <w:r>
        <w:t xml:space="preserve">もうひとつは次の例がある。</w:t>
      </w:r>
    </w:p>
    <w:p>
      <w:pPr>
        <w:numPr>
          <w:ilvl w:val="0"/>
          <w:numId w:val="1096"/>
        </w:numPr>
        <w:pStyle w:val="Compact"/>
      </w:pPr>
      <w:r>
        <w:rPr>
          <w:rStyle w:val="VerbatimChar"/>
        </w:rPr>
        <w:t xml:space="preserve">kazama_location</w:t>
      </w:r>
      <w:r>
        <w:t xml:space="preserve">: K08110441,</w:t>
      </w:r>
      <w:r>
        <w:t xml:space="preserve"> </w:t>
      </w:r>
      <w:r>
        <w:rPr>
          <w:rStyle w:val="VerbatimChar"/>
        </w:rPr>
        <w:t xml:space="preserve">hanzi_entry</w:t>
      </w:r>
      <w:r>
        <w:t xml:space="preserve">: 䬭／𩚓／𩚾／𩜻／䬢／⿱⿰号丙食,</w:t>
      </w:r>
      <w:r>
        <w:t xml:space="preserve"> </w:t>
      </w:r>
      <w:r>
        <w:rPr>
          <w:rStyle w:val="VerbatimChar"/>
        </w:rPr>
        <w:t xml:space="preserve">definition</w:t>
      </w:r>
      <w:r>
        <w:t xml:space="preserve">: 俗</w:t>
      </w:r>
    </w:p>
    <w:p>
      <w:pPr>
        <w:pStyle w:val="FirstParagraph"/>
      </w:pPr>
      <w:r>
        <w:t xml:space="preserve">難字が多いので、GlyphWikiで表示してみる。/は改行を示す。</w:t>
      </w:r>
    </w:p>
    <w:p>
      <w:pPr>
        <w:pStyle w:val="BodyText"/>
      </w:pPr>
      <w:r>
        <w:drawing>
          <wp:inline>
            <wp:extent cx="635000" cy="635000"/>
            <wp:effectExtent b="0" l="0" r="0" t="0"/>
            <wp:docPr descr="𩞂" title="" id="415" name="Picture"/>
            <a:graphic>
              <a:graphicData uri="http://schemas.openxmlformats.org/drawingml/2006/picture">
                <pic:pic>
                  <pic:nvPicPr>
                    <pic:cNvPr descr="https://glyphwiki.org/glyph/hdic-tanki10_hkrm-08110421.50px.png" id="416" name="Picture"/>
                    <pic:cNvPicPr>
                      <a:picLocks noChangeArrowheads="1" noChangeAspect="1"/>
                    </pic:cNvPicPr>
                  </pic:nvPicPr>
                  <pic:blipFill>
                    <a:blip r:embed="rId414"/>
                    <a:stretch>
                      <a:fillRect/>
                    </a:stretch>
                  </pic:blipFill>
                  <pic:spPr bwMode="auto">
                    <a:xfrm>
                      <a:off x="0" y="0"/>
                      <a:ext cx="635000" cy="635000"/>
                    </a:xfrm>
                    <a:prstGeom prst="rect">
                      <a:avLst/>
                    </a:prstGeom>
                    <a:noFill/>
                    <a:ln w="9525">
                      <a:noFill/>
                      <a:headEnd/>
                      <a:tailEnd/>
                    </a:ln>
                  </pic:spPr>
                </pic:pic>
              </a:graphicData>
            </a:graphic>
          </wp:inline>
        </w:drawing>
      </w:r>
      <w:r>
        <w:t xml:space="preserve"> </w:t>
      </w:r>
      <w:r>
        <w:drawing>
          <wp:inline>
            <wp:extent cx="476250" cy="476250"/>
            <wp:effectExtent b="0" l="0" r="0" t="0"/>
            <wp:docPr descr="饕" title="" id="418" name="Picture"/>
            <a:graphic>
              <a:graphicData uri="http://schemas.openxmlformats.org/drawingml/2006/picture">
                <pic:pic>
                  <pic:nvPicPr>
                    <pic:cNvPr descr="https://glyphwiki.org/glyph/hdic-tanki10_hkrm-08110422.50px.png" id="419" name="Picture"/>
                    <pic:cNvPicPr>
                      <a:picLocks noChangeArrowheads="1" noChangeAspect="1"/>
                    </pic:cNvPicPr>
                  </pic:nvPicPr>
                  <pic:blipFill>
                    <a:blip r:embed="rId417"/>
                    <a:stretch>
                      <a:fillRect/>
                    </a:stretch>
                  </pic:blipFill>
                  <pic:spPr bwMode="auto">
                    <a:xfrm>
                      <a:off x="0" y="0"/>
                      <a:ext cx="476250" cy="476250"/>
                    </a:xfrm>
                    <a:prstGeom prst="rect">
                      <a:avLst/>
                    </a:prstGeom>
                    <a:noFill/>
                    <a:ln w="9525">
                      <a:noFill/>
                      <a:headEnd/>
                      <a:tailEnd/>
                    </a:ln>
                  </pic:spPr>
                </pic:pic>
              </a:graphicData>
            </a:graphic>
          </wp:inline>
        </w:drawing>
      </w:r>
      <w:r>
        <w:t xml:space="preserve"> </w:t>
      </w:r>
      <w:r>
        <w:t xml:space="preserve">或正叨通　他刀反　貪財　呉刀(R)</w:t>
      </w:r>
      <w:r>
        <w:t xml:space="preserve"> </w:t>
      </w:r>
      <w:r>
        <w:drawing>
          <wp:inline>
            <wp:extent cx="635000" cy="635000"/>
            <wp:effectExtent b="0" l="0" r="0" t="0"/>
            <wp:docPr descr="䬭" title="" id="421" name="Picture"/>
            <a:graphic>
              <a:graphicData uri="http://schemas.openxmlformats.org/drawingml/2006/picture">
                <pic:pic>
                  <pic:nvPicPr>
                    <pic:cNvPr descr="https://glyphwiki.org/glyph/hdic-tanki10_hkrm-08110441.50px.png" id="422" name="Picture"/>
                    <pic:cNvPicPr>
                      <a:picLocks noChangeArrowheads="1" noChangeAspect="1"/>
                    </pic:cNvPicPr>
                  </pic:nvPicPr>
                  <pic:blipFill>
                    <a:blip r:embed="rId420"/>
                    <a:stretch>
                      <a:fillRect/>
                    </a:stretch>
                  </pic:blipFill>
                  <pic:spPr bwMode="auto">
                    <a:xfrm>
                      <a:off x="0" y="0"/>
                      <a:ext cx="635000" cy="635000"/>
                    </a:xfrm>
                    <a:prstGeom prst="rect">
                      <a:avLst/>
                    </a:prstGeom>
                    <a:noFill/>
                    <a:ln w="9525">
                      <a:noFill/>
                      <a:headEnd/>
                      <a:tailEnd/>
                    </a:ln>
                  </pic:spPr>
                </pic:pic>
              </a:graphicData>
            </a:graphic>
          </wp:inline>
        </w:drawing>
      </w:r>
      <w:r>
        <w:t xml:space="preserve"> </w:t>
      </w:r>
      <w:r>
        <w:drawing>
          <wp:inline>
            <wp:extent cx="476250" cy="476250"/>
            <wp:effectExtent b="0" l="0" r="0" t="0"/>
            <wp:docPr descr="𩚓" title="" id="424" name="Picture"/>
            <a:graphic>
              <a:graphicData uri="http://schemas.openxmlformats.org/drawingml/2006/picture">
                <pic:pic>
                  <pic:nvPicPr>
                    <pic:cNvPr descr="https://glyphwiki.org/glyph/hdic-tanki10_hkrm-08110442.50px.png" id="425" name="Picture"/>
                    <pic:cNvPicPr>
                      <a:picLocks noChangeArrowheads="1" noChangeAspect="1"/>
                    </pic:cNvPicPr>
                  </pic:nvPicPr>
                  <pic:blipFill>
                    <a:blip r:embed="rId423"/>
                    <a:stretch>
                      <a:fillRect/>
                    </a:stretch>
                  </pic:blipFill>
                  <pic:spPr bwMode="auto">
                    <a:xfrm>
                      <a:off x="0" y="0"/>
                      <a:ext cx="476250" cy="476250"/>
                    </a:xfrm>
                    <a:prstGeom prst="rect">
                      <a:avLst/>
                    </a:prstGeom>
                    <a:noFill/>
                    <a:ln w="9525">
                      <a:noFill/>
                      <a:headEnd/>
                      <a:tailEnd/>
                    </a:ln>
                  </pic:spPr>
                </pic:pic>
              </a:graphicData>
            </a:graphic>
          </wp:inline>
        </w:drawing>
      </w:r>
      <w:r>
        <w:t xml:space="preserve"> </w:t>
      </w:r>
      <w:r>
        <w:drawing>
          <wp:inline>
            <wp:extent cx="476250" cy="476250"/>
            <wp:effectExtent b="0" l="0" r="0" t="0"/>
            <wp:docPr descr="𩚾" title="" id="427" name="Picture"/>
            <a:graphic>
              <a:graphicData uri="http://schemas.openxmlformats.org/drawingml/2006/picture">
                <pic:pic>
                  <pic:nvPicPr>
                    <pic:cNvPr descr="https://glyphwiki.org/glyph/hdic-tanki10_hkrm-08110443.50px.png" id="428" name="Picture"/>
                    <pic:cNvPicPr>
                      <a:picLocks noChangeArrowheads="1" noChangeAspect="1"/>
                    </pic:cNvPicPr>
                  </pic:nvPicPr>
                  <pic:blipFill>
                    <a:blip r:embed="rId426"/>
                    <a:stretch>
                      <a:fillRect/>
                    </a:stretch>
                  </pic:blipFill>
                  <pic:spPr bwMode="auto">
                    <a:xfrm>
                      <a:off x="0" y="0"/>
                      <a:ext cx="476250" cy="476250"/>
                    </a:xfrm>
                    <a:prstGeom prst="rect">
                      <a:avLst/>
                    </a:prstGeom>
                    <a:noFill/>
                    <a:ln w="9525">
                      <a:noFill/>
                      <a:headEnd/>
                      <a:tailEnd/>
                    </a:ln>
                  </pic:spPr>
                </pic:pic>
              </a:graphicData>
            </a:graphic>
          </wp:inline>
        </w:drawing>
      </w:r>
      <w:r>
        <w:t xml:space="preserve"> </w:t>
      </w:r>
      <w:r>
        <w:drawing>
          <wp:inline>
            <wp:extent cx="635000" cy="635000"/>
            <wp:effectExtent b="0" l="0" r="0" t="0"/>
            <wp:docPr descr="𩜻" title="" id="430" name="Picture"/>
            <a:graphic>
              <a:graphicData uri="http://schemas.openxmlformats.org/drawingml/2006/picture">
                <pic:pic>
                  <pic:nvPicPr>
                    <pic:cNvPr descr="https://glyphwiki.org/glyph/hdic-tanki10_hkrm-08110444.50px.png" id="431" name="Picture"/>
                    <pic:cNvPicPr>
                      <a:picLocks noChangeArrowheads="1" noChangeAspect="1"/>
                    </pic:cNvPicPr>
                  </pic:nvPicPr>
                  <pic:blipFill>
                    <a:blip r:embed="rId429"/>
                    <a:stretch>
                      <a:fillRect/>
                    </a:stretch>
                  </pic:blipFill>
                  <pic:spPr bwMode="auto">
                    <a:xfrm>
                      <a:off x="0" y="0"/>
                      <a:ext cx="635000" cy="635000"/>
                    </a:xfrm>
                    <a:prstGeom prst="rect">
                      <a:avLst/>
                    </a:prstGeom>
                    <a:noFill/>
                    <a:ln w="9525">
                      <a:noFill/>
                      <a:headEnd/>
                      <a:tailEnd/>
                    </a:ln>
                  </pic:spPr>
                </pic:pic>
              </a:graphicData>
            </a:graphic>
          </wp:inline>
        </w:drawing>
      </w:r>
      <w:r>
        <w:t xml:space="preserve">/</w:t>
      </w:r>
      <w:r>
        <w:t xml:space="preserve"> </w:t>
      </w:r>
      <w:r>
        <w:drawing>
          <wp:inline>
            <wp:extent cx="476250" cy="476250"/>
            <wp:effectExtent b="0" l="0" r="0" t="0"/>
            <wp:docPr descr="䬢" title="" id="433" name="Picture"/>
            <a:graphic>
              <a:graphicData uri="http://schemas.openxmlformats.org/drawingml/2006/picture">
                <pic:pic>
                  <pic:nvPicPr>
                    <pic:cNvPr descr="https://glyphwiki.org/glyph/hdic-tanki10_hkrm-08110511.50px.png" id="434" name="Picture"/>
                    <pic:cNvPicPr>
                      <a:picLocks noChangeArrowheads="1" noChangeAspect="1"/>
                    </pic:cNvPicPr>
                  </pic:nvPicPr>
                  <pic:blipFill>
                    <a:blip r:embed="rId432"/>
                    <a:stretch>
                      <a:fillRect/>
                    </a:stretch>
                  </pic:blipFill>
                  <pic:spPr bwMode="auto">
                    <a:xfrm>
                      <a:off x="0" y="0"/>
                      <a:ext cx="476250" cy="476250"/>
                    </a:xfrm>
                    <a:prstGeom prst="rect">
                      <a:avLst/>
                    </a:prstGeom>
                    <a:noFill/>
                    <a:ln w="9525">
                      <a:noFill/>
                      <a:headEnd/>
                      <a:tailEnd/>
                    </a:ln>
                  </pic:spPr>
                </pic:pic>
              </a:graphicData>
            </a:graphic>
          </wp:inline>
        </w:drawing>
      </w:r>
      <w:r>
        <w:t xml:space="preserve"> </w:t>
      </w:r>
      <w:r>
        <w:drawing>
          <wp:inline>
            <wp:extent cx="476250" cy="476250"/>
            <wp:effectExtent b="0" l="0" r="0" t="0"/>
            <wp:docPr descr="⿱⿰号丙食" title="" id="436" name="Picture"/>
            <a:graphic>
              <a:graphicData uri="http://schemas.openxmlformats.org/drawingml/2006/picture">
                <pic:pic>
                  <pic:nvPicPr>
                    <pic:cNvPr descr="https://glyphwiki.org/glyph/hdic-tanki10_hkrm-08110512.50px.png" id="437" name="Picture"/>
                    <pic:cNvPicPr>
                      <a:picLocks noChangeArrowheads="1" noChangeAspect="1"/>
                    </pic:cNvPicPr>
                  </pic:nvPicPr>
                  <pic:blipFill>
                    <a:blip r:embed="rId435"/>
                    <a:stretch>
                      <a:fillRect/>
                    </a:stretch>
                  </pic:blipFill>
                  <pic:spPr bwMode="auto">
                    <a:xfrm>
                      <a:off x="0" y="0"/>
                      <a:ext cx="476250" cy="476250"/>
                    </a:xfrm>
                    <a:prstGeom prst="rect">
                      <a:avLst/>
                    </a:prstGeom>
                    <a:noFill/>
                    <a:ln w="9525">
                      <a:noFill/>
                      <a:headEnd/>
                      <a:tailEnd/>
                    </a:ln>
                  </pic:spPr>
                </pic:pic>
              </a:graphicData>
            </a:graphic>
          </wp:inline>
        </w:drawing>
      </w:r>
      <w:r>
        <w:t xml:space="preserve">俗</w:t>
      </w:r>
    </w:p>
    <w:p>
      <w:pPr>
        <w:pStyle w:val="BodyText"/>
      </w:pPr>
      <w:r>
        <w:drawing>
          <wp:inline>
            <wp:extent cx="635000" cy="635000"/>
            <wp:effectExtent b="0" l="0" r="0" t="0"/>
            <wp:docPr descr="𩜻" title="" id="438" name="Picture"/>
            <a:graphic>
              <a:graphicData uri="http://schemas.openxmlformats.org/drawingml/2006/picture">
                <pic:pic>
                  <pic:nvPicPr>
                    <pic:cNvPr descr="https://glyphwiki.org/glyph/hdic-tanki10_hkrm-08110444.50px.png" id="439" name="Picture"/>
                    <pic:cNvPicPr>
                      <a:picLocks noChangeArrowheads="1" noChangeAspect="1"/>
                    </pic:cNvPicPr>
                  </pic:nvPicPr>
                  <pic:blipFill>
                    <a:blip r:embed="rId429"/>
                    <a:stretch>
                      <a:fillRect/>
                    </a:stretch>
                  </pic:blipFill>
                  <pic:spPr bwMode="auto">
                    <a:xfrm>
                      <a:off x="0" y="0"/>
                      <a:ext cx="635000" cy="635000"/>
                    </a:xfrm>
                    <a:prstGeom prst="rect">
                      <a:avLst/>
                    </a:prstGeom>
                    <a:noFill/>
                    <a:ln w="9525">
                      <a:noFill/>
                      <a:headEnd/>
                      <a:tailEnd/>
                    </a:ln>
                  </pic:spPr>
                </pic:pic>
              </a:graphicData>
            </a:graphic>
          </wp:inline>
        </w:drawing>
      </w:r>
      <w:r>
        <w:t xml:space="preserve">と</w:t>
      </w:r>
      <w:r>
        <w:t xml:space="preserve"> </w:t>
      </w:r>
      <w:r>
        <w:drawing>
          <wp:inline>
            <wp:extent cx="476250" cy="476250"/>
            <wp:effectExtent b="0" l="0" r="0" t="0"/>
            <wp:docPr descr="䬢" title="" id="440" name="Picture"/>
            <a:graphic>
              <a:graphicData uri="http://schemas.openxmlformats.org/drawingml/2006/picture">
                <pic:pic>
                  <pic:nvPicPr>
                    <pic:cNvPr descr="https://glyphwiki.org/glyph/hdic-tanki10_hkrm-08110511.50px.png" id="441" name="Picture"/>
                    <pic:cNvPicPr>
                      <a:picLocks noChangeArrowheads="1" noChangeAspect="1"/>
                    </pic:cNvPicPr>
                  </pic:nvPicPr>
                  <pic:blipFill>
                    <a:blip r:embed="rId432"/>
                    <a:stretch>
                      <a:fillRect/>
                    </a:stretch>
                  </pic:blipFill>
                  <pic:spPr bwMode="auto">
                    <a:xfrm>
                      <a:off x="0" y="0"/>
                      <a:ext cx="476250" cy="476250"/>
                    </a:xfrm>
                    <a:prstGeom prst="rect">
                      <a:avLst/>
                    </a:prstGeom>
                    <a:noFill/>
                    <a:ln w="9525">
                      <a:noFill/>
                      <a:headEnd/>
                      <a:tailEnd/>
                    </a:ln>
                  </pic:spPr>
                </pic:pic>
              </a:graphicData>
            </a:graphic>
          </wp:inline>
        </w:drawing>
      </w:r>
      <w:r>
        <w:t xml:space="preserve">との</w:t>
      </w:r>
      <w:r>
        <w:t xml:space="preserve"> </w:t>
      </w:r>
      <w:r>
        <w:t xml:space="preserve">間に改行があり、ここで項目を二つに分けたとも考えられる。しかし、「饕」の異体字が連続する</w:t>
      </w:r>
      <w:r>
        <w:t xml:space="preserve"> </w:t>
      </w:r>
      <w:r>
        <w:t xml:space="preserve">箇所であり、1項目とするのが妥当であろう。</w:t>
      </w:r>
    </w:p>
    <w:p>
      <w:pPr>
        <w:pStyle w:val="BodyText"/>
      </w:pPr>
      <w:r>
        <w:t xml:space="preserve">観智院本の該当箇所の原文は国立国会図書館デジタルコレクションの</w:t>
      </w:r>
      <w:r>
        <w:t xml:space="preserve"> </w:t>
      </w:r>
      <w:hyperlink r:id="rId442">
        <w:r>
          <w:rPr>
            <w:rStyle w:val="Hyperlink"/>
          </w:rPr>
          <w:t xml:space="preserve">該当ページ</w:t>
        </w:r>
      </w:hyperlink>
      <w:r>
        <w:t xml:space="preserve"> </w:t>
      </w:r>
      <w:r>
        <w:t xml:space="preserve">右を参照。</w:t>
      </w:r>
    </w:p>
    <w:bookmarkEnd w:id="443"/>
    <w:bookmarkStart w:id="457" w:name="X2f99e6c1fb9c2258f3901242ab249e4657233cd"/>
    <w:p>
      <w:pPr>
        <w:pStyle w:val="Heading4"/>
      </w:pPr>
      <w:r>
        <w:rPr>
          <w:rStyle w:val="SectionNumber"/>
        </w:rPr>
        <w:t xml:space="preserve">5.2.8.11</w:t>
      </w:r>
      <w:r>
        <w:tab/>
      </w:r>
      <w:r>
        <w:t xml:space="preserve">僧中</w:t>
      </w:r>
    </w:p>
    <w:p>
      <w:pPr>
        <w:pStyle w:val="FirstParagraph"/>
      </w:pPr>
      <w:r>
        <w:t xml:space="preserve">僧中で酒井（1967）と池田ほか（2020）の数値に相違があるのは、次の2部首である。池田ほか（2020）の数値を示す。</w:t>
      </w:r>
    </w:p>
    <w:tbl>
      <w:tblPr>
        <w:tblStyle w:val="Table"/>
        <w:tblW w:type="pct" w:w="5000"/>
        <w:tblLook w:firstRow="1" w:lastRow="0" w:firstColumn="0" w:lastColumn="0" w:noHBand="0" w:noVBand="0" w:val="0020"/>
        <w:jc w:val="start"/>
      </w:tblPr>
      <w:tblGrid>
        <w:gridCol w:w="707"/>
        <w:gridCol w:w="424"/>
        <w:gridCol w:w="990"/>
        <w:gridCol w:w="990"/>
        <w:gridCol w:w="848"/>
        <w:gridCol w:w="707"/>
        <w:gridCol w:w="707"/>
        <w:gridCol w:w="990"/>
        <w:gridCol w:w="990"/>
        <w:gridCol w:w="565"/>
      </w:tblGrid>
      <w:tr>
        <w:trPr>
          <w:tblHeader w:val="true"/>
        </w:trPr>
        <w:tc>
          <w:tcPr/>
          <w:p>
            <w:pPr>
              <w:pStyle w:val="Compact"/>
              <w:jc w:val="left"/>
            </w:pPr>
            <w:r>
              <w:t xml:space="preserve">No</w:t>
            </w:r>
          </w:p>
        </w:tc>
        <w:tc>
          <w:tcPr/>
          <w:p>
            <w:pPr>
              <w:pStyle w:val="Compact"/>
              <w:jc w:val="left"/>
            </w:pPr>
            <w:r>
              <w:t xml:space="preserve">部</w:t>
            </w:r>
          </w:p>
        </w:tc>
        <w:tc>
          <w:tcPr/>
          <w:p>
            <w:pPr>
              <w:pStyle w:val="Compact"/>
              <w:jc w:val="right"/>
            </w:pPr>
            <w:r>
              <w:t xml:space="preserve">1字</w:t>
            </w:r>
          </w:p>
        </w:tc>
        <w:tc>
          <w:tcPr/>
          <w:p>
            <w:pPr>
              <w:pStyle w:val="Compact"/>
              <w:jc w:val="right"/>
            </w:pPr>
            <w:r>
              <w:t xml:space="preserve">2字</w:t>
            </w:r>
          </w:p>
        </w:tc>
        <w:tc>
          <w:tcPr/>
          <w:p>
            <w:pPr>
              <w:pStyle w:val="Compact"/>
              <w:jc w:val="right"/>
            </w:pPr>
            <w:r>
              <w:t xml:space="preserve">3字</w:t>
            </w:r>
          </w:p>
        </w:tc>
        <w:tc>
          <w:tcPr/>
          <w:p>
            <w:pPr>
              <w:pStyle w:val="Compact"/>
              <w:jc w:val="right"/>
            </w:pPr>
            <w:r>
              <w:t xml:space="preserve">4字</w:t>
            </w:r>
          </w:p>
        </w:tc>
        <w:tc>
          <w:tcPr/>
          <w:p>
            <w:pPr>
              <w:pStyle w:val="Compact"/>
              <w:jc w:val="right"/>
            </w:pPr>
            <w:r>
              <w:t xml:space="preserve">5字</w:t>
            </w:r>
          </w:p>
        </w:tc>
        <w:tc>
          <w:tcPr/>
          <w:p>
            <w:pPr>
              <w:pStyle w:val="Compact"/>
              <w:jc w:val="right"/>
            </w:pPr>
            <w:r>
              <w:t xml:space="preserve">6字以上</w:t>
            </w:r>
          </w:p>
        </w:tc>
        <w:tc>
          <w:tcPr/>
          <w:p>
            <w:pPr>
              <w:pStyle w:val="Compact"/>
              <w:jc w:val="right"/>
            </w:pPr>
            <w:r>
              <w:t xml:space="preserve">項目数</w:t>
            </w:r>
          </w:p>
        </w:tc>
        <w:tc>
          <w:tcPr/>
          <w:p>
            <w:pPr>
              <w:pStyle w:val="Compact"/>
              <w:jc w:val="right"/>
            </w:pPr>
            <w:r>
              <w:t xml:space="preserve">字数</w:t>
            </w:r>
          </w:p>
        </w:tc>
      </w:tr>
      <w:tr>
        <w:tc>
          <w:tcPr/>
          <w:p>
            <w:pPr>
              <w:pStyle w:val="Compact"/>
              <w:jc w:val="left"/>
            </w:pPr>
            <w:r>
              <w:t xml:space="preserve">095</w:t>
            </w:r>
          </w:p>
        </w:tc>
        <w:tc>
          <w:tcPr/>
          <w:p>
            <w:pPr>
              <w:pStyle w:val="Compact"/>
              <w:jc w:val="left"/>
            </w:pPr>
            <w:r>
              <w:t xml:space="preserve">弓</w:t>
            </w:r>
          </w:p>
        </w:tc>
        <w:tc>
          <w:tcPr/>
          <w:p>
            <w:pPr>
              <w:pStyle w:val="Compact"/>
              <w:jc w:val="right"/>
            </w:pPr>
            <w:r>
              <w:t xml:space="preserve">61</w:t>
            </w:r>
          </w:p>
        </w:tc>
        <w:tc>
          <w:tcPr/>
          <w:p>
            <w:pPr>
              <w:pStyle w:val="Compact"/>
              <w:jc w:val="right"/>
            </w:pPr>
            <w:r>
              <w:t xml:space="preserve">32</w:t>
            </w:r>
          </w:p>
        </w:tc>
        <w:tc>
          <w:tcPr/>
          <w:p>
            <w:pPr>
              <w:pStyle w:val="Compact"/>
              <w:jc w:val="right"/>
            </w:pPr>
            <w:r>
              <w:t xml:space="preserve">7</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101</w:t>
            </w:r>
          </w:p>
        </w:tc>
        <w:tc>
          <w:tcPr/>
          <w:p>
            <w:pPr>
              <w:pStyle w:val="Compact"/>
              <w:jc w:val="right"/>
            </w:pPr>
            <w:r>
              <w:t xml:space="preserve">150</w:t>
            </w:r>
          </w:p>
        </w:tc>
      </w:tr>
      <w:tr>
        <w:tc>
          <w:tcPr/>
          <w:p>
            <w:pPr>
              <w:pStyle w:val="Compact"/>
              <w:jc w:val="left"/>
            </w:pPr>
            <w:r>
              <w:t xml:space="preserve">111</w:t>
            </w:r>
          </w:p>
        </w:tc>
        <w:tc>
          <w:tcPr/>
          <w:p>
            <w:pPr>
              <w:pStyle w:val="Compact"/>
              <w:jc w:val="left"/>
            </w:pPr>
            <w:r>
              <w:t xml:space="preserve">鳥</w:t>
            </w:r>
          </w:p>
        </w:tc>
        <w:tc>
          <w:tcPr/>
          <w:p>
            <w:pPr>
              <w:pStyle w:val="Compact"/>
              <w:jc w:val="right"/>
            </w:pPr>
            <w:r>
              <w:t xml:space="preserve">307</w:t>
            </w:r>
          </w:p>
        </w:tc>
        <w:tc>
          <w:tcPr/>
          <w:p>
            <w:pPr>
              <w:pStyle w:val="Compact"/>
              <w:jc w:val="right"/>
            </w:pPr>
            <w:r>
              <w:t xml:space="preserve">184</w:t>
            </w:r>
          </w:p>
        </w:tc>
        <w:tc>
          <w:tcPr/>
          <w:p>
            <w:pPr>
              <w:pStyle w:val="Compact"/>
              <w:jc w:val="right"/>
            </w:pPr>
            <w:r>
              <w:t xml:space="preserve">35</w:t>
            </w:r>
          </w:p>
        </w:tc>
        <w:tc>
          <w:tcPr/>
          <w:p>
            <w:pPr>
              <w:pStyle w:val="Compact"/>
              <w:jc w:val="right"/>
            </w:pPr>
            <w:r>
              <w:t xml:space="preserve">6</w:t>
            </w:r>
          </w:p>
        </w:tc>
        <w:tc>
          <w:tcPr/>
          <w:p>
            <w:pPr>
              <w:pStyle w:val="Compact"/>
              <w:jc w:val="right"/>
            </w:pPr>
            <w:r>
              <w:t xml:space="preserve">1</w:t>
            </w:r>
          </w:p>
        </w:tc>
        <w:tc>
          <w:tcPr/>
          <w:p>
            <w:pPr>
              <w:pStyle w:val="Compact"/>
              <w:jc w:val="right"/>
            </w:pPr>
            <w:r>
              <w:t xml:space="preserve">0</w:t>
            </w:r>
          </w:p>
        </w:tc>
        <w:tc>
          <w:tcPr/>
          <w:p>
            <w:pPr>
              <w:pStyle w:val="Compact"/>
              <w:jc w:val="right"/>
            </w:pPr>
            <w:r>
              <w:t xml:space="preserve">533</w:t>
            </w:r>
          </w:p>
        </w:tc>
        <w:tc>
          <w:tcPr/>
          <w:p>
            <w:pPr>
              <w:pStyle w:val="Compact"/>
              <w:jc w:val="right"/>
            </w:pPr>
            <w:r>
              <w:t xml:space="preserve">809</w:t>
            </w:r>
          </w:p>
        </w:tc>
      </w:tr>
    </w:tbl>
    <w:p>
      <w:pPr>
        <w:pStyle w:val="BodyText"/>
      </w:pPr>
      <w:r>
        <w:rPr>
          <w:bCs/>
          <w:b/>
        </w:rPr>
        <w:t xml:space="preserve">弓部</w:t>
      </w:r>
      <w:r>
        <w:t xml:space="preserve">の掲出項目数は、酒井（1967）が102項目、池田ほか（2020）が101項目で、1項目の差がある。</w:t>
      </w:r>
      <w:r>
        <w:t xml:space="preserve"> </w:t>
      </w:r>
      <w:r>
        <w:t xml:space="preserve">これは次の箇所が問題になると考えられる。</w:t>
      </w:r>
    </w:p>
    <w:p>
      <w:pPr>
        <w:numPr>
          <w:ilvl w:val="0"/>
          <w:numId w:val="1097"/>
        </w:numPr>
        <w:pStyle w:val="Compact"/>
      </w:pPr>
      <w:r>
        <w:rPr>
          <w:rStyle w:val="VerbatimChar"/>
        </w:rPr>
        <w:t xml:space="preserve">kazama_location</w:t>
      </w:r>
      <w:r>
        <w:t xml:space="preserve">: K09028141,</w:t>
      </w:r>
      <w:r>
        <w:t xml:space="preserve"> </w:t>
      </w:r>
      <w:r>
        <w:rPr>
          <w:rStyle w:val="VerbatimChar"/>
        </w:rPr>
        <w:t xml:space="preserve">hanzi_entry</w:t>
      </w:r>
      <w:r>
        <w:t xml:space="preserve">: ⿰弓取／⿰弓亥／⿰弓丁／⿰弓𧴪,</w:t>
      </w:r>
      <w:r>
        <w:t xml:space="preserve"> </w:t>
      </w:r>
      <w:r>
        <w:rPr>
          <w:rStyle w:val="VerbatimChar"/>
        </w:rPr>
        <w:t xml:space="preserve">definition</w:t>
      </w:r>
      <w:r>
        <w:t xml:space="preserve">: 未詳</w:t>
      </w:r>
    </w:p>
    <w:p>
      <w:pPr>
        <w:pStyle w:val="FirstParagraph"/>
      </w:pPr>
      <w:r>
        <w:t xml:space="preserve">「⿰弓丁」と「⿰弓𧴪」の間に改行があり、2項目と数える可能性がある。</w:t>
      </w:r>
    </w:p>
    <w:p>
      <w:pPr>
        <w:pStyle w:val="BodyText"/>
      </w:pPr>
      <w:r>
        <w:drawing>
          <wp:inline>
            <wp:extent cx="476250" cy="476250"/>
            <wp:effectExtent b="0" l="0" r="0" t="0"/>
            <wp:docPr descr="⿰弓取" title="" id="445" name="Picture"/>
            <a:graphic>
              <a:graphicData uri="http://schemas.openxmlformats.org/drawingml/2006/picture">
                <pic:pic>
                  <pic:nvPicPr>
                    <pic:cNvPr descr="https://glyphwiki.org/glyph/hdic-tanki10_hkrm-09028141.50px.png" id="446" name="Picture"/>
                    <pic:cNvPicPr>
                      <a:picLocks noChangeArrowheads="1" noChangeAspect="1"/>
                    </pic:cNvPicPr>
                  </pic:nvPicPr>
                  <pic:blipFill>
                    <a:blip r:embed="rId444"/>
                    <a:stretch>
                      <a:fillRect/>
                    </a:stretch>
                  </pic:blipFill>
                  <pic:spPr bwMode="auto">
                    <a:xfrm>
                      <a:off x="0" y="0"/>
                      <a:ext cx="476250" cy="476250"/>
                    </a:xfrm>
                    <a:prstGeom prst="rect">
                      <a:avLst/>
                    </a:prstGeom>
                    <a:noFill/>
                    <a:ln w="9525">
                      <a:noFill/>
                      <a:headEnd/>
                      <a:tailEnd/>
                    </a:ln>
                  </pic:spPr>
                </pic:pic>
              </a:graphicData>
            </a:graphic>
          </wp:inline>
        </w:drawing>
      </w:r>
      <w:r>
        <w:t xml:space="preserve"> </w:t>
      </w:r>
      <w:r>
        <w:drawing>
          <wp:inline>
            <wp:extent cx="476250" cy="476250"/>
            <wp:effectExtent b="0" l="0" r="0" t="0"/>
            <wp:docPr descr="⿰弓亥" title="" id="448" name="Picture"/>
            <a:graphic>
              <a:graphicData uri="http://schemas.openxmlformats.org/drawingml/2006/picture">
                <pic:pic>
                  <pic:nvPicPr>
                    <pic:cNvPr descr="https://glyphwiki.org/glyph/hdic-tanki10_hkrm-09028142.50px.png" id="449" name="Picture"/>
                    <pic:cNvPicPr>
                      <a:picLocks noChangeArrowheads="1" noChangeAspect="1"/>
                    </pic:cNvPicPr>
                  </pic:nvPicPr>
                  <pic:blipFill>
                    <a:blip r:embed="rId447"/>
                    <a:stretch>
                      <a:fillRect/>
                    </a:stretch>
                  </pic:blipFill>
                  <pic:spPr bwMode="auto">
                    <a:xfrm>
                      <a:off x="0" y="0"/>
                      <a:ext cx="476250" cy="476250"/>
                    </a:xfrm>
                    <a:prstGeom prst="rect">
                      <a:avLst/>
                    </a:prstGeom>
                    <a:noFill/>
                    <a:ln w="9525">
                      <a:noFill/>
                      <a:headEnd/>
                      <a:tailEnd/>
                    </a:ln>
                  </pic:spPr>
                </pic:pic>
              </a:graphicData>
            </a:graphic>
          </wp:inline>
        </w:drawing>
      </w:r>
      <w:r>
        <w:t xml:space="preserve"> </w:t>
      </w:r>
      <w:r>
        <w:drawing>
          <wp:inline>
            <wp:extent cx="476250" cy="476250"/>
            <wp:effectExtent b="0" l="0" r="0" t="0"/>
            <wp:docPr descr="⿰弓丁" title="" id="451" name="Picture"/>
            <a:graphic>
              <a:graphicData uri="http://schemas.openxmlformats.org/drawingml/2006/picture">
                <pic:pic>
                  <pic:nvPicPr>
                    <pic:cNvPr descr="https://glyphwiki.org/glyph/hdic-tanki10_hkrm-09028143.50px.png" id="452" name="Picture"/>
                    <pic:cNvPicPr>
                      <a:picLocks noChangeArrowheads="1" noChangeAspect="1"/>
                    </pic:cNvPicPr>
                  </pic:nvPicPr>
                  <pic:blipFill>
                    <a:blip r:embed="rId450"/>
                    <a:stretch>
                      <a:fillRect/>
                    </a:stretch>
                  </pic:blipFill>
                  <pic:spPr bwMode="auto">
                    <a:xfrm>
                      <a:off x="0" y="0"/>
                      <a:ext cx="476250" cy="476250"/>
                    </a:xfrm>
                    <a:prstGeom prst="rect">
                      <a:avLst/>
                    </a:prstGeom>
                    <a:noFill/>
                    <a:ln w="9525">
                      <a:noFill/>
                      <a:headEnd/>
                      <a:tailEnd/>
                    </a:ln>
                  </pic:spPr>
                </pic:pic>
              </a:graphicData>
            </a:graphic>
          </wp:inline>
        </w:drawing>
      </w:r>
      <w:r>
        <w:t xml:space="preserve">/</w:t>
      </w:r>
      <w:r>
        <w:t xml:space="preserve"> </w:t>
      </w:r>
      <w:r>
        <w:drawing>
          <wp:inline>
            <wp:extent cx="476250" cy="476250"/>
            <wp:effectExtent b="0" l="0" r="0" t="0"/>
            <wp:docPr descr="⿰弓𧴪" title="" id="454" name="Picture"/>
            <a:graphic>
              <a:graphicData uri="http://schemas.openxmlformats.org/drawingml/2006/picture">
                <pic:pic>
                  <pic:nvPicPr>
                    <pic:cNvPr descr="https://glyphwiki.org/glyph/hdic-tanki10_hkrm-09028210.50px.png" id="455" name="Picture"/>
                    <pic:cNvPicPr>
                      <a:picLocks noChangeArrowheads="1" noChangeAspect="1"/>
                    </pic:cNvPicPr>
                  </pic:nvPicPr>
                  <pic:blipFill>
                    <a:blip r:embed="rId453"/>
                    <a:stretch>
                      <a:fillRect/>
                    </a:stretch>
                  </pic:blipFill>
                  <pic:spPr bwMode="auto">
                    <a:xfrm>
                      <a:off x="0" y="0"/>
                      <a:ext cx="476250" cy="476250"/>
                    </a:xfrm>
                    <a:prstGeom prst="rect">
                      <a:avLst/>
                    </a:prstGeom>
                    <a:noFill/>
                    <a:ln w="9525">
                      <a:noFill/>
                      <a:headEnd/>
                      <a:tailEnd/>
                    </a:ln>
                  </pic:spPr>
                </pic:pic>
              </a:graphicData>
            </a:graphic>
          </wp:inline>
        </w:drawing>
      </w:r>
      <w:r>
        <w:t xml:space="preserve"> </w:t>
      </w:r>
      <w:r>
        <w:t xml:space="preserve">未詳</w:t>
      </w:r>
    </w:p>
    <w:p>
      <w:pPr>
        <w:pStyle w:val="BodyText"/>
      </w:pPr>
      <w:r>
        <w:t xml:space="preserve">観智院本の該当箇所の原文は国立国会図書館デジタルコレクションの</w:t>
      </w:r>
      <w:r>
        <w:t xml:space="preserve"> </w:t>
      </w:r>
      <w:hyperlink r:id="rId456">
        <w:r>
          <w:rPr>
            <w:rStyle w:val="Hyperlink"/>
          </w:rPr>
          <w:t xml:space="preserve">該当ページ</w:t>
        </w:r>
      </w:hyperlink>
      <w:r>
        <w:t xml:space="preserve"> </w:t>
      </w:r>
      <w:r>
        <w:t xml:space="preserve">右を参照。</w:t>
      </w:r>
    </w:p>
    <w:p>
      <w:pPr>
        <w:pStyle w:val="BodyText"/>
      </w:pPr>
      <w:r>
        <w:rPr>
          <w:bCs/>
          <w:b/>
        </w:rPr>
        <w:t xml:space="preserve">鳥部</w:t>
      </w:r>
      <w:r>
        <w:t xml:space="preserve">の掲出項目数は、酒井（1967）が532項目、池田ほか（2020）が533項目で、1項目の差がある。</w:t>
      </w:r>
      <w:r>
        <w:t xml:space="preserve"> </w:t>
      </w:r>
      <w:r>
        <w:t xml:space="preserve">いまのところ、掲出項目数の算定で問題となりそうな箇所を見出していない。</w:t>
      </w:r>
    </w:p>
    <w:bookmarkEnd w:id="457"/>
    <w:bookmarkStart w:id="496" w:name="Xd73b65edec594f82e1bd110fc1818f7ff4acf1d"/>
    <w:p>
      <w:pPr>
        <w:pStyle w:val="Heading4"/>
      </w:pPr>
      <w:r>
        <w:rPr>
          <w:rStyle w:val="SectionNumber"/>
        </w:rPr>
        <w:t xml:space="preserve">5.2.8.12</w:t>
      </w:r>
      <w:r>
        <w:tab/>
      </w:r>
      <w:r>
        <w:t xml:space="preserve">僧下</w:t>
      </w:r>
    </w:p>
    <w:p>
      <w:pPr>
        <w:pStyle w:val="FirstParagraph"/>
      </w:pPr>
      <w:r>
        <w:t xml:space="preserve">僧下で酒井（1967）と池田ほか（2020）の数値に相違があるのは、次の3部首である。池田ほか（2020）の数値を示す。</w:t>
      </w:r>
    </w:p>
    <w:tbl>
      <w:tblPr>
        <w:tblStyle w:val="Table"/>
        <w:tblW w:type="pct" w:w="5000"/>
        <w:tblLook w:firstRow="1" w:lastRow="0" w:firstColumn="0" w:lastColumn="0" w:noHBand="0" w:noVBand="0" w:val="0020"/>
        <w:jc w:val="start"/>
      </w:tblPr>
      <w:tblGrid>
        <w:gridCol w:w="707"/>
        <w:gridCol w:w="424"/>
        <w:gridCol w:w="990"/>
        <w:gridCol w:w="990"/>
        <w:gridCol w:w="848"/>
        <w:gridCol w:w="707"/>
        <w:gridCol w:w="707"/>
        <w:gridCol w:w="990"/>
        <w:gridCol w:w="990"/>
        <w:gridCol w:w="565"/>
      </w:tblGrid>
      <w:tr>
        <w:trPr>
          <w:tblHeader w:val="true"/>
        </w:trPr>
        <w:tc>
          <w:tcPr/>
          <w:p>
            <w:pPr>
              <w:pStyle w:val="Compact"/>
              <w:jc w:val="left"/>
            </w:pPr>
            <w:r>
              <w:t xml:space="preserve">No</w:t>
            </w:r>
          </w:p>
        </w:tc>
        <w:tc>
          <w:tcPr/>
          <w:p>
            <w:pPr>
              <w:pStyle w:val="Compact"/>
              <w:jc w:val="left"/>
            </w:pPr>
            <w:r>
              <w:t xml:space="preserve">部</w:t>
            </w:r>
          </w:p>
        </w:tc>
        <w:tc>
          <w:tcPr/>
          <w:p>
            <w:pPr>
              <w:pStyle w:val="Compact"/>
              <w:jc w:val="right"/>
            </w:pPr>
            <w:r>
              <w:t xml:space="preserve">1字</w:t>
            </w:r>
          </w:p>
        </w:tc>
        <w:tc>
          <w:tcPr/>
          <w:p>
            <w:pPr>
              <w:pStyle w:val="Compact"/>
              <w:jc w:val="right"/>
            </w:pPr>
            <w:r>
              <w:t xml:space="preserve">2字</w:t>
            </w:r>
          </w:p>
        </w:tc>
        <w:tc>
          <w:tcPr/>
          <w:p>
            <w:pPr>
              <w:pStyle w:val="Compact"/>
              <w:jc w:val="right"/>
            </w:pPr>
            <w:r>
              <w:t xml:space="preserve">3字</w:t>
            </w:r>
          </w:p>
        </w:tc>
        <w:tc>
          <w:tcPr/>
          <w:p>
            <w:pPr>
              <w:pStyle w:val="Compact"/>
              <w:jc w:val="right"/>
            </w:pPr>
            <w:r>
              <w:t xml:space="preserve">4字</w:t>
            </w:r>
          </w:p>
        </w:tc>
        <w:tc>
          <w:tcPr/>
          <w:p>
            <w:pPr>
              <w:pStyle w:val="Compact"/>
              <w:jc w:val="right"/>
            </w:pPr>
            <w:r>
              <w:t xml:space="preserve">5字</w:t>
            </w:r>
          </w:p>
        </w:tc>
        <w:tc>
          <w:tcPr/>
          <w:p>
            <w:pPr>
              <w:pStyle w:val="Compact"/>
              <w:jc w:val="right"/>
            </w:pPr>
            <w:r>
              <w:t xml:space="preserve">6字以上</w:t>
            </w:r>
          </w:p>
        </w:tc>
        <w:tc>
          <w:tcPr/>
          <w:p>
            <w:pPr>
              <w:pStyle w:val="Compact"/>
              <w:jc w:val="right"/>
            </w:pPr>
            <w:r>
              <w:t xml:space="preserve">項目数</w:t>
            </w:r>
          </w:p>
        </w:tc>
        <w:tc>
          <w:tcPr/>
          <w:p>
            <w:pPr>
              <w:pStyle w:val="Compact"/>
              <w:jc w:val="right"/>
            </w:pPr>
            <w:r>
              <w:t xml:space="preserve">字数</w:t>
            </w:r>
          </w:p>
        </w:tc>
      </w:tr>
      <w:tr>
        <w:tc>
          <w:tcPr/>
          <w:p>
            <w:pPr>
              <w:pStyle w:val="Compact"/>
              <w:jc w:val="left"/>
            </w:pPr>
            <w:r>
              <w:t xml:space="preserve">113</w:t>
            </w:r>
          </w:p>
        </w:tc>
        <w:tc>
          <w:tcPr/>
          <w:p>
            <w:pPr>
              <w:pStyle w:val="Compact"/>
              <w:jc w:val="left"/>
            </w:pPr>
            <w:r>
              <w:t xml:space="preserve">魚</w:t>
            </w:r>
          </w:p>
        </w:tc>
        <w:tc>
          <w:tcPr/>
          <w:p>
            <w:pPr>
              <w:pStyle w:val="Compact"/>
              <w:jc w:val="right"/>
            </w:pPr>
            <w:r>
              <w:t xml:space="preserve">232</w:t>
            </w:r>
          </w:p>
        </w:tc>
        <w:tc>
          <w:tcPr/>
          <w:p>
            <w:pPr>
              <w:pStyle w:val="Compact"/>
              <w:jc w:val="right"/>
            </w:pPr>
            <w:r>
              <w:t xml:space="preserve">104</w:t>
            </w:r>
          </w:p>
        </w:tc>
        <w:tc>
          <w:tcPr/>
          <w:p>
            <w:pPr>
              <w:pStyle w:val="Compact"/>
              <w:jc w:val="right"/>
            </w:pPr>
            <w:r>
              <w:t xml:space="preserve">41</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379</w:t>
            </w:r>
          </w:p>
        </w:tc>
        <w:tc>
          <w:tcPr/>
          <w:p>
            <w:pPr>
              <w:pStyle w:val="Compact"/>
              <w:jc w:val="right"/>
            </w:pPr>
            <w:r>
              <w:t xml:space="preserve">571</w:t>
            </w:r>
          </w:p>
        </w:tc>
      </w:tr>
      <w:tr>
        <w:tc>
          <w:tcPr/>
          <w:p>
            <w:pPr>
              <w:pStyle w:val="Compact"/>
              <w:jc w:val="left"/>
            </w:pPr>
            <w:r>
              <w:t xml:space="preserve">114</w:t>
            </w:r>
          </w:p>
        </w:tc>
        <w:tc>
          <w:tcPr/>
          <w:p>
            <w:pPr>
              <w:pStyle w:val="Compact"/>
              <w:jc w:val="left"/>
            </w:pPr>
            <w:r>
              <w:t xml:space="preserve">虫</w:t>
            </w:r>
          </w:p>
        </w:tc>
        <w:tc>
          <w:tcPr/>
          <w:p>
            <w:pPr>
              <w:pStyle w:val="Compact"/>
              <w:jc w:val="right"/>
            </w:pPr>
            <w:r>
              <w:t xml:space="preserve">365</w:t>
            </w:r>
          </w:p>
        </w:tc>
        <w:tc>
          <w:tcPr/>
          <w:p>
            <w:pPr>
              <w:pStyle w:val="Compact"/>
              <w:jc w:val="right"/>
            </w:pPr>
            <w:r>
              <w:t xml:space="preserve">257</w:t>
            </w:r>
          </w:p>
        </w:tc>
        <w:tc>
          <w:tcPr/>
          <w:p>
            <w:pPr>
              <w:pStyle w:val="Compact"/>
              <w:jc w:val="right"/>
            </w:pPr>
            <w:r>
              <w:t xml:space="preserve">27</w:t>
            </w:r>
          </w:p>
        </w:tc>
        <w:tc>
          <w:tcPr/>
          <w:p>
            <w:pPr>
              <w:pStyle w:val="Compact"/>
              <w:jc w:val="right"/>
            </w:pPr>
            <w:r>
              <w:t xml:space="preserve">9</w:t>
            </w:r>
          </w:p>
        </w:tc>
        <w:tc>
          <w:tcPr/>
          <w:p>
            <w:pPr>
              <w:pStyle w:val="Compact"/>
              <w:jc w:val="right"/>
            </w:pPr>
            <w:r>
              <w:t xml:space="preserve">1</w:t>
            </w:r>
          </w:p>
        </w:tc>
        <w:tc>
          <w:tcPr/>
          <w:p>
            <w:pPr>
              <w:pStyle w:val="Compact"/>
              <w:jc w:val="right"/>
            </w:pPr>
            <w:r>
              <w:t xml:space="preserve">5</w:t>
            </w:r>
          </w:p>
        </w:tc>
        <w:tc>
          <w:tcPr/>
          <w:p>
            <w:pPr>
              <w:pStyle w:val="Compact"/>
              <w:jc w:val="right"/>
            </w:pPr>
            <w:r>
              <w:t xml:space="preserve">664</w:t>
            </w:r>
          </w:p>
        </w:tc>
        <w:tc>
          <w:tcPr/>
          <w:p>
            <w:pPr>
              <w:pStyle w:val="Compact"/>
              <w:jc w:val="right"/>
            </w:pPr>
            <w:r>
              <w:t xml:space="preserve">1,041</w:t>
            </w:r>
          </w:p>
        </w:tc>
      </w:tr>
      <w:tr>
        <w:tc>
          <w:tcPr/>
          <w:p>
            <w:pPr>
              <w:pStyle w:val="Compact"/>
              <w:jc w:val="left"/>
            </w:pPr>
            <w:r>
              <w:t xml:space="preserve">117</w:t>
            </w:r>
          </w:p>
        </w:tc>
        <w:tc>
          <w:tcPr/>
          <w:p>
            <w:pPr>
              <w:pStyle w:val="Compact"/>
              <w:jc w:val="left"/>
            </w:pPr>
            <w:r>
              <w:t xml:space="preserve">鬼</w:t>
            </w:r>
          </w:p>
        </w:tc>
        <w:tc>
          <w:tcPr/>
          <w:p>
            <w:pPr>
              <w:pStyle w:val="Compact"/>
              <w:jc w:val="right"/>
            </w:pPr>
            <w:r>
              <w:t xml:space="preserve">51</w:t>
            </w:r>
          </w:p>
        </w:tc>
        <w:tc>
          <w:tcPr/>
          <w:p>
            <w:pPr>
              <w:pStyle w:val="Compact"/>
              <w:jc w:val="right"/>
            </w:pPr>
            <w:r>
              <w:t xml:space="preserve">18</w:t>
            </w:r>
          </w:p>
        </w:tc>
        <w:tc>
          <w:tcPr/>
          <w:p>
            <w:pPr>
              <w:pStyle w:val="Compact"/>
              <w:jc w:val="right"/>
            </w:pPr>
            <w:r>
              <w:t xml:space="preserve">1</w:t>
            </w:r>
          </w:p>
        </w:tc>
        <w:tc>
          <w:tcPr/>
          <w:p>
            <w:pPr>
              <w:pStyle w:val="Compact"/>
              <w:jc w:val="right"/>
            </w:pPr>
            <w:r>
              <w:t xml:space="preserve">2</w:t>
            </w:r>
          </w:p>
        </w:tc>
        <w:tc>
          <w:tcPr/>
          <w:p>
            <w:pPr>
              <w:pStyle w:val="Compact"/>
              <w:jc w:val="right"/>
            </w:pPr>
            <w:r>
              <w:t xml:space="preserve">1</w:t>
            </w:r>
          </w:p>
        </w:tc>
        <w:tc>
          <w:tcPr/>
          <w:p>
            <w:pPr>
              <w:pStyle w:val="Compact"/>
              <w:jc w:val="right"/>
            </w:pPr>
            <w:r>
              <w:t xml:space="preserve">2</w:t>
            </w:r>
          </w:p>
        </w:tc>
        <w:tc>
          <w:tcPr/>
          <w:p>
            <w:pPr>
              <w:pStyle w:val="Compact"/>
              <w:jc w:val="right"/>
            </w:pPr>
            <w:r>
              <w:t xml:space="preserve">75</w:t>
            </w:r>
          </w:p>
        </w:tc>
        <w:tc>
          <w:tcPr/>
          <w:p>
            <w:pPr>
              <w:pStyle w:val="Compact"/>
              <w:jc w:val="right"/>
            </w:pPr>
            <w:r>
              <w:t xml:space="preserve">121</w:t>
            </w:r>
          </w:p>
        </w:tc>
      </w:tr>
      <w:tr>
        <w:tc>
          <w:tcPr/>
          <w:p>
            <w:pPr>
              <w:pStyle w:val="Compact"/>
              <w:jc w:val="left"/>
            </w:pPr>
            <w:r>
              <w:t xml:space="preserve">120</w:t>
            </w:r>
          </w:p>
        </w:tc>
        <w:tc>
          <w:tcPr/>
          <w:p>
            <w:pPr>
              <w:pStyle w:val="Compact"/>
              <w:jc w:val="left"/>
            </w:pPr>
            <w:r>
              <w:t xml:space="preserve">雑</w:t>
            </w:r>
          </w:p>
        </w:tc>
        <w:tc>
          <w:tcPr/>
          <w:p>
            <w:pPr>
              <w:pStyle w:val="Compact"/>
              <w:jc w:val="right"/>
            </w:pPr>
            <w:r>
              <w:t xml:space="preserve">1,076</w:t>
            </w:r>
          </w:p>
        </w:tc>
        <w:tc>
          <w:tcPr/>
          <w:p>
            <w:pPr>
              <w:pStyle w:val="Compact"/>
              <w:jc w:val="right"/>
            </w:pPr>
            <w:r>
              <w:t xml:space="preserve">331</w:t>
            </w:r>
          </w:p>
        </w:tc>
        <w:tc>
          <w:tcPr/>
          <w:p>
            <w:pPr>
              <w:pStyle w:val="Compact"/>
              <w:jc w:val="right"/>
            </w:pPr>
            <w:r>
              <w:t xml:space="preserve">73</w:t>
            </w:r>
          </w:p>
        </w:tc>
        <w:tc>
          <w:tcPr/>
          <w:p>
            <w:pPr>
              <w:pStyle w:val="Compact"/>
              <w:jc w:val="right"/>
            </w:pPr>
            <w:r>
              <w:t xml:space="preserve">14</w:t>
            </w:r>
          </w:p>
        </w:tc>
        <w:tc>
          <w:tcPr/>
          <w:p>
            <w:pPr>
              <w:pStyle w:val="Compact"/>
              <w:jc w:val="right"/>
            </w:pPr>
            <w:r>
              <w:t xml:space="preserve">4</w:t>
            </w:r>
          </w:p>
        </w:tc>
        <w:tc>
          <w:tcPr/>
          <w:p>
            <w:pPr>
              <w:pStyle w:val="Compact"/>
              <w:jc w:val="right"/>
            </w:pPr>
            <w:r>
              <w:t xml:space="preserve">3</w:t>
            </w:r>
          </w:p>
        </w:tc>
        <w:tc>
          <w:tcPr/>
          <w:p>
            <w:pPr>
              <w:pStyle w:val="Compact"/>
              <w:jc w:val="right"/>
            </w:pPr>
            <w:r>
              <w:t xml:space="preserve">1,501</w:t>
            </w:r>
          </w:p>
        </w:tc>
        <w:tc>
          <w:tcPr/>
          <w:p>
            <w:pPr>
              <w:pStyle w:val="Compact"/>
              <w:jc w:val="right"/>
            </w:pPr>
            <w:r>
              <w:t xml:space="preserve">2,056</w:t>
            </w:r>
          </w:p>
        </w:tc>
      </w:tr>
    </w:tbl>
    <w:p>
      <w:pPr>
        <w:pStyle w:val="BodyText"/>
      </w:pPr>
      <w:r>
        <w:rPr>
          <w:bCs/>
          <w:b/>
        </w:rPr>
        <w:t xml:space="preserve">魚部</w:t>
      </w:r>
      <w:r>
        <w:t xml:space="preserve">の掲出項目数は、酒井（1967）が378項目、池田ほか（2020）が379項目で、1項目の差がある。</w:t>
      </w:r>
      <w:r>
        <w:t xml:space="preserve"> </w:t>
      </w:r>
      <w:r>
        <w:t xml:space="preserve">これは次の箇所が問題になると考えられる。</w:t>
      </w:r>
    </w:p>
    <w:p>
      <w:pPr>
        <w:numPr>
          <w:ilvl w:val="0"/>
          <w:numId w:val="1098"/>
        </w:numPr>
        <w:pStyle w:val="Compact"/>
      </w:pPr>
      <w:r>
        <w:rPr>
          <w:rStyle w:val="VerbatimChar"/>
        </w:rPr>
        <w:t xml:space="preserve">kazama_location</w:t>
      </w:r>
      <w:r>
        <w:t xml:space="preserve">: K10008640,</w:t>
      </w:r>
      <w:r>
        <w:t xml:space="preserve"> </w:t>
      </w:r>
      <w:r>
        <w:rPr>
          <w:rStyle w:val="VerbatimChar"/>
        </w:rPr>
        <w:t xml:space="preserve">hanzi_entry</w:t>
      </w:r>
      <w:r>
        <w:t xml:space="preserve">: 鰐,</w:t>
      </w:r>
      <w:r>
        <w:t xml:space="preserve"> </w:t>
      </w:r>
      <w:r>
        <w:rPr>
          <w:rStyle w:val="VerbatimChar"/>
        </w:rPr>
        <w:t xml:space="preserve">definition</w:t>
      </w:r>
      <w:r>
        <w:t xml:space="preserve">: 音萼　ワニ（LL）</w:t>
      </w:r>
    </w:p>
    <w:p>
      <w:pPr>
        <w:numPr>
          <w:ilvl w:val="0"/>
          <w:numId w:val="1098"/>
        </w:numPr>
        <w:pStyle w:val="Compact"/>
      </w:pPr>
      <w:r>
        <w:rPr>
          <w:rStyle w:val="VerbatimChar"/>
        </w:rPr>
        <w:t xml:space="preserve">kazama_location</w:t>
      </w:r>
      <w:r>
        <w:t xml:space="preserve">: K10008711,</w:t>
      </w:r>
      <w:r>
        <w:t xml:space="preserve"> </w:t>
      </w:r>
      <w:r>
        <w:rPr>
          <w:rStyle w:val="VerbatimChar"/>
        </w:rPr>
        <w:t xml:space="preserve">hanzi_entry</w:t>
      </w:r>
      <w:r>
        <w:t xml:space="preserve">: 鱷,</w:t>
      </w:r>
      <w:r>
        <w:t xml:space="preserve"> </w:t>
      </w:r>
      <w:r>
        <w:rPr>
          <w:rStyle w:val="VerbatimChar"/>
        </w:rPr>
        <w:t xml:space="preserve">definition</w:t>
      </w:r>
      <w:r>
        <w:t xml:space="preserve">: 或</w:t>
      </w:r>
    </w:p>
    <w:p>
      <w:pPr>
        <w:numPr>
          <w:ilvl w:val="0"/>
          <w:numId w:val="1098"/>
        </w:numPr>
        <w:pStyle w:val="Compact"/>
      </w:pPr>
      <w:r>
        <w:rPr>
          <w:rStyle w:val="VerbatimChar"/>
        </w:rPr>
        <w:t xml:space="preserve">kazama_location</w:t>
      </w:r>
      <w:r>
        <w:t xml:space="preserve">: K10008712,</w:t>
      </w:r>
      <w:r>
        <w:t xml:space="preserve"> </w:t>
      </w:r>
      <w:r>
        <w:rPr>
          <w:rStyle w:val="VerbatimChar"/>
        </w:rPr>
        <w:t xml:space="preserve">hanzi_entry</w:t>
      </w:r>
      <w:r>
        <w:t xml:space="preserve">: 𩻙,</w:t>
      </w:r>
      <w:r>
        <w:t xml:space="preserve"> </w:t>
      </w:r>
      <w:r>
        <w:rPr>
          <w:rStyle w:val="VerbatimChar"/>
        </w:rPr>
        <w:t xml:space="preserve">definition</w:t>
      </w:r>
      <w:r>
        <w:t xml:space="preserve">: 正</w:t>
      </w:r>
    </w:p>
    <w:p>
      <w:pPr>
        <w:numPr>
          <w:ilvl w:val="0"/>
          <w:numId w:val="1098"/>
        </w:numPr>
        <w:pStyle w:val="Compact"/>
      </w:pPr>
      <w:r>
        <w:rPr>
          <w:rStyle w:val="VerbatimChar"/>
        </w:rPr>
        <w:t xml:space="preserve">kazama_location</w:t>
      </w:r>
      <w:r>
        <w:t xml:space="preserve">: K10008713,</w:t>
      </w:r>
      <w:r>
        <w:t xml:space="preserve"> </w:t>
      </w:r>
      <w:r>
        <w:rPr>
          <w:rStyle w:val="VerbatimChar"/>
        </w:rPr>
        <w:t xml:space="preserve">hanzi_entry</w:t>
      </w:r>
      <w:r>
        <w:t xml:space="preserve">: 鰐,</w:t>
      </w:r>
      <w:r>
        <w:t xml:space="preserve"> </w:t>
      </w:r>
      <w:r>
        <w:rPr>
          <w:rStyle w:val="VerbatimChar"/>
        </w:rPr>
        <w:t xml:space="preserve">definition</w:t>
      </w:r>
      <w:r>
        <w:t xml:space="preserve">: （無）</w:t>
      </w:r>
    </w:p>
    <w:p>
      <w:pPr>
        <w:numPr>
          <w:ilvl w:val="0"/>
          <w:numId w:val="1098"/>
        </w:numPr>
        <w:pStyle w:val="Compact"/>
      </w:pPr>
      <w:r>
        <w:rPr>
          <w:rStyle w:val="VerbatimChar"/>
        </w:rPr>
        <w:t xml:space="preserve">kazama_location</w:t>
      </w:r>
      <w:r>
        <w:t xml:space="preserve">: K10008720,</w:t>
      </w:r>
      <w:r>
        <w:t xml:space="preserve"> </w:t>
      </w:r>
      <w:r>
        <w:rPr>
          <w:rStyle w:val="VerbatimChar"/>
        </w:rPr>
        <w:t xml:space="preserve">hanzi_entry</w:t>
      </w:r>
      <w:r>
        <w:t xml:space="preserve">: 䱟,</w:t>
      </w:r>
      <w:r>
        <w:t xml:space="preserve"> </w:t>
      </w:r>
      <w:r>
        <w:rPr>
          <w:rStyle w:val="VerbatimChar"/>
        </w:rPr>
        <w:t xml:space="preserve">definition</w:t>
      </w:r>
      <w:r>
        <w:t xml:space="preserve">: *フナ</w:t>
      </w:r>
    </w:p>
    <w:p>
      <w:pPr>
        <w:pStyle w:val="FirstParagraph"/>
      </w:pPr>
      <w:r>
        <w:t xml:space="preserve">観智院本の原文では最後の2文字（「鰐」と「䱟」）を1項目のように書写している。</w:t>
      </w:r>
      <w:r>
        <w:t xml:space="preserve"> </w:t>
      </w:r>
      <w:r>
        <w:t xml:space="preserve">蓮成院本にこの2文字の掲出はない。</w:t>
      </w:r>
    </w:p>
    <w:p>
      <w:pPr>
        <w:pStyle w:val="BodyText"/>
      </w:pPr>
      <w:r>
        <w:t xml:space="preserve">1</w:t>
      </w:r>
      <w:r>
        <w:drawing>
          <wp:inline>
            <wp:extent cx="476250" cy="476250"/>
            <wp:effectExtent b="0" l="0" r="0" t="0"/>
            <wp:docPr descr="鰐" title="" id="459" name="Picture"/>
            <a:graphic>
              <a:graphicData uri="http://schemas.openxmlformats.org/drawingml/2006/picture">
                <pic:pic>
                  <pic:nvPicPr>
                    <pic:cNvPr descr="https://glyphwiki.org/glyph/sarashina_hkrm-10008640.50px.png" id="460" name="Picture"/>
                    <pic:cNvPicPr>
                      <a:picLocks noChangeArrowheads="1" noChangeAspect="1"/>
                    </pic:cNvPicPr>
                  </pic:nvPicPr>
                  <pic:blipFill>
                    <a:blip r:embed="rId458"/>
                    <a:stretch>
                      <a:fillRect/>
                    </a:stretch>
                  </pic:blipFill>
                  <pic:spPr bwMode="auto">
                    <a:xfrm>
                      <a:off x="0" y="0"/>
                      <a:ext cx="476250" cy="476250"/>
                    </a:xfrm>
                    <a:prstGeom prst="rect">
                      <a:avLst/>
                    </a:prstGeom>
                    <a:noFill/>
                    <a:ln w="9525">
                      <a:noFill/>
                      <a:headEnd/>
                      <a:tailEnd/>
                    </a:ln>
                  </pic:spPr>
                </pic:pic>
              </a:graphicData>
            </a:graphic>
          </wp:inline>
        </w:drawing>
      </w:r>
      <w:r>
        <w:t xml:space="preserve">音萼　ワニ(LL)</w:t>
      </w:r>
      <w:r>
        <w:t xml:space="preserve"> </w:t>
      </w:r>
      <w:r>
        <w:t xml:space="preserve">2</w:t>
      </w:r>
      <w:r>
        <w:drawing>
          <wp:inline>
            <wp:extent cx="476250" cy="476250"/>
            <wp:effectExtent b="0" l="0" r="0" t="0"/>
            <wp:docPr descr="鱷" title="" id="462" name="Picture"/>
            <a:graphic>
              <a:graphicData uri="http://schemas.openxmlformats.org/drawingml/2006/picture">
                <pic:pic>
                  <pic:nvPicPr>
                    <pic:cNvPr descr="https://glyphwiki.org/glyph/sarashina_hkrm-10008711.50px.png" id="463" name="Picture"/>
                    <pic:cNvPicPr>
                      <a:picLocks noChangeArrowheads="1" noChangeAspect="1"/>
                    </pic:cNvPicPr>
                  </pic:nvPicPr>
                  <pic:blipFill>
                    <a:blip r:embed="rId461"/>
                    <a:stretch>
                      <a:fillRect/>
                    </a:stretch>
                  </pic:blipFill>
                  <pic:spPr bwMode="auto">
                    <a:xfrm>
                      <a:off x="0" y="0"/>
                      <a:ext cx="476250" cy="476250"/>
                    </a:xfrm>
                    <a:prstGeom prst="rect">
                      <a:avLst/>
                    </a:prstGeom>
                    <a:noFill/>
                    <a:ln w="9525">
                      <a:noFill/>
                      <a:headEnd/>
                      <a:tailEnd/>
                    </a:ln>
                  </pic:spPr>
                </pic:pic>
              </a:graphicData>
            </a:graphic>
          </wp:inline>
        </w:drawing>
      </w:r>
      <w:r>
        <w:t xml:space="preserve">或</w:t>
      </w:r>
      <w:r>
        <w:t xml:space="preserve"> </w:t>
      </w:r>
      <w:r>
        <w:t xml:space="preserve">3</w:t>
      </w:r>
      <w:r>
        <w:drawing>
          <wp:inline>
            <wp:extent cx="476250" cy="476250"/>
            <wp:effectExtent b="0" l="0" r="0" t="0"/>
            <wp:docPr descr="𩻙" title="" id="465" name="Picture"/>
            <a:graphic>
              <a:graphicData uri="http://schemas.openxmlformats.org/drawingml/2006/picture">
                <pic:pic>
                  <pic:nvPicPr>
                    <pic:cNvPr descr="https://glyphwiki.org/glyph/sarashina_hkrm-10008712.50px.png" id="466" name="Picture"/>
                    <pic:cNvPicPr>
                      <a:picLocks noChangeArrowheads="1" noChangeAspect="1"/>
                    </pic:cNvPicPr>
                  </pic:nvPicPr>
                  <pic:blipFill>
                    <a:blip r:embed="rId464"/>
                    <a:stretch>
                      <a:fillRect/>
                    </a:stretch>
                  </pic:blipFill>
                  <pic:spPr bwMode="auto">
                    <a:xfrm>
                      <a:off x="0" y="0"/>
                      <a:ext cx="476250" cy="476250"/>
                    </a:xfrm>
                    <a:prstGeom prst="rect">
                      <a:avLst/>
                    </a:prstGeom>
                    <a:noFill/>
                    <a:ln w="9525">
                      <a:noFill/>
                      <a:headEnd/>
                      <a:tailEnd/>
                    </a:ln>
                  </pic:spPr>
                </pic:pic>
              </a:graphicData>
            </a:graphic>
          </wp:inline>
        </w:drawing>
      </w:r>
      <w:r>
        <w:t xml:space="preserve">正</w:t>
      </w:r>
      <w:r>
        <w:t xml:space="preserve"> </w:t>
      </w:r>
      <w:r>
        <w:t xml:space="preserve">4</w:t>
      </w:r>
      <w:r>
        <w:drawing>
          <wp:inline>
            <wp:extent cx="476250" cy="476250"/>
            <wp:effectExtent b="0" l="0" r="0" t="0"/>
            <wp:docPr descr="鰐" title="" id="468" name="Picture"/>
            <a:graphic>
              <a:graphicData uri="http://schemas.openxmlformats.org/drawingml/2006/picture">
                <pic:pic>
                  <pic:nvPicPr>
                    <pic:cNvPr descr="https://glyphwiki.org/glyph/sarashina_hkrm-10008713.50px.png" id="469" name="Picture"/>
                    <pic:cNvPicPr>
                      <a:picLocks noChangeArrowheads="1" noChangeAspect="1"/>
                    </pic:cNvPicPr>
                  </pic:nvPicPr>
                  <pic:blipFill>
                    <a:blip r:embed="rId467"/>
                    <a:stretch>
                      <a:fillRect/>
                    </a:stretch>
                  </pic:blipFill>
                  <pic:spPr bwMode="auto">
                    <a:xfrm>
                      <a:off x="0" y="0"/>
                      <a:ext cx="476250" cy="476250"/>
                    </a:xfrm>
                    <a:prstGeom prst="rect">
                      <a:avLst/>
                    </a:prstGeom>
                    <a:noFill/>
                    <a:ln w="9525">
                      <a:noFill/>
                      <a:headEnd/>
                      <a:tailEnd/>
                    </a:ln>
                  </pic:spPr>
                </pic:pic>
              </a:graphicData>
            </a:graphic>
          </wp:inline>
        </w:drawing>
      </w:r>
      <w:r>
        <w:t xml:space="preserve"> </w:t>
      </w:r>
      <w:r>
        <w:t xml:space="preserve">5</w:t>
      </w:r>
      <w:r>
        <w:drawing>
          <wp:inline>
            <wp:extent cx="476250" cy="476250"/>
            <wp:effectExtent b="0" l="0" r="0" t="0"/>
            <wp:docPr descr="䱟" title="" id="471" name="Picture"/>
            <a:graphic>
              <a:graphicData uri="http://schemas.openxmlformats.org/drawingml/2006/picture">
                <pic:pic>
                  <pic:nvPicPr>
                    <pic:cNvPr descr="https://glyphwiki.org/glyph/sarashina_hkrm-10008720.50px.png" id="472" name="Picture"/>
                    <pic:cNvPicPr>
                      <a:picLocks noChangeArrowheads="1" noChangeAspect="1"/>
                    </pic:cNvPicPr>
                  </pic:nvPicPr>
                  <pic:blipFill>
                    <a:blip r:embed="rId470"/>
                    <a:stretch>
                      <a:fillRect/>
                    </a:stretch>
                  </pic:blipFill>
                  <pic:spPr bwMode="auto">
                    <a:xfrm>
                      <a:off x="0" y="0"/>
                      <a:ext cx="476250" cy="476250"/>
                    </a:xfrm>
                    <a:prstGeom prst="rect">
                      <a:avLst/>
                    </a:prstGeom>
                    <a:noFill/>
                    <a:ln w="9525">
                      <a:noFill/>
                      <a:headEnd/>
                      <a:tailEnd/>
                    </a:ln>
                  </pic:spPr>
                </pic:pic>
              </a:graphicData>
            </a:graphic>
          </wp:inline>
        </w:drawing>
      </w:r>
      <w:r>
        <w:t xml:space="preserve"> </w:t>
      </w:r>
      <w:r>
        <w:t xml:space="preserve">フナ</w:t>
      </w:r>
    </w:p>
    <w:p>
      <w:pPr>
        <w:pStyle w:val="BodyText"/>
      </w:pPr>
      <w:r>
        <w:t xml:space="preserve">確かに</w:t>
      </w:r>
      <w:r>
        <w:t xml:space="preserve"> </w:t>
      </w:r>
      <w:r>
        <w:t xml:space="preserve">4</w:t>
      </w:r>
      <w:r>
        <w:drawing>
          <wp:inline>
            <wp:extent cx="476250" cy="476250"/>
            <wp:effectExtent b="0" l="0" r="0" t="0"/>
            <wp:docPr descr="鰐" title="" id="473" name="Picture"/>
            <a:graphic>
              <a:graphicData uri="http://schemas.openxmlformats.org/drawingml/2006/picture">
                <pic:pic>
                  <pic:nvPicPr>
                    <pic:cNvPr descr="https://glyphwiki.org/glyph/sarashina_hkrm-10008713.50px.png" id="474" name="Picture"/>
                    <pic:cNvPicPr>
                      <a:picLocks noChangeArrowheads="1" noChangeAspect="1"/>
                    </pic:cNvPicPr>
                  </pic:nvPicPr>
                  <pic:blipFill>
                    <a:blip r:embed="rId467"/>
                    <a:stretch>
                      <a:fillRect/>
                    </a:stretch>
                  </pic:blipFill>
                  <pic:spPr bwMode="auto">
                    <a:xfrm>
                      <a:off x="0" y="0"/>
                      <a:ext cx="476250" cy="476250"/>
                    </a:xfrm>
                    <a:prstGeom prst="rect">
                      <a:avLst/>
                    </a:prstGeom>
                    <a:noFill/>
                    <a:ln w="9525">
                      <a:noFill/>
                      <a:headEnd/>
                      <a:tailEnd/>
                    </a:ln>
                  </pic:spPr>
                </pic:pic>
              </a:graphicData>
            </a:graphic>
          </wp:inline>
        </w:drawing>
      </w:r>
      <w:r>
        <w:t xml:space="preserve"> </w:t>
      </w:r>
      <w:r>
        <w:t xml:space="preserve">5</w:t>
      </w:r>
      <w:r>
        <w:drawing>
          <wp:inline>
            <wp:extent cx="476250" cy="476250"/>
            <wp:effectExtent b="0" l="0" r="0" t="0"/>
            <wp:docPr descr="䱟" title="" id="475" name="Picture"/>
            <a:graphic>
              <a:graphicData uri="http://schemas.openxmlformats.org/drawingml/2006/picture">
                <pic:pic>
                  <pic:nvPicPr>
                    <pic:cNvPr descr="https://glyphwiki.org/glyph/sarashina_hkrm-10008720.50px.png" id="476" name="Picture"/>
                    <pic:cNvPicPr>
                      <a:picLocks noChangeArrowheads="1" noChangeAspect="1"/>
                    </pic:cNvPicPr>
                  </pic:nvPicPr>
                  <pic:blipFill>
                    <a:blip r:embed="rId470"/>
                    <a:stretch>
                      <a:fillRect/>
                    </a:stretch>
                  </pic:blipFill>
                  <pic:spPr bwMode="auto">
                    <a:xfrm>
                      <a:off x="0" y="0"/>
                      <a:ext cx="476250" cy="476250"/>
                    </a:xfrm>
                    <a:prstGeom prst="rect">
                      <a:avLst/>
                    </a:prstGeom>
                    <a:noFill/>
                    <a:ln w="9525">
                      <a:noFill/>
                      <a:headEnd/>
                      <a:tailEnd/>
                    </a:ln>
                  </pic:spPr>
                </pic:pic>
              </a:graphicData>
            </a:graphic>
          </wp:inline>
        </w:drawing>
      </w:r>
      <w:r>
        <w:t xml:space="preserve">の2文字に</w:t>
      </w:r>
      <w:r>
        <w:t xml:space="preserve"> </w:t>
      </w:r>
      <w:r>
        <w:t xml:space="preserve">和訓「フナ」を注記したとも考えられる。</w:t>
      </w:r>
    </w:p>
    <w:p>
      <w:pPr>
        <w:pStyle w:val="BodyText"/>
      </w:pPr>
      <w:r>
        <w:t xml:space="preserve">あるいは、改編本のある段階において、</w:t>
      </w:r>
      <w:r>
        <w:t xml:space="preserve"> </w:t>
      </w:r>
      <w:r>
        <w:t xml:space="preserve">1</w:t>
      </w:r>
      <w:r>
        <w:drawing>
          <wp:inline>
            <wp:extent cx="476250" cy="476250"/>
            <wp:effectExtent b="0" l="0" r="0" t="0"/>
            <wp:docPr descr="鰐" title="" id="477" name="Picture"/>
            <a:graphic>
              <a:graphicData uri="http://schemas.openxmlformats.org/drawingml/2006/picture">
                <pic:pic>
                  <pic:nvPicPr>
                    <pic:cNvPr descr="https://glyphwiki.org/glyph/sarashina_hkrm-10008640.50px.png" id="478" name="Picture"/>
                    <pic:cNvPicPr>
                      <a:picLocks noChangeArrowheads="1" noChangeAspect="1"/>
                    </pic:cNvPicPr>
                  </pic:nvPicPr>
                  <pic:blipFill>
                    <a:blip r:embed="rId458"/>
                    <a:stretch>
                      <a:fillRect/>
                    </a:stretch>
                  </pic:blipFill>
                  <pic:spPr bwMode="auto">
                    <a:xfrm>
                      <a:off x="0" y="0"/>
                      <a:ext cx="476250" cy="476250"/>
                    </a:xfrm>
                    <a:prstGeom prst="rect">
                      <a:avLst/>
                    </a:prstGeom>
                    <a:noFill/>
                    <a:ln w="9525">
                      <a:noFill/>
                      <a:headEnd/>
                      <a:tailEnd/>
                    </a:ln>
                  </pic:spPr>
                </pic:pic>
              </a:graphicData>
            </a:graphic>
          </wp:inline>
        </w:drawing>
      </w:r>
      <w:r>
        <w:t xml:space="preserve">と</w:t>
      </w:r>
      <w:r>
        <w:t xml:space="preserve"> </w:t>
      </w:r>
      <w:r>
        <w:t xml:space="preserve">4</w:t>
      </w:r>
      <w:r>
        <w:drawing>
          <wp:inline>
            <wp:extent cx="476250" cy="476250"/>
            <wp:effectExtent b="0" l="0" r="0" t="0"/>
            <wp:docPr descr="鰐" title="" id="479" name="Picture"/>
            <a:graphic>
              <a:graphicData uri="http://schemas.openxmlformats.org/drawingml/2006/picture">
                <pic:pic>
                  <pic:nvPicPr>
                    <pic:cNvPr descr="https://glyphwiki.org/glyph/sarashina_hkrm-10008713.50px.png" id="480" name="Picture"/>
                    <pic:cNvPicPr>
                      <a:picLocks noChangeArrowheads="1" noChangeAspect="1"/>
                    </pic:cNvPicPr>
                  </pic:nvPicPr>
                  <pic:blipFill>
                    <a:blip r:embed="rId467"/>
                    <a:stretch>
                      <a:fillRect/>
                    </a:stretch>
                  </pic:blipFill>
                  <pic:spPr bwMode="auto">
                    <a:xfrm>
                      <a:off x="0" y="0"/>
                      <a:ext cx="476250" cy="476250"/>
                    </a:xfrm>
                    <a:prstGeom prst="rect">
                      <a:avLst/>
                    </a:prstGeom>
                    <a:noFill/>
                    <a:ln w="9525">
                      <a:noFill/>
                      <a:headEnd/>
                      <a:tailEnd/>
                    </a:ln>
                  </pic:spPr>
                </pic:pic>
              </a:graphicData>
            </a:graphic>
          </wp:inline>
        </w:drawing>
      </w:r>
      <w:r>
        <w:t xml:space="preserve">に</w:t>
      </w:r>
      <w:r>
        <w:t xml:space="preserve"> </w:t>
      </w:r>
      <w:r>
        <w:t xml:space="preserve">字形の差があり、それを区別しようとして掲出しておいたとも考えられる。</w:t>
      </w:r>
      <w:r>
        <w:t xml:space="preserve"> </w:t>
      </w:r>
      <w:r>
        <w:t xml:space="preserve">2</w:t>
      </w:r>
      <w:r>
        <w:drawing>
          <wp:inline>
            <wp:extent cx="476250" cy="476250"/>
            <wp:effectExtent b="0" l="0" r="0" t="0"/>
            <wp:docPr descr="鱷" title="" id="481" name="Picture"/>
            <a:graphic>
              <a:graphicData uri="http://schemas.openxmlformats.org/drawingml/2006/picture">
                <pic:pic>
                  <pic:nvPicPr>
                    <pic:cNvPr descr="https://glyphwiki.org/glyph/sarashina_hkrm-10008711.50px.png" id="482" name="Picture"/>
                    <pic:cNvPicPr>
                      <a:picLocks noChangeArrowheads="1" noChangeAspect="1"/>
                    </pic:cNvPicPr>
                  </pic:nvPicPr>
                  <pic:blipFill>
                    <a:blip r:embed="rId461"/>
                    <a:stretch>
                      <a:fillRect/>
                    </a:stretch>
                  </pic:blipFill>
                  <pic:spPr bwMode="auto">
                    <a:xfrm>
                      <a:off x="0" y="0"/>
                      <a:ext cx="476250" cy="476250"/>
                    </a:xfrm>
                    <a:prstGeom prst="rect">
                      <a:avLst/>
                    </a:prstGeom>
                    <a:noFill/>
                    <a:ln w="9525">
                      <a:noFill/>
                      <a:headEnd/>
                      <a:tailEnd/>
                    </a:ln>
                  </pic:spPr>
                </pic:pic>
              </a:graphicData>
            </a:graphic>
          </wp:inline>
        </w:drawing>
      </w:r>
      <w:r>
        <w:t xml:space="preserve"> </w:t>
      </w:r>
      <w:r>
        <w:t xml:space="preserve">3</w:t>
      </w:r>
      <w:r>
        <w:drawing>
          <wp:inline>
            <wp:extent cx="476250" cy="476250"/>
            <wp:effectExtent b="0" l="0" r="0" t="0"/>
            <wp:docPr descr="𩻙" title="" id="483" name="Picture"/>
            <a:graphic>
              <a:graphicData uri="http://schemas.openxmlformats.org/drawingml/2006/picture">
                <pic:pic>
                  <pic:nvPicPr>
                    <pic:cNvPr descr="https://glyphwiki.org/glyph/sarashina_hkrm-10008712.50px.png" id="484" name="Picture"/>
                    <pic:cNvPicPr>
                      <a:picLocks noChangeArrowheads="1" noChangeAspect="1"/>
                    </pic:cNvPicPr>
                  </pic:nvPicPr>
                  <pic:blipFill>
                    <a:blip r:embed="rId464"/>
                    <a:stretch>
                      <a:fillRect/>
                    </a:stretch>
                  </pic:blipFill>
                  <pic:spPr bwMode="auto">
                    <a:xfrm>
                      <a:off x="0" y="0"/>
                      <a:ext cx="476250" cy="476250"/>
                    </a:xfrm>
                    <a:prstGeom prst="rect">
                      <a:avLst/>
                    </a:prstGeom>
                    <a:noFill/>
                    <a:ln w="9525">
                      <a:noFill/>
                      <a:headEnd/>
                      <a:tailEnd/>
                    </a:ln>
                  </pic:spPr>
                </pic:pic>
              </a:graphicData>
            </a:graphic>
          </wp:inline>
        </w:drawing>
      </w:r>
      <w:r>
        <w:t xml:space="preserve"> </w:t>
      </w:r>
      <w:r>
        <w:t xml:space="preserve">4</w:t>
      </w:r>
      <w:r>
        <w:drawing>
          <wp:inline>
            <wp:extent cx="476250" cy="476250"/>
            <wp:effectExtent b="0" l="0" r="0" t="0"/>
            <wp:docPr descr="鰐" title="" id="485" name="Picture"/>
            <a:graphic>
              <a:graphicData uri="http://schemas.openxmlformats.org/drawingml/2006/picture">
                <pic:pic>
                  <pic:nvPicPr>
                    <pic:cNvPr descr="https://glyphwiki.org/glyph/sarashina_hkrm-10008713.50px.png" id="486" name="Picture"/>
                    <pic:cNvPicPr>
                      <a:picLocks noChangeArrowheads="1" noChangeAspect="1"/>
                    </pic:cNvPicPr>
                  </pic:nvPicPr>
                  <pic:blipFill>
                    <a:blip r:embed="rId467"/>
                    <a:stretch>
                      <a:fillRect/>
                    </a:stretch>
                  </pic:blipFill>
                  <pic:spPr bwMode="auto">
                    <a:xfrm>
                      <a:off x="0" y="0"/>
                      <a:ext cx="476250" cy="476250"/>
                    </a:xfrm>
                    <a:prstGeom prst="rect">
                      <a:avLst/>
                    </a:prstGeom>
                    <a:noFill/>
                    <a:ln w="9525">
                      <a:noFill/>
                      <a:headEnd/>
                      <a:tailEnd/>
                    </a:ln>
                  </pic:spPr>
                </pic:pic>
              </a:graphicData>
            </a:graphic>
          </wp:inline>
        </w:drawing>
      </w:r>
      <w:r>
        <w:t xml:space="preserve"> </w:t>
      </w:r>
      <w:r>
        <w:t xml:space="preserve">の3文字は1マスに書写されている。</w:t>
      </w:r>
      <w:r>
        <w:t xml:space="preserve"> </w:t>
      </w:r>
      <w:r>
        <w:t xml:space="preserve">「鰐」は「ワニ」が常用訓であり、これを「フナ」と読むのは躊躇される。「フナ」は「䱟」のみに</w:t>
      </w:r>
      <w:r>
        <w:t xml:space="preserve"> </w:t>
      </w:r>
      <w:r>
        <w:t xml:space="preserve">対応するものと見ておきたい。</w:t>
      </w:r>
    </w:p>
    <w:p>
      <w:pPr>
        <w:pStyle w:val="BodyText"/>
      </w:pPr>
      <w:r>
        <w:t xml:space="preserve">観智院本の該当箇所の原文は国立国会図書館デジタルコレクションの</w:t>
      </w:r>
      <w:r>
        <w:t xml:space="preserve"> </w:t>
      </w:r>
      <w:hyperlink r:id="rId487">
        <w:r>
          <w:rPr>
            <w:rStyle w:val="Hyperlink"/>
          </w:rPr>
          <w:t xml:space="preserve">該当ページ</w:t>
        </w:r>
      </w:hyperlink>
      <w:r>
        <w:t xml:space="preserve"> </w:t>
      </w:r>
      <w:r>
        <w:t xml:space="preserve">右を参照。</w:t>
      </w:r>
    </w:p>
    <w:p>
      <w:pPr>
        <w:pStyle w:val="BodyText"/>
      </w:pPr>
      <w:r>
        <w:rPr>
          <w:bCs/>
          <w:b/>
        </w:rPr>
        <w:t xml:space="preserve">虫部</w:t>
      </w:r>
      <w:r>
        <w:t xml:space="preserve">の掲出項目数は、酒井（1967）が665項目、池田ほか（2020）が664項目で、1項目の差がある。</w:t>
      </w:r>
      <w:r>
        <w:t xml:space="preserve"> </w:t>
      </w:r>
      <w:r>
        <w:t xml:space="preserve">これは次の箇所が問題になると考えられる。</w:t>
      </w:r>
    </w:p>
    <w:p>
      <w:pPr>
        <w:numPr>
          <w:ilvl w:val="0"/>
          <w:numId w:val="1099"/>
        </w:numPr>
        <w:pStyle w:val="Compact"/>
      </w:pPr>
      <w:r>
        <w:rPr>
          <w:rStyle w:val="VerbatimChar"/>
        </w:rPr>
        <w:t xml:space="preserve">kazama_location</w:t>
      </w:r>
      <w:r>
        <w:t xml:space="preserve">: K10030731,</w:t>
      </w:r>
      <w:r>
        <w:t xml:space="preserve"> </w:t>
      </w:r>
      <w:r>
        <w:rPr>
          <w:rStyle w:val="VerbatimChar"/>
        </w:rPr>
        <w:t xml:space="preserve">hanzi_entry</w:t>
      </w:r>
      <w:r>
        <w:t xml:space="preserve">: ⿱⿱⿰虫虫冖虫／⿱⿱⿰虫虫冖磊／𧖁／⿱⿱市冖蟲／⿱⿱士宀蟲／⿱兩⿰虫虫（改行）／⿰虫⿰杀攵,</w:t>
      </w:r>
      <w:r>
        <w:t xml:space="preserve"> </w:t>
      </w:r>
      <w:r>
        <w:rPr>
          <w:rStyle w:val="VerbatimChar"/>
        </w:rPr>
        <w:t xml:space="preserve">definition</w:t>
      </w:r>
      <w:r>
        <w:t xml:space="preserve">: 俗⿳⿻十口冖各俗</w:t>
      </w:r>
    </w:p>
    <w:p>
      <w:pPr>
        <w:pStyle w:val="FirstParagraph"/>
      </w:pPr>
      <w:r>
        <w:t xml:space="preserve">異体字を列記した項目であるが、途中に改行が入っている。</w:t>
      </w:r>
    </w:p>
    <w:p>
      <w:pPr>
        <w:pStyle w:val="BodyText"/>
      </w:pPr>
      <w:r>
        <w:t xml:space="preserve">観智院本の該当箇所の原文は国立国会図書館デジタルコレクションの</w:t>
      </w:r>
      <w:r>
        <w:t xml:space="preserve"> </w:t>
      </w:r>
      <w:hyperlink r:id="rId488">
        <w:r>
          <w:rPr>
            <w:rStyle w:val="Hyperlink"/>
          </w:rPr>
          <w:t xml:space="preserve">該当ページ</w:t>
        </w:r>
      </w:hyperlink>
      <w:r>
        <w:t xml:space="preserve"> </w:t>
      </w:r>
      <w:r>
        <w:t xml:space="preserve">右を参照。</w:t>
      </w:r>
    </w:p>
    <w:p>
      <w:pPr>
        <w:pStyle w:val="BodyText"/>
      </w:pPr>
      <w:r>
        <w:t xml:space="preserve">もうひとつは次の箇所である。</w:t>
      </w:r>
    </w:p>
    <w:p>
      <w:pPr>
        <w:numPr>
          <w:ilvl w:val="0"/>
          <w:numId w:val="1100"/>
        </w:numPr>
        <w:pStyle w:val="Compact"/>
      </w:pPr>
      <w:r>
        <w:rPr>
          <w:rStyle w:val="VerbatimChar"/>
        </w:rPr>
        <w:t xml:space="preserve">kazama_location</w:t>
      </w:r>
      <w:r>
        <w:t xml:space="preserve">: K10038541,</w:t>
      </w:r>
      <w:r>
        <w:t xml:space="preserve"> </w:t>
      </w:r>
      <w:r>
        <w:rPr>
          <w:rStyle w:val="VerbatimChar"/>
        </w:rPr>
        <w:t xml:space="preserve">hanzi_entry</w:t>
      </w:r>
      <w:r>
        <w:t xml:space="preserve">: ⿱䖝⿰蚕蚕／⿱⿰天天蟲／䗝（改行）／⿱冖虫／蝅／⿱玄虫,</w:t>
      </w:r>
      <w:r>
        <w:t xml:space="preserve"> </w:t>
      </w:r>
      <w:r>
        <w:rPr>
          <w:rStyle w:val="VerbatimChar"/>
        </w:rPr>
        <w:t xml:space="preserve">definition</w:t>
      </w:r>
      <w:r>
        <w:t xml:space="preserve">: 俗</w:t>
      </w:r>
    </w:p>
    <w:p>
      <w:pPr>
        <w:pStyle w:val="FirstParagraph"/>
      </w:pPr>
      <w:r>
        <w:t xml:space="preserve">「蠶」の異体字を列記した項目であるが、途中に改行が入っている。</w:t>
      </w:r>
    </w:p>
    <w:p>
      <w:pPr>
        <w:pStyle w:val="BodyText"/>
      </w:pPr>
      <w:r>
        <w:t xml:space="preserve">観智院本の該当箇所の原文は国立国会図書館デジタルコレクションの</w:t>
      </w:r>
      <w:r>
        <w:t xml:space="preserve"> </w:t>
      </w:r>
      <w:hyperlink r:id="rId489">
        <w:r>
          <w:rPr>
            <w:rStyle w:val="Hyperlink"/>
          </w:rPr>
          <w:t xml:space="preserve">該当ページ</w:t>
        </w:r>
      </w:hyperlink>
      <w:r>
        <w:t xml:space="preserve"> </w:t>
      </w:r>
      <w:r>
        <w:t xml:space="preserve">右を参照。</w:t>
      </w:r>
    </w:p>
    <w:p>
      <w:pPr>
        <w:pStyle w:val="BodyText"/>
      </w:pPr>
      <w:r>
        <w:rPr>
          <w:bCs/>
          <w:b/>
        </w:rPr>
        <w:t xml:space="preserve">鬼部</w:t>
      </w:r>
      <w:r>
        <w:t xml:space="preserve">の掲出項目数は、酒井（1967）が74項目、池田ほか（2020）が75項目で、1項目の差がある。</w:t>
      </w:r>
      <w:r>
        <w:t xml:space="preserve"> </w:t>
      </w:r>
      <w:r>
        <w:t xml:space="preserve">これは次の箇所が問題になると考えられる。</w:t>
      </w:r>
    </w:p>
    <w:p>
      <w:pPr>
        <w:numPr>
          <w:ilvl w:val="0"/>
          <w:numId w:val="1101"/>
        </w:numPr>
        <w:pStyle w:val="Compact"/>
      </w:pPr>
      <w:r>
        <w:rPr>
          <w:rStyle w:val="VerbatimChar"/>
        </w:rPr>
        <w:t xml:space="preserve">kazama_location</w:t>
      </w:r>
      <w:r>
        <w:t xml:space="preserve">: K10048541,</w:t>
      </w:r>
      <w:r>
        <w:t xml:space="preserve"> </w:t>
      </w:r>
      <w:r>
        <w:rPr>
          <w:rStyle w:val="VerbatimChar"/>
        </w:rPr>
        <w:t xml:space="preserve">hanzi_entry</w:t>
      </w:r>
      <w:r>
        <w:t xml:space="preserve">: 𩲀／𩱿／⿱勿鬼（改行）／𩲢／𩲑／𩲝／䰨／𩴎,</w:t>
      </w:r>
      <w:r>
        <w:t xml:space="preserve"> </w:t>
      </w:r>
      <w:r>
        <w:rPr>
          <w:rStyle w:val="VerbatimChar"/>
        </w:rPr>
        <w:t xml:space="preserve">definition</w:t>
      </w:r>
      <w:r>
        <w:t xml:space="preserve">: 俗</w:t>
      </w:r>
    </w:p>
    <w:p>
      <w:pPr>
        <w:pStyle w:val="FirstParagraph"/>
      </w:pPr>
      <w:r>
        <w:t xml:space="preserve">異体字を列記した項目であるが、途中に改行が入っている。</w:t>
      </w:r>
    </w:p>
    <w:p>
      <w:pPr>
        <w:numPr>
          <w:ilvl w:val="0"/>
          <w:numId w:val="1102"/>
        </w:numPr>
        <w:pStyle w:val="Compact"/>
      </w:pPr>
      <w:r>
        <w:rPr>
          <w:rStyle w:val="VerbatimChar"/>
        </w:rPr>
        <w:t xml:space="preserve">kazama_location</w:t>
      </w:r>
      <w:r>
        <w:t xml:space="preserve">: K10050340,</w:t>
      </w:r>
      <w:r>
        <w:t xml:space="preserve"> </w:t>
      </w:r>
      <w:r>
        <w:rPr>
          <w:rStyle w:val="VerbatimChar"/>
        </w:rPr>
        <w:t xml:space="preserve">hanzi_entry</w:t>
      </w:r>
      <w:r>
        <w:t xml:space="preserve">: ⿰我鬼,</w:t>
      </w:r>
      <w:r>
        <w:t xml:space="preserve"> </w:t>
      </w:r>
      <w:r>
        <w:rPr>
          <w:rStyle w:val="VerbatimChar"/>
        </w:rPr>
        <w:t xml:space="preserve">definition</w:t>
      </w:r>
      <w:r>
        <w:t xml:space="preserve">: （無）,</w:t>
      </w:r>
      <w:r>
        <w:t xml:space="preserve"> </w:t>
      </w:r>
      <w:r>
        <w:rPr>
          <w:rStyle w:val="VerbatimChar"/>
        </w:rPr>
        <w:t xml:space="preserve">remarks</w:t>
      </w:r>
      <w:r>
        <w:t xml:space="preserve">:池田按：次の「未詳」項目に連続するか。</w:t>
      </w:r>
    </w:p>
    <w:p>
      <w:pPr>
        <w:numPr>
          <w:ilvl w:val="0"/>
          <w:numId w:val="1102"/>
        </w:numPr>
        <w:pStyle w:val="Compact"/>
      </w:pPr>
      <w:r>
        <w:rPr>
          <w:rStyle w:val="VerbatimChar"/>
        </w:rPr>
        <w:t xml:space="preserve">kazama_location</w:t>
      </w:r>
      <w:r>
        <w:t xml:space="preserve">: K10050411,</w:t>
      </w:r>
      <w:r>
        <w:t xml:space="preserve"> </w:t>
      </w:r>
      <w:r>
        <w:rPr>
          <w:rStyle w:val="VerbatimChar"/>
        </w:rPr>
        <w:t xml:space="preserve">hanzi_entry</w:t>
      </w:r>
      <w:r>
        <w:t xml:space="preserve">: 𩴜／⿺鬼有／⿺鬼麦／⿺鬼同／⿺鬼達／⿺鬼田／⿺鬼能／⿺鬼幸／⿺鬼𦍬／⿰田鬼,</w:t>
      </w:r>
      <w:r>
        <w:t xml:space="preserve"> </w:t>
      </w:r>
      <w:r>
        <w:rPr>
          <w:rStyle w:val="VerbatimChar"/>
        </w:rPr>
        <w:t xml:space="preserve">definition</w:t>
      </w:r>
      <w:r>
        <w:t xml:space="preserve">: 未詳</w:t>
      </w:r>
    </w:p>
    <w:p>
      <w:pPr>
        <w:pStyle w:val="FirstParagraph"/>
      </w:pPr>
      <w:r>
        <w:t xml:space="preserve">これは2項目と数えたが、</w:t>
      </w:r>
      <w:r>
        <w:rPr>
          <w:rStyle w:val="VerbatimChar"/>
        </w:rPr>
        <w:t xml:space="preserve">K1005034</w:t>
      </w:r>
      <w:r>
        <w:t xml:space="preserve">「⿰我鬼」が次の「未詳」項目に連続するなら、1項目減となる。</w:t>
      </w:r>
    </w:p>
    <w:p>
      <w:pPr>
        <w:pStyle w:val="BodyText"/>
      </w:pPr>
      <w:r>
        <w:t xml:space="preserve">観智院本の該当箇所の原文は国立国会図書館デジタルコレクションの</w:t>
      </w:r>
      <w:r>
        <w:t xml:space="preserve"> </w:t>
      </w:r>
      <w:hyperlink r:id="rId490">
        <w:r>
          <w:rPr>
            <w:rStyle w:val="Hyperlink"/>
          </w:rPr>
          <w:t xml:space="preserve">該当ページ</w:t>
        </w:r>
      </w:hyperlink>
      <w:r>
        <w:t xml:space="preserve"> </w:t>
      </w:r>
      <w:r>
        <w:t xml:space="preserve">右と</w:t>
      </w:r>
      <w:r>
        <w:t xml:space="preserve"> </w:t>
      </w:r>
      <w:hyperlink r:id="rId491">
        <w:r>
          <w:rPr>
            <w:rStyle w:val="Hyperlink"/>
          </w:rPr>
          <w:t xml:space="preserve">該当ページ</w:t>
        </w:r>
      </w:hyperlink>
      <w:r>
        <w:t xml:space="preserve"> </w:t>
      </w:r>
      <w:r>
        <w:t xml:space="preserve">右を参照。</w:t>
      </w:r>
    </w:p>
    <w:p>
      <w:pPr>
        <w:pStyle w:val="BodyText"/>
      </w:pPr>
      <w:r>
        <w:rPr>
          <w:bCs/>
          <w:b/>
        </w:rPr>
        <w:t xml:space="preserve">雑部</w:t>
      </w:r>
      <w:r>
        <w:t xml:space="preserve">の掲出項目数は、酒井（1967）が1,500項目、池田ほか（2020）が1,501項目で、1項目の差がある。</w:t>
      </w:r>
      <w:r>
        <w:t xml:space="preserve"> </w:t>
      </w:r>
      <w:r>
        <w:t xml:space="preserve">これは次の箇所が問題になると考えられる。</w:t>
      </w:r>
    </w:p>
    <w:p>
      <w:pPr>
        <w:numPr>
          <w:ilvl w:val="0"/>
          <w:numId w:val="1103"/>
        </w:numPr>
        <w:pStyle w:val="Compact"/>
      </w:pPr>
      <w:r>
        <w:rPr>
          <w:rStyle w:val="VerbatimChar"/>
        </w:rPr>
        <w:t xml:space="preserve">kazama_location</w:t>
      </w:r>
      <w:r>
        <w:t xml:space="preserve">: K10081830,</w:t>
      </w:r>
      <w:r>
        <w:t xml:space="preserve"> </w:t>
      </w:r>
      <w:r>
        <w:rPr>
          <w:rStyle w:val="VerbatimChar"/>
        </w:rPr>
        <w:t xml:space="preserve">hanzi_entry</w:t>
      </w:r>
      <w:r>
        <w:t xml:space="preserve">: ■,</w:t>
      </w:r>
      <w:r>
        <w:t xml:space="preserve"> </w:t>
      </w:r>
      <w:r>
        <w:rPr>
          <w:rStyle w:val="VerbatimChar"/>
        </w:rPr>
        <w:t xml:space="preserve">definition</w:t>
      </w:r>
      <w:r>
        <w:t xml:space="preserve">: ツミ</w:t>
      </w:r>
    </w:p>
    <w:p>
      <w:pPr>
        <w:numPr>
          <w:ilvl w:val="0"/>
          <w:numId w:val="1103"/>
        </w:numPr>
        <w:pStyle w:val="Compact"/>
      </w:pPr>
      <w:r>
        <w:rPr>
          <w:rStyle w:val="VerbatimChar"/>
        </w:rPr>
        <w:t xml:space="preserve">kazama_location</w:t>
      </w:r>
      <w:r>
        <w:t xml:space="preserve">: K10081840,</w:t>
      </w:r>
      <w:r>
        <w:t xml:space="preserve"> </w:t>
      </w:r>
      <w:r>
        <w:rPr>
          <w:rStyle w:val="VerbatimChar"/>
        </w:rPr>
        <w:t xml:space="preserve">hanzi_entry</w:t>
      </w:r>
      <w:r>
        <w:t xml:space="preserve">: 𡿨,</w:t>
      </w:r>
      <w:r>
        <w:t xml:space="preserve"> </w:t>
      </w:r>
      <w:r>
        <w:rPr>
          <w:rStyle w:val="VerbatimChar"/>
        </w:rPr>
        <w:t xml:space="preserve">definition</w:t>
      </w:r>
      <w:r>
        <w:t xml:space="preserve">: （無）,</w:t>
      </w:r>
      <w:r>
        <w:t xml:space="preserve"> </w:t>
      </w:r>
      <w:r>
        <w:rPr>
          <w:rStyle w:val="VerbatimChar"/>
        </w:rPr>
        <w:t xml:space="preserve">remarks</w:t>
      </w:r>
      <w:r>
        <w:t xml:space="preserve">: 「甽」の異体字。</w:t>
      </w:r>
    </w:p>
    <w:p>
      <w:pPr>
        <w:pStyle w:val="FirstParagraph"/>
      </w:pPr>
      <w:r>
        <w:t xml:space="preserve">■としたのは、</w:t>
      </w:r>
      <w:r>
        <w:drawing>
          <wp:inline>
            <wp:extent cx="476250" cy="476250"/>
            <wp:effectExtent b="0" l="0" r="0" t="0"/>
            <wp:docPr descr="鰐" title="" id="493" name="Picture"/>
            <a:graphic>
              <a:graphicData uri="http://schemas.openxmlformats.org/drawingml/2006/picture">
                <pic:pic>
                  <pic:nvPicPr>
                    <pic:cNvPr descr="https://glyphwiki.org/glyph/hdic-tanki01_hkrm-01080610.50px.png" id="494" name="Picture"/>
                    <pic:cNvPicPr>
                      <a:picLocks noChangeArrowheads="1" noChangeAspect="1"/>
                    </pic:cNvPicPr>
                  </pic:nvPicPr>
                  <pic:blipFill>
                    <a:blip r:embed="rId492"/>
                    <a:stretch>
                      <a:fillRect/>
                    </a:stretch>
                  </pic:blipFill>
                  <pic:spPr bwMode="auto">
                    <a:xfrm>
                      <a:off x="0" y="0"/>
                      <a:ext cx="476250" cy="476250"/>
                    </a:xfrm>
                    <a:prstGeom prst="rect">
                      <a:avLst/>
                    </a:prstGeom>
                    <a:noFill/>
                    <a:ln w="9525">
                      <a:noFill/>
                      <a:headEnd/>
                      <a:tailEnd/>
                    </a:ln>
                  </pic:spPr>
                </pic:pic>
              </a:graphicData>
            </a:graphic>
          </wp:inline>
        </w:drawing>
      </w:r>
      <w:r>
        <w:t xml:space="preserve"> </w:t>
      </w:r>
      <w:r>
        <w:t xml:space="preserve">のように書写している。</w:t>
      </w:r>
      <w:r>
        <w:t xml:space="preserve"> </w:t>
      </w:r>
      <w:r>
        <w:rPr>
          <w:rStyle w:val="VerbatimChar"/>
        </w:rPr>
        <w:t xml:space="preserve">K10081840</w:t>
      </w:r>
      <w:r>
        <w:t xml:space="preserve"> </w:t>
      </w:r>
      <w:r>
        <w:t xml:space="preserve">「𡿨」は風間書房版に見えない。貴重図書複製会、新旧の天理版には</w:t>
      </w:r>
      <w:r>
        <w:t xml:space="preserve"> </w:t>
      </w:r>
      <w:r>
        <w:t xml:space="preserve">確認できるが、見落としやすい例である。</w:t>
      </w:r>
    </w:p>
    <w:p>
      <w:pPr>
        <w:pStyle w:val="BodyText"/>
      </w:pPr>
      <w:r>
        <w:t xml:space="preserve">観智院本の該当箇所の原文は国立国会図書館デジタルコレクションの</w:t>
      </w:r>
      <w:r>
        <w:t xml:space="preserve"> </w:t>
      </w:r>
      <w:hyperlink r:id="rId495">
        <w:r>
          <w:rPr>
            <w:rStyle w:val="Hyperlink"/>
          </w:rPr>
          <w:t xml:space="preserve">該当ページ</w:t>
        </w:r>
      </w:hyperlink>
      <w:r>
        <w:t xml:space="preserve"> </w:t>
      </w:r>
      <w:r>
        <w:t xml:space="preserve">左を参照。</w:t>
      </w:r>
    </w:p>
    <w:p>
      <w:pPr>
        <w:pStyle w:val="BodyText"/>
      </w:pPr>
      <w:r>
        <w:rPr>
          <w:bCs/>
          <w:b/>
        </w:rPr>
        <w:t xml:space="preserve">雑部</w:t>
      </w:r>
      <w:r>
        <w:t xml:space="preserve">では、次の項目のデータに誤りがあった。</w:t>
      </w:r>
    </w:p>
    <w:p>
      <w:pPr>
        <w:numPr>
          <w:ilvl w:val="0"/>
          <w:numId w:val="1104"/>
        </w:numPr>
        <w:pStyle w:val="Compact"/>
      </w:pPr>
      <w:r>
        <w:rPr>
          <w:rStyle w:val="VerbatimChar"/>
        </w:rPr>
        <w:t xml:space="preserve">kazama_location</w:t>
      </w:r>
      <w:r>
        <w:t xml:space="preserve">: K10075411,</w:t>
      </w:r>
      <w:r>
        <w:t xml:space="preserve"> </w:t>
      </w:r>
      <w:r>
        <w:rPr>
          <w:rStyle w:val="VerbatimChar"/>
        </w:rPr>
        <w:t xml:space="preserve">hanzi_entry</w:t>
      </w:r>
      <w:r>
        <w:t xml:space="preserve">: 多／少,</w:t>
      </w:r>
      <w:r>
        <w:t xml:space="preserve"> </w:t>
      </w:r>
      <w:r>
        <w:rPr>
          <w:rStyle w:val="VerbatimChar"/>
        </w:rPr>
        <w:t xml:space="preserve">definition</w:t>
      </w:r>
      <w:r>
        <w:t xml:space="preserve">: ソコハク（LHLVL）</w:t>
      </w:r>
    </w:p>
    <w:p>
      <w:pPr>
        <w:pStyle w:val="FirstParagraph"/>
      </w:pPr>
      <w:r>
        <w:t xml:space="preserve">掲出項目を「多」のみとしていたのを修正した。</w:t>
      </w:r>
    </w:p>
    <w:p>
      <w:pPr>
        <w:pStyle w:val="BodyText"/>
      </w:pPr>
      <w:r>
        <w:t xml:space="preserve">これにより掲出項目数と掲出字数は次のように修正される。</w:t>
      </w:r>
    </w:p>
    <w:tbl>
      <w:tblPr>
        <w:tblStyle w:val="Table"/>
        <w:tblW w:type="pct" w:w="5000"/>
        <w:tblLook w:firstRow="1" w:lastRow="0" w:firstColumn="0" w:lastColumn="0" w:noHBand="0" w:noVBand="0" w:val="0020"/>
        <w:jc w:val="start"/>
      </w:tblPr>
      <w:tblGrid>
        <w:gridCol w:w="707"/>
        <w:gridCol w:w="424"/>
        <w:gridCol w:w="990"/>
        <w:gridCol w:w="990"/>
        <w:gridCol w:w="848"/>
        <w:gridCol w:w="707"/>
        <w:gridCol w:w="707"/>
        <w:gridCol w:w="990"/>
        <w:gridCol w:w="990"/>
        <w:gridCol w:w="565"/>
      </w:tblGrid>
      <w:tr>
        <w:trPr>
          <w:tblHeader w:val="true"/>
        </w:trPr>
        <w:tc>
          <w:tcPr/>
          <w:p>
            <w:pPr>
              <w:pStyle w:val="Compact"/>
              <w:jc w:val="left"/>
            </w:pPr>
            <w:r>
              <w:t xml:space="preserve">No</w:t>
            </w:r>
          </w:p>
        </w:tc>
        <w:tc>
          <w:tcPr/>
          <w:p>
            <w:pPr>
              <w:pStyle w:val="Compact"/>
              <w:jc w:val="left"/>
            </w:pPr>
            <w:r>
              <w:t xml:space="preserve">部</w:t>
            </w:r>
          </w:p>
        </w:tc>
        <w:tc>
          <w:tcPr/>
          <w:p>
            <w:pPr>
              <w:pStyle w:val="Compact"/>
              <w:jc w:val="right"/>
            </w:pPr>
            <w:r>
              <w:t xml:space="preserve">1字</w:t>
            </w:r>
          </w:p>
        </w:tc>
        <w:tc>
          <w:tcPr/>
          <w:p>
            <w:pPr>
              <w:pStyle w:val="Compact"/>
              <w:jc w:val="right"/>
            </w:pPr>
            <w:r>
              <w:t xml:space="preserve">2字</w:t>
            </w:r>
          </w:p>
        </w:tc>
        <w:tc>
          <w:tcPr/>
          <w:p>
            <w:pPr>
              <w:pStyle w:val="Compact"/>
              <w:jc w:val="right"/>
            </w:pPr>
            <w:r>
              <w:t xml:space="preserve">3字</w:t>
            </w:r>
          </w:p>
        </w:tc>
        <w:tc>
          <w:tcPr/>
          <w:p>
            <w:pPr>
              <w:pStyle w:val="Compact"/>
              <w:jc w:val="right"/>
            </w:pPr>
            <w:r>
              <w:t xml:space="preserve">4字</w:t>
            </w:r>
          </w:p>
        </w:tc>
        <w:tc>
          <w:tcPr/>
          <w:p>
            <w:pPr>
              <w:pStyle w:val="Compact"/>
              <w:jc w:val="right"/>
            </w:pPr>
            <w:r>
              <w:t xml:space="preserve">5字</w:t>
            </w:r>
          </w:p>
        </w:tc>
        <w:tc>
          <w:tcPr/>
          <w:p>
            <w:pPr>
              <w:pStyle w:val="Compact"/>
              <w:jc w:val="right"/>
            </w:pPr>
            <w:r>
              <w:t xml:space="preserve">6字以上</w:t>
            </w:r>
          </w:p>
        </w:tc>
        <w:tc>
          <w:tcPr/>
          <w:p>
            <w:pPr>
              <w:pStyle w:val="Compact"/>
              <w:jc w:val="right"/>
            </w:pPr>
            <w:r>
              <w:t xml:space="preserve">項目数</w:t>
            </w:r>
          </w:p>
        </w:tc>
        <w:tc>
          <w:tcPr/>
          <w:p>
            <w:pPr>
              <w:pStyle w:val="Compact"/>
              <w:jc w:val="right"/>
            </w:pPr>
            <w:r>
              <w:t xml:space="preserve">字数</w:t>
            </w:r>
          </w:p>
        </w:tc>
      </w:tr>
      <w:tr>
        <w:tc>
          <w:tcPr/>
          <w:p>
            <w:pPr>
              <w:pStyle w:val="Compact"/>
              <w:jc w:val="left"/>
            </w:pPr>
            <w:r>
              <w:t xml:space="preserve">120</w:t>
            </w:r>
          </w:p>
        </w:tc>
        <w:tc>
          <w:tcPr/>
          <w:p>
            <w:pPr>
              <w:pStyle w:val="Compact"/>
              <w:jc w:val="left"/>
            </w:pPr>
            <w:r>
              <w:t xml:space="preserve">雑</w:t>
            </w:r>
          </w:p>
        </w:tc>
        <w:tc>
          <w:tcPr/>
          <w:p>
            <w:pPr>
              <w:pStyle w:val="Compact"/>
              <w:jc w:val="right"/>
            </w:pPr>
            <w:r>
              <w:t xml:space="preserve">1,075</w:t>
            </w:r>
          </w:p>
        </w:tc>
        <w:tc>
          <w:tcPr/>
          <w:p>
            <w:pPr>
              <w:pStyle w:val="Compact"/>
              <w:jc w:val="right"/>
            </w:pPr>
            <w:r>
              <w:t xml:space="preserve">332</w:t>
            </w:r>
          </w:p>
        </w:tc>
        <w:tc>
          <w:tcPr/>
          <w:p>
            <w:pPr>
              <w:pStyle w:val="Compact"/>
              <w:jc w:val="right"/>
            </w:pPr>
            <w:r>
              <w:t xml:space="preserve">73</w:t>
            </w:r>
          </w:p>
        </w:tc>
        <w:tc>
          <w:tcPr/>
          <w:p>
            <w:pPr>
              <w:pStyle w:val="Compact"/>
              <w:jc w:val="right"/>
            </w:pPr>
            <w:r>
              <w:t xml:space="preserve">14</w:t>
            </w:r>
          </w:p>
        </w:tc>
        <w:tc>
          <w:tcPr/>
          <w:p>
            <w:pPr>
              <w:pStyle w:val="Compact"/>
              <w:jc w:val="right"/>
            </w:pPr>
            <w:r>
              <w:t xml:space="preserve">4</w:t>
            </w:r>
          </w:p>
        </w:tc>
        <w:tc>
          <w:tcPr/>
          <w:p>
            <w:pPr>
              <w:pStyle w:val="Compact"/>
              <w:jc w:val="right"/>
            </w:pPr>
            <w:r>
              <w:t xml:space="preserve">4</w:t>
            </w:r>
          </w:p>
        </w:tc>
        <w:tc>
          <w:tcPr/>
          <w:p>
            <w:pPr>
              <w:pStyle w:val="Compact"/>
              <w:jc w:val="right"/>
            </w:pPr>
            <w:r>
              <w:t xml:space="preserve">1,501</w:t>
            </w:r>
          </w:p>
        </w:tc>
        <w:tc>
          <w:tcPr/>
          <w:p>
            <w:pPr>
              <w:pStyle w:val="Compact"/>
              <w:jc w:val="right"/>
            </w:pPr>
            <w:r>
              <w:t xml:space="preserve">2,057</w:t>
            </w:r>
          </w:p>
        </w:tc>
      </w:tr>
    </w:tbl>
    <w:bookmarkEnd w:id="496"/>
    <w:bookmarkStart w:id="497" w:name="X4ecac470c9fdceb0c8be2d34327e061efff7caf"/>
    <w:p>
      <w:pPr>
        <w:pStyle w:val="Heading4"/>
      </w:pPr>
      <w:r>
        <w:rPr>
          <w:rStyle w:val="SectionNumber"/>
        </w:rPr>
        <w:t xml:space="preserve">5.2.8.13</w:t>
      </w:r>
      <w:r>
        <w:tab/>
      </w:r>
      <w:r>
        <w:t xml:space="preserve">部首毎の掲出項目数と掲出字数のまとめ</w:t>
      </w:r>
    </w:p>
    <w:p>
      <w:pPr>
        <w:pStyle w:val="FirstParagraph"/>
      </w:pPr>
      <w:r>
        <w:t xml:space="preserve">池田ほか（2020）の掲出項目数を修正する必要があるのは、1人部、29木部、80寸部の3部首であった。</w:t>
      </w:r>
      <w:r>
        <w:t xml:space="preserve"> </w:t>
      </w:r>
      <w:r>
        <w:t xml:space="preserve">これ以外は、認定の仕方により数値が変動するもので、池田ほか（2020）のままとしておく。</w:t>
      </w:r>
      <w:r>
        <w:t xml:space="preserve"> </w:t>
      </w:r>
      <w:r>
        <w:t xml:space="preserve">以上の点検による修正を反映させて、以下にすべての部首の掲出項目数を一覧する。</w:t>
      </w:r>
      <w:r>
        <w:t xml:space="preserve"> </w:t>
      </w:r>
      <w:r>
        <w:t xml:space="preserve">掲出字数は明白な脱字を補った数値としている。</w:t>
      </w:r>
    </w:p>
    <w:tbl>
      <w:tblPr>
        <w:tblStyle w:val="Table"/>
        <w:tblW w:type="pct" w:w="5000"/>
        <w:tblLook w:firstRow="1" w:lastRow="0" w:firstColumn="0" w:lastColumn="0" w:noHBand="0" w:noVBand="0" w:val="0020"/>
        <w:jc w:val="start"/>
      </w:tblPr>
      <w:tblGrid>
        <w:gridCol w:w="707"/>
        <w:gridCol w:w="424"/>
        <w:gridCol w:w="990"/>
        <w:gridCol w:w="990"/>
        <w:gridCol w:w="848"/>
        <w:gridCol w:w="707"/>
        <w:gridCol w:w="707"/>
        <w:gridCol w:w="990"/>
        <w:gridCol w:w="990"/>
        <w:gridCol w:w="565"/>
      </w:tblGrid>
      <w:tr>
        <w:trPr>
          <w:tblHeader w:val="true"/>
        </w:trPr>
        <w:tc>
          <w:tcPr/>
          <w:p>
            <w:pPr>
              <w:pStyle w:val="Compact"/>
              <w:jc w:val="left"/>
            </w:pPr>
            <w:r>
              <w:t xml:space="preserve">No</w:t>
            </w:r>
          </w:p>
        </w:tc>
        <w:tc>
          <w:tcPr/>
          <w:p>
            <w:pPr>
              <w:pStyle w:val="Compact"/>
              <w:jc w:val="left"/>
            </w:pPr>
            <w:r>
              <w:t xml:space="preserve">部</w:t>
            </w:r>
          </w:p>
        </w:tc>
        <w:tc>
          <w:tcPr/>
          <w:p>
            <w:pPr>
              <w:pStyle w:val="Compact"/>
              <w:jc w:val="right"/>
            </w:pPr>
            <w:r>
              <w:t xml:space="preserve">1字</w:t>
            </w:r>
          </w:p>
        </w:tc>
        <w:tc>
          <w:tcPr/>
          <w:p>
            <w:pPr>
              <w:pStyle w:val="Compact"/>
              <w:jc w:val="right"/>
            </w:pPr>
            <w:r>
              <w:t xml:space="preserve">2字</w:t>
            </w:r>
          </w:p>
        </w:tc>
        <w:tc>
          <w:tcPr/>
          <w:p>
            <w:pPr>
              <w:pStyle w:val="Compact"/>
              <w:jc w:val="right"/>
            </w:pPr>
            <w:r>
              <w:t xml:space="preserve">3字</w:t>
            </w:r>
          </w:p>
        </w:tc>
        <w:tc>
          <w:tcPr/>
          <w:p>
            <w:pPr>
              <w:pStyle w:val="Compact"/>
              <w:jc w:val="right"/>
            </w:pPr>
            <w:r>
              <w:t xml:space="preserve">4字</w:t>
            </w:r>
          </w:p>
        </w:tc>
        <w:tc>
          <w:tcPr/>
          <w:p>
            <w:pPr>
              <w:pStyle w:val="Compact"/>
              <w:jc w:val="right"/>
            </w:pPr>
            <w:r>
              <w:t xml:space="preserve">5字</w:t>
            </w:r>
          </w:p>
        </w:tc>
        <w:tc>
          <w:tcPr/>
          <w:p>
            <w:pPr>
              <w:pStyle w:val="Compact"/>
              <w:jc w:val="right"/>
            </w:pPr>
            <w:r>
              <w:t xml:space="preserve">6字以上</w:t>
            </w:r>
          </w:p>
        </w:tc>
        <w:tc>
          <w:tcPr/>
          <w:p>
            <w:pPr>
              <w:pStyle w:val="Compact"/>
              <w:jc w:val="right"/>
            </w:pPr>
            <w:r>
              <w:t xml:space="preserve">項目数</w:t>
            </w:r>
          </w:p>
        </w:tc>
        <w:tc>
          <w:tcPr/>
          <w:p>
            <w:pPr>
              <w:pStyle w:val="Compact"/>
              <w:jc w:val="right"/>
            </w:pPr>
            <w:r>
              <w:t xml:space="preserve">字数</w:t>
            </w:r>
          </w:p>
        </w:tc>
      </w:tr>
      <w:tr>
        <w:tc>
          <w:tcPr/>
          <w:p>
            <w:pPr>
              <w:pStyle w:val="Compact"/>
              <w:jc w:val="left"/>
            </w:pPr>
            <w:r>
              <w:t xml:space="preserve">仏上</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001</w:t>
            </w:r>
          </w:p>
        </w:tc>
        <w:tc>
          <w:tcPr/>
          <w:p>
            <w:pPr>
              <w:pStyle w:val="Compact"/>
              <w:jc w:val="left"/>
            </w:pPr>
            <w:r>
              <w:t xml:space="preserve">人</w:t>
            </w:r>
          </w:p>
        </w:tc>
        <w:tc>
          <w:tcPr/>
          <w:p>
            <w:pPr>
              <w:pStyle w:val="Compact"/>
              <w:jc w:val="right"/>
            </w:pPr>
            <w:r>
              <w:t xml:space="preserve">614</w:t>
            </w:r>
          </w:p>
        </w:tc>
        <w:tc>
          <w:tcPr/>
          <w:p>
            <w:pPr>
              <w:pStyle w:val="Compact"/>
              <w:jc w:val="right"/>
            </w:pPr>
            <w:r>
              <w:t xml:space="preserve">205</w:t>
            </w:r>
          </w:p>
        </w:tc>
        <w:tc>
          <w:tcPr/>
          <w:p>
            <w:pPr>
              <w:pStyle w:val="Compact"/>
              <w:jc w:val="right"/>
            </w:pPr>
            <w:r>
              <w:t xml:space="preserve">28</w:t>
            </w:r>
          </w:p>
        </w:tc>
        <w:tc>
          <w:tcPr/>
          <w:p>
            <w:pPr>
              <w:pStyle w:val="Compact"/>
              <w:jc w:val="right"/>
            </w:pPr>
            <w:r>
              <w:t xml:space="preserve">4</w:t>
            </w:r>
          </w:p>
        </w:tc>
        <w:tc>
          <w:tcPr/>
          <w:p>
            <w:pPr>
              <w:pStyle w:val="Compact"/>
              <w:jc w:val="right"/>
            </w:pPr>
            <w:r>
              <w:t xml:space="preserve">2</w:t>
            </w:r>
          </w:p>
        </w:tc>
        <w:tc>
          <w:tcPr/>
          <w:p>
            <w:pPr>
              <w:pStyle w:val="Compact"/>
              <w:jc w:val="right"/>
            </w:pPr>
            <w:r>
              <w:t xml:space="preserve">3</w:t>
            </w:r>
          </w:p>
        </w:tc>
        <w:tc>
          <w:tcPr/>
          <w:p>
            <w:pPr>
              <w:pStyle w:val="Compact"/>
              <w:jc w:val="right"/>
            </w:pPr>
            <w:r>
              <w:t xml:space="preserve">856</w:t>
            </w:r>
          </w:p>
        </w:tc>
        <w:tc>
          <w:tcPr/>
          <w:p>
            <w:pPr>
              <w:pStyle w:val="Compact"/>
              <w:jc w:val="right"/>
            </w:pPr>
            <w:r>
              <w:t xml:space="preserve">1,153</w:t>
            </w:r>
          </w:p>
        </w:tc>
      </w:tr>
      <w:tr>
        <w:tc>
          <w:tcPr/>
          <w:p>
            <w:pPr>
              <w:pStyle w:val="Compact"/>
              <w:jc w:val="left"/>
            </w:pPr>
            <w:r>
              <w:t xml:space="preserve">002</w:t>
            </w:r>
          </w:p>
        </w:tc>
        <w:tc>
          <w:tcPr/>
          <w:p>
            <w:pPr>
              <w:pStyle w:val="Compact"/>
              <w:jc w:val="left"/>
            </w:pPr>
            <w:r>
              <w:t xml:space="preserve">彳</w:t>
            </w:r>
          </w:p>
        </w:tc>
        <w:tc>
          <w:tcPr/>
          <w:p>
            <w:pPr>
              <w:pStyle w:val="Compact"/>
              <w:jc w:val="right"/>
            </w:pPr>
            <w:r>
              <w:t xml:space="preserve">144</w:t>
            </w:r>
          </w:p>
        </w:tc>
        <w:tc>
          <w:tcPr/>
          <w:p>
            <w:pPr>
              <w:pStyle w:val="Compact"/>
              <w:jc w:val="right"/>
            </w:pPr>
            <w:r>
              <w:t xml:space="preserve">38</w:t>
            </w:r>
          </w:p>
        </w:tc>
        <w:tc>
          <w:tcPr/>
          <w:p>
            <w:pPr>
              <w:pStyle w:val="Compact"/>
              <w:jc w:val="right"/>
            </w:pPr>
            <w:r>
              <w:t xml:space="preserve">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185</w:t>
            </w:r>
          </w:p>
        </w:tc>
        <w:tc>
          <w:tcPr/>
          <w:p>
            <w:pPr>
              <w:pStyle w:val="Compact"/>
              <w:jc w:val="right"/>
            </w:pPr>
            <w:r>
              <w:t xml:space="preserve">229</w:t>
            </w:r>
          </w:p>
        </w:tc>
      </w:tr>
      <w:tr>
        <w:tc>
          <w:tcPr/>
          <w:p>
            <w:pPr>
              <w:pStyle w:val="Compact"/>
              <w:jc w:val="left"/>
            </w:pPr>
            <w:r>
              <w:t xml:space="preserve">003</w:t>
            </w:r>
          </w:p>
        </w:tc>
        <w:tc>
          <w:tcPr/>
          <w:p>
            <w:pPr>
              <w:pStyle w:val="Compact"/>
              <w:jc w:val="left"/>
            </w:pPr>
            <w:r>
              <w:t xml:space="preserve">辵</w:t>
            </w:r>
          </w:p>
        </w:tc>
        <w:tc>
          <w:tcPr/>
          <w:p>
            <w:pPr>
              <w:pStyle w:val="Compact"/>
              <w:jc w:val="right"/>
            </w:pPr>
            <w:r>
              <w:t xml:space="preserve">368</w:t>
            </w:r>
          </w:p>
        </w:tc>
        <w:tc>
          <w:tcPr/>
          <w:p>
            <w:pPr>
              <w:pStyle w:val="Compact"/>
              <w:jc w:val="right"/>
            </w:pPr>
            <w:r>
              <w:t xml:space="preserve">81</w:t>
            </w:r>
          </w:p>
        </w:tc>
        <w:tc>
          <w:tcPr/>
          <w:p>
            <w:pPr>
              <w:pStyle w:val="Compact"/>
              <w:jc w:val="right"/>
            </w:pPr>
            <w:r>
              <w:t xml:space="preserve">10</w:t>
            </w:r>
          </w:p>
        </w:tc>
        <w:tc>
          <w:tcPr/>
          <w:p>
            <w:pPr>
              <w:pStyle w:val="Compact"/>
              <w:jc w:val="right"/>
            </w:pPr>
            <w:r>
              <w:t xml:space="preserve">2</w:t>
            </w:r>
          </w:p>
        </w:tc>
        <w:tc>
          <w:tcPr/>
          <w:p>
            <w:pPr>
              <w:pStyle w:val="Compact"/>
              <w:jc w:val="right"/>
            </w:pPr>
            <w:r>
              <w:t xml:space="preserve">0</w:t>
            </w:r>
          </w:p>
        </w:tc>
        <w:tc>
          <w:tcPr/>
          <w:p>
            <w:pPr>
              <w:pStyle w:val="Compact"/>
              <w:jc w:val="right"/>
            </w:pPr>
            <w:r>
              <w:t xml:space="preserve">1</w:t>
            </w:r>
          </w:p>
        </w:tc>
        <w:tc>
          <w:tcPr/>
          <w:p>
            <w:pPr>
              <w:pStyle w:val="Compact"/>
              <w:jc w:val="right"/>
            </w:pPr>
            <w:r>
              <w:t xml:space="preserve">462</w:t>
            </w:r>
          </w:p>
        </w:tc>
        <w:tc>
          <w:tcPr/>
          <w:p>
            <w:pPr>
              <w:pStyle w:val="Compact"/>
              <w:jc w:val="right"/>
            </w:pPr>
            <w:r>
              <w:t xml:space="preserve">575</w:t>
            </w:r>
          </w:p>
        </w:tc>
      </w:tr>
      <w:tr>
        <w:tc>
          <w:tcPr/>
          <w:p>
            <w:pPr>
              <w:pStyle w:val="Compact"/>
              <w:jc w:val="left"/>
            </w:pPr>
            <w:r>
              <w:t xml:space="preserve">004</w:t>
            </w:r>
          </w:p>
        </w:tc>
        <w:tc>
          <w:tcPr/>
          <w:p>
            <w:pPr>
              <w:pStyle w:val="Compact"/>
              <w:jc w:val="left"/>
            </w:pPr>
            <w:r>
              <w:t xml:space="preserve">匚</w:t>
            </w:r>
          </w:p>
        </w:tc>
        <w:tc>
          <w:tcPr/>
          <w:p>
            <w:pPr>
              <w:pStyle w:val="Compact"/>
              <w:jc w:val="right"/>
            </w:pPr>
            <w:r>
              <w:t xml:space="preserve">48</w:t>
            </w:r>
          </w:p>
        </w:tc>
        <w:tc>
          <w:tcPr/>
          <w:p>
            <w:pPr>
              <w:pStyle w:val="Compact"/>
              <w:jc w:val="right"/>
            </w:pPr>
            <w:r>
              <w:t xml:space="preserve">5</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55</w:t>
            </w:r>
          </w:p>
        </w:tc>
        <w:tc>
          <w:tcPr/>
          <w:p>
            <w:pPr>
              <w:pStyle w:val="Compact"/>
              <w:jc w:val="right"/>
            </w:pPr>
            <w:r>
              <w:t xml:space="preserve">64</w:t>
            </w:r>
          </w:p>
        </w:tc>
      </w:tr>
      <w:tr>
        <w:tc>
          <w:tcPr/>
          <w:p>
            <w:pPr>
              <w:pStyle w:val="Compact"/>
              <w:jc w:val="left"/>
            </w:pPr>
            <w:r>
              <w:t xml:space="preserve">005</w:t>
            </w:r>
          </w:p>
        </w:tc>
        <w:tc>
          <w:tcPr/>
          <w:p>
            <w:pPr>
              <w:pStyle w:val="Compact"/>
              <w:jc w:val="left"/>
            </w:pPr>
            <w:r>
              <w:t xml:space="preserve">走</w:t>
            </w:r>
          </w:p>
        </w:tc>
        <w:tc>
          <w:tcPr/>
          <w:p>
            <w:pPr>
              <w:pStyle w:val="Compact"/>
              <w:jc w:val="right"/>
            </w:pPr>
            <w:r>
              <w:t xml:space="preserve">162</w:t>
            </w:r>
          </w:p>
        </w:tc>
        <w:tc>
          <w:tcPr/>
          <w:p>
            <w:pPr>
              <w:pStyle w:val="Compact"/>
              <w:jc w:val="right"/>
            </w:pPr>
            <w:r>
              <w:t xml:space="preserve">16</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180</w:t>
            </w:r>
          </w:p>
        </w:tc>
        <w:tc>
          <w:tcPr/>
          <w:p>
            <w:pPr>
              <w:pStyle w:val="Compact"/>
              <w:jc w:val="right"/>
            </w:pPr>
            <w:r>
              <w:t xml:space="preserve">201</w:t>
            </w:r>
          </w:p>
        </w:tc>
      </w:tr>
      <w:tr>
        <w:tc>
          <w:tcPr/>
          <w:p>
            <w:pPr>
              <w:pStyle w:val="Compact"/>
              <w:jc w:val="left"/>
            </w:pPr>
            <w:r>
              <w:t xml:space="preserve">006</w:t>
            </w:r>
          </w:p>
        </w:tc>
        <w:tc>
          <w:tcPr/>
          <w:p>
            <w:pPr>
              <w:pStyle w:val="Compact"/>
              <w:jc w:val="left"/>
            </w:pPr>
            <w:r>
              <w:t xml:space="preserve">麥</w:t>
            </w:r>
          </w:p>
        </w:tc>
        <w:tc>
          <w:tcPr/>
          <w:p>
            <w:pPr>
              <w:pStyle w:val="Compact"/>
              <w:jc w:val="right"/>
            </w:pPr>
            <w:r>
              <w:t xml:space="preserve">72</w:t>
            </w:r>
          </w:p>
        </w:tc>
        <w:tc>
          <w:tcPr/>
          <w:p>
            <w:pPr>
              <w:pStyle w:val="Compact"/>
              <w:jc w:val="right"/>
            </w:pPr>
            <w:r>
              <w:t xml:space="preserve">12</w:t>
            </w:r>
          </w:p>
        </w:tc>
        <w:tc>
          <w:tcPr/>
          <w:p>
            <w:pPr>
              <w:pStyle w:val="Compact"/>
              <w:jc w:val="right"/>
            </w:pPr>
            <w:r>
              <w:t xml:space="preserve">1</w:t>
            </w:r>
          </w:p>
        </w:tc>
        <w:tc>
          <w:tcPr/>
          <w:p>
            <w:pPr>
              <w:pStyle w:val="Compact"/>
              <w:jc w:val="right"/>
            </w:pPr>
            <w:r>
              <w:t xml:space="preserve">3</w:t>
            </w:r>
          </w:p>
        </w:tc>
        <w:tc>
          <w:tcPr/>
          <w:p>
            <w:pPr>
              <w:pStyle w:val="Compact"/>
              <w:jc w:val="right"/>
            </w:pPr>
            <w:r>
              <w:t xml:space="preserve">1</w:t>
            </w:r>
          </w:p>
        </w:tc>
        <w:tc>
          <w:tcPr/>
          <w:p>
            <w:pPr>
              <w:pStyle w:val="Compact"/>
              <w:jc w:val="right"/>
            </w:pPr>
            <w:r>
              <w:t xml:space="preserve">0</w:t>
            </w:r>
          </w:p>
        </w:tc>
        <w:tc>
          <w:tcPr/>
          <w:p>
            <w:pPr>
              <w:pStyle w:val="Compact"/>
              <w:jc w:val="right"/>
            </w:pPr>
            <w:r>
              <w:t xml:space="preserve">89</w:t>
            </w:r>
          </w:p>
        </w:tc>
        <w:tc>
          <w:tcPr/>
          <w:p>
            <w:pPr>
              <w:pStyle w:val="Compact"/>
              <w:jc w:val="right"/>
            </w:pPr>
            <w:r>
              <w:t xml:space="preserve">116</w:t>
            </w:r>
          </w:p>
        </w:tc>
      </w:tr>
      <w:tr>
        <w:tc>
          <w:tcPr/>
          <w:p>
            <w:pPr>
              <w:pStyle w:val="Compact"/>
              <w:jc w:val="left"/>
            </w:pPr>
            <w:r>
              <w:t xml:space="preserve">007</w:t>
            </w:r>
          </w:p>
        </w:tc>
        <w:tc>
          <w:tcPr/>
          <w:p>
            <w:pPr>
              <w:pStyle w:val="Compact"/>
              <w:jc w:val="left"/>
            </w:pPr>
            <w:r>
              <w:t xml:space="preserve">一</w:t>
            </w:r>
          </w:p>
        </w:tc>
        <w:tc>
          <w:tcPr/>
          <w:p>
            <w:pPr>
              <w:pStyle w:val="Compact"/>
              <w:jc w:val="right"/>
            </w:pPr>
            <w:r>
              <w:t xml:space="preserve">65</w:t>
            </w:r>
          </w:p>
        </w:tc>
        <w:tc>
          <w:tcPr/>
          <w:p>
            <w:pPr>
              <w:pStyle w:val="Compact"/>
              <w:jc w:val="right"/>
            </w:pPr>
            <w:r>
              <w:t xml:space="preserve">65</w:t>
            </w:r>
          </w:p>
        </w:tc>
        <w:tc>
          <w:tcPr/>
          <w:p>
            <w:pPr>
              <w:pStyle w:val="Compact"/>
              <w:jc w:val="right"/>
            </w:pPr>
            <w:r>
              <w:t xml:space="preserve">3</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135</w:t>
            </w:r>
          </w:p>
        </w:tc>
        <w:tc>
          <w:tcPr/>
          <w:p>
            <w:pPr>
              <w:pStyle w:val="Compact"/>
              <w:jc w:val="right"/>
            </w:pPr>
            <w:r>
              <w:t xml:space="preserve">212</w:t>
            </w:r>
          </w:p>
        </w:tc>
      </w:tr>
      <w:tr>
        <w:tc>
          <w:tcPr/>
          <w:p>
            <w:pPr>
              <w:pStyle w:val="Compact"/>
              <w:jc w:val="left"/>
            </w:pPr>
            <w:r>
              <w:t xml:space="preserve">008</w:t>
            </w:r>
          </w:p>
        </w:tc>
        <w:tc>
          <w:tcPr/>
          <w:p>
            <w:pPr>
              <w:pStyle w:val="Compact"/>
              <w:jc w:val="left"/>
            </w:pPr>
            <w:r>
              <w:t xml:space="preserve">丨</w:t>
            </w:r>
          </w:p>
        </w:tc>
        <w:tc>
          <w:tcPr/>
          <w:p>
            <w:pPr>
              <w:pStyle w:val="Compact"/>
              <w:jc w:val="right"/>
            </w:pPr>
            <w:r>
              <w:t xml:space="preserve">46</w:t>
            </w:r>
          </w:p>
        </w:tc>
        <w:tc>
          <w:tcPr/>
          <w:p>
            <w:pPr>
              <w:pStyle w:val="Compact"/>
              <w:jc w:val="right"/>
            </w:pPr>
            <w:r>
              <w:t xml:space="preserve">20</w:t>
            </w:r>
          </w:p>
        </w:tc>
        <w:tc>
          <w:tcPr/>
          <w:p>
            <w:pPr>
              <w:pStyle w:val="Compact"/>
              <w:jc w:val="right"/>
            </w:pPr>
            <w:r>
              <w:t xml:space="preserve">2</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69</w:t>
            </w:r>
          </w:p>
        </w:tc>
        <w:tc>
          <w:tcPr/>
          <w:p>
            <w:pPr>
              <w:pStyle w:val="Compact"/>
              <w:jc w:val="right"/>
            </w:pPr>
            <w:r>
              <w:t xml:space="preserve">96</w:t>
            </w:r>
          </w:p>
        </w:tc>
      </w:tr>
      <w:tr>
        <w:tc>
          <w:tcPr/>
          <w:p>
            <w:pPr>
              <w:pStyle w:val="Compact"/>
              <w:jc w:val="left"/>
            </w:pPr>
            <w:r>
              <w:t xml:space="preserve">009</w:t>
            </w:r>
          </w:p>
        </w:tc>
        <w:tc>
          <w:tcPr/>
          <w:p>
            <w:pPr>
              <w:pStyle w:val="Compact"/>
              <w:jc w:val="left"/>
            </w:pPr>
            <w:r>
              <w:t xml:space="preserve">十</w:t>
            </w:r>
          </w:p>
        </w:tc>
        <w:tc>
          <w:tcPr/>
          <w:p>
            <w:pPr>
              <w:pStyle w:val="Compact"/>
              <w:jc w:val="right"/>
            </w:pPr>
            <w:r>
              <w:t xml:space="preserve">58</w:t>
            </w:r>
          </w:p>
        </w:tc>
        <w:tc>
          <w:tcPr/>
          <w:p>
            <w:pPr>
              <w:pStyle w:val="Compact"/>
              <w:jc w:val="right"/>
            </w:pPr>
            <w:r>
              <w:t xml:space="preserve">21</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81</w:t>
            </w:r>
          </w:p>
        </w:tc>
        <w:tc>
          <w:tcPr/>
          <w:p>
            <w:pPr>
              <w:pStyle w:val="Compact"/>
              <w:jc w:val="right"/>
            </w:pPr>
            <w:r>
              <w:t xml:space="preserve">106</w:t>
            </w:r>
          </w:p>
        </w:tc>
      </w:tr>
      <w:tr>
        <w:tc>
          <w:tcPr/>
          <w:p>
            <w:pPr>
              <w:pStyle w:val="Compact"/>
              <w:jc w:val="left"/>
            </w:pPr>
            <w:r>
              <w:t xml:space="preserve">010</w:t>
            </w:r>
          </w:p>
        </w:tc>
        <w:tc>
          <w:tcPr/>
          <w:p>
            <w:pPr>
              <w:pStyle w:val="Compact"/>
              <w:jc w:val="left"/>
            </w:pPr>
            <w:r>
              <w:t xml:space="preserve">身</w:t>
            </w:r>
          </w:p>
        </w:tc>
        <w:tc>
          <w:tcPr/>
          <w:p>
            <w:pPr>
              <w:pStyle w:val="Compact"/>
              <w:jc w:val="right"/>
            </w:pPr>
            <w:r>
              <w:t xml:space="preserve">73</w:t>
            </w:r>
          </w:p>
        </w:tc>
        <w:tc>
          <w:tcPr/>
          <w:p>
            <w:pPr>
              <w:pStyle w:val="Compact"/>
              <w:jc w:val="right"/>
            </w:pPr>
            <w:r>
              <w:t xml:space="preserve">6</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80</w:t>
            </w:r>
          </w:p>
        </w:tc>
        <w:tc>
          <w:tcPr/>
          <w:p>
            <w:pPr>
              <w:pStyle w:val="Compact"/>
              <w:jc w:val="right"/>
            </w:pPr>
            <w:r>
              <w:t xml:space="preserve">88</w:t>
            </w:r>
          </w:p>
        </w:tc>
      </w:tr>
      <w:tr>
        <w:tc>
          <w:tcPr/>
          <w:p>
            <w:pPr>
              <w:pStyle w:val="Compact"/>
              <w:jc w:val="left"/>
            </w:pPr>
            <w:r>
              <w:t xml:space="preserve">仏中</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011</w:t>
            </w:r>
          </w:p>
        </w:tc>
        <w:tc>
          <w:tcPr/>
          <w:p>
            <w:pPr>
              <w:pStyle w:val="Compact"/>
              <w:jc w:val="left"/>
            </w:pPr>
            <w:r>
              <w:t xml:space="preserve">耳</w:t>
            </w:r>
          </w:p>
        </w:tc>
        <w:tc>
          <w:tcPr/>
          <w:p>
            <w:pPr>
              <w:pStyle w:val="Compact"/>
              <w:jc w:val="right"/>
            </w:pPr>
            <w:r>
              <w:t xml:space="preserve">114</w:t>
            </w:r>
          </w:p>
        </w:tc>
        <w:tc>
          <w:tcPr/>
          <w:p>
            <w:pPr>
              <w:pStyle w:val="Compact"/>
              <w:jc w:val="right"/>
            </w:pPr>
            <w:r>
              <w:t xml:space="preserve">12</w:t>
            </w:r>
          </w:p>
        </w:tc>
        <w:tc>
          <w:tcPr/>
          <w:p>
            <w:pPr>
              <w:pStyle w:val="Compact"/>
              <w:jc w:val="right"/>
            </w:pPr>
            <w:r>
              <w:t xml:space="preserve">2</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130</w:t>
            </w:r>
          </w:p>
        </w:tc>
        <w:tc>
          <w:tcPr/>
          <w:p>
            <w:pPr>
              <w:pStyle w:val="Compact"/>
              <w:jc w:val="right"/>
            </w:pPr>
            <w:r>
              <w:t xml:space="preserve">153</w:t>
            </w:r>
          </w:p>
        </w:tc>
      </w:tr>
      <w:tr>
        <w:tc>
          <w:tcPr/>
          <w:p>
            <w:pPr>
              <w:pStyle w:val="Compact"/>
              <w:jc w:val="left"/>
            </w:pPr>
            <w:r>
              <w:t xml:space="preserve">012</w:t>
            </w:r>
          </w:p>
        </w:tc>
        <w:tc>
          <w:tcPr/>
          <w:p>
            <w:pPr>
              <w:pStyle w:val="Compact"/>
              <w:jc w:val="left"/>
            </w:pPr>
            <w:r>
              <w:t xml:space="preserve">女</w:t>
            </w:r>
          </w:p>
        </w:tc>
        <w:tc>
          <w:tcPr/>
          <w:p>
            <w:pPr>
              <w:pStyle w:val="Compact"/>
              <w:jc w:val="right"/>
            </w:pPr>
            <w:r>
              <w:t xml:space="preserve">421</w:t>
            </w:r>
          </w:p>
        </w:tc>
        <w:tc>
          <w:tcPr/>
          <w:p>
            <w:pPr>
              <w:pStyle w:val="Compact"/>
              <w:jc w:val="right"/>
            </w:pPr>
            <w:r>
              <w:t xml:space="preserve">94</w:t>
            </w:r>
          </w:p>
        </w:tc>
        <w:tc>
          <w:tcPr/>
          <w:p>
            <w:pPr>
              <w:pStyle w:val="Compact"/>
              <w:jc w:val="right"/>
            </w:pPr>
            <w:r>
              <w:t xml:space="preserve">8</w:t>
            </w:r>
          </w:p>
        </w:tc>
        <w:tc>
          <w:tcPr/>
          <w:p>
            <w:pPr>
              <w:pStyle w:val="Compact"/>
              <w:jc w:val="right"/>
            </w:pPr>
            <w:r>
              <w:t xml:space="preserve">3</w:t>
            </w:r>
          </w:p>
        </w:tc>
        <w:tc>
          <w:tcPr/>
          <w:p>
            <w:pPr>
              <w:pStyle w:val="Compact"/>
              <w:jc w:val="right"/>
            </w:pPr>
            <w:r>
              <w:t xml:space="preserve">1</w:t>
            </w:r>
          </w:p>
        </w:tc>
        <w:tc>
          <w:tcPr/>
          <w:p>
            <w:pPr>
              <w:pStyle w:val="Compact"/>
              <w:jc w:val="right"/>
            </w:pPr>
            <w:r>
              <w:t xml:space="preserve">0</w:t>
            </w:r>
          </w:p>
        </w:tc>
        <w:tc>
          <w:tcPr/>
          <w:p>
            <w:pPr>
              <w:pStyle w:val="Compact"/>
              <w:jc w:val="right"/>
            </w:pPr>
            <w:r>
              <w:t xml:space="preserve">527</w:t>
            </w:r>
          </w:p>
        </w:tc>
        <w:tc>
          <w:tcPr/>
          <w:p>
            <w:pPr>
              <w:pStyle w:val="Compact"/>
              <w:jc w:val="right"/>
            </w:pPr>
            <w:r>
              <w:t xml:space="preserve">650</w:t>
            </w:r>
          </w:p>
        </w:tc>
      </w:tr>
      <w:tr>
        <w:tc>
          <w:tcPr/>
          <w:p>
            <w:pPr>
              <w:pStyle w:val="Compact"/>
              <w:jc w:val="left"/>
            </w:pPr>
            <w:r>
              <w:t xml:space="preserve">013</w:t>
            </w:r>
          </w:p>
        </w:tc>
        <w:tc>
          <w:tcPr/>
          <w:p>
            <w:pPr>
              <w:pStyle w:val="Compact"/>
              <w:jc w:val="left"/>
            </w:pPr>
            <w:r>
              <w:t xml:space="preserve">舌</w:t>
            </w:r>
          </w:p>
        </w:tc>
        <w:tc>
          <w:tcPr/>
          <w:p>
            <w:pPr>
              <w:pStyle w:val="Compact"/>
              <w:jc w:val="right"/>
            </w:pPr>
            <w:r>
              <w:t xml:space="preserve">26</w:t>
            </w:r>
          </w:p>
        </w:tc>
        <w:tc>
          <w:tcPr/>
          <w:p>
            <w:pPr>
              <w:pStyle w:val="Compact"/>
              <w:jc w:val="right"/>
            </w:pPr>
            <w:r>
              <w:t xml:space="preserve">5</w:t>
            </w:r>
          </w:p>
        </w:tc>
        <w:tc>
          <w:tcPr/>
          <w:p>
            <w:pPr>
              <w:pStyle w:val="Compact"/>
              <w:jc w:val="right"/>
            </w:pPr>
            <w:r>
              <w:t xml:space="preserve">2</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35</w:t>
            </w:r>
          </w:p>
        </w:tc>
        <w:tc>
          <w:tcPr/>
          <w:p>
            <w:pPr>
              <w:pStyle w:val="Compact"/>
              <w:jc w:val="right"/>
            </w:pPr>
            <w:r>
              <w:t xml:space="preserve">51</w:t>
            </w:r>
          </w:p>
        </w:tc>
      </w:tr>
      <w:tr>
        <w:tc>
          <w:tcPr/>
          <w:p>
            <w:pPr>
              <w:pStyle w:val="Compact"/>
              <w:jc w:val="left"/>
            </w:pPr>
            <w:r>
              <w:t xml:space="preserve">014</w:t>
            </w:r>
          </w:p>
        </w:tc>
        <w:tc>
          <w:tcPr/>
          <w:p>
            <w:pPr>
              <w:pStyle w:val="Compact"/>
              <w:jc w:val="left"/>
            </w:pPr>
            <w:r>
              <w:t xml:space="preserve">口</w:t>
            </w:r>
          </w:p>
        </w:tc>
        <w:tc>
          <w:tcPr/>
          <w:p>
            <w:pPr>
              <w:pStyle w:val="Compact"/>
              <w:jc w:val="right"/>
            </w:pPr>
            <w:r>
              <w:t xml:space="preserve">857</w:t>
            </w:r>
          </w:p>
        </w:tc>
        <w:tc>
          <w:tcPr/>
          <w:p>
            <w:pPr>
              <w:pStyle w:val="Compact"/>
              <w:jc w:val="right"/>
            </w:pPr>
            <w:r>
              <w:t xml:space="preserve">147</w:t>
            </w:r>
          </w:p>
        </w:tc>
        <w:tc>
          <w:tcPr/>
          <w:p>
            <w:pPr>
              <w:pStyle w:val="Compact"/>
              <w:jc w:val="right"/>
            </w:pPr>
            <w:r>
              <w:t xml:space="preserve">17</w:t>
            </w:r>
          </w:p>
        </w:tc>
        <w:tc>
          <w:tcPr/>
          <w:p>
            <w:pPr>
              <w:pStyle w:val="Compact"/>
              <w:jc w:val="right"/>
            </w:pPr>
            <w:r>
              <w:t xml:space="preserve">9</w:t>
            </w:r>
          </w:p>
        </w:tc>
        <w:tc>
          <w:tcPr/>
          <w:p>
            <w:pPr>
              <w:pStyle w:val="Compact"/>
              <w:jc w:val="right"/>
            </w:pPr>
            <w:r>
              <w:t xml:space="preserve">4</w:t>
            </w:r>
          </w:p>
        </w:tc>
        <w:tc>
          <w:tcPr/>
          <w:p>
            <w:pPr>
              <w:pStyle w:val="Compact"/>
              <w:jc w:val="right"/>
            </w:pPr>
            <w:r>
              <w:t xml:space="preserve">2</w:t>
            </w:r>
          </w:p>
        </w:tc>
        <w:tc>
          <w:tcPr/>
          <w:p>
            <w:pPr>
              <w:pStyle w:val="Compact"/>
              <w:jc w:val="right"/>
            </w:pPr>
            <w:r>
              <w:t xml:space="preserve">1,036</w:t>
            </w:r>
          </w:p>
        </w:tc>
        <w:tc>
          <w:tcPr/>
          <w:p>
            <w:pPr>
              <w:pStyle w:val="Compact"/>
              <w:jc w:val="right"/>
            </w:pPr>
            <w:r>
              <w:t xml:space="preserve">1,275</w:t>
            </w:r>
          </w:p>
        </w:tc>
      </w:tr>
      <w:tr>
        <w:tc>
          <w:tcPr/>
          <w:p>
            <w:pPr>
              <w:pStyle w:val="Compact"/>
              <w:jc w:val="left"/>
            </w:pPr>
            <w:r>
              <w:t xml:space="preserve">015</w:t>
            </w:r>
          </w:p>
        </w:tc>
        <w:tc>
          <w:tcPr/>
          <w:p>
            <w:pPr>
              <w:pStyle w:val="Compact"/>
              <w:jc w:val="left"/>
            </w:pPr>
            <w:r>
              <w:t xml:space="preserve">目</w:t>
            </w:r>
          </w:p>
        </w:tc>
        <w:tc>
          <w:tcPr/>
          <w:p>
            <w:pPr>
              <w:pStyle w:val="Compact"/>
              <w:jc w:val="right"/>
            </w:pPr>
            <w:r>
              <w:t xml:space="preserve">399</w:t>
            </w:r>
          </w:p>
        </w:tc>
        <w:tc>
          <w:tcPr/>
          <w:p>
            <w:pPr>
              <w:pStyle w:val="Compact"/>
              <w:jc w:val="right"/>
            </w:pPr>
            <w:r>
              <w:t xml:space="preserve">55</w:t>
            </w:r>
          </w:p>
        </w:tc>
        <w:tc>
          <w:tcPr/>
          <w:p>
            <w:pPr>
              <w:pStyle w:val="Compact"/>
              <w:jc w:val="right"/>
            </w:pPr>
            <w:r>
              <w:t xml:space="preserve">4</w:t>
            </w:r>
          </w:p>
        </w:tc>
        <w:tc>
          <w:tcPr/>
          <w:p>
            <w:pPr>
              <w:pStyle w:val="Compact"/>
              <w:jc w:val="right"/>
            </w:pPr>
            <w:r>
              <w:t xml:space="preserve">2</w:t>
            </w:r>
          </w:p>
        </w:tc>
        <w:tc>
          <w:tcPr/>
          <w:p>
            <w:pPr>
              <w:pStyle w:val="Compact"/>
              <w:jc w:val="right"/>
            </w:pPr>
            <w:r>
              <w:t xml:space="preserve">0</w:t>
            </w:r>
          </w:p>
        </w:tc>
        <w:tc>
          <w:tcPr/>
          <w:p>
            <w:pPr>
              <w:pStyle w:val="Compact"/>
              <w:jc w:val="right"/>
            </w:pPr>
            <w:r>
              <w:t xml:space="preserve">3</w:t>
            </w:r>
          </w:p>
        </w:tc>
        <w:tc>
          <w:tcPr/>
          <w:p>
            <w:pPr>
              <w:pStyle w:val="Compact"/>
              <w:jc w:val="right"/>
            </w:pPr>
            <w:r>
              <w:t xml:space="preserve">463</w:t>
            </w:r>
          </w:p>
        </w:tc>
        <w:tc>
          <w:tcPr/>
          <w:p>
            <w:pPr>
              <w:pStyle w:val="Compact"/>
              <w:jc w:val="right"/>
            </w:pPr>
            <w:r>
              <w:t xml:space="preserve">552</w:t>
            </w:r>
          </w:p>
        </w:tc>
      </w:tr>
      <w:tr>
        <w:tc>
          <w:tcPr/>
          <w:p>
            <w:pPr>
              <w:pStyle w:val="Compact"/>
              <w:jc w:val="left"/>
            </w:pPr>
            <w:r>
              <w:t xml:space="preserve">016</w:t>
            </w:r>
          </w:p>
        </w:tc>
        <w:tc>
          <w:tcPr/>
          <w:p>
            <w:pPr>
              <w:pStyle w:val="Compact"/>
              <w:jc w:val="left"/>
            </w:pPr>
            <w:r>
              <w:t xml:space="preserve">鼻</w:t>
            </w:r>
          </w:p>
        </w:tc>
        <w:tc>
          <w:tcPr/>
          <w:p>
            <w:pPr>
              <w:pStyle w:val="Compact"/>
              <w:jc w:val="right"/>
            </w:pPr>
            <w:r>
              <w:t xml:space="preserve">30</w:t>
            </w:r>
          </w:p>
        </w:tc>
        <w:tc>
          <w:tcPr/>
          <w:p>
            <w:pPr>
              <w:pStyle w:val="Compact"/>
              <w:jc w:val="right"/>
            </w:pPr>
            <w:r>
              <w:t xml:space="preserve">6</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37</w:t>
            </w:r>
          </w:p>
        </w:tc>
        <w:tc>
          <w:tcPr/>
          <w:p>
            <w:pPr>
              <w:pStyle w:val="Compact"/>
              <w:jc w:val="right"/>
            </w:pPr>
            <w:r>
              <w:t xml:space="preserve">45</w:t>
            </w:r>
          </w:p>
        </w:tc>
      </w:tr>
      <w:tr>
        <w:tc>
          <w:tcPr/>
          <w:p>
            <w:pPr>
              <w:pStyle w:val="Compact"/>
              <w:jc w:val="left"/>
            </w:pPr>
            <w:r>
              <w:t xml:space="preserve">017</w:t>
            </w:r>
          </w:p>
        </w:tc>
        <w:tc>
          <w:tcPr/>
          <w:p>
            <w:pPr>
              <w:pStyle w:val="Compact"/>
              <w:jc w:val="left"/>
            </w:pPr>
            <w:r>
              <w:t xml:space="preserve">見</w:t>
            </w:r>
          </w:p>
        </w:tc>
        <w:tc>
          <w:tcPr/>
          <w:p>
            <w:pPr>
              <w:pStyle w:val="Compact"/>
              <w:jc w:val="right"/>
            </w:pPr>
            <w:r>
              <w:t xml:space="preserve">117</w:t>
            </w:r>
          </w:p>
        </w:tc>
        <w:tc>
          <w:tcPr/>
          <w:p>
            <w:pPr>
              <w:pStyle w:val="Compact"/>
              <w:jc w:val="right"/>
            </w:pPr>
            <w:r>
              <w:t xml:space="preserve">10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127</w:t>
            </w:r>
          </w:p>
        </w:tc>
        <w:tc>
          <w:tcPr/>
          <w:p>
            <w:pPr>
              <w:pStyle w:val="Compact"/>
              <w:jc w:val="right"/>
            </w:pPr>
            <w:r>
              <w:t xml:space="preserve">137</w:t>
            </w:r>
          </w:p>
        </w:tc>
      </w:tr>
      <w:tr>
        <w:tc>
          <w:tcPr/>
          <w:p>
            <w:pPr>
              <w:pStyle w:val="Compact"/>
              <w:jc w:val="left"/>
            </w:pPr>
            <w:r>
              <w:t xml:space="preserve">018</w:t>
            </w:r>
          </w:p>
        </w:tc>
        <w:tc>
          <w:tcPr/>
          <w:p>
            <w:pPr>
              <w:pStyle w:val="Compact"/>
              <w:jc w:val="left"/>
            </w:pPr>
            <w:r>
              <w:t xml:space="preserve">日</w:t>
            </w:r>
          </w:p>
        </w:tc>
        <w:tc>
          <w:tcPr/>
          <w:p>
            <w:pPr>
              <w:pStyle w:val="Compact"/>
              <w:jc w:val="right"/>
            </w:pPr>
            <w:r>
              <w:t xml:space="preserve">450</w:t>
            </w:r>
          </w:p>
        </w:tc>
        <w:tc>
          <w:tcPr/>
          <w:p>
            <w:pPr>
              <w:pStyle w:val="Compact"/>
              <w:jc w:val="right"/>
            </w:pPr>
            <w:r>
              <w:t xml:space="preserve">96</w:t>
            </w:r>
          </w:p>
        </w:tc>
        <w:tc>
          <w:tcPr/>
          <w:p>
            <w:pPr>
              <w:pStyle w:val="Compact"/>
              <w:jc w:val="right"/>
            </w:pPr>
            <w:r>
              <w:t xml:space="preserve">7</w:t>
            </w:r>
          </w:p>
        </w:tc>
        <w:tc>
          <w:tcPr/>
          <w:p>
            <w:pPr>
              <w:pStyle w:val="Compact"/>
              <w:jc w:val="right"/>
            </w:pPr>
            <w:r>
              <w:t xml:space="preserve">2</w:t>
            </w:r>
          </w:p>
        </w:tc>
        <w:tc>
          <w:tcPr/>
          <w:p>
            <w:pPr>
              <w:pStyle w:val="Compact"/>
              <w:jc w:val="right"/>
            </w:pPr>
            <w:r>
              <w:t xml:space="preserve">1</w:t>
            </w:r>
          </w:p>
        </w:tc>
        <w:tc>
          <w:tcPr/>
          <w:p>
            <w:pPr>
              <w:pStyle w:val="Compact"/>
              <w:jc w:val="right"/>
            </w:pPr>
            <w:r>
              <w:t xml:space="preserve">0</w:t>
            </w:r>
          </w:p>
        </w:tc>
        <w:tc>
          <w:tcPr/>
          <w:p>
            <w:pPr>
              <w:pStyle w:val="Compact"/>
              <w:jc w:val="right"/>
            </w:pPr>
            <w:r>
              <w:t xml:space="preserve">556</w:t>
            </w:r>
          </w:p>
        </w:tc>
        <w:tc>
          <w:tcPr/>
          <w:p>
            <w:pPr>
              <w:pStyle w:val="Compact"/>
              <w:jc w:val="right"/>
            </w:pPr>
            <w:r>
              <w:t xml:space="preserve">676</w:t>
            </w:r>
          </w:p>
        </w:tc>
      </w:tr>
      <w:tr>
        <w:tc>
          <w:tcPr/>
          <w:p>
            <w:pPr>
              <w:pStyle w:val="Compact"/>
              <w:jc w:val="left"/>
            </w:pPr>
            <w:r>
              <w:t xml:space="preserve">019</w:t>
            </w:r>
          </w:p>
        </w:tc>
        <w:tc>
          <w:tcPr/>
          <w:p>
            <w:pPr>
              <w:pStyle w:val="Compact"/>
              <w:jc w:val="left"/>
            </w:pPr>
            <w:r>
              <w:t xml:space="preserve">田</w:t>
            </w:r>
          </w:p>
        </w:tc>
        <w:tc>
          <w:tcPr/>
          <w:p>
            <w:pPr>
              <w:pStyle w:val="Compact"/>
              <w:jc w:val="right"/>
            </w:pPr>
            <w:r>
              <w:t xml:space="preserve">129</w:t>
            </w:r>
          </w:p>
        </w:tc>
        <w:tc>
          <w:tcPr/>
          <w:p>
            <w:pPr>
              <w:pStyle w:val="Compact"/>
              <w:jc w:val="right"/>
            </w:pPr>
            <w:r>
              <w:t xml:space="preserve">29</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160</w:t>
            </w:r>
          </w:p>
        </w:tc>
        <w:tc>
          <w:tcPr/>
          <w:p>
            <w:pPr>
              <w:pStyle w:val="Compact"/>
              <w:jc w:val="right"/>
            </w:pPr>
            <w:r>
              <w:t xml:space="preserve">193</w:t>
            </w:r>
          </w:p>
        </w:tc>
      </w:tr>
      <w:tr>
        <w:tc>
          <w:tcPr/>
          <w:p>
            <w:pPr>
              <w:pStyle w:val="Compact"/>
              <w:jc w:val="left"/>
            </w:pPr>
            <w:r>
              <w:t xml:space="preserve">020</w:t>
            </w:r>
          </w:p>
        </w:tc>
        <w:tc>
          <w:tcPr/>
          <w:p>
            <w:pPr>
              <w:pStyle w:val="Compact"/>
              <w:jc w:val="left"/>
            </w:pPr>
            <w:r>
              <w:t xml:space="preserve">肉</w:t>
            </w:r>
          </w:p>
        </w:tc>
        <w:tc>
          <w:tcPr/>
          <w:p>
            <w:pPr>
              <w:pStyle w:val="Compact"/>
              <w:jc w:val="right"/>
            </w:pPr>
            <w:r>
              <w:t xml:space="preserve">580</w:t>
            </w:r>
          </w:p>
        </w:tc>
        <w:tc>
          <w:tcPr/>
          <w:p>
            <w:pPr>
              <w:pStyle w:val="Compact"/>
              <w:jc w:val="right"/>
            </w:pPr>
            <w:r>
              <w:t xml:space="preserve">119</w:t>
            </w:r>
          </w:p>
        </w:tc>
        <w:tc>
          <w:tcPr/>
          <w:p>
            <w:pPr>
              <w:pStyle w:val="Compact"/>
              <w:jc w:val="right"/>
            </w:pPr>
            <w:r>
              <w:t xml:space="preserve">12</w:t>
            </w:r>
          </w:p>
        </w:tc>
        <w:tc>
          <w:tcPr/>
          <w:p>
            <w:pPr>
              <w:pStyle w:val="Compact"/>
              <w:jc w:val="right"/>
            </w:pPr>
            <w:r>
              <w:t xml:space="preserve">2</w:t>
            </w:r>
          </w:p>
        </w:tc>
        <w:tc>
          <w:tcPr/>
          <w:p>
            <w:pPr>
              <w:pStyle w:val="Compact"/>
              <w:jc w:val="right"/>
            </w:pPr>
            <w:r>
              <w:t xml:space="preserve">1</w:t>
            </w:r>
          </w:p>
        </w:tc>
        <w:tc>
          <w:tcPr/>
          <w:p>
            <w:pPr>
              <w:pStyle w:val="Compact"/>
              <w:jc w:val="right"/>
            </w:pPr>
            <w:r>
              <w:t xml:space="preserve">3</w:t>
            </w:r>
          </w:p>
        </w:tc>
        <w:tc>
          <w:tcPr/>
          <w:p>
            <w:pPr>
              <w:pStyle w:val="Compact"/>
              <w:jc w:val="right"/>
            </w:pPr>
            <w:r>
              <w:t xml:space="preserve">717</w:t>
            </w:r>
          </w:p>
        </w:tc>
        <w:tc>
          <w:tcPr/>
          <w:p>
            <w:pPr>
              <w:pStyle w:val="Compact"/>
              <w:jc w:val="right"/>
            </w:pPr>
            <w:r>
              <w:t xml:space="preserve">888</w:t>
            </w:r>
          </w:p>
        </w:tc>
      </w:tr>
      <w:tr>
        <w:tc>
          <w:tcPr/>
          <w:p>
            <w:pPr>
              <w:pStyle w:val="Compact"/>
              <w:jc w:val="left"/>
            </w:pPr>
            <w:r>
              <w:t xml:space="preserve">仏下本</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021</w:t>
            </w:r>
          </w:p>
        </w:tc>
        <w:tc>
          <w:tcPr/>
          <w:p>
            <w:pPr>
              <w:pStyle w:val="Compact"/>
              <w:jc w:val="left"/>
            </w:pPr>
            <w:r>
              <w:t xml:space="preserve">舟</w:t>
            </w:r>
          </w:p>
        </w:tc>
        <w:tc>
          <w:tcPr/>
          <w:p>
            <w:pPr>
              <w:pStyle w:val="Compact"/>
              <w:jc w:val="right"/>
            </w:pPr>
            <w:r>
              <w:t xml:space="preserve">86</w:t>
            </w:r>
          </w:p>
        </w:tc>
        <w:tc>
          <w:tcPr/>
          <w:p>
            <w:pPr>
              <w:pStyle w:val="Compact"/>
              <w:jc w:val="right"/>
            </w:pPr>
            <w:r>
              <w:t xml:space="preserve">16</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104</w:t>
            </w:r>
          </w:p>
        </w:tc>
        <w:tc>
          <w:tcPr/>
          <w:p>
            <w:pPr>
              <w:pStyle w:val="Compact"/>
              <w:jc w:val="right"/>
            </w:pPr>
            <w:r>
              <w:t xml:space="preserve">125</w:t>
            </w:r>
          </w:p>
        </w:tc>
      </w:tr>
      <w:tr>
        <w:tc>
          <w:tcPr/>
          <w:p>
            <w:pPr>
              <w:pStyle w:val="Compact"/>
              <w:jc w:val="left"/>
            </w:pPr>
            <w:r>
              <w:t xml:space="preserve">022</w:t>
            </w:r>
          </w:p>
        </w:tc>
        <w:tc>
          <w:tcPr/>
          <w:p>
            <w:pPr>
              <w:pStyle w:val="Compact"/>
              <w:jc w:val="left"/>
            </w:pPr>
            <w:r>
              <w:t xml:space="preserve">骨</w:t>
            </w:r>
          </w:p>
        </w:tc>
        <w:tc>
          <w:tcPr/>
          <w:p>
            <w:pPr>
              <w:pStyle w:val="Compact"/>
              <w:jc w:val="right"/>
            </w:pPr>
            <w:r>
              <w:t xml:space="preserve">96</w:t>
            </w:r>
          </w:p>
        </w:tc>
        <w:tc>
          <w:tcPr/>
          <w:p>
            <w:pPr>
              <w:pStyle w:val="Compact"/>
              <w:jc w:val="right"/>
            </w:pPr>
            <w:r>
              <w:t xml:space="preserve">18</w:t>
            </w:r>
          </w:p>
        </w:tc>
        <w:tc>
          <w:tcPr/>
          <w:p>
            <w:pPr>
              <w:pStyle w:val="Compact"/>
              <w:jc w:val="right"/>
            </w:pPr>
            <w:r>
              <w:t xml:space="preserve">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117</w:t>
            </w:r>
          </w:p>
        </w:tc>
        <w:tc>
          <w:tcPr/>
          <w:p>
            <w:pPr>
              <w:pStyle w:val="Compact"/>
              <w:jc w:val="right"/>
            </w:pPr>
            <w:r>
              <w:t xml:space="preserve">141</w:t>
            </w:r>
          </w:p>
        </w:tc>
      </w:tr>
      <w:tr>
        <w:tc>
          <w:tcPr/>
          <w:p>
            <w:pPr>
              <w:pStyle w:val="Compact"/>
              <w:jc w:val="left"/>
            </w:pPr>
            <w:r>
              <w:t xml:space="preserve">023</w:t>
            </w:r>
          </w:p>
        </w:tc>
        <w:tc>
          <w:tcPr/>
          <w:p>
            <w:pPr>
              <w:pStyle w:val="Compact"/>
              <w:jc w:val="left"/>
            </w:pPr>
            <w:r>
              <w:t xml:space="preserve">角</w:t>
            </w:r>
          </w:p>
        </w:tc>
        <w:tc>
          <w:tcPr/>
          <w:p>
            <w:pPr>
              <w:pStyle w:val="Compact"/>
              <w:jc w:val="right"/>
            </w:pPr>
            <w:r>
              <w:t xml:space="preserve">104</w:t>
            </w:r>
          </w:p>
        </w:tc>
        <w:tc>
          <w:tcPr/>
          <w:p>
            <w:pPr>
              <w:pStyle w:val="Compact"/>
              <w:jc w:val="right"/>
            </w:pPr>
            <w:r>
              <w:t xml:space="preserve">20</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126</w:t>
            </w:r>
          </w:p>
        </w:tc>
        <w:tc>
          <w:tcPr/>
          <w:p>
            <w:pPr>
              <w:pStyle w:val="Compact"/>
              <w:jc w:val="right"/>
            </w:pPr>
            <w:r>
              <w:t xml:space="preserve">150</w:t>
            </w:r>
          </w:p>
        </w:tc>
      </w:tr>
      <w:tr>
        <w:tc>
          <w:tcPr/>
          <w:p>
            <w:pPr>
              <w:pStyle w:val="Compact"/>
              <w:jc w:val="left"/>
            </w:pPr>
            <w:r>
              <w:t xml:space="preserve">024</w:t>
            </w:r>
          </w:p>
        </w:tc>
        <w:tc>
          <w:tcPr/>
          <w:p>
            <w:pPr>
              <w:pStyle w:val="Compact"/>
              <w:jc w:val="left"/>
            </w:pPr>
            <w:r>
              <w:t xml:space="preserve">貝</w:t>
            </w:r>
          </w:p>
        </w:tc>
        <w:tc>
          <w:tcPr/>
          <w:p>
            <w:pPr>
              <w:pStyle w:val="Compact"/>
              <w:jc w:val="right"/>
            </w:pPr>
            <w:r>
              <w:t xml:space="preserve">187</w:t>
            </w:r>
          </w:p>
        </w:tc>
        <w:tc>
          <w:tcPr/>
          <w:p>
            <w:pPr>
              <w:pStyle w:val="Compact"/>
              <w:jc w:val="right"/>
            </w:pPr>
            <w:r>
              <w:t xml:space="preserve">23</w:t>
            </w:r>
          </w:p>
        </w:tc>
        <w:tc>
          <w:tcPr/>
          <w:p>
            <w:pPr>
              <w:pStyle w:val="Compact"/>
              <w:jc w:val="right"/>
            </w:pPr>
            <w:r>
              <w:t xml:space="preserve">4</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215</w:t>
            </w:r>
          </w:p>
        </w:tc>
        <w:tc>
          <w:tcPr/>
          <w:p>
            <w:pPr>
              <w:pStyle w:val="Compact"/>
              <w:jc w:val="right"/>
            </w:pPr>
            <w:r>
              <w:t xml:space="preserve">251</w:t>
            </w:r>
          </w:p>
        </w:tc>
      </w:tr>
      <w:tr>
        <w:tc>
          <w:tcPr/>
          <w:p>
            <w:pPr>
              <w:pStyle w:val="Compact"/>
              <w:jc w:val="left"/>
            </w:pPr>
            <w:r>
              <w:t xml:space="preserve">025</w:t>
            </w:r>
          </w:p>
        </w:tc>
        <w:tc>
          <w:tcPr/>
          <w:p>
            <w:pPr>
              <w:pStyle w:val="Compact"/>
              <w:jc w:val="left"/>
            </w:pPr>
            <w:r>
              <w:t xml:space="preserve">頁</w:t>
            </w:r>
          </w:p>
        </w:tc>
        <w:tc>
          <w:tcPr/>
          <w:p>
            <w:pPr>
              <w:pStyle w:val="Compact"/>
              <w:jc w:val="right"/>
            </w:pPr>
            <w:r>
              <w:t xml:space="preserve">230</w:t>
            </w:r>
          </w:p>
        </w:tc>
        <w:tc>
          <w:tcPr/>
          <w:p>
            <w:pPr>
              <w:pStyle w:val="Compact"/>
              <w:jc w:val="right"/>
            </w:pPr>
            <w:r>
              <w:t xml:space="preserve">54</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287</w:t>
            </w:r>
          </w:p>
        </w:tc>
        <w:tc>
          <w:tcPr/>
          <w:p>
            <w:pPr>
              <w:pStyle w:val="Compact"/>
              <w:jc w:val="right"/>
            </w:pPr>
            <w:r>
              <w:t xml:space="preserve">352</w:t>
            </w:r>
          </w:p>
        </w:tc>
      </w:tr>
      <w:tr>
        <w:tc>
          <w:tcPr/>
          <w:p>
            <w:pPr>
              <w:pStyle w:val="Compact"/>
              <w:jc w:val="left"/>
            </w:pPr>
            <w:r>
              <w:t xml:space="preserve">026</w:t>
            </w:r>
          </w:p>
        </w:tc>
        <w:tc>
          <w:tcPr/>
          <w:p>
            <w:pPr>
              <w:pStyle w:val="Compact"/>
              <w:jc w:val="left"/>
            </w:pPr>
            <w:r>
              <w:t xml:space="preserve">彡</w:t>
            </w:r>
          </w:p>
        </w:tc>
        <w:tc>
          <w:tcPr/>
          <w:p>
            <w:pPr>
              <w:pStyle w:val="Compact"/>
              <w:jc w:val="right"/>
            </w:pPr>
            <w:r>
              <w:t xml:space="preserve">22</w:t>
            </w:r>
          </w:p>
        </w:tc>
        <w:tc>
          <w:tcPr/>
          <w:p>
            <w:pPr>
              <w:pStyle w:val="Compact"/>
              <w:jc w:val="right"/>
            </w:pPr>
            <w:r>
              <w:t xml:space="preserve">2</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26</w:t>
            </w:r>
          </w:p>
        </w:tc>
        <w:tc>
          <w:tcPr/>
          <w:p>
            <w:pPr>
              <w:pStyle w:val="Compact"/>
              <w:jc w:val="right"/>
            </w:pPr>
            <w:r>
              <w:t xml:space="preserve">32</w:t>
            </w:r>
          </w:p>
        </w:tc>
      </w:tr>
      <w:tr>
        <w:tc>
          <w:tcPr/>
          <w:p>
            <w:pPr>
              <w:pStyle w:val="Compact"/>
              <w:jc w:val="left"/>
            </w:pPr>
            <w:r>
              <w:t xml:space="preserve">027</w:t>
            </w:r>
          </w:p>
        </w:tc>
        <w:tc>
          <w:tcPr/>
          <w:p>
            <w:pPr>
              <w:pStyle w:val="Compact"/>
              <w:jc w:val="left"/>
            </w:pPr>
            <w:r>
              <w:t xml:space="preserve">髟</w:t>
            </w:r>
          </w:p>
        </w:tc>
        <w:tc>
          <w:tcPr/>
          <w:p>
            <w:pPr>
              <w:pStyle w:val="Compact"/>
              <w:jc w:val="right"/>
            </w:pPr>
            <w:r>
              <w:t xml:space="preserve">127</w:t>
            </w:r>
          </w:p>
        </w:tc>
        <w:tc>
          <w:tcPr/>
          <w:p>
            <w:pPr>
              <w:pStyle w:val="Compact"/>
              <w:jc w:val="right"/>
            </w:pPr>
            <w:r>
              <w:t xml:space="preserve">28</w:t>
            </w:r>
          </w:p>
        </w:tc>
        <w:tc>
          <w:tcPr/>
          <w:p>
            <w:pPr>
              <w:pStyle w:val="Compact"/>
              <w:jc w:val="right"/>
            </w:pPr>
            <w:r>
              <w:t xml:space="preserve">5</w:t>
            </w:r>
          </w:p>
        </w:tc>
        <w:tc>
          <w:tcPr/>
          <w:p>
            <w:pPr>
              <w:pStyle w:val="Compact"/>
              <w:jc w:val="right"/>
            </w:pPr>
            <w:r>
              <w:t xml:space="preserve">2</w:t>
            </w:r>
          </w:p>
        </w:tc>
        <w:tc>
          <w:tcPr/>
          <w:p>
            <w:pPr>
              <w:pStyle w:val="Compact"/>
              <w:jc w:val="right"/>
            </w:pPr>
            <w:r>
              <w:t xml:space="preserve">3</w:t>
            </w:r>
          </w:p>
        </w:tc>
        <w:tc>
          <w:tcPr/>
          <w:p>
            <w:pPr>
              <w:pStyle w:val="Compact"/>
              <w:jc w:val="right"/>
            </w:pPr>
            <w:r>
              <w:t xml:space="preserve">0</w:t>
            </w:r>
          </w:p>
        </w:tc>
        <w:tc>
          <w:tcPr/>
          <w:p>
            <w:pPr>
              <w:pStyle w:val="Compact"/>
              <w:jc w:val="right"/>
            </w:pPr>
            <w:r>
              <w:t xml:space="preserve">165</w:t>
            </w:r>
          </w:p>
        </w:tc>
        <w:tc>
          <w:tcPr/>
          <w:p>
            <w:pPr>
              <w:pStyle w:val="Compact"/>
              <w:jc w:val="right"/>
            </w:pPr>
            <w:r>
              <w:t xml:space="preserve">221</w:t>
            </w:r>
          </w:p>
        </w:tc>
      </w:tr>
      <w:tr>
        <w:tc>
          <w:tcPr/>
          <w:p>
            <w:pPr>
              <w:pStyle w:val="Compact"/>
              <w:jc w:val="left"/>
            </w:pPr>
            <w:r>
              <w:t xml:space="preserve">028</w:t>
            </w:r>
          </w:p>
        </w:tc>
        <w:tc>
          <w:tcPr/>
          <w:p>
            <w:pPr>
              <w:pStyle w:val="Compact"/>
              <w:jc w:val="left"/>
            </w:pPr>
            <w:r>
              <w:t xml:space="preserve">手</w:t>
            </w:r>
          </w:p>
        </w:tc>
        <w:tc>
          <w:tcPr/>
          <w:p>
            <w:pPr>
              <w:pStyle w:val="Compact"/>
              <w:jc w:val="right"/>
            </w:pPr>
            <w:r>
              <w:t xml:space="preserve">886</w:t>
            </w:r>
          </w:p>
        </w:tc>
        <w:tc>
          <w:tcPr/>
          <w:p>
            <w:pPr>
              <w:pStyle w:val="Compact"/>
              <w:jc w:val="right"/>
            </w:pPr>
            <w:r>
              <w:t xml:space="preserve">220</w:t>
            </w:r>
          </w:p>
        </w:tc>
        <w:tc>
          <w:tcPr/>
          <w:p>
            <w:pPr>
              <w:pStyle w:val="Compact"/>
              <w:jc w:val="right"/>
            </w:pPr>
            <w:r>
              <w:t xml:space="preserve">37</w:t>
            </w:r>
          </w:p>
        </w:tc>
        <w:tc>
          <w:tcPr/>
          <w:p>
            <w:pPr>
              <w:pStyle w:val="Compact"/>
              <w:jc w:val="right"/>
            </w:pPr>
            <w:r>
              <w:t xml:space="preserve">3</w:t>
            </w:r>
          </w:p>
        </w:tc>
        <w:tc>
          <w:tcPr/>
          <w:p>
            <w:pPr>
              <w:pStyle w:val="Compact"/>
              <w:jc w:val="right"/>
            </w:pPr>
            <w:r>
              <w:t xml:space="preserve">2</w:t>
            </w:r>
          </w:p>
        </w:tc>
        <w:tc>
          <w:tcPr/>
          <w:p>
            <w:pPr>
              <w:pStyle w:val="Compact"/>
              <w:jc w:val="right"/>
            </w:pPr>
            <w:r>
              <w:t xml:space="preserve">1</w:t>
            </w:r>
          </w:p>
        </w:tc>
        <w:tc>
          <w:tcPr/>
          <w:p>
            <w:pPr>
              <w:pStyle w:val="Compact"/>
              <w:jc w:val="right"/>
            </w:pPr>
            <w:r>
              <w:t xml:space="preserve">1,149</w:t>
            </w:r>
          </w:p>
        </w:tc>
        <w:tc>
          <w:tcPr/>
          <w:p>
            <w:pPr>
              <w:pStyle w:val="Compact"/>
              <w:jc w:val="right"/>
            </w:pPr>
            <w:r>
              <w:t xml:space="preserve">1,467</w:t>
            </w:r>
          </w:p>
        </w:tc>
      </w:tr>
      <w:tr>
        <w:tc>
          <w:tcPr/>
          <w:p>
            <w:pPr>
              <w:pStyle w:val="Compact"/>
              <w:jc w:val="left"/>
            </w:pPr>
            <w:r>
              <w:t xml:space="preserve">029</w:t>
            </w:r>
          </w:p>
        </w:tc>
        <w:tc>
          <w:tcPr/>
          <w:p>
            <w:pPr>
              <w:pStyle w:val="Compact"/>
              <w:jc w:val="left"/>
            </w:pPr>
            <w:r>
              <w:t xml:space="preserve">木</w:t>
            </w:r>
          </w:p>
        </w:tc>
        <w:tc>
          <w:tcPr/>
          <w:p>
            <w:pPr>
              <w:pStyle w:val="Compact"/>
              <w:jc w:val="right"/>
            </w:pPr>
            <w:r>
              <w:t xml:space="preserve">1,044</w:t>
            </w:r>
          </w:p>
        </w:tc>
        <w:tc>
          <w:tcPr/>
          <w:p>
            <w:pPr>
              <w:pStyle w:val="Compact"/>
              <w:jc w:val="right"/>
            </w:pPr>
            <w:r>
              <w:t xml:space="preserve">243</w:t>
            </w:r>
          </w:p>
        </w:tc>
        <w:tc>
          <w:tcPr/>
          <w:p>
            <w:pPr>
              <w:pStyle w:val="Compact"/>
              <w:jc w:val="right"/>
            </w:pPr>
            <w:r>
              <w:t xml:space="preserve">40</w:t>
            </w:r>
          </w:p>
        </w:tc>
        <w:tc>
          <w:tcPr/>
          <w:p>
            <w:pPr>
              <w:pStyle w:val="Compact"/>
              <w:jc w:val="right"/>
            </w:pPr>
            <w:r>
              <w:t xml:space="preserve">6</w:t>
            </w:r>
          </w:p>
        </w:tc>
        <w:tc>
          <w:tcPr/>
          <w:p>
            <w:pPr>
              <w:pStyle w:val="Compact"/>
              <w:jc w:val="right"/>
            </w:pPr>
            <w:r>
              <w:t xml:space="preserve">0</w:t>
            </w:r>
          </w:p>
        </w:tc>
        <w:tc>
          <w:tcPr/>
          <w:p>
            <w:pPr>
              <w:pStyle w:val="Compact"/>
              <w:jc w:val="right"/>
            </w:pPr>
            <w:r>
              <w:t xml:space="preserve">1</w:t>
            </w:r>
          </w:p>
        </w:tc>
        <w:tc>
          <w:tcPr/>
          <w:p>
            <w:pPr>
              <w:pStyle w:val="Compact"/>
              <w:jc w:val="right"/>
            </w:pPr>
            <w:r>
              <w:t xml:space="preserve">1,334</w:t>
            </w:r>
          </w:p>
        </w:tc>
        <w:tc>
          <w:tcPr/>
          <w:p>
            <w:pPr>
              <w:pStyle w:val="Compact"/>
              <w:jc w:val="right"/>
            </w:pPr>
            <w:r>
              <w:t xml:space="preserve">1,680</w:t>
            </w:r>
          </w:p>
        </w:tc>
      </w:tr>
      <w:tr>
        <w:tc>
          <w:tcPr/>
          <w:p>
            <w:pPr>
              <w:pStyle w:val="Compact"/>
              <w:jc w:val="left"/>
            </w:pPr>
            <w:r>
              <w:t xml:space="preserve">030</w:t>
            </w:r>
          </w:p>
        </w:tc>
        <w:tc>
          <w:tcPr/>
          <w:p>
            <w:pPr>
              <w:pStyle w:val="Compact"/>
              <w:jc w:val="left"/>
            </w:pPr>
            <w:r>
              <w:t xml:space="preserve">犬</w:t>
            </w:r>
          </w:p>
        </w:tc>
        <w:tc>
          <w:tcPr/>
          <w:p>
            <w:pPr>
              <w:pStyle w:val="Compact"/>
              <w:jc w:val="right"/>
            </w:pPr>
            <w:r>
              <w:t xml:space="preserve">245</w:t>
            </w:r>
          </w:p>
        </w:tc>
        <w:tc>
          <w:tcPr/>
          <w:p>
            <w:pPr>
              <w:pStyle w:val="Compact"/>
              <w:jc w:val="right"/>
            </w:pPr>
            <w:r>
              <w:t xml:space="preserve">53</w:t>
            </w:r>
          </w:p>
        </w:tc>
        <w:tc>
          <w:tcPr/>
          <w:p>
            <w:pPr>
              <w:pStyle w:val="Compact"/>
              <w:jc w:val="right"/>
            </w:pPr>
            <w:r>
              <w:t xml:space="preserve">4</w:t>
            </w:r>
          </w:p>
        </w:tc>
        <w:tc>
          <w:tcPr/>
          <w:p>
            <w:pPr>
              <w:pStyle w:val="Compact"/>
              <w:jc w:val="right"/>
            </w:pPr>
            <w:r>
              <w:t xml:space="preserve">3</w:t>
            </w:r>
          </w:p>
        </w:tc>
        <w:tc>
          <w:tcPr/>
          <w:p>
            <w:pPr>
              <w:pStyle w:val="Compact"/>
              <w:jc w:val="right"/>
            </w:pPr>
            <w:r>
              <w:t xml:space="preserve">0</w:t>
            </w:r>
          </w:p>
        </w:tc>
        <w:tc>
          <w:tcPr/>
          <w:p>
            <w:pPr>
              <w:pStyle w:val="Compact"/>
              <w:jc w:val="right"/>
            </w:pPr>
            <w:r>
              <w:t xml:space="preserve">0</w:t>
            </w:r>
          </w:p>
        </w:tc>
        <w:tc>
          <w:tcPr/>
          <w:p>
            <w:pPr>
              <w:pStyle w:val="Compact"/>
              <w:jc w:val="right"/>
            </w:pPr>
            <w:r>
              <w:t xml:space="preserve">305</w:t>
            </w:r>
          </w:p>
        </w:tc>
        <w:tc>
          <w:tcPr/>
          <w:p>
            <w:pPr>
              <w:pStyle w:val="Compact"/>
              <w:jc w:val="right"/>
            </w:pPr>
            <w:r>
              <w:t xml:space="preserve">375</w:t>
            </w:r>
          </w:p>
        </w:tc>
      </w:tr>
      <w:tr>
        <w:tc>
          <w:tcPr/>
          <w:p>
            <w:pPr>
              <w:pStyle w:val="Compact"/>
              <w:jc w:val="left"/>
            </w:pPr>
            <w:r>
              <w:t xml:space="preserve">仏下末</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031</w:t>
            </w:r>
          </w:p>
        </w:tc>
        <w:tc>
          <w:tcPr/>
          <w:p>
            <w:pPr>
              <w:pStyle w:val="Compact"/>
              <w:jc w:val="left"/>
            </w:pPr>
            <w:r>
              <w:t xml:space="preserve">牛</w:t>
            </w:r>
          </w:p>
        </w:tc>
        <w:tc>
          <w:tcPr/>
          <w:p>
            <w:pPr>
              <w:pStyle w:val="Compact"/>
              <w:jc w:val="right"/>
            </w:pPr>
            <w:r>
              <w:t xml:space="preserve">156</w:t>
            </w:r>
          </w:p>
        </w:tc>
        <w:tc>
          <w:tcPr/>
          <w:p>
            <w:pPr>
              <w:pStyle w:val="Compact"/>
              <w:jc w:val="right"/>
            </w:pPr>
            <w:r>
              <w:t xml:space="preserve">20</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178</w:t>
            </w:r>
          </w:p>
        </w:tc>
        <w:tc>
          <w:tcPr/>
          <w:p>
            <w:pPr>
              <w:pStyle w:val="Compact"/>
              <w:jc w:val="right"/>
            </w:pPr>
            <w:r>
              <w:t xml:space="preserve">202</w:t>
            </w:r>
          </w:p>
        </w:tc>
      </w:tr>
      <w:tr>
        <w:tc>
          <w:tcPr/>
          <w:p>
            <w:pPr>
              <w:pStyle w:val="Compact"/>
              <w:jc w:val="left"/>
            </w:pPr>
            <w:r>
              <w:t xml:space="preserve">032</w:t>
            </w:r>
          </w:p>
        </w:tc>
        <w:tc>
          <w:tcPr/>
          <w:p>
            <w:pPr>
              <w:pStyle w:val="Compact"/>
              <w:jc w:val="left"/>
            </w:pPr>
            <w:r>
              <w:t xml:space="preserve">片</w:t>
            </w:r>
          </w:p>
        </w:tc>
        <w:tc>
          <w:tcPr/>
          <w:p>
            <w:pPr>
              <w:pStyle w:val="Compact"/>
              <w:jc w:val="right"/>
            </w:pPr>
            <w:r>
              <w:t xml:space="preserve">56</w:t>
            </w:r>
          </w:p>
        </w:tc>
        <w:tc>
          <w:tcPr/>
          <w:p>
            <w:pPr>
              <w:pStyle w:val="Compact"/>
              <w:jc w:val="right"/>
            </w:pPr>
            <w:r>
              <w:t xml:space="preserve">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65</w:t>
            </w:r>
          </w:p>
        </w:tc>
        <w:tc>
          <w:tcPr/>
          <w:p>
            <w:pPr>
              <w:pStyle w:val="Compact"/>
              <w:jc w:val="right"/>
            </w:pPr>
            <w:r>
              <w:t xml:space="preserve">74</w:t>
            </w:r>
          </w:p>
        </w:tc>
      </w:tr>
      <w:tr>
        <w:tc>
          <w:tcPr/>
          <w:p>
            <w:pPr>
              <w:pStyle w:val="Compact"/>
              <w:jc w:val="left"/>
            </w:pPr>
            <w:r>
              <w:t xml:space="preserve">033</w:t>
            </w:r>
          </w:p>
        </w:tc>
        <w:tc>
          <w:tcPr/>
          <w:p>
            <w:pPr>
              <w:pStyle w:val="Compact"/>
              <w:jc w:val="left"/>
            </w:pPr>
            <w:r>
              <w:t xml:space="preserve">豸</w:t>
            </w:r>
          </w:p>
        </w:tc>
        <w:tc>
          <w:tcPr/>
          <w:p>
            <w:pPr>
              <w:pStyle w:val="Compact"/>
              <w:jc w:val="right"/>
            </w:pPr>
            <w:r>
              <w:t xml:space="preserve">116</w:t>
            </w:r>
          </w:p>
        </w:tc>
        <w:tc>
          <w:tcPr/>
          <w:p>
            <w:pPr>
              <w:pStyle w:val="Compact"/>
              <w:jc w:val="right"/>
            </w:pPr>
            <w:r>
              <w:t xml:space="preserve">14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130</w:t>
            </w:r>
          </w:p>
        </w:tc>
        <w:tc>
          <w:tcPr/>
          <w:p>
            <w:pPr>
              <w:pStyle w:val="Compact"/>
              <w:jc w:val="right"/>
            </w:pPr>
            <w:r>
              <w:t xml:space="preserve">144</w:t>
            </w:r>
          </w:p>
        </w:tc>
      </w:tr>
      <w:tr>
        <w:tc>
          <w:tcPr/>
          <w:p>
            <w:pPr>
              <w:pStyle w:val="Compact"/>
              <w:jc w:val="left"/>
            </w:pPr>
            <w:r>
              <w:t xml:space="preserve">034</w:t>
            </w:r>
          </w:p>
        </w:tc>
        <w:tc>
          <w:tcPr/>
          <w:p>
            <w:pPr>
              <w:pStyle w:val="Compact"/>
              <w:jc w:val="left"/>
            </w:pPr>
            <w:r>
              <w:t xml:space="preserve">乙</w:t>
            </w:r>
          </w:p>
        </w:tc>
        <w:tc>
          <w:tcPr/>
          <w:p>
            <w:pPr>
              <w:pStyle w:val="Compact"/>
              <w:jc w:val="right"/>
            </w:pPr>
            <w:r>
              <w:t xml:space="preserve">22</w:t>
            </w:r>
          </w:p>
        </w:tc>
        <w:tc>
          <w:tcPr/>
          <w:p>
            <w:pPr>
              <w:pStyle w:val="Compact"/>
              <w:jc w:val="right"/>
            </w:pPr>
            <w:r>
              <w:t xml:space="preserve">10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32</w:t>
            </w:r>
          </w:p>
        </w:tc>
        <w:tc>
          <w:tcPr/>
          <w:p>
            <w:pPr>
              <w:pStyle w:val="Compact"/>
              <w:jc w:val="right"/>
            </w:pPr>
            <w:r>
              <w:t xml:space="preserve">42</w:t>
            </w:r>
          </w:p>
        </w:tc>
      </w:tr>
      <w:tr>
        <w:tc>
          <w:tcPr/>
          <w:p>
            <w:pPr>
              <w:pStyle w:val="Compact"/>
              <w:jc w:val="left"/>
            </w:pPr>
            <w:r>
              <w:t xml:space="preserve">035</w:t>
            </w:r>
          </w:p>
        </w:tc>
        <w:tc>
          <w:tcPr/>
          <w:p>
            <w:pPr>
              <w:pStyle w:val="Compact"/>
              <w:jc w:val="left"/>
            </w:pPr>
            <w:r>
              <w:t xml:space="preserve">儿</w:t>
            </w:r>
          </w:p>
        </w:tc>
        <w:tc>
          <w:tcPr/>
          <w:p>
            <w:pPr>
              <w:pStyle w:val="Compact"/>
              <w:jc w:val="right"/>
            </w:pPr>
            <w:r>
              <w:t xml:space="preserve">156</w:t>
            </w:r>
          </w:p>
        </w:tc>
        <w:tc>
          <w:tcPr/>
          <w:p>
            <w:pPr>
              <w:pStyle w:val="Compact"/>
              <w:jc w:val="right"/>
            </w:pPr>
            <w:r>
              <w:t xml:space="preserve">52</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w:t>
            </w:r>
          </w:p>
        </w:tc>
        <w:tc>
          <w:tcPr/>
          <w:p>
            <w:pPr>
              <w:pStyle w:val="Compact"/>
              <w:jc w:val="right"/>
            </w:pPr>
            <w:r>
              <w:t xml:space="preserve">0</w:t>
            </w:r>
          </w:p>
        </w:tc>
        <w:tc>
          <w:tcPr/>
          <w:p>
            <w:pPr>
              <w:pStyle w:val="Compact"/>
              <w:jc w:val="right"/>
            </w:pPr>
            <w:r>
              <w:t xml:space="preserve">221</w:t>
            </w:r>
          </w:p>
        </w:tc>
        <w:tc>
          <w:tcPr/>
          <w:p>
            <w:pPr>
              <w:pStyle w:val="Compact"/>
              <w:jc w:val="right"/>
            </w:pPr>
            <w:r>
              <w:t xml:space="preserve">302</w:t>
            </w:r>
          </w:p>
        </w:tc>
      </w:tr>
      <w:tr>
        <w:tc>
          <w:tcPr/>
          <w:p>
            <w:pPr>
              <w:pStyle w:val="Compact"/>
              <w:jc w:val="left"/>
            </w:pPr>
            <w:r>
              <w:t xml:space="preserve">036</w:t>
            </w:r>
          </w:p>
        </w:tc>
        <w:tc>
          <w:tcPr/>
          <w:p>
            <w:pPr>
              <w:pStyle w:val="Compact"/>
              <w:jc w:val="left"/>
            </w:pPr>
            <w:r>
              <w:t xml:space="preserve">𠬞</w:t>
            </w:r>
          </w:p>
        </w:tc>
        <w:tc>
          <w:tcPr/>
          <w:p>
            <w:pPr>
              <w:pStyle w:val="Compact"/>
              <w:jc w:val="right"/>
            </w:pPr>
            <w:r>
              <w:t xml:space="preserve">90</w:t>
            </w:r>
          </w:p>
        </w:tc>
        <w:tc>
          <w:tcPr/>
          <w:p>
            <w:pPr>
              <w:pStyle w:val="Compact"/>
              <w:jc w:val="right"/>
            </w:pPr>
            <w:r>
              <w:t xml:space="preserve">16</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107</w:t>
            </w:r>
          </w:p>
        </w:tc>
        <w:tc>
          <w:tcPr/>
          <w:p>
            <w:pPr>
              <w:pStyle w:val="Compact"/>
              <w:jc w:val="right"/>
            </w:pPr>
            <w:r>
              <w:t xml:space="preserve">125</w:t>
            </w:r>
          </w:p>
        </w:tc>
      </w:tr>
      <w:tr>
        <w:tc>
          <w:tcPr/>
          <w:p>
            <w:pPr>
              <w:pStyle w:val="Compact"/>
              <w:jc w:val="left"/>
            </w:pPr>
            <w:r>
              <w:t xml:space="preserve">037</w:t>
            </w:r>
          </w:p>
        </w:tc>
        <w:tc>
          <w:tcPr/>
          <w:p>
            <w:pPr>
              <w:pStyle w:val="Compact"/>
              <w:jc w:val="left"/>
            </w:pPr>
            <w:r>
              <w:t xml:space="preserve">八</w:t>
            </w:r>
          </w:p>
        </w:tc>
        <w:tc>
          <w:tcPr/>
          <w:p>
            <w:pPr>
              <w:pStyle w:val="Compact"/>
              <w:jc w:val="right"/>
            </w:pPr>
            <w:r>
              <w:t xml:space="preserve">77</w:t>
            </w:r>
          </w:p>
        </w:tc>
        <w:tc>
          <w:tcPr/>
          <w:p>
            <w:pPr>
              <w:pStyle w:val="Compact"/>
              <w:jc w:val="right"/>
            </w:pPr>
            <w:r>
              <w:t xml:space="preserve">26</w:t>
            </w:r>
          </w:p>
        </w:tc>
        <w:tc>
          <w:tcPr/>
          <w:p>
            <w:pPr>
              <w:pStyle w:val="Compact"/>
              <w:jc w:val="right"/>
            </w:pPr>
            <w:r>
              <w:t xml:space="preserve">1</w:t>
            </w:r>
          </w:p>
        </w:tc>
        <w:tc>
          <w:tcPr/>
          <w:p>
            <w:pPr>
              <w:pStyle w:val="Compact"/>
              <w:jc w:val="right"/>
            </w:pPr>
            <w:r>
              <w:t xml:space="preserve">5</w:t>
            </w:r>
          </w:p>
        </w:tc>
        <w:tc>
          <w:tcPr/>
          <w:p>
            <w:pPr>
              <w:pStyle w:val="Compact"/>
              <w:jc w:val="right"/>
            </w:pPr>
            <w:r>
              <w:t xml:space="preserve">0</w:t>
            </w:r>
          </w:p>
        </w:tc>
        <w:tc>
          <w:tcPr/>
          <w:p>
            <w:pPr>
              <w:pStyle w:val="Compact"/>
              <w:jc w:val="right"/>
            </w:pPr>
            <w:r>
              <w:t xml:space="preserve">0</w:t>
            </w:r>
          </w:p>
        </w:tc>
        <w:tc>
          <w:tcPr/>
          <w:p>
            <w:pPr>
              <w:pStyle w:val="Compact"/>
              <w:jc w:val="right"/>
            </w:pPr>
            <w:r>
              <w:t xml:space="preserve">109</w:t>
            </w:r>
          </w:p>
        </w:tc>
        <w:tc>
          <w:tcPr/>
          <w:p>
            <w:pPr>
              <w:pStyle w:val="Compact"/>
              <w:jc w:val="right"/>
            </w:pPr>
            <w:r>
              <w:t xml:space="preserve">152</w:t>
            </w:r>
          </w:p>
        </w:tc>
      </w:tr>
      <w:tr>
        <w:tc>
          <w:tcPr/>
          <w:p>
            <w:pPr>
              <w:pStyle w:val="Compact"/>
              <w:jc w:val="left"/>
            </w:pPr>
            <w:r>
              <w:t xml:space="preserve">038</w:t>
            </w:r>
          </w:p>
        </w:tc>
        <w:tc>
          <w:tcPr/>
          <w:p>
            <w:pPr>
              <w:pStyle w:val="Compact"/>
              <w:jc w:val="left"/>
            </w:pPr>
            <w:r>
              <w:t xml:space="preserve">大</w:t>
            </w:r>
          </w:p>
        </w:tc>
        <w:tc>
          <w:tcPr/>
          <w:p>
            <w:pPr>
              <w:pStyle w:val="Compact"/>
              <w:jc w:val="right"/>
            </w:pPr>
            <w:r>
              <w:t xml:space="preserve">119</w:t>
            </w:r>
          </w:p>
        </w:tc>
        <w:tc>
          <w:tcPr/>
          <w:p>
            <w:pPr>
              <w:pStyle w:val="Compact"/>
              <w:jc w:val="right"/>
            </w:pPr>
            <w:r>
              <w:t xml:space="preserve">19</w:t>
            </w:r>
          </w:p>
        </w:tc>
        <w:tc>
          <w:tcPr/>
          <w:p>
            <w:pPr>
              <w:pStyle w:val="Compact"/>
              <w:jc w:val="right"/>
            </w:pPr>
            <w:r>
              <w:t xml:space="preserve">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141</w:t>
            </w:r>
          </w:p>
        </w:tc>
        <w:tc>
          <w:tcPr/>
          <w:p>
            <w:pPr>
              <w:pStyle w:val="Compact"/>
              <w:jc w:val="right"/>
            </w:pPr>
            <w:r>
              <w:t xml:space="preserve">166</w:t>
            </w:r>
          </w:p>
        </w:tc>
      </w:tr>
      <w:tr>
        <w:tc>
          <w:tcPr/>
          <w:p>
            <w:pPr>
              <w:pStyle w:val="Compact"/>
              <w:jc w:val="left"/>
            </w:pPr>
            <w:r>
              <w:t xml:space="preserve">039</w:t>
            </w:r>
          </w:p>
        </w:tc>
        <w:tc>
          <w:tcPr/>
          <w:p>
            <w:pPr>
              <w:pStyle w:val="Compact"/>
              <w:jc w:val="left"/>
            </w:pPr>
            <w:r>
              <w:t xml:space="preserve">火</w:t>
            </w:r>
          </w:p>
        </w:tc>
        <w:tc>
          <w:tcPr/>
          <w:p>
            <w:pPr>
              <w:pStyle w:val="Compact"/>
              <w:jc w:val="right"/>
            </w:pPr>
            <w:r>
              <w:t xml:space="preserve">407</w:t>
            </w:r>
          </w:p>
        </w:tc>
        <w:tc>
          <w:tcPr/>
          <w:p>
            <w:pPr>
              <w:pStyle w:val="Compact"/>
              <w:jc w:val="right"/>
            </w:pPr>
            <w:r>
              <w:t xml:space="preserve">91</w:t>
            </w:r>
          </w:p>
        </w:tc>
        <w:tc>
          <w:tcPr/>
          <w:p>
            <w:pPr>
              <w:pStyle w:val="Compact"/>
              <w:jc w:val="right"/>
            </w:pPr>
            <w:r>
              <w:t xml:space="preserve">11</w:t>
            </w:r>
          </w:p>
        </w:tc>
        <w:tc>
          <w:tcPr/>
          <w:p>
            <w:pPr>
              <w:pStyle w:val="Compact"/>
              <w:jc w:val="right"/>
            </w:pPr>
            <w:r>
              <w:t xml:space="preserve">1</w:t>
            </w:r>
          </w:p>
        </w:tc>
        <w:tc>
          <w:tcPr/>
          <w:p>
            <w:pPr>
              <w:pStyle w:val="Compact"/>
              <w:jc w:val="right"/>
            </w:pPr>
            <w:r>
              <w:t xml:space="preserve">1</w:t>
            </w:r>
          </w:p>
        </w:tc>
        <w:tc>
          <w:tcPr/>
          <w:p>
            <w:pPr>
              <w:pStyle w:val="Compact"/>
              <w:jc w:val="right"/>
            </w:pPr>
            <w:r>
              <w:t xml:space="preserve">2</w:t>
            </w:r>
          </w:p>
        </w:tc>
        <w:tc>
          <w:tcPr/>
          <w:p>
            <w:pPr>
              <w:pStyle w:val="Compact"/>
              <w:jc w:val="right"/>
            </w:pPr>
            <w:r>
              <w:t xml:space="preserve">513</w:t>
            </w:r>
          </w:p>
        </w:tc>
        <w:tc>
          <w:tcPr/>
          <w:p>
            <w:pPr>
              <w:pStyle w:val="Compact"/>
              <w:jc w:val="right"/>
            </w:pPr>
            <w:r>
              <w:t xml:space="preserve">648</w:t>
            </w:r>
          </w:p>
        </w:tc>
      </w:tr>
      <w:tr>
        <w:tc>
          <w:tcPr/>
          <w:p>
            <w:pPr>
              <w:pStyle w:val="Compact"/>
              <w:jc w:val="left"/>
            </w:pPr>
            <w:r>
              <w:t xml:space="preserve">040</w:t>
            </w:r>
          </w:p>
        </w:tc>
        <w:tc>
          <w:tcPr/>
          <w:p>
            <w:pPr>
              <w:pStyle w:val="Compact"/>
              <w:jc w:val="left"/>
            </w:pPr>
            <w:r>
              <w:t xml:space="preserve">黒</w:t>
            </w:r>
          </w:p>
        </w:tc>
        <w:tc>
          <w:tcPr/>
          <w:p>
            <w:pPr>
              <w:pStyle w:val="Compact"/>
              <w:jc w:val="right"/>
            </w:pPr>
            <w:r>
              <w:t xml:space="preserve">88</w:t>
            </w:r>
          </w:p>
        </w:tc>
        <w:tc>
          <w:tcPr/>
          <w:p>
            <w:pPr>
              <w:pStyle w:val="Compact"/>
              <w:jc w:val="right"/>
            </w:pPr>
            <w:r>
              <w:t xml:space="preserve">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96</w:t>
            </w:r>
          </w:p>
        </w:tc>
        <w:tc>
          <w:tcPr/>
          <w:p>
            <w:pPr>
              <w:pStyle w:val="Compact"/>
              <w:jc w:val="right"/>
            </w:pPr>
            <w:r>
              <w:t xml:space="preserve">108</w:t>
            </w:r>
          </w:p>
        </w:tc>
      </w:tr>
      <w:tr>
        <w:tc>
          <w:tcPr/>
          <w:p>
            <w:pPr>
              <w:pStyle w:val="Compact"/>
              <w:jc w:val="left"/>
            </w:pPr>
            <w:r>
              <w:t xml:space="preserve">法上</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041</w:t>
            </w:r>
          </w:p>
        </w:tc>
        <w:tc>
          <w:tcPr/>
          <w:p>
            <w:pPr>
              <w:pStyle w:val="Compact"/>
              <w:jc w:val="left"/>
            </w:pPr>
            <w:r>
              <w:t xml:space="preserve">水</w:t>
            </w:r>
          </w:p>
        </w:tc>
        <w:tc>
          <w:tcPr/>
          <w:p>
            <w:pPr>
              <w:pStyle w:val="Compact"/>
              <w:jc w:val="right"/>
            </w:pPr>
            <w:r>
              <w:t xml:space="preserve">1,137</w:t>
            </w:r>
          </w:p>
        </w:tc>
        <w:tc>
          <w:tcPr/>
          <w:p>
            <w:pPr>
              <w:pStyle w:val="Compact"/>
              <w:jc w:val="right"/>
            </w:pPr>
            <w:r>
              <w:t xml:space="preserve">149</w:t>
            </w:r>
          </w:p>
        </w:tc>
        <w:tc>
          <w:tcPr/>
          <w:p>
            <w:pPr>
              <w:pStyle w:val="Compact"/>
              <w:jc w:val="right"/>
            </w:pPr>
            <w:r>
              <w:t xml:space="preserve">27</w:t>
            </w:r>
          </w:p>
        </w:tc>
        <w:tc>
          <w:tcPr/>
          <w:p>
            <w:pPr>
              <w:pStyle w:val="Compact"/>
              <w:jc w:val="right"/>
            </w:pPr>
            <w:r>
              <w:t xml:space="preserve">4</w:t>
            </w:r>
          </w:p>
        </w:tc>
        <w:tc>
          <w:tcPr/>
          <w:p>
            <w:pPr>
              <w:pStyle w:val="Compact"/>
              <w:jc w:val="right"/>
            </w:pPr>
            <w:r>
              <w:t xml:space="preserve">0</w:t>
            </w:r>
          </w:p>
        </w:tc>
        <w:tc>
          <w:tcPr/>
          <w:p>
            <w:pPr>
              <w:pStyle w:val="Compact"/>
              <w:jc w:val="right"/>
            </w:pPr>
            <w:r>
              <w:t xml:space="preserve">4</w:t>
            </w:r>
          </w:p>
        </w:tc>
        <w:tc>
          <w:tcPr/>
          <w:p>
            <w:pPr>
              <w:pStyle w:val="Compact"/>
              <w:jc w:val="right"/>
            </w:pPr>
            <w:r>
              <w:t xml:space="preserve">1,321</w:t>
            </w:r>
          </w:p>
        </w:tc>
        <w:tc>
          <w:tcPr/>
          <w:p>
            <w:pPr>
              <w:pStyle w:val="Compact"/>
              <w:jc w:val="right"/>
            </w:pPr>
            <w:r>
              <w:t xml:space="preserve">1,564</w:t>
            </w:r>
          </w:p>
        </w:tc>
      </w:tr>
      <w:tr>
        <w:tc>
          <w:tcPr/>
          <w:p>
            <w:pPr>
              <w:pStyle w:val="Compact"/>
              <w:jc w:val="left"/>
            </w:pPr>
            <w:r>
              <w:t xml:space="preserve">042</w:t>
            </w:r>
          </w:p>
        </w:tc>
        <w:tc>
          <w:tcPr/>
          <w:p>
            <w:pPr>
              <w:pStyle w:val="Compact"/>
              <w:jc w:val="left"/>
            </w:pPr>
            <w:r>
              <w:t xml:space="preserve">冫</w:t>
            </w:r>
          </w:p>
        </w:tc>
        <w:tc>
          <w:tcPr/>
          <w:p>
            <w:pPr>
              <w:pStyle w:val="Compact"/>
              <w:jc w:val="right"/>
            </w:pPr>
            <w:r>
              <w:t xml:space="preserve">75</w:t>
            </w:r>
          </w:p>
        </w:tc>
        <w:tc>
          <w:tcPr/>
          <w:p>
            <w:pPr>
              <w:pStyle w:val="Compact"/>
              <w:jc w:val="right"/>
            </w:pPr>
            <w:r>
              <w:t xml:space="preserve">7</w:t>
            </w:r>
          </w:p>
        </w:tc>
        <w:tc>
          <w:tcPr/>
          <w:p>
            <w:pPr>
              <w:pStyle w:val="Compact"/>
              <w:jc w:val="right"/>
            </w:pPr>
            <w:r>
              <w:t xml:space="preserve">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85</w:t>
            </w:r>
          </w:p>
        </w:tc>
        <w:tc>
          <w:tcPr/>
          <w:p>
            <w:pPr>
              <w:pStyle w:val="Compact"/>
              <w:jc w:val="right"/>
            </w:pPr>
            <w:r>
              <w:t xml:space="preserve">98</w:t>
            </w:r>
          </w:p>
        </w:tc>
      </w:tr>
      <w:tr>
        <w:tc>
          <w:tcPr/>
          <w:p>
            <w:pPr>
              <w:pStyle w:val="Compact"/>
              <w:jc w:val="left"/>
            </w:pPr>
            <w:r>
              <w:t xml:space="preserve">043</w:t>
            </w:r>
          </w:p>
        </w:tc>
        <w:tc>
          <w:tcPr/>
          <w:p>
            <w:pPr>
              <w:pStyle w:val="Compact"/>
              <w:jc w:val="left"/>
            </w:pPr>
            <w:r>
              <w:t xml:space="preserve">言</w:t>
            </w:r>
          </w:p>
        </w:tc>
        <w:tc>
          <w:tcPr/>
          <w:p>
            <w:pPr>
              <w:pStyle w:val="Compact"/>
              <w:jc w:val="right"/>
            </w:pPr>
            <w:r>
              <w:t xml:space="preserve">615</w:t>
            </w:r>
          </w:p>
        </w:tc>
        <w:tc>
          <w:tcPr/>
          <w:p>
            <w:pPr>
              <w:pStyle w:val="Compact"/>
              <w:jc w:val="right"/>
            </w:pPr>
            <w:r>
              <w:t xml:space="preserve">74</w:t>
            </w:r>
          </w:p>
        </w:tc>
        <w:tc>
          <w:tcPr/>
          <w:p>
            <w:pPr>
              <w:pStyle w:val="Compact"/>
              <w:jc w:val="right"/>
            </w:pPr>
            <w:r>
              <w:t xml:space="preserve">9</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699</w:t>
            </w:r>
          </w:p>
        </w:tc>
        <w:tc>
          <w:tcPr/>
          <w:p>
            <w:pPr>
              <w:pStyle w:val="Compact"/>
              <w:jc w:val="right"/>
            </w:pPr>
            <w:r>
              <w:t xml:space="preserve">795</w:t>
            </w:r>
          </w:p>
        </w:tc>
      </w:tr>
      <w:tr>
        <w:tc>
          <w:tcPr/>
          <w:p>
            <w:pPr>
              <w:pStyle w:val="Compact"/>
              <w:jc w:val="left"/>
            </w:pPr>
            <w:r>
              <w:t xml:space="preserve">044</w:t>
            </w:r>
          </w:p>
        </w:tc>
        <w:tc>
          <w:tcPr/>
          <w:p>
            <w:pPr>
              <w:pStyle w:val="Compact"/>
              <w:jc w:val="left"/>
            </w:pPr>
            <w:r>
              <w:t xml:space="preserve">足</w:t>
            </w:r>
          </w:p>
        </w:tc>
        <w:tc>
          <w:tcPr/>
          <w:p>
            <w:pPr>
              <w:pStyle w:val="Compact"/>
              <w:jc w:val="right"/>
            </w:pPr>
            <w:r>
              <w:t xml:space="preserve">418</w:t>
            </w:r>
          </w:p>
        </w:tc>
        <w:tc>
          <w:tcPr/>
          <w:p>
            <w:pPr>
              <w:pStyle w:val="Compact"/>
              <w:jc w:val="right"/>
            </w:pPr>
            <w:r>
              <w:t xml:space="preserve">62</w:t>
            </w:r>
          </w:p>
        </w:tc>
        <w:tc>
          <w:tcPr/>
          <w:p>
            <w:pPr>
              <w:pStyle w:val="Compact"/>
              <w:jc w:val="right"/>
            </w:pPr>
            <w:r>
              <w:t xml:space="preserve">9</w:t>
            </w:r>
          </w:p>
        </w:tc>
        <w:tc>
          <w:tcPr/>
          <w:p>
            <w:pPr>
              <w:pStyle w:val="Compact"/>
              <w:jc w:val="right"/>
            </w:pPr>
            <w:r>
              <w:t xml:space="preserve">2</w:t>
            </w:r>
          </w:p>
        </w:tc>
        <w:tc>
          <w:tcPr/>
          <w:p>
            <w:pPr>
              <w:pStyle w:val="Compact"/>
              <w:jc w:val="right"/>
            </w:pPr>
            <w:r>
              <w:t xml:space="preserve">1</w:t>
            </w:r>
          </w:p>
        </w:tc>
        <w:tc>
          <w:tcPr/>
          <w:p>
            <w:pPr>
              <w:pStyle w:val="Compact"/>
              <w:jc w:val="right"/>
            </w:pPr>
            <w:r>
              <w:t xml:space="preserve">1</w:t>
            </w:r>
          </w:p>
        </w:tc>
        <w:tc>
          <w:tcPr/>
          <w:p>
            <w:pPr>
              <w:pStyle w:val="Compact"/>
              <w:jc w:val="right"/>
            </w:pPr>
            <w:r>
              <w:t xml:space="preserve">493</w:t>
            </w:r>
          </w:p>
        </w:tc>
        <w:tc>
          <w:tcPr/>
          <w:p>
            <w:pPr>
              <w:pStyle w:val="Compact"/>
              <w:jc w:val="right"/>
            </w:pPr>
            <w:r>
              <w:t xml:space="preserve">589</w:t>
            </w:r>
          </w:p>
        </w:tc>
      </w:tr>
      <w:tr>
        <w:tc>
          <w:tcPr/>
          <w:p>
            <w:pPr>
              <w:pStyle w:val="Compact"/>
              <w:jc w:val="left"/>
            </w:pPr>
            <w:r>
              <w:t xml:space="preserve">045</w:t>
            </w:r>
          </w:p>
        </w:tc>
        <w:tc>
          <w:tcPr/>
          <w:p>
            <w:pPr>
              <w:pStyle w:val="Compact"/>
              <w:jc w:val="left"/>
            </w:pPr>
            <w:r>
              <w:t xml:space="preserve">立</w:t>
            </w:r>
          </w:p>
        </w:tc>
        <w:tc>
          <w:tcPr/>
          <w:p>
            <w:pPr>
              <w:pStyle w:val="Compact"/>
              <w:jc w:val="right"/>
            </w:pPr>
            <w:r>
              <w:t xml:space="preserve">79</w:t>
            </w:r>
          </w:p>
        </w:tc>
        <w:tc>
          <w:tcPr/>
          <w:p>
            <w:pPr>
              <w:pStyle w:val="Compact"/>
              <w:jc w:val="right"/>
            </w:pPr>
            <w:r>
              <w:t xml:space="preserve">17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96</w:t>
            </w:r>
          </w:p>
        </w:tc>
        <w:tc>
          <w:tcPr/>
          <w:p>
            <w:pPr>
              <w:pStyle w:val="Compact"/>
              <w:jc w:val="right"/>
            </w:pPr>
            <w:r>
              <w:t xml:space="preserve">113</w:t>
            </w:r>
          </w:p>
        </w:tc>
      </w:tr>
      <w:tr>
        <w:tc>
          <w:tcPr/>
          <w:p>
            <w:pPr>
              <w:pStyle w:val="Compact"/>
              <w:jc w:val="left"/>
            </w:pPr>
            <w:r>
              <w:t xml:space="preserve">046</w:t>
            </w:r>
          </w:p>
        </w:tc>
        <w:tc>
          <w:tcPr/>
          <w:p>
            <w:pPr>
              <w:pStyle w:val="Compact"/>
              <w:jc w:val="left"/>
            </w:pPr>
            <w:r>
              <w:t xml:space="preserve">豆</w:t>
            </w:r>
          </w:p>
        </w:tc>
        <w:tc>
          <w:tcPr/>
          <w:p>
            <w:pPr>
              <w:pStyle w:val="Compact"/>
              <w:jc w:val="right"/>
            </w:pPr>
            <w:r>
              <w:t xml:space="preserve">62</w:t>
            </w:r>
          </w:p>
        </w:tc>
        <w:tc>
          <w:tcPr/>
          <w:p>
            <w:pPr>
              <w:pStyle w:val="Compact"/>
              <w:jc w:val="right"/>
            </w:pPr>
            <w:r>
              <w:t xml:space="preserve">19</w:t>
            </w:r>
          </w:p>
        </w:tc>
        <w:tc>
          <w:tcPr/>
          <w:p>
            <w:pPr>
              <w:pStyle w:val="Compact"/>
              <w:jc w:val="right"/>
            </w:pPr>
            <w:r>
              <w:t xml:space="preserve">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85</w:t>
            </w:r>
          </w:p>
        </w:tc>
        <w:tc>
          <w:tcPr/>
          <w:p>
            <w:pPr>
              <w:pStyle w:val="Compact"/>
              <w:jc w:val="right"/>
            </w:pPr>
            <w:r>
              <w:t xml:space="preserve">112</w:t>
            </w:r>
          </w:p>
        </w:tc>
      </w:tr>
      <w:tr>
        <w:tc>
          <w:tcPr/>
          <w:p>
            <w:pPr>
              <w:pStyle w:val="Compact"/>
              <w:jc w:val="left"/>
            </w:pPr>
            <w:r>
              <w:t xml:space="preserve">047</w:t>
            </w:r>
          </w:p>
        </w:tc>
        <w:tc>
          <w:tcPr/>
          <w:p>
            <w:pPr>
              <w:pStyle w:val="Compact"/>
              <w:jc w:val="left"/>
            </w:pPr>
            <w:r>
              <w:t xml:space="preserve">卜</w:t>
            </w:r>
          </w:p>
        </w:tc>
        <w:tc>
          <w:tcPr/>
          <w:p>
            <w:pPr>
              <w:pStyle w:val="Compact"/>
              <w:jc w:val="right"/>
            </w:pPr>
            <w:r>
              <w:t xml:space="preserve">97</w:t>
            </w:r>
          </w:p>
        </w:tc>
        <w:tc>
          <w:tcPr/>
          <w:p>
            <w:pPr>
              <w:pStyle w:val="Compact"/>
              <w:jc w:val="right"/>
            </w:pPr>
            <w:r>
              <w:t xml:space="preserve">26</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124</w:t>
            </w:r>
          </w:p>
        </w:tc>
        <w:tc>
          <w:tcPr/>
          <w:p>
            <w:pPr>
              <w:pStyle w:val="Compact"/>
              <w:jc w:val="right"/>
            </w:pPr>
            <w:r>
              <w:t xml:space="preserve">152</w:t>
            </w:r>
          </w:p>
        </w:tc>
      </w:tr>
      <w:tr>
        <w:tc>
          <w:tcPr/>
          <w:p>
            <w:pPr>
              <w:pStyle w:val="Compact"/>
              <w:jc w:val="left"/>
            </w:pPr>
            <w:r>
              <w:t xml:space="preserve">048</w:t>
            </w:r>
          </w:p>
        </w:tc>
        <w:tc>
          <w:tcPr/>
          <w:p>
            <w:pPr>
              <w:pStyle w:val="Compact"/>
              <w:jc w:val="left"/>
            </w:pPr>
            <w:r>
              <w:t xml:space="preserve">面</w:t>
            </w:r>
          </w:p>
        </w:tc>
        <w:tc>
          <w:tcPr/>
          <w:p>
            <w:pPr>
              <w:pStyle w:val="Compact"/>
              <w:jc w:val="right"/>
            </w:pPr>
            <w:r>
              <w:t xml:space="preserve">47</w:t>
            </w:r>
          </w:p>
        </w:tc>
        <w:tc>
          <w:tcPr/>
          <w:p>
            <w:pPr>
              <w:pStyle w:val="Compact"/>
              <w:jc w:val="right"/>
            </w:pPr>
            <w:r>
              <w:t xml:space="preserve">6</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54</w:t>
            </w:r>
          </w:p>
        </w:tc>
        <w:tc>
          <w:tcPr/>
          <w:p>
            <w:pPr>
              <w:pStyle w:val="Compact"/>
              <w:jc w:val="right"/>
            </w:pPr>
            <w:r>
              <w:t xml:space="preserve">62</w:t>
            </w:r>
          </w:p>
        </w:tc>
      </w:tr>
      <w:tr>
        <w:tc>
          <w:tcPr/>
          <w:p>
            <w:pPr>
              <w:pStyle w:val="Compact"/>
              <w:jc w:val="left"/>
            </w:pPr>
            <w:r>
              <w:t xml:space="preserve">049</w:t>
            </w:r>
          </w:p>
        </w:tc>
        <w:tc>
          <w:tcPr/>
          <w:p>
            <w:pPr>
              <w:pStyle w:val="Compact"/>
              <w:jc w:val="left"/>
            </w:pPr>
            <w:r>
              <w:t xml:space="preserve">齒</w:t>
            </w:r>
          </w:p>
        </w:tc>
        <w:tc>
          <w:tcPr/>
          <w:p>
            <w:pPr>
              <w:pStyle w:val="Compact"/>
              <w:jc w:val="right"/>
            </w:pPr>
            <w:r>
              <w:t xml:space="preserve">94</w:t>
            </w:r>
          </w:p>
        </w:tc>
        <w:tc>
          <w:tcPr/>
          <w:p>
            <w:pPr>
              <w:pStyle w:val="Compact"/>
              <w:jc w:val="right"/>
            </w:pPr>
            <w:r>
              <w:t xml:space="preserve">18</w:t>
            </w:r>
          </w:p>
        </w:tc>
        <w:tc>
          <w:tcPr/>
          <w:p>
            <w:pPr>
              <w:pStyle w:val="Compact"/>
              <w:jc w:val="right"/>
            </w:pPr>
            <w:r>
              <w:t xml:space="preserve">2</w:t>
            </w:r>
          </w:p>
        </w:tc>
        <w:tc>
          <w:tcPr/>
          <w:p>
            <w:pPr>
              <w:pStyle w:val="Compact"/>
              <w:jc w:val="right"/>
            </w:pPr>
            <w:r>
              <w:t xml:space="preserve">1</w:t>
            </w:r>
          </w:p>
        </w:tc>
        <w:tc>
          <w:tcPr/>
          <w:p>
            <w:pPr>
              <w:pStyle w:val="Compact"/>
              <w:jc w:val="right"/>
            </w:pPr>
            <w:r>
              <w:t xml:space="preserve">1</w:t>
            </w:r>
          </w:p>
        </w:tc>
        <w:tc>
          <w:tcPr/>
          <w:p>
            <w:pPr>
              <w:pStyle w:val="Compact"/>
              <w:jc w:val="right"/>
            </w:pPr>
            <w:r>
              <w:t xml:space="preserve">2</w:t>
            </w:r>
          </w:p>
        </w:tc>
        <w:tc>
          <w:tcPr/>
          <w:p>
            <w:pPr>
              <w:pStyle w:val="Compact"/>
              <w:jc w:val="right"/>
            </w:pPr>
            <w:r>
              <w:t xml:space="preserve">118</w:t>
            </w:r>
          </w:p>
        </w:tc>
        <w:tc>
          <w:tcPr/>
          <w:p>
            <w:pPr>
              <w:pStyle w:val="Compact"/>
              <w:jc w:val="right"/>
            </w:pPr>
            <w:r>
              <w:t xml:space="preserve">157</w:t>
            </w:r>
          </w:p>
        </w:tc>
      </w:tr>
      <w:tr>
        <w:tc>
          <w:tcPr/>
          <w:p>
            <w:pPr>
              <w:pStyle w:val="Compact"/>
              <w:jc w:val="left"/>
            </w:pPr>
            <w:r>
              <w:t xml:space="preserve">050</w:t>
            </w:r>
          </w:p>
        </w:tc>
        <w:tc>
          <w:tcPr/>
          <w:p>
            <w:pPr>
              <w:pStyle w:val="Compact"/>
              <w:jc w:val="left"/>
            </w:pPr>
            <w:r>
              <w:t xml:space="preserve">山</w:t>
            </w:r>
          </w:p>
        </w:tc>
        <w:tc>
          <w:tcPr/>
          <w:p>
            <w:pPr>
              <w:pStyle w:val="Compact"/>
              <w:jc w:val="right"/>
            </w:pPr>
            <w:r>
              <w:t xml:space="preserve">430</w:t>
            </w:r>
          </w:p>
        </w:tc>
        <w:tc>
          <w:tcPr/>
          <w:p>
            <w:pPr>
              <w:pStyle w:val="Compact"/>
              <w:jc w:val="right"/>
            </w:pPr>
            <w:r>
              <w:t xml:space="preserve">59</w:t>
            </w:r>
          </w:p>
        </w:tc>
        <w:tc>
          <w:tcPr/>
          <w:p>
            <w:pPr>
              <w:pStyle w:val="Compact"/>
              <w:jc w:val="right"/>
            </w:pPr>
            <w:r>
              <w:t xml:space="preserve">5</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497</w:t>
            </w:r>
          </w:p>
        </w:tc>
        <w:tc>
          <w:tcPr/>
          <w:p>
            <w:pPr>
              <w:pStyle w:val="Compact"/>
              <w:jc w:val="right"/>
            </w:pPr>
            <w:r>
              <w:t xml:space="preserve">584</w:t>
            </w:r>
          </w:p>
        </w:tc>
      </w:tr>
      <w:tr>
        <w:tc>
          <w:tcPr/>
          <w:p>
            <w:pPr>
              <w:pStyle w:val="Compact"/>
              <w:jc w:val="left"/>
            </w:pPr>
            <w:r>
              <w:t xml:space="preserve">法中</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051</w:t>
            </w:r>
          </w:p>
        </w:tc>
        <w:tc>
          <w:tcPr/>
          <w:p>
            <w:pPr>
              <w:pStyle w:val="Compact"/>
              <w:jc w:val="left"/>
            </w:pPr>
            <w:r>
              <w:t xml:space="preserve">石</w:t>
            </w:r>
          </w:p>
        </w:tc>
        <w:tc>
          <w:tcPr/>
          <w:p>
            <w:pPr>
              <w:pStyle w:val="Compact"/>
              <w:jc w:val="right"/>
            </w:pPr>
            <w:r>
              <w:t xml:space="preserve">307</w:t>
            </w:r>
          </w:p>
        </w:tc>
        <w:tc>
          <w:tcPr/>
          <w:p>
            <w:pPr>
              <w:pStyle w:val="Compact"/>
              <w:jc w:val="right"/>
            </w:pPr>
            <w:r>
              <w:t xml:space="preserve">56</w:t>
            </w:r>
          </w:p>
        </w:tc>
        <w:tc>
          <w:tcPr/>
          <w:p>
            <w:pPr>
              <w:pStyle w:val="Compact"/>
              <w:jc w:val="right"/>
            </w:pPr>
            <w:r>
              <w:t xml:space="preserve">6</w:t>
            </w:r>
          </w:p>
        </w:tc>
        <w:tc>
          <w:tcPr/>
          <w:p>
            <w:pPr>
              <w:pStyle w:val="Compact"/>
              <w:jc w:val="right"/>
            </w:pPr>
            <w:r>
              <w:t xml:space="preserve">3</w:t>
            </w:r>
          </w:p>
        </w:tc>
        <w:tc>
          <w:tcPr/>
          <w:p>
            <w:pPr>
              <w:pStyle w:val="Compact"/>
              <w:jc w:val="right"/>
            </w:pPr>
            <w:r>
              <w:t xml:space="preserve">0</w:t>
            </w:r>
          </w:p>
        </w:tc>
        <w:tc>
          <w:tcPr/>
          <w:p>
            <w:pPr>
              <w:pStyle w:val="Compact"/>
              <w:jc w:val="right"/>
            </w:pPr>
            <w:r>
              <w:t xml:space="preserve">4</w:t>
            </w:r>
          </w:p>
        </w:tc>
        <w:tc>
          <w:tcPr/>
          <w:p>
            <w:pPr>
              <w:pStyle w:val="Compact"/>
              <w:jc w:val="right"/>
            </w:pPr>
            <w:r>
              <w:t xml:space="preserve">376</w:t>
            </w:r>
          </w:p>
        </w:tc>
        <w:tc>
          <w:tcPr/>
          <w:p>
            <w:pPr>
              <w:pStyle w:val="Compact"/>
              <w:jc w:val="right"/>
            </w:pPr>
            <w:r>
              <w:t xml:space="preserve">472</w:t>
            </w:r>
          </w:p>
        </w:tc>
      </w:tr>
      <w:tr>
        <w:tc>
          <w:tcPr/>
          <w:p>
            <w:pPr>
              <w:pStyle w:val="Compact"/>
              <w:jc w:val="left"/>
            </w:pPr>
            <w:r>
              <w:t xml:space="preserve">052</w:t>
            </w:r>
          </w:p>
        </w:tc>
        <w:tc>
          <w:tcPr/>
          <w:p>
            <w:pPr>
              <w:pStyle w:val="Compact"/>
              <w:jc w:val="left"/>
            </w:pPr>
            <w:r>
              <w:t xml:space="preserve">玉</w:t>
            </w:r>
          </w:p>
        </w:tc>
        <w:tc>
          <w:tcPr/>
          <w:p>
            <w:pPr>
              <w:pStyle w:val="Compact"/>
              <w:jc w:val="right"/>
            </w:pPr>
            <w:r>
              <w:t xml:space="preserve">294</w:t>
            </w:r>
          </w:p>
        </w:tc>
        <w:tc>
          <w:tcPr/>
          <w:p>
            <w:pPr>
              <w:pStyle w:val="Compact"/>
              <w:jc w:val="right"/>
            </w:pPr>
            <w:r>
              <w:t xml:space="preserve">76</w:t>
            </w:r>
          </w:p>
        </w:tc>
        <w:tc>
          <w:tcPr/>
          <w:p>
            <w:pPr>
              <w:pStyle w:val="Compact"/>
              <w:jc w:val="right"/>
            </w:pPr>
            <w:r>
              <w:t xml:space="preserve">8</w:t>
            </w:r>
          </w:p>
        </w:tc>
        <w:tc>
          <w:tcPr/>
          <w:p>
            <w:pPr>
              <w:pStyle w:val="Compact"/>
              <w:jc w:val="right"/>
            </w:pPr>
            <w:r>
              <w:t xml:space="preserve">1</w:t>
            </w:r>
          </w:p>
        </w:tc>
        <w:tc>
          <w:tcPr/>
          <w:p>
            <w:pPr>
              <w:pStyle w:val="Compact"/>
              <w:jc w:val="right"/>
            </w:pPr>
            <w:r>
              <w:t xml:space="preserve">3</w:t>
            </w:r>
          </w:p>
        </w:tc>
        <w:tc>
          <w:tcPr/>
          <w:p>
            <w:pPr>
              <w:pStyle w:val="Compact"/>
              <w:jc w:val="right"/>
            </w:pPr>
            <w:r>
              <w:t xml:space="preserve">1</w:t>
            </w:r>
          </w:p>
        </w:tc>
        <w:tc>
          <w:tcPr/>
          <w:p>
            <w:pPr>
              <w:pStyle w:val="Compact"/>
              <w:jc w:val="right"/>
            </w:pPr>
            <w:r>
              <w:t xml:space="preserve">383</w:t>
            </w:r>
          </w:p>
        </w:tc>
        <w:tc>
          <w:tcPr/>
          <w:p>
            <w:pPr>
              <w:pStyle w:val="Compact"/>
              <w:jc w:val="right"/>
            </w:pPr>
            <w:r>
              <w:t xml:space="preserve">496</w:t>
            </w:r>
          </w:p>
        </w:tc>
      </w:tr>
      <w:tr>
        <w:tc>
          <w:tcPr/>
          <w:p>
            <w:pPr>
              <w:pStyle w:val="Compact"/>
              <w:jc w:val="left"/>
            </w:pPr>
            <w:r>
              <w:t xml:space="preserve">053</w:t>
            </w:r>
          </w:p>
        </w:tc>
        <w:tc>
          <w:tcPr/>
          <w:p>
            <w:pPr>
              <w:pStyle w:val="Compact"/>
              <w:jc w:val="left"/>
            </w:pPr>
            <w:r>
              <w:t xml:space="preserve">色</w:t>
            </w:r>
          </w:p>
        </w:tc>
        <w:tc>
          <w:tcPr/>
          <w:p>
            <w:pPr>
              <w:pStyle w:val="Compact"/>
              <w:jc w:val="right"/>
            </w:pPr>
            <w:r>
              <w:t xml:space="preserve">23</w:t>
            </w:r>
          </w:p>
        </w:tc>
        <w:tc>
          <w:tcPr/>
          <w:p>
            <w:pPr>
              <w:pStyle w:val="Compact"/>
              <w:jc w:val="right"/>
            </w:pPr>
            <w:r>
              <w:t xml:space="preserve">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30</w:t>
            </w:r>
          </w:p>
        </w:tc>
        <w:tc>
          <w:tcPr/>
          <w:p>
            <w:pPr>
              <w:pStyle w:val="Compact"/>
              <w:jc w:val="right"/>
            </w:pPr>
            <w:r>
              <w:t xml:space="preserve">37</w:t>
            </w:r>
          </w:p>
        </w:tc>
      </w:tr>
      <w:tr>
        <w:tc>
          <w:tcPr/>
          <w:p>
            <w:pPr>
              <w:pStyle w:val="Compact"/>
              <w:jc w:val="left"/>
            </w:pPr>
            <w:r>
              <w:t xml:space="preserve">054</w:t>
            </w:r>
          </w:p>
        </w:tc>
        <w:tc>
          <w:tcPr/>
          <w:p>
            <w:pPr>
              <w:pStyle w:val="Compact"/>
              <w:jc w:val="left"/>
            </w:pPr>
            <w:r>
              <w:t xml:space="preserve">邑</w:t>
            </w:r>
          </w:p>
        </w:tc>
        <w:tc>
          <w:tcPr/>
          <w:p>
            <w:pPr>
              <w:pStyle w:val="Compact"/>
              <w:jc w:val="right"/>
            </w:pPr>
            <w:r>
              <w:t xml:space="preserve">306</w:t>
            </w:r>
          </w:p>
        </w:tc>
        <w:tc>
          <w:tcPr/>
          <w:p>
            <w:pPr>
              <w:pStyle w:val="Compact"/>
              <w:jc w:val="right"/>
            </w:pPr>
            <w:r>
              <w:t xml:space="preserve">13</w:t>
            </w:r>
          </w:p>
        </w:tc>
        <w:tc>
          <w:tcPr/>
          <w:p>
            <w:pPr>
              <w:pStyle w:val="Compact"/>
              <w:jc w:val="right"/>
            </w:pPr>
            <w:r>
              <w:t xml:space="preserve">5</w:t>
            </w:r>
          </w:p>
        </w:tc>
        <w:tc>
          <w:tcPr/>
          <w:p>
            <w:pPr>
              <w:pStyle w:val="Compact"/>
              <w:jc w:val="right"/>
            </w:pPr>
            <w:r>
              <w:t xml:space="preserve">3</w:t>
            </w:r>
          </w:p>
        </w:tc>
        <w:tc>
          <w:tcPr/>
          <w:p>
            <w:pPr>
              <w:pStyle w:val="Compact"/>
              <w:jc w:val="right"/>
            </w:pPr>
            <w:r>
              <w:t xml:space="preserve">0</w:t>
            </w:r>
          </w:p>
        </w:tc>
        <w:tc>
          <w:tcPr/>
          <w:p>
            <w:pPr>
              <w:pStyle w:val="Compact"/>
              <w:jc w:val="right"/>
            </w:pPr>
            <w:r>
              <w:t xml:space="preserve">0</w:t>
            </w:r>
          </w:p>
        </w:tc>
        <w:tc>
          <w:tcPr/>
          <w:p>
            <w:pPr>
              <w:pStyle w:val="Compact"/>
              <w:jc w:val="right"/>
            </w:pPr>
            <w:r>
              <w:t xml:space="preserve">327</w:t>
            </w:r>
          </w:p>
        </w:tc>
        <w:tc>
          <w:tcPr/>
          <w:p>
            <w:pPr>
              <w:pStyle w:val="Compact"/>
              <w:jc w:val="right"/>
            </w:pPr>
            <w:r>
              <w:t xml:space="preserve">359</w:t>
            </w:r>
          </w:p>
        </w:tc>
      </w:tr>
      <w:tr>
        <w:tc>
          <w:tcPr/>
          <w:p>
            <w:pPr>
              <w:pStyle w:val="Compact"/>
              <w:jc w:val="left"/>
            </w:pPr>
            <w:r>
              <w:t xml:space="preserve">055</w:t>
            </w:r>
          </w:p>
        </w:tc>
        <w:tc>
          <w:tcPr/>
          <w:p>
            <w:pPr>
              <w:pStyle w:val="Compact"/>
              <w:jc w:val="left"/>
            </w:pPr>
            <w:r>
              <w:t xml:space="preserve">阜</w:t>
            </w:r>
          </w:p>
        </w:tc>
        <w:tc>
          <w:tcPr/>
          <w:p>
            <w:pPr>
              <w:pStyle w:val="Compact"/>
              <w:jc w:val="right"/>
            </w:pPr>
            <w:r>
              <w:t xml:space="preserve">235</w:t>
            </w:r>
          </w:p>
        </w:tc>
        <w:tc>
          <w:tcPr/>
          <w:p>
            <w:pPr>
              <w:pStyle w:val="Compact"/>
              <w:jc w:val="right"/>
            </w:pPr>
            <w:r>
              <w:t xml:space="preserve">40</w:t>
            </w:r>
          </w:p>
        </w:tc>
        <w:tc>
          <w:tcPr/>
          <w:p>
            <w:pPr>
              <w:pStyle w:val="Compact"/>
              <w:jc w:val="right"/>
            </w:pPr>
            <w:r>
              <w:t xml:space="preserve">3</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279</w:t>
            </w:r>
          </w:p>
        </w:tc>
        <w:tc>
          <w:tcPr/>
          <w:p>
            <w:pPr>
              <w:pStyle w:val="Compact"/>
              <w:jc w:val="right"/>
            </w:pPr>
            <w:r>
              <w:t xml:space="preserve">329</w:t>
            </w:r>
          </w:p>
        </w:tc>
      </w:tr>
      <w:tr>
        <w:tc>
          <w:tcPr/>
          <w:p>
            <w:pPr>
              <w:pStyle w:val="Compact"/>
              <w:jc w:val="left"/>
            </w:pPr>
            <w:r>
              <w:t xml:space="preserve">056</w:t>
            </w:r>
          </w:p>
        </w:tc>
        <w:tc>
          <w:tcPr/>
          <w:p>
            <w:pPr>
              <w:pStyle w:val="Compact"/>
              <w:jc w:val="left"/>
            </w:pPr>
            <w:r>
              <w:t xml:space="preserve">土</w:t>
            </w:r>
          </w:p>
        </w:tc>
        <w:tc>
          <w:tcPr/>
          <w:p>
            <w:pPr>
              <w:pStyle w:val="Compact"/>
              <w:jc w:val="right"/>
            </w:pPr>
            <w:r>
              <w:t xml:space="preserve">496</w:t>
            </w:r>
          </w:p>
        </w:tc>
        <w:tc>
          <w:tcPr/>
          <w:p>
            <w:pPr>
              <w:pStyle w:val="Compact"/>
              <w:jc w:val="right"/>
            </w:pPr>
            <w:r>
              <w:t xml:space="preserve">77</w:t>
            </w:r>
          </w:p>
        </w:tc>
        <w:tc>
          <w:tcPr/>
          <w:p>
            <w:pPr>
              <w:pStyle w:val="Compact"/>
              <w:jc w:val="right"/>
            </w:pPr>
            <w:r>
              <w:t xml:space="preserve">5</w:t>
            </w:r>
          </w:p>
        </w:tc>
        <w:tc>
          <w:tcPr/>
          <w:p>
            <w:pPr>
              <w:pStyle w:val="Compact"/>
              <w:jc w:val="right"/>
            </w:pPr>
            <w:r>
              <w:t xml:space="preserve">4</w:t>
            </w:r>
          </w:p>
        </w:tc>
        <w:tc>
          <w:tcPr/>
          <w:p>
            <w:pPr>
              <w:pStyle w:val="Compact"/>
              <w:jc w:val="right"/>
            </w:pPr>
            <w:r>
              <w:t xml:space="preserve">1</w:t>
            </w:r>
          </w:p>
        </w:tc>
        <w:tc>
          <w:tcPr/>
          <w:p>
            <w:pPr>
              <w:pStyle w:val="Compact"/>
              <w:jc w:val="right"/>
            </w:pPr>
            <w:r>
              <w:t xml:space="preserve">2</w:t>
            </w:r>
          </w:p>
        </w:tc>
        <w:tc>
          <w:tcPr/>
          <w:p>
            <w:pPr>
              <w:pStyle w:val="Compact"/>
              <w:jc w:val="right"/>
            </w:pPr>
            <w:r>
              <w:t xml:space="preserve">585</w:t>
            </w:r>
          </w:p>
        </w:tc>
        <w:tc>
          <w:tcPr/>
          <w:p>
            <w:pPr>
              <w:pStyle w:val="Compact"/>
              <w:jc w:val="right"/>
            </w:pPr>
            <w:r>
              <w:t xml:space="preserve">700</w:t>
            </w:r>
          </w:p>
        </w:tc>
      </w:tr>
      <w:tr>
        <w:tc>
          <w:tcPr/>
          <w:p>
            <w:pPr>
              <w:pStyle w:val="Compact"/>
              <w:jc w:val="left"/>
            </w:pPr>
            <w:r>
              <w:t xml:space="preserve">057</w:t>
            </w:r>
          </w:p>
        </w:tc>
        <w:tc>
          <w:tcPr/>
          <w:p>
            <w:pPr>
              <w:pStyle w:val="Compact"/>
              <w:jc w:val="left"/>
            </w:pPr>
            <w:r>
              <w:t xml:space="preserve">心</w:t>
            </w:r>
          </w:p>
        </w:tc>
        <w:tc>
          <w:tcPr/>
          <w:p>
            <w:pPr>
              <w:pStyle w:val="Compact"/>
              <w:jc w:val="right"/>
            </w:pPr>
            <w:r>
              <w:t xml:space="preserve">730</w:t>
            </w:r>
          </w:p>
        </w:tc>
        <w:tc>
          <w:tcPr/>
          <w:p>
            <w:pPr>
              <w:pStyle w:val="Compact"/>
              <w:jc w:val="right"/>
            </w:pPr>
            <w:r>
              <w:t xml:space="preserve">161</w:t>
            </w:r>
          </w:p>
        </w:tc>
        <w:tc>
          <w:tcPr/>
          <w:p>
            <w:pPr>
              <w:pStyle w:val="Compact"/>
              <w:jc w:val="right"/>
            </w:pPr>
            <w:r>
              <w:t xml:space="preserve">13</w:t>
            </w:r>
          </w:p>
        </w:tc>
        <w:tc>
          <w:tcPr/>
          <w:p>
            <w:pPr>
              <w:pStyle w:val="Compact"/>
              <w:jc w:val="right"/>
            </w:pPr>
            <w:r>
              <w:t xml:space="preserve">1</w:t>
            </w:r>
          </w:p>
        </w:tc>
        <w:tc>
          <w:tcPr/>
          <w:p>
            <w:pPr>
              <w:pStyle w:val="Compact"/>
              <w:jc w:val="right"/>
            </w:pPr>
            <w:r>
              <w:t xml:space="preserve">2</w:t>
            </w:r>
          </w:p>
        </w:tc>
        <w:tc>
          <w:tcPr/>
          <w:p>
            <w:pPr>
              <w:pStyle w:val="Compact"/>
              <w:jc w:val="right"/>
            </w:pPr>
            <w:r>
              <w:t xml:space="preserve">1</w:t>
            </w:r>
          </w:p>
        </w:tc>
        <w:tc>
          <w:tcPr/>
          <w:p>
            <w:pPr>
              <w:pStyle w:val="Compact"/>
              <w:jc w:val="right"/>
            </w:pPr>
            <w:r>
              <w:t xml:space="preserve">908</w:t>
            </w:r>
          </w:p>
        </w:tc>
        <w:tc>
          <w:tcPr/>
          <w:p>
            <w:pPr>
              <w:pStyle w:val="Compact"/>
              <w:jc w:val="right"/>
            </w:pPr>
            <w:r>
              <w:t xml:space="preserve">1,111</w:t>
            </w:r>
          </w:p>
        </w:tc>
      </w:tr>
      <w:tr>
        <w:tc>
          <w:tcPr/>
          <w:p>
            <w:pPr>
              <w:pStyle w:val="Compact"/>
              <w:jc w:val="left"/>
            </w:pPr>
            <w:r>
              <w:t xml:space="preserve">058</w:t>
            </w:r>
          </w:p>
        </w:tc>
        <w:tc>
          <w:tcPr/>
          <w:p>
            <w:pPr>
              <w:pStyle w:val="Compact"/>
              <w:jc w:val="left"/>
            </w:pPr>
            <w:r>
              <w:t xml:space="preserve">巾</w:t>
            </w:r>
          </w:p>
        </w:tc>
        <w:tc>
          <w:tcPr/>
          <w:p>
            <w:pPr>
              <w:pStyle w:val="Compact"/>
              <w:jc w:val="right"/>
            </w:pPr>
            <w:r>
              <w:t xml:space="preserve">212</w:t>
            </w:r>
          </w:p>
        </w:tc>
        <w:tc>
          <w:tcPr/>
          <w:p>
            <w:pPr>
              <w:pStyle w:val="Compact"/>
              <w:jc w:val="right"/>
            </w:pPr>
            <w:r>
              <w:t xml:space="preserve">42</w:t>
            </w:r>
          </w:p>
        </w:tc>
        <w:tc>
          <w:tcPr/>
          <w:p>
            <w:pPr>
              <w:pStyle w:val="Compact"/>
              <w:jc w:val="right"/>
            </w:pPr>
            <w:r>
              <w:t xml:space="preserve">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261</w:t>
            </w:r>
          </w:p>
        </w:tc>
        <w:tc>
          <w:tcPr/>
          <w:p>
            <w:pPr>
              <w:pStyle w:val="Compact"/>
              <w:jc w:val="right"/>
            </w:pPr>
            <w:r>
              <w:t xml:space="preserve">317</w:t>
            </w:r>
          </w:p>
        </w:tc>
      </w:tr>
      <w:tr>
        <w:tc>
          <w:tcPr/>
          <w:p>
            <w:pPr>
              <w:pStyle w:val="Compact"/>
              <w:jc w:val="left"/>
            </w:pPr>
            <w:r>
              <w:t xml:space="preserve">059</w:t>
            </w:r>
          </w:p>
        </w:tc>
        <w:tc>
          <w:tcPr/>
          <w:p>
            <w:pPr>
              <w:pStyle w:val="Compact"/>
              <w:jc w:val="left"/>
            </w:pPr>
            <w:r>
              <w:t xml:space="preserve">糸</w:t>
            </w:r>
          </w:p>
        </w:tc>
        <w:tc>
          <w:tcPr/>
          <w:p>
            <w:pPr>
              <w:pStyle w:val="Compact"/>
              <w:jc w:val="right"/>
            </w:pPr>
            <w:r>
              <w:t xml:space="preserve">631</w:t>
            </w:r>
          </w:p>
        </w:tc>
        <w:tc>
          <w:tcPr/>
          <w:p>
            <w:pPr>
              <w:pStyle w:val="Compact"/>
              <w:jc w:val="right"/>
            </w:pPr>
            <w:r>
              <w:t xml:space="preserve">94</w:t>
            </w:r>
          </w:p>
        </w:tc>
        <w:tc>
          <w:tcPr/>
          <w:p>
            <w:pPr>
              <w:pStyle w:val="Compact"/>
              <w:jc w:val="right"/>
            </w:pPr>
            <w:r>
              <w:t xml:space="preserve">8</w:t>
            </w:r>
          </w:p>
        </w:tc>
        <w:tc>
          <w:tcPr/>
          <w:p>
            <w:pPr>
              <w:pStyle w:val="Compact"/>
              <w:jc w:val="right"/>
            </w:pPr>
            <w:r>
              <w:t xml:space="preserve">3</w:t>
            </w:r>
          </w:p>
        </w:tc>
        <w:tc>
          <w:tcPr/>
          <w:p>
            <w:pPr>
              <w:pStyle w:val="Compact"/>
              <w:jc w:val="right"/>
            </w:pPr>
            <w:r>
              <w:t xml:space="preserve">0</w:t>
            </w:r>
          </w:p>
        </w:tc>
        <w:tc>
          <w:tcPr/>
          <w:p>
            <w:pPr>
              <w:pStyle w:val="Compact"/>
              <w:jc w:val="right"/>
            </w:pPr>
            <w:r>
              <w:t xml:space="preserve">0</w:t>
            </w:r>
          </w:p>
        </w:tc>
        <w:tc>
          <w:tcPr/>
          <w:p>
            <w:pPr>
              <w:pStyle w:val="Compact"/>
              <w:jc w:val="right"/>
            </w:pPr>
            <w:r>
              <w:t xml:space="preserve">736</w:t>
            </w:r>
          </w:p>
        </w:tc>
        <w:tc>
          <w:tcPr/>
          <w:p>
            <w:pPr>
              <w:pStyle w:val="Compact"/>
              <w:jc w:val="right"/>
            </w:pPr>
            <w:r>
              <w:t xml:space="preserve">855</w:t>
            </w:r>
          </w:p>
        </w:tc>
      </w:tr>
      <w:tr>
        <w:tc>
          <w:tcPr/>
          <w:p>
            <w:pPr>
              <w:pStyle w:val="Compact"/>
              <w:jc w:val="left"/>
            </w:pPr>
            <w:r>
              <w:t xml:space="preserve">060</w:t>
            </w:r>
          </w:p>
        </w:tc>
        <w:tc>
          <w:tcPr/>
          <w:p>
            <w:pPr>
              <w:pStyle w:val="Compact"/>
              <w:jc w:val="left"/>
            </w:pPr>
            <w:r>
              <w:t xml:space="preserve">衣</w:t>
            </w:r>
          </w:p>
        </w:tc>
        <w:tc>
          <w:tcPr/>
          <w:p>
            <w:pPr>
              <w:pStyle w:val="Compact"/>
              <w:jc w:val="right"/>
            </w:pPr>
            <w:r>
              <w:t xml:space="preserve">389</w:t>
            </w:r>
          </w:p>
        </w:tc>
        <w:tc>
          <w:tcPr/>
          <w:p>
            <w:pPr>
              <w:pStyle w:val="Compact"/>
              <w:jc w:val="right"/>
            </w:pPr>
            <w:r>
              <w:t xml:space="preserve">56</w:t>
            </w:r>
          </w:p>
        </w:tc>
        <w:tc>
          <w:tcPr/>
          <w:p>
            <w:pPr>
              <w:pStyle w:val="Compact"/>
              <w:jc w:val="right"/>
            </w:pPr>
            <w:r>
              <w:t xml:space="preserve">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451</w:t>
            </w:r>
          </w:p>
        </w:tc>
        <w:tc>
          <w:tcPr/>
          <w:p>
            <w:pPr>
              <w:pStyle w:val="Compact"/>
              <w:jc w:val="right"/>
            </w:pPr>
            <w:r>
              <w:t xml:space="preserve">519</w:t>
            </w:r>
          </w:p>
        </w:tc>
      </w:tr>
      <w:tr>
        <w:tc>
          <w:tcPr/>
          <w:p>
            <w:pPr>
              <w:pStyle w:val="Compact"/>
              <w:jc w:val="left"/>
            </w:pPr>
            <w:r>
              <w:t xml:space="preserve">法下</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061</w:t>
            </w:r>
          </w:p>
        </w:tc>
        <w:tc>
          <w:tcPr/>
          <w:p>
            <w:pPr>
              <w:pStyle w:val="Compact"/>
              <w:jc w:val="left"/>
            </w:pPr>
            <w:r>
              <w:t xml:space="preserve">示</w:t>
            </w:r>
          </w:p>
        </w:tc>
        <w:tc>
          <w:tcPr/>
          <w:p>
            <w:pPr>
              <w:pStyle w:val="Compact"/>
              <w:jc w:val="right"/>
            </w:pPr>
            <w:r>
              <w:t xml:space="preserve">198</w:t>
            </w:r>
          </w:p>
        </w:tc>
        <w:tc>
          <w:tcPr/>
          <w:p>
            <w:pPr>
              <w:pStyle w:val="Compact"/>
              <w:jc w:val="right"/>
            </w:pPr>
            <w:r>
              <w:t xml:space="preserve">27</w:t>
            </w:r>
          </w:p>
        </w:tc>
        <w:tc>
          <w:tcPr/>
          <w:p>
            <w:pPr>
              <w:pStyle w:val="Compact"/>
              <w:jc w:val="right"/>
            </w:pPr>
            <w:r>
              <w:t xml:space="preserve">6</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232</w:t>
            </w:r>
          </w:p>
        </w:tc>
        <w:tc>
          <w:tcPr/>
          <w:p>
            <w:pPr>
              <w:pStyle w:val="Compact"/>
              <w:jc w:val="right"/>
            </w:pPr>
            <w:r>
              <w:t xml:space="preserve">275</w:t>
            </w:r>
          </w:p>
        </w:tc>
      </w:tr>
      <w:tr>
        <w:tc>
          <w:tcPr/>
          <w:p>
            <w:pPr>
              <w:pStyle w:val="Compact"/>
              <w:jc w:val="left"/>
            </w:pPr>
            <w:r>
              <w:t xml:space="preserve">062</w:t>
            </w:r>
          </w:p>
        </w:tc>
        <w:tc>
          <w:tcPr/>
          <w:p>
            <w:pPr>
              <w:pStyle w:val="Compact"/>
              <w:jc w:val="left"/>
            </w:pPr>
            <w:r>
              <w:t xml:space="preserve">禾</w:t>
            </w:r>
          </w:p>
        </w:tc>
        <w:tc>
          <w:tcPr/>
          <w:p>
            <w:pPr>
              <w:pStyle w:val="Compact"/>
              <w:jc w:val="right"/>
            </w:pPr>
            <w:r>
              <w:t xml:space="preserve">454</w:t>
            </w:r>
          </w:p>
        </w:tc>
        <w:tc>
          <w:tcPr/>
          <w:p>
            <w:pPr>
              <w:pStyle w:val="Compact"/>
              <w:jc w:val="right"/>
            </w:pPr>
            <w:r>
              <w:t xml:space="preserve">53</w:t>
            </w:r>
          </w:p>
        </w:tc>
        <w:tc>
          <w:tcPr/>
          <w:p>
            <w:pPr>
              <w:pStyle w:val="Compact"/>
              <w:jc w:val="right"/>
            </w:pPr>
            <w:r>
              <w:t xml:space="preserve">5</w:t>
            </w:r>
          </w:p>
        </w:tc>
        <w:tc>
          <w:tcPr/>
          <w:p>
            <w:pPr>
              <w:pStyle w:val="Compact"/>
              <w:jc w:val="right"/>
            </w:pPr>
            <w:r>
              <w:t xml:space="preserve">3</w:t>
            </w:r>
          </w:p>
        </w:tc>
        <w:tc>
          <w:tcPr/>
          <w:p>
            <w:pPr>
              <w:pStyle w:val="Compact"/>
              <w:jc w:val="right"/>
            </w:pPr>
            <w:r>
              <w:t xml:space="preserve">0</w:t>
            </w:r>
          </w:p>
        </w:tc>
        <w:tc>
          <w:tcPr/>
          <w:p>
            <w:pPr>
              <w:pStyle w:val="Compact"/>
              <w:jc w:val="right"/>
            </w:pPr>
            <w:r>
              <w:t xml:space="preserve">1</w:t>
            </w:r>
          </w:p>
        </w:tc>
        <w:tc>
          <w:tcPr/>
          <w:p>
            <w:pPr>
              <w:pStyle w:val="Compact"/>
              <w:jc w:val="right"/>
            </w:pPr>
            <w:r>
              <w:t xml:space="preserve">516</w:t>
            </w:r>
          </w:p>
        </w:tc>
        <w:tc>
          <w:tcPr/>
          <w:p>
            <w:pPr>
              <w:pStyle w:val="Compact"/>
              <w:jc w:val="right"/>
            </w:pPr>
            <w:r>
              <w:t xml:space="preserve">593</w:t>
            </w:r>
          </w:p>
        </w:tc>
      </w:tr>
      <w:tr>
        <w:tc>
          <w:tcPr/>
          <w:p>
            <w:pPr>
              <w:pStyle w:val="Compact"/>
              <w:jc w:val="left"/>
            </w:pPr>
            <w:r>
              <w:t xml:space="preserve">063</w:t>
            </w:r>
          </w:p>
        </w:tc>
        <w:tc>
          <w:tcPr/>
          <w:p>
            <w:pPr>
              <w:pStyle w:val="Compact"/>
              <w:jc w:val="left"/>
            </w:pPr>
            <w:r>
              <w:t xml:space="preserve">米</w:t>
            </w:r>
          </w:p>
        </w:tc>
        <w:tc>
          <w:tcPr/>
          <w:p>
            <w:pPr>
              <w:pStyle w:val="Compact"/>
              <w:jc w:val="right"/>
            </w:pPr>
            <w:r>
              <w:t xml:space="preserve">194</w:t>
            </w:r>
          </w:p>
        </w:tc>
        <w:tc>
          <w:tcPr/>
          <w:p>
            <w:pPr>
              <w:pStyle w:val="Compact"/>
              <w:jc w:val="right"/>
            </w:pPr>
            <w:r>
              <w:t xml:space="preserve">42</w:t>
            </w:r>
          </w:p>
        </w:tc>
        <w:tc>
          <w:tcPr/>
          <w:p>
            <w:pPr>
              <w:pStyle w:val="Compact"/>
              <w:jc w:val="right"/>
            </w:pPr>
            <w:r>
              <w:t xml:space="preserve">9</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248</w:t>
            </w:r>
          </w:p>
        </w:tc>
        <w:tc>
          <w:tcPr/>
          <w:p>
            <w:pPr>
              <w:pStyle w:val="Compact"/>
              <w:jc w:val="right"/>
            </w:pPr>
            <w:r>
              <w:t xml:space="preserve">321</w:t>
            </w:r>
          </w:p>
        </w:tc>
      </w:tr>
      <w:tr>
        <w:tc>
          <w:tcPr/>
          <w:p>
            <w:pPr>
              <w:pStyle w:val="Compact"/>
              <w:jc w:val="left"/>
            </w:pPr>
            <w:r>
              <w:t xml:space="preserve">064</w:t>
            </w:r>
          </w:p>
        </w:tc>
        <w:tc>
          <w:tcPr/>
          <w:p>
            <w:pPr>
              <w:pStyle w:val="Compact"/>
              <w:jc w:val="left"/>
            </w:pPr>
            <w:r>
              <w:t xml:space="preserve">丶</w:t>
            </w:r>
          </w:p>
        </w:tc>
        <w:tc>
          <w:tcPr/>
          <w:p>
            <w:pPr>
              <w:pStyle w:val="Compact"/>
              <w:jc w:val="right"/>
            </w:pPr>
            <w:r>
              <w:t xml:space="preserve">79</w:t>
            </w:r>
          </w:p>
        </w:tc>
        <w:tc>
          <w:tcPr/>
          <w:p>
            <w:pPr>
              <w:pStyle w:val="Compact"/>
              <w:jc w:val="right"/>
            </w:pPr>
            <w:r>
              <w:t xml:space="preserve">39</w:t>
            </w:r>
          </w:p>
        </w:tc>
        <w:tc>
          <w:tcPr/>
          <w:p>
            <w:pPr>
              <w:pStyle w:val="Compact"/>
              <w:jc w:val="right"/>
            </w:pPr>
            <w:r>
              <w:t xml:space="preserve">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122</w:t>
            </w:r>
          </w:p>
        </w:tc>
        <w:tc>
          <w:tcPr/>
          <w:p>
            <w:pPr>
              <w:pStyle w:val="Compact"/>
              <w:jc w:val="right"/>
            </w:pPr>
            <w:r>
              <w:t xml:space="preserve">169</w:t>
            </w:r>
          </w:p>
        </w:tc>
      </w:tr>
      <w:tr>
        <w:tc>
          <w:tcPr/>
          <w:p>
            <w:pPr>
              <w:pStyle w:val="Compact"/>
              <w:jc w:val="left"/>
            </w:pPr>
            <w:r>
              <w:t xml:space="preserve">065</w:t>
            </w:r>
          </w:p>
        </w:tc>
        <w:tc>
          <w:tcPr/>
          <w:p>
            <w:pPr>
              <w:pStyle w:val="Compact"/>
              <w:jc w:val="left"/>
            </w:pPr>
            <w:r>
              <w:t xml:space="preserve">宀</w:t>
            </w:r>
          </w:p>
        </w:tc>
        <w:tc>
          <w:tcPr/>
          <w:p>
            <w:pPr>
              <w:pStyle w:val="Compact"/>
              <w:jc w:val="right"/>
            </w:pPr>
            <w:r>
              <w:t xml:space="preserve">215</w:t>
            </w:r>
          </w:p>
        </w:tc>
        <w:tc>
          <w:tcPr/>
          <w:p>
            <w:pPr>
              <w:pStyle w:val="Compact"/>
              <w:jc w:val="right"/>
            </w:pPr>
            <w:r>
              <w:t xml:space="preserve">81</w:t>
            </w:r>
          </w:p>
        </w:tc>
        <w:tc>
          <w:tcPr/>
          <w:p>
            <w:pPr>
              <w:pStyle w:val="Compact"/>
              <w:jc w:val="right"/>
            </w:pPr>
            <w:r>
              <w:t xml:space="preserve">10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307</w:t>
            </w:r>
          </w:p>
        </w:tc>
        <w:tc>
          <w:tcPr/>
          <w:p>
            <w:pPr>
              <w:pStyle w:val="Compact"/>
              <w:jc w:val="right"/>
            </w:pPr>
            <w:r>
              <w:t xml:space="preserve">415</w:t>
            </w:r>
          </w:p>
        </w:tc>
      </w:tr>
      <w:tr>
        <w:tc>
          <w:tcPr/>
          <w:p>
            <w:pPr>
              <w:pStyle w:val="Compact"/>
              <w:jc w:val="left"/>
            </w:pPr>
            <w:r>
              <w:t xml:space="preserve">066</w:t>
            </w:r>
          </w:p>
        </w:tc>
        <w:tc>
          <w:tcPr/>
          <w:p>
            <w:pPr>
              <w:pStyle w:val="Compact"/>
              <w:jc w:val="left"/>
            </w:pPr>
            <w:r>
              <w:t xml:space="preserve">勹</w:t>
            </w:r>
          </w:p>
        </w:tc>
        <w:tc>
          <w:tcPr/>
          <w:p>
            <w:pPr>
              <w:pStyle w:val="Compact"/>
              <w:jc w:val="right"/>
            </w:pPr>
            <w:r>
              <w:t xml:space="preserve">29</w:t>
            </w:r>
          </w:p>
        </w:tc>
        <w:tc>
          <w:tcPr/>
          <w:p>
            <w:pPr>
              <w:pStyle w:val="Compact"/>
              <w:jc w:val="right"/>
            </w:pPr>
            <w:r>
              <w:t xml:space="preserve">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33</w:t>
            </w:r>
          </w:p>
        </w:tc>
        <w:tc>
          <w:tcPr/>
          <w:p>
            <w:pPr>
              <w:pStyle w:val="Compact"/>
              <w:jc w:val="right"/>
            </w:pPr>
            <w:r>
              <w:t xml:space="preserve">37</w:t>
            </w:r>
          </w:p>
        </w:tc>
      </w:tr>
      <w:tr>
        <w:tc>
          <w:tcPr/>
          <w:p>
            <w:pPr>
              <w:pStyle w:val="Compact"/>
              <w:jc w:val="left"/>
            </w:pPr>
            <w:r>
              <w:t xml:space="preserve">067</w:t>
            </w:r>
          </w:p>
        </w:tc>
        <w:tc>
          <w:tcPr/>
          <w:p>
            <w:pPr>
              <w:pStyle w:val="Compact"/>
              <w:jc w:val="left"/>
            </w:pPr>
            <w:r>
              <w:t xml:space="preserve">穴</w:t>
            </w:r>
          </w:p>
        </w:tc>
        <w:tc>
          <w:tcPr/>
          <w:p>
            <w:pPr>
              <w:pStyle w:val="Compact"/>
              <w:jc w:val="right"/>
            </w:pPr>
            <w:r>
              <w:t xml:space="preserve">162</w:t>
            </w:r>
          </w:p>
        </w:tc>
        <w:tc>
          <w:tcPr/>
          <w:p>
            <w:pPr>
              <w:pStyle w:val="Compact"/>
              <w:jc w:val="right"/>
            </w:pPr>
            <w:r>
              <w:t xml:space="preserve">27</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191</w:t>
            </w:r>
          </w:p>
        </w:tc>
        <w:tc>
          <w:tcPr/>
          <w:p>
            <w:pPr>
              <w:pStyle w:val="Compact"/>
              <w:jc w:val="right"/>
            </w:pPr>
            <w:r>
              <w:t xml:space="preserve">222</w:t>
            </w:r>
          </w:p>
        </w:tc>
      </w:tr>
      <w:tr>
        <w:tc>
          <w:tcPr/>
          <w:p>
            <w:pPr>
              <w:pStyle w:val="Compact"/>
              <w:jc w:val="left"/>
            </w:pPr>
            <w:r>
              <w:t xml:space="preserve">068</w:t>
            </w:r>
          </w:p>
        </w:tc>
        <w:tc>
          <w:tcPr/>
          <w:p>
            <w:pPr>
              <w:pStyle w:val="Compact"/>
              <w:jc w:val="left"/>
            </w:pPr>
            <w:r>
              <w:t xml:space="preserve">雨</w:t>
            </w:r>
          </w:p>
        </w:tc>
        <w:tc>
          <w:tcPr/>
          <w:p>
            <w:pPr>
              <w:pStyle w:val="Compact"/>
              <w:jc w:val="right"/>
            </w:pPr>
            <w:r>
              <w:t xml:space="preserve">177</w:t>
            </w:r>
          </w:p>
        </w:tc>
        <w:tc>
          <w:tcPr/>
          <w:p>
            <w:pPr>
              <w:pStyle w:val="Compact"/>
              <w:jc w:val="right"/>
            </w:pPr>
            <w:r>
              <w:t xml:space="preserve">43</w:t>
            </w:r>
          </w:p>
        </w:tc>
        <w:tc>
          <w:tcPr/>
          <w:p>
            <w:pPr>
              <w:pStyle w:val="Compact"/>
              <w:jc w:val="right"/>
            </w:pPr>
            <w:r>
              <w:t xml:space="preserve">6</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228</w:t>
            </w:r>
          </w:p>
        </w:tc>
        <w:tc>
          <w:tcPr/>
          <w:p>
            <w:pPr>
              <w:pStyle w:val="Compact"/>
              <w:jc w:val="right"/>
            </w:pPr>
            <w:r>
              <w:t xml:space="preserve">290</w:t>
            </w:r>
          </w:p>
        </w:tc>
      </w:tr>
      <w:tr>
        <w:tc>
          <w:tcPr/>
          <w:p>
            <w:pPr>
              <w:pStyle w:val="Compact"/>
              <w:jc w:val="left"/>
            </w:pPr>
            <w:r>
              <w:t xml:space="preserve">069</w:t>
            </w:r>
          </w:p>
        </w:tc>
        <w:tc>
          <w:tcPr/>
          <w:p>
            <w:pPr>
              <w:pStyle w:val="Compact"/>
              <w:jc w:val="left"/>
            </w:pPr>
            <w:r>
              <w:t xml:space="preserve">門</w:t>
            </w:r>
          </w:p>
        </w:tc>
        <w:tc>
          <w:tcPr/>
          <w:p>
            <w:pPr>
              <w:pStyle w:val="Compact"/>
              <w:jc w:val="right"/>
            </w:pPr>
            <w:r>
              <w:t xml:space="preserve">208</w:t>
            </w:r>
          </w:p>
        </w:tc>
        <w:tc>
          <w:tcPr/>
          <w:p>
            <w:pPr>
              <w:pStyle w:val="Compact"/>
              <w:jc w:val="right"/>
            </w:pPr>
            <w:r>
              <w:t xml:space="preserve">40</w:t>
            </w:r>
          </w:p>
        </w:tc>
        <w:tc>
          <w:tcPr/>
          <w:p>
            <w:pPr>
              <w:pStyle w:val="Compact"/>
              <w:jc w:val="right"/>
            </w:pPr>
            <w:r>
              <w:t xml:space="preserve">3</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252</w:t>
            </w:r>
          </w:p>
        </w:tc>
        <w:tc>
          <w:tcPr/>
          <w:p>
            <w:pPr>
              <w:pStyle w:val="Compact"/>
              <w:jc w:val="right"/>
            </w:pPr>
            <w:r>
              <w:t xml:space="preserve">306</w:t>
            </w:r>
          </w:p>
        </w:tc>
      </w:tr>
      <w:tr>
        <w:tc>
          <w:tcPr/>
          <w:p>
            <w:pPr>
              <w:pStyle w:val="Compact"/>
              <w:jc w:val="left"/>
            </w:pPr>
            <w:r>
              <w:t xml:space="preserve">070</w:t>
            </w:r>
          </w:p>
        </w:tc>
        <w:tc>
          <w:tcPr/>
          <w:p>
            <w:pPr>
              <w:pStyle w:val="Compact"/>
              <w:jc w:val="left"/>
            </w:pPr>
            <w:r>
              <w:t xml:space="preserve">囗</w:t>
            </w:r>
          </w:p>
        </w:tc>
        <w:tc>
          <w:tcPr/>
          <w:p>
            <w:pPr>
              <w:pStyle w:val="Compact"/>
              <w:jc w:val="right"/>
            </w:pPr>
            <w:r>
              <w:t xml:space="preserve">67</w:t>
            </w:r>
          </w:p>
        </w:tc>
        <w:tc>
          <w:tcPr/>
          <w:p>
            <w:pPr>
              <w:pStyle w:val="Compact"/>
              <w:jc w:val="right"/>
            </w:pPr>
            <w:r>
              <w:t xml:space="preserve">18</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86</w:t>
            </w:r>
          </w:p>
        </w:tc>
        <w:tc>
          <w:tcPr/>
          <w:p>
            <w:pPr>
              <w:pStyle w:val="Compact"/>
              <w:jc w:val="right"/>
            </w:pPr>
            <w:r>
              <w:t xml:space="preserve">106</w:t>
            </w:r>
          </w:p>
        </w:tc>
      </w:tr>
      <w:tr>
        <w:tc>
          <w:tcPr/>
          <w:p>
            <w:pPr>
              <w:pStyle w:val="Compact"/>
              <w:jc w:val="left"/>
            </w:pPr>
            <w:r>
              <w:t xml:space="preserve">071</w:t>
            </w:r>
          </w:p>
        </w:tc>
        <w:tc>
          <w:tcPr/>
          <w:p>
            <w:pPr>
              <w:pStyle w:val="Compact"/>
              <w:jc w:val="left"/>
            </w:pPr>
            <w:r>
              <w:t xml:space="preserve">尸</w:t>
            </w:r>
          </w:p>
        </w:tc>
        <w:tc>
          <w:tcPr/>
          <w:p>
            <w:pPr>
              <w:pStyle w:val="Compact"/>
              <w:jc w:val="right"/>
            </w:pPr>
            <w:r>
              <w:t xml:space="preserve">149</w:t>
            </w:r>
          </w:p>
        </w:tc>
        <w:tc>
          <w:tcPr/>
          <w:p>
            <w:pPr>
              <w:pStyle w:val="Compact"/>
              <w:jc w:val="right"/>
            </w:pPr>
            <w:r>
              <w:t xml:space="preserve">34</w:t>
            </w:r>
          </w:p>
        </w:tc>
        <w:tc>
          <w:tcPr/>
          <w:p>
            <w:pPr>
              <w:pStyle w:val="Compact"/>
              <w:jc w:val="right"/>
            </w:pPr>
            <w:r>
              <w:t xml:space="preserve">7</w:t>
            </w:r>
          </w:p>
        </w:tc>
        <w:tc>
          <w:tcPr/>
          <w:p>
            <w:pPr>
              <w:pStyle w:val="Compact"/>
              <w:jc w:val="right"/>
            </w:pPr>
            <w:r>
              <w:t xml:space="preserve">2</w:t>
            </w:r>
          </w:p>
        </w:tc>
        <w:tc>
          <w:tcPr/>
          <w:p>
            <w:pPr>
              <w:pStyle w:val="Compact"/>
              <w:jc w:val="right"/>
            </w:pPr>
            <w:r>
              <w:t xml:space="preserve">0</w:t>
            </w:r>
          </w:p>
        </w:tc>
        <w:tc>
          <w:tcPr/>
          <w:p>
            <w:pPr>
              <w:pStyle w:val="Compact"/>
              <w:jc w:val="right"/>
            </w:pPr>
            <w:r>
              <w:t xml:space="preserve">2</w:t>
            </w:r>
          </w:p>
        </w:tc>
        <w:tc>
          <w:tcPr/>
          <w:p>
            <w:pPr>
              <w:pStyle w:val="Compact"/>
              <w:jc w:val="right"/>
            </w:pPr>
            <w:r>
              <w:t xml:space="preserve">194</w:t>
            </w:r>
          </w:p>
        </w:tc>
        <w:tc>
          <w:tcPr/>
          <w:p>
            <w:pPr>
              <w:pStyle w:val="Compact"/>
              <w:jc w:val="right"/>
            </w:pPr>
            <w:r>
              <w:t xml:space="preserve">260</w:t>
            </w:r>
          </w:p>
        </w:tc>
      </w:tr>
      <w:tr>
        <w:tc>
          <w:tcPr/>
          <w:p>
            <w:pPr>
              <w:pStyle w:val="Compact"/>
              <w:jc w:val="left"/>
            </w:pPr>
            <w:r>
              <w:t xml:space="preserve">072</w:t>
            </w:r>
          </w:p>
        </w:tc>
        <w:tc>
          <w:tcPr/>
          <w:p>
            <w:pPr>
              <w:pStyle w:val="Compact"/>
              <w:jc w:val="left"/>
            </w:pPr>
            <w:r>
              <w:t xml:space="preserve">虍</w:t>
            </w:r>
          </w:p>
        </w:tc>
        <w:tc>
          <w:tcPr/>
          <w:p>
            <w:pPr>
              <w:pStyle w:val="Compact"/>
              <w:jc w:val="right"/>
            </w:pPr>
            <w:r>
              <w:t xml:space="preserve">67</w:t>
            </w:r>
          </w:p>
        </w:tc>
        <w:tc>
          <w:tcPr/>
          <w:p>
            <w:pPr>
              <w:pStyle w:val="Compact"/>
              <w:jc w:val="right"/>
            </w:pPr>
            <w:r>
              <w:t xml:space="preserve">14</w:t>
            </w:r>
          </w:p>
        </w:tc>
        <w:tc>
          <w:tcPr/>
          <w:p>
            <w:pPr>
              <w:pStyle w:val="Compact"/>
              <w:jc w:val="right"/>
            </w:pPr>
            <w:r>
              <w:t xml:space="preserve">7</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90</w:t>
            </w:r>
          </w:p>
        </w:tc>
        <w:tc>
          <w:tcPr/>
          <w:p>
            <w:pPr>
              <w:pStyle w:val="Compact"/>
              <w:jc w:val="right"/>
            </w:pPr>
            <w:r>
              <w:t xml:space="preserve">127</w:t>
            </w:r>
          </w:p>
        </w:tc>
      </w:tr>
      <w:tr>
        <w:tc>
          <w:tcPr/>
          <w:p>
            <w:pPr>
              <w:pStyle w:val="Compact"/>
              <w:jc w:val="left"/>
            </w:pPr>
            <w:r>
              <w:t xml:space="preserve">073</w:t>
            </w:r>
          </w:p>
        </w:tc>
        <w:tc>
          <w:tcPr/>
          <w:p>
            <w:pPr>
              <w:pStyle w:val="Compact"/>
              <w:jc w:val="left"/>
            </w:pPr>
            <w:r>
              <w:t xml:space="preserve">广</w:t>
            </w:r>
          </w:p>
        </w:tc>
        <w:tc>
          <w:tcPr/>
          <w:p>
            <w:pPr>
              <w:pStyle w:val="Compact"/>
              <w:jc w:val="right"/>
            </w:pPr>
            <w:r>
              <w:t xml:space="preserve">233</w:t>
            </w:r>
          </w:p>
        </w:tc>
        <w:tc>
          <w:tcPr/>
          <w:p>
            <w:pPr>
              <w:pStyle w:val="Compact"/>
              <w:jc w:val="right"/>
            </w:pPr>
            <w:r>
              <w:t xml:space="preserve">59</w:t>
            </w:r>
          </w:p>
        </w:tc>
        <w:tc>
          <w:tcPr/>
          <w:p>
            <w:pPr>
              <w:pStyle w:val="Compact"/>
              <w:jc w:val="right"/>
            </w:pPr>
            <w:r>
              <w:t xml:space="preserve">12</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305</w:t>
            </w:r>
          </w:p>
        </w:tc>
        <w:tc>
          <w:tcPr/>
          <w:p>
            <w:pPr>
              <w:pStyle w:val="Compact"/>
              <w:jc w:val="right"/>
            </w:pPr>
            <w:r>
              <w:t xml:space="preserve">392</w:t>
            </w:r>
          </w:p>
        </w:tc>
      </w:tr>
      <w:tr>
        <w:tc>
          <w:tcPr/>
          <w:p>
            <w:pPr>
              <w:pStyle w:val="Compact"/>
              <w:jc w:val="left"/>
            </w:pPr>
            <w:r>
              <w:t xml:space="preserve">074</w:t>
            </w:r>
          </w:p>
        </w:tc>
        <w:tc>
          <w:tcPr/>
          <w:p>
            <w:pPr>
              <w:pStyle w:val="Compact"/>
              <w:jc w:val="left"/>
            </w:pPr>
            <w:r>
              <w:t xml:space="preserve">鹿</w:t>
            </w:r>
          </w:p>
        </w:tc>
        <w:tc>
          <w:tcPr/>
          <w:p>
            <w:pPr>
              <w:pStyle w:val="Compact"/>
              <w:jc w:val="right"/>
            </w:pPr>
            <w:r>
              <w:t xml:space="preserve">33</w:t>
            </w:r>
          </w:p>
        </w:tc>
        <w:tc>
          <w:tcPr/>
          <w:p>
            <w:pPr>
              <w:pStyle w:val="Compact"/>
              <w:jc w:val="right"/>
            </w:pPr>
            <w:r>
              <w:t xml:space="preserve">18</w:t>
            </w:r>
          </w:p>
        </w:tc>
        <w:tc>
          <w:tcPr/>
          <w:p>
            <w:pPr>
              <w:pStyle w:val="Compact"/>
              <w:jc w:val="right"/>
            </w:pPr>
            <w:r>
              <w:t xml:space="preserve">6</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58</w:t>
            </w:r>
          </w:p>
        </w:tc>
        <w:tc>
          <w:tcPr/>
          <w:p>
            <w:pPr>
              <w:pStyle w:val="Compact"/>
              <w:jc w:val="right"/>
            </w:pPr>
            <w:r>
              <w:t xml:space="preserve">91</w:t>
            </w:r>
          </w:p>
        </w:tc>
      </w:tr>
      <w:tr>
        <w:tc>
          <w:tcPr/>
          <w:p>
            <w:pPr>
              <w:pStyle w:val="Compact"/>
              <w:jc w:val="left"/>
            </w:pPr>
            <w:r>
              <w:t xml:space="preserve">075</w:t>
            </w:r>
          </w:p>
        </w:tc>
        <w:tc>
          <w:tcPr/>
          <w:p>
            <w:pPr>
              <w:pStyle w:val="Compact"/>
              <w:jc w:val="left"/>
            </w:pPr>
            <w:r>
              <w:t xml:space="preserve">疒</w:t>
            </w:r>
          </w:p>
        </w:tc>
        <w:tc>
          <w:tcPr/>
          <w:p>
            <w:pPr>
              <w:pStyle w:val="Compact"/>
              <w:jc w:val="right"/>
            </w:pPr>
            <w:r>
              <w:t xml:space="preserve">234</w:t>
            </w:r>
          </w:p>
        </w:tc>
        <w:tc>
          <w:tcPr/>
          <w:p>
            <w:pPr>
              <w:pStyle w:val="Compact"/>
              <w:jc w:val="right"/>
            </w:pPr>
            <w:r>
              <w:t xml:space="preserve">138</w:t>
            </w:r>
          </w:p>
        </w:tc>
        <w:tc>
          <w:tcPr/>
          <w:p>
            <w:pPr>
              <w:pStyle w:val="Compact"/>
              <w:jc w:val="right"/>
            </w:pPr>
            <w:r>
              <w:t xml:space="preserve">23</w:t>
            </w:r>
          </w:p>
        </w:tc>
        <w:tc>
          <w:tcPr/>
          <w:p>
            <w:pPr>
              <w:pStyle w:val="Compact"/>
              <w:jc w:val="right"/>
            </w:pPr>
            <w:r>
              <w:t xml:space="preserve">1</w:t>
            </w:r>
          </w:p>
        </w:tc>
        <w:tc>
          <w:tcPr/>
          <w:p>
            <w:pPr>
              <w:pStyle w:val="Compact"/>
              <w:jc w:val="right"/>
            </w:pPr>
            <w:r>
              <w:t xml:space="preserve">1</w:t>
            </w:r>
          </w:p>
        </w:tc>
        <w:tc>
          <w:tcPr/>
          <w:p>
            <w:pPr>
              <w:pStyle w:val="Compact"/>
              <w:jc w:val="right"/>
            </w:pPr>
            <w:r>
              <w:t xml:space="preserve">2</w:t>
            </w:r>
          </w:p>
        </w:tc>
        <w:tc>
          <w:tcPr/>
          <w:p>
            <w:pPr>
              <w:pStyle w:val="Compact"/>
              <w:jc w:val="right"/>
            </w:pPr>
            <w:r>
              <w:t xml:space="preserve">399</w:t>
            </w:r>
          </w:p>
        </w:tc>
        <w:tc>
          <w:tcPr/>
          <w:p>
            <w:pPr>
              <w:pStyle w:val="Compact"/>
              <w:jc w:val="right"/>
            </w:pPr>
            <w:r>
              <w:t xml:space="preserve">603</w:t>
            </w:r>
          </w:p>
        </w:tc>
      </w:tr>
      <w:tr>
        <w:tc>
          <w:tcPr/>
          <w:p>
            <w:pPr>
              <w:pStyle w:val="Compact"/>
              <w:jc w:val="left"/>
            </w:pPr>
            <w:r>
              <w:t xml:space="preserve">076</w:t>
            </w:r>
          </w:p>
        </w:tc>
        <w:tc>
          <w:tcPr/>
          <w:p>
            <w:pPr>
              <w:pStyle w:val="Compact"/>
              <w:jc w:val="left"/>
            </w:pPr>
            <w:r>
              <w:t xml:space="preserve">歹</w:t>
            </w:r>
          </w:p>
        </w:tc>
        <w:tc>
          <w:tcPr/>
          <w:p>
            <w:pPr>
              <w:pStyle w:val="Compact"/>
              <w:jc w:val="right"/>
            </w:pPr>
            <w:r>
              <w:t xml:space="preserve">121</w:t>
            </w:r>
          </w:p>
        </w:tc>
        <w:tc>
          <w:tcPr/>
          <w:p>
            <w:pPr>
              <w:pStyle w:val="Compact"/>
              <w:jc w:val="right"/>
            </w:pPr>
            <w:r>
              <w:t xml:space="preserve">59</w:t>
            </w:r>
          </w:p>
        </w:tc>
        <w:tc>
          <w:tcPr/>
          <w:p>
            <w:pPr>
              <w:pStyle w:val="Compact"/>
              <w:jc w:val="right"/>
            </w:pPr>
            <w:r>
              <w:t xml:space="preserve">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189</w:t>
            </w:r>
          </w:p>
        </w:tc>
        <w:tc>
          <w:tcPr/>
          <w:p>
            <w:pPr>
              <w:pStyle w:val="Compact"/>
              <w:jc w:val="right"/>
            </w:pPr>
            <w:r>
              <w:t xml:space="preserve">266</w:t>
            </w:r>
          </w:p>
        </w:tc>
      </w:tr>
      <w:tr>
        <w:tc>
          <w:tcPr/>
          <w:p>
            <w:pPr>
              <w:pStyle w:val="Compact"/>
              <w:jc w:val="left"/>
            </w:pPr>
            <w:r>
              <w:t xml:space="preserve">077</w:t>
            </w:r>
          </w:p>
        </w:tc>
        <w:tc>
          <w:tcPr/>
          <w:p>
            <w:pPr>
              <w:pStyle w:val="Compact"/>
              <w:jc w:val="left"/>
            </w:pPr>
            <w:r>
              <w:t xml:space="preserve">子</w:t>
            </w:r>
          </w:p>
        </w:tc>
        <w:tc>
          <w:tcPr/>
          <w:p>
            <w:pPr>
              <w:pStyle w:val="Compact"/>
              <w:jc w:val="right"/>
            </w:pPr>
            <w:r>
              <w:t xml:space="preserve">44</w:t>
            </w:r>
          </w:p>
        </w:tc>
        <w:tc>
          <w:tcPr/>
          <w:p>
            <w:pPr>
              <w:pStyle w:val="Compact"/>
              <w:jc w:val="right"/>
            </w:pPr>
            <w:r>
              <w:t xml:space="preserve">26</w:t>
            </w:r>
          </w:p>
        </w:tc>
        <w:tc>
          <w:tcPr/>
          <w:p>
            <w:pPr>
              <w:pStyle w:val="Compact"/>
              <w:jc w:val="right"/>
            </w:pPr>
            <w:r>
              <w:t xml:space="preserve">24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94</w:t>
            </w:r>
          </w:p>
        </w:tc>
        <w:tc>
          <w:tcPr/>
          <w:p>
            <w:pPr>
              <w:pStyle w:val="Compact"/>
              <w:jc w:val="right"/>
            </w:pPr>
            <w:r>
              <w:t xml:space="preserve">168</w:t>
            </w:r>
          </w:p>
        </w:tc>
      </w:tr>
      <w:tr>
        <w:tc>
          <w:tcPr/>
          <w:p>
            <w:pPr>
              <w:pStyle w:val="Compact"/>
              <w:jc w:val="left"/>
            </w:pPr>
            <w:r>
              <w:t xml:space="preserve">078</w:t>
            </w:r>
          </w:p>
        </w:tc>
        <w:tc>
          <w:tcPr/>
          <w:p>
            <w:pPr>
              <w:pStyle w:val="Compact"/>
              <w:jc w:val="left"/>
            </w:pPr>
            <w:r>
              <w:t xml:space="preserve">斗</w:t>
            </w:r>
          </w:p>
        </w:tc>
        <w:tc>
          <w:tcPr/>
          <w:p>
            <w:pPr>
              <w:pStyle w:val="Compact"/>
              <w:jc w:val="right"/>
            </w:pPr>
            <w:r>
              <w:t xml:space="preserve">22</w:t>
            </w:r>
          </w:p>
        </w:tc>
        <w:tc>
          <w:tcPr/>
          <w:p>
            <w:pPr>
              <w:pStyle w:val="Compact"/>
              <w:jc w:val="right"/>
            </w:pPr>
            <w:r>
              <w:t xml:space="preserve">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31</w:t>
            </w:r>
          </w:p>
        </w:tc>
        <w:tc>
          <w:tcPr/>
          <w:p>
            <w:pPr>
              <w:pStyle w:val="Compact"/>
              <w:jc w:val="right"/>
            </w:pPr>
            <w:r>
              <w:t xml:space="preserve">40</w:t>
            </w:r>
          </w:p>
        </w:tc>
      </w:tr>
      <w:tr>
        <w:tc>
          <w:tcPr/>
          <w:p>
            <w:pPr>
              <w:pStyle w:val="Compact"/>
              <w:jc w:val="left"/>
            </w:pPr>
            <w:r>
              <w:t xml:space="preserve">079</w:t>
            </w:r>
          </w:p>
        </w:tc>
        <w:tc>
          <w:tcPr/>
          <w:p>
            <w:pPr>
              <w:pStyle w:val="Compact"/>
              <w:jc w:val="left"/>
            </w:pPr>
            <w:r>
              <w:t xml:space="preserve">倝</w:t>
            </w:r>
          </w:p>
        </w:tc>
        <w:tc>
          <w:tcPr/>
          <w:p>
            <w:pPr>
              <w:pStyle w:val="Compact"/>
              <w:jc w:val="right"/>
            </w:pPr>
            <w:r>
              <w:t xml:space="preserve">17</w:t>
            </w:r>
          </w:p>
        </w:tc>
        <w:tc>
          <w:tcPr/>
          <w:p>
            <w:pPr>
              <w:pStyle w:val="Compact"/>
              <w:jc w:val="right"/>
            </w:pPr>
            <w:r>
              <w:t xml:space="preserve">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23</w:t>
            </w:r>
          </w:p>
        </w:tc>
        <w:tc>
          <w:tcPr/>
          <w:p>
            <w:pPr>
              <w:pStyle w:val="Compact"/>
              <w:jc w:val="right"/>
            </w:pPr>
            <w:r>
              <w:t xml:space="preserve">29</w:t>
            </w:r>
          </w:p>
        </w:tc>
      </w:tr>
      <w:tr>
        <w:tc>
          <w:tcPr/>
          <w:p>
            <w:pPr>
              <w:pStyle w:val="Compact"/>
              <w:jc w:val="left"/>
            </w:pPr>
            <w:r>
              <w:t xml:space="preserve">080</w:t>
            </w:r>
          </w:p>
        </w:tc>
        <w:tc>
          <w:tcPr/>
          <w:p>
            <w:pPr>
              <w:pStyle w:val="Compact"/>
              <w:jc w:val="left"/>
            </w:pPr>
            <w:r>
              <w:t xml:space="preserve">寸</w:t>
            </w:r>
          </w:p>
        </w:tc>
        <w:tc>
          <w:tcPr/>
          <w:p>
            <w:pPr>
              <w:pStyle w:val="Compact"/>
              <w:jc w:val="right"/>
            </w:pPr>
            <w:r>
              <w:t xml:space="preserve">18</w:t>
            </w:r>
          </w:p>
        </w:tc>
        <w:tc>
          <w:tcPr/>
          <w:p>
            <w:pPr>
              <w:pStyle w:val="Compact"/>
              <w:jc w:val="right"/>
            </w:pPr>
            <w:r>
              <w:t xml:space="preserve">23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41</w:t>
            </w:r>
          </w:p>
        </w:tc>
        <w:tc>
          <w:tcPr/>
          <w:p>
            <w:pPr>
              <w:pStyle w:val="Compact"/>
              <w:jc w:val="right"/>
            </w:pPr>
            <w:r>
              <w:t xml:space="preserve">64</w:t>
            </w:r>
          </w:p>
        </w:tc>
      </w:tr>
      <w:tr>
        <w:tc>
          <w:tcPr/>
          <w:p>
            <w:pPr>
              <w:pStyle w:val="Compact"/>
              <w:jc w:val="left"/>
            </w:pPr>
            <w:r>
              <w:t xml:space="preserve">僧上</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081</w:t>
            </w:r>
          </w:p>
        </w:tc>
        <w:tc>
          <w:tcPr/>
          <w:p>
            <w:pPr>
              <w:pStyle w:val="Compact"/>
              <w:jc w:val="left"/>
            </w:pPr>
            <w:r>
              <w:t xml:space="preserve">艸</w:t>
            </w:r>
          </w:p>
        </w:tc>
        <w:tc>
          <w:tcPr/>
          <w:p>
            <w:pPr>
              <w:pStyle w:val="Compact"/>
              <w:jc w:val="right"/>
            </w:pPr>
            <w:r>
              <w:t xml:space="preserve">986</w:t>
            </w:r>
          </w:p>
        </w:tc>
        <w:tc>
          <w:tcPr/>
          <w:p>
            <w:pPr>
              <w:pStyle w:val="Compact"/>
              <w:jc w:val="right"/>
            </w:pPr>
            <w:r>
              <w:t xml:space="preserve">513</w:t>
            </w:r>
          </w:p>
        </w:tc>
        <w:tc>
          <w:tcPr/>
          <w:p>
            <w:pPr>
              <w:pStyle w:val="Compact"/>
              <w:jc w:val="right"/>
            </w:pPr>
            <w:r>
              <w:t xml:space="preserve">95</w:t>
            </w:r>
          </w:p>
        </w:tc>
        <w:tc>
          <w:tcPr/>
          <w:p>
            <w:pPr>
              <w:pStyle w:val="Compact"/>
              <w:jc w:val="right"/>
            </w:pPr>
            <w:r>
              <w:t xml:space="preserve">10</w:t>
            </w:r>
          </w:p>
        </w:tc>
        <w:tc>
          <w:tcPr/>
          <w:p>
            <w:pPr>
              <w:pStyle w:val="Compact"/>
              <w:jc w:val="right"/>
            </w:pPr>
            <w:r>
              <w:t xml:space="preserve">4</w:t>
            </w:r>
          </w:p>
        </w:tc>
        <w:tc>
          <w:tcPr/>
          <w:p>
            <w:pPr>
              <w:pStyle w:val="Compact"/>
              <w:jc w:val="right"/>
            </w:pPr>
            <w:r>
              <w:t xml:space="preserve">1</w:t>
            </w:r>
          </w:p>
        </w:tc>
        <w:tc>
          <w:tcPr/>
          <w:p>
            <w:pPr>
              <w:pStyle w:val="Compact"/>
              <w:jc w:val="right"/>
            </w:pPr>
            <w:r>
              <w:t xml:space="preserve">1,609</w:t>
            </w:r>
          </w:p>
        </w:tc>
        <w:tc>
          <w:tcPr/>
          <w:p>
            <w:pPr>
              <w:pStyle w:val="Compact"/>
              <w:jc w:val="right"/>
            </w:pPr>
            <w:r>
              <w:t xml:space="preserve">2,363</w:t>
            </w:r>
          </w:p>
        </w:tc>
      </w:tr>
      <w:tr>
        <w:tc>
          <w:tcPr/>
          <w:p>
            <w:pPr>
              <w:pStyle w:val="Compact"/>
              <w:jc w:val="left"/>
            </w:pPr>
            <w:r>
              <w:t xml:space="preserve">082</w:t>
            </w:r>
          </w:p>
        </w:tc>
        <w:tc>
          <w:tcPr/>
          <w:p>
            <w:pPr>
              <w:pStyle w:val="Compact"/>
              <w:jc w:val="left"/>
            </w:pPr>
            <w:r>
              <w:t xml:space="preserve">竹</w:t>
            </w:r>
          </w:p>
        </w:tc>
        <w:tc>
          <w:tcPr/>
          <w:p>
            <w:pPr>
              <w:pStyle w:val="Compact"/>
              <w:jc w:val="right"/>
            </w:pPr>
            <w:r>
              <w:t xml:space="preserve">300</w:t>
            </w:r>
          </w:p>
        </w:tc>
        <w:tc>
          <w:tcPr/>
          <w:p>
            <w:pPr>
              <w:pStyle w:val="Compact"/>
              <w:jc w:val="right"/>
            </w:pPr>
            <w:r>
              <w:t xml:space="preserve">159</w:t>
            </w:r>
          </w:p>
        </w:tc>
        <w:tc>
          <w:tcPr/>
          <w:p>
            <w:pPr>
              <w:pStyle w:val="Compact"/>
              <w:jc w:val="right"/>
            </w:pPr>
            <w:r>
              <w:t xml:space="preserve">30</w:t>
            </w:r>
          </w:p>
        </w:tc>
        <w:tc>
          <w:tcPr/>
          <w:p>
            <w:pPr>
              <w:pStyle w:val="Compact"/>
              <w:jc w:val="right"/>
            </w:pPr>
            <w:r>
              <w:t xml:space="preserve">1</w:t>
            </w:r>
          </w:p>
        </w:tc>
        <w:tc>
          <w:tcPr/>
          <w:p>
            <w:pPr>
              <w:pStyle w:val="Compact"/>
              <w:jc w:val="right"/>
            </w:pPr>
            <w:r>
              <w:t xml:space="preserve">2</w:t>
            </w:r>
          </w:p>
        </w:tc>
        <w:tc>
          <w:tcPr/>
          <w:p>
            <w:pPr>
              <w:pStyle w:val="Compact"/>
              <w:jc w:val="right"/>
            </w:pPr>
            <w:r>
              <w:t xml:space="preserve">0</w:t>
            </w:r>
          </w:p>
        </w:tc>
        <w:tc>
          <w:tcPr/>
          <w:p>
            <w:pPr>
              <w:pStyle w:val="Compact"/>
              <w:jc w:val="right"/>
            </w:pPr>
            <w:r>
              <w:t xml:space="preserve">492</w:t>
            </w:r>
          </w:p>
        </w:tc>
        <w:tc>
          <w:tcPr/>
          <w:p>
            <w:pPr>
              <w:pStyle w:val="Compact"/>
              <w:jc w:val="right"/>
            </w:pPr>
            <w:r>
              <w:t xml:space="preserve">722</w:t>
            </w:r>
          </w:p>
        </w:tc>
      </w:tr>
      <w:tr>
        <w:tc>
          <w:tcPr/>
          <w:p>
            <w:pPr>
              <w:pStyle w:val="Compact"/>
              <w:jc w:val="left"/>
            </w:pPr>
            <w:r>
              <w:t xml:space="preserve">083</w:t>
            </w:r>
          </w:p>
        </w:tc>
        <w:tc>
          <w:tcPr/>
          <w:p>
            <w:pPr>
              <w:pStyle w:val="Compact"/>
              <w:jc w:val="left"/>
            </w:pPr>
            <w:r>
              <w:t xml:space="preserve">力</w:t>
            </w:r>
          </w:p>
        </w:tc>
        <w:tc>
          <w:tcPr/>
          <w:p>
            <w:pPr>
              <w:pStyle w:val="Compact"/>
              <w:jc w:val="right"/>
            </w:pPr>
            <w:r>
              <w:t xml:space="preserve">73</w:t>
            </w:r>
          </w:p>
        </w:tc>
        <w:tc>
          <w:tcPr/>
          <w:p>
            <w:pPr>
              <w:pStyle w:val="Compact"/>
              <w:jc w:val="right"/>
            </w:pPr>
            <w:r>
              <w:t xml:space="preserve">30</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105</w:t>
            </w:r>
          </w:p>
        </w:tc>
        <w:tc>
          <w:tcPr/>
          <w:p>
            <w:pPr>
              <w:pStyle w:val="Compact"/>
              <w:jc w:val="right"/>
            </w:pPr>
            <w:r>
              <w:t xml:space="preserve">139</w:t>
            </w:r>
          </w:p>
        </w:tc>
      </w:tr>
      <w:tr>
        <w:tc>
          <w:tcPr/>
          <w:p>
            <w:pPr>
              <w:pStyle w:val="Compact"/>
              <w:jc w:val="left"/>
            </w:pPr>
            <w:r>
              <w:t xml:space="preserve">084</w:t>
            </w:r>
          </w:p>
        </w:tc>
        <w:tc>
          <w:tcPr/>
          <w:p>
            <w:pPr>
              <w:pStyle w:val="Compact"/>
              <w:jc w:val="left"/>
            </w:pPr>
            <w:r>
              <w:t xml:space="preserve">刀</w:t>
            </w:r>
          </w:p>
        </w:tc>
        <w:tc>
          <w:tcPr/>
          <w:p>
            <w:pPr>
              <w:pStyle w:val="Compact"/>
              <w:jc w:val="right"/>
            </w:pPr>
            <w:r>
              <w:t xml:space="preserve">151</w:t>
            </w:r>
          </w:p>
        </w:tc>
        <w:tc>
          <w:tcPr/>
          <w:p>
            <w:pPr>
              <w:pStyle w:val="Compact"/>
              <w:jc w:val="right"/>
            </w:pPr>
            <w:r>
              <w:t xml:space="preserve">79</w:t>
            </w:r>
          </w:p>
        </w:tc>
        <w:tc>
          <w:tcPr/>
          <w:p>
            <w:pPr>
              <w:pStyle w:val="Compact"/>
              <w:jc w:val="right"/>
            </w:pPr>
            <w:r>
              <w:t xml:space="preserve">9</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240</w:t>
            </w:r>
          </w:p>
        </w:tc>
        <w:tc>
          <w:tcPr/>
          <w:p>
            <w:pPr>
              <w:pStyle w:val="Compact"/>
              <w:jc w:val="right"/>
            </w:pPr>
            <w:r>
              <w:t xml:space="preserve">340</w:t>
            </w:r>
          </w:p>
        </w:tc>
      </w:tr>
      <w:tr>
        <w:tc>
          <w:tcPr/>
          <w:p>
            <w:pPr>
              <w:pStyle w:val="Compact"/>
              <w:jc w:val="left"/>
            </w:pPr>
            <w:r>
              <w:t xml:space="preserve">085</w:t>
            </w:r>
          </w:p>
        </w:tc>
        <w:tc>
          <w:tcPr/>
          <w:p>
            <w:pPr>
              <w:pStyle w:val="Compact"/>
              <w:jc w:val="left"/>
            </w:pPr>
            <w:r>
              <w:t xml:space="preserve">羽</w:t>
            </w:r>
          </w:p>
        </w:tc>
        <w:tc>
          <w:tcPr/>
          <w:p>
            <w:pPr>
              <w:pStyle w:val="Compact"/>
              <w:jc w:val="right"/>
            </w:pPr>
            <w:r>
              <w:t xml:space="preserve">68</w:t>
            </w:r>
          </w:p>
        </w:tc>
        <w:tc>
          <w:tcPr/>
          <w:p>
            <w:pPr>
              <w:pStyle w:val="Compact"/>
              <w:jc w:val="right"/>
            </w:pPr>
            <w:r>
              <w:t xml:space="preserve">30</w:t>
            </w:r>
          </w:p>
        </w:tc>
        <w:tc>
          <w:tcPr/>
          <w:p>
            <w:pPr>
              <w:pStyle w:val="Compact"/>
              <w:jc w:val="right"/>
            </w:pPr>
            <w:r>
              <w:t xml:space="preserve">5</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104</w:t>
            </w:r>
          </w:p>
        </w:tc>
        <w:tc>
          <w:tcPr/>
          <w:p>
            <w:pPr>
              <w:pStyle w:val="Compact"/>
              <w:jc w:val="right"/>
            </w:pPr>
            <w:r>
              <w:t xml:space="preserve">147</w:t>
            </w:r>
          </w:p>
        </w:tc>
      </w:tr>
      <w:tr>
        <w:tc>
          <w:tcPr/>
          <w:p>
            <w:pPr>
              <w:pStyle w:val="Compact"/>
              <w:jc w:val="left"/>
            </w:pPr>
            <w:r>
              <w:t xml:space="preserve">086</w:t>
            </w:r>
          </w:p>
        </w:tc>
        <w:tc>
          <w:tcPr/>
          <w:p>
            <w:pPr>
              <w:pStyle w:val="Compact"/>
              <w:jc w:val="left"/>
            </w:pPr>
            <w:r>
              <w:t xml:space="preserve">毛</w:t>
            </w:r>
          </w:p>
        </w:tc>
        <w:tc>
          <w:tcPr/>
          <w:p>
            <w:pPr>
              <w:pStyle w:val="Compact"/>
              <w:jc w:val="right"/>
            </w:pPr>
            <w:r>
              <w:t xml:space="preserve">59</w:t>
            </w:r>
          </w:p>
        </w:tc>
        <w:tc>
          <w:tcPr/>
          <w:p>
            <w:pPr>
              <w:pStyle w:val="Compact"/>
              <w:jc w:val="right"/>
            </w:pPr>
            <w:r>
              <w:t xml:space="preserve">30</w:t>
            </w:r>
          </w:p>
        </w:tc>
        <w:tc>
          <w:tcPr/>
          <w:p>
            <w:pPr>
              <w:pStyle w:val="Compact"/>
              <w:jc w:val="right"/>
            </w:pPr>
            <w:r>
              <w:t xml:space="preserve">8</w:t>
            </w:r>
          </w:p>
        </w:tc>
        <w:tc>
          <w:tcPr/>
          <w:p>
            <w:pPr>
              <w:pStyle w:val="Compact"/>
              <w:jc w:val="right"/>
            </w:pPr>
            <w:r>
              <w:t xml:space="preserve">4</w:t>
            </w:r>
          </w:p>
        </w:tc>
        <w:tc>
          <w:tcPr/>
          <w:p>
            <w:pPr>
              <w:pStyle w:val="Compact"/>
              <w:jc w:val="right"/>
            </w:pPr>
            <w:r>
              <w:t xml:space="preserve">0</w:t>
            </w:r>
          </w:p>
        </w:tc>
        <w:tc>
          <w:tcPr/>
          <w:p>
            <w:pPr>
              <w:pStyle w:val="Compact"/>
              <w:jc w:val="right"/>
            </w:pPr>
            <w:r>
              <w:t xml:space="preserve">2</w:t>
            </w:r>
          </w:p>
        </w:tc>
        <w:tc>
          <w:tcPr/>
          <w:p>
            <w:pPr>
              <w:pStyle w:val="Compact"/>
              <w:jc w:val="right"/>
            </w:pPr>
            <w:r>
              <w:t xml:space="preserve">103</w:t>
            </w:r>
          </w:p>
        </w:tc>
        <w:tc>
          <w:tcPr/>
          <w:p>
            <w:pPr>
              <w:pStyle w:val="Compact"/>
              <w:jc w:val="right"/>
            </w:pPr>
            <w:r>
              <w:t xml:space="preserve">173</w:t>
            </w:r>
          </w:p>
        </w:tc>
      </w:tr>
      <w:tr>
        <w:tc>
          <w:tcPr/>
          <w:p>
            <w:pPr>
              <w:pStyle w:val="Compact"/>
              <w:jc w:val="left"/>
            </w:pPr>
            <w:r>
              <w:t xml:space="preserve">087</w:t>
            </w:r>
          </w:p>
        </w:tc>
        <w:tc>
          <w:tcPr/>
          <w:p>
            <w:pPr>
              <w:pStyle w:val="Compact"/>
              <w:jc w:val="left"/>
            </w:pPr>
            <w:r>
              <w:t xml:space="preserve">食</w:t>
            </w:r>
          </w:p>
        </w:tc>
        <w:tc>
          <w:tcPr/>
          <w:p>
            <w:pPr>
              <w:pStyle w:val="Compact"/>
              <w:jc w:val="right"/>
            </w:pPr>
            <w:r>
              <w:t xml:space="preserve">120</w:t>
            </w:r>
          </w:p>
        </w:tc>
        <w:tc>
          <w:tcPr/>
          <w:p>
            <w:pPr>
              <w:pStyle w:val="Compact"/>
              <w:jc w:val="right"/>
            </w:pPr>
            <w:r>
              <w:t xml:space="preserve">73</w:t>
            </w:r>
          </w:p>
        </w:tc>
        <w:tc>
          <w:tcPr/>
          <w:p>
            <w:pPr>
              <w:pStyle w:val="Compact"/>
              <w:jc w:val="right"/>
            </w:pPr>
            <w:r>
              <w:t xml:space="preserve">17</w:t>
            </w:r>
          </w:p>
        </w:tc>
        <w:tc>
          <w:tcPr/>
          <w:p>
            <w:pPr>
              <w:pStyle w:val="Compact"/>
              <w:jc w:val="right"/>
            </w:pPr>
            <w:r>
              <w:t xml:space="preserve">1</w:t>
            </w:r>
          </w:p>
        </w:tc>
        <w:tc>
          <w:tcPr/>
          <w:p>
            <w:pPr>
              <w:pStyle w:val="Compact"/>
              <w:jc w:val="right"/>
            </w:pPr>
            <w:r>
              <w:t xml:space="preserve">0</w:t>
            </w:r>
          </w:p>
        </w:tc>
        <w:tc>
          <w:tcPr/>
          <w:p>
            <w:pPr>
              <w:pStyle w:val="Compact"/>
              <w:jc w:val="right"/>
            </w:pPr>
            <w:r>
              <w:t xml:space="preserve">2</w:t>
            </w:r>
          </w:p>
        </w:tc>
        <w:tc>
          <w:tcPr/>
          <w:p>
            <w:pPr>
              <w:pStyle w:val="Compact"/>
              <w:jc w:val="right"/>
            </w:pPr>
            <w:r>
              <w:t xml:space="preserve">213</w:t>
            </w:r>
          </w:p>
        </w:tc>
        <w:tc>
          <w:tcPr/>
          <w:p>
            <w:pPr>
              <w:pStyle w:val="Compact"/>
              <w:jc w:val="right"/>
            </w:pPr>
            <w:r>
              <w:t xml:space="preserve">333</w:t>
            </w:r>
          </w:p>
        </w:tc>
      </w:tr>
      <w:tr>
        <w:tc>
          <w:tcPr/>
          <w:p>
            <w:pPr>
              <w:pStyle w:val="Compact"/>
              <w:jc w:val="left"/>
            </w:pPr>
            <w:r>
              <w:t xml:space="preserve">088</w:t>
            </w:r>
          </w:p>
        </w:tc>
        <w:tc>
          <w:tcPr/>
          <w:p>
            <w:pPr>
              <w:pStyle w:val="Compact"/>
              <w:jc w:val="left"/>
            </w:pPr>
            <w:r>
              <w:t xml:space="preserve">金</w:t>
            </w:r>
          </w:p>
        </w:tc>
        <w:tc>
          <w:tcPr/>
          <w:p>
            <w:pPr>
              <w:pStyle w:val="Compact"/>
              <w:jc w:val="right"/>
            </w:pPr>
            <w:r>
              <w:t xml:space="preserve">469</w:t>
            </w:r>
          </w:p>
        </w:tc>
        <w:tc>
          <w:tcPr/>
          <w:p>
            <w:pPr>
              <w:pStyle w:val="Compact"/>
              <w:jc w:val="right"/>
            </w:pPr>
            <w:r>
              <w:t xml:space="preserve">186</w:t>
            </w:r>
          </w:p>
        </w:tc>
        <w:tc>
          <w:tcPr/>
          <w:p>
            <w:pPr>
              <w:pStyle w:val="Compact"/>
              <w:jc w:val="right"/>
            </w:pPr>
            <w:r>
              <w:t xml:space="preserve">19</w:t>
            </w:r>
          </w:p>
        </w:tc>
        <w:tc>
          <w:tcPr/>
          <w:p>
            <w:pPr>
              <w:pStyle w:val="Compact"/>
              <w:jc w:val="right"/>
            </w:pPr>
            <w:r>
              <w:t xml:space="preserve">6</w:t>
            </w:r>
          </w:p>
        </w:tc>
        <w:tc>
          <w:tcPr/>
          <w:p>
            <w:pPr>
              <w:pStyle w:val="Compact"/>
              <w:jc w:val="right"/>
            </w:pPr>
            <w:r>
              <w:t xml:space="preserve">0</w:t>
            </w:r>
          </w:p>
        </w:tc>
        <w:tc>
          <w:tcPr/>
          <w:p>
            <w:pPr>
              <w:pStyle w:val="Compact"/>
              <w:jc w:val="right"/>
            </w:pPr>
            <w:r>
              <w:t xml:space="preserve">0</w:t>
            </w:r>
          </w:p>
        </w:tc>
        <w:tc>
          <w:tcPr/>
          <w:p>
            <w:pPr>
              <w:pStyle w:val="Compact"/>
              <w:jc w:val="right"/>
            </w:pPr>
            <w:r>
              <w:t xml:space="preserve">680</w:t>
            </w:r>
          </w:p>
        </w:tc>
        <w:tc>
          <w:tcPr/>
          <w:p>
            <w:pPr>
              <w:pStyle w:val="Compact"/>
              <w:jc w:val="right"/>
            </w:pPr>
            <w:r>
              <w:t xml:space="preserve">922</w:t>
            </w:r>
          </w:p>
        </w:tc>
      </w:tr>
      <w:tr>
        <w:tc>
          <w:tcPr/>
          <w:p>
            <w:pPr>
              <w:pStyle w:val="Compact"/>
              <w:jc w:val="left"/>
            </w:pPr>
            <w:r>
              <w:t xml:space="preserve">僧中</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089</w:t>
            </w:r>
          </w:p>
        </w:tc>
        <w:tc>
          <w:tcPr/>
          <w:p>
            <w:pPr>
              <w:pStyle w:val="Compact"/>
              <w:jc w:val="left"/>
            </w:pPr>
            <w:r>
              <w:t xml:space="preserve">亼</w:t>
            </w:r>
          </w:p>
        </w:tc>
        <w:tc>
          <w:tcPr/>
          <w:p>
            <w:pPr>
              <w:pStyle w:val="Compact"/>
              <w:jc w:val="right"/>
            </w:pPr>
            <w:r>
              <w:t xml:space="preserve">49</w:t>
            </w:r>
          </w:p>
        </w:tc>
        <w:tc>
          <w:tcPr/>
          <w:p>
            <w:pPr>
              <w:pStyle w:val="Compact"/>
              <w:jc w:val="right"/>
            </w:pPr>
            <w:r>
              <w:t xml:space="preserve">31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81</w:t>
            </w:r>
          </w:p>
        </w:tc>
        <w:tc>
          <w:tcPr/>
          <w:p>
            <w:pPr>
              <w:pStyle w:val="Compact"/>
              <w:jc w:val="right"/>
            </w:pPr>
            <w:r>
              <w:t xml:space="preserve">115</w:t>
            </w:r>
          </w:p>
        </w:tc>
      </w:tr>
      <w:tr>
        <w:tc>
          <w:tcPr/>
          <w:p>
            <w:pPr>
              <w:pStyle w:val="Compact"/>
              <w:jc w:val="left"/>
            </w:pPr>
            <w:r>
              <w:t xml:space="preserve">090</w:t>
            </w:r>
          </w:p>
        </w:tc>
        <w:tc>
          <w:tcPr/>
          <w:p>
            <w:pPr>
              <w:pStyle w:val="Compact"/>
              <w:jc w:val="left"/>
            </w:pPr>
            <w:r>
              <w:t xml:space="preserve">爪</w:t>
            </w:r>
          </w:p>
        </w:tc>
        <w:tc>
          <w:tcPr/>
          <w:p>
            <w:pPr>
              <w:pStyle w:val="Compact"/>
              <w:jc w:val="right"/>
            </w:pPr>
            <w:r>
              <w:t xml:space="preserve">34</w:t>
            </w:r>
          </w:p>
        </w:tc>
        <w:tc>
          <w:tcPr/>
          <w:p>
            <w:pPr>
              <w:pStyle w:val="Compact"/>
              <w:jc w:val="right"/>
            </w:pPr>
            <w:r>
              <w:t xml:space="preserve">18</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54</w:t>
            </w:r>
          </w:p>
        </w:tc>
        <w:tc>
          <w:tcPr/>
          <w:p>
            <w:pPr>
              <w:pStyle w:val="Compact"/>
              <w:jc w:val="right"/>
            </w:pPr>
            <w:r>
              <w:t xml:space="preserve">78</w:t>
            </w:r>
          </w:p>
        </w:tc>
      </w:tr>
      <w:tr>
        <w:tc>
          <w:tcPr/>
          <w:p>
            <w:pPr>
              <w:pStyle w:val="Compact"/>
              <w:jc w:val="left"/>
            </w:pPr>
            <w:r>
              <w:t xml:space="preserve">091</w:t>
            </w:r>
          </w:p>
        </w:tc>
        <w:tc>
          <w:tcPr/>
          <w:p>
            <w:pPr>
              <w:pStyle w:val="Compact"/>
              <w:jc w:val="left"/>
            </w:pPr>
            <w:r>
              <w:t xml:space="preserve">网</w:t>
            </w:r>
          </w:p>
        </w:tc>
        <w:tc>
          <w:tcPr/>
          <w:p>
            <w:pPr>
              <w:pStyle w:val="Compact"/>
              <w:jc w:val="right"/>
            </w:pPr>
            <w:r>
              <w:t xml:space="preserve">73</w:t>
            </w:r>
          </w:p>
        </w:tc>
        <w:tc>
          <w:tcPr/>
          <w:p>
            <w:pPr>
              <w:pStyle w:val="Compact"/>
              <w:jc w:val="right"/>
            </w:pPr>
            <w:r>
              <w:t xml:space="preserve">39</w:t>
            </w:r>
          </w:p>
        </w:tc>
        <w:tc>
          <w:tcPr/>
          <w:p>
            <w:pPr>
              <w:pStyle w:val="Compact"/>
              <w:jc w:val="right"/>
            </w:pPr>
            <w:r>
              <w:t xml:space="preserve">8</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122</w:t>
            </w:r>
          </w:p>
        </w:tc>
        <w:tc>
          <w:tcPr/>
          <w:p>
            <w:pPr>
              <w:pStyle w:val="Compact"/>
              <w:jc w:val="right"/>
            </w:pPr>
            <w:r>
              <w:t xml:space="preserve">188</w:t>
            </w:r>
          </w:p>
        </w:tc>
      </w:tr>
      <w:tr>
        <w:tc>
          <w:tcPr/>
          <w:p>
            <w:pPr>
              <w:pStyle w:val="Compact"/>
              <w:jc w:val="left"/>
            </w:pPr>
            <w:r>
              <w:t xml:space="preserve">092</w:t>
            </w:r>
          </w:p>
        </w:tc>
        <w:tc>
          <w:tcPr/>
          <w:p>
            <w:pPr>
              <w:pStyle w:val="Compact"/>
              <w:jc w:val="left"/>
            </w:pPr>
            <w:r>
              <w:t xml:space="preserve">皿</w:t>
            </w:r>
          </w:p>
        </w:tc>
        <w:tc>
          <w:tcPr/>
          <w:p>
            <w:pPr>
              <w:pStyle w:val="Compact"/>
              <w:jc w:val="right"/>
            </w:pPr>
            <w:r>
              <w:t xml:space="preserve">73</w:t>
            </w:r>
          </w:p>
        </w:tc>
        <w:tc>
          <w:tcPr/>
          <w:p>
            <w:pPr>
              <w:pStyle w:val="Compact"/>
              <w:jc w:val="right"/>
            </w:pPr>
            <w:r>
              <w:t xml:space="preserve">37</w:t>
            </w:r>
          </w:p>
        </w:tc>
        <w:tc>
          <w:tcPr/>
          <w:p>
            <w:pPr>
              <w:pStyle w:val="Compact"/>
              <w:jc w:val="right"/>
            </w:pPr>
            <w:r>
              <w:t xml:space="preserve">4</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115</w:t>
            </w:r>
          </w:p>
        </w:tc>
        <w:tc>
          <w:tcPr/>
          <w:p>
            <w:pPr>
              <w:pStyle w:val="Compact"/>
              <w:jc w:val="right"/>
            </w:pPr>
            <w:r>
              <w:t xml:space="preserve">163</w:t>
            </w:r>
          </w:p>
        </w:tc>
      </w:tr>
      <w:tr>
        <w:tc>
          <w:tcPr/>
          <w:p>
            <w:pPr>
              <w:pStyle w:val="Compact"/>
              <w:jc w:val="left"/>
            </w:pPr>
            <w:r>
              <w:t xml:space="preserve">093</w:t>
            </w:r>
          </w:p>
        </w:tc>
        <w:tc>
          <w:tcPr/>
          <w:p>
            <w:pPr>
              <w:pStyle w:val="Compact"/>
              <w:jc w:val="left"/>
            </w:pPr>
            <w:r>
              <w:t xml:space="preserve">瓦</w:t>
            </w:r>
          </w:p>
        </w:tc>
        <w:tc>
          <w:tcPr/>
          <w:p>
            <w:pPr>
              <w:pStyle w:val="Compact"/>
              <w:jc w:val="right"/>
            </w:pPr>
            <w:r>
              <w:t xml:space="preserve">73</w:t>
            </w:r>
          </w:p>
        </w:tc>
        <w:tc>
          <w:tcPr/>
          <w:p>
            <w:pPr>
              <w:pStyle w:val="Compact"/>
              <w:jc w:val="right"/>
            </w:pPr>
            <w:r>
              <w:t xml:space="preserve">39</w:t>
            </w:r>
          </w:p>
        </w:tc>
        <w:tc>
          <w:tcPr/>
          <w:p>
            <w:pPr>
              <w:pStyle w:val="Compact"/>
              <w:jc w:val="right"/>
            </w:pPr>
            <w:r>
              <w:t xml:space="preserve">7</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120</w:t>
            </w:r>
          </w:p>
        </w:tc>
        <w:tc>
          <w:tcPr/>
          <w:p>
            <w:pPr>
              <w:pStyle w:val="Compact"/>
              <w:jc w:val="right"/>
            </w:pPr>
            <w:r>
              <w:t xml:space="preserve">176</w:t>
            </w:r>
          </w:p>
        </w:tc>
      </w:tr>
      <w:tr>
        <w:tc>
          <w:tcPr/>
          <w:p>
            <w:pPr>
              <w:pStyle w:val="Compact"/>
              <w:jc w:val="left"/>
            </w:pPr>
            <w:r>
              <w:t xml:space="preserve">094</w:t>
            </w:r>
          </w:p>
        </w:tc>
        <w:tc>
          <w:tcPr/>
          <w:p>
            <w:pPr>
              <w:pStyle w:val="Compact"/>
              <w:jc w:val="left"/>
            </w:pPr>
            <w:r>
              <w:t xml:space="preserve">缶</w:t>
            </w:r>
          </w:p>
        </w:tc>
        <w:tc>
          <w:tcPr/>
          <w:p>
            <w:pPr>
              <w:pStyle w:val="Compact"/>
              <w:jc w:val="right"/>
            </w:pPr>
            <w:r>
              <w:t xml:space="preserve">35</w:t>
            </w:r>
          </w:p>
        </w:tc>
        <w:tc>
          <w:tcPr/>
          <w:p>
            <w:pPr>
              <w:pStyle w:val="Compact"/>
              <w:jc w:val="right"/>
            </w:pPr>
            <w:r>
              <w:t xml:space="preserve">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41</w:t>
            </w:r>
          </w:p>
        </w:tc>
        <w:tc>
          <w:tcPr/>
          <w:p>
            <w:pPr>
              <w:pStyle w:val="Compact"/>
              <w:jc w:val="right"/>
            </w:pPr>
            <w:r>
              <w:t xml:space="preserve">47</w:t>
            </w:r>
          </w:p>
        </w:tc>
      </w:tr>
      <w:tr>
        <w:tc>
          <w:tcPr/>
          <w:p>
            <w:pPr>
              <w:pStyle w:val="Compact"/>
              <w:jc w:val="left"/>
            </w:pPr>
            <w:r>
              <w:t xml:space="preserve">095</w:t>
            </w:r>
          </w:p>
        </w:tc>
        <w:tc>
          <w:tcPr/>
          <w:p>
            <w:pPr>
              <w:pStyle w:val="Compact"/>
              <w:jc w:val="left"/>
            </w:pPr>
            <w:r>
              <w:t xml:space="preserve">弓</w:t>
            </w:r>
          </w:p>
        </w:tc>
        <w:tc>
          <w:tcPr/>
          <w:p>
            <w:pPr>
              <w:pStyle w:val="Compact"/>
              <w:jc w:val="right"/>
            </w:pPr>
            <w:r>
              <w:t xml:space="preserve">61</w:t>
            </w:r>
          </w:p>
        </w:tc>
        <w:tc>
          <w:tcPr/>
          <w:p>
            <w:pPr>
              <w:pStyle w:val="Compact"/>
              <w:jc w:val="right"/>
            </w:pPr>
            <w:r>
              <w:t xml:space="preserve">32</w:t>
            </w:r>
          </w:p>
        </w:tc>
        <w:tc>
          <w:tcPr/>
          <w:p>
            <w:pPr>
              <w:pStyle w:val="Compact"/>
              <w:jc w:val="right"/>
            </w:pPr>
            <w:r>
              <w:t xml:space="preserve">7</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101</w:t>
            </w:r>
          </w:p>
        </w:tc>
        <w:tc>
          <w:tcPr/>
          <w:p>
            <w:pPr>
              <w:pStyle w:val="Compact"/>
              <w:jc w:val="right"/>
            </w:pPr>
            <w:r>
              <w:t xml:space="preserve">150</w:t>
            </w:r>
          </w:p>
        </w:tc>
      </w:tr>
      <w:tr>
        <w:tc>
          <w:tcPr/>
          <w:p>
            <w:pPr>
              <w:pStyle w:val="Compact"/>
              <w:jc w:val="left"/>
            </w:pPr>
            <w:r>
              <w:t xml:space="preserve">096</w:t>
            </w:r>
          </w:p>
        </w:tc>
        <w:tc>
          <w:tcPr/>
          <w:p>
            <w:pPr>
              <w:pStyle w:val="Compact"/>
              <w:jc w:val="left"/>
            </w:pPr>
            <w:r>
              <w:t xml:space="preserve">㫃</w:t>
            </w:r>
          </w:p>
        </w:tc>
        <w:tc>
          <w:tcPr/>
          <w:p>
            <w:pPr>
              <w:pStyle w:val="Compact"/>
              <w:jc w:val="right"/>
            </w:pPr>
            <w:r>
              <w:t xml:space="preserve">54</w:t>
            </w:r>
          </w:p>
        </w:tc>
        <w:tc>
          <w:tcPr/>
          <w:p>
            <w:pPr>
              <w:pStyle w:val="Compact"/>
              <w:jc w:val="right"/>
            </w:pPr>
            <w:r>
              <w:t xml:space="preserve">18</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73</w:t>
            </w:r>
          </w:p>
        </w:tc>
        <w:tc>
          <w:tcPr/>
          <w:p>
            <w:pPr>
              <w:pStyle w:val="Compact"/>
              <w:jc w:val="right"/>
            </w:pPr>
            <w:r>
              <w:t xml:space="preserve">93</w:t>
            </w:r>
          </w:p>
        </w:tc>
      </w:tr>
      <w:tr>
        <w:tc>
          <w:tcPr/>
          <w:p>
            <w:pPr>
              <w:pStyle w:val="Compact"/>
              <w:jc w:val="left"/>
            </w:pPr>
            <w:r>
              <w:t xml:space="preserve">097</w:t>
            </w:r>
          </w:p>
        </w:tc>
        <w:tc>
          <w:tcPr/>
          <w:p>
            <w:pPr>
              <w:pStyle w:val="Compact"/>
              <w:jc w:val="left"/>
            </w:pPr>
            <w:r>
              <w:t xml:space="preserve">矢</w:t>
            </w:r>
          </w:p>
        </w:tc>
        <w:tc>
          <w:tcPr/>
          <w:p>
            <w:pPr>
              <w:pStyle w:val="Compact"/>
              <w:jc w:val="right"/>
            </w:pPr>
            <w:r>
              <w:t xml:space="preserve">30</w:t>
            </w:r>
          </w:p>
        </w:tc>
        <w:tc>
          <w:tcPr/>
          <w:p>
            <w:pPr>
              <w:pStyle w:val="Compact"/>
              <w:jc w:val="right"/>
            </w:pPr>
            <w:r>
              <w:t xml:space="preserve">6</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37</w:t>
            </w:r>
          </w:p>
        </w:tc>
        <w:tc>
          <w:tcPr/>
          <w:p>
            <w:pPr>
              <w:pStyle w:val="Compact"/>
              <w:jc w:val="right"/>
            </w:pPr>
            <w:r>
              <w:t xml:space="preserve">45</w:t>
            </w:r>
          </w:p>
        </w:tc>
      </w:tr>
      <w:tr>
        <w:tc>
          <w:tcPr/>
          <w:p>
            <w:pPr>
              <w:pStyle w:val="Compact"/>
              <w:jc w:val="left"/>
            </w:pPr>
            <w:r>
              <w:t xml:space="preserve">098</w:t>
            </w:r>
          </w:p>
        </w:tc>
        <w:tc>
          <w:tcPr/>
          <w:p>
            <w:pPr>
              <w:pStyle w:val="Compact"/>
              <w:jc w:val="left"/>
            </w:pPr>
            <w:r>
              <w:t xml:space="preserve">斤</w:t>
            </w:r>
          </w:p>
        </w:tc>
        <w:tc>
          <w:tcPr/>
          <w:p>
            <w:pPr>
              <w:pStyle w:val="Compact"/>
              <w:jc w:val="right"/>
            </w:pPr>
            <w:r>
              <w:t xml:space="preserve">48</w:t>
            </w:r>
          </w:p>
        </w:tc>
        <w:tc>
          <w:tcPr/>
          <w:p>
            <w:pPr>
              <w:pStyle w:val="Compact"/>
              <w:jc w:val="right"/>
            </w:pPr>
            <w:r>
              <w:t xml:space="preserve">10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59</w:t>
            </w:r>
          </w:p>
        </w:tc>
        <w:tc>
          <w:tcPr/>
          <w:p>
            <w:pPr>
              <w:pStyle w:val="Compact"/>
              <w:jc w:val="right"/>
            </w:pPr>
            <w:r>
              <w:t xml:space="preserve">72</w:t>
            </w:r>
          </w:p>
        </w:tc>
      </w:tr>
      <w:tr>
        <w:tc>
          <w:tcPr/>
          <w:p>
            <w:pPr>
              <w:pStyle w:val="Compact"/>
              <w:jc w:val="left"/>
            </w:pPr>
            <w:r>
              <w:t xml:space="preserve">099</w:t>
            </w:r>
          </w:p>
        </w:tc>
        <w:tc>
          <w:tcPr/>
          <w:p>
            <w:pPr>
              <w:pStyle w:val="Compact"/>
              <w:jc w:val="left"/>
            </w:pPr>
            <w:r>
              <w:t xml:space="preserve">矛</w:t>
            </w:r>
          </w:p>
        </w:tc>
        <w:tc>
          <w:tcPr/>
          <w:p>
            <w:pPr>
              <w:pStyle w:val="Compact"/>
              <w:jc w:val="right"/>
            </w:pPr>
            <w:r>
              <w:t xml:space="preserve">25</w:t>
            </w:r>
          </w:p>
        </w:tc>
        <w:tc>
          <w:tcPr/>
          <w:p>
            <w:pPr>
              <w:pStyle w:val="Compact"/>
              <w:jc w:val="right"/>
            </w:pPr>
            <w:r>
              <w:t xml:space="preserve">14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39</w:t>
            </w:r>
          </w:p>
        </w:tc>
        <w:tc>
          <w:tcPr/>
          <w:p>
            <w:pPr>
              <w:pStyle w:val="Compact"/>
              <w:jc w:val="right"/>
            </w:pPr>
            <w:r>
              <w:t xml:space="preserve">53</w:t>
            </w:r>
          </w:p>
        </w:tc>
      </w:tr>
      <w:tr>
        <w:tc>
          <w:tcPr/>
          <w:p>
            <w:pPr>
              <w:pStyle w:val="Compact"/>
              <w:jc w:val="left"/>
            </w:pPr>
            <w:r>
              <w:t xml:space="preserve">100</w:t>
            </w:r>
          </w:p>
        </w:tc>
        <w:tc>
          <w:tcPr/>
          <w:p>
            <w:pPr>
              <w:pStyle w:val="Compact"/>
              <w:jc w:val="left"/>
            </w:pPr>
            <w:r>
              <w:t xml:space="preserve">戈</w:t>
            </w:r>
          </w:p>
        </w:tc>
        <w:tc>
          <w:tcPr/>
          <w:p>
            <w:pPr>
              <w:pStyle w:val="Compact"/>
              <w:jc w:val="right"/>
            </w:pPr>
            <w:r>
              <w:t xml:space="preserve">93</w:t>
            </w:r>
          </w:p>
        </w:tc>
        <w:tc>
          <w:tcPr/>
          <w:p>
            <w:pPr>
              <w:pStyle w:val="Compact"/>
              <w:jc w:val="right"/>
            </w:pPr>
            <w:r>
              <w:t xml:space="preserve">31</w:t>
            </w:r>
          </w:p>
        </w:tc>
        <w:tc>
          <w:tcPr/>
          <w:p>
            <w:pPr>
              <w:pStyle w:val="Compact"/>
              <w:jc w:val="right"/>
            </w:pPr>
            <w:r>
              <w:t xml:space="preserve">2</w:t>
            </w:r>
          </w:p>
        </w:tc>
        <w:tc>
          <w:tcPr/>
          <w:p>
            <w:pPr>
              <w:pStyle w:val="Compact"/>
              <w:jc w:val="right"/>
            </w:pPr>
            <w:r>
              <w:t xml:space="preserve">2</w:t>
            </w:r>
          </w:p>
        </w:tc>
        <w:tc>
          <w:tcPr/>
          <w:p>
            <w:pPr>
              <w:pStyle w:val="Compact"/>
              <w:jc w:val="right"/>
            </w:pPr>
            <w:r>
              <w:t xml:space="preserve">0</w:t>
            </w:r>
          </w:p>
        </w:tc>
        <w:tc>
          <w:tcPr/>
          <w:p>
            <w:pPr>
              <w:pStyle w:val="Compact"/>
              <w:jc w:val="right"/>
            </w:pPr>
            <w:r>
              <w:t xml:space="preserve">1</w:t>
            </w:r>
          </w:p>
        </w:tc>
        <w:tc>
          <w:tcPr/>
          <w:p>
            <w:pPr>
              <w:pStyle w:val="Compact"/>
              <w:jc w:val="right"/>
            </w:pPr>
            <w:r>
              <w:t xml:space="preserve">129</w:t>
            </w:r>
          </w:p>
        </w:tc>
        <w:tc>
          <w:tcPr/>
          <w:p>
            <w:pPr>
              <w:pStyle w:val="Compact"/>
              <w:jc w:val="right"/>
            </w:pPr>
            <w:r>
              <w:t xml:space="preserve">175</w:t>
            </w:r>
          </w:p>
        </w:tc>
      </w:tr>
      <w:tr>
        <w:tc>
          <w:tcPr/>
          <w:p>
            <w:pPr>
              <w:pStyle w:val="Compact"/>
              <w:jc w:val="left"/>
            </w:pPr>
            <w:r>
              <w:t xml:space="preserve">101</w:t>
            </w:r>
          </w:p>
        </w:tc>
        <w:tc>
          <w:tcPr/>
          <w:p>
            <w:pPr>
              <w:pStyle w:val="Compact"/>
              <w:jc w:val="left"/>
            </w:pPr>
            <w:r>
              <w:t xml:space="preserve">欠</w:t>
            </w:r>
          </w:p>
        </w:tc>
        <w:tc>
          <w:tcPr/>
          <w:p>
            <w:pPr>
              <w:pStyle w:val="Compact"/>
              <w:jc w:val="right"/>
            </w:pPr>
            <w:r>
              <w:t xml:space="preserve">87</w:t>
            </w:r>
          </w:p>
        </w:tc>
        <w:tc>
          <w:tcPr/>
          <w:p>
            <w:pPr>
              <w:pStyle w:val="Compact"/>
              <w:jc w:val="right"/>
            </w:pPr>
            <w:r>
              <w:t xml:space="preserve">32</w:t>
            </w:r>
          </w:p>
        </w:tc>
        <w:tc>
          <w:tcPr/>
          <w:p>
            <w:pPr>
              <w:pStyle w:val="Compact"/>
              <w:jc w:val="right"/>
            </w:pPr>
            <w:r>
              <w:t xml:space="preserve">3</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123</w:t>
            </w:r>
          </w:p>
        </w:tc>
        <w:tc>
          <w:tcPr/>
          <w:p>
            <w:pPr>
              <w:pStyle w:val="Compact"/>
              <w:jc w:val="right"/>
            </w:pPr>
            <w:r>
              <w:t xml:space="preserve">164</w:t>
            </w:r>
          </w:p>
        </w:tc>
      </w:tr>
      <w:tr>
        <w:tc>
          <w:tcPr/>
          <w:p>
            <w:pPr>
              <w:pStyle w:val="Compact"/>
              <w:jc w:val="left"/>
            </w:pPr>
            <w:r>
              <w:t xml:space="preserve">102</w:t>
            </w:r>
          </w:p>
        </w:tc>
        <w:tc>
          <w:tcPr/>
          <w:p>
            <w:pPr>
              <w:pStyle w:val="Compact"/>
              <w:jc w:val="left"/>
            </w:pPr>
            <w:r>
              <w:t xml:space="preserve">又</w:t>
            </w:r>
          </w:p>
        </w:tc>
        <w:tc>
          <w:tcPr/>
          <w:p>
            <w:pPr>
              <w:pStyle w:val="Compact"/>
              <w:jc w:val="right"/>
            </w:pPr>
            <w:r>
              <w:t xml:space="preserve">50</w:t>
            </w:r>
          </w:p>
        </w:tc>
        <w:tc>
          <w:tcPr/>
          <w:p>
            <w:pPr>
              <w:pStyle w:val="Compact"/>
              <w:jc w:val="right"/>
            </w:pPr>
            <w:r>
              <w:t xml:space="preserve">30</w:t>
            </w:r>
          </w:p>
        </w:tc>
        <w:tc>
          <w:tcPr/>
          <w:p>
            <w:pPr>
              <w:pStyle w:val="Compact"/>
              <w:jc w:val="right"/>
            </w:pPr>
            <w:r>
              <w:t xml:space="preserve">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85</w:t>
            </w:r>
          </w:p>
        </w:tc>
        <w:tc>
          <w:tcPr/>
          <w:p>
            <w:pPr>
              <w:pStyle w:val="Compact"/>
              <w:jc w:val="right"/>
            </w:pPr>
            <w:r>
              <w:t xml:space="preserve">125</w:t>
            </w:r>
          </w:p>
        </w:tc>
      </w:tr>
      <w:tr>
        <w:tc>
          <w:tcPr/>
          <w:p>
            <w:pPr>
              <w:pStyle w:val="Compact"/>
              <w:jc w:val="left"/>
            </w:pPr>
            <w:r>
              <w:t xml:space="preserve">103</w:t>
            </w:r>
          </w:p>
        </w:tc>
        <w:tc>
          <w:tcPr/>
          <w:p>
            <w:pPr>
              <w:pStyle w:val="Compact"/>
              <w:jc w:val="left"/>
            </w:pPr>
            <w:r>
              <w:t xml:space="preserve">攴</w:t>
            </w:r>
          </w:p>
        </w:tc>
        <w:tc>
          <w:tcPr/>
          <w:p>
            <w:pPr>
              <w:pStyle w:val="Compact"/>
              <w:jc w:val="right"/>
            </w:pPr>
            <w:r>
              <w:t xml:space="preserve">157</w:t>
            </w:r>
          </w:p>
        </w:tc>
        <w:tc>
          <w:tcPr/>
          <w:p>
            <w:pPr>
              <w:pStyle w:val="Compact"/>
              <w:jc w:val="right"/>
            </w:pPr>
            <w:r>
              <w:t xml:space="preserve">58</w:t>
            </w:r>
          </w:p>
        </w:tc>
        <w:tc>
          <w:tcPr/>
          <w:p>
            <w:pPr>
              <w:pStyle w:val="Compact"/>
              <w:jc w:val="right"/>
            </w:pPr>
            <w:r>
              <w:t xml:space="preserve">8</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225</w:t>
            </w:r>
          </w:p>
        </w:tc>
        <w:tc>
          <w:tcPr/>
          <w:p>
            <w:pPr>
              <w:pStyle w:val="Compact"/>
              <w:jc w:val="right"/>
            </w:pPr>
            <w:r>
              <w:t xml:space="preserve">305</w:t>
            </w:r>
          </w:p>
        </w:tc>
      </w:tr>
      <w:tr>
        <w:tc>
          <w:tcPr/>
          <w:p>
            <w:pPr>
              <w:pStyle w:val="Compact"/>
              <w:jc w:val="left"/>
            </w:pPr>
            <w:r>
              <w:t xml:space="preserve">104</w:t>
            </w:r>
          </w:p>
        </w:tc>
        <w:tc>
          <w:tcPr/>
          <w:p>
            <w:pPr>
              <w:pStyle w:val="Compact"/>
              <w:jc w:val="left"/>
            </w:pPr>
            <w:r>
              <w:t xml:space="preserve">殳</w:t>
            </w:r>
          </w:p>
        </w:tc>
        <w:tc>
          <w:tcPr/>
          <w:p>
            <w:pPr>
              <w:pStyle w:val="Compact"/>
              <w:jc w:val="right"/>
            </w:pPr>
            <w:r>
              <w:t xml:space="preserve">62</w:t>
            </w:r>
          </w:p>
        </w:tc>
        <w:tc>
          <w:tcPr/>
          <w:p>
            <w:pPr>
              <w:pStyle w:val="Compact"/>
              <w:jc w:val="right"/>
            </w:pPr>
            <w:r>
              <w:t xml:space="preserve">15</w:t>
            </w:r>
          </w:p>
        </w:tc>
        <w:tc>
          <w:tcPr/>
          <w:p>
            <w:pPr>
              <w:pStyle w:val="Compact"/>
              <w:jc w:val="right"/>
            </w:pPr>
            <w:r>
              <w:t xml:space="preserve">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81</w:t>
            </w:r>
          </w:p>
        </w:tc>
        <w:tc>
          <w:tcPr/>
          <w:p>
            <w:pPr>
              <w:pStyle w:val="Compact"/>
              <w:jc w:val="right"/>
            </w:pPr>
            <w:r>
              <w:t xml:space="preserve">104</w:t>
            </w:r>
          </w:p>
        </w:tc>
      </w:tr>
      <w:tr>
        <w:tc>
          <w:tcPr/>
          <w:p>
            <w:pPr>
              <w:pStyle w:val="Compact"/>
              <w:jc w:val="left"/>
            </w:pPr>
            <w:r>
              <w:t xml:space="preserve">105</w:t>
            </w:r>
          </w:p>
        </w:tc>
        <w:tc>
          <w:tcPr/>
          <w:p>
            <w:pPr>
              <w:pStyle w:val="Compact"/>
              <w:jc w:val="left"/>
            </w:pPr>
            <w:r>
              <w:t xml:space="preserve">皮</w:t>
            </w:r>
          </w:p>
        </w:tc>
        <w:tc>
          <w:tcPr/>
          <w:p>
            <w:pPr>
              <w:pStyle w:val="Compact"/>
              <w:jc w:val="right"/>
            </w:pPr>
            <w:r>
              <w:t xml:space="preserve">54</w:t>
            </w:r>
          </w:p>
        </w:tc>
        <w:tc>
          <w:tcPr/>
          <w:p>
            <w:pPr>
              <w:pStyle w:val="Compact"/>
              <w:jc w:val="right"/>
            </w:pPr>
            <w:r>
              <w:t xml:space="preserve">32</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89</w:t>
            </w:r>
          </w:p>
        </w:tc>
        <w:tc>
          <w:tcPr/>
          <w:p>
            <w:pPr>
              <w:pStyle w:val="Compact"/>
              <w:jc w:val="right"/>
            </w:pPr>
            <w:r>
              <w:t xml:space="preserve">130</w:t>
            </w:r>
          </w:p>
        </w:tc>
      </w:tr>
      <w:tr>
        <w:tc>
          <w:tcPr/>
          <w:p>
            <w:pPr>
              <w:pStyle w:val="Compact"/>
              <w:jc w:val="left"/>
            </w:pPr>
            <w:r>
              <w:t xml:space="preserve">106</w:t>
            </w:r>
          </w:p>
        </w:tc>
        <w:tc>
          <w:tcPr/>
          <w:p>
            <w:pPr>
              <w:pStyle w:val="Compact"/>
              <w:jc w:val="left"/>
            </w:pPr>
            <w:r>
              <w:t xml:space="preserve">革</w:t>
            </w:r>
          </w:p>
        </w:tc>
        <w:tc>
          <w:tcPr/>
          <w:p>
            <w:pPr>
              <w:pStyle w:val="Compact"/>
              <w:jc w:val="right"/>
            </w:pPr>
            <w:r>
              <w:t xml:space="preserve">134</w:t>
            </w:r>
          </w:p>
        </w:tc>
        <w:tc>
          <w:tcPr/>
          <w:p>
            <w:pPr>
              <w:pStyle w:val="Compact"/>
              <w:jc w:val="right"/>
            </w:pPr>
            <w:r>
              <w:t xml:space="preserve">70</w:t>
            </w:r>
          </w:p>
        </w:tc>
        <w:tc>
          <w:tcPr/>
          <w:p>
            <w:pPr>
              <w:pStyle w:val="Compact"/>
              <w:jc w:val="right"/>
            </w:pPr>
            <w:r>
              <w:t xml:space="preserve">14</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220</w:t>
            </w:r>
          </w:p>
        </w:tc>
        <w:tc>
          <w:tcPr/>
          <w:p>
            <w:pPr>
              <w:pStyle w:val="Compact"/>
              <w:jc w:val="right"/>
            </w:pPr>
            <w:r>
              <w:t xml:space="preserve">328</w:t>
            </w:r>
          </w:p>
        </w:tc>
      </w:tr>
      <w:tr>
        <w:tc>
          <w:tcPr/>
          <w:p>
            <w:pPr>
              <w:pStyle w:val="Compact"/>
              <w:jc w:val="left"/>
            </w:pPr>
            <w:r>
              <w:t xml:space="preserve">107</w:t>
            </w:r>
          </w:p>
        </w:tc>
        <w:tc>
          <w:tcPr/>
          <w:p>
            <w:pPr>
              <w:pStyle w:val="Compact"/>
              <w:jc w:val="left"/>
            </w:pPr>
            <w:r>
              <w:t xml:space="preserve">韋</w:t>
            </w:r>
          </w:p>
        </w:tc>
        <w:tc>
          <w:tcPr/>
          <w:p>
            <w:pPr>
              <w:pStyle w:val="Compact"/>
              <w:jc w:val="right"/>
            </w:pPr>
            <w:r>
              <w:t xml:space="preserve">34</w:t>
            </w:r>
          </w:p>
        </w:tc>
        <w:tc>
          <w:tcPr/>
          <w:p>
            <w:pPr>
              <w:pStyle w:val="Compact"/>
              <w:jc w:val="right"/>
            </w:pPr>
            <w:r>
              <w:t xml:space="preserve">19</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54</w:t>
            </w:r>
          </w:p>
        </w:tc>
        <w:tc>
          <w:tcPr/>
          <w:p>
            <w:pPr>
              <w:pStyle w:val="Compact"/>
              <w:jc w:val="right"/>
            </w:pPr>
            <w:r>
              <w:t xml:space="preserve">75</w:t>
            </w:r>
          </w:p>
        </w:tc>
      </w:tr>
      <w:tr>
        <w:tc>
          <w:tcPr/>
          <w:p>
            <w:pPr>
              <w:pStyle w:val="Compact"/>
              <w:jc w:val="left"/>
            </w:pPr>
            <w:r>
              <w:t xml:space="preserve">108</w:t>
            </w:r>
          </w:p>
        </w:tc>
        <w:tc>
          <w:tcPr/>
          <w:p>
            <w:pPr>
              <w:pStyle w:val="Compact"/>
              <w:jc w:val="left"/>
            </w:pPr>
            <w:r>
              <w:t xml:space="preserve">車</w:t>
            </w:r>
          </w:p>
        </w:tc>
        <w:tc>
          <w:tcPr/>
          <w:p>
            <w:pPr>
              <w:pStyle w:val="Compact"/>
              <w:jc w:val="right"/>
            </w:pPr>
            <w:r>
              <w:t xml:space="preserve">147</w:t>
            </w:r>
          </w:p>
        </w:tc>
        <w:tc>
          <w:tcPr/>
          <w:p>
            <w:pPr>
              <w:pStyle w:val="Compact"/>
              <w:jc w:val="right"/>
            </w:pPr>
            <w:r>
              <w:t xml:space="preserve">74</w:t>
            </w:r>
          </w:p>
        </w:tc>
        <w:tc>
          <w:tcPr/>
          <w:p>
            <w:pPr>
              <w:pStyle w:val="Compact"/>
              <w:jc w:val="right"/>
            </w:pPr>
            <w:r>
              <w:t xml:space="preserve">8</w:t>
            </w:r>
          </w:p>
        </w:tc>
        <w:tc>
          <w:tcPr/>
          <w:p>
            <w:pPr>
              <w:pStyle w:val="Compact"/>
              <w:jc w:val="right"/>
            </w:pPr>
            <w:r>
              <w:t xml:space="preserve">4</w:t>
            </w:r>
          </w:p>
        </w:tc>
        <w:tc>
          <w:tcPr/>
          <w:p>
            <w:pPr>
              <w:pStyle w:val="Compact"/>
              <w:jc w:val="right"/>
            </w:pPr>
            <w:r>
              <w:t xml:space="preserve">0</w:t>
            </w:r>
          </w:p>
        </w:tc>
        <w:tc>
          <w:tcPr/>
          <w:p>
            <w:pPr>
              <w:pStyle w:val="Compact"/>
              <w:jc w:val="right"/>
            </w:pPr>
            <w:r>
              <w:t xml:space="preserve">0</w:t>
            </w:r>
          </w:p>
        </w:tc>
        <w:tc>
          <w:tcPr/>
          <w:p>
            <w:pPr>
              <w:pStyle w:val="Compact"/>
              <w:jc w:val="right"/>
            </w:pPr>
            <w:r>
              <w:t xml:space="preserve">233</w:t>
            </w:r>
          </w:p>
        </w:tc>
        <w:tc>
          <w:tcPr/>
          <w:p>
            <w:pPr>
              <w:pStyle w:val="Compact"/>
              <w:jc w:val="right"/>
            </w:pPr>
            <w:r>
              <w:t xml:space="preserve">335</w:t>
            </w:r>
          </w:p>
        </w:tc>
      </w:tr>
      <w:tr>
        <w:tc>
          <w:tcPr/>
          <w:p>
            <w:pPr>
              <w:pStyle w:val="Compact"/>
              <w:jc w:val="left"/>
            </w:pPr>
            <w:r>
              <w:t xml:space="preserve">109</w:t>
            </w:r>
          </w:p>
        </w:tc>
        <w:tc>
          <w:tcPr/>
          <w:p>
            <w:pPr>
              <w:pStyle w:val="Compact"/>
              <w:jc w:val="left"/>
            </w:pPr>
            <w:r>
              <w:t xml:space="preserve">羊</w:t>
            </w:r>
          </w:p>
        </w:tc>
        <w:tc>
          <w:tcPr/>
          <w:p>
            <w:pPr>
              <w:pStyle w:val="Compact"/>
              <w:jc w:val="right"/>
            </w:pPr>
            <w:r>
              <w:t xml:space="preserve">47</w:t>
            </w:r>
          </w:p>
        </w:tc>
        <w:tc>
          <w:tcPr/>
          <w:p>
            <w:pPr>
              <w:pStyle w:val="Compact"/>
              <w:jc w:val="right"/>
            </w:pPr>
            <w:r>
              <w:t xml:space="preserve">25</w:t>
            </w:r>
          </w:p>
        </w:tc>
        <w:tc>
          <w:tcPr/>
          <w:p>
            <w:pPr>
              <w:pStyle w:val="Compact"/>
              <w:jc w:val="right"/>
            </w:pPr>
            <w:r>
              <w:t xml:space="preserve">6</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79</w:t>
            </w:r>
          </w:p>
        </w:tc>
        <w:tc>
          <w:tcPr/>
          <w:p>
            <w:pPr>
              <w:pStyle w:val="Compact"/>
              <w:jc w:val="right"/>
            </w:pPr>
            <w:r>
              <w:t xml:space="preserve">119</w:t>
            </w:r>
          </w:p>
        </w:tc>
      </w:tr>
      <w:tr>
        <w:tc>
          <w:tcPr/>
          <w:p>
            <w:pPr>
              <w:pStyle w:val="Compact"/>
              <w:jc w:val="left"/>
            </w:pPr>
            <w:r>
              <w:t xml:space="preserve">110</w:t>
            </w:r>
          </w:p>
        </w:tc>
        <w:tc>
          <w:tcPr/>
          <w:p>
            <w:pPr>
              <w:pStyle w:val="Compact"/>
              <w:jc w:val="left"/>
            </w:pPr>
            <w:r>
              <w:t xml:space="preserve">馬</w:t>
            </w:r>
          </w:p>
        </w:tc>
        <w:tc>
          <w:tcPr/>
          <w:p>
            <w:pPr>
              <w:pStyle w:val="Compact"/>
              <w:jc w:val="right"/>
            </w:pPr>
            <w:r>
              <w:t xml:space="preserve">188</w:t>
            </w:r>
          </w:p>
        </w:tc>
        <w:tc>
          <w:tcPr/>
          <w:p>
            <w:pPr>
              <w:pStyle w:val="Compact"/>
              <w:jc w:val="right"/>
            </w:pPr>
            <w:r>
              <w:t xml:space="preserve">87</w:t>
            </w:r>
          </w:p>
        </w:tc>
        <w:tc>
          <w:tcPr/>
          <w:p>
            <w:pPr>
              <w:pStyle w:val="Compact"/>
              <w:jc w:val="right"/>
            </w:pPr>
            <w:r>
              <w:t xml:space="preserve">14</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292</w:t>
            </w:r>
          </w:p>
        </w:tc>
        <w:tc>
          <w:tcPr/>
          <w:p>
            <w:pPr>
              <w:pStyle w:val="Compact"/>
              <w:jc w:val="right"/>
            </w:pPr>
            <w:r>
              <w:t xml:space="preserve">419</w:t>
            </w:r>
          </w:p>
        </w:tc>
      </w:tr>
      <w:tr>
        <w:tc>
          <w:tcPr/>
          <w:p>
            <w:pPr>
              <w:pStyle w:val="Compact"/>
              <w:jc w:val="left"/>
            </w:pPr>
            <w:r>
              <w:t xml:space="preserve">111</w:t>
            </w:r>
          </w:p>
        </w:tc>
        <w:tc>
          <w:tcPr/>
          <w:p>
            <w:pPr>
              <w:pStyle w:val="Compact"/>
              <w:jc w:val="left"/>
            </w:pPr>
            <w:r>
              <w:t xml:space="preserve">鳥</w:t>
            </w:r>
          </w:p>
        </w:tc>
        <w:tc>
          <w:tcPr/>
          <w:p>
            <w:pPr>
              <w:pStyle w:val="Compact"/>
              <w:jc w:val="right"/>
            </w:pPr>
            <w:r>
              <w:t xml:space="preserve">307</w:t>
            </w:r>
          </w:p>
        </w:tc>
        <w:tc>
          <w:tcPr/>
          <w:p>
            <w:pPr>
              <w:pStyle w:val="Compact"/>
              <w:jc w:val="right"/>
            </w:pPr>
            <w:r>
              <w:t xml:space="preserve">184</w:t>
            </w:r>
          </w:p>
        </w:tc>
        <w:tc>
          <w:tcPr/>
          <w:p>
            <w:pPr>
              <w:pStyle w:val="Compact"/>
              <w:jc w:val="right"/>
            </w:pPr>
            <w:r>
              <w:t xml:space="preserve">35</w:t>
            </w:r>
          </w:p>
        </w:tc>
        <w:tc>
          <w:tcPr/>
          <w:p>
            <w:pPr>
              <w:pStyle w:val="Compact"/>
              <w:jc w:val="right"/>
            </w:pPr>
            <w:r>
              <w:t xml:space="preserve">6</w:t>
            </w:r>
          </w:p>
        </w:tc>
        <w:tc>
          <w:tcPr/>
          <w:p>
            <w:pPr>
              <w:pStyle w:val="Compact"/>
              <w:jc w:val="right"/>
            </w:pPr>
            <w:r>
              <w:t xml:space="preserve">1</w:t>
            </w:r>
          </w:p>
        </w:tc>
        <w:tc>
          <w:tcPr/>
          <w:p>
            <w:pPr>
              <w:pStyle w:val="Compact"/>
              <w:jc w:val="right"/>
            </w:pPr>
            <w:r>
              <w:t xml:space="preserve">0</w:t>
            </w:r>
          </w:p>
        </w:tc>
        <w:tc>
          <w:tcPr/>
          <w:p>
            <w:pPr>
              <w:pStyle w:val="Compact"/>
              <w:jc w:val="right"/>
            </w:pPr>
            <w:r>
              <w:t xml:space="preserve">533</w:t>
            </w:r>
          </w:p>
        </w:tc>
        <w:tc>
          <w:tcPr/>
          <w:p>
            <w:pPr>
              <w:pStyle w:val="Compact"/>
              <w:jc w:val="right"/>
            </w:pPr>
            <w:r>
              <w:t xml:space="preserve">809</w:t>
            </w:r>
          </w:p>
        </w:tc>
      </w:tr>
      <w:tr>
        <w:tc>
          <w:tcPr/>
          <w:p>
            <w:pPr>
              <w:pStyle w:val="Compact"/>
              <w:jc w:val="left"/>
            </w:pPr>
            <w:r>
              <w:t xml:space="preserve">112</w:t>
            </w:r>
          </w:p>
        </w:tc>
        <w:tc>
          <w:tcPr/>
          <w:p>
            <w:pPr>
              <w:pStyle w:val="Compact"/>
              <w:jc w:val="left"/>
            </w:pPr>
            <w:r>
              <w:t xml:space="preserve">隹</w:t>
            </w:r>
          </w:p>
        </w:tc>
        <w:tc>
          <w:tcPr/>
          <w:p>
            <w:pPr>
              <w:pStyle w:val="Compact"/>
              <w:jc w:val="right"/>
            </w:pPr>
            <w:r>
              <w:t xml:space="preserve">59</w:t>
            </w:r>
          </w:p>
        </w:tc>
        <w:tc>
          <w:tcPr/>
          <w:p>
            <w:pPr>
              <w:pStyle w:val="Compact"/>
              <w:jc w:val="right"/>
            </w:pPr>
            <w:r>
              <w:t xml:space="preserve">32</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93</w:t>
            </w:r>
          </w:p>
        </w:tc>
        <w:tc>
          <w:tcPr/>
          <w:p>
            <w:pPr>
              <w:pStyle w:val="Compact"/>
              <w:jc w:val="right"/>
            </w:pPr>
            <w:r>
              <w:t xml:space="preserve">129</w:t>
            </w:r>
          </w:p>
        </w:tc>
      </w:tr>
      <w:tr>
        <w:tc>
          <w:tcPr/>
          <w:p>
            <w:pPr>
              <w:pStyle w:val="Compact"/>
              <w:jc w:val="left"/>
            </w:pPr>
            <w:r>
              <w:t xml:space="preserve">僧下</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113</w:t>
            </w:r>
          </w:p>
        </w:tc>
        <w:tc>
          <w:tcPr/>
          <w:p>
            <w:pPr>
              <w:pStyle w:val="Compact"/>
              <w:jc w:val="left"/>
            </w:pPr>
            <w:r>
              <w:t xml:space="preserve">魚</w:t>
            </w:r>
          </w:p>
        </w:tc>
        <w:tc>
          <w:tcPr/>
          <w:p>
            <w:pPr>
              <w:pStyle w:val="Compact"/>
              <w:jc w:val="right"/>
            </w:pPr>
            <w:r>
              <w:t xml:space="preserve">232</w:t>
            </w:r>
          </w:p>
        </w:tc>
        <w:tc>
          <w:tcPr/>
          <w:p>
            <w:pPr>
              <w:pStyle w:val="Compact"/>
              <w:jc w:val="right"/>
            </w:pPr>
            <w:r>
              <w:t xml:space="preserve">104</w:t>
            </w:r>
          </w:p>
        </w:tc>
        <w:tc>
          <w:tcPr/>
          <w:p>
            <w:pPr>
              <w:pStyle w:val="Compact"/>
              <w:jc w:val="right"/>
            </w:pPr>
            <w:r>
              <w:t xml:space="preserve">41</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379</w:t>
            </w:r>
          </w:p>
        </w:tc>
        <w:tc>
          <w:tcPr/>
          <w:p>
            <w:pPr>
              <w:pStyle w:val="Compact"/>
              <w:jc w:val="right"/>
            </w:pPr>
            <w:r>
              <w:t xml:space="preserve">571</w:t>
            </w:r>
          </w:p>
        </w:tc>
      </w:tr>
      <w:tr>
        <w:tc>
          <w:tcPr/>
          <w:p>
            <w:pPr>
              <w:pStyle w:val="Compact"/>
              <w:jc w:val="left"/>
            </w:pPr>
            <w:r>
              <w:t xml:space="preserve">114</w:t>
            </w:r>
          </w:p>
        </w:tc>
        <w:tc>
          <w:tcPr/>
          <w:p>
            <w:pPr>
              <w:pStyle w:val="Compact"/>
              <w:jc w:val="left"/>
            </w:pPr>
            <w:r>
              <w:t xml:space="preserve">虫</w:t>
            </w:r>
          </w:p>
        </w:tc>
        <w:tc>
          <w:tcPr/>
          <w:p>
            <w:pPr>
              <w:pStyle w:val="Compact"/>
              <w:jc w:val="right"/>
            </w:pPr>
            <w:r>
              <w:t xml:space="preserve">365</w:t>
            </w:r>
          </w:p>
        </w:tc>
        <w:tc>
          <w:tcPr/>
          <w:p>
            <w:pPr>
              <w:pStyle w:val="Compact"/>
              <w:jc w:val="right"/>
            </w:pPr>
            <w:r>
              <w:t xml:space="preserve">257</w:t>
            </w:r>
          </w:p>
        </w:tc>
        <w:tc>
          <w:tcPr/>
          <w:p>
            <w:pPr>
              <w:pStyle w:val="Compact"/>
              <w:jc w:val="right"/>
            </w:pPr>
            <w:r>
              <w:t xml:space="preserve">27</w:t>
            </w:r>
          </w:p>
        </w:tc>
        <w:tc>
          <w:tcPr/>
          <w:p>
            <w:pPr>
              <w:pStyle w:val="Compact"/>
              <w:jc w:val="right"/>
            </w:pPr>
            <w:r>
              <w:t xml:space="preserve">9</w:t>
            </w:r>
          </w:p>
        </w:tc>
        <w:tc>
          <w:tcPr/>
          <w:p>
            <w:pPr>
              <w:pStyle w:val="Compact"/>
              <w:jc w:val="right"/>
            </w:pPr>
            <w:r>
              <w:t xml:space="preserve">1</w:t>
            </w:r>
          </w:p>
        </w:tc>
        <w:tc>
          <w:tcPr/>
          <w:p>
            <w:pPr>
              <w:pStyle w:val="Compact"/>
              <w:jc w:val="right"/>
            </w:pPr>
            <w:r>
              <w:t xml:space="preserve">5</w:t>
            </w:r>
          </w:p>
        </w:tc>
        <w:tc>
          <w:tcPr/>
          <w:p>
            <w:pPr>
              <w:pStyle w:val="Compact"/>
              <w:jc w:val="right"/>
            </w:pPr>
            <w:r>
              <w:t xml:space="preserve">664</w:t>
            </w:r>
          </w:p>
        </w:tc>
        <w:tc>
          <w:tcPr/>
          <w:p>
            <w:pPr>
              <w:pStyle w:val="Compact"/>
              <w:jc w:val="right"/>
            </w:pPr>
            <w:r>
              <w:t xml:space="preserve">1,041</w:t>
            </w:r>
          </w:p>
        </w:tc>
      </w:tr>
      <w:tr>
        <w:tc>
          <w:tcPr/>
          <w:p>
            <w:pPr>
              <w:pStyle w:val="Compact"/>
              <w:jc w:val="left"/>
            </w:pPr>
            <w:r>
              <w:t xml:space="preserve">115</w:t>
            </w:r>
          </w:p>
        </w:tc>
        <w:tc>
          <w:tcPr/>
          <w:p>
            <w:pPr>
              <w:pStyle w:val="Compact"/>
              <w:jc w:val="left"/>
            </w:pPr>
            <w:r>
              <w:t xml:space="preserve">鼠</w:t>
            </w:r>
          </w:p>
        </w:tc>
        <w:tc>
          <w:tcPr/>
          <w:p>
            <w:pPr>
              <w:pStyle w:val="Compact"/>
              <w:jc w:val="right"/>
            </w:pPr>
            <w:r>
              <w:t xml:space="preserve">34</w:t>
            </w:r>
          </w:p>
        </w:tc>
        <w:tc>
          <w:tcPr/>
          <w:p>
            <w:pPr>
              <w:pStyle w:val="Compact"/>
              <w:jc w:val="right"/>
            </w:pPr>
            <w:r>
              <w:t xml:space="preserve">20</w:t>
            </w:r>
          </w:p>
        </w:tc>
        <w:tc>
          <w:tcPr/>
          <w:p>
            <w:pPr>
              <w:pStyle w:val="Compact"/>
              <w:jc w:val="right"/>
            </w:pPr>
            <w:r>
              <w:t xml:space="preserve">6</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61</w:t>
            </w:r>
          </w:p>
        </w:tc>
        <w:tc>
          <w:tcPr/>
          <w:p>
            <w:pPr>
              <w:pStyle w:val="Compact"/>
              <w:jc w:val="right"/>
            </w:pPr>
            <w:r>
              <w:t xml:space="preserve">96</w:t>
            </w:r>
          </w:p>
        </w:tc>
      </w:tr>
      <w:tr>
        <w:tc>
          <w:tcPr/>
          <w:p>
            <w:pPr>
              <w:pStyle w:val="Compact"/>
              <w:jc w:val="left"/>
            </w:pPr>
            <w:r>
              <w:t xml:space="preserve">116</w:t>
            </w:r>
          </w:p>
        </w:tc>
        <w:tc>
          <w:tcPr/>
          <w:p>
            <w:pPr>
              <w:pStyle w:val="Compact"/>
              <w:jc w:val="left"/>
            </w:pPr>
            <w:r>
              <w:t xml:space="preserve">龜</w:t>
            </w:r>
          </w:p>
        </w:tc>
        <w:tc>
          <w:tcPr/>
          <w:p>
            <w:pPr>
              <w:pStyle w:val="Compact"/>
              <w:jc w:val="right"/>
            </w:pPr>
            <w:r>
              <w:t xml:space="preserve">23</w:t>
            </w:r>
          </w:p>
        </w:tc>
        <w:tc>
          <w:tcPr/>
          <w:p>
            <w:pPr>
              <w:pStyle w:val="Compact"/>
              <w:jc w:val="right"/>
            </w:pPr>
            <w:r>
              <w:t xml:space="preserve">13</w:t>
            </w:r>
          </w:p>
        </w:tc>
        <w:tc>
          <w:tcPr/>
          <w:p>
            <w:pPr>
              <w:pStyle w:val="Compact"/>
              <w:jc w:val="right"/>
            </w:pPr>
            <w:r>
              <w:t xml:space="preserve">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40</w:t>
            </w:r>
          </w:p>
        </w:tc>
        <w:tc>
          <w:tcPr/>
          <w:p>
            <w:pPr>
              <w:pStyle w:val="Compact"/>
              <w:jc w:val="right"/>
            </w:pPr>
            <w:r>
              <w:t xml:space="preserve">61</w:t>
            </w:r>
          </w:p>
        </w:tc>
      </w:tr>
      <w:tr>
        <w:tc>
          <w:tcPr/>
          <w:p>
            <w:pPr>
              <w:pStyle w:val="Compact"/>
              <w:jc w:val="left"/>
            </w:pPr>
            <w:r>
              <w:t xml:space="preserve">117</w:t>
            </w:r>
          </w:p>
        </w:tc>
        <w:tc>
          <w:tcPr/>
          <w:p>
            <w:pPr>
              <w:pStyle w:val="Compact"/>
              <w:jc w:val="left"/>
            </w:pPr>
            <w:r>
              <w:t xml:space="preserve">鬼</w:t>
            </w:r>
          </w:p>
        </w:tc>
        <w:tc>
          <w:tcPr/>
          <w:p>
            <w:pPr>
              <w:pStyle w:val="Compact"/>
              <w:jc w:val="right"/>
            </w:pPr>
            <w:r>
              <w:t xml:space="preserve">51</w:t>
            </w:r>
          </w:p>
        </w:tc>
        <w:tc>
          <w:tcPr/>
          <w:p>
            <w:pPr>
              <w:pStyle w:val="Compact"/>
              <w:jc w:val="right"/>
            </w:pPr>
            <w:r>
              <w:t xml:space="preserve">18</w:t>
            </w:r>
          </w:p>
        </w:tc>
        <w:tc>
          <w:tcPr/>
          <w:p>
            <w:pPr>
              <w:pStyle w:val="Compact"/>
              <w:jc w:val="right"/>
            </w:pPr>
            <w:r>
              <w:t xml:space="preserve">1</w:t>
            </w:r>
          </w:p>
        </w:tc>
        <w:tc>
          <w:tcPr/>
          <w:p>
            <w:pPr>
              <w:pStyle w:val="Compact"/>
              <w:jc w:val="right"/>
            </w:pPr>
            <w:r>
              <w:t xml:space="preserve">2</w:t>
            </w:r>
          </w:p>
        </w:tc>
        <w:tc>
          <w:tcPr/>
          <w:p>
            <w:pPr>
              <w:pStyle w:val="Compact"/>
              <w:jc w:val="right"/>
            </w:pPr>
            <w:r>
              <w:t xml:space="preserve">1</w:t>
            </w:r>
          </w:p>
        </w:tc>
        <w:tc>
          <w:tcPr/>
          <w:p>
            <w:pPr>
              <w:pStyle w:val="Compact"/>
              <w:jc w:val="right"/>
            </w:pPr>
            <w:r>
              <w:t xml:space="preserve">2</w:t>
            </w:r>
          </w:p>
        </w:tc>
        <w:tc>
          <w:tcPr/>
          <w:p>
            <w:pPr>
              <w:pStyle w:val="Compact"/>
              <w:jc w:val="right"/>
            </w:pPr>
            <w:r>
              <w:t xml:space="preserve">75</w:t>
            </w:r>
          </w:p>
        </w:tc>
        <w:tc>
          <w:tcPr/>
          <w:p>
            <w:pPr>
              <w:pStyle w:val="Compact"/>
              <w:jc w:val="right"/>
            </w:pPr>
            <w:r>
              <w:t xml:space="preserve">121</w:t>
            </w:r>
          </w:p>
        </w:tc>
      </w:tr>
      <w:tr>
        <w:tc>
          <w:tcPr/>
          <w:p>
            <w:pPr>
              <w:pStyle w:val="Compact"/>
              <w:jc w:val="left"/>
            </w:pPr>
            <w:r>
              <w:t xml:space="preserve">118</w:t>
            </w:r>
          </w:p>
        </w:tc>
        <w:tc>
          <w:tcPr/>
          <w:p>
            <w:pPr>
              <w:pStyle w:val="Compact"/>
              <w:jc w:val="left"/>
            </w:pPr>
            <w:r>
              <w:t xml:space="preserve">風</w:t>
            </w:r>
          </w:p>
        </w:tc>
        <w:tc>
          <w:tcPr/>
          <w:p>
            <w:pPr>
              <w:pStyle w:val="Compact"/>
              <w:jc w:val="right"/>
            </w:pPr>
            <w:r>
              <w:t xml:space="preserve">70</w:t>
            </w:r>
          </w:p>
        </w:tc>
        <w:tc>
          <w:tcPr/>
          <w:p>
            <w:pPr>
              <w:pStyle w:val="Compact"/>
              <w:jc w:val="right"/>
            </w:pPr>
            <w:r>
              <w:t xml:space="preserve">32</w:t>
            </w:r>
          </w:p>
        </w:tc>
        <w:tc>
          <w:tcPr/>
          <w:p>
            <w:pPr>
              <w:pStyle w:val="Compact"/>
              <w:jc w:val="right"/>
            </w:pPr>
            <w:r>
              <w:t xml:space="preserve">6</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110</w:t>
            </w:r>
          </w:p>
        </w:tc>
        <w:tc>
          <w:tcPr/>
          <w:p>
            <w:pPr>
              <w:pStyle w:val="Compact"/>
              <w:jc w:val="right"/>
            </w:pPr>
            <w:r>
              <w:t xml:space="preserve">160</w:t>
            </w:r>
          </w:p>
        </w:tc>
      </w:tr>
      <w:tr>
        <w:tc>
          <w:tcPr/>
          <w:p>
            <w:pPr>
              <w:pStyle w:val="Compact"/>
              <w:jc w:val="left"/>
            </w:pPr>
            <w:r>
              <w:t xml:space="preserve">119</w:t>
            </w:r>
          </w:p>
        </w:tc>
        <w:tc>
          <w:tcPr/>
          <w:p>
            <w:pPr>
              <w:pStyle w:val="Compact"/>
              <w:jc w:val="left"/>
            </w:pPr>
            <w:r>
              <w:t xml:space="preserve">酉</w:t>
            </w:r>
          </w:p>
        </w:tc>
        <w:tc>
          <w:tcPr/>
          <w:p>
            <w:pPr>
              <w:pStyle w:val="Compact"/>
              <w:jc w:val="right"/>
            </w:pPr>
            <w:r>
              <w:t xml:space="preserve">146</w:t>
            </w:r>
          </w:p>
        </w:tc>
        <w:tc>
          <w:tcPr/>
          <w:p>
            <w:pPr>
              <w:pStyle w:val="Compact"/>
              <w:jc w:val="right"/>
            </w:pPr>
            <w:r>
              <w:t xml:space="preserve">53</w:t>
            </w:r>
          </w:p>
        </w:tc>
        <w:tc>
          <w:tcPr/>
          <w:p>
            <w:pPr>
              <w:pStyle w:val="Compact"/>
              <w:jc w:val="right"/>
            </w:pPr>
            <w:r>
              <w:t xml:space="preserve">9</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209</w:t>
            </w:r>
          </w:p>
        </w:tc>
        <w:tc>
          <w:tcPr/>
          <w:p>
            <w:pPr>
              <w:pStyle w:val="Compact"/>
              <w:jc w:val="right"/>
            </w:pPr>
            <w:r>
              <w:t xml:space="preserve">289</w:t>
            </w:r>
          </w:p>
        </w:tc>
      </w:tr>
      <w:tr>
        <w:tc>
          <w:tcPr/>
          <w:p>
            <w:pPr>
              <w:pStyle w:val="Compact"/>
              <w:jc w:val="left"/>
            </w:pPr>
            <w:r>
              <w:t xml:space="preserve">120</w:t>
            </w:r>
          </w:p>
        </w:tc>
        <w:tc>
          <w:tcPr/>
          <w:p>
            <w:pPr>
              <w:pStyle w:val="Compact"/>
              <w:jc w:val="left"/>
            </w:pPr>
            <w:r>
              <w:t xml:space="preserve">雑</w:t>
            </w:r>
          </w:p>
        </w:tc>
        <w:tc>
          <w:tcPr/>
          <w:p>
            <w:pPr>
              <w:pStyle w:val="Compact"/>
              <w:jc w:val="right"/>
            </w:pPr>
            <w:r>
              <w:t xml:space="preserve">1,075</w:t>
            </w:r>
          </w:p>
        </w:tc>
        <w:tc>
          <w:tcPr/>
          <w:p>
            <w:pPr>
              <w:pStyle w:val="Compact"/>
              <w:jc w:val="right"/>
            </w:pPr>
            <w:r>
              <w:t xml:space="preserve">332</w:t>
            </w:r>
          </w:p>
        </w:tc>
        <w:tc>
          <w:tcPr/>
          <w:p>
            <w:pPr>
              <w:pStyle w:val="Compact"/>
              <w:jc w:val="right"/>
            </w:pPr>
            <w:r>
              <w:t xml:space="preserve">73</w:t>
            </w:r>
          </w:p>
        </w:tc>
        <w:tc>
          <w:tcPr/>
          <w:p>
            <w:pPr>
              <w:pStyle w:val="Compact"/>
              <w:jc w:val="right"/>
            </w:pPr>
            <w:r>
              <w:t xml:space="preserve">14</w:t>
            </w:r>
          </w:p>
        </w:tc>
        <w:tc>
          <w:tcPr/>
          <w:p>
            <w:pPr>
              <w:pStyle w:val="Compact"/>
              <w:jc w:val="right"/>
            </w:pPr>
            <w:r>
              <w:t xml:space="preserve">4</w:t>
            </w:r>
          </w:p>
        </w:tc>
        <w:tc>
          <w:tcPr/>
          <w:p>
            <w:pPr>
              <w:pStyle w:val="Compact"/>
              <w:jc w:val="right"/>
            </w:pPr>
            <w:r>
              <w:t xml:space="preserve">3</w:t>
            </w:r>
          </w:p>
        </w:tc>
        <w:tc>
          <w:tcPr/>
          <w:p>
            <w:pPr>
              <w:pStyle w:val="Compact"/>
              <w:jc w:val="right"/>
            </w:pPr>
            <w:r>
              <w:t xml:space="preserve">1,501</w:t>
            </w:r>
          </w:p>
        </w:tc>
        <w:tc>
          <w:tcPr/>
          <w:p>
            <w:pPr>
              <w:pStyle w:val="Compact"/>
              <w:jc w:val="right"/>
            </w:pPr>
            <w:r>
              <w:t xml:space="preserve">2,057</w:t>
            </w:r>
          </w:p>
        </w:tc>
      </w:tr>
      <w:tr>
        <w:tc>
          <w:tcPr/>
          <w:p>
            <w:pPr>
              <w:pStyle w:val="Compact"/>
              <w:jc w:val="left"/>
            </w:pPr>
            <w:r>
              <w:t xml:space="preserve">全体</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jc w:val="right"/>
            </w:pPr>
            <w:r>
              <w:t xml:space="preserve">1字</w:t>
            </w:r>
          </w:p>
        </w:tc>
        <w:tc>
          <w:tcPr/>
          <w:p>
            <w:pPr>
              <w:pStyle w:val="Compact"/>
              <w:jc w:val="right"/>
            </w:pPr>
            <w:r>
              <w:t xml:space="preserve">2字</w:t>
            </w:r>
          </w:p>
        </w:tc>
        <w:tc>
          <w:tcPr/>
          <w:p>
            <w:pPr>
              <w:pStyle w:val="Compact"/>
              <w:jc w:val="right"/>
            </w:pPr>
            <w:r>
              <w:t xml:space="preserve">3字</w:t>
            </w:r>
          </w:p>
        </w:tc>
        <w:tc>
          <w:tcPr/>
          <w:p>
            <w:pPr>
              <w:pStyle w:val="Compact"/>
              <w:jc w:val="right"/>
            </w:pPr>
            <w:r>
              <w:t xml:space="preserve">4字</w:t>
            </w:r>
          </w:p>
        </w:tc>
        <w:tc>
          <w:tcPr/>
          <w:p>
            <w:pPr>
              <w:pStyle w:val="Compact"/>
              <w:jc w:val="right"/>
            </w:pPr>
            <w:r>
              <w:t xml:space="preserve">5字</w:t>
            </w:r>
          </w:p>
        </w:tc>
        <w:tc>
          <w:tcPr/>
          <w:p>
            <w:pPr>
              <w:pStyle w:val="Compact"/>
              <w:jc w:val="right"/>
            </w:pPr>
            <w:r>
              <w:t xml:space="preserve">6字以上</w:t>
            </w:r>
          </w:p>
        </w:tc>
        <w:tc>
          <w:tcPr/>
          <w:p>
            <w:pPr>
              <w:pStyle w:val="Compact"/>
              <w:jc w:val="right"/>
            </w:pPr>
            <w:r>
              <w:t xml:space="preserve">項目数</w:t>
            </w:r>
          </w:p>
        </w:tc>
        <w:tc>
          <w:tcPr/>
          <w:p>
            <w:pPr>
              <w:pStyle w:val="Compact"/>
              <w:jc w:val="right"/>
            </w:pPr>
            <w:r>
              <w:t xml:space="preserve">字数</w:t>
            </w:r>
          </w:p>
        </w:tc>
      </w:tr>
      <w:tr>
        <w:tc>
          <w:tcPr/>
          <w:p>
            <w:pPr>
              <w:pStyle w:val="Compact"/>
              <w:jc w:val="left"/>
            </w:pPr>
            <w:r>
              <w:t xml:space="preserve">合計</w:t>
            </w:r>
          </w:p>
        </w:tc>
        <w:tc>
          <w:tcPr/>
          <w:p>
            <w:pPr>
              <w:pStyle w:val="Compact"/>
            </w:pPr>
          </w:p>
        </w:tc>
        <w:tc>
          <w:tcPr/>
          <w:p>
            <w:pPr>
              <w:pStyle w:val="Compact"/>
              <w:jc w:val="right"/>
            </w:pPr>
            <w:r>
              <w:t xml:space="preserve">24,681</w:t>
            </w:r>
          </w:p>
        </w:tc>
        <w:tc>
          <w:tcPr/>
          <w:p>
            <w:pPr>
              <w:pStyle w:val="Compact"/>
              <w:jc w:val="right"/>
            </w:pPr>
            <w:r>
              <w:t xml:space="preserve">6,670</w:t>
            </w:r>
          </w:p>
        </w:tc>
        <w:tc>
          <w:tcPr/>
          <w:p>
            <w:pPr>
              <w:pStyle w:val="Compact"/>
              <w:jc w:val="right"/>
            </w:pPr>
            <w:r>
              <w:t xml:space="preserve">977</w:t>
            </w:r>
          </w:p>
        </w:tc>
        <w:tc>
          <w:tcPr/>
          <w:p>
            <w:pPr>
              <w:pStyle w:val="Compact"/>
              <w:jc w:val="right"/>
            </w:pPr>
            <w:r>
              <w:t xml:space="preserve">167</w:t>
            </w:r>
          </w:p>
        </w:tc>
        <w:tc>
          <w:tcPr/>
          <w:p>
            <w:pPr>
              <w:pStyle w:val="Compact"/>
              <w:jc w:val="right"/>
            </w:pPr>
            <w:r>
              <w:t xml:space="preserve">50</w:t>
            </w:r>
          </w:p>
        </w:tc>
        <w:tc>
          <w:tcPr/>
          <w:p>
            <w:pPr>
              <w:pStyle w:val="Compact"/>
              <w:jc w:val="right"/>
            </w:pPr>
            <w:r>
              <w:t xml:space="preserve">65</w:t>
            </w:r>
          </w:p>
        </w:tc>
        <w:tc>
          <w:tcPr/>
          <w:p>
            <w:pPr>
              <w:pStyle w:val="Compact"/>
              <w:jc w:val="right"/>
            </w:pPr>
            <w:r>
              <w:t xml:space="preserve">32,610</w:t>
            </w:r>
          </w:p>
        </w:tc>
        <w:tc>
          <w:tcPr/>
          <w:p>
            <w:pPr>
              <w:pStyle w:val="Compact"/>
              <w:jc w:val="right"/>
            </w:pPr>
            <w:r>
              <w:t xml:space="preserve">42,344</w:t>
            </w:r>
          </w:p>
        </w:tc>
      </w:tr>
    </w:tbl>
    <w:bookmarkEnd w:id="497"/>
    <w:bookmarkStart w:id="498" w:name="X31a76addb83d0f1612bf9a6f8f6d921da6ff9e0"/>
    <w:p>
      <w:pPr>
        <w:pStyle w:val="Heading4"/>
      </w:pPr>
      <w:r>
        <w:rPr>
          <w:rStyle w:val="SectionNumber"/>
        </w:rPr>
        <w:t xml:space="preserve">5.2.8.14</w:t>
      </w:r>
      <w:r>
        <w:tab/>
      </w:r>
      <w:r>
        <w:t xml:space="preserve">追記</w:t>
      </w:r>
    </w:p>
    <w:p>
      <w:pPr>
        <w:pStyle w:val="FirstParagraph"/>
      </w:pPr>
      <w:r>
        <w:t xml:space="preserve">K10108221陟厘について。</w:t>
      </w:r>
    </w:p>
    <w:p>
      <w:pPr>
        <w:pStyle w:val="BodyText"/>
      </w:pPr>
      <w:r>
        <w:t xml:space="preserve">原文「⿱陟厘」一字に作り、正宗索引・草川和訓集成、これに従う。</w:t>
      </w:r>
      <w:r>
        <w:t xml:space="preserve"> </w:t>
      </w:r>
      <w:r>
        <w:t xml:space="preserve">望月和訓集成、「陟厘」二字とする。</w:t>
      </w:r>
      <w:r>
        <w:t xml:space="preserve"> </w:t>
      </w:r>
      <w:r>
        <w:t xml:space="preserve">道円本和名抄（巻17菜蔬部）「陟𨤲」に「音緾一本作厘和名阿乎乃利」とあり。</w:t>
      </w:r>
      <w:r>
        <w:t xml:space="preserve"> </w:t>
      </w:r>
      <w:r>
        <w:t xml:space="preserve">新撰字鏡「陟釐 青乃利」（臨時雑要字）、</w:t>
      </w:r>
      <w:r>
        <w:t xml:space="preserve"> </w:t>
      </w:r>
      <w:r>
        <w:t xml:space="preserve">色葉字類抄「陟𨤲　アヲノリ」（ア・植物）と見える。</w:t>
      </w:r>
      <w:r>
        <w:t xml:space="preserve"> </w:t>
      </w:r>
      <w:r>
        <w:t xml:space="preserve">観智院本は「陟厘」二字と判読するのがよいであろう。</w:t>
      </w:r>
      <w:r>
        <w:t xml:space="preserve"> </w:t>
      </w:r>
      <w:r>
        <w:t xml:space="preserve">掲出字数の計算に影響あるが、上記のデータには反映していない。</w:t>
      </w:r>
      <w:r>
        <w:t xml:space="preserve"> </w:t>
      </w:r>
      <w:r>
        <w:t xml:space="preserve">2022年12月15日記す。</w:t>
      </w:r>
    </w:p>
    <w:p>
      <w:pPr>
        <w:pStyle w:val="BodyText"/>
      </w:pPr>
      <w:r>
        <w:t xml:space="preserve">2024年3月14日　集計の数値の誤りを修正。</w:t>
      </w:r>
    </w:p>
    <w:bookmarkEnd w:id="498"/>
    <w:bookmarkEnd w:id="499"/>
    <w:bookmarkEnd w:id="500"/>
    <w:bookmarkEnd w:id="501"/>
    <w:bookmarkStart w:id="607" w:name="X2cdd01c917bfa1c2aebb578f7d9e9cac07abd80"/>
    <w:bookmarkStart w:id="606" w:name="Xe892f08b2172b160059a8259e72ec8f40f0cfc5"/>
    <w:p>
      <w:pPr>
        <w:pStyle w:val="Heading2"/>
      </w:pPr>
      <w:r>
        <w:rPr>
          <w:rStyle w:val="SectionNumber"/>
        </w:rPr>
        <w:t xml:space="preserve">5.3</w:t>
      </w:r>
      <w:r>
        <w:tab/>
      </w:r>
      <w:r>
        <w:t xml:space="preserve">字体注の種類と記載形式</w:t>
      </w:r>
    </w:p>
    <w:p>
      <w:pPr>
        <w:pStyle w:val="FirstParagraph"/>
      </w:pPr>
      <w:r>
        <w:t xml:space="preserve">ここでは、「正」「通」「俗」などの注記の種類と</w:t>
      </w:r>
      <w:r>
        <w:t xml:space="preserve"> </w:t>
      </w:r>
      <w:r>
        <w:t xml:space="preserve">これらの注記と注記対象字との記載状況を解説する。</w:t>
      </w:r>
      <w:r>
        <w:t xml:space="preserve"> </w:t>
      </w:r>
      <w:r>
        <w:t xml:space="preserve">また、「滴」を例にして記載内容の検討を行い、</w:t>
      </w:r>
      <w:r>
        <w:t xml:space="preserve"> </w:t>
      </w:r>
      <w:r>
        <w:t xml:space="preserve">どのように注釈を作成すればよいかを考える材料とする。</w:t>
      </w:r>
    </w:p>
    <w:bookmarkStart w:id="504" w:name="Xb1dcd032de719e4ebe8d566eedad81af8518897"/>
    <w:p>
      <w:pPr>
        <w:pStyle w:val="Heading3"/>
      </w:pPr>
      <w:r>
        <w:rPr>
          <w:rStyle w:val="SectionNumber"/>
        </w:rPr>
        <w:t xml:space="preserve">5.3.1</w:t>
      </w:r>
      <w:r>
        <w:tab/>
      </w:r>
      <w:r>
        <w:t xml:space="preserve">字級と記載形式</w:t>
      </w:r>
    </w:p>
    <w:p>
      <w:pPr>
        <w:pStyle w:val="FirstParagraph"/>
      </w:pPr>
      <w:r>
        <w:t xml:space="preserve">李景遠</w:t>
      </w:r>
      <w:r>
        <w:rPr>
          <w:rStyle w:val="FootnoteReference"/>
        </w:rPr>
        <w:footnoteReference w:id="502"/>
      </w:r>
      <w:r>
        <w:t xml:space="preserve">により、「正」「通」「俗」などの注記を</w:t>
      </w:r>
      <w:r>
        <w:rPr>
          <w:bCs/>
          <w:b/>
        </w:rPr>
        <w:t xml:space="preserve">字級</w:t>
      </w:r>
      <w:r>
        <w:t xml:space="preserve">（Form Classification Tag）と呼ぶ。</w:t>
      </w:r>
    </w:p>
    <w:p>
      <w:pPr>
        <w:pStyle w:val="BodyText"/>
      </w:pPr>
      <w:r>
        <w:t xml:space="preserve">字体注の記載形式と字級の種類については、張馨方</w:t>
      </w:r>
      <w:r>
        <w:rPr>
          <w:rStyle w:val="FootnoteReference"/>
        </w:rPr>
        <w:footnoteReference w:id="503"/>
      </w:r>
      <w:r>
        <w:t xml:space="preserve">による調査がある。</w:t>
      </w:r>
      <w:r>
        <w:t xml:space="preserve"> </w:t>
      </w:r>
      <w:r>
        <w:t xml:space="preserve">そこでは6種の記載形式と7種の字級とに絞って、</w:t>
      </w:r>
      <w:r>
        <w:t xml:space="preserve"> </w:t>
      </w:r>
      <w:r>
        <w:t xml:space="preserve">出現状況を整理している。</w:t>
      </w:r>
    </w:p>
    <w:p>
      <w:pPr>
        <w:pStyle w:val="BodyText"/>
      </w:pPr>
      <w:r>
        <w:t xml:space="preserve">ここでは観智院本で調査した数値を紹介してみよう。調査範囲は図書寮本・蓮成院本に共通する</w:t>
      </w:r>
      <w:r>
        <w:t xml:space="preserve"> </w:t>
      </w:r>
      <w:r>
        <w:t xml:space="preserve">水部、冫部、言部である。</w:t>
      </w:r>
    </w:p>
    <w:p>
      <w:pPr>
        <w:pStyle w:val="BodyText"/>
      </w:pPr>
      <w:r>
        <w:t xml:space="preserve">改編本類聚名義抄において、注文中の漢字字体はその記載形式により次の6種に</w:t>
      </w:r>
      <w:r>
        <w:t xml:space="preserve"> </w:t>
      </w:r>
      <w:r>
        <w:t xml:space="preserve">分ける。○は漢字字体、★は字級を示す。</w:t>
      </w:r>
    </w:p>
    <w:p>
      <w:pPr>
        <w:numPr>
          <w:ilvl w:val="0"/>
          <w:numId w:val="1105"/>
        </w:numPr>
        <w:pStyle w:val="Compact"/>
      </w:pPr>
      <w:r>
        <w:t xml:space="preserve">○★</w:t>
      </w:r>
    </w:p>
    <w:p>
      <w:pPr>
        <w:numPr>
          <w:ilvl w:val="0"/>
          <w:numId w:val="1105"/>
        </w:numPr>
        <w:pStyle w:val="Compact"/>
      </w:pPr>
      <w:r>
        <w:t xml:space="preserve">★○</w:t>
      </w:r>
    </w:p>
    <w:p>
      <w:pPr>
        <w:numPr>
          <w:ilvl w:val="0"/>
          <w:numId w:val="1105"/>
        </w:numPr>
        <w:pStyle w:val="Compact"/>
      </w:pPr>
      <w:r>
        <w:t xml:space="preserve">★為○</w:t>
      </w:r>
    </w:p>
    <w:p>
      <w:pPr>
        <w:numPr>
          <w:ilvl w:val="0"/>
          <w:numId w:val="1105"/>
        </w:numPr>
        <w:pStyle w:val="Compact"/>
      </w:pPr>
      <w:r>
        <w:t xml:space="preserve">★作○</w:t>
      </w:r>
    </w:p>
    <w:p>
      <w:pPr>
        <w:numPr>
          <w:ilvl w:val="0"/>
          <w:numId w:val="1105"/>
        </w:numPr>
        <w:pStyle w:val="Compact"/>
      </w:pPr>
      <w:r>
        <w:t xml:space="preserve">★○字</w:t>
      </w:r>
    </w:p>
    <w:p>
      <w:pPr>
        <w:numPr>
          <w:ilvl w:val="0"/>
          <w:numId w:val="1105"/>
        </w:numPr>
        <w:pStyle w:val="Compact"/>
      </w:pPr>
      <w:r>
        <w:t xml:space="preserve">★為○字</w:t>
      </w:r>
    </w:p>
    <w:p>
      <w:pPr>
        <w:pStyle w:val="FirstParagraph"/>
      </w:pPr>
      <w:r>
        <w:t xml:space="preserve">字級は次の7種類あるとする。</w:t>
      </w:r>
    </w:p>
    <w:p>
      <w:pPr>
        <w:numPr>
          <w:ilvl w:val="0"/>
          <w:numId w:val="1106"/>
        </w:numPr>
        <w:pStyle w:val="Compact"/>
      </w:pPr>
      <w:r>
        <w:t xml:space="preserve">正</w:t>
      </w:r>
    </w:p>
    <w:p>
      <w:pPr>
        <w:numPr>
          <w:ilvl w:val="0"/>
          <w:numId w:val="1106"/>
        </w:numPr>
        <w:pStyle w:val="Compact"/>
      </w:pPr>
      <w:r>
        <w:t xml:space="preserve">俗</w:t>
      </w:r>
    </w:p>
    <w:p>
      <w:pPr>
        <w:numPr>
          <w:ilvl w:val="0"/>
          <w:numId w:val="1106"/>
        </w:numPr>
        <w:pStyle w:val="Compact"/>
      </w:pPr>
      <w:r>
        <w:t xml:space="preserve">通</w:t>
      </w:r>
    </w:p>
    <w:p>
      <w:pPr>
        <w:numPr>
          <w:ilvl w:val="0"/>
          <w:numId w:val="1106"/>
        </w:numPr>
        <w:pStyle w:val="Compact"/>
      </w:pPr>
      <w:r>
        <w:t xml:space="preserve">今</w:t>
      </w:r>
    </w:p>
    <w:p>
      <w:pPr>
        <w:numPr>
          <w:ilvl w:val="0"/>
          <w:numId w:val="1106"/>
        </w:numPr>
        <w:pStyle w:val="Compact"/>
      </w:pPr>
      <w:r>
        <w:t xml:space="preserve">或</w:t>
      </w:r>
    </w:p>
    <w:p>
      <w:pPr>
        <w:numPr>
          <w:ilvl w:val="0"/>
          <w:numId w:val="1106"/>
        </w:numPr>
        <w:pStyle w:val="Compact"/>
      </w:pPr>
      <w:r>
        <w:t xml:space="preserve">古</w:t>
      </w:r>
    </w:p>
    <w:p>
      <w:pPr>
        <w:numPr>
          <w:ilvl w:val="0"/>
          <w:numId w:val="1106"/>
        </w:numPr>
        <w:pStyle w:val="Compact"/>
      </w:pPr>
      <w:r>
        <w:t xml:space="preserve">俗通</w:t>
      </w:r>
    </w:p>
    <w:bookmarkEnd w:id="504"/>
    <w:bookmarkStart w:id="505" w:name="X6f2f187da5013aee8bb35b38118af007d6b5075"/>
    <w:p>
      <w:pPr>
        <w:pStyle w:val="Heading3"/>
      </w:pPr>
      <w:r>
        <w:rPr>
          <w:rStyle w:val="SectionNumber"/>
        </w:rPr>
        <w:t xml:space="preserve">5.3.2</w:t>
      </w:r>
      <w:r>
        <w:tab/>
      </w:r>
      <w:r>
        <w:t xml:space="preserve">観智院本の記載状況（水冫言）</w:t>
      </w:r>
    </w:p>
    <w:p>
      <w:pPr>
        <w:pStyle w:val="FirstParagraph"/>
      </w:pPr>
      <w:r>
        <w:t xml:space="preserve">観智院本の水部、冫部、言部の範囲について、</w:t>
      </w:r>
      <w:r>
        <w:t xml:space="preserve"> </w:t>
      </w:r>
      <w:r>
        <w:t xml:space="preserve">注文中の漢字字体の記載状況をまとめると次の表のようになる。</w:t>
      </w:r>
      <w:r>
        <w:t xml:space="preserve"> </w:t>
      </w:r>
      <w:r>
        <w:t xml:space="preserve">分類と数値は張馨方の調査による。</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記載形式</w:t>
            </w:r>
          </w:p>
        </w:tc>
        <w:tc>
          <w:tcPr/>
          <w:p>
            <w:pPr>
              <w:pStyle w:val="Compact"/>
              <w:jc w:val="left"/>
            </w:pPr>
            <w:r>
              <w:t xml:space="preserve">字級</w:t>
            </w:r>
          </w:p>
        </w:tc>
        <w:tc>
          <w:tcPr/>
          <w:p>
            <w:pPr>
              <w:pStyle w:val="Compact"/>
              <w:jc w:val="right"/>
            </w:pPr>
            <w:r>
              <w:t xml:space="preserve">用例</w:t>
            </w:r>
          </w:p>
        </w:tc>
      </w:tr>
      <w:tr>
        <w:tc>
          <w:tcPr/>
          <w:p>
            <w:pPr>
              <w:pStyle w:val="Compact"/>
              <w:jc w:val="left"/>
            </w:pPr>
            <w:r>
              <w:t xml:space="preserve">○★</w:t>
            </w:r>
          </w:p>
        </w:tc>
        <w:tc>
          <w:tcPr/>
          <w:p>
            <w:pPr>
              <w:pStyle w:val="Compact"/>
              <w:jc w:val="left"/>
            </w:pPr>
            <w:r>
              <w:t xml:space="preserve">○正</w:t>
            </w:r>
          </w:p>
        </w:tc>
        <w:tc>
          <w:tcPr/>
          <w:p>
            <w:pPr>
              <w:pStyle w:val="Compact"/>
              <w:jc w:val="right"/>
            </w:pPr>
            <w:r>
              <w:t xml:space="preserve">17</w:t>
            </w:r>
          </w:p>
        </w:tc>
      </w:tr>
      <w:tr>
        <w:tc>
          <w:tcPr/>
          <w:p>
            <w:pPr>
              <w:pStyle w:val="Compact"/>
            </w:pPr>
          </w:p>
        </w:tc>
        <w:tc>
          <w:tcPr/>
          <w:p>
            <w:pPr>
              <w:pStyle w:val="Compact"/>
              <w:jc w:val="left"/>
            </w:pPr>
            <w:r>
              <w:t xml:space="preserve">○俗</w:t>
            </w:r>
          </w:p>
        </w:tc>
        <w:tc>
          <w:tcPr/>
          <w:p>
            <w:pPr>
              <w:pStyle w:val="Compact"/>
              <w:jc w:val="right"/>
            </w:pPr>
            <w:r>
              <w:t xml:space="preserve">8</w:t>
            </w:r>
          </w:p>
        </w:tc>
      </w:tr>
      <w:tr>
        <w:tc>
          <w:tcPr/>
          <w:p>
            <w:pPr>
              <w:pStyle w:val="Compact"/>
            </w:pPr>
          </w:p>
        </w:tc>
        <w:tc>
          <w:tcPr/>
          <w:p>
            <w:pPr>
              <w:pStyle w:val="Compact"/>
              <w:jc w:val="left"/>
            </w:pPr>
            <w:r>
              <w:t xml:space="preserve">○今</w:t>
            </w:r>
          </w:p>
        </w:tc>
        <w:tc>
          <w:tcPr/>
          <w:p>
            <w:pPr>
              <w:pStyle w:val="Compact"/>
              <w:jc w:val="right"/>
            </w:pPr>
            <w:r>
              <w:t xml:space="preserve">2</w:t>
            </w:r>
          </w:p>
        </w:tc>
      </w:tr>
      <w:tr>
        <w:tc>
          <w:tcPr/>
          <w:p>
            <w:pPr>
              <w:pStyle w:val="Compact"/>
            </w:pPr>
          </w:p>
        </w:tc>
        <w:tc>
          <w:tcPr/>
          <w:p>
            <w:pPr>
              <w:pStyle w:val="Compact"/>
              <w:jc w:val="left"/>
            </w:pPr>
            <w:r>
              <w:t xml:space="preserve">○或</w:t>
            </w:r>
          </w:p>
        </w:tc>
        <w:tc>
          <w:tcPr/>
          <w:p>
            <w:pPr>
              <w:pStyle w:val="Compact"/>
              <w:jc w:val="right"/>
            </w:pPr>
            <w:r>
              <w:t xml:space="preserve">25</w:t>
            </w:r>
          </w:p>
        </w:tc>
      </w:tr>
      <w:tr>
        <w:tc>
          <w:tcPr/>
          <w:p>
            <w:pPr>
              <w:pStyle w:val="Compact"/>
            </w:pPr>
          </w:p>
        </w:tc>
        <w:tc>
          <w:tcPr/>
          <w:p>
            <w:pPr>
              <w:pStyle w:val="Compact"/>
              <w:jc w:val="left"/>
            </w:pPr>
            <w:r>
              <w:t xml:space="preserve">○古</w:t>
            </w:r>
          </w:p>
        </w:tc>
        <w:tc>
          <w:tcPr/>
          <w:p>
            <w:pPr>
              <w:pStyle w:val="Compact"/>
              <w:jc w:val="right"/>
            </w:pPr>
            <w:r>
              <w:t xml:space="preserve">2</w:t>
            </w:r>
          </w:p>
        </w:tc>
      </w:tr>
      <w:tr>
        <w:tc>
          <w:tcPr/>
          <w:p>
            <w:pPr>
              <w:pStyle w:val="Compact"/>
            </w:pPr>
          </w:p>
        </w:tc>
        <w:tc>
          <w:tcPr/>
          <w:p>
            <w:pPr>
              <w:pStyle w:val="Compact"/>
              <w:jc w:val="left"/>
            </w:pPr>
            <w:r>
              <w:t xml:space="preserve">○俗通</w:t>
            </w:r>
          </w:p>
        </w:tc>
        <w:tc>
          <w:tcPr/>
          <w:p>
            <w:pPr>
              <w:pStyle w:val="Compact"/>
              <w:jc w:val="right"/>
            </w:pPr>
            <w:r>
              <w:t xml:space="preserve">1</w:t>
            </w:r>
          </w:p>
        </w:tc>
      </w:tr>
      <w:tr>
        <w:tc>
          <w:tcPr/>
          <w:p>
            <w:pPr>
              <w:pStyle w:val="Compact"/>
            </w:pPr>
          </w:p>
        </w:tc>
        <w:tc>
          <w:tcPr/>
          <w:p>
            <w:pPr>
              <w:pStyle w:val="Compact"/>
              <w:jc w:val="left"/>
            </w:pPr>
            <w:r>
              <w:t xml:space="preserve">小計</w:t>
            </w:r>
          </w:p>
        </w:tc>
        <w:tc>
          <w:tcPr/>
          <w:p>
            <w:pPr>
              <w:pStyle w:val="Compact"/>
              <w:jc w:val="right"/>
            </w:pPr>
            <w:r>
              <w:t xml:space="preserve">55</w:t>
            </w:r>
          </w:p>
        </w:tc>
      </w:tr>
      <w:tr>
        <w:tc>
          <w:tcPr/>
          <w:p>
            <w:pPr>
              <w:pStyle w:val="Compact"/>
              <w:jc w:val="left"/>
            </w:pPr>
            <w:r>
              <w:t xml:space="preserve">★○</w:t>
            </w:r>
          </w:p>
        </w:tc>
        <w:tc>
          <w:tcPr/>
          <w:p>
            <w:pPr>
              <w:pStyle w:val="Compact"/>
              <w:jc w:val="left"/>
            </w:pPr>
            <w:r>
              <w:t xml:space="preserve">正○</w:t>
            </w:r>
          </w:p>
        </w:tc>
        <w:tc>
          <w:tcPr/>
          <w:p>
            <w:pPr>
              <w:pStyle w:val="Compact"/>
              <w:jc w:val="right"/>
            </w:pPr>
            <w:r>
              <w:t xml:space="preserve">2</w:t>
            </w:r>
          </w:p>
        </w:tc>
      </w:tr>
      <w:tr>
        <w:tc>
          <w:tcPr/>
          <w:p>
            <w:pPr>
              <w:pStyle w:val="Compact"/>
            </w:pPr>
          </w:p>
        </w:tc>
        <w:tc>
          <w:tcPr/>
          <w:p>
            <w:pPr>
              <w:pStyle w:val="Compact"/>
              <w:jc w:val="left"/>
            </w:pPr>
            <w:r>
              <w:t xml:space="preserve">俗○</w:t>
            </w:r>
          </w:p>
        </w:tc>
        <w:tc>
          <w:tcPr/>
          <w:p>
            <w:pPr>
              <w:pStyle w:val="Compact"/>
              <w:jc w:val="right"/>
            </w:pPr>
            <w:r>
              <w:t xml:space="preserve">8</w:t>
            </w:r>
          </w:p>
        </w:tc>
      </w:tr>
      <w:tr>
        <w:tc>
          <w:tcPr/>
          <w:p>
            <w:pPr>
              <w:pStyle w:val="Compact"/>
            </w:pPr>
          </w:p>
        </w:tc>
        <w:tc>
          <w:tcPr/>
          <w:p>
            <w:pPr>
              <w:pStyle w:val="Compact"/>
              <w:jc w:val="left"/>
            </w:pPr>
            <w:r>
              <w:t xml:space="preserve">或○</w:t>
            </w:r>
          </w:p>
        </w:tc>
        <w:tc>
          <w:tcPr/>
          <w:p>
            <w:pPr>
              <w:pStyle w:val="Compact"/>
              <w:jc w:val="right"/>
            </w:pPr>
            <w:r>
              <w:t xml:space="preserve">1</w:t>
            </w:r>
          </w:p>
        </w:tc>
      </w:tr>
      <w:tr>
        <w:tc>
          <w:tcPr/>
          <w:p>
            <w:pPr>
              <w:pStyle w:val="Compact"/>
            </w:pPr>
          </w:p>
        </w:tc>
        <w:tc>
          <w:tcPr/>
          <w:p>
            <w:pPr>
              <w:pStyle w:val="Compact"/>
              <w:jc w:val="left"/>
            </w:pPr>
            <w:r>
              <w:t xml:space="preserve">古○</w:t>
            </w:r>
          </w:p>
        </w:tc>
        <w:tc>
          <w:tcPr/>
          <w:p>
            <w:pPr>
              <w:pStyle w:val="Compact"/>
              <w:jc w:val="right"/>
            </w:pPr>
            <w:r>
              <w:t xml:space="preserve">1</w:t>
            </w:r>
          </w:p>
        </w:tc>
      </w:tr>
      <w:tr>
        <w:tc>
          <w:tcPr/>
          <w:p>
            <w:pPr>
              <w:pStyle w:val="Compact"/>
            </w:pPr>
          </w:p>
        </w:tc>
        <w:tc>
          <w:tcPr/>
          <w:p>
            <w:pPr>
              <w:pStyle w:val="Compact"/>
              <w:jc w:val="left"/>
            </w:pPr>
            <w:r>
              <w:t xml:space="preserve">小計</w:t>
            </w:r>
          </w:p>
        </w:tc>
        <w:tc>
          <w:tcPr/>
          <w:p>
            <w:pPr>
              <w:pStyle w:val="Compact"/>
              <w:jc w:val="right"/>
            </w:pPr>
            <w:r>
              <w:t xml:space="preserve">12</w:t>
            </w:r>
          </w:p>
        </w:tc>
      </w:tr>
      <w:tr>
        <w:tc>
          <w:tcPr/>
          <w:p>
            <w:pPr>
              <w:pStyle w:val="Compact"/>
              <w:jc w:val="left"/>
            </w:pPr>
            <w:r>
              <w:t xml:space="preserve">★為○</w:t>
            </w:r>
          </w:p>
        </w:tc>
        <w:tc>
          <w:tcPr/>
          <w:p>
            <w:pPr>
              <w:pStyle w:val="Compact"/>
              <w:jc w:val="left"/>
            </w:pPr>
            <w:r>
              <w:t xml:space="preserve">或為○</w:t>
            </w:r>
          </w:p>
        </w:tc>
        <w:tc>
          <w:tcPr/>
          <w:p>
            <w:pPr>
              <w:pStyle w:val="Compact"/>
              <w:jc w:val="right"/>
            </w:pPr>
            <w:r>
              <w:t xml:space="preserve">1</w:t>
            </w:r>
          </w:p>
        </w:tc>
      </w:tr>
      <w:tr>
        <w:tc>
          <w:tcPr/>
          <w:p>
            <w:pPr>
              <w:pStyle w:val="Compact"/>
            </w:pPr>
          </w:p>
        </w:tc>
        <w:tc>
          <w:tcPr/>
          <w:p>
            <w:pPr>
              <w:pStyle w:val="Compact"/>
              <w:jc w:val="left"/>
            </w:pPr>
            <w:r>
              <w:t xml:space="preserve">小計</w:t>
            </w:r>
          </w:p>
        </w:tc>
        <w:tc>
          <w:tcPr/>
          <w:p>
            <w:pPr>
              <w:pStyle w:val="Compact"/>
              <w:jc w:val="right"/>
            </w:pPr>
            <w:r>
              <w:t xml:space="preserve">1</w:t>
            </w:r>
          </w:p>
        </w:tc>
      </w:tr>
      <w:tr>
        <w:tc>
          <w:tcPr/>
          <w:p>
            <w:pPr>
              <w:pStyle w:val="Compact"/>
              <w:jc w:val="left"/>
            </w:pPr>
            <w:r>
              <w:t xml:space="preserve">★作○</w:t>
            </w:r>
          </w:p>
        </w:tc>
        <w:tc>
          <w:tcPr/>
          <w:p>
            <w:pPr>
              <w:pStyle w:val="Compact"/>
              <w:jc w:val="left"/>
            </w:pPr>
            <w:r>
              <w:t xml:space="preserve">或作○</w:t>
            </w:r>
          </w:p>
        </w:tc>
        <w:tc>
          <w:tcPr/>
          <w:p>
            <w:pPr>
              <w:pStyle w:val="Compact"/>
              <w:jc w:val="right"/>
            </w:pPr>
            <w:r>
              <w:t xml:space="preserve">1</w:t>
            </w:r>
          </w:p>
        </w:tc>
      </w:tr>
      <w:tr>
        <w:tc>
          <w:tcPr/>
          <w:p>
            <w:pPr>
              <w:pStyle w:val="Compact"/>
            </w:pPr>
          </w:p>
        </w:tc>
        <w:tc>
          <w:tcPr/>
          <w:p>
            <w:pPr>
              <w:pStyle w:val="Compact"/>
              <w:jc w:val="left"/>
            </w:pPr>
            <w:r>
              <w:t xml:space="preserve">小計</w:t>
            </w:r>
          </w:p>
        </w:tc>
        <w:tc>
          <w:tcPr/>
          <w:p>
            <w:pPr>
              <w:pStyle w:val="Compact"/>
              <w:jc w:val="right"/>
            </w:pPr>
            <w:r>
              <w:t xml:space="preserve">1</w:t>
            </w:r>
          </w:p>
        </w:tc>
      </w:tr>
      <w:tr>
        <w:tc>
          <w:tcPr/>
          <w:p>
            <w:pPr>
              <w:pStyle w:val="Compact"/>
              <w:jc w:val="left"/>
            </w:pPr>
            <w:r>
              <w:t xml:space="preserve">★○字</w:t>
            </w:r>
          </w:p>
        </w:tc>
        <w:tc>
          <w:tcPr/>
          <w:p>
            <w:pPr>
              <w:pStyle w:val="Compact"/>
              <w:jc w:val="left"/>
            </w:pPr>
            <w:r>
              <w:t xml:space="preserve">正○字</w:t>
            </w:r>
          </w:p>
        </w:tc>
        <w:tc>
          <w:tcPr/>
          <w:p>
            <w:pPr>
              <w:pStyle w:val="Compact"/>
              <w:jc w:val="right"/>
            </w:pPr>
            <w:r>
              <w:t xml:space="preserve">11</w:t>
            </w:r>
          </w:p>
        </w:tc>
      </w:tr>
      <w:tr>
        <w:tc>
          <w:tcPr/>
          <w:p>
            <w:pPr>
              <w:pStyle w:val="Compact"/>
            </w:pPr>
          </w:p>
        </w:tc>
        <w:tc>
          <w:tcPr/>
          <w:p>
            <w:pPr>
              <w:pStyle w:val="Compact"/>
              <w:jc w:val="left"/>
            </w:pPr>
            <w:r>
              <w:t xml:space="preserve">俗○字</w:t>
            </w:r>
          </w:p>
        </w:tc>
        <w:tc>
          <w:tcPr/>
          <w:p>
            <w:pPr>
              <w:pStyle w:val="Compact"/>
              <w:jc w:val="right"/>
            </w:pPr>
            <w:r>
              <w:t xml:space="preserve">149</w:t>
            </w:r>
          </w:p>
        </w:tc>
      </w:tr>
      <w:tr>
        <w:tc>
          <w:tcPr/>
          <w:p>
            <w:pPr>
              <w:pStyle w:val="Compact"/>
            </w:pPr>
          </w:p>
        </w:tc>
        <w:tc>
          <w:tcPr/>
          <w:p>
            <w:pPr>
              <w:pStyle w:val="Compact"/>
              <w:jc w:val="left"/>
            </w:pPr>
            <w:r>
              <w:t xml:space="preserve">通○字</w:t>
            </w:r>
          </w:p>
        </w:tc>
        <w:tc>
          <w:tcPr/>
          <w:p>
            <w:pPr>
              <w:pStyle w:val="Compact"/>
              <w:jc w:val="right"/>
            </w:pPr>
            <w:r>
              <w:t xml:space="preserve">2</w:t>
            </w:r>
          </w:p>
        </w:tc>
      </w:tr>
      <w:tr>
        <w:tc>
          <w:tcPr/>
          <w:p>
            <w:pPr>
              <w:pStyle w:val="Compact"/>
            </w:pPr>
          </w:p>
        </w:tc>
        <w:tc>
          <w:tcPr/>
          <w:p>
            <w:pPr>
              <w:pStyle w:val="Compact"/>
              <w:jc w:val="left"/>
            </w:pPr>
            <w:r>
              <w:t xml:space="preserve">今○字</w:t>
            </w:r>
          </w:p>
        </w:tc>
        <w:tc>
          <w:tcPr/>
          <w:p>
            <w:pPr>
              <w:pStyle w:val="Compact"/>
              <w:jc w:val="right"/>
            </w:pPr>
            <w:r>
              <w:t xml:space="preserve">2</w:t>
            </w:r>
          </w:p>
        </w:tc>
      </w:tr>
      <w:tr>
        <w:tc>
          <w:tcPr/>
          <w:p>
            <w:pPr>
              <w:pStyle w:val="Compact"/>
            </w:pPr>
          </w:p>
        </w:tc>
        <w:tc>
          <w:tcPr/>
          <w:p>
            <w:pPr>
              <w:pStyle w:val="Compact"/>
              <w:jc w:val="left"/>
            </w:pPr>
            <w:r>
              <w:t xml:space="preserve">或○字</w:t>
            </w:r>
          </w:p>
        </w:tc>
        <w:tc>
          <w:tcPr/>
          <w:p>
            <w:pPr>
              <w:pStyle w:val="Compact"/>
              <w:jc w:val="right"/>
            </w:pPr>
            <w:r>
              <w:t xml:space="preserve">25</w:t>
            </w:r>
          </w:p>
        </w:tc>
      </w:tr>
      <w:tr>
        <w:tc>
          <w:tcPr/>
          <w:p>
            <w:pPr>
              <w:pStyle w:val="Compact"/>
            </w:pPr>
          </w:p>
        </w:tc>
        <w:tc>
          <w:tcPr/>
          <w:p>
            <w:pPr>
              <w:pStyle w:val="Compact"/>
              <w:jc w:val="left"/>
            </w:pPr>
            <w:r>
              <w:t xml:space="preserve">古○字</w:t>
            </w:r>
          </w:p>
        </w:tc>
        <w:tc>
          <w:tcPr/>
          <w:p>
            <w:pPr>
              <w:pStyle w:val="Compact"/>
              <w:jc w:val="right"/>
            </w:pPr>
            <w:r>
              <w:t xml:space="preserve">4</w:t>
            </w:r>
          </w:p>
        </w:tc>
      </w:tr>
      <w:tr>
        <w:tc>
          <w:tcPr/>
          <w:p>
            <w:pPr>
              <w:pStyle w:val="Compact"/>
            </w:pPr>
          </w:p>
        </w:tc>
        <w:tc>
          <w:tcPr/>
          <w:p>
            <w:pPr>
              <w:pStyle w:val="Compact"/>
              <w:jc w:val="left"/>
            </w:pPr>
            <w:r>
              <w:t xml:space="preserve">俗通○字</w:t>
            </w:r>
          </w:p>
        </w:tc>
        <w:tc>
          <w:tcPr/>
          <w:p>
            <w:pPr>
              <w:pStyle w:val="Compact"/>
              <w:jc w:val="right"/>
            </w:pPr>
            <w:r>
              <w:t xml:space="preserve">1</w:t>
            </w:r>
          </w:p>
        </w:tc>
      </w:tr>
      <w:tr>
        <w:tc>
          <w:tcPr/>
          <w:p>
            <w:pPr>
              <w:pStyle w:val="Compact"/>
            </w:pPr>
          </w:p>
        </w:tc>
        <w:tc>
          <w:tcPr/>
          <w:p>
            <w:pPr>
              <w:pStyle w:val="Compact"/>
              <w:jc w:val="left"/>
            </w:pPr>
            <w:r>
              <w:t xml:space="preserve">小計</w:t>
            </w:r>
          </w:p>
        </w:tc>
        <w:tc>
          <w:tcPr/>
          <w:p>
            <w:pPr>
              <w:pStyle w:val="Compact"/>
              <w:jc w:val="right"/>
            </w:pPr>
            <w:r>
              <w:t xml:space="preserve">194</w:t>
            </w:r>
          </w:p>
        </w:tc>
      </w:tr>
      <w:tr>
        <w:tc>
          <w:tcPr/>
          <w:p>
            <w:pPr>
              <w:pStyle w:val="Compact"/>
              <w:jc w:val="left"/>
            </w:pPr>
            <w:r>
              <w:t xml:space="preserve">★為○字</w:t>
            </w:r>
          </w:p>
        </w:tc>
        <w:tc>
          <w:tcPr/>
          <w:p>
            <w:pPr>
              <w:pStyle w:val="Compact"/>
              <w:jc w:val="left"/>
            </w:pPr>
            <w:r>
              <w:t xml:space="preserve">今為○字</w:t>
            </w:r>
          </w:p>
        </w:tc>
        <w:tc>
          <w:tcPr/>
          <w:p>
            <w:pPr>
              <w:pStyle w:val="Compact"/>
              <w:jc w:val="right"/>
            </w:pPr>
            <w:r>
              <w:t xml:space="preserve">1</w:t>
            </w:r>
          </w:p>
        </w:tc>
      </w:tr>
      <w:tr>
        <w:tc>
          <w:tcPr/>
          <w:p>
            <w:pPr>
              <w:pStyle w:val="Compact"/>
            </w:pPr>
          </w:p>
        </w:tc>
        <w:tc>
          <w:tcPr/>
          <w:p>
            <w:pPr>
              <w:pStyle w:val="Compact"/>
              <w:jc w:val="left"/>
            </w:pPr>
            <w:r>
              <w:t xml:space="preserve">小計</w:t>
            </w:r>
          </w:p>
        </w:tc>
        <w:tc>
          <w:tcPr/>
          <w:p>
            <w:pPr>
              <w:pStyle w:val="Compact"/>
              <w:jc w:val="right"/>
            </w:pPr>
            <w:r>
              <w:t xml:space="preserve">1</w:t>
            </w:r>
          </w:p>
        </w:tc>
      </w:tr>
      <w:tr>
        <w:tc>
          <w:tcPr/>
          <w:p>
            <w:pPr>
              <w:pStyle w:val="Compact"/>
            </w:pPr>
          </w:p>
        </w:tc>
        <w:tc>
          <w:tcPr/>
          <w:p>
            <w:pPr>
              <w:pStyle w:val="Compact"/>
              <w:jc w:val="left"/>
            </w:pPr>
            <w:r>
              <w:t xml:space="preserve">合計</w:t>
            </w:r>
          </w:p>
        </w:tc>
        <w:tc>
          <w:tcPr/>
          <w:p>
            <w:pPr>
              <w:pStyle w:val="Compact"/>
              <w:jc w:val="right"/>
            </w:pPr>
            <w:r>
              <w:t xml:space="preserve">264</w:t>
            </w:r>
          </w:p>
        </w:tc>
      </w:tr>
    </w:tbl>
    <w:bookmarkEnd w:id="505"/>
    <w:bookmarkStart w:id="605" w:name="X79ecf8d54a5db50b013057186bb913c5a248e8e"/>
    <w:p>
      <w:pPr>
        <w:pStyle w:val="Heading3"/>
      </w:pPr>
      <w:r>
        <w:rPr>
          <w:rStyle w:val="SectionNumber"/>
        </w:rPr>
        <w:t xml:space="preserve">5.3.3</w:t>
      </w:r>
      <w:r>
        <w:tab/>
      </w:r>
      <w:r>
        <w:t xml:space="preserve">「滴」とその関連項目</w:t>
      </w:r>
    </w:p>
    <w:bookmarkStart w:id="553" w:name="X7b3eada44e26599c1e7bdafeebf5ffe9f5f7abf"/>
    <w:p>
      <w:pPr>
        <w:pStyle w:val="Heading4"/>
      </w:pPr>
      <w:r>
        <w:rPr>
          <w:rStyle w:val="SectionNumber"/>
        </w:rPr>
        <w:t xml:space="preserve">5.3.3.1</w:t>
      </w:r>
      <w:r>
        <w:tab/>
      </w:r>
      <w:r>
        <w:t xml:space="preserve">観智院本の 「滴」の記載</w:t>
      </w:r>
    </w:p>
    <w:p>
      <w:pPr>
        <w:pStyle w:val="FirstParagraph"/>
      </w:pPr>
      <w:r>
        <w:t xml:space="preserve">張馨方が例としてあげる</w:t>
      </w:r>
      <w:r>
        <w:t xml:space="preserve"> </w:t>
      </w:r>
      <w:r>
        <w:t xml:space="preserve">「滴」（観智院本法上23）をとりあげて、記載形式と字級のありようを検討してみよう。</w:t>
      </w:r>
      <w:r>
        <w:t xml:space="preserve"> </w:t>
      </w:r>
      <w:r>
        <w:t xml:space="preserve">字体注記は</w:t>
      </w:r>
      <w:r>
        <w:rPr>
          <w:bCs/>
          <w:b/>
        </w:rPr>
        <w:t xml:space="preserve">太字</w:t>
      </w:r>
      <w:r>
        <w:t xml:space="preserve">とする。</w:t>
      </w:r>
    </w:p>
    <w:p>
      <w:pPr>
        <w:pStyle w:val="BodyText"/>
      </w:pPr>
      <w:r>
        <w:drawing>
          <wp:inline>
            <wp:extent cx="635000" cy="635000"/>
            <wp:effectExtent b="0" l="0" r="0" t="0"/>
            <wp:docPr descr="滴" title="" id="507" name="Picture"/>
            <a:graphic>
              <a:graphicData uri="http://schemas.openxmlformats.org/drawingml/2006/picture">
                <pic:pic>
                  <pic:nvPicPr>
                    <pic:cNvPr descr="https://glyphwiki.org/glyph/hdic_hkrm-05023611.50px.png" id="508" name="Picture"/>
                    <pic:cNvPicPr>
                      <a:picLocks noChangeArrowheads="1" noChangeAspect="1"/>
                    </pic:cNvPicPr>
                  </pic:nvPicPr>
                  <pic:blipFill>
                    <a:blip r:embed="rId506"/>
                    <a:stretch>
                      <a:fillRect/>
                    </a:stretch>
                  </pic:blipFill>
                  <pic:spPr bwMode="auto">
                    <a:xfrm>
                      <a:off x="0" y="0"/>
                      <a:ext cx="635000" cy="635000"/>
                    </a:xfrm>
                    <a:prstGeom prst="rect">
                      <a:avLst/>
                    </a:prstGeom>
                    <a:noFill/>
                    <a:ln w="9525">
                      <a:noFill/>
                      <a:headEnd/>
                      <a:tailEnd/>
                    </a:ln>
                  </pic:spPr>
                </pic:pic>
              </a:graphicData>
            </a:graphic>
          </wp:inline>
        </w:drawing>
      </w:r>
      <w:r>
        <w:t xml:space="preserve"> </w:t>
      </w:r>
      <w:r>
        <w:drawing>
          <wp:inline>
            <wp:extent cx="635000" cy="635000"/>
            <wp:effectExtent b="0" l="0" r="0" t="0"/>
            <wp:docPr descr="𤁷" title="" id="510" name="Picture"/>
            <a:graphic>
              <a:graphicData uri="http://schemas.openxmlformats.org/drawingml/2006/picture">
                <pic:pic>
                  <pic:nvPicPr>
                    <pic:cNvPr descr="https://glyphwiki.org/glyph/hdic_hkrm-05023612.50px.png" id="511" name="Picture"/>
                    <pic:cNvPicPr>
                      <a:picLocks noChangeArrowheads="1" noChangeAspect="1"/>
                    </pic:cNvPicPr>
                  </pic:nvPicPr>
                  <pic:blipFill>
                    <a:blip r:embed="rId509"/>
                    <a:stretch>
                      <a:fillRect/>
                    </a:stretch>
                  </pic:blipFill>
                  <pic:spPr bwMode="auto">
                    <a:xfrm>
                      <a:off x="0" y="0"/>
                      <a:ext cx="635000" cy="635000"/>
                    </a:xfrm>
                    <a:prstGeom prst="rect">
                      <a:avLst/>
                    </a:prstGeom>
                    <a:noFill/>
                    <a:ln w="9525">
                      <a:noFill/>
                      <a:headEnd/>
                      <a:tailEnd/>
                    </a:ln>
                  </pic:spPr>
                </pic:pic>
              </a:graphicData>
            </a:graphic>
          </wp:inline>
        </w:drawing>
      </w:r>
      <w:r>
        <w:rPr>
          <w:bCs/>
          <w:b/>
        </w:rPr>
        <w:t xml:space="preserve">二正</w:t>
      </w:r>
      <w:r>
        <w:t xml:space="preserve"> </w:t>
      </w:r>
      <w:r>
        <w:drawing>
          <wp:inline>
            <wp:extent cx="635000" cy="635000"/>
            <wp:effectExtent b="0" l="0" r="0" t="0"/>
            <wp:docPr descr="𣾪" title="" id="513" name="Picture"/>
            <a:graphic>
              <a:graphicData uri="http://schemas.openxmlformats.org/drawingml/2006/picture">
                <pic:pic>
                  <pic:nvPicPr>
                    <pic:cNvPr descr="https://glyphwiki.org/glyph/hdic_hkrm-05023620.50px.png" id="514" name="Picture"/>
                    <pic:cNvPicPr>
                      <a:picLocks noChangeArrowheads="1" noChangeAspect="1"/>
                    </pic:cNvPicPr>
                  </pic:nvPicPr>
                  <pic:blipFill>
                    <a:blip r:embed="rId512"/>
                    <a:stretch>
                      <a:fillRect/>
                    </a:stretch>
                  </pic:blipFill>
                  <pic:spPr bwMode="auto">
                    <a:xfrm>
                      <a:off x="0" y="0"/>
                      <a:ext cx="635000" cy="635000"/>
                    </a:xfrm>
                    <a:prstGeom prst="rect">
                      <a:avLst/>
                    </a:prstGeom>
                    <a:noFill/>
                    <a:ln w="9525">
                      <a:noFill/>
                      <a:headEnd/>
                      <a:tailEnd/>
                    </a:ln>
                  </pic:spPr>
                </pic:pic>
              </a:graphicData>
            </a:graphic>
          </wp:inline>
        </w:drawing>
      </w:r>
      <w:r>
        <w:rPr>
          <w:bCs/>
          <w:b/>
        </w:rPr>
        <w:t xml:space="preserve">或</w:t>
      </w:r>
      <w:r>
        <w:t xml:space="preserve"> </w:t>
      </w:r>
      <w:r>
        <w:drawing>
          <wp:inline>
            <wp:extent cx="635000" cy="635000"/>
            <wp:effectExtent b="0" l="0" r="0" t="0"/>
            <wp:docPr descr="渧" title="" id="516" name="Picture"/>
            <a:graphic>
              <a:graphicData uri="http://schemas.openxmlformats.org/drawingml/2006/picture">
                <pic:pic>
                  <pic:nvPicPr>
                    <pic:cNvPr descr="https://glyphwiki.org/glyph/hdic_hkrm-05023631.50px.png" id="517" name="Picture"/>
                    <pic:cNvPicPr>
                      <a:picLocks noChangeArrowheads="1" noChangeAspect="1"/>
                    </pic:cNvPicPr>
                  </pic:nvPicPr>
                  <pic:blipFill>
                    <a:blip r:embed="rId515"/>
                    <a:stretch>
                      <a:fillRect/>
                    </a:stretch>
                  </pic:blipFill>
                  <pic:spPr bwMode="auto">
                    <a:xfrm>
                      <a:off x="0" y="0"/>
                      <a:ext cx="635000" cy="635000"/>
                    </a:xfrm>
                    <a:prstGeom prst="rect">
                      <a:avLst/>
                    </a:prstGeom>
                    <a:noFill/>
                    <a:ln w="9525">
                      <a:noFill/>
                      <a:headEnd/>
                      <a:tailEnd/>
                    </a:ln>
                  </pic:spPr>
                </pic:pic>
              </a:graphicData>
            </a:graphic>
          </wp:inline>
        </w:drawing>
      </w:r>
      <w:r>
        <w:t xml:space="preserve"> </w:t>
      </w:r>
      <w:r>
        <w:drawing>
          <wp:inline>
            <wp:extent cx="635000" cy="635000"/>
            <wp:effectExtent b="0" l="0" r="0" t="0"/>
            <wp:docPr descr="滳" title="" id="519" name="Picture"/>
            <a:graphic>
              <a:graphicData uri="http://schemas.openxmlformats.org/drawingml/2006/picture">
                <pic:pic>
                  <pic:nvPicPr>
                    <pic:cNvPr descr="https://glyphwiki.org/glyph/hdic_hkrm-05023632.50px.png" id="520" name="Picture"/>
                    <pic:cNvPicPr>
                      <a:picLocks noChangeArrowheads="1" noChangeAspect="1"/>
                    </pic:cNvPicPr>
                  </pic:nvPicPr>
                  <pic:blipFill>
                    <a:blip r:embed="rId518"/>
                    <a:stretch>
                      <a:fillRect/>
                    </a:stretch>
                  </pic:blipFill>
                  <pic:spPr bwMode="auto">
                    <a:xfrm>
                      <a:off x="0" y="0"/>
                      <a:ext cx="635000" cy="635000"/>
                    </a:xfrm>
                    <a:prstGeom prst="rect">
                      <a:avLst/>
                    </a:prstGeom>
                    <a:noFill/>
                    <a:ln w="9525">
                      <a:noFill/>
                      <a:headEnd/>
                      <a:tailEnd/>
                    </a:ln>
                  </pic:spPr>
                </pic:pic>
              </a:graphicData>
            </a:graphic>
          </wp:inline>
        </w:drawing>
      </w:r>
      <w:r>
        <w:rPr>
          <w:bCs/>
          <w:b/>
        </w:rPr>
        <w:t xml:space="preserve">二俗</w:t>
      </w:r>
      <w:r>
        <w:t xml:space="preserve"> </w:t>
      </w:r>
      <w:r>
        <w:drawing>
          <wp:inline>
            <wp:extent cx="635000" cy="635000"/>
            <wp:effectExtent b="0" l="0" r="0" t="0"/>
            <wp:docPr descr="渧" title="" id="522" name="Picture"/>
            <a:graphic>
              <a:graphicData uri="http://schemas.openxmlformats.org/drawingml/2006/picture">
                <pic:pic>
                  <pic:nvPicPr>
                    <pic:cNvPr descr="https://glyphwiki.org/glyph/hdic_hkrm-05023710.50px.png" id="523" name="Picture"/>
                    <pic:cNvPicPr>
                      <a:picLocks noChangeArrowheads="1" noChangeAspect="1"/>
                    </pic:cNvPicPr>
                  </pic:nvPicPr>
                  <pic:blipFill>
                    <a:blip r:embed="rId521"/>
                    <a:stretch>
                      <a:fillRect/>
                    </a:stretch>
                  </pic:blipFill>
                  <pic:spPr bwMode="auto">
                    <a:xfrm>
                      <a:off x="0" y="0"/>
                      <a:ext cx="635000" cy="635000"/>
                    </a:xfrm>
                    <a:prstGeom prst="rect">
                      <a:avLst/>
                    </a:prstGeom>
                    <a:noFill/>
                    <a:ln w="9525">
                      <a:noFill/>
                      <a:headEnd/>
                      <a:tailEnd/>
                    </a:ln>
                  </pic:spPr>
                </pic:pic>
              </a:graphicData>
            </a:graphic>
          </wp:inline>
        </w:drawing>
      </w:r>
      <w:r>
        <w:rPr>
          <w:bCs/>
          <w:b/>
        </w:rPr>
        <w:t xml:space="preserve">俗滳字</w:t>
      </w:r>
    </w:p>
    <w:p>
      <w:pPr>
        <w:pStyle w:val="BodyText"/>
      </w:pPr>
      <w:r>
        <w:t xml:space="preserve">張馨方は簡略化して記載しているので、次には注文の全体をあげておこう。適宜改行を入れ、番号を付した。</w:t>
      </w:r>
    </w:p>
    <w:p>
      <w:pPr>
        <w:numPr>
          <w:ilvl w:val="0"/>
          <w:numId w:val="1107"/>
        </w:numPr>
        <w:pStyle w:val="Compact"/>
      </w:pPr>
      <w:r>
        <w:drawing>
          <wp:inline>
            <wp:extent cx="635000" cy="635000"/>
            <wp:effectExtent b="0" l="0" r="0" t="0"/>
            <wp:docPr descr="滴" title="" id="524" name="Picture"/>
            <a:graphic>
              <a:graphicData uri="http://schemas.openxmlformats.org/drawingml/2006/picture">
                <pic:pic>
                  <pic:nvPicPr>
                    <pic:cNvPr descr="https://glyphwiki.org/glyph/hdic_hkrm-05023611.50px.png" id="525" name="Picture"/>
                    <pic:cNvPicPr>
                      <a:picLocks noChangeArrowheads="1" noChangeAspect="1"/>
                    </pic:cNvPicPr>
                  </pic:nvPicPr>
                  <pic:blipFill>
                    <a:blip r:embed="rId506"/>
                    <a:stretch>
                      <a:fillRect/>
                    </a:stretch>
                  </pic:blipFill>
                  <pic:spPr bwMode="auto">
                    <a:xfrm>
                      <a:off x="0" y="0"/>
                      <a:ext cx="635000" cy="635000"/>
                    </a:xfrm>
                    <a:prstGeom prst="rect">
                      <a:avLst/>
                    </a:prstGeom>
                    <a:noFill/>
                    <a:ln w="9525">
                      <a:noFill/>
                      <a:headEnd/>
                      <a:tailEnd/>
                    </a:ln>
                  </pic:spPr>
                </pic:pic>
              </a:graphicData>
            </a:graphic>
          </wp:inline>
        </w:drawing>
      </w:r>
      <w:r>
        <w:drawing>
          <wp:inline>
            <wp:extent cx="635000" cy="635000"/>
            <wp:effectExtent b="0" l="0" r="0" t="0"/>
            <wp:docPr descr="𤁷" title="" id="526" name="Picture"/>
            <a:graphic>
              <a:graphicData uri="http://schemas.openxmlformats.org/drawingml/2006/picture">
                <pic:pic>
                  <pic:nvPicPr>
                    <pic:cNvPr descr="https://glyphwiki.org/glyph/hdic_hkrm-05023612.50px.png" id="527" name="Picture"/>
                    <pic:cNvPicPr>
                      <a:picLocks noChangeArrowheads="1" noChangeAspect="1"/>
                    </pic:cNvPicPr>
                  </pic:nvPicPr>
                  <pic:blipFill>
                    <a:blip r:embed="rId509"/>
                    <a:stretch>
                      <a:fillRect/>
                    </a:stretch>
                  </pic:blipFill>
                  <pic:spPr bwMode="auto">
                    <a:xfrm>
                      <a:off x="0" y="0"/>
                      <a:ext cx="635000" cy="635000"/>
                    </a:xfrm>
                    <a:prstGeom prst="rect">
                      <a:avLst/>
                    </a:prstGeom>
                    <a:noFill/>
                    <a:ln w="9525">
                      <a:noFill/>
                      <a:headEnd/>
                      <a:tailEnd/>
                    </a:ln>
                  </pic:spPr>
                </pic:pic>
              </a:graphicData>
            </a:graphic>
          </wp:inline>
        </w:drawing>
      </w:r>
      <w:r>
        <w:rPr>
          <w:bCs/>
          <w:b/>
        </w:rPr>
        <w:t xml:space="preserve">二正</w:t>
      </w:r>
      <w:r>
        <w:t xml:space="preserve">　丁狄反　シタヽル(LL__)　音的　アマツヒ</w:t>
      </w:r>
    </w:p>
    <w:p>
      <w:pPr>
        <w:numPr>
          <w:ilvl w:val="0"/>
          <w:numId w:val="1107"/>
        </w:numPr>
        <w:pStyle w:val="Compact"/>
      </w:pPr>
      <w:r>
        <w:drawing>
          <wp:inline>
            <wp:extent cx="635000" cy="635000"/>
            <wp:effectExtent b="0" l="0" r="0" t="0"/>
            <wp:docPr descr="𣾪" title="" id="528" name="Picture"/>
            <a:graphic>
              <a:graphicData uri="http://schemas.openxmlformats.org/drawingml/2006/picture">
                <pic:pic>
                  <pic:nvPicPr>
                    <pic:cNvPr descr="https://glyphwiki.org/glyph/hdic_hkrm-05023620.50px.png" id="529" name="Picture"/>
                    <pic:cNvPicPr>
                      <a:picLocks noChangeArrowheads="1" noChangeAspect="1"/>
                    </pic:cNvPicPr>
                  </pic:nvPicPr>
                  <pic:blipFill>
                    <a:blip r:embed="rId512"/>
                    <a:stretch>
                      <a:fillRect/>
                    </a:stretch>
                  </pic:blipFill>
                  <pic:spPr bwMode="auto">
                    <a:xfrm>
                      <a:off x="0" y="0"/>
                      <a:ext cx="635000" cy="635000"/>
                    </a:xfrm>
                    <a:prstGeom prst="rect">
                      <a:avLst/>
                    </a:prstGeom>
                    <a:noFill/>
                    <a:ln w="9525">
                      <a:noFill/>
                      <a:headEnd/>
                      <a:tailEnd/>
                    </a:ln>
                  </pic:spPr>
                </pic:pic>
              </a:graphicData>
            </a:graphic>
          </wp:inline>
        </w:drawing>
      </w:r>
      <w:r>
        <w:rPr>
          <w:bCs/>
          <w:b/>
        </w:rPr>
        <w:t xml:space="preserve">或</w:t>
      </w:r>
      <w:r>
        <w:br/>
      </w:r>
    </w:p>
    <w:p>
      <w:pPr>
        <w:numPr>
          <w:ilvl w:val="0"/>
          <w:numId w:val="1107"/>
        </w:numPr>
        <w:pStyle w:val="Compact"/>
      </w:pPr>
      <w:r>
        <w:drawing>
          <wp:inline>
            <wp:extent cx="635000" cy="635000"/>
            <wp:effectExtent b="0" l="0" r="0" t="0"/>
            <wp:docPr descr="渧" title="" id="530" name="Picture"/>
            <a:graphic>
              <a:graphicData uri="http://schemas.openxmlformats.org/drawingml/2006/picture">
                <pic:pic>
                  <pic:nvPicPr>
                    <pic:cNvPr descr="https://glyphwiki.org/glyph/hdic_hkrm-05023631.50px.png" id="531" name="Picture"/>
                    <pic:cNvPicPr>
                      <a:picLocks noChangeArrowheads="1" noChangeAspect="1"/>
                    </pic:cNvPicPr>
                  </pic:nvPicPr>
                  <pic:blipFill>
                    <a:blip r:embed="rId515"/>
                    <a:stretch>
                      <a:fillRect/>
                    </a:stretch>
                  </pic:blipFill>
                  <pic:spPr bwMode="auto">
                    <a:xfrm>
                      <a:off x="0" y="0"/>
                      <a:ext cx="635000" cy="635000"/>
                    </a:xfrm>
                    <a:prstGeom prst="rect">
                      <a:avLst/>
                    </a:prstGeom>
                    <a:noFill/>
                    <a:ln w="9525">
                      <a:noFill/>
                      <a:headEnd/>
                      <a:tailEnd/>
                    </a:ln>
                  </pic:spPr>
                </pic:pic>
              </a:graphicData>
            </a:graphic>
          </wp:inline>
        </w:drawing>
      </w:r>
      <w:r>
        <w:drawing>
          <wp:inline>
            <wp:extent cx="635000" cy="635000"/>
            <wp:effectExtent b="0" l="0" r="0" t="0"/>
            <wp:docPr descr="滳" title="" id="532" name="Picture"/>
            <a:graphic>
              <a:graphicData uri="http://schemas.openxmlformats.org/drawingml/2006/picture">
                <pic:pic>
                  <pic:nvPicPr>
                    <pic:cNvPr descr="https://glyphwiki.org/glyph/hdic_hkrm-05023632.50px.png" id="533" name="Picture"/>
                    <pic:cNvPicPr>
                      <a:picLocks noChangeArrowheads="1" noChangeAspect="1"/>
                    </pic:cNvPicPr>
                  </pic:nvPicPr>
                  <pic:blipFill>
                    <a:blip r:embed="rId518"/>
                    <a:stretch>
                      <a:fillRect/>
                    </a:stretch>
                  </pic:blipFill>
                  <pic:spPr bwMode="auto">
                    <a:xfrm>
                      <a:off x="0" y="0"/>
                      <a:ext cx="635000" cy="635000"/>
                    </a:xfrm>
                    <a:prstGeom prst="rect">
                      <a:avLst/>
                    </a:prstGeom>
                    <a:noFill/>
                    <a:ln w="9525">
                      <a:noFill/>
                      <a:headEnd/>
                      <a:tailEnd/>
                    </a:ln>
                  </pic:spPr>
                </pic:pic>
              </a:graphicData>
            </a:graphic>
          </wp:inline>
        </w:drawing>
      </w:r>
      <w:r>
        <w:rPr>
          <w:bCs/>
          <w:b/>
        </w:rPr>
        <w:t xml:space="preserve">二俗</w:t>
      </w:r>
      <w:r>
        <w:br/>
      </w:r>
    </w:p>
    <w:p>
      <w:pPr>
        <w:numPr>
          <w:ilvl w:val="0"/>
          <w:numId w:val="1107"/>
        </w:numPr>
        <w:pStyle w:val="Compact"/>
      </w:pPr>
      <w:r>
        <w:drawing>
          <wp:inline>
            <wp:extent cx="635000" cy="635000"/>
            <wp:effectExtent b="0" l="0" r="0" t="0"/>
            <wp:docPr descr="滳" title="" id="535" name="Picture"/>
            <a:graphic>
              <a:graphicData uri="http://schemas.openxmlformats.org/drawingml/2006/picture">
                <pic:pic>
                  <pic:nvPicPr>
                    <pic:cNvPr descr="https://glyphwiki.org/glyph/hdic_hkrm-05023640.50px.png" id="536" name="Picture"/>
                    <pic:cNvPicPr>
                      <a:picLocks noChangeArrowheads="1" noChangeAspect="1"/>
                    </pic:cNvPicPr>
                  </pic:nvPicPr>
                  <pic:blipFill>
                    <a:blip r:embed="rId534"/>
                    <a:stretch>
                      <a:fillRect/>
                    </a:stretch>
                  </pic:blipFill>
                  <pic:spPr bwMode="auto">
                    <a:xfrm>
                      <a:off x="0" y="0"/>
                      <a:ext cx="635000" cy="635000"/>
                    </a:xfrm>
                    <a:prstGeom prst="rect">
                      <a:avLst/>
                    </a:prstGeom>
                    <a:noFill/>
                    <a:ln w="9525">
                      <a:noFill/>
                      <a:headEnd/>
                      <a:tailEnd/>
                    </a:ln>
                  </pic:spPr>
                </pic:pic>
              </a:graphicData>
            </a:graphic>
          </wp:inline>
        </w:drawing>
      </w:r>
      <w:r>
        <w:t xml:space="preserve">音商　阿懸名</w:t>
      </w:r>
      <w:r>
        <w:br/>
      </w:r>
    </w:p>
    <w:p>
      <w:pPr>
        <w:numPr>
          <w:ilvl w:val="0"/>
          <w:numId w:val="1107"/>
        </w:numPr>
        <w:pStyle w:val="Compact"/>
      </w:pPr>
      <w:r>
        <w:drawing>
          <wp:inline>
            <wp:extent cx="635000" cy="635000"/>
            <wp:effectExtent b="0" l="0" r="0" t="0"/>
            <wp:docPr descr="渧" title="" id="537" name="Picture"/>
            <a:graphic>
              <a:graphicData uri="http://schemas.openxmlformats.org/drawingml/2006/picture">
                <pic:pic>
                  <pic:nvPicPr>
                    <pic:cNvPr descr="https://glyphwiki.org/glyph/hdic_hkrm-05023710.50px.png" id="538" name="Picture"/>
                    <pic:cNvPicPr>
                      <a:picLocks noChangeArrowheads="1" noChangeAspect="1"/>
                    </pic:cNvPicPr>
                  </pic:nvPicPr>
                  <pic:blipFill>
                    <a:blip r:embed="rId521"/>
                    <a:stretch>
                      <a:fillRect/>
                    </a:stretch>
                  </pic:blipFill>
                  <pic:spPr bwMode="auto">
                    <a:xfrm>
                      <a:off x="0" y="0"/>
                      <a:ext cx="635000" cy="635000"/>
                    </a:xfrm>
                    <a:prstGeom prst="rect">
                      <a:avLst/>
                    </a:prstGeom>
                    <a:noFill/>
                    <a:ln w="9525">
                      <a:noFill/>
                      <a:headEnd/>
                      <a:tailEnd/>
                    </a:ln>
                  </pic:spPr>
                </pic:pic>
              </a:graphicData>
            </a:graphic>
          </wp:inline>
        </w:drawing>
      </w:r>
      <w:r>
        <w:t xml:space="preserve">音帝　音テイ(LH)　シタヽル(LLLVL)　アマツヒ　水ツミ　又都歴反　</w:t>
      </w:r>
      <w:r>
        <w:rPr>
          <w:bCs/>
          <w:b/>
        </w:rPr>
        <w:t xml:space="preserve">俗滳字</w:t>
      </w:r>
    </w:p>
    <w:p>
      <w:pPr>
        <w:pStyle w:val="FirstParagraph"/>
      </w:pPr>
      <w:r>
        <w:t xml:space="preserve">1、2、3はいずれも「○★」の記載形式である。1は音注「丁狄反」と和訓「シタヽル」から考えて、</w:t>
      </w:r>
      <w:r>
        <w:drawing>
          <wp:inline>
            <wp:extent cx="635000" cy="635000"/>
            <wp:effectExtent b="0" l="0" r="0" t="0"/>
            <wp:docPr descr="滴" title="" id="540" name="Picture"/>
            <a:graphic>
              <a:graphicData uri="http://schemas.openxmlformats.org/drawingml/2006/picture">
                <pic:pic>
                  <pic:nvPicPr>
                    <pic:cNvPr descr="https://glyphwiki.org/glyph/u6ef4.50px.png" id="541" name="Picture"/>
                    <pic:cNvPicPr>
                      <a:picLocks noChangeArrowheads="1" noChangeAspect="1"/>
                    </pic:cNvPicPr>
                  </pic:nvPicPr>
                  <pic:blipFill>
                    <a:blip r:embed="rId539"/>
                    <a:stretch>
                      <a:fillRect/>
                    </a:stretch>
                  </pic:blipFill>
                  <pic:spPr bwMode="auto">
                    <a:xfrm>
                      <a:off x="0" y="0"/>
                      <a:ext cx="635000" cy="635000"/>
                    </a:xfrm>
                    <a:prstGeom prst="rect">
                      <a:avLst/>
                    </a:prstGeom>
                    <a:noFill/>
                    <a:ln w="9525">
                      <a:noFill/>
                      <a:headEnd/>
                      <a:tailEnd/>
                    </a:ln>
                  </pic:spPr>
                </pic:pic>
              </a:graphicData>
            </a:graphic>
          </wp:inline>
        </w:drawing>
      </w:r>
      <w:r>
        <w:t xml:space="preserve">であろう。「滴」は</w:t>
      </w:r>
      <w:r>
        <w:t xml:space="preserve"> </w:t>
      </w:r>
      <w:r>
        <w:t xml:space="preserve">万象名義と新撰字鏡でも</w:t>
      </w:r>
      <w:r>
        <w:drawing>
          <wp:inline>
            <wp:extent cx="635000" cy="635000"/>
            <wp:effectExtent b="0" l="0" r="0" t="0"/>
            <wp:docPr descr="滴" title="" id="542" name="Picture"/>
            <a:graphic>
              <a:graphicData uri="http://schemas.openxmlformats.org/drawingml/2006/picture">
                <pic:pic>
                  <pic:nvPicPr>
                    <pic:cNvPr descr="https://glyphwiki.org/glyph/hdic_hkrm-05023611.50px.png" id="543" name="Picture"/>
                    <pic:cNvPicPr>
                      <a:picLocks noChangeArrowheads="1" noChangeAspect="1"/>
                    </pic:cNvPicPr>
                  </pic:nvPicPr>
                  <pic:blipFill>
                    <a:blip r:embed="rId506"/>
                    <a:stretch>
                      <a:fillRect/>
                    </a:stretch>
                  </pic:blipFill>
                  <pic:spPr bwMode="auto">
                    <a:xfrm>
                      <a:off x="0" y="0"/>
                      <a:ext cx="635000" cy="635000"/>
                    </a:xfrm>
                    <a:prstGeom prst="rect">
                      <a:avLst/>
                    </a:prstGeom>
                    <a:noFill/>
                    <a:ln w="9525">
                      <a:noFill/>
                      <a:headEnd/>
                      <a:tailEnd/>
                    </a:ln>
                  </pic:spPr>
                </pic:pic>
              </a:graphicData>
            </a:graphic>
          </wp:inline>
        </w:drawing>
      </w:r>
      <w:r>
        <w:t xml:space="preserve">の字形としている。</w:t>
      </w:r>
      <w:r>
        <w:t xml:space="preserve"> </w:t>
      </w:r>
      <w:hyperlink r:id="rId544">
        <w:r>
          <w:rPr>
            <w:rStyle w:val="Hyperlink"/>
          </w:rPr>
          <w:t xml:space="preserve">CHISE</w:t>
        </w:r>
      </w:hyperlink>
      <w:r>
        <w:t xml:space="preserve">の検索</w:t>
      </w:r>
      <w:r>
        <w:t xml:space="preserve"> </w:t>
      </w:r>
      <w:r>
        <w:t xml:space="preserve">で確認できる。「滴」はHNGに収録されていないが、「啇」を漢字の構成要素に持つ「適」は、</w:t>
      </w:r>
      <w:r>
        <w:t xml:space="preserve"> </w:t>
      </w:r>
      <w:r>
        <w:t xml:space="preserve">日本写本（弥勒上生、院政大教、仏説大教）では「啇」の部分を「商」の字形としている。</w:t>
      </w:r>
    </w:p>
    <w:p>
      <w:pPr>
        <w:pStyle w:val="BodyText"/>
      </w:pPr>
      <w:r>
        <w:t xml:space="preserve">一方、4は1の</w:t>
      </w:r>
      <w:r>
        <w:drawing>
          <wp:inline>
            <wp:extent cx="635000" cy="635000"/>
            <wp:effectExtent b="0" l="0" r="0" t="0"/>
            <wp:docPr descr="滴" title="" id="545" name="Picture"/>
            <a:graphic>
              <a:graphicData uri="http://schemas.openxmlformats.org/drawingml/2006/picture">
                <pic:pic>
                  <pic:nvPicPr>
                    <pic:cNvPr descr="https://glyphwiki.org/glyph/hdic_hkrm-05023611.50px.png" id="546" name="Picture"/>
                    <pic:cNvPicPr>
                      <a:picLocks noChangeArrowheads="1" noChangeAspect="1"/>
                    </pic:cNvPicPr>
                  </pic:nvPicPr>
                  <pic:blipFill>
                    <a:blip r:embed="rId506"/>
                    <a:stretch>
                      <a:fillRect/>
                    </a:stretch>
                  </pic:blipFill>
                  <pic:spPr bwMode="auto">
                    <a:xfrm>
                      <a:off x="0" y="0"/>
                      <a:ext cx="635000" cy="635000"/>
                    </a:xfrm>
                    <a:prstGeom prst="rect">
                      <a:avLst/>
                    </a:prstGeom>
                    <a:noFill/>
                    <a:ln w="9525">
                      <a:noFill/>
                      <a:headEnd/>
                      <a:tailEnd/>
                    </a:ln>
                  </pic:spPr>
                </pic:pic>
              </a:graphicData>
            </a:graphic>
          </wp:inline>
        </w:drawing>
      </w:r>
      <w:r>
        <w:t xml:space="preserve">と同じ字形だが、注文に「音商　阿懸名」とあり、「滳」と考えられる。</w:t>
      </w:r>
    </w:p>
    <w:p>
      <w:pPr>
        <w:pStyle w:val="BodyText"/>
      </w:pPr>
      <w:r>
        <w:t xml:space="preserve">1は虫損があり、判読に難があるが、</w:t>
      </w:r>
      <w:r>
        <w:rPr>
          <w:bCs/>
          <w:b/>
        </w:rPr>
        <w:t xml:space="preserve">正宗索引</w:t>
      </w:r>
      <w:r>
        <w:t xml:space="preserve">は1の</w:t>
      </w:r>
      <w:r>
        <w:drawing>
          <wp:inline>
            <wp:extent cx="635000" cy="635000"/>
            <wp:effectExtent b="0" l="0" r="0" t="0"/>
            <wp:docPr descr="滴" title="" id="547" name="Picture"/>
            <a:graphic>
              <a:graphicData uri="http://schemas.openxmlformats.org/drawingml/2006/picture">
                <pic:pic>
                  <pic:nvPicPr>
                    <pic:cNvPr descr="https://glyphwiki.org/glyph/hdic_hkrm-05023611.50px.png" id="548" name="Picture"/>
                    <pic:cNvPicPr>
                      <a:picLocks noChangeArrowheads="1" noChangeAspect="1"/>
                    </pic:cNvPicPr>
                  </pic:nvPicPr>
                  <pic:blipFill>
                    <a:blip r:embed="rId506"/>
                    <a:stretch>
                      <a:fillRect/>
                    </a:stretch>
                  </pic:blipFill>
                  <pic:spPr bwMode="auto">
                    <a:xfrm>
                      <a:off x="0" y="0"/>
                      <a:ext cx="635000" cy="635000"/>
                    </a:xfrm>
                    <a:prstGeom prst="rect">
                      <a:avLst/>
                    </a:prstGeom>
                    <a:noFill/>
                    <a:ln w="9525">
                      <a:noFill/>
                      <a:headEnd/>
                      <a:tailEnd/>
                    </a:ln>
                  </pic:spPr>
                </pic:pic>
              </a:graphicData>
            </a:graphic>
          </wp:inline>
        </w:drawing>
      </w:r>
      <w:r>
        <w:t xml:space="preserve">、3の</w:t>
      </w:r>
      <w:r>
        <w:drawing>
          <wp:inline>
            <wp:extent cx="635000" cy="635000"/>
            <wp:effectExtent b="0" l="0" r="0" t="0"/>
            <wp:docPr descr="滳" title="" id="549" name="Picture"/>
            <a:graphic>
              <a:graphicData uri="http://schemas.openxmlformats.org/drawingml/2006/picture">
                <pic:pic>
                  <pic:nvPicPr>
                    <pic:cNvPr descr="https://glyphwiki.org/glyph/hdic_hkrm-05023632.50px.png" id="550" name="Picture"/>
                    <pic:cNvPicPr>
                      <a:picLocks noChangeArrowheads="1" noChangeAspect="1"/>
                    </pic:cNvPicPr>
                  </pic:nvPicPr>
                  <pic:blipFill>
                    <a:blip r:embed="rId518"/>
                    <a:stretch>
                      <a:fillRect/>
                    </a:stretch>
                  </pic:blipFill>
                  <pic:spPr bwMode="auto">
                    <a:xfrm>
                      <a:off x="0" y="0"/>
                      <a:ext cx="635000" cy="635000"/>
                    </a:xfrm>
                    <a:prstGeom prst="rect">
                      <a:avLst/>
                    </a:prstGeom>
                    <a:noFill/>
                    <a:ln w="9525">
                      <a:noFill/>
                      <a:headEnd/>
                      <a:tailEnd/>
                    </a:ln>
                  </pic:spPr>
                </pic:pic>
              </a:graphicData>
            </a:graphic>
          </wp:inline>
        </w:drawing>
      </w:r>
      <w:r>
        <w:t xml:space="preserve">、4の</w:t>
      </w:r>
      <w:r>
        <w:drawing>
          <wp:inline>
            <wp:extent cx="635000" cy="635000"/>
            <wp:effectExtent b="0" l="0" r="0" t="0"/>
            <wp:docPr descr="滳" title="" id="551" name="Picture"/>
            <a:graphic>
              <a:graphicData uri="http://schemas.openxmlformats.org/drawingml/2006/picture">
                <pic:pic>
                  <pic:nvPicPr>
                    <pic:cNvPr descr="https://glyphwiki.org/glyph/hdic_hkrm-05023640.50px.png" id="552" name="Picture"/>
                    <pic:cNvPicPr>
                      <a:picLocks noChangeArrowheads="1" noChangeAspect="1"/>
                    </pic:cNvPicPr>
                  </pic:nvPicPr>
                  <pic:blipFill>
                    <a:blip r:embed="rId534"/>
                    <a:stretch>
                      <a:fillRect/>
                    </a:stretch>
                  </pic:blipFill>
                  <pic:spPr bwMode="auto">
                    <a:xfrm>
                      <a:off x="0" y="0"/>
                      <a:ext cx="635000" cy="635000"/>
                    </a:xfrm>
                    <a:prstGeom prst="rect">
                      <a:avLst/>
                    </a:prstGeom>
                    <a:noFill/>
                    <a:ln w="9525">
                      <a:noFill/>
                      <a:headEnd/>
                      <a:tailEnd/>
                    </a:ln>
                  </pic:spPr>
                </pic:pic>
              </a:graphicData>
            </a:graphic>
          </wp:inline>
        </w:drawing>
      </w:r>
      <w:r>
        <w:t xml:space="preserve">を、同じ字形に判読している。</w:t>
      </w:r>
    </w:p>
    <w:bookmarkEnd w:id="553"/>
    <w:bookmarkStart w:id="583" w:name="X33f7274c0c7ca671c18cfc2f4d0b48c325c2e52"/>
    <w:p>
      <w:pPr>
        <w:pStyle w:val="Heading4"/>
      </w:pPr>
      <w:r>
        <w:rPr>
          <w:rStyle w:val="SectionNumber"/>
        </w:rPr>
        <w:t xml:space="preserve">5.3.3.2</w:t>
      </w:r>
      <w:r>
        <w:tab/>
      </w:r>
      <w:r>
        <w:t xml:space="preserve">蓮成院本の 「滴」の記載</w:t>
      </w:r>
    </w:p>
    <w:p>
      <w:pPr>
        <w:pStyle w:val="FirstParagraph"/>
      </w:pPr>
      <w:r>
        <w:t xml:space="preserve">観智院本以外の改編本において、この箇所が残るのは蓮成院本であるが、そこには次のように見えている（中一12裏）。</w:t>
      </w:r>
    </w:p>
    <w:p>
      <w:pPr>
        <w:numPr>
          <w:ilvl w:val="0"/>
          <w:numId w:val="1108"/>
        </w:numPr>
        <w:pStyle w:val="Compact"/>
      </w:pPr>
      <w:r>
        <w:drawing>
          <wp:inline>
            <wp:extent cx="635000" cy="635000"/>
            <wp:effectExtent b="0" l="0" r="0" t="0"/>
            <wp:docPr descr="滴" title="" id="554" name="Picture"/>
            <a:graphic>
              <a:graphicData uri="http://schemas.openxmlformats.org/drawingml/2006/picture">
                <pic:pic>
                  <pic:nvPicPr>
                    <pic:cNvPr descr="https://glyphwiki.org/glyph/u6ef4.50px.png" id="555" name="Picture"/>
                    <pic:cNvPicPr>
                      <a:picLocks noChangeArrowheads="1" noChangeAspect="1"/>
                    </pic:cNvPicPr>
                  </pic:nvPicPr>
                  <pic:blipFill>
                    <a:blip r:embed="rId539"/>
                    <a:stretch>
                      <a:fillRect/>
                    </a:stretch>
                  </pic:blipFill>
                  <pic:spPr bwMode="auto">
                    <a:xfrm>
                      <a:off x="0" y="0"/>
                      <a:ext cx="635000" cy="635000"/>
                    </a:xfrm>
                    <a:prstGeom prst="rect">
                      <a:avLst/>
                    </a:prstGeom>
                    <a:noFill/>
                    <a:ln w="9525">
                      <a:noFill/>
                      <a:headEnd/>
                      <a:tailEnd/>
                    </a:ln>
                  </pic:spPr>
                </pic:pic>
              </a:graphicData>
            </a:graphic>
          </wp:inline>
        </w:drawing>
      </w:r>
      <w:r>
        <w:drawing>
          <wp:inline>
            <wp:extent cx="635000" cy="635000"/>
            <wp:effectExtent b="0" l="0" r="0" t="0"/>
            <wp:docPr descr="𤁷" title="" id="557" name="Picture"/>
            <a:graphic>
              <a:graphicData uri="http://schemas.openxmlformats.org/drawingml/2006/picture">
                <pic:pic>
                  <pic:nvPicPr>
                    <pic:cNvPr descr="https://glyphwiki.org/glyph/u24077.50px.png" id="558" name="Picture"/>
                    <pic:cNvPicPr>
                      <a:picLocks noChangeArrowheads="1" noChangeAspect="1"/>
                    </pic:cNvPicPr>
                  </pic:nvPicPr>
                  <pic:blipFill>
                    <a:blip r:embed="rId556"/>
                    <a:stretch>
                      <a:fillRect/>
                    </a:stretch>
                  </pic:blipFill>
                  <pic:spPr bwMode="auto">
                    <a:xfrm>
                      <a:off x="0" y="0"/>
                      <a:ext cx="635000" cy="635000"/>
                    </a:xfrm>
                    <a:prstGeom prst="rect">
                      <a:avLst/>
                    </a:prstGeom>
                    <a:noFill/>
                    <a:ln w="9525">
                      <a:noFill/>
                      <a:headEnd/>
                      <a:tailEnd/>
                    </a:ln>
                  </pic:spPr>
                </pic:pic>
              </a:graphicData>
            </a:graphic>
          </wp:inline>
        </w:drawing>
      </w:r>
      <w:r>
        <w:rPr>
          <w:bCs/>
          <w:b/>
        </w:rPr>
        <w:t xml:space="preserve">二正</w:t>
      </w:r>
      <w:r>
        <w:t xml:space="preserve">　丁狄反　シタヽル(LL__)　アマツヒ　音的</w:t>
      </w:r>
    </w:p>
    <w:p>
      <w:pPr>
        <w:numPr>
          <w:ilvl w:val="0"/>
          <w:numId w:val="1108"/>
        </w:numPr>
        <w:pStyle w:val="Compact"/>
      </w:pPr>
      <w:r>
        <w:drawing>
          <wp:inline>
            <wp:extent cx="635000" cy="635000"/>
            <wp:effectExtent b="0" l="0" r="0" t="0"/>
            <wp:docPr descr="𣾪" title="" id="560" name="Picture"/>
            <a:graphic>
              <a:graphicData uri="http://schemas.openxmlformats.org/drawingml/2006/picture">
                <pic:pic>
                  <pic:nvPicPr>
                    <pic:cNvPr descr="https://glyphwiki.org/glyph/u23faa.50px.png" id="561" name="Picture"/>
                    <pic:cNvPicPr>
                      <a:picLocks noChangeArrowheads="1" noChangeAspect="1"/>
                    </pic:cNvPicPr>
                  </pic:nvPicPr>
                  <pic:blipFill>
                    <a:blip r:embed="rId559"/>
                    <a:stretch>
                      <a:fillRect/>
                    </a:stretch>
                  </pic:blipFill>
                  <pic:spPr bwMode="auto">
                    <a:xfrm>
                      <a:off x="0" y="0"/>
                      <a:ext cx="635000" cy="635000"/>
                    </a:xfrm>
                    <a:prstGeom prst="rect">
                      <a:avLst/>
                    </a:prstGeom>
                    <a:noFill/>
                    <a:ln w="9525">
                      <a:noFill/>
                      <a:headEnd/>
                      <a:tailEnd/>
                    </a:ln>
                  </pic:spPr>
                </pic:pic>
              </a:graphicData>
            </a:graphic>
          </wp:inline>
        </w:drawing>
      </w:r>
      <w:r>
        <w:rPr>
          <w:bCs/>
          <w:b/>
        </w:rPr>
        <w:t xml:space="preserve">或</w:t>
      </w:r>
      <w:r>
        <w:br/>
      </w:r>
    </w:p>
    <w:p>
      <w:pPr>
        <w:numPr>
          <w:ilvl w:val="0"/>
          <w:numId w:val="1108"/>
        </w:numPr>
        <w:pStyle w:val="Compact"/>
      </w:pPr>
      <w:r>
        <w:drawing>
          <wp:inline>
            <wp:extent cx="635000" cy="635000"/>
            <wp:effectExtent b="0" l="0" r="0" t="0"/>
            <wp:docPr descr="渧" title="" id="563" name="Picture"/>
            <a:graphic>
              <a:graphicData uri="http://schemas.openxmlformats.org/drawingml/2006/picture">
                <pic:pic>
                  <pic:nvPicPr>
                    <pic:cNvPr descr="https://glyphwiki.org/glyph/u6e27.50px.png" id="564" name="Picture"/>
                    <pic:cNvPicPr>
                      <a:picLocks noChangeArrowheads="1" noChangeAspect="1"/>
                    </pic:cNvPicPr>
                  </pic:nvPicPr>
                  <pic:blipFill>
                    <a:blip r:embed="rId562"/>
                    <a:stretch>
                      <a:fillRect/>
                    </a:stretch>
                  </pic:blipFill>
                  <pic:spPr bwMode="auto">
                    <a:xfrm>
                      <a:off x="0" y="0"/>
                      <a:ext cx="635000" cy="635000"/>
                    </a:xfrm>
                    <a:prstGeom prst="rect">
                      <a:avLst/>
                    </a:prstGeom>
                    <a:noFill/>
                    <a:ln w="9525">
                      <a:noFill/>
                      <a:headEnd/>
                      <a:tailEnd/>
                    </a:ln>
                  </pic:spPr>
                </pic:pic>
              </a:graphicData>
            </a:graphic>
          </wp:inline>
        </w:drawing>
      </w:r>
      <w:r>
        <w:drawing>
          <wp:inline>
            <wp:extent cx="476250" cy="476250"/>
            <wp:effectExtent b="0" l="0" r="0" t="0"/>
            <wp:docPr descr="滳" title="" id="566" name="Picture"/>
            <a:graphic>
              <a:graphicData uri="http://schemas.openxmlformats.org/drawingml/2006/picture">
                <pic:pic>
                  <pic:nvPicPr>
                    <pic:cNvPr descr="https://glyphwiki.org/glyph/twedu-a02301-004.50px.png" id="567" name="Picture"/>
                    <pic:cNvPicPr>
                      <a:picLocks noChangeArrowheads="1" noChangeAspect="1"/>
                    </pic:cNvPicPr>
                  </pic:nvPicPr>
                  <pic:blipFill>
                    <a:blip r:embed="rId565"/>
                    <a:stretch>
                      <a:fillRect/>
                    </a:stretch>
                  </pic:blipFill>
                  <pic:spPr bwMode="auto">
                    <a:xfrm>
                      <a:off x="0" y="0"/>
                      <a:ext cx="476250" cy="476250"/>
                    </a:xfrm>
                    <a:prstGeom prst="rect">
                      <a:avLst/>
                    </a:prstGeom>
                    <a:noFill/>
                    <a:ln w="9525">
                      <a:noFill/>
                      <a:headEnd/>
                      <a:tailEnd/>
                    </a:ln>
                  </pic:spPr>
                </pic:pic>
              </a:graphicData>
            </a:graphic>
          </wp:inline>
        </w:drawing>
      </w:r>
      <w:r>
        <w:rPr>
          <w:bCs/>
          <w:b/>
        </w:rPr>
        <w:t xml:space="preserve">二俗</w:t>
      </w:r>
      <w:r>
        <w:br/>
      </w:r>
    </w:p>
    <w:p>
      <w:pPr>
        <w:numPr>
          <w:ilvl w:val="0"/>
          <w:numId w:val="1108"/>
        </w:numPr>
        <w:pStyle w:val="Compact"/>
      </w:pPr>
      <w:r>
        <w:drawing>
          <wp:inline>
            <wp:extent cx="635000" cy="635000"/>
            <wp:effectExtent b="0" l="0" r="0" t="0"/>
            <wp:docPr descr="滳" title="" id="569" name="Picture"/>
            <a:graphic>
              <a:graphicData uri="http://schemas.openxmlformats.org/drawingml/2006/picture">
                <pic:pic>
                  <pic:nvPicPr>
                    <pic:cNvPr descr="https://glyphwiki.org/glyph/ligang_hkrm-05023640.50px.png" id="570" name="Picture"/>
                    <pic:cNvPicPr>
                      <a:picLocks noChangeArrowheads="1" noChangeAspect="1"/>
                    </pic:cNvPicPr>
                  </pic:nvPicPr>
                  <pic:blipFill>
                    <a:blip r:embed="rId568"/>
                    <a:stretch>
                      <a:fillRect/>
                    </a:stretch>
                  </pic:blipFill>
                  <pic:spPr bwMode="auto">
                    <a:xfrm>
                      <a:off x="0" y="0"/>
                      <a:ext cx="635000" cy="635000"/>
                    </a:xfrm>
                    <a:prstGeom prst="rect">
                      <a:avLst/>
                    </a:prstGeom>
                    <a:noFill/>
                    <a:ln w="9525">
                      <a:noFill/>
                      <a:headEnd/>
                      <a:tailEnd/>
                    </a:ln>
                  </pic:spPr>
                </pic:pic>
              </a:graphicData>
            </a:graphic>
          </wp:inline>
        </w:drawing>
      </w:r>
      <w:r>
        <w:t xml:space="preserve">音商　阿懸名</w:t>
      </w:r>
      <w:r>
        <w:br/>
      </w:r>
    </w:p>
    <w:p>
      <w:pPr>
        <w:numPr>
          <w:ilvl w:val="0"/>
          <w:numId w:val="1108"/>
        </w:numPr>
        <w:pStyle w:val="Compact"/>
      </w:pPr>
      <w:r>
        <w:drawing>
          <wp:inline>
            <wp:extent cx="635000" cy="635000"/>
            <wp:effectExtent b="0" l="0" r="0" t="0"/>
            <wp:docPr descr="渧" title="" id="571" name="Picture"/>
            <a:graphic>
              <a:graphicData uri="http://schemas.openxmlformats.org/drawingml/2006/picture">
                <pic:pic>
                  <pic:nvPicPr>
                    <pic:cNvPr descr="https://glyphwiki.org/glyph/u6e27.50px.png" id="572" name="Picture"/>
                    <pic:cNvPicPr>
                      <a:picLocks noChangeArrowheads="1" noChangeAspect="1"/>
                    </pic:cNvPicPr>
                  </pic:nvPicPr>
                  <pic:blipFill>
                    <a:blip r:embed="rId562"/>
                    <a:stretch>
                      <a:fillRect/>
                    </a:stretch>
                  </pic:blipFill>
                  <pic:spPr bwMode="auto">
                    <a:xfrm>
                      <a:off x="0" y="0"/>
                      <a:ext cx="635000" cy="635000"/>
                    </a:xfrm>
                    <a:prstGeom prst="rect">
                      <a:avLst/>
                    </a:prstGeom>
                    <a:noFill/>
                    <a:ln w="9525">
                      <a:noFill/>
                      <a:headEnd/>
                      <a:tailEnd/>
                    </a:ln>
                  </pic:spPr>
                </pic:pic>
              </a:graphicData>
            </a:graphic>
          </wp:inline>
        </w:drawing>
      </w:r>
      <w:r>
        <w:t xml:space="preserve">音帝　音テイ(LL)　アマツヒ　シタヽル(LLLVL)　水ツミ　又都歴反　</w:t>
      </w:r>
      <w:r>
        <w:rPr>
          <w:bCs/>
          <w:b/>
        </w:rPr>
        <w:t xml:space="preserve">俗滳字</w:t>
      </w:r>
    </w:p>
    <w:p>
      <w:pPr>
        <w:pStyle w:val="FirstParagraph"/>
      </w:pPr>
      <w:r>
        <w:t xml:space="preserve">1の</w:t>
      </w:r>
      <w:r>
        <w:drawing>
          <wp:inline>
            <wp:extent cx="635000" cy="635000"/>
            <wp:effectExtent b="0" l="0" r="0" t="0"/>
            <wp:docPr descr="𤁷" title="" id="573" name="Picture"/>
            <a:graphic>
              <a:graphicData uri="http://schemas.openxmlformats.org/drawingml/2006/picture">
                <pic:pic>
                  <pic:nvPicPr>
                    <pic:cNvPr descr="https://glyphwiki.org/glyph/u24077.50px.png" id="574" name="Picture"/>
                    <pic:cNvPicPr>
                      <a:picLocks noChangeArrowheads="1" noChangeAspect="1"/>
                    </pic:cNvPicPr>
                  </pic:nvPicPr>
                  <pic:blipFill>
                    <a:blip r:embed="rId556"/>
                    <a:stretch>
                      <a:fillRect/>
                    </a:stretch>
                  </pic:blipFill>
                  <pic:spPr bwMode="auto">
                    <a:xfrm>
                      <a:off x="0" y="0"/>
                      <a:ext cx="635000" cy="635000"/>
                    </a:xfrm>
                    <a:prstGeom prst="rect">
                      <a:avLst/>
                    </a:prstGeom>
                    <a:noFill/>
                    <a:ln w="9525">
                      <a:noFill/>
                      <a:headEnd/>
                      <a:tailEnd/>
                    </a:ln>
                  </pic:spPr>
                </pic:pic>
              </a:graphicData>
            </a:graphic>
          </wp:inline>
        </w:drawing>
      </w:r>
      <w:r>
        <w:t xml:space="preserve">のしんにょう（辶）は原文で1点であるが、作字の都合で2点となっている。</w:t>
      </w:r>
    </w:p>
    <w:p>
      <w:pPr>
        <w:pStyle w:val="BodyText"/>
      </w:pPr>
      <w:r>
        <w:t xml:space="preserve">蓮成院本では、観智院本で同一字形であった1、3、4の</w:t>
      </w:r>
      <w:r>
        <w:drawing>
          <wp:inline>
            <wp:extent cx="635000" cy="635000"/>
            <wp:effectExtent b="0" l="0" r="0" t="0"/>
            <wp:docPr descr="滴" title="" id="575" name="Picture"/>
            <a:graphic>
              <a:graphicData uri="http://schemas.openxmlformats.org/drawingml/2006/picture">
                <pic:pic>
                  <pic:nvPicPr>
                    <pic:cNvPr descr="https://glyphwiki.org/glyph/hdic_hkrm-05023611.50px.png" id="576" name="Picture"/>
                    <pic:cNvPicPr>
                      <a:picLocks noChangeArrowheads="1" noChangeAspect="1"/>
                    </pic:cNvPicPr>
                  </pic:nvPicPr>
                  <pic:blipFill>
                    <a:blip r:embed="rId506"/>
                    <a:stretch>
                      <a:fillRect/>
                    </a:stretch>
                  </pic:blipFill>
                  <pic:spPr bwMode="auto">
                    <a:xfrm>
                      <a:off x="0" y="0"/>
                      <a:ext cx="635000" cy="635000"/>
                    </a:xfrm>
                    <a:prstGeom prst="rect">
                      <a:avLst/>
                    </a:prstGeom>
                    <a:noFill/>
                    <a:ln w="9525">
                      <a:noFill/>
                      <a:headEnd/>
                      <a:tailEnd/>
                    </a:ln>
                  </pic:spPr>
                </pic:pic>
              </a:graphicData>
            </a:graphic>
          </wp:inline>
        </w:drawing>
      </w:r>
      <w:r>
        <w:t xml:space="preserve">をそれぞれ</w:t>
      </w:r>
      <w:r>
        <w:drawing>
          <wp:inline>
            <wp:extent cx="635000" cy="635000"/>
            <wp:effectExtent b="0" l="0" r="0" t="0"/>
            <wp:docPr descr="滴" title="" id="577" name="Picture"/>
            <a:graphic>
              <a:graphicData uri="http://schemas.openxmlformats.org/drawingml/2006/picture">
                <pic:pic>
                  <pic:nvPicPr>
                    <pic:cNvPr descr="https://glyphwiki.org/glyph/u6ef4.50px.png" id="578" name="Picture"/>
                    <pic:cNvPicPr>
                      <a:picLocks noChangeArrowheads="1" noChangeAspect="1"/>
                    </pic:cNvPicPr>
                  </pic:nvPicPr>
                  <pic:blipFill>
                    <a:blip r:embed="rId539"/>
                    <a:stretch>
                      <a:fillRect/>
                    </a:stretch>
                  </pic:blipFill>
                  <pic:spPr bwMode="auto">
                    <a:xfrm>
                      <a:off x="0" y="0"/>
                      <a:ext cx="635000" cy="635000"/>
                    </a:xfrm>
                    <a:prstGeom prst="rect">
                      <a:avLst/>
                    </a:prstGeom>
                    <a:noFill/>
                    <a:ln w="9525">
                      <a:noFill/>
                      <a:headEnd/>
                      <a:tailEnd/>
                    </a:ln>
                  </pic:spPr>
                </pic:pic>
              </a:graphicData>
            </a:graphic>
          </wp:inline>
        </w:drawing>
      </w:r>
      <w:r>
        <w:t xml:space="preserve">、</w:t>
      </w:r>
      <w:r>
        <w:drawing>
          <wp:inline>
            <wp:extent cx="476250" cy="476250"/>
            <wp:effectExtent b="0" l="0" r="0" t="0"/>
            <wp:docPr descr="滳" title="" id="579" name="Picture"/>
            <a:graphic>
              <a:graphicData uri="http://schemas.openxmlformats.org/drawingml/2006/picture">
                <pic:pic>
                  <pic:nvPicPr>
                    <pic:cNvPr descr="https://glyphwiki.org/glyph/twedu-a02301-004.50px.png" id="580" name="Picture"/>
                    <pic:cNvPicPr>
                      <a:picLocks noChangeArrowheads="1" noChangeAspect="1"/>
                    </pic:cNvPicPr>
                  </pic:nvPicPr>
                  <pic:blipFill>
                    <a:blip r:embed="rId565"/>
                    <a:stretch>
                      <a:fillRect/>
                    </a:stretch>
                  </pic:blipFill>
                  <pic:spPr bwMode="auto">
                    <a:xfrm>
                      <a:off x="0" y="0"/>
                      <a:ext cx="476250" cy="476250"/>
                    </a:xfrm>
                    <a:prstGeom prst="rect">
                      <a:avLst/>
                    </a:prstGeom>
                    <a:noFill/>
                    <a:ln w="9525">
                      <a:noFill/>
                      <a:headEnd/>
                      <a:tailEnd/>
                    </a:ln>
                  </pic:spPr>
                </pic:pic>
              </a:graphicData>
            </a:graphic>
          </wp:inline>
        </w:drawing>
      </w:r>
      <w:r>
        <w:t xml:space="preserve">、</w:t>
      </w:r>
      <w:r>
        <w:drawing>
          <wp:inline>
            <wp:extent cx="635000" cy="635000"/>
            <wp:effectExtent b="0" l="0" r="0" t="0"/>
            <wp:docPr descr="滳" title="" id="581" name="Picture"/>
            <a:graphic>
              <a:graphicData uri="http://schemas.openxmlformats.org/drawingml/2006/picture">
                <pic:pic>
                  <pic:nvPicPr>
                    <pic:cNvPr descr="https://glyphwiki.org/glyph/ligang_hkrm-05023640.50px.png" id="582" name="Picture"/>
                    <pic:cNvPicPr>
                      <a:picLocks noChangeArrowheads="1" noChangeAspect="1"/>
                    </pic:cNvPicPr>
                  </pic:nvPicPr>
                  <pic:blipFill>
                    <a:blip r:embed="rId568"/>
                    <a:stretch>
                      <a:fillRect/>
                    </a:stretch>
                  </pic:blipFill>
                  <pic:spPr bwMode="auto">
                    <a:xfrm>
                      <a:off x="0" y="0"/>
                      <a:ext cx="635000" cy="635000"/>
                    </a:xfrm>
                    <a:prstGeom prst="rect">
                      <a:avLst/>
                    </a:prstGeom>
                    <a:noFill/>
                    <a:ln w="9525">
                      <a:noFill/>
                      <a:headEnd/>
                      <a:tailEnd/>
                    </a:ln>
                  </pic:spPr>
                </pic:pic>
              </a:graphicData>
            </a:graphic>
          </wp:inline>
        </w:drawing>
      </w:r>
      <w:r>
        <w:t xml:space="preserve">と区別している。</w:t>
      </w:r>
    </w:p>
    <w:p>
      <w:pPr>
        <w:pStyle w:val="BodyText"/>
      </w:pPr>
      <w:r>
        <w:t xml:space="preserve">蓮成院本の記載内容が観智院本よりも整っており、合理的な内容となっている。</w:t>
      </w:r>
      <w:r>
        <w:t xml:space="preserve"> </w:t>
      </w:r>
      <w:r>
        <w:t xml:space="preserve">ただ、蓮成院本のような記載内容が崩れて観智院本のようになったのか、観智院本の記載内容に矛盾があるのでそれを正して蓮成院本になったのか、この例だけで判断するのは難しい。類例を集めて検討する必要があろう。</w:t>
      </w:r>
    </w:p>
    <w:p>
      <w:pPr>
        <w:pStyle w:val="BodyText"/>
      </w:pPr>
      <w:r>
        <w:t xml:space="preserve">なお、注文では、1の記載順序に相違がある。ただし、観智院本は3行書きの注文となっていて不審である。本来は2行書きであり、「音的」が注文末にあったと推測される。蓮成院本はこの箇所を3行書きとしているが、和訓の後の注文末に「音的」があって通例にかなっている。</w:t>
      </w:r>
    </w:p>
    <w:bookmarkEnd w:id="583"/>
    <w:bookmarkStart w:id="604" w:name="X356e1f0f71b8984a4e4289434fe59f672f9bcba"/>
    <w:p>
      <w:pPr>
        <w:pStyle w:val="Heading4"/>
      </w:pPr>
      <w:r>
        <w:rPr>
          <w:rStyle w:val="SectionNumber"/>
        </w:rPr>
        <w:t xml:space="preserve">5.3.3.3</w:t>
      </w:r>
      <w:r>
        <w:tab/>
      </w:r>
      <w:r>
        <w:t xml:space="preserve">龍龕手鏡の 「滴」の記載</w:t>
      </w:r>
    </w:p>
    <w:p>
      <w:pPr>
        <w:pStyle w:val="FirstParagraph"/>
      </w:pPr>
      <w:r>
        <w:t xml:space="preserve">龍龕手鏡（鑑）では、水部は巻二に収録され、高麗本を欠くが、宋本に「滴」は次のように見える（巻二水部第三・入声）。</w:t>
      </w:r>
    </w:p>
    <w:p>
      <w:pPr>
        <w:numPr>
          <w:ilvl w:val="0"/>
          <w:numId w:val="1109"/>
        </w:numPr>
        <w:pStyle w:val="Compact"/>
      </w:pPr>
      <w:r>
        <w:drawing>
          <wp:inline>
            <wp:extent cx="635000" cy="635000"/>
            <wp:effectExtent b="0" l="0" r="0" t="0"/>
            <wp:docPr descr="渧" title="" id="584" name="Picture"/>
            <a:graphic>
              <a:graphicData uri="http://schemas.openxmlformats.org/drawingml/2006/picture">
                <pic:pic>
                  <pic:nvPicPr>
                    <pic:cNvPr descr="https://glyphwiki.org/glyph/u6e27.50px.png" id="585" name="Picture"/>
                    <pic:cNvPicPr>
                      <a:picLocks noChangeArrowheads="1" noChangeAspect="1"/>
                    </pic:cNvPicPr>
                  </pic:nvPicPr>
                  <pic:blipFill>
                    <a:blip r:embed="rId562"/>
                    <a:stretch>
                      <a:fillRect/>
                    </a:stretch>
                  </pic:blipFill>
                  <pic:spPr bwMode="auto">
                    <a:xfrm>
                      <a:off x="0" y="0"/>
                      <a:ext cx="635000" cy="635000"/>
                    </a:xfrm>
                    <a:prstGeom prst="rect">
                      <a:avLst/>
                    </a:prstGeom>
                    <a:noFill/>
                    <a:ln w="9525">
                      <a:noFill/>
                      <a:headEnd/>
                      <a:tailEnd/>
                    </a:ln>
                  </pic:spPr>
                </pic:pic>
              </a:graphicData>
            </a:graphic>
          </wp:inline>
        </w:drawing>
      </w:r>
      <w:r>
        <w:rPr>
          <w:bCs/>
          <w:b/>
        </w:rPr>
        <w:t xml:space="preserve">俗</w:t>
      </w:r>
    </w:p>
    <w:p>
      <w:pPr>
        <w:numPr>
          <w:ilvl w:val="0"/>
          <w:numId w:val="1109"/>
        </w:numPr>
        <w:pStyle w:val="Compact"/>
      </w:pPr>
      <w:r>
        <w:drawing>
          <wp:inline>
            <wp:extent cx="635000" cy="635000"/>
            <wp:effectExtent b="0" l="0" r="0" t="0"/>
            <wp:docPr descr="𤁷" title="" id="586" name="Picture"/>
            <a:graphic>
              <a:graphicData uri="http://schemas.openxmlformats.org/drawingml/2006/picture">
                <pic:pic>
                  <pic:nvPicPr>
                    <pic:cNvPr descr="https://glyphwiki.org/glyph/u24077.50px.png" id="587" name="Picture"/>
                    <pic:cNvPicPr>
                      <a:picLocks noChangeArrowheads="1" noChangeAspect="1"/>
                    </pic:cNvPicPr>
                  </pic:nvPicPr>
                  <pic:blipFill>
                    <a:blip r:embed="rId556"/>
                    <a:stretch>
                      <a:fillRect/>
                    </a:stretch>
                  </pic:blipFill>
                  <pic:spPr bwMode="auto">
                    <a:xfrm>
                      <a:off x="0" y="0"/>
                      <a:ext cx="635000" cy="635000"/>
                    </a:xfrm>
                    <a:prstGeom prst="rect">
                      <a:avLst/>
                    </a:prstGeom>
                    <a:noFill/>
                    <a:ln w="9525">
                      <a:noFill/>
                      <a:headEnd/>
                      <a:tailEnd/>
                    </a:ln>
                  </pic:spPr>
                </pic:pic>
              </a:graphicData>
            </a:graphic>
          </wp:inline>
        </w:drawing>
      </w:r>
      <w:r>
        <w:rPr>
          <w:bCs/>
          <w:b/>
        </w:rPr>
        <w:t xml:space="preserve">今</w:t>
      </w:r>
    </w:p>
    <w:p>
      <w:pPr>
        <w:numPr>
          <w:ilvl w:val="0"/>
          <w:numId w:val="1109"/>
        </w:numPr>
        <w:pStyle w:val="Compact"/>
      </w:pPr>
      <w:r>
        <w:drawing>
          <wp:inline>
            <wp:extent cx="635000" cy="635000"/>
            <wp:effectExtent b="0" l="0" r="0" t="0"/>
            <wp:docPr descr="滴" title="" id="588" name="Picture"/>
            <a:graphic>
              <a:graphicData uri="http://schemas.openxmlformats.org/drawingml/2006/picture">
                <pic:pic>
                  <pic:nvPicPr>
                    <pic:cNvPr descr="https://glyphwiki.org/glyph/u6ef4.50px.png" id="589" name="Picture"/>
                    <pic:cNvPicPr>
                      <a:picLocks noChangeArrowheads="1" noChangeAspect="1"/>
                    </pic:cNvPicPr>
                  </pic:nvPicPr>
                  <pic:blipFill>
                    <a:blip r:embed="rId539"/>
                    <a:stretch>
                      <a:fillRect/>
                    </a:stretch>
                  </pic:blipFill>
                  <pic:spPr bwMode="auto">
                    <a:xfrm>
                      <a:off x="0" y="0"/>
                      <a:ext cx="635000" cy="635000"/>
                    </a:xfrm>
                    <a:prstGeom prst="rect">
                      <a:avLst/>
                    </a:prstGeom>
                    <a:noFill/>
                    <a:ln w="9525">
                      <a:noFill/>
                      <a:headEnd/>
                      <a:tailEnd/>
                    </a:ln>
                  </pic:spPr>
                </pic:pic>
              </a:graphicData>
            </a:graphic>
          </wp:inline>
        </w:drawing>
      </w:r>
      <w:r>
        <w:drawing>
          <wp:inline>
            <wp:extent cx="635000" cy="635000"/>
            <wp:effectExtent b="0" l="0" r="0" t="0"/>
            <wp:docPr descr="𣾪" title="" id="590" name="Picture"/>
            <a:graphic>
              <a:graphicData uri="http://schemas.openxmlformats.org/drawingml/2006/picture">
                <pic:pic>
                  <pic:nvPicPr>
                    <pic:cNvPr descr="https://glyphwiki.org/glyph/u23faa.50px.png" id="591" name="Picture"/>
                    <pic:cNvPicPr>
                      <a:picLocks noChangeArrowheads="1" noChangeAspect="1"/>
                    </pic:cNvPicPr>
                  </pic:nvPicPr>
                  <pic:blipFill>
                    <a:blip r:embed="rId559"/>
                    <a:stretch>
                      <a:fillRect/>
                    </a:stretch>
                  </pic:blipFill>
                  <pic:spPr bwMode="auto">
                    <a:xfrm>
                      <a:off x="0" y="0"/>
                      <a:ext cx="635000" cy="635000"/>
                    </a:xfrm>
                    <a:prstGeom prst="rect">
                      <a:avLst/>
                    </a:prstGeom>
                    <a:noFill/>
                    <a:ln w="9525">
                      <a:noFill/>
                      <a:headEnd/>
                      <a:tailEnd/>
                    </a:ln>
                  </pic:spPr>
                </pic:pic>
              </a:graphicData>
            </a:graphic>
          </wp:inline>
        </w:drawing>
      </w:r>
      <w:r>
        <w:rPr>
          <w:bCs/>
          <w:b/>
        </w:rPr>
        <w:t xml:space="preserve">二正</w:t>
      </w:r>
      <w:r>
        <w:t xml:space="preserve">音的水ー也四</w:t>
      </w:r>
    </w:p>
    <w:p>
      <w:pPr>
        <w:pStyle w:val="FirstParagraph"/>
      </w:pPr>
      <w:r>
        <w:t xml:space="preserve">この3項目は「滴」に関連した内容である。</w:t>
      </w:r>
      <w:r>
        <w:t xml:space="preserve"> </w:t>
      </w:r>
      <w:r>
        <w:t xml:space="preserve">改編本と比べると記載の順序と字級に相違がある。</w:t>
      </w:r>
      <w:r>
        <w:t xml:space="preserve"> </w:t>
      </w:r>
      <w:r>
        <w:t xml:space="preserve">改編本は、「二正」–&gt;「或」–&gt;「二俗」の順序で、「二正」が</w:t>
      </w:r>
      <w:r>
        <w:t xml:space="preserve"> </w:t>
      </w:r>
      <w:r>
        <w:t xml:space="preserve">最初にあるが、</w:t>
      </w:r>
      <w:r>
        <w:t xml:space="preserve"> </w:t>
      </w:r>
      <w:r>
        <w:t xml:space="preserve">龍龕手鑑は、「俗」–&gt;「今」–&gt;「二正」の順序で、「二正」が最後にある。</w:t>
      </w:r>
      <w:r>
        <w:t xml:space="preserve"> </w:t>
      </w:r>
      <w:r>
        <w:t xml:space="preserve">字級を見ると、</w:t>
      </w:r>
      <w:r>
        <w:drawing>
          <wp:inline>
            <wp:extent cx="635000" cy="635000"/>
            <wp:effectExtent b="0" l="0" r="0" t="0"/>
            <wp:docPr descr="渧" title="" id="592" name="Picture"/>
            <a:graphic>
              <a:graphicData uri="http://schemas.openxmlformats.org/drawingml/2006/picture">
                <pic:pic>
                  <pic:nvPicPr>
                    <pic:cNvPr descr="https://glyphwiki.org/glyph/u6e27.50px.png" id="593" name="Picture"/>
                    <pic:cNvPicPr>
                      <a:picLocks noChangeArrowheads="1" noChangeAspect="1"/>
                    </pic:cNvPicPr>
                  </pic:nvPicPr>
                  <pic:blipFill>
                    <a:blip r:embed="rId562"/>
                    <a:stretch>
                      <a:fillRect/>
                    </a:stretch>
                  </pic:blipFill>
                  <pic:spPr bwMode="auto">
                    <a:xfrm>
                      <a:off x="0" y="0"/>
                      <a:ext cx="635000" cy="635000"/>
                    </a:xfrm>
                    <a:prstGeom prst="rect">
                      <a:avLst/>
                    </a:prstGeom>
                    <a:noFill/>
                    <a:ln w="9525">
                      <a:noFill/>
                      <a:headEnd/>
                      <a:tailEnd/>
                    </a:ln>
                  </pic:spPr>
                </pic:pic>
              </a:graphicData>
            </a:graphic>
          </wp:inline>
        </w:drawing>
      </w:r>
      <w:r>
        <w:t xml:space="preserve">を「俗」、</w:t>
      </w:r>
      <w:r>
        <w:t xml:space="preserve"> </w:t>
      </w:r>
      <w:r>
        <w:drawing>
          <wp:inline>
            <wp:extent cx="635000" cy="635000"/>
            <wp:effectExtent b="0" l="0" r="0" t="0"/>
            <wp:docPr descr="滴" title="" id="594" name="Picture"/>
            <a:graphic>
              <a:graphicData uri="http://schemas.openxmlformats.org/drawingml/2006/picture">
                <pic:pic>
                  <pic:nvPicPr>
                    <pic:cNvPr descr="https://glyphwiki.org/glyph/u6ef4.50px.png" id="595" name="Picture"/>
                    <pic:cNvPicPr>
                      <a:picLocks noChangeArrowheads="1" noChangeAspect="1"/>
                    </pic:cNvPicPr>
                  </pic:nvPicPr>
                  <pic:blipFill>
                    <a:blip r:embed="rId539"/>
                    <a:stretch>
                      <a:fillRect/>
                    </a:stretch>
                  </pic:blipFill>
                  <pic:spPr bwMode="auto">
                    <a:xfrm>
                      <a:off x="0" y="0"/>
                      <a:ext cx="635000" cy="635000"/>
                    </a:xfrm>
                    <a:prstGeom prst="rect">
                      <a:avLst/>
                    </a:prstGeom>
                    <a:noFill/>
                    <a:ln w="9525">
                      <a:noFill/>
                      <a:headEnd/>
                      <a:tailEnd/>
                    </a:ln>
                  </pic:spPr>
                </pic:pic>
              </a:graphicData>
            </a:graphic>
          </wp:inline>
        </w:drawing>
      </w:r>
      <w:r>
        <w:t xml:space="preserve">を「正」とする点は一致するが、</w:t>
      </w:r>
      <w:r>
        <w:t xml:space="preserve"> </w:t>
      </w:r>
      <w:r>
        <w:t xml:space="preserve">改編本は</w:t>
      </w:r>
      <w:r>
        <w:drawing>
          <wp:inline>
            <wp:extent cx="635000" cy="635000"/>
            <wp:effectExtent b="0" l="0" r="0" t="0"/>
            <wp:docPr descr="𤁷" title="" id="596" name="Picture"/>
            <a:graphic>
              <a:graphicData uri="http://schemas.openxmlformats.org/drawingml/2006/picture">
                <pic:pic>
                  <pic:nvPicPr>
                    <pic:cNvPr descr="https://glyphwiki.org/glyph/hdic_hkrm-05023612.50px.png" id="597" name="Picture"/>
                    <pic:cNvPicPr>
                      <a:picLocks noChangeArrowheads="1" noChangeAspect="1"/>
                    </pic:cNvPicPr>
                  </pic:nvPicPr>
                  <pic:blipFill>
                    <a:blip r:embed="rId509"/>
                    <a:stretch>
                      <a:fillRect/>
                    </a:stretch>
                  </pic:blipFill>
                  <pic:spPr bwMode="auto">
                    <a:xfrm>
                      <a:off x="0" y="0"/>
                      <a:ext cx="635000" cy="635000"/>
                    </a:xfrm>
                    <a:prstGeom prst="rect">
                      <a:avLst/>
                    </a:prstGeom>
                    <a:noFill/>
                    <a:ln w="9525">
                      <a:noFill/>
                      <a:headEnd/>
                      <a:tailEnd/>
                    </a:ln>
                  </pic:spPr>
                </pic:pic>
              </a:graphicData>
            </a:graphic>
          </wp:inline>
        </w:drawing>
      </w:r>
      <w:r>
        <w:t xml:space="preserve">を「正」、龍龕手鑑は近似する字形の</w:t>
      </w:r>
      <w:r>
        <w:drawing>
          <wp:inline>
            <wp:extent cx="635000" cy="635000"/>
            <wp:effectExtent b="0" l="0" r="0" t="0"/>
            <wp:docPr descr="𤁷" title="" id="598" name="Picture"/>
            <a:graphic>
              <a:graphicData uri="http://schemas.openxmlformats.org/drawingml/2006/picture">
                <pic:pic>
                  <pic:nvPicPr>
                    <pic:cNvPr descr="https://glyphwiki.org/glyph/u24077.50px.png" id="599" name="Picture"/>
                    <pic:cNvPicPr>
                      <a:picLocks noChangeArrowheads="1" noChangeAspect="1"/>
                    </pic:cNvPicPr>
                  </pic:nvPicPr>
                  <pic:blipFill>
                    <a:blip r:embed="rId556"/>
                    <a:stretch>
                      <a:fillRect/>
                    </a:stretch>
                  </pic:blipFill>
                  <pic:spPr bwMode="auto">
                    <a:xfrm>
                      <a:off x="0" y="0"/>
                      <a:ext cx="635000" cy="635000"/>
                    </a:xfrm>
                    <a:prstGeom prst="rect">
                      <a:avLst/>
                    </a:prstGeom>
                    <a:noFill/>
                    <a:ln w="9525">
                      <a:noFill/>
                      <a:headEnd/>
                      <a:tailEnd/>
                    </a:ln>
                  </pic:spPr>
                </pic:pic>
              </a:graphicData>
            </a:graphic>
          </wp:inline>
        </w:drawing>
      </w:r>
      <w:r>
        <w:t xml:space="preserve">を「今」としている。また、</w:t>
      </w:r>
      <w:r>
        <w:t xml:space="preserve"> </w:t>
      </w:r>
      <w:r>
        <w:drawing>
          <wp:inline>
            <wp:extent cx="635000" cy="635000"/>
            <wp:effectExtent b="0" l="0" r="0" t="0"/>
            <wp:docPr descr="𣾪" title="" id="600" name="Picture"/>
            <a:graphic>
              <a:graphicData uri="http://schemas.openxmlformats.org/drawingml/2006/picture">
                <pic:pic>
                  <pic:nvPicPr>
                    <pic:cNvPr descr="https://glyphwiki.org/glyph/u23faa.50px.png" id="601" name="Picture"/>
                    <pic:cNvPicPr>
                      <a:picLocks noChangeArrowheads="1" noChangeAspect="1"/>
                    </pic:cNvPicPr>
                  </pic:nvPicPr>
                  <pic:blipFill>
                    <a:blip r:embed="rId559"/>
                    <a:stretch>
                      <a:fillRect/>
                    </a:stretch>
                  </pic:blipFill>
                  <pic:spPr bwMode="auto">
                    <a:xfrm>
                      <a:off x="0" y="0"/>
                      <a:ext cx="635000" cy="635000"/>
                    </a:xfrm>
                    <a:prstGeom prst="rect">
                      <a:avLst/>
                    </a:prstGeom>
                    <a:noFill/>
                    <a:ln w="9525">
                      <a:noFill/>
                      <a:headEnd/>
                      <a:tailEnd/>
                    </a:ln>
                  </pic:spPr>
                </pic:pic>
              </a:graphicData>
            </a:graphic>
          </wp:inline>
        </w:drawing>
      </w:r>
      <w:r>
        <w:t xml:space="preserve">を改編本は「或」、龍龕手鑑は「正」とする相違がある。</w:t>
      </w:r>
    </w:p>
    <w:p>
      <w:pPr>
        <w:pStyle w:val="BodyText"/>
      </w:pPr>
      <w:r>
        <w:t xml:space="preserve">一方、「滳」は別の箇所に見えている（巻二水部第三・平声）</w:t>
      </w:r>
    </w:p>
    <w:p>
      <w:pPr>
        <w:pStyle w:val="BodyText"/>
      </w:pPr>
      <w:r>
        <w:drawing>
          <wp:inline>
            <wp:extent cx="635000" cy="635000"/>
            <wp:effectExtent b="0" l="0" r="0" t="0"/>
            <wp:docPr descr="滳" title="" id="602" name="Picture"/>
            <a:graphic>
              <a:graphicData uri="http://schemas.openxmlformats.org/drawingml/2006/picture">
                <pic:pic>
                  <pic:nvPicPr>
                    <pic:cNvPr descr="https://glyphwiki.org/glyph/ligang_hkrm-05023640.50px.png" id="603" name="Picture"/>
                    <pic:cNvPicPr>
                      <a:picLocks noChangeArrowheads="1" noChangeAspect="1"/>
                    </pic:cNvPicPr>
                  </pic:nvPicPr>
                  <pic:blipFill>
                    <a:blip r:embed="rId568"/>
                    <a:stretch>
                      <a:fillRect/>
                    </a:stretch>
                  </pic:blipFill>
                  <pic:spPr bwMode="auto">
                    <a:xfrm>
                      <a:off x="0" y="0"/>
                      <a:ext cx="635000" cy="635000"/>
                    </a:xfrm>
                    <a:prstGeom prst="rect">
                      <a:avLst/>
                    </a:prstGeom>
                    <a:noFill/>
                    <a:ln w="9525">
                      <a:noFill/>
                      <a:headEnd/>
                      <a:tailEnd/>
                    </a:ln>
                  </pic:spPr>
                </pic:pic>
              </a:graphicData>
            </a:graphic>
          </wp:inline>
        </w:drawing>
      </w:r>
      <w:r>
        <w:t xml:space="preserve">音商ー河縣名又都歴反</w:t>
      </w:r>
    </w:p>
    <w:p>
      <w:pPr>
        <w:pStyle w:val="BodyText"/>
      </w:pPr>
      <w:r>
        <w:t xml:space="preserve">「滳」に同音字注「音商」、意義注「ー河縣名」、又音の反切「又都歴反」を記載する。</w:t>
      </w:r>
      <w:r>
        <w:t xml:space="preserve"> </w:t>
      </w:r>
      <w:r>
        <w:t xml:space="preserve">意義注に「ー河縣名」とあるのは「滳河」は「縣名」であるという意味である。</w:t>
      </w:r>
      <w:r>
        <w:t xml:space="preserve"> </w:t>
      </w:r>
      <w:r>
        <w:t xml:space="preserve">隋書に「滳河開皇十六年置」とあり、開皇十六年（596）に設置された県名である。</w:t>
      </w:r>
      <w:r>
        <w:t xml:space="preserve"> </w:t>
      </w:r>
      <w:r>
        <w:t xml:space="preserve">現在の山東省済南市に位置する商河県である。</w:t>
      </w:r>
      <w:r>
        <w:t xml:space="preserve"> </w:t>
      </w:r>
      <w:r>
        <w:t xml:space="preserve">改編本の「阿懸名」は文意通らず不審であったが、「阿」は「河」の誤写としてよいであろう。</w:t>
      </w:r>
      <w:r>
        <w:t xml:space="preserve"> </w:t>
      </w:r>
      <w:r>
        <w:t xml:space="preserve">「滳河、縣名」と区切って理解すべきなのを「滳、河縣名」と区切って理解したために</w:t>
      </w:r>
      <w:r>
        <w:t xml:space="preserve"> </w:t>
      </w:r>
      <w:r>
        <w:t xml:space="preserve">生じた誤りと考えられる。</w:t>
      </w:r>
      <w:r>
        <w:t xml:space="preserve"> </w:t>
      </w:r>
      <w:r>
        <w:t xml:space="preserve">それはともかく、県名（地名）の「滳河」として用いる時は「音商」であり、</w:t>
      </w:r>
      <w:r>
        <w:t xml:space="preserve"> </w:t>
      </w:r>
      <w:r>
        <w:t xml:space="preserve">それとは別に「又都歴反」の音があるという説明である。</w:t>
      </w:r>
      <w:r>
        <w:t xml:space="preserve"> </w:t>
      </w:r>
      <w:r>
        <w:t xml:space="preserve">「滴」は広韻に「水滴也，亦作𤁷」（入声錫韻）、的：都歴切)とあり、</w:t>
      </w:r>
      <w:r>
        <w:t xml:space="preserve"> </w:t>
      </w:r>
      <w:r>
        <w:t xml:space="preserve">「又都歴反」は「滴」に対応することを知る。つまり、</w:t>
      </w:r>
      <w:r>
        <w:t xml:space="preserve"> </w:t>
      </w:r>
      <w:r>
        <w:t xml:space="preserve">「滳」は県名（地名）「滳河」では「音商」であるが、</w:t>
      </w:r>
      <w:r>
        <w:t xml:space="preserve"> </w:t>
      </w:r>
      <w:r>
        <w:t xml:space="preserve">「都歴反」の「滴」に通用して用いられることを示している。</w:t>
      </w:r>
    </w:p>
    <w:p>
      <w:pPr>
        <w:pStyle w:val="BodyText"/>
      </w:pPr>
      <w:r>
        <w:t xml:space="preserve">「滴」とその関連項目は、原撰本たる図書寮本に詳細な記載があり、種々検討すべきであるが、</w:t>
      </w:r>
      <w:r>
        <w:t xml:space="preserve"> </w:t>
      </w:r>
      <w:r>
        <w:t xml:space="preserve">ひとまずここまでとしておく。</w:t>
      </w:r>
    </w:p>
    <w:bookmarkEnd w:id="604"/>
    <w:bookmarkEnd w:id="605"/>
    <w:bookmarkEnd w:id="606"/>
    <w:bookmarkEnd w:id="607"/>
    <w:bookmarkStart w:id="639" w:name="Xdd66cf8688003fb367026d8a8c43defab1345b5"/>
    <w:bookmarkStart w:id="638" w:name="Xc6ec7cb51181dbaed734296aa6d6af6ac7e1063"/>
    <w:p>
      <w:pPr>
        <w:pStyle w:val="Heading2"/>
      </w:pPr>
      <w:r>
        <w:rPr>
          <w:rStyle w:val="SectionNumber"/>
        </w:rPr>
        <w:t xml:space="preserve">5.4</w:t>
      </w:r>
      <w:r>
        <w:tab/>
      </w:r>
      <w:r>
        <w:t xml:space="preserve">音注の種類と解読上の問題点</w:t>
      </w:r>
    </w:p>
    <w:p>
      <w:pPr>
        <w:pStyle w:val="FirstParagraph"/>
      </w:pPr>
      <w:r>
        <w:t xml:space="preserve">音注の検討では、広韻の音注との比較が基本となる。</w:t>
      </w:r>
      <w:r>
        <w:t xml:space="preserve"> </w:t>
      </w:r>
      <w:r>
        <w:t xml:space="preserve">原撰本名義抄では、東宮切韻の引用頻度が高く、</w:t>
      </w:r>
      <w:r>
        <w:t xml:space="preserve"> </w:t>
      </w:r>
      <w:r>
        <w:t xml:space="preserve">切韻系韻書に由来する音注が改編本でも多くなっていると</w:t>
      </w:r>
      <w:r>
        <w:t xml:space="preserve"> </w:t>
      </w:r>
      <w:r>
        <w:t xml:space="preserve">予想される。</w:t>
      </w:r>
      <w:r>
        <w:t xml:space="preserve"> </w:t>
      </w:r>
      <w:r>
        <w:t xml:space="preserve">原撰本名義抄では、この他に原本玉篇、万象名義の引用が多い</w:t>
      </w:r>
      <w:r>
        <w:t xml:space="preserve"> </w:t>
      </w:r>
      <w:r>
        <w:t xml:space="preserve">東宮切韻と同程度あり、観智院本の音注についても照合が必要である。原撰本名義抄で引用頻度が</w:t>
      </w:r>
      <w:r>
        <w:t xml:space="preserve"> </w:t>
      </w:r>
      <w:r>
        <w:t xml:space="preserve">最も多いのは玄応の一切経音義であり、同様に観智院本の音注と一切経音義との照合するが必要である。</w:t>
      </w:r>
      <w:r>
        <w:t xml:space="preserve"> </w:t>
      </w:r>
      <w:r>
        <w:t xml:space="preserve">また、原撰本名義抄には和名抄由来の音注もあり、漢語の中古音の体系と相違することがある。</w:t>
      </w:r>
    </w:p>
    <w:p>
      <w:pPr>
        <w:pStyle w:val="BodyText"/>
      </w:pPr>
      <w:r>
        <w:t xml:space="preserve">しかし、観智院本の音注は数え方にもよるが、約24,000あり、照合には時間を要する。</w:t>
      </w:r>
      <w:r>
        <w:t xml:space="preserve"> </w:t>
      </w:r>
      <w:r>
        <w:t xml:space="preserve">まずは、広韻を参考にして、掲出字の有無、所属韻、反切、小韻字などを調査する。</w:t>
      </w:r>
      <w:r>
        <w:t xml:space="preserve"> </w:t>
      </w:r>
      <w:r>
        <w:t xml:space="preserve">次に広韻に一致しない音注を、万象名義、宋本玉篇、一切経音義、</w:t>
      </w:r>
      <w:r>
        <w:t xml:space="preserve"> </w:t>
      </w:r>
      <w:r>
        <w:t xml:space="preserve">和名抄などについて、順次検討して行くということにする。</w:t>
      </w:r>
    </w:p>
    <w:p>
      <w:pPr>
        <w:pStyle w:val="BodyText"/>
      </w:pPr>
      <w:r>
        <w:t xml:space="preserve">原撰本名義抄では直接的な引用はないが、改編本には龍龕手鏡の類似する項目があるので、</w:t>
      </w:r>
      <w:r>
        <w:t xml:space="preserve"> </w:t>
      </w:r>
      <w:r>
        <w:t xml:space="preserve">龍龕手鏡の参照も欠かせない。</w:t>
      </w:r>
    </w:p>
    <w:bookmarkStart w:id="608" w:name="X70f5770ebee960bb7e2a61e3c73ae4982fcee72"/>
    <w:p>
      <w:pPr>
        <w:pStyle w:val="Heading3"/>
      </w:pPr>
      <w:r>
        <w:rPr>
          <w:rStyle w:val="SectionNumber"/>
        </w:rPr>
        <w:t xml:space="preserve">5.4.1</w:t>
      </w:r>
      <w:r>
        <w:tab/>
      </w:r>
      <w:r>
        <w:t xml:space="preserve">音注の種類</w:t>
      </w:r>
    </w:p>
    <w:p>
      <w:pPr>
        <w:pStyle w:val="FirstParagraph"/>
      </w:pPr>
      <w:r>
        <w:t xml:space="preserve">表記形式では、</w:t>
      </w:r>
      <w:r>
        <w:t xml:space="preserve"> </w:t>
      </w:r>
      <w:r>
        <w:t xml:space="preserve">反切、同音字注、仮名音注、声点</w:t>
      </w:r>
      <w:r>
        <w:t xml:space="preserve"> </w:t>
      </w:r>
      <w:r>
        <w:t xml:space="preserve">がある。</w:t>
      </w:r>
    </w:p>
    <w:p>
      <w:pPr>
        <w:pStyle w:val="BodyText"/>
      </w:pPr>
      <w:r>
        <w:t xml:space="preserve">内容では、</w:t>
      </w:r>
      <w:r>
        <w:t xml:space="preserve"> </w:t>
      </w:r>
      <w:r>
        <w:t xml:space="preserve">正音、漢音、和音、呉音がある。</w:t>
      </w:r>
    </w:p>
    <w:bookmarkEnd w:id="608"/>
    <w:bookmarkStart w:id="632" w:name="Xdb95bf1c713df6678c9c9a0bbfa6f4751339d8a"/>
    <w:p>
      <w:pPr>
        <w:pStyle w:val="Heading3"/>
      </w:pPr>
      <w:r>
        <w:rPr>
          <w:rStyle w:val="SectionNumber"/>
        </w:rPr>
        <w:t xml:space="preserve">5.4.2</w:t>
      </w:r>
      <w:r>
        <w:tab/>
      </w:r>
      <w:r>
        <w:t xml:space="preserve">反切</w:t>
      </w:r>
    </w:p>
    <w:p>
      <w:pPr>
        <w:pStyle w:val="FirstParagraph"/>
      </w:pPr>
      <w:r>
        <w:t xml:space="preserve">次は広韻に記載のない掲出字が連続して出現する箇所である。</w:t>
      </w:r>
    </w:p>
    <w:p>
      <w:pPr>
        <w:numPr>
          <w:ilvl w:val="0"/>
          <w:numId w:val="1110"/>
        </w:numPr>
        <w:pStyle w:val="Compact"/>
      </w:pPr>
      <w:r>
        <w:rPr>
          <w:rStyle w:val="VerbatimChar"/>
        </w:rPr>
        <w:t xml:space="preserve">kazama_location</w:t>
      </w:r>
      <w:r>
        <w:t xml:space="preserve">: K01016330,</w:t>
      </w:r>
      <w:r>
        <w:t xml:space="preserve"> </w:t>
      </w:r>
      <w:r>
        <w:rPr>
          <w:rStyle w:val="VerbatimChar"/>
        </w:rPr>
        <w:t xml:space="preserve">hanzi_entry</w:t>
      </w:r>
      <w:r>
        <w:t xml:space="preserve">: 仱,</w:t>
      </w:r>
      <w:r>
        <w:t xml:space="preserve"> </w:t>
      </w:r>
      <w:r>
        <w:rPr>
          <w:rStyle w:val="VerbatimChar"/>
        </w:rPr>
        <w:t xml:space="preserve">definition</w:t>
      </w:r>
      <w:r>
        <w:t xml:space="preserve">: 紺音　渠廉反　古樂人</w:t>
      </w:r>
    </w:p>
    <w:p>
      <w:pPr>
        <w:numPr>
          <w:ilvl w:val="0"/>
          <w:numId w:val="1110"/>
        </w:numPr>
        <w:pStyle w:val="Compact"/>
      </w:pPr>
      <w:r>
        <w:rPr>
          <w:rStyle w:val="VerbatimChar"/>
        </w:rPr>
        <w:t xml:space="preserve">kazama_location</w:t>
      </w:r>
      <w:r>
        <w:t xml:space="preserve">: K01016340,</w:t>
      </w:r>
      <w:r>
        <w:t xml:space="preserve"> </w:t>
      </w:r>
      <w:r>
        <w:rPr>
          <w:rStyle w:val="VerbatimChar"/>
        </w:rPr>
        <w:t xml:space="preserve">hanzi_entry</w:t>
      </w:r>
      <w:r>
        <w:t xml:space="preserve">: 佡,</w:t>
      </w:r>
      <w:r>
        <w:t xml:space="preserve"> </w:t>
      </w:r>
      <w:r>
        <w:rPr>
          <w:rStyle w:val="VerbatimChar"/>
        </w:rPr>
        <w:t xml:space="preserve">definition</w:t>
      </w:r>
      <w:r>
        <w:t xml:space="preserve">: 俗仚字　丘豉反　呼莚反</w:t>
      </w:r>
    </w:p>
    <w:p>
      <w:pPr>
        <w:numPr>
          <w:ilvl w:val="0"/>
          <w:numId w:val="1110"/>
        </w:numPr>
        <w:pStyle w:val="Compact"/>
      </w:pPr>
      <w:r>
        <w:rPr>
          <w:rStyle w:val="VerbatimChar"/>
        </w:rPr>
        <w:t xml:space="preserve">kazama_location</w:t>
      </w:r>
      <w:r>
        <w:t xml:space="preserve">: K01016410,</w:t>
      </w:r>
      <w:r>
        <w:t xml:space="preserve"> </w:t>
      </w:r>
      <w:r>
        <w:rPr>
          <w:rStyle w:val="VerbatimChar"/>
        </w:rPr>
        <w:t xml:space="preserve">hanzi_entry</w:t>
      </w:r>
      <w:r>
        <w:t xml:space="preserve">: ⿰亻企,</w:t>
      </w:r>
      <w:r>
        <w:t xml:space="preserve"> </w:t>
      </w:r>
      <w:r>
        <w:rPr>
          <w:rStyle w:val="VerbatimChar"/>
        </w:rPr>
        <w:t xml:space="preserve">definition</w:t>
      </w:r>
      <w:r>
        <w:t xml:space="preserve">: 俗企字</w:t>
      </w:r>
    </w:p>
    <w:p>
      <w:pPr>
        <w:pStyle w:val="FirstParagraph"/>
      </w:pPr>
      <w:r>
        <w:t xml:space="preserve">この3項目を注文の内容の相違により区切って出現順の番号を付して表示し、それぞれに解説を加えてみよう。</w:t>
      </w:r>
    </w:p>
    <w:p>
      <w:pPr>
        <w:numPr>
          <w:ilvl w:val="0"/>
          <w:numId w:val="1111"/>
        </w:numPr>
        <w:pStyle w:val="Compact"/>
      </w:pPr>
      <w:r>
        <w:rPr>
          <w:rStyle w:val="VerbatimChar"/>
        </w:rPr>
        <w:t xml:space="preserve">kazama_location</w:t>
      </w:r>
      <w:r>
        <w:t xml:space="preserve">: K01016330,</w:t>
      </w:r>
      <w:r>
        <w:t xml:space="preserve"> </w:t>
      </w:r>
      <w:r>
        <w:rPr>
          <w:rStyle w:val="VerbatimChar"/>
        </w:rPr>
        <w:t xml:space="preserve">hanzi_entry</w:t>
      </w:r>
      <w:r>
        <w:t xml:space="preserve">: 仱,</w:t>
      </w:r>
      <w:r>
        <w:br/>
      </w:r>
      <w:r>
        <w:rPr>
          <w:rStyle w:val="VerbatimChar"/>
        </w:rPr>
        <w:t xml:space="preserve">definition</w:t>
      </w:r>
      <w:r>
        <w:t xml:space="preserve">:</w:t>
      </w:r>
    </w:p>
    <w:p>
      <w:pPr>
        <w:numPr>
          <w:ilvl w:val="1"/>
          <w:numId w:val="1112"/>
        </w:numPr>
        <w:pStyle w:val="Compact"/>
      </w:pPr>
      <w:r>
        <w:t xml:space="preserve">紺音,</w:t>
      </w:r>
      <w:r>
        <w:t xml:space="preserve"> </w:t>
      </w:r>
      <w:r>
        <w:rPr>
          <w:rStyle w:val="VerbatimChar"/>
        </w:rPr>
        <w:t xml:space="preserve">remarks</w:t>
      </w:r>
      <w:r>
        <w:t xml:space="preserve">: 広韻になし。「紺」は広韻「古暗切」（去声勘韻）。</w:t>
      </w:r>
    </w:p>
    <w:p>
      <w:pPr>
        <w:numPr>
          <w:ilvl w:val="1"/>
          <w:numId w:val="1112"/>
        </w:numPr>
        <w:pStyle w:val="Compact"/>
      </w:pPr>
      <w:r>
        <w:t xml:space="preserve">渠廉反,</w:t>
      </w:r>
      <w:r>
        <w:t xml:space="preserve"> </w:t>
      </w:r>
      <w:r>
        <w:rPr>
          <w:rStyle w:val="VerbatimChar"/>
        </w:rPr>
        <w:t xml:space="preserve">remarks</w:t>
      </w:r>
      <w:r>
        <w:t xml:space="preserve">: 万象名義「渠廉反」。平声鹽韻羣母。</w:t>
      </w:r>
    </w:p>
    <w:p>
      <w:pPr>
        <w:numPr>
          <w:ilvl w:val="1"/>
          <w:numId w:val="1112"/>
        </w:numPr>
        <w:pStyle w:val="Compact"/>
      </w:pPr>
      <w:r>
        <w:t xml:space="preserve">古樂人,</w:t>
      </w:r>
      <w:r>
        <w:t xml:space="preserve"> </w:t>
      </w:r>
      <w:r>
        <w:rPr>
          <w:rStyle w:val="VerbatimChar"/>
        </w:rPr>
        <w:t xml:space="preserve">remarks</w:t>
      </w:r>
      <w:r>
        <w:t xml:space="preserve">: 万象名義「古樂人也」。</w:t>
      </w:r>
    </w:p>
    <w:p>
      <w:pPr>
        <w:numPr>
          <w:ilvl w:val="0"/>
          <w:numId w:val="1111"/>
        </w:numPr>
        <w:pStyle w:val="Compact"/>
      </w:pPr>
      <w:r>
        <w:rPr>
          <w:rStyle w:val="VerbatimChar"/>
        </w:rPr>
        <w:t xml:space="preserve">kazama_location</w:t>
      </w:r>
      <w:r>
        <w:t xml:space="preserve">: K01016340,</w:t>
      </w:r>
      <w:r>
        <w:t xml:space="preserve"> </w:t>
      </w:r>
      <w:r>
        <w:rPr>
          <w:rStyle w:val="VerbatimChar"/>
        </w:rPr>
        <w:t xml:space="preserve">hanzi_entry</w:t>
      </w:r>
      <w:r>
        <w:t xml:space="preserve">: 佡,</w:t>
      </w:r>
      <w:r>
        <w:br/>
      </w:r>
      <w:r>
        <w:rPr>
          <w:rStyle w:val="VerbatimChar"/>
        </w:rPr>
        <w:t xml:space="preserve">definition</w:t>
      </w:r>
      <w:r>
        <w:t xml:space="preserve">:</w:t>
      </w:r>
    </w:p>
    <w:p>
      <w:pPr>
        <w:numPr>
          <w:ilvl w:val="1"/>
          <w:numId w:val="1113"/>
        </w:numPr>
        <w:pStyle w:val="Compact"/>
      </w:pPr>
      <w:r>
        <w:t xml:space="preserve">俗仚字,</w:t>
      </w:r>
      <w:r>
        <w:t xml:space="preserve"> </w:t>
      </w:r>
      <w:r>
        <w:rPr>
          <w:rStyle w:val="VerbatimChar"/>
        </w:rPr>
        <w:t xml:space="preserve">remarks</w:t>
      </w:r>
      <w:r>
        <w:t xml:space="preserve">: 「仚」は説文「人在山上」。</w:t>
      </w:r>
    </w:p>
    <w:p>
      <w:pPr>
        <w:numPr>
          <w:ilvl w:val="1"/>
          <w:numId w:val="1113"/>
        </w:numPr>
        <w:pStyle w:val="Compact"/>
      </w:pPr>
      <w:r>
        <w:t xml:space="preserve">丘豉反,</w:t>
      </w:r>
      <w:r>
        <w:t xml:space="preserve"> </w:t>
      </w:r>
      <w:r>
        <w:rPr>
          <w:rStyle w:val="VerbatimChar"/>
        </w:rPr>
        <w:t xml:space="preserve">remarks</w:t>
      </w:r>
      <w:r>
        <w:t xml:space="preserve">: 広韻になし。「仚」は広韻「許延切」（平声仙韻）。「丘豉反」は去声寘韻渓母。「企」は広韻「丘弭切」（上声紙韻）、「去智切」（去声寘韻）あり、後者の音に対応。</w:t>
      </w:r>
    </w:p>
    <w:p>
      <w:pPr>
        <w:numPr>
          <w:ilvl w:val="1"/>
          <w:numId w:val="1113"/>
        </w:numPr>
        <w:pStyle w:val="Compact"/>
      </w:pPr>
      <w:r>
        <w:t xml:space="preserve">呼莚反,</w:t>
      </w:r>
      <w:r>
        <w:t xml:space="preserve"> </w:t>
      </w:r>
      <w:r>
        <w:rPr>
          <w:rStyle w:val="VerbatimChar"/>
        </w:rPr>
        <w:t xml:space="preserve">remarks</w:t>
      </w:r>
      <w:r>
        <w:t xml:space="preserve">: 龍龕手鏡「佡仚　許延反。輕也。二。」（巻1人部）。</w:t>
      </w:r>
    </w:p>
    <w:p>
      <w:pPr>
        <w:numPr>
          <w:ilvl w:val="0"/>
          <w:numId w:val="1111"/>
        </w:numPr>
        <w:pStyle w:val="Compact"/>
      </w:pPr>
      <w:r>
        <w:rPr>
          <w:rStyle w:val="VerbatimChar"/>
        </w:rPr>
        <w:t xml:space="preserve">kazama_location</w:t>
      </w:r>
      <w:r>
        <w:t xml:space="preserve">: K01016410,</w:t>
      </w:r>
      <w:r>
        <w:t xml:space="preserve"> </w:t>
      </w:r>
      <w:r>
        <w:rPr>
          <w:rStyle w:val="VerbatimChar"/>
        </w:rPr>
        <w:t xml:space="preserve">hanzi_entry</w:t>
      </w:r>
      <w:r>
        <w:t xml:space="preserve">: ⿰亻企,</w:t>
      </w:r>
      <w:r>
        <w:t xml:space="preserve"> </w:t>
      </w:r>
      <w:r>
        <w:rPr>
          <w:rStyle w:val="VerbatimChar"/>
        </w:rPr>
        <w:t xml:space="preserve">definition</w:t>
      </w:r>
      <w:r>
        <w:t xml:space="preserve">:</w:t>
      </w:r>
    </w:p>
    <w:p>
      <w:pPr>
        <w:numPr>
          <w:ilvl w:val="1"/>
          <w:numId w:val="1114"/>
        </w:numPr>
        <w:pStyle w:val="Compact"/>
      </w:pPr>
      <w:r>
        <w:t xml:space="preserve">俗企字</w:t>
      </w:r>
    </w:p>
    <w:p>
      <w:pPr>
        <w:pStyle w:val="FirstParagraph"/>
      </w:pPr>
      <w:r>
        <w:t xml:space="preserve">最後の</w:t>
      </w:r>
      <w:r>
        <w:t xml:space="preserve"> </w:t>
      </w:r>
      <w:r>
        <w:rPr>
          <w:rStyle w:val="VerbatimChar"/>
        </w:rPr>
        <w:t xml:space="preserve">K01016410</w:t>
      </w:r>
      <w:r>
        <w:t xml:space="preserve">「⿰亻企」はUnicodeのu2cf7e（𬽾）にあるが、</w:t>
      </w:r>
      <w:r>
        <w:t xml:space="preserve"> </w:t>
      </w:r>
      <w:r>
        <w:t xml:space="preserve">環境により表示されない。GlypWikiで表示すると</w:t>
      </w:r>
      <w:r>
        <w:t xml:space="preserve"> </w:t>
      </w:r>
      <w:r>
        <w:drawing>
          <wp:inline>
            <wp:extent cx="635000" cy="635000"/>
            <wp:effectExtent b="0" l="0" r="0" t="0"/>
            <wp:docPr descr="⿰亻企" title="" id="610" name="Picture"/>
            <a:graphic>
              <a:graphicData uri="http://schemas.openxmlformats.org/drawingml/2006/picture">
                <pic:pic>
                  <pic:nvPicPr>
                    <pic:cNvPr descr="https://glyphwiki.org/glyph/u2cf7e.50px.png" id="611" name="Picture"/>
                    <pic:cNvPicPr>
                      <a:picLocks noChangeArrowheads="1" noChangeAspect="1"/>
                    </pic:cNvPicPr>
                  </pic:nvPicPr>
                  <pic:blipFill>
                    <a:blip r:embed="rId609"/>
                    <a:stretch>
                      <a:fillRect/>
                    </a:stretch>
                  </pic:blipFill>
                  <pic:spPr bwMode="auto">
                    <a:xfrm>
                      <a:off x="0" y="0"/>
                      <a:ext cx="635000" cy="635000"/>
                    </a:xfrm>
                    <a:prstGeom prst="rect">
                      <a:avLst/>
                    </a:prstGeom>
                    <a:noFill/>
                    <a:ln w="9525">
                      <a:noFill/>
                      <a:headEnd/>
                      <a:tailEnd/>
                    </a:ln>
                  </pic:spPr>
                </pic:pic>
              </a:graphicData>
            </a:graphic>
          </wp:inline>
        </w:drawing>
      </w:r>
      <w:r>
        <w:t xml:space="preserve">となる。</w:t>
      </w:r>
    </w:p>
    <w:p>
      <w:pPr>
        <w:pStyle w:val="BodyText"/>
      </w:pPr>
      <w:r>
        <w:t xml:space="preserve">さて、</w:t>
      </w:r>
      <w:r>
        <w:rPr>
          <w:rStyle w:val="VerbatimChar"/>
        </w:rPr>
        <w:t xml:space="preserve">K01016340</w:t>
      </w:r>
      <w:r>
        <w:t xml:space="preserve">「佡」は広韻に見えない。万象名義や宋本玉篇にも見えない。</w:t>
      </w:r>
      <w:r>
        <w:t xml:space="preserve"> </w:t>
      </w:r>
      <w:r>
        <w:t xml:space="preserve">龍龕手鏡に「許延反」（平声仙韻）が見え、観智院本の「呼莚反」に近い。</w:t>
      </w:r>
    </w:p>
    <w:p>
      <w:pPr>
        <w:pStyle w:val="BodyText"/>
      </w:pPr>
      <w:r>
        <w:t xml:space="preserve">観智院本は、この他「丘豉反」（去声寘韻）が記載されている。</w:t>
      </w:r>
      <w:r>
        <w:t xml:space="preserve"> </w:t>
      </w:r>
      <w:r>
        <w:t xml:space="preserve">この反切は玄応音義巻第四大灌頂經第一卷に</w:t>
      </w:r>
    </w:p>
    <w:p>
      <w:pPr>
        <w:pStyle w:val="SourceCode"/>
      </w:pPr>
      <w:r>
        <w:rPr>
          <w:rStyle w:val="VerbatimChar"/>
        </w:rPr>
        <w:t xml:space="preserve">郁佡　丘豉反。經文作㑫、非也。（高麗本）</w:t>
      </w:r>
    </w:p>
    <w:p>
      <w:pPr>
        <w:pStyle w:val="FirstParagraph"/>
      </w:pPr>
      <w:r>
        <w:t xml:space="preserve">と見える。「佡」は金剛寺本・西方寺本同じだが、七寺本は「伱」に作る。</w:t>
      </w:r>
    </w:p>
    <w:p>
      <w:pPr>
        <w:pStyle w:val="BodyText"/>
      </w:pPr>
      <w:r>
        <w:t xml:space="preserve">また玄応音義巻第五七佛神呪經第一卷に</w:t>
      </w:r>
    </w:p>
    <w:p>
      <w:pPr>
        <w:pStyle w:val="SourceCode"/>
      </w:pPr>
      <w:r>
        <w:rPr>
          <w:rStyle w:val="VerbatimChar"/>
        </w:rPr>
        <w:t xml:space="preserve">目佡　丘豉反。（高麗本）</w:t>
      </w:r>
    </w:p>
    <w:p>
      <w:pPr>
        <w:pStyle w:val="FirstParagraph"/>
      </w:pPr>
      <w:r>
        <w:t xml:space="preserve">と見える。この箇所は古写本が少なく、七寺本が「伱」に作る。</w:t>
      </w:r>
      <w:r>
        <w:t xml:space="preserve"> </w:t>
      </w:r>
      <w:r>
        <w:t xml:space="preserve">このどちらかは決定できないが、観智院本の「丘豉反」は玄応音義によるとしてよいであろう。</w:t>
      </w:r>
    </w:p>
    <w:p>
      <w:pPr>
        <w:pStyle w:val="BodyText"/>
      </w:pPr>
      <w:r>
        <w:t xml:space="preserve">大正蔵で大灌頂經の「郁佡」を探すと、佛説灌頂七萬二千神王護比丘呪經 (No. 1331 帛戸梨蜜多羅譯)に</w:t>
      </w:r>
      <w:r>
        <w:t xml:space="preserve"> </w:t>
      </w:r>
      <w:r>
        <w:t xml:space="preserve">「神名闍羅尼郁⿰亻企目＊⿰亻企」（大正蔵21、496a）とあるのが該当するようである。</w:t>
      </w:r>
      <w:r>
        <w:t xml:space="preserve"> </w:t>
      </w:r>
      <w:r>
        <w:t xml:space="preserve">七佛神呪經の「目佡」を探すと、七佛八菩薩所説大陀羅尼神呪經 (No. 1332)に</w:t>
      </w:r>
      <w:r>
        <w:t xml:space="preserve"> </w:t>
      </w:r>
      <w:r>
        <w:t xml:space="preserve">「目⿰亻企」がいくつか使用されている。</w:t>
      </w:r>
      <w:r>
        <w:t xml:space="preserve"> </w:t>
      </w:r>
      <w:r>
        <w:t xml:space="preserve">「郁⿰亻企」「目⿰亻企」はいずれも梵語音訳の例である。</w:t>
      </w:r>
    </w:p>
    <w:p>
      <w:pPr>
        <w:pStyle w:val="BodyText"/>
      </w:pPr>
      <w:r>
        <w:t xml:space="preserve">最後に問題とした3項目の前後の項目も見ておこう。</w:t>
      </w:r>
    </w:p>
    <w:p>
      <w:pPr>
        <w:numPr>
          <w:ilvl w:val="0"/>
          <w:numId w:val="1115"/>
        </w:numPr>
        <w:pStyle w:val="Compact"/>
      </w:pPr>
      <w:r>
        <w:rPr>
          <w:rStyle w:val="VerbatimChar"/>
        </w:rPr>
        <w:t xml:space="preserve">kazama_location</w:t>
      </w:r>
      <w:r>
        <w:t xml:space="preserve">: K01016320,</w:t>
      </w:r>
      <w:r>
        <w:t xml:space="preserve"> </w:t>
      </w:r>
      <w:r>
        <w:rPr>
          <w:rStyle w:val="VerbatimChar"/>
        </w:rPr>
        <w:t xml:space="preserve">hanzi_entry</w:t>
      </w:r>
      <w:r>
        <w:t xml:space="preserve">: 㑫,</w:t>
      </w:r>
      <w:r>
        <w:t xml:space="preserve"> </w:t>
      </w:r>
      <w:r>
        <w:rPr>
          <w:rStyle w:val="VerbatimChar"/>
        </w:rPr>
        <w:t xml:space="preserve">definition</w:t>
      </w:r>
      <w:r>
        <w:t xml:space="preserve">: 俗捻字　又俗佡字歟</w:t>
      </w:r>
    </w:p>
    <w:p>
      <w:pPr>
        <w:numPr>
          <w:ilvl w:val="0"/>
          <w:numId w:val="1115"/>
        </w:numPr>
        <w:pStyle w:val="Compact"/>
      </w:pPr>
      <w:r>
        <w:rPr>
          <w:rStyle w:val="VerbatimChar"/>
        </w:rPr>
        <w:t xml:space="preserve">kazama_location</w:t>
      </w:r>
      <w:r>
        <w:t xml:space="preserve">: K01016330,</w:t>
      </w:r>
      <w:r>
        <w:t xml:space="preserve"> </w:t>
      </w:r>
      <w:r>
        <w:rPr>
          <w:rStyle w:val="VerbatimChar"/>
        </w:rPr>
        <w:t xml:space="preserve">hanzi_entry</w:t>
      </w:r>
      <w:r>
        <w:t xml:space="preserve">: 仱,</w:t>
      </w:r>
      <w:r>
        <w:t xml:space="preserve"> </w:t>
      </w:r>
      <w:r>
        <w:rPr>
          <w:rStyle w:val="VerbatimChar"/>
        </w:rPr>
        <w:t xml:space="preserve">definition</w:t>
      </w:r>
      <w:r>
        <w:t xml:space="preserve">: 紺音　渠廉反　古樂人</w:t>
      </w:r>
    </w:p>
    <w:p>
      <w:pPr>
        <w:numPr>
          <w:ilvl w:val="0"/>
          <w:numId w:val="1115"/>
        </w:numPr>
        <w:pStyle w:val="Compact"/>
      </w:pPr>
      <w:r>
        <w:rPr>
          <w:rStyle w:val="VerbatimChar"/>
        </w:rPr>
        <w:t xml:space="preserve">kazama_location</w:t>
      </w:r>
      <w:r>
        <w:t xml:space="preserve">: K01016340,</w:t>
      </w:r>
      <w:r>
        <w:t xml:space="preserve"> </w:t>
      </w:r>
      <w:r>
        <w:rPr>
          <w:rStyle w:val="VerbatimChar"/>
        </w:rPr>
        <w:t xml:space="preserve">hanzi_entry</w:t>
      </w:r>
      <w:r>
        <w:t xml:space="preserve">: 佡,</w:t>
      </w:r>
      <w:r>
        <w:t xml:space="preserve"> </w:t>
      </w:r>
      <w:r>
        <w:rPr>
          <w:rStyle w:val="VerbatimChar"/>
        </w:rPr>
        <w:t xml:space="preserve">definition</w:t>
      </w:r>
      <w:r>
        <w:t xml:space="preserve">: 俗仚字　丘豉反　呼莚反</w:t>
      </w:r>
    </w:p>
    <w:p>
      <w:pPr>
        <w:numPr>
          <w:ilvl w:val="0"/>
          <w:numId w:val="1115"/>
        </w:numPr>
        <w:pStyle w:val="Compact"/>
      </w:pPr>
      <w:r>
        <w:rPr>
          <w:rStyle w:val="VerbatimChar"/>
        </w:rPr>
        <w:t xml:space="preserve">kazama_location</w:t>
      </w:r>
      <w:r>
        <w:t xml:space="preserve">: K01016410,</w:t>
      </w:r>
      <w:r>
        <w:t xml:space="preserve"> </w:t>
      </w:r>
      <w:r>
        <w:rPr>
          <w:rStyle w:val="VerbatimChar"/>
        </w:rPr>
        <w:t xml:space="preserve">hanzi_entry</w:t>
      </w:r>
      <w:r>
        <w:t xml:space="preserve">: ⿰亻企,</w:t>
      </w:r>
      <w:r>
        <w:t xml:space="preserve"> </w:t>
      </w:r>
      <w:r>
        <w:rPr>
          <w:rStyle w:val="VerbatimChar"/>
        </w:rPr>
        <w:t xml:space="preserve">definition</w:t>
      </w:r>
      <w:r>
        <w:t xml:space="preserve">: 俗企字</w:t>
      </w:r>
    </w:p>
    <w:p>
      <w:pPr>
        <w:numPr>
          <w:ilvl w:val="0"/>
          <w:numId w:val="1115"/>
        </w:numPr>
        <w:pStyle w:val="Compact"/>
      </w:pPr>
      <w:r>
        <w:rPr>
          <w:rStyle w:val="VerbatimChar"/>
        </w:rPr>
        <w:t xml:space="preserve">kazama_location</w:t>
      </w:r>
      <w:r>
        <w:t xml:space="preserve">: K01016421,</w:t>
      </w:r>
      <w:r>
        <w:t xml:space="preserve"> </w:t>
      </w:r>
      <w:r>
        <w:rPr>
          <w:rStyle w:val="VerbatimChar"/>
        </w:rPr>
        <w:t xml:space="preserve">hanzi_entry</w:t>
      </w:r>
      <w:r>
        <w:t xml:space="preserve">: 伱／你,</w:t>
      </w:r>
      <w:r>
        <w:t xml:space="preserve"> </w:t>
      </w:r>
      <w:r>
        <w:rPr>
          <w:rStyle w:val="VerbatimChar"/>
        </w:rPr>
        <w:t xml:space="preserve">definition</w:t>
      </w:r>
      <w:r>
        <w:t xml:space="preserve">: 尼(LV)尒反　ナムチ　イマ　ヲヒ</w:t>
      </w:r>
    </w:p>
    <w:p>
      <w:pPr>
        <w:pStyle w:val="FirstParagraph"/>
      </w:pPr>
      <w:r>
        <w:t xml:space="preserve">掲出字をGlyphWikiで表示すると次のようになる。</w:t>
      </w:r>
    </w:p>
    <w:p>
      <w:pPr>
        <w:pStyle w:val="BodyText"/>
      </w:pPr>
      <w:r>
        <w:drawing>
          <wp:inline>
            <wp:extent cx="476250" cy="476250"/>
            <wp:effectExtent b="0" l="0" r="0" t="0"/>
            <wp:docPr descr="㑫" title="" id="613" name="Picture"/>
            <a:graphic>
              <a:graphicData uri="http://schemas.openxmlformats.org/drawingml/2006/picture">
                <pic:pic>
                  <pic:nvPicPr>
                    <pic:cNvPr descr="https://glyphwiki.org/glyph/hdic_hkrm-01016320.50px.png" id="614" name="Picture"/>
                    <pic:cNvPicPr>
                      <a:picLocks noChangeArrowheads="1" noChangeAspect="1"/>
                    </pic:cNvPicPr>
                  </pic:nvPicPr>
                  <pic:blipFill>
                    <a:blip r:embed="rId612"/>
                    <a:stretch>
                      <a:fillRect/>
                    </a:stretch>
                  </pic:blipFill>
                  <pic:spPr bwMode="auto">
                    <a:xfrm>
                      <a:off x="0" y="0"/>
                      <a:ext cx="476250" cy="476250"/>
                    </a:xfrm>
                    <a:prstGeom prst="rect">
                      <a:avLst/>
                    </a:prstGeom>
                    <a:noFill/>
                    <a:ln w="9525">
                      <a:noFill/>
                      <a:headEnd/>
                      <a:tailEnd/>
                    </a:ln>
                  </pic:spPr>
                </pic:pic>
              </a:graphicData>
            </a:graphic>
          </wp:inline>
        </w:drawing>
      </w:r>
      <w:r>
        <w:t xml:space="preserve"> </w:t>
      </w:r>
      <w:r>
        <w:drawing>
          <wp:inline>
            <wp:extent cx="476250" cy="476250"/>
            <wp:effectExtent b="0" l="0" r="0" t="0"/>
            <wp:docPr descr="仱" title="" id="616" name="Picture"/>
            <a:graphic>
              <a:graphicData uri="http://schemas.openxmlformats.org/drawingml/2006/picture">
                <pic:pic>
                  <pic:nvPicPr>
                    <pic:cNvPr descr="https://glyphwiki.org/glyph/hdic_hkrm-01016330.50px.png" id="617" name="Picture"/>
                    <pic:cNvPicPr>
                      <a:picLocks noChangeArrowheads="1" noChangeAspect="1"/>
                    </pic:cNvPicPr>
                  </pic:nvPicPr>
                  <pic:blipFill>
                    <a:blip r:embed="rId615"/>
                    <a:stretch>
                      <a:fillRect/>
                    </a:stretch>
                  </pic:blipFill>
                  <pic:spPr bwMode="auto">
                    <a:xfrm>
                      <a:off x="0" y="0"/>
                      <a:ext cx="476250" cy="476250"/>
                    </a:xfrm>
                    <a:prstGeom prst="rect">
                      <a:avLst/>
                    </a:prstGeom>
                    <a:noFill/>
                    <a:ln w="9525">
                      <a:noFill/>
                      <a:headEnd/>
                      <a:tailEnd/>
                    </a:ln>
                  </pic:spPr>
                </pic:pic>
              </a:graphicData>
            </a:graphic>
          </wp:inline>
        </w:drawing>
      </w:r>
      <w:r>
        <w:t xml:space="preserve"> </w:t>
      </w:r>
      <w:r>
        <w:drawing>
          <wp:inline>
            <wp:extent cx="635000" cy="635000"/>
            <wp:effectExtent b="0" l="0" r="0" t="0"/>
            <wp:docPr descr="佡" title="" id="619" name="Picture"/>
            <a:graphic>
              <a:graphicData uri="http://schemas.openxmlformats.org/drawingml/2006/picture">
                <pic:pic>
                  <pic:nvPicPr>
                    <pic:cNvPr descr="https://glyphwiki.org/glyph/hdic_hkrm-01016340.50px.png" id="620" name="Picture"/>
                    <pic:cNvPicPr>
                      <a:picLocks noChangeArrowheads="1" noChangeAspect="1"/>
                    </pic:cNvPicPr>
                  </pic:nvPicPr>
                  <pic:blipFill>
                    <a:blip r:embed="rId618"/>
                    <a:stretch>
                      <a:fillRect/>
                    </a:stretch>
                  </pic:blipFill>
                  <pic:spPr bwMode="auto">
                    <a:xfrm>
                      <a:off x="0" y="0"/>
                      <a:ext cx="635000" cy="635000"/>
                    </a:xfrm>
                    <a:prstGeom prst="rect">
                      <a:avLst/>
                    </a:prstGeom>
                    <a:noFill/>
                    <a:ln w="9525">
                      <a:noFill/>
                      <a:headEnd/>
                      <a:tailEnd/>
                    </a:ln>
                  </pic:spPr>
                </pic:pic>
              </a:graphicData>
            </a:graphic>
          </wp:inline>
        </w:drawing>
      </w:r>
      <w:r>
        <w:t xml:space="preserve"> </w:t>
      </w:r>
      <w:r>
        <w:drawing>
          <wp:inline>
            <wp:extent cx="476250" cy="476250"/>
            <wp:effectExtent b="0" l="0" r="0" t="0"/>
            <wp:docPr descr="⿰亻企" title="" id="622" name="Picture"/>
            <a:graphic>
              <a:graphicData uri="http://schemas.openxmlformats.org/drawingml/2006/picture">
                <pic:pic>
                  <pic:nvPicPr>
                    <pic:cNvPr descr="https://glyphwiki.org/glyph/hdic_hkrm-01016410.50px.png" id="623" name="Picture"/>
                    <pic:cNvPicPr>
                      <a:picLocks noChangeArrowheads="1" noChangeAspect="1"/>
                    </pic:cNvPicPr>
                  </pic:nvPicPr>
                  <pic:blipFill>
                    <a:blip r:embed="rId621"/>
                    <a:stretch>
                      <a:fillRect/>
                    </a:stretch>
                  </pic:blipFill>
                  <pic:spPr bwMode="auto">
                    <a:xfrm>
                      <a:off x="0" y="0"/>
                      <a:ext cx="476250" cy="476250"/>
                    </a:xfrm>
                    <a:prstGeom prst="rect">
                      <a:avLst/>
                    </a:prstGeom>
                    <a:noFill/>
                    <a:ln w="9525">
                      <a:noFill/>
                      <a:headEnd/>
                      <a:tailEnd/>
                    </a:ln>
                  </pic:spPr>
                </pic:pic>
              </a:graphicData>
            </a:graphic>
          </wp:inline>
        </w:drawing>
      </w:r>
      <w:r>
        <w:t xml:space="preserve"> </w:t>
      </w:r>
      <w:r>
        <w:drawing>
          <wp:inline>
            <wp:extent cx="635000" cy="635000"/>
            <wp:effectExtent b="0" l="0" r="0" t="0"/>
            <wp:docPr descr="伱" title="" id="625" name="Picture"/>
            <a:graphic>
              <a:graphicData uri="http://schemas.openxmlformats.org/drawingml/2006/picture">
                <pic:pic>
                  <pic:nvPicPr>
                    <pic:cNvPr descr="https://glyphwiki.org/glyph/hdic_hkrm-01016421.50px.png" id="626" name="Picture"/>
                    <pic:cNvPicPr>
                      <a:picLocks noChangeArrowheads="1" noChangeAspect="1"/>
                    </pic:cNvPicPr>
                  </pic:nvPicPr>
                  <pic:blipFill>
                    <a:blip r:embed="rId624"/>
                    <a:stretch>
                      <a:fillRect/>
                    </a:stretch>
                  </pic:blipFill>
                  <pic:spPr bwMode="auto">
                    <a:xfrm>
                      <a:off x="0" y="0"/>
                      <a:ext cx="635000" cy="635000"/>
                    </a:xfrm>
                    <a:prstGeom prst="rect">
                      <a:avLst/>
                    </a:prstGeom>
                    <a:noFill/>
                    <a:ln w="9525">
                      <a:noFill/>
                      <a:headEnd/>
                      <a:tailEnd/>
                    </a:ln>
                  </pic:spPr>
                </pic:pic>
              </a:graphicData>
            </a:graphic>
          </wp:inline>
        </w:drawing>
      </w:r>
      <w:r>
        <w:t xml:space="preserve"> </w:t>
      </w:r>
      <w:r>
        <w:drawing>
          <wp:inline>
            <wp:extent cx="635000" cy="635000"/>
            <wp:effectExtent b="0" l="0" r="0" t="0"/>
            <wp:docPr descr="你" title="" id="628" name="Picture"/>
            <a:graphic>
              <a:graphicData uri="http://schemas.openxmlformats.org/drawingml/2006/picture">
                <pic:pic>
                  <pic:nvPicPr>
                    <pic:cNvPr descr="https://glyphwiki.org/glyph/hdic_hkrm-01016422.50px.png" id="629" name="Picture"/>
                    <pic:cNvPicPr>
                      <a:picLocks noChangeArrowheads="1" noChangeAspect="1"/>
                    </pic:cNvPicPr>
                  </pic:nvPicPr>
                  <pic:blipFill>
                    <a:blip r:embed="rId627"/>
                    <a:stretch>
                      <a:fillRect/>
                    </a:stretch>
                  </pic:blipFill>
                  <pic:spPr bwMode="auto">
                    <a:xfrm>
                      <a:off x="0" y="0"/>
                      <a:ext cx="635000" cy="635000"/>
                    </a:xfrm>
                    <a:prstGeom prst="rect">
                      <a:avLst/>
                    </a:prstGeom>
                    <a:noFill/>
                    <a:ln w="9525">
                      <a:noFill/>
                      <a:headEnd/>
                      <a:tailEnd/>
                    </a:ln>
                  </pic:spPr>
                </pic:pic>
              </a:graphicData>
            </a:graphic>
          </wp:inline>
        </w:drawing>
      </w:r>
    </w:p>
    <w:p>
      <w:pPr>
        <w:pStyle w:val="BodyText"/>
      </w:pPr>
      <w:r>
        <w:t xml:space="preserve">最初のK0101632「㑫」は玄応音義巻第四大灌頂經第一卷に</w:t>
      </w:r>
    </w:p>
    <w:p>
      <w:pPr>
        <w:pStyle w:val="SourceCode"/>
      </w:pPr>
      <w:r>
        <w:rPr>
          <w:rStyle w:val="VerbatimChar"/>
        </w:rPr>
        <w:t xml:space="preserve">郁佡　丘豉反。經文作㑫、非也。</w:t>
      </w:r>
    </w:p>
    <w:p>
      <w:pPr>
        <w:pStyle w:val="FirstParagraph"/>
      </w:pPr>
      <w:r>
        <w:t xml:space="preserve">とある注文の「經文作㑫、非也」が関連しよう。</w:t>
      </w:r>
    </w:p>
    <w:p>
      <w:pPr>
        <w:pStyle w:val="BodyText"/>
      </w:pPr>
      <w:r>
        <w:t xml:space="preserve">また、「㑫」は、龍龕手鏡に次のように見える。</w:t>
      </w:r>
    </w:p>
    <w:p>
      <w:pPr>
        <w:numPr>
          <w:ilvl w:val="0"/>
          <w:numId w:val="1116"/>
        </w:numPr>
        <w:pStyle w:val="Compact"/>
      </w:pPr>
      <w:r>
        <w:rPr>
          <w:rStyle w:val="VerbatimChar"/>
        </w:rPr>
        <w:t xml:space="preserve">location</w:t>
      </w:r>
      <w:r>
        <w:t xml:space="preserve">: La0390903,</w:t>
      </w:r>
      <w:r>
        <w:t xml:space="preserve"> </w:t>
      </w:r>
      <w:r>
        <w:rPr>
          <w:rStyle w:val="VerbatimChar"/>
        </w:rPr>
        <w:t xml:space="preserve">hanzi_entry</w:t>
      </w:r>
      <w:r>
        <w:t xml:space="preserve">: 㑫,</w:t>
      </w:r>
      <w:r>
        <w:t xml:space="preserve"> </w:t>
      </w:r>
      <w:r>
        <w:rPr>
          <w:rStyle w:val="VerbatimChar"/>
        </w:rPr>
        <w:t xml:space="preserve">definition</w:t>
      </w:r>
      <w:r>
        <w:t xml:space="preserve">: 俗。乃叶反。又舊藏作弃。在七佛神咒經。（高麗本）</w:t>
      </w:r>
    </w:p>
    <w:p>
      <w:pPr>
        <w:pStyle w:val="FirstParagraph"/>
      </w:pPr>
      <w:r>
        <w:t xml:space="preserve">高麗本龍龕手鏡は「㑫」を</w:t>
      </w:r>
      <w:r>
        <w:drawing>
          <wp:inline>
            <wp:extent cx="476250" cy="476250"/>
            <wp:effectExtent b="0" l="0" r="0" t="0"/>
            <wp:docPr descr="㑫" title="" id="630" name="Picture"/>
            <a:graphic>
              <a:graphicData uri="http://schemas.openxmlformats.org/drawingml/2006/picture">
                <pic:pic>
                  <pic:nvPicPr>
                    <pic:cNvPr descr="https://glyphwiki.org/glyph/hdic_hkrm-01016320.50px.png" id="631" name="Picture"/>
                    <pic:cNvPicPr>
                      <a:picLocks noChangeArrowheads="1" noChangeAspect="1"/>
                    </pic:cNvPicPr>
                  </pic:nvPicPr>
                  <pic:blipFill>
                    <a:blip r:embed="rId612"/>
                    <a:stretch>
                      <a:fillRect/>
                    </a:stretch>
                  </pic:blipFill>
                  <pic:spPr bwMode="auto">
                    <a:xfrm>
                      <a:off x="0" y="0"/>
                      <a:ext cx="476250" cy="476250"/>
                    </a:xfrm>
                    <a:prstGeom prst="rect">
                      <a:avLst/>
                    </a:prstGeom>
                    <a:noFill/>
                    <a:ln w="9525">
                      <a:noFill/>
                      <a:headEnd/>
                      <a:tailEnd/>
                    </a:ln>
                  </pic:spPr>
                </pic:pic>
              </a:graphicData>
            </a:graphic>
          </wp:inline>
        </w:drawing>
      </w:r>
      <w:r>
        <w:t xml:space="preserve">に作るが、これは観智院本も同じである。</w:t>
      </w:r>
    </w:p>
    <w:p>
      <w:pPr>
        <w:pStyle w:val="BodyText"/>
      </w:pPr>
      <w:r>
        <w:rPr>
          <w:rStyle w:val="VerbatimChar"/>
        </w:rPr>
        <w:t xml:space="preserve">K0101642</w:t>
      </w:r>
      <w:r>
        <w:t xml:space="preserve">「伱／你」はその前の「佡」「⿰亻企」の類似字形である。</w:t>
      </w:r>
    </w:p>
    <w:bookmarkEnd w:id="632"/>
    <w:bookmarkStart w:id="633" w:name="X944135247bbd2d2bd09f7946f483b33b1f23a96"/>
    <w:p>
      <w:pPr>
        <w:pStyle w:val="Heading3"/>
      </w:pPr>
      <w:r>
        <w:rPr>
          <w:rStyle w:val="SectionNumber"/>
        </w:rPr>
        <w:t xml:space="preserve">5.4.3</w:t>
      </w:r>
      <w:r>
        <w:tab/>
      </w:r>
      <w:r>
        <w:t xml:space="preserve">同音字注</w:t>
      </w:r>
    </w:p>
    <w:p>
      <w:pPr>
        <w:pStyle w:val="FirstParagraph"/>
      </w:pPr>
      <w:r>
        <w:t xml:space="preserve">同音字注（Homophone glosses）は類音注（Similar sound notes）ともいう。掲出字の音を、同音または類似音の漢字1字で示す注記で、「音◯」「◯音」の形式が大半を占める。二字熟語では「二音」を付して「◯△二音」の形式をとることもある。</w:t>
      </w:r>
    </w:p>
    <w:p>
      <w:pPr>
        <w:pStyle w:val="BodyText"/>
      </w:pPr>
      <w:r>
        <w:t xml:space="preserve">例えば、「留」には「音流」とあり、「流」の字音で読むことを示す。二字熟語「鷦鷯」には「焦(L)「セウ」遼(L)「レウ」二音」とあり、「鷦」「鷯」それぞれの類音注を「二音」としてまとめて記載する。「音鴛之上声」のように声調まで示す特殊な例は「その他」に分類する。</w:t>
      </w:r>
    </w:p>
    <w:bookmarkEnd w:id="633"/>
    <w:bookmarkStart w:id="634" w:name="X68672a16c060da4ee1f051f2c644e26a987174a"/>
    <w:p>
      <w:pPr>
        <w:pStyle w:val="Heading3"/>
      </w:pPr>
      <w:r>
        <w:rPr>
          <w:rStyle w:val="SectionNumber"/>
        </w:rPr>
        <w:t xml:space="preserve">5.4.4</w:t>
      </w:r>
      <w:r>
        <w:tab/>
      </w:r>
      <w:r>
        <w:t xml:space="preserve">仮名音注</w:t>
      </w:r>
    </w:p>
    <w:p>
      <w:pPr>
        <w:pStyle w:val="FirstParagraph"/>
      </w:pPr>
      <w:r>
        <w:t xml:space="preserve">仮名音注（Kana Glosses）は、片仮名表記による字音注である。漢字を用いて拗音・濁音を示す変則的な例も仮名音注に含める。</w:t>
      </w:r>
    </w:p>
    <w:p>
      <w:pPr>
        <w:pStyle w:val="BodyText"/>
      </w:pPr>
      <w:r>
        <w:t xml:space="preserve">例えば、「正」には「和者ウ」とあり拗音を漢字で示し、「堂」には「俗云堕ウ」とあり濁音を漢字で示す。</w:t>
      </w:r>
    </w:p>
    <w:bookmarkEnd w:id="634"/>
    <w:bookmarkStart w:id="635" w:name="X68259f699ef4893a23caac36c21561fe4059f94"/>
    <w:p>
      <w:pPr>
        <w:pStyle w:val="Heading3"/>
      </w:pPr>
      <w:r>
        <w:rPr>
          <w:rStyle w:val="SectionNumber"/>
        </w:rPr>
        <w:t xml:space="preserve">5.4.5</w:t>
      </w:r>
      <w:r>
        <w:tab/>
      </w:r>
      <w:r>
        <w:t xml:space="preserve">声点</w:t>
      </w:r>
    </w:p>
    <w:p>
      <w:pPr>
        <w:pStyle w:val="FirstParagraph"/>
      </w:pPr>
      <w:r>
        <w:t xml:space="preserve">声点は、掲出字・音注字に付される声調符号（四声・六声）と清濁の別を示す。KRMでは、2025年3月の仕様変更後、ローマ字1文字で次のように示している。</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内容</w:t>
            </w:r>
          </w:p>
        </w:tc>
        <w:tc>
          <w:tcPr/>
          <w:p>
            <w:pPr>
              <w:pStyle w:val="Compact"/>
              <w:jc w:val="left"/>
            </w:pPr>
            <w:r>
              <w:t xml:space="preserve">記号</w:t>
            </w:r>
          </w:p>
        </w:tc>
      </w:tr>
      <w:tr>
        <w:tc>
          <w:tcPr/>
          <w:p>
            <w:pPr>
              <w:pStyle w:val="Compact"/>
              <w:jc w:val="left"/>
            </w:pPr>
            <w:r>
              <w:t xml:space="preserve">平</w:t>
            </w:r>
          </w:p>
        </w:tc>
        <w:tc>
          <w:tcPr/>
          <w:p>
            <w:pPr>
              <w:pStyle w:val="Compact"/>
              <w:jc w:val="left"/>
            </w:pPr>
            <w:r>
              <w:t xml:space="preserve">L</w:t>
            </w:r>
          </w:p>
        </w:tc>
      </w:tr>
      <w:tr>
        <w:tc>
          <w:tcPr/>
          <w:p>
            <w:pPr>
              <w:pStyle w:val="Compact"/>
              <w:jc w:val="left"/>
            </w:pPr>
            <w:r>
              <w:t xml:space="preserve">平軽</w:t>
            </w:r>
          </w:p>
        </w:tc>
        <w:tc>
          <w:tcPr/>
          <w:p>
            <w:pPr>
              <w:pStyle w:val="Compact"/>
              <w:jc w:val="left"/>
            </w:pPr>
            <w:r>
              <w:t xml:space="preserve">F</w:t>
            </w:r>
          </w:p>
        </w:tc>
      </w:tr>
      <w:tr>
        <w:tc>
          <w:tcPr/>
          <w:p>
            <w:pPr>
              <w:pStyle w:val="Compact"/>
              <w:jc w:val="left"/>
            </w:pPr>
            <w:r>
              <w:t xml:space="preserve">上</w:t>
            </w:r>
          </w:p>
        </w:tc>
        <w:tc>
          <w:tcPr/>
          <w:p>
            <w:pPr>
              <w:pStyle w:val="Compact"/>
              <w:jc w:val="left"/>
            </w:pPr>
            <w:r>
              <w:t xml:space="preserve">H</w:t>
            </w:r>
          </w:p>
        </w:tc>
      </w:tr>
      <w:tr>
        <w:tc>
          <w:tcPr/>
          <w:p>
            <w:pPr>
              <w:pStyle w:val="Compact"/>
              <w:jc w:val="left"/>
            </w:pPr>
            <w:r>
              <w:t xml:space="preserve">去</w:t>
            </w:r>
          </w:p>
        </w:tc>
        <w:tc>
          <w:tcPr/>
          <w:p>
            <w:pPr>
              <w:pStyle w:val="Compact"/>
              <w:jc w:val="left"/>
            </w:pPr>
            <w:r>
              <w:t xml:space="preserve">R</w:t>
            </w:r>
          </w:p>
        </w:tc>
      </w:tr>
      <w:tr>
        <w:tc>
          <w:tcPr/>
          <w:p>
            <w:pPr>
              <w:pStyle w:val="Compact"/>
              <w:jc w:val="left"/>
            </w:pPr>
            <w:r>
              <w:t xml:space="preserve">入</w:t>
            </w:r>
          </w:p>
        </w:tc>
        <w:tc>
          <w:tcPr/>
          <w:p>
            <w:pPr>
              <w:pStyle w:val="Compact"/>
              <w:jc w:val="left"/>
            </w:pPr>
            <w:r>
              <w:t xml:space="preserve">T</w:t>
            </w:r>
          </w:p>
        </w:tc>
      </w:tr>
      <w:tr>
        <w:tc>
          <w:tcPr/>
          <w:p>
            <w:pPr>
              <w:pStyle w:val="Compact"/>
              <w:jc w:val="left"/>
            </w:pPr>
            <w:r>
              <w:t xml:space="preserve">入軽</w:t>
            </w:r>
          </w:p>
        </w:tc>
        <w:tc>
          <w:tcPr/>
          <w:p>
            <w:pPr>
              <w:pStyle w:val="Compact"/>
              <w:jc w:val="left"/>
            </w:pPr>
            <w:r>
              <w:t xml:space="preserve">S</w:t>
            </w:r>
          </w:p>
        </w:tc>
      </w:tr>
      <w:tr>
        <w:tc>
          <w:tcPr/>
          <w:p>
            <w:pPr>
              <w:pStyle w:val="Compact"/>
              <w:jc w:val="left"/>
            </w:pPr>
            <w:r>
              <w:t xml:space="preserve">濁</w:t>
            </w:r>
          </w:p>
        </w:tc>
        <w:tc>
          <w:tcPr/>
          <w:p>
            <w:pPr>
              <w:pStyle w:val="Compact"/>
              <w:jc w:val="left"/>
            </w:pPr>
            <w:r>
              <w:t xml:space="preserve">V</w:t>
            </w:r>
          </w:p>
        </w:tc>
      </w:tr>
      <w:tr>
        <w:tc>
          <w:tcPr/>
          <w:p>
            <w:pPr>
              <w:pStyle w:val="Compact"/>
              <w:jc w:val="left"/>
            </w:pPr>
            <w:r>
              <w:t xml:space="preserve">声点無</w:t>
            </w:r>
          </w:p>
        </w:tc>
        <w:tc>
          <w:tcPr/>
          <w:p>
            <w:pPr>
              <w:pStyle w:val="Compact"/>
              <w:jc w:val="left"/>
            </w:pPr>
            <w:r>
              <w:t xml:space="preserve">_</w:t>
            </w:r>
          </w:p>
        </w:tc>
      </w:tr>
      <w:tr>
        <w:tc>
          <w:tcPr/>
          <w:p>
            <w:pPr>
              <w:pStyle w:val="Compact"/>
              <w:jc w:val="left"/>
            </w:pPr>
            <w:r>
              <w:t xml:space="preserve">鼻音符号</w:t>
            </w:r>
          </w:p>
        </w:tc>
        <w:tc>
          <w:tcPr/>
          <w:p>
            <w:pPr>
              <w:pStyle w:val="Compact"/>
              <w:jc w:val="left"/>
            </w:pPr>
            <w:r>
              <w:t xml:space="preserve">N</w:t>
            </w:r>
          </w:p>
        </w:tc>
      </w:tr>
    </w:tbl>
    <w:bookmarkEnd w:id="635"/>
    <w:bookmarkStart w:id="636" w:name="Xbd6a3e686703118139c9c03c9291bf34f8ba950"/>
    <w:p>
      <w:pPr>
        <w:pStyle w:val="Heading3"/>
      </w:pPr>
      <w:r>
        <w:rPr>
          <w:rStyle w:val="SectionNumber"/>
        </w:rPr>
        <w:t xml:space="preserve">5.4.6</w:t>
      </w:r>
      <w:r>
        <w:tab/>
      </w:r>
      <w:r>
        <w:t xml:space="preserve">片仮名と誤認されやすい反切</w:t>
      </w:r>
    </w:p>
    <w:p>
      <w:pPr>
        <w:pStyle w:val="SourceCode"/>
      </w:pPr>
      <w:r>
        <w:rPr>
          <w:rStyle w:val="VerbatimChar"/>
        </w:rPr>
        <w:t xml:space="preserve">K0310343    楔  先結反　始死ー齒　又工八反　門雨邊木　ニハサクラ　ニハクサ</w:t>
      </w:r>
      <w:r>
        <w:br/>
      </w:r>
      <w:r>
        <w:rPr>
          <w:rStyle w:val="VerbatimChar"/>
        </w:rPr>
        <w:t xml:space="preserve">K0401963    尬  工八反　又斤音　又五點反　ー尬行不正</w:t>
      </w:r>
    </w:p>
    <w:p>
      <w:pPr>
        <w:pStyle w:val="FirstParagraph"/>
      </w:pPr>
      <w:r>
        <w:t xml:space="preserve">最初の「楔」は広韻「古黠切」（入声黠韻、戛）、「先結切」（入声屑韻、屑）の二音あり、「工八反」は「古黠切」に対応。</w:t>
      </w:r>
      <w:r>
        <w:t xml:space="preserve"> </w:t>
      </w:r>
      <w:r>
        <w:t xml:space="preserve">「工八反」を正宗索引・草川和訓集成は「エハメ」で採録するが、和訓でなく反切とすべき例である。</w:t>
      </w:r>
    </w:p>
    <w:p>
      <w:pPr>
        <w:pStyle w:val="BodyText"/>
      </w:pPr>
      <w:r>
        <w:t xml:space="preserve">二番目の「尬」は広韻「古拜切」（去声怪韻、誡）だが、万象名義「公八反」、新撰字鏡「公八公鎋二反」、宋本玉篇「公拜公鎋二切」とあり、入声黠韻の反切（「公八」）を記載する。正宗索引と草川和訓集成は「コハメ」で採録するが、和訓でなく反切とすべき例である。</w:t>
      </w:r>
    </w:p>
    <w:bookmarkEnd w:id="636"/>
    <w:bookmarkStart w:id="637" w:name="X2c713bf46090446a30f49f4cc8167b1ff8b65f5"/>
    <w:p>
      <w:pPr>
        <w:pStyle w:val="Heading3"/>
      </w:pPr>
      <w:r>
        <w:rPr>
          <w:rStyle w:val="SectionNumber"/>
        </w:rPr>
        <w:t xml:space="preserve">5.4.7</w:t>
      </w:r>
      <w:r>
        <w:tab/>
      </w:r>
      <w:r>
        <w:t xml:space="preserve">参考文献</w:t>
      </w:r>
    </w:p>
    <w:p>
      <w:pPr>
        <w:numPr>
          <w:ilvl w:val="0"/>
          <w:numId w:val="1117"/>
        </w:numPr>
        <w:pStyle w:val="Compact"/>
      </w:pPr>
      <w:r>
        <w:t xml:space="preserve">吉田金彦「類聚名義抄にみえる和音注について」『国語学』6、44-53頁、1951年</w:t>
      </w:r>
    </w:p>
    <w:p>
      <w:pPr>
        <w:numPr>
          <w:ilvl w:val="0"/>
          <w:numId w:val="1117"/>
        </w:numPr>
        <w:pStyle w:val="Compact"/>
      </w:pPr>
      <w:r>
        <w:t xml:space="preserve">小松英雄「図書寮本類聚名義抄にみえる特殊な注音方式とその性格(上)」『訓点語と訓点資料』10、416-435頁、1958年</w:t>
      </w:r>
    </w:p>
    <w:p>
      <w:pPr>
        <w:numPr>
          <w:ilvl w:val="0"/>
          <w:numId w:val="1117"/>
        </w:numPr>
        <w:pStyle w:val="Compact"/>
      </w:pPr>
      <w:r>
        <w:t xml:space="preserve">渡辺修「類聚名義抄の呉音の性格」『大妻女子大学文学部紀要』1、37-44頁、1969年</w:t>
      </w:r>
    </w:p>
    <w:p>
      <w:pPr>
        <w:numPr>
          <w:ilvl w:val="0"/>
          <w:numId w:val="1117"/>
        </w:numPr>
        <w:pStyle w:val="Compact"/>
      </w:pPr>
      <w:r>
        <w:t xml:space="preserve">渡辺修「類聚名義抄の「呉音」の体系」『国語と国文学』47(10)、109-123頁、1970年</w:t>
      </w:r>
    </w:p>
    <w:p>
      <w:pPr>
        <w:numPr>
          <w:ilvl w:val="0"/>
          <w:numId w:val="1117"/>
        </w:numPr>
        <w:pStyle w:val="Compact"/>
      </w:pPr>
      <w:r>
        <w:t xml:space="preserve">渡辺修「類聚名義抄の和音の性格」『大妻女子大学文学部紀要』3、93-106頁、1971年</w:t>
      </w:r>
    </w:p>
    <w:p>
      <w:pPr>
        <w:numPr>
          <w:ilvl w:val="0"/>
          <w:numId w:val="1117"/>
        </w:numPr>
        <w:pStyle w:val="Compact"/>
      </w:pPr>
      <w:r>
        <w:t xml:space="preserve">田尻英三「図書寮本類聚名義抄の和音注の性格」『語文研究』33、1-12頁、1972年</w:t>
      </w:r>
    </w:p>
    <w:p>
      <w:pPr>
        <w:numPr>
          <w:ilvl w:val="0"/>
          <w:numId w:val="1117"/>
        </w:numPr>
        <w:pStyle w:val="Compact"/>
      </w:pPr>
      <w:r>
        <w:t xml:space="preserve">沼本克明「図書寮本類聚名義抄「真興音(和音)」論続貂」『国語と国文学』55(10)、54-68頁、1978年</w:t>
      </w:r>
    </w:p>
    <w:p>
      <w:pPr>
        <w:numPr>
          <w:ilvl w:val="0"/>
          <w:numId w:val="1117"/>
        </w:numPr>
        <w:pStyle w:val="Compact"/>
      </w:pPr>
      <w:r>
        <w:t xml:space="preserve">望月郁子「観智院本「類聚名義抄」の和音注―法華経字彙との関連において」『訓点語と訓点資料』63、1-26頁、1979年</w:t>
      </w:r>
    </w:p>
    <w:p>
      <w:pPr>
        <w:numPr>
          <w:ilvl w:val="0"/>
          <w:numId w:val="1117"/>
        </w:numPr>
        <w:pStyle w:val="Compact"/>
      </w:pPr>
      <w:r>
        <w:t xml:space="preserve">沼本克明「観智院本類聚名義抄和音分韻表」『鎌倉時代語研究』3、61-78頁、1980年</w:t>
      </w:r>
    </w:p>
    <w:p>
      <w:pPr>
        <w:numPr>
          <w:ilvl w:val="0"/>
          <w:numId w:val="1117"/>
        </w:numPr>
        <w:pStyle w:val="Compact"/>
      </w:pPr>
      <w:r>
        <w:t xml:space="preserve">武市真弘「類聚名義抄和訓の傍書の分類–音韻に関するものについて」『山口女子大学研究報告 第1部 人文・社会科学』7、41-44頁、1981年</w:t>
      </w:r>
    </w:p>
    <w:p>
      <w:pPr>
        <w:numPr>
          <w:ilvl w:val="0"/>
          <w:numId w:val="1117"/>
        </w:numPr>
        <w:pStyle w:val="Compact"/>
      </w:pPr>
      <w:r>
        <w:t xml:space="preserve">沖森卓也「観智院本類聚名義抄の和音の声調」『白百合女子大学研究紀要』18、58-98頁、1982年</w:t>
      </w:r>
    </w:p>
    <w:p>
      <w:pPr>
        <w:numPr>
          <w:ilvl w:val="0"/>
          <w:numId w:val="1117"/>
        </w:numPr>
        <w:pStyle w:val="Compact"/>
      </w:pPr>
      <w:r>
        <w:t xml:space="preserve">望月郁子「観智院本「類聚名義抄」の正音注―同音字注における図書寮本との一致を中心に」『人文論叢』41、77-96頁、1990年</w:t>
      </w:r>
    </w:p>
    <w:p>
      <w:pPr>
        <w:numPr>
          <w:ilvl w:val="0"/>
          <w:numId w:val="1117"/>
        </w:numPr>
        <w:pStyle w:val="Compact"/>
      </w:pPr>
      <w:r>
        <w:t xml:space="preserve">沼本克明「類聚名義抄に於ける濁音字母の歴史的位置」『国文学攷』132・133、10-22頁、1992年</w:t>
      </w:r>
    </w:p>
    <w:p>
      <w:pPr>
        <w:numPr>
          <w:ilvl w:val="0"/>
          <w:numId w:val="1117"/>
        </w:numPr>
        <w:pStyle w:val="Compact"/>
      </w:pPr>
      <w:r>
        <w:t xml:space="preserve">望月郁子「観智院本「類聚名義抄」の和音注一覧–「韻鏡」に則っての整理の試み-1-」『人文論叢』45(1)、131-172頁、1994年</w:t>
      </w:r>
    </w:p>
    <w:p>
      <w:pPr>
        <w:numPr>
          <w:ilvl w:val="0"/>
          <w:numId w:val="1117"/>
        </w:numPr>
        <w:pStyle w:val="Compact"/>
      </w:pPr>
      <w:r>
        <w:t xml:space="preserve">望月郁子「観智院本「類聚名義抄」の和音注一覧-2-「韻鏡」に則っての整理の試み」『人文論叢』45(2)、87-122頁、1995年</w:t>
      </w:r>
    </w:p>
    <w:p>
      <w:pPr>
        <w:numPr>
          <w:ilvl w:val="0"/>
          <w:numId w:val="1117"/>
        </w:numPr>
        <w:pStyle w:val="Compact"/>
      </w:pPr>
      <w:r>
        <w:t xml:space="preserve">佐々木勇「改編本『類聚名義抄』と三巻本『色葉字類抄』の漢音」『訓点語と訓点資料』116、29-51頁、2006年</w:t>
      </w:r>
    </w:p>
    <w:p>
      <w:pPr>
        <w:numPr>
          <w:ilvl w:val="0"/>
          <w:numId w:val="1117"/>
        </w:numPr>
        <w:pStyle w:val="Compact"/>
      </w:pPr>
      <w:r>
        <w:t xml:space="preserve">肥爪周二「濁音標示・喉内鼻音韻尾標示の相関–観智院本類聚名義抄を中心に」『訓点語と訓点資料』116、52-70頁、2006年</w:t>
      </w:r>
    </w:p>
    <w:p>
      <w:pPr>
        <w:numPr>
          <w:ilvl w:val="0"/>
          <w:numId w:val="1117"/>
        </w:numPr>
        <w:pStyle w:val="Compact"/>
      </w:pPr>
      <w:r>
        <w:t xml:space="preserve">佐々木勇「図書寮本『類聚名義抄』院政期点における漢音声調」『国語国文』75(4)、12-29頁、2006年</w:t>
      </w:r>
    </w:p>
    <w:p>
      <w:pPr>
        <w:numPr>
          <w:ilvl w:val="0"/>
          <w:numId w:val="1117"/>
        </w:numPr>
        <w:pStyle w:val="Compact"/>
      </w:pPr>
      <w:r>
        <w:t xml:space="preserve">鈴木裕也「改編本『類聚名義抄』における和音注の継承と増補について」『訓点語と訓点資料』144、82-104頁、2020年</w:t>
      </w:r>
    </w:p>
    <w:p>
      <w:pPr>
        <w:numPr>
          <w:ilvl w:val="0"/>
          <w:numId w:val="1117"/>
        </w:numPr>
        <w:pStyle w:val="Compact"/>
      </w:pPr>
      <w:r>
        <w:t xml:space="preserve">鈴木裕也「改編本『類聚名義抄』の呉音注と共通祖本について」『国語国文』90(2)、27-57頁、2021年</w:t>
      </w:r>
    </w:p>
    <w:bookmarkEnd w:id="637"/>
    <w:bookmarkEnd w:id="638"/>
    <w:bookmarkEnd w:id="639"/>
    <w:bookmarkStart w:id="653" w:name="Xd96d53fc9d447d600654d2b3dcced59a5fd747f"/>
    <w:bookmarkStart w:id="652" w:name="Xe7219cb9bb9bbe2ed02eb304b9fb692fc1596f1"/>
    <w:p>
      <w:pPr>
        <w:pStyle w:val="Heading2"/>
      </w:pPr>
      <w:r>
        <w:rPr>
          <w:rStyle w:val="SectionNumber"/>
        </w:rPr>
        <w:t xml:space="preserve">5.5</w:t>
      </w:r>
      <w:r>
        <w:tab/>
      </w:r>
      <w:r>
        <w:t xml:space="preserve">義注の種類と数量</w:t>
      </w:r>
    </w:p>
    <w:p>
      <w:pPr>
        <w:pStyle w:val="FirstParagraph"/>
      </w:pPr>
      <w:r>
        <w:t xml:space="preserve">義注（Semantic Gloss in Chinese）とは、漢字を用いた意義注記のことである。漢文義注ともいう。</w:t>
      </w:r>
    </w:p>
    <w:bookmarkStart w:id="643" w:name="Xfcf82fb9f9167fb7eab307cf3c60aeb89b9f578"/>
    <w:p>
      <w:pPr>
        <w:pStyle w:val="Heading3"/>
      </w:pPr>
      <w:r>
        <w:rPr>
          <w:rStyle w:val="SectionNumber"/>
        </w:rPr>
        <w:t xml:space="preserve">5.5.1</w:t>
      </w:r>
      <w:r>
        <w:tab/>
      </w:r>
      <w:r>
        <w:t xml:space="preserve">義注の文字数</w:t>
      </w:r>
    </w:p>
    <w:p>
      <w:pPr>
        <w:pStyle w:val="FirstParagraph"/>
      </w:pPr>
      <w:r>
        <w:t xml:space="preserve">観智院本類聚名義抄には、約12,600の義注がある。これを義注に</w:t>
      </w:r>
      <w:r>
        <w:t xml:space="preserve"> </w:t>
      </w:r>
      <w:r>
        <w:t xml:space="preserve">用いられた漢字の文字数により分類すると次のようになる。</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字数</w:t>
            </w:r>
          </w:p>
        </w:tc>
        <w:tc>
          <w:tcPr/>
          <w:p>
            <w:pPr>
              <w:pStyle w:val="Compact"/>
              <w:jc w:val="right"/>
            </w:pPr>
            <w:r>
              <w:t xml:space="preserve">例数</w:t>
            </w:r>
          </w:p>
        </w:tc>
      </w:tr>
      <w:tr>
        <w:tc>
          <w:tcPr/>
          <w:p>
            <w:pPr>
              <w:pStyle w:val="Compact"/>
              <w:jc w:val="left"/>
            </w:pPr>
            <w:r>
              <w:t xml:space="preserve">1</w:t>
            </w:r>
          </w:p>
        </w:tc>
        <w:tc>
          <w:tcPr/>
          <w:p>
            <w:pPr>
              <w:pStyle w:val="Compact"/>
              <w:jc w:val="right"/>
            </w:pPr>
            <w:r>
              <w:t xml:space="preserve">約2,300</w:t>
            </w:r>
          </w:p>
        </w:tc>
      </w:tr>
      <w:tr>
        <w:tc>
          <w:tcPr/>
          <w:p>
            <w:pPr>
              <w:pStyle w:val="Compact"/>
              <w:jc w:val="left"/>
            </w:pPr>
            <w:r>
              <w:t xml:space="preserve">2</w:t>
            </w:r>
          </w:p>
        </w:tc>
        <w:tc>
          <w:tcPr/>
          <w:p>
            <w:pPr>
              <w:pStyle w:val="Compact"/>
              <w:jc w:val="right"/>
            </w:pPr>
            <w:r>
              <w:t xml:space="preserve">約6,100</w:t>
            </w:r>
          </w:p>
        </w:tc>
      </w:tr>
      <w:tr>
        <w:tc>
          <w:tcPr/>
          <w:p>
            <w:pPr>
              <w:pStyle w:val="Compact"/>
              <w:jc w:val="left"/>
            </w:pPr>
            <w:r>
              <w:t xml:space="preserve">3</w:t>
            </w:r>
          </w:p>
        </w:tc>
        <w:tc>
          <w:tcPr/>
          <w:p>
            <w:pPr>
              <w:pStyle w:val="Compact"/>
              <w:jc w:val="right"/>
            </w:pPr>
            <w:r>
              <w:t xml:space="preserve">約2,100</w:t>
            </w:r>
          </w:p>
        </w:tc>
      </w:tr>
      <w:tr>
        <w:tc>
          <w:tcPr/>
          <w:p>
            <w:pPr>
              <w:pStyle w:val="Compact"/>
              <w:jc w:val="left"/>
            </w:pPr>
            <w:r>
              <w:t xml:space="preserve">4</w:t>
            </w:r>
          </w:p>
        </w:tc>
        <w:tc>
          <w:tcPr/>
          <w:p>
            <w:pPr>
              <w:pStyle w:val="Compact"/>
              <w:jc w:val="right"/>
            </w:pPr>
            <w:r>
              <w:t xml:space="preserve">約1,100</w:t>
            </w:r>
          </w:p>
        </w:tc>
      </w:tr>
      <w:tr>
        <w:tc>
          <w:tcPr/>
          <w:p>
            <w:pPr>
              <w:pStyle w:val="Compact"/>
              <w:jc w:val="left"/>
            </w:pPr>
            <w:r>
              <w:t xml:space="preserve">5</w:t>
            </w:r>
          </w:p>
        </w:tc>
        <w:tc>
          <w:tcPr/>
          <w:p>
            <w:pPr>
              <w:pStyle w:val="Compact"/>
              <w:jc w:val="right"/>
            </w:pPr>
            <w:r>
              <w:t xml:space="preserve">約500</w:t>
            </w:r>
          </w:p>
        </w:tc>
      </w:tr>
      <w:tr>
        <w:tc>
          <w:tcPr/>
          <w:p>
            <w:pPr>
              <w:pStyle w:val="Compact"/>
              <w:jc w:val="left"/>
            </w:pPr>
            <w:r>
              <w:t xml:space="preserve">6以上</w:t>
            </w:r>
          </w:p>
        </w:tc>
        <w:tc>
          <w:tcPr/>
          <w:p>
            <w:pPr>
              <w:pStyle w:val="Compact"/>
              <w:jc w:val="right"/>
            </w:pPr>
            <w:r>
              <w:t xml:space="preserve">約500</w:t>
            </w:r>
          </w:p>
        </w:tc>
      </w:tr>
      <w:tr>
        <w:tc>
          <w:tcPr/>
          <w:p>
            <w:pPr>
              <w:pStyle w:val="Compact"/>
              <w:jc w:val="left"/>
            </w:pPr>
            <w:r>
              <w:t xml:space="preserve">合計</w:t>
            </w:r>
          </w:p>
        </w:tc>
        <w:tc>
          <w:tcPr/>
          <w:p>
            <w:pPr>
              <w:pStyle w:val="Compact"/>
              <w:jc w:val="right"/>
            </w:pPr>
            <w:r>
              <w:t xml:space="preserve">約12,600</w:t>
            </w:r>
          </w:p>
        </w:tc>
      </w:tr>
    </w:tbl>
    <w:p>
      <w:pPr>
        <w:pStyle w:val="BodyText"/>
      </w:pPr>
      <w:r>
        <w:t xml:space="preserve">これによると2字による義注が約6,100あり、最も多い。</w:t>
      </w:r>
      <w:r>
        <w:t xml:space="preserve"> </w:t>
      </w:r>
      <w:r>
        <w:t xml:space="preserve">約12,600の義注のほぼ半分である。</w:t>
      </w:r>
    </w:p>
    <w:bookmarkStart w:id="640" w:name="X55dc6d7f140060e96d1b5a9d1242271e229ce51"/>
    <w:p>
      <w:pPr>
        <w:pStyle w:val="Heading4"/>
      </w:pPr>
      <w:r>
        <w:rPr>
          <w:rStyle w:val="SectionNumber"/>
        </w:rPr>
        <w:t xml:space="preserve">5.5.1.1</w:t>
      </w:r>
      <w:r>
        <w:tab/>
      </w:r>
      <w:r>
        <w:t xml:space="preserve">1字の義注</w:t>
      </w:r>
    </w:p>
    <w:p>
      <w:pPr>
        <w:pStyle w:val="FirstParagraph"/>
      </w:pPr>
      <w:r>
        <w:t xml:space="preserve">1字による義注は、「C也」の「也」を省略して</w:t>
      </w:r>
      <w:r>
        <w:t xml:space="preserve"> </w:t>
      </w:r>
      <w:r>
        <w:t xml:space="preserve">注記するものである。音注の後にひとつの義注が記載され、</w:t>
      </w:r>
      <w:r>
        <w:t xml:space="preserve"> </w:t>
      </w:r>
      <w:r>
        <w:t xml:space="preserve">字体注や音注に紛れる恐れのないばあい、「也」が省略されることが多い。</w:t>
      </w:r>
      <w:r>
        <w:t xml:space="preserve"> </w:t>
      </w:r>
      <w:r>
        <w:t xml:space="preserve">掲出字Aに対して、漢字Cにより、「C也」の形式で注記するものである。</w:t>
      </w:r>
      <w:r>
        <w:t xml:space="preserve"> </w:t>
      </w:r>
      <w:r>
        <w:t xml:space="preserve">この場合、AとCは同義の関係にあることを示す。</w:t>
      </w:r>
    </w:p>
    <w:p>
      <w:pPr>
        <w:pStyle w:val="BodyText"/>
      </w:pPr>
      <w:r>
        <w:rPr>
          <w:bCs/>
          <w:b/>
        </w:rPr>
        <w:t xml:space="preserve">例</w:t>
      </w:r>
      <w:r>
        <w:t xml:space="preserve"> </w:t>
      </w:r>
      <w:r>
        <w:t xml:space="preserve">1.</w:t>
      </w:r>
      <w:r>
        <w:t xml:space="preserve"> </w:t>
      </w:r>
      <w:r>
        <w:rPr>
          <w:rStyle w:val="VerbatimChar"/>
        </w:rPr>
        <w:t xml:space="preserve">hanzi_entry</w:t>
      </w:r>
      <w:r>
        <w:t xml:space="preserve">: 迀,</w:t>
      </w:r>
      <w:r>
        <w:t xml:space="preserve"> </w:t>
      </w:r>
      <w:r>
        <w:rPr>
          <w:rStyle w:val="VerbatimChar"/>
        </w:rPr>
        <w:t xml:space="preserve">definition</w:t>
      </w:r>
      <w:r>
        <w:t xml:space="preserve">: 進</w:t>
      </w:r>
      <w:r>
        <w:t xml:space="preserve"> </w:t>
      </w:r>
      <w:r>
        <w:t xml:space="preserve">2.</w:t>
      </w:r>
      <w:r>
        <w:t xml:space="preserve"> </w:t>
      </w:r>
      <w:r>
        <w:rPr>
          <w:rStyle w:val="VerbatimChar"/>
        </w:rPr>
        <w:t xml:space="preserve">hanzi_entry</w:t>
      </w:r>
      <w:r>
        <w:t xml:space="preserve">: 丕,</w:t>
      </w:r>
      <w:r>
        <w:t xml:space="preserve"> </w:t>
      </w:r>
      <w:r>
        <w:rPr>
          <w:rStyle w:val="VerbatimChar"/>
        </w:rPr>
        <w:t xml:space="preserve">definition</w:t>
      </w:r>
      <w:r>
        <w:t xml:space="preserve">: 多</w:t>
      </w:r>
    </w:p>
    <w:p>
      <w:pPr>
        <w:pStyle w:val="BodyText"/>
      </w:pPr>
      <w:r>
        <w:t xml:space="preserve">1の「迀」は説文「進也」とあり、広韻と宋本玉篇も同じ。万象名義に「迀」は見えず、「迁」に「進也」とある。</w:t>
      </w:r>
      <w:r>
        <w:t xml:space="preserve"> </w:t>
      </w:r>
      <w:r>
        <w:t xml:space="preserve">2の「丕」は説文と広韻に「大也」あり不一致だが、万象名義に「多也」とありこれに拠ったものである。</w:t>
      </w:r>
    </w:p>
    <w:bookmarkEnd w:id="640"/>
    <w:bookmarkStart w:id="641" w:name="X1ddffc3d1673501567573bb4554417d60de91ef"/>
    <w:p>
      <w:pPr>
        <w:pStyle w:val="Heading4"/>
      </w:pPr>
      <w:r>
        <w:rPr>
          <w:rStyle w:val="SectionNumber"/>
        </w:rPr>
        <w:t xml:space="preserve">5.5.1.2</w:t>
      </w:r>
      <w:r>
        <w:tab/>
      </w:r>
      <w:r>
        <w:t xml:space="preserve">2字の義注</w:t>
      </w:r>
    </w:p>
    <w:p>
      <w:pPr>
        <w:pStyle w:val="FirstParagraph"/>
      </w:pPr>
      <w:r>
        <w:t xml:space="preserve">「也」を用いる2字の形式は、約2,400以上ある。</w:t>
      </w:r>
    </w:p>
    <w:p>
      <w:pPr>
        <w:pStyle w:val="BodyText"/>
      </w:pPr>
      <w:r>
        <w:rPr>
          <w:bCs/>
          <w:b/>
        </w:rPr>
        <w:t xml:space="preserve">例</w:t>
      </w:r>
      <w:r>
        <w:t xml:space="preserve"> </w:t>
      </w:r>
      <w:r>
        <w:t xml:space="preserve">-</w:t>
      </w:r>
      <w:r>
        <w:t xml:space="preserve"> </w:t>
      </w:r>
      <w:r>
        <w:rPr>
          <w:rStyle w:val="VerbatimChar"/>
        </w:rPr>
        <w:t xml:space="preserve">hanzi_entry</w:t>
      </w:r>
      <w:r>
        <w:t xml:space="preserve">: 微,</w:t>
      </w:r>
      <w:r>
        <w:t xml:space="preserve"> </w:t>
      </w:r>
      <w:r>
        <w:rPr>
          <w:rStyle w:val="VerbatimChar"/>
        </w:rPr>
        <w:t xml:space="preserve">definition</w:t>
      </w:r>
      <w:r>
        <w:t xml:space="preserve">: 細也</w:t>
      </w:r>
      <w:r>
        <w:t xml:space="preserve"> </w:t>
      </w:r>
      <w:r>
        <w:t xml:space="preserve">-</w:t>
      </w:r>
      <w:r>
        <w:t xml:space="preserve"> </w:t>
      </w:r>
      <w:r>
        <w:rPr>
          <w:rStyle w:val="VerbatimChar"/>
        </w:rPr>
        <w:t xml:space="preserve">hanzi_entry</w:t>
      </w:r>
      <w:r>
        <w:t xml:space="preserve">: 偉,</w:t>
      </w:r>
      <w:r>
        <w:t xml:space="preserve"> </w:t>
      </w:r>
      <w:r>
        <w:rPr>
          <w:rStyle w:val="VerbatimChar"/>
        </w:rPr>
        <w:t xml:space="preserve">definition</w:t>
      </w:r>
      <w:r>
        <w:t xml:space="preserve">: 大也</w:t>
      </w:r>
    </w:p>
    <w:p>
      <w:pPr>
        <w:pStyle w:val="BodyText"/>
      </w:pPr>
      <w:r>
        <w:t xml:space="preserve">この他のタイプでは、「C名」の約480、「Bー（A）」が約250、「ー（A）B」の約190、</w:t>
      </w:r>
      <w:r>
        <w:t xml:space="preserve"> </w:t>
      </w:r>
      <w:r>
        <w:t xml:space="preserve">「B声」の約80、</w:t>
      </w:r>
      <w:r>
        <w:t xml:space="preserve"> </w:t>
      </w:r>
      <w:r>
        <w:t xml:space="preserve">「B属」の約80、</w:t>
      </w:r>
      <w:r>
        <w:t xml:space="preserve"> </w:t>
      </w:r>
      <w:r>
        <w:t xml:space="preserve">「B皃」の約70などが多い。</w:t>
      </w:r>
    </w:p>
    <w:p>
      <w:pPr>
        <w:pStyle w:val="BodyText"/>
      </w:pPr>
      <w:r>
        <w:t xml:space="preserve">いくつか例を挙げる。</w:t>
      </w:r>
    </w:p>
    <w:p>
      <w:pPr>
        <w:pStyle w:val="BodyText"/>
      </w:pPr>
      <w:r>
        <w:rPr>
          <w:bCs/>
          <w:b/>
        </w:rPr>
        <w:t xml:space="preserve">例</w:t>
      </w:r>
      <w:r>
        <w:t xml:space="preserve"> </w:t>
      </w:r>
      <w:r>
        <w:t xml:space="preserve">1.</w:t>
      </w:r>
      <w:r>
        <w:t xml:space="preserve"> </w:t>
      </w:r>
      <w:r>
        <w:rPr>
          <w:rStyle w:val="VerbatimChar"/>
        </w:rPr>
        <w:t xml:space="preserve">hanzi_entry</w:t>
      </w:r>
      <w:r>
        <w:t xml:space="preserve">: 渭,</w:t>
      </w:r>
      <w:r>
        <w:t xml:space="preserve"> </w:t>
      </w:r>
      <w:r>
        <w:rPr>
          <w:rStyle w:val="VerbatimChar"/>
        </w:rPr>
        <w:t xml:space="preserve">definition</w:t>
      </w:r>
      <w:r>
        <w:t xml:space="preserve">: 水名</w:t>
      </w:r>
      <w:r>
        <w:t xml:space="preserve"> </w:t>
      </w:r>
      <w:r>
        <w:t xml:space="preserve">2.</w:t>
      </w:r>
      <w:r>
        <w:t xml:space="preserve"> </w:t>
      </w:r>
      <w:r>
        <w:rPr>
          <w:rStyle w:val="VerbatimChar"/>
        </w:rPr>
        <w:t xml:space="preserve">hanzi_entry</w:t>
      </w:r>
      <w:r>
        <w:t xml:space="preserve">: 狽,</w:t>
      </w:r>
      <w:r>
        <w:t xml:space="preserve"> </w:t>
      </w:r>
      <w:r>
        <w:rPr>
          <w:rStyle w:val="VerbatimChar"/>
        </w:rPr>
        <w:t xml:space="preserve">definition</w:t>
      </w:r>
      <w:r>
        <w:t xml:space="preserve">: 狼ー</w:t>
      </w:r>
      <w:r>
        <w:t xml:space="preserve"> </w:t>
      </w:r>
      <w:r>
        <w:t xml:space="preserve">3.</w:t>
      </w:r>
      <w:r>
        <w:t xml:space="preserve"> </w:t>
      </w:r>
      <w:r>
        <w:rPr>
          <w:rStyle w:val="VerbatimChar"/>
        </w:rPr>
        <w:t xml:space="preserve">hanzi_entry</w:t>
      </w:r>
      <w:r>
        <w:t xml:space="preserve">: 負,</w:t>
      </w:r>
      <w:r>
        <w:t xml:space="preserve"> </w:t>
      </w:r>
      <w:r>
        <w:rPr>
          <w:rStyle w:val="VerbatimChar"/>
        </w:rPr>
        <w:t xml:space="preserve">definition</w:t>
      </w:r>
      <w:r>
        <w:t xml:space="preserve">: 荷ー</w:t>
      </w:r>
      <w:r>
        <w:t xml:space="preserve"> </w:t>
      </w:r>
      <w:r>
        <w:t xml:space="preserve">4.</w:t>
      </w:r>
      <w:r>
        <w:t xml:space="preserve"> </w:t>
      </w:r>
      <w:r>
        <w:rPr>
          <w:rStyle w:val="VerbatimChar"/>
        </w:rPr>
        <w:t xml:space="preserve">hanzi_entry</w:t>
      </w:r>
      <w:r>
        <w:t xml:space="preserve">: 茱,</w:t>
      </w:r>
      <w:r>
        <w:t xml:space="preserve"> </w:t>
      </w:r>
      <w:r>
        <w:rPr>
          <w:rStyle w:val="VerbatimChar"/>
        </w:rPr>
        <w:t xml:space="preserve">definition</w:t>
      </w:r>
      <w:r>
        <w:t xml:space="preserve">: ー萸</w:t>
      </w:r>
      <w:r>
        <w:t xml:space="preserve"> </w:t>
      </w:r>
      <w:r>
        <w:t xml:space="preserve">5.</w:t>
      </w:r>
      <w:r>
        <w:t xml:space="preserve"> </w:t>
      </w:r>
      <w:r>
        <w:rPr>
          <w:rStyle w:val="VerbatimChar"/>
        </w:rPr>
        <w:t xml:space="preserve">hanzi_entry</w:t>
      </w:r>
      <w:r>
        <w:t xml:space="preserve">: 䓁,</w:t>
      </w:r>
      <w:r>
        <w:t xml:space="preserve"> </w:t>
      </w:r>
      <w:r>
        <w:rPr>
          <w:rStyle w:val="VerbatimChar"/>
        </w:rPr>
        <w:t xml:space="preserve">definition</w:t>
      </w:r>
      <w:r>
        <w:t xml:space="preserve">: ー閑 ナヲサリカテラ</w:t>
      </w:r>
      <w:r>
        <w:t xml:space="preserve"> </w:t>
      </w:r>
      <w:r>
        <w:t xml:space="preserve">6.</w:t>
      </w:r>
      <w:r>
        <w:t xml:space="preserve"> </w:t>
      </w:r>
      <w:r>
        <w:rPr>
          <w:rStyle w:val="VerbatimChar"/>
        </w:rPr>
        <w:t xml:space="preserve">hanzi_entry</w:t>
      </w:r>
      <w:r>
        <w:t xml:space="preserve">: 唄,</w:t>
      </w:r>
      <w:r>
        <w:t xml:space="preserve"> </w:t>
      </w:r>
      <w:r>
        <w:rPr>
          <w:rStyle w:val="VerbatimChar"/>
        </w:rPr>
        <w:t xml:space="preserve">definition</w:t>
      </w:r>
      <w:r>
        <w:t xml:space="preserve">: 梵声</w:t>
      </w:r>
      <w:r>
        <w:t xml:space="preserve"> </w:t>
      </w:r>
      <w:r>
        <w:t xml:space="preserve">7.</w:t>
      </w:r>
      <w:r>
        <w:t xml:space="preserve"> </w:t>
      </w:r>
      <w:r>
        <w:rPr>
          <w:rStyle w:val="VerbatimChar"/>
        </w:rPr>
        <w:t xml:space="preserve">hanzi_entry</w:t>
      </w:r>
      <w:r>
        <w:t xml:space="preserve">: 黽,</w:t>
      </w:r>
      <w:r>
        <w:t xml:space="preserve"> </w:t>
      </w:r>
      <w:r>
        <w:rPr>
          <w:rStyle w:val="VerbatimChar"/>
        </w:rPr>
        <w:t xml:space="preserve">definition</w:t>
      </w:r>
      <w:r>
        <w:t xml:space="preserve">: 蛙属</w:t>
      </w:r>
      <w:r>
        <w:t xml:space="preserve"> </w:t>
      </w:r>
      <w:r>
        <w:t xml:space="preserve">8.</w:t>
      </w:r>
      <w:r>
        <w:t xml:space="preserve"> </w:t>
      </w:r>
      <w:r>
        <w:rPr>
          <w:rStyle w:val="VerbatimChar"/>
        </w:rPr>
        <w:t xml:space="preserve">hanzi_entry</w:t>
      </w:r>
      <w:r>
        <w:t xml:space="preserve">: 粲／然,</w:t>
      </w:r>
      <w:r>
        <w:t xml:space="preserve"> </w:t>
      </w:r>
      <w:r>
        <w:rPr>
          <w:rStyle w:val="VerbatimChar"/>
        </w:rPr>
        <w:t xml:space="preserve">definition</w:t>
      </w:r>
      <w:r>
        <w:t xml:space="preserve">: 明皃</w:t>
      </w:r>
    </w:p>
    <w:p>
      <w:pPr>
        <w:pStyle w:val="BodyText"/>
      </w:pPr>
      <w:r>
        <w:t xml:space="preserve">1の「渭」は黄河の支流の一つ。魚釣りをしていた太公望が周の文王と出会ったのが渭水の北岸。</w:t>
      </w:r>
      <w:r>
        <w:t xml:space="preserve"> </w:t>
      </w:r>
      <w:r>
        <w:t xml:space="preserve">名義抄中、「水名」は90例、ついで「地名」33例、「縣名」31例、「國名」29例、「木名」22例が多い。</w:t>
      </w:r>
      <w:r>
        <w:t xml:space="preserve"> </w:t>
      </w:r>
      <w:r>
        <w:t xml:space="preserve">これは「C名」のタイプの例である。</w:t>
      </w:r>
    </w:p>
    <w:p>
      <w:pPr>
        <w:pStyle w:val="BodyText"/>
      </w:pPr>
      <w:r>
        <w:t xml:space="preserve">2の「狽」は「狼狽」の一部として用いることを代用符号「ー」により示す。</w:t>
      </w:r>
      <w:r>
        <w:t xml:space="preserve"> </w:t>
      </w:r>
      <w:r>
        <w:t xml:space="preserve">これは「Bー（A）」のタイプの例である。</w:t>
      </w:r>
    </w:p>
    <w:p>
      <w:pPr>
        <w:pStyle w:val="BodyText"/>
      </w:pPr>
      <w:r>
        <w:t xml:space="preserve">3の「負」の「荷負」も「Bー（A）」のタイプの例である。</w:t>
      </w:r>
    </w:p>
    <w:p>
      <w:pPr>
        <w:pStyle w:val="BodyText"/>
      </w:pPr>
      <w:r>
        <w:t xml:space="preserve">4の「茱」は、熟語「茱萸」（グミのこと）の一部として用いることを代用符号「ー」により示す。</w:t>
      </w:r>
      <w:r>
        <w:t xml:space="preserve"> </w:t>
      </w:r>
      <w:r>
        <w:t xml:space="preserve">「茱」は広韻「市朱切」（平声虞韻禪三母、殊）、「萸」は広韻「羊朱切」（平声萸韻喩四母、逾）であり、</w:t>
      </w:r>
      <w:r>
        <w:t xml:space="preserve"> </w:t>
      </w:r>
      <w:r>
        <w:t xml:space="preserve">畳韻の熟語である。</w:t>
      </w:r>
      <w:r>
        <w:t xml:space="preserve"> </w:t>
      </w:r>
      <w:r>
        <w:t xml:space="preserve">これは「ー（A）B」のタイプの例である。</w:t>
      </w:r>
    </w:p>
    <w:p>
      <w:pPr>
        <w:pStyle w:val="BodyText"/>
      </w:pPr>
      <w:r>
        <w:t xml:space="preserve">5の「䓁（等）」は「等閑」の一部として用いることを代用符号「ー」により示す。</w:t>
      </w:r>
      <w:r>
        <w:t xml:space="preserve"> </w:t>
      </w:r>
      <w:r>
        <w:t xml:space="preserve">この例は白氏文集・琵琶行「秋月春風等閑度」による和訓「ナヲサリカテラ」が施されている</w:t>
      </w:r>
      <w:r>
        <w:t xml:space="preserve"> </w:t>
      </w:r>
      <w:r>
        <w:t xml:space="preserve">（舩城俊太郎「白氏文集と色葉字類抄」（新潟大学人文科学研究、121、2007年）。</w:t>
      </w:r>
      <w:r>
        <w:t xml:space="preserve"> </w:t>
      </w:r>
      <w:r>
        <w:t xml:space="preserve">「等閑」は埋字あるいは分註式の熟語である。これも「ー（A）B」のタイプの例である。</w:t>
      </w:r>
    </w:p>
    <w:p>
      <w:pPr>
        <w:pStyle w:val="BodyText"/>
      </w:pPr>
      <w:r>
        <w:t xml:space="preserve">6の「唄」に「梵声」とあるのは、広韻「梵音」、宋本玉篇「梵音聲」とあるのに類似する説明である。</w:t>
      </w:r>
    </w:p>
    <w:p>
      <w:pPr>
        <w:pStyle w:val="BodyText"/>
      </w:pPr>
      <w:r>
        <w:t xml:space="preserve">7の「黽」に「蛙属」とあるのは、広韻「蛙屬」に拠ったと推定される。</w:t>
      </w:r>
      <w:r>
        <w:t xml:space="preserve"> </w:t>
      </w:r>
      <w:r>
        <w:t xml:space="preserve">「B属」のタイプは、「豕属」「鹿属」のような動物、「橘属」「梨属」のような植物、</w:t>
      </w:r>
      <w:r>
        <w:t xml:space="preserve"> </w:t>
      </w:r>
      <w:r>
        <w:t xml:space="preserve">「楸属」「匙属」のような物の例も見えている。</w:t>
      </w:r>
    </w:p>
    <w:p>
      <w:pPr>
        <w:pStyle w:val="BodyText"/>
      </w:pPr>
      <w:r>
        <w:t xml:space="preserve">8の「粲然」に「明皃」とあるのは、明らかなさまの意である。「皃」は「貌」の異体字で</w:t>
      </w:r>
      <w:r>
        <w:t xml:space="preserve"> </w:t>
      </w:r>
      <w:r>
        <w:t xml:space="preserve">様子や状態を表す接尾辞として頻用される。古写本では「㒵」「皀」のように書かれることもある。</w:t>
      </w:r>
    </w:p>
    <w:bookmarkEnd w:id="641"/>
    <w:bookmarkStart w:id="642" w:name="X9b3062e6d284ecbfef30a5235fef379a5c4fcfa"/>
    <w:p>
      <w:pPr>
        <w:pStyle w:val="Heading4"/>
      </w:pPr>
      <w:r>
        <w:rPr>
          <w:rStyle w:val="SectionNumber"/>
        </w:rPr>
        <w:t xml:space="preserve">5.5.1.3</w:t>
      </w:r>
      <w:r>
        <w:tab/>
      </w:r>
      <w:r>
        <w:t xml:space="preserve">3字による義注</w:t>
      </w:r>
    </w:p>
    <w:p>
      <w:pPr>
        <w:pStyle w:val="FirstParagraph"/>
      </w:pPr>
      <w:r>
        <w:t xml:space="preserve">3字による義注は、掲出字Aに対して、「CD也」の形式で注記するものである。</w:t>
      </w:r>
      <w:r>
        <w:t xml:space="preserve"> </w:t>
      </w:r>
      <w:r>
        <w:t xml:space="preserve">熟語の掲出字ABに対して「CD也」の形式で注記することもある。</w:t>
      </w:r>
    </w:p>
    <w:p>
      <w:pPr>
        <w:pStyle w:val="BodyText"/>
      </w:pPr>
      <w:r>
        <w:t xml:space="preserve">3字による義注約2,100のうち、「也」を付す形式が約700で三分の一を占める。</w:t>
      </w:r>
      <w:r>
        <w:t xml:space="preserve"> </w:t>
      </w:r>
      <w:r>
        <w:t xml:space="preserve">「也」の他には「皃」「名」「声」などが用いられることもある。</w:t>
      </w:r>
      <w:r>
        <w:t xml:space="preserve"> </w:t>
      </w:r>
      <w:r>
        <w:t xml:space="preserve">これらはそれぞれ50以上の例がある。例をいくつかあげる。</w:t>
      </w:r>
    </w:p>
    <w:p>
      <w:pPr>
        <w:pStyle w:val="BodyText"/>
      </w:pPr>
      <w:r>
        <w:rPr>
          <w:bCs/>
          <w:b/>
        </w:rPr>
        <w:t xml:space="preserve">例</w:t>
      </w:r>
      <w:r>
        <w:t xml:space="preserve"> </w:t>
      </w:r>
      <w:r>
        <w:t xml:space="preserve">-</w:t>
      </w:r>
      <w:r>
        <w:t xml:space="preserve"> </w:t>
      </w:r>
      <w:r>
        <w:rPr>
          <w:rStyle w:val="VerbatimChar"/>
        </w:rPr>
        <w:t xml:space="preserve">hanzi_entry</w:t>
      </w:r>
      <w:r>
        <w:t xml:space="preserve">: 仞,</w:t>
      </w:r>
      <w:r>
        <w:t xml:space="preserve"> </w:t>
      </w:r>
      <w:r>
        <w:rPr>
          <w:rStyle w:val="VerbatimChar"/>
        </w:rPr>
        <w:t xml:space="preserve">definition</w:t>
      </w:r>
      <w:r>
        <w:t xml:space="preserve">: 一尋也</w:t>
      </w:r>
      <w:r>
        <w:t xml:space="preserve"> </w:t>
      </w:r>
      <w:r>
        <w:t xml:space="preserve">-</w:t>
      </w:r>
      <w:r>
        <w:t xml:space="preserve"> </w:t>
      </w:r>
      <w:r>
        <w:rPr>
          <w:rStyle w:val="VerbatimChar"/>
        </w:rPr>
        <w:t xml:space="preserve">hanzi_entry</w:t>
      </w:r>
      <w:r>
        <w:t xml:space="preserve">: 彗,</w:t>
      </w:r>
      <w:r>
        <w:t xml:space="preserve"> </w:t>
      </w:r>
      <w:r>
        <w:rPr>
          <w:rStyle w:val="VerbatimChar"/>
        </w:rPr>
        <w:t xml:space="preserve">definition</w:t>
      </w:r>
      <w:r>
        <w:t xml:space="preserve">: 衆星皃</w:t>
      </w:r>
      <w:r>
        <w:t xml:space="preserve"> </w:t>
      </w:r>
      <w:r>
        <w:t xml:space="preserve">-</w:t>
      </w:r>
      <w:r>
        <w:t xml:space="preserve"> </w:t>
      </w:r>
      <w:r>
        <w:rPr>
          <w:rStyle w:val="VerbatimChar"/>
        </w:rPr>
        <w:t xml:space="preserve">hanzi_entry</w:t>
      </w:r>
      <w:r>
        <w:t xml:space="preserve">: 韶,</w:t>
      </w:r>
      <w:r>
        <w:t xml:space="preserve"> </w:t>
      </w:r>
      <w:r>
        <w:rPr>
          <w:rStyle w:val="VerbatimChar"/>
        </w:rPr>
        <w:t xml:space="preserve">definition</w:t>
      </w:r>
      <w:r>
        <w:t xml:space="preserve">: 舜樂名</w:t>
      </w:r>
      <w:r>
        <w:t xml:space="preserve"> </w:t>
      </w:r>
      <w:r>
        <w:t xml:space="preserve">-</w:t>
      </w:r>
      <w:r>
        <w:t xml:space="preserve"> </w:t>
      </w:r>
      <w:r>
        <w:rPr>
          <w:rStyle w:val="VerbatimChar"/>
        </w:rPr>
        <w:t xml:space="preserve">hanzi_entry</w:t>
      </w:r>
      <w:r>
        <w:t xml:space="preserve">: 嚊,</w:t>
      </w:r>
      <w:r>
        <w:t xml:space="preserve"> </w:t>
      </w:r>
      <w:r>
        <w:rPr>
          <w:rStyle w:val="VerbatimChar"/>
        </w:rPr>
        <w:t xml:space="preserve">definition</w:t>
      </w:r>
      <w:r>
        <w:t xml:space="preserve">: 喘息声</w:t>
      </w:r>
    </w:p>
    <w:p>
      <w:pPr>
        <w:pStyle w:val="BodyText"/>
      </w:pPr>
      <w:r>
        <w:t xml:space="preserve">4字以上の義注については、説明を省略する。</w:t>
      </w:r>
    </w:p>
    <w:bookmarkEnd w:id="642"/>
    <w:bookmarkEnd w:id="643"/>
    <w:bookmarkStart w:id="650" w:name="X1593993f28fb452608dff95a9f385b29f65bdb5"/>
    <w:p>
      <w:pPr>
        <w:pStyle w:val="Heading3"/>
      </w:pPr>
      <w:r>
        <w:rPr>
          <w:rStyle w:val="SectionNumber"/>
        </w:rPr>
        <w:t xml:space="preserve">5.5.2</w:t>
      </w:r>
      <w:r>
        <w:tab/>
      </w:r>
      <w:r>
        <w:t xml:space="preserve">義注の種類</w:t>
      </w:r>
    </w:p>
    <w:bookmarkStart w:id="644" w:name="Xbc3ade92fe5ee46ec4ebb093cff9898cef6ce28"/>
    <w:p>
      <w:pPr>
        <w:pStyle w:val="Heading4"/>
      </w:pPr>
      <w:r>
        <w:rPr>
          <w:rStyle w:val="SectionNumber"/>
        </w:rPr>
        <w:t xml:space="preserve">5.5.2.1</w:t>
      </w:r>
      <w:r>
        <w:tab/>
      </w:r>
      <w:r>
        <w:t xml:space="preserve">単字注</w:t>
      </w:r>
    </w:p>
    <w:p>
      <w:pPr>
        <w:pStyle w:val="FirstParagraph"/>
      </w:pPr>
      <w:r>
        <w:t xml:space="preserve">単字注は、漢字の意味を1字の義注で示したり、「也」をつけて2字の義注として示すものである。</w:t>
      </w:r>
      <w:r>
        <w:t xml:space="preserve"> </w:t>
      </w:r>
      <w:r>
        <w:t xml:space="preserve">詳しい説明は、「1字の義注」と「2字の義注」のセクションで行ったので参照されたい。</w:t>
      </w:r>
    </w:p>
    <w:bookmarkEnd w:id="644"/>
    <w:bookmarkStart w:id="645" w:name="X2bd918c5883497acb1aeefa22cb4266fb3c062a"/>
    <w:p>
      <w:pPr>
        <w:pStyle w:val="Heading4"/>
      </w:pPr>
      <w:r>
        <w:rPr>
          <w:rStyle w:val="SectionNumber"/>
        </w:rPr>
        <w:t xml:space="preserve">5.5.2.2</w:t>
      </w:r>
      <w:r>
        <w:tab/>
      </w:r>
      <w:r>
        <w:t xml:space="preserve">～皃（〜之皃、〜皃）</w:t>
      </w:r>
    </w:p>
    <w:p>
      <w:pPr>
        <w:pStyle w:val="FirstParagraph"/>
      </w:pPr>
      <w:r>
        <w:t xml:space="preserve">漢文義注における形状・様態表現の形式として頻用される。</w:t>
      </w:r>
      <w:r>
        <w:t xml:space="preserve"> </w:t>
      </w:r>
      <w:r>
        <w:t xml:space="preserve">「睆　目出皃」、「岝　ー峉山皃」、「懖　無知之皃」のような例であり、これらは中国側の小学書を転載・引用したものである。</w:t>
      </w:r>
      <w:r>
        <w:t xml:space="preserve"> </w:t>
      </w:r>
      <w:r>
        <w:t xml:space="preserve">平安初期の成立の古辞書『新撰字鏡』では、この「～皃」のタイプが頻用されるが、『類聚名義抄』では少なくなっている。</w:t>
      </w:r>
      <w:r>
        <w:t xml:space="preserve"> </w:t>
      </w:r>
      <w:r>
        <w:t xml:space="preserve">『類聚名義抄』における「皃（㒵）」の扱いの最大の特徴は、漢籍や先行字書にあった「〜皃（〜のさま）」という漢文の義注（状態記述）をそのまま掲げるのではなく、それを実践的な日本語の用言（動詞・形容詞）や連語へと完全に翻訳・吸収している点にある。</w:t>
      </w:r>
    </w:p>
    <w:p>
      <w:pPr>
        <w:numPr>
          <w:ilvl w:val="0"/>
          <w:numId w:val="1118"/>
        </w:numPr>
      </w:pPr>
      <w:r>
        <w:t xml:space="preserve">矍（視遽皃 → ミル・オドロク）</w:t>
      </w:r>
      <w:r>
        <w:t xml:space="preserve"> </w:t>
      </w:r>
      <w:r>
        <w:t xml:space="preserve">『説文解字』などで「視遽皃（おどろき見るさま）」と定義される「矍」に対し、『類聚名義抄』は「ミル」と「オドロク」という二つの動詞に分解・翻訳して和訓を与えている。抽象的な様態を、日本語の具体的な視覚動作の動詞に置き換えた例。</w:t>
      </w:r>
    </w:p>
    <w:p>
      <w:pPr>
        <w:numPr>
          <w:ilvl w:val="0"/>
          <w:numId w:val="1118"/>
        </w:numPr>
      </w:pPr>
      <w:r>
        <w:t xml:space="preserve">瞚・睻（揺動皃 → マタタク・マジロク）</w:t>
      </w:r>
      <w:r>
        <w:t xml:space="preserve"> </w:t>
      </w:r>
      <w:r>
        <w:t xml:space="preserve">『新撰字鏡』の段階では「開𡈮目數揺動皃」と漢文で状態が説明されていた瞬目語群に対し、『類聚名義抄』は「マタタク」「マジロク」という視覚の瞬動を表す和語の動詞に還元して整理している。</w:t>
      </w:r>
    </w:p>
    <w:bookmarkEnd w:id="645"/>
    <w:bookmarkStart w:id="646" w:name="X93babc869fc233bce23dff67deee787b2f9d9ff"/>
    <w:p>
      <w:pPr>
        <w:pStyle w:val="Heading4"/>
      </w:pPr>
      <w:r>
        <w:rPr>
          <w:rStyle w:val="SectionNumber"/>
        </w:rPr>
        <w:t xml:space="preserve">5.5.2.3</w:t>
      </w:r>
      <w:r>
        <w:tab/>
      </w:r>
      <w:r>
        <w:t xml:space="preserve">対句</w:t>
      </w:r>
    </w:p>
    <w:p>
      <w:pPr>
        <w:pStyle w:val="FirstParagraph"/>
      </w:pPr>
      <w:r>
        <w:t xml:space="preserve">『新撰字鏡』では、「阜　小陵曰丘、无名曰阜」、「耆艾　六十曰耆、五十曰艾」のように、「～曰甲、～曰乙」のような対句の形式によって、単字や熟語（連文）の意味を説明する例がしばしば見られた。しかし、『類聚名義抄』ではこうした例はあまり用いられない。確認できたのは、「覡　男曰覡　女曰巫」、「邦　大曰邦　小曰國」、「獾　牝曰ー牡曰狼」の3例である。</w:t>
      </w:r>
    </w:p>
    <w:p>
      <w:pPr>
        <w:pStyle w:val="BodyText"/>
      </w:pPr>
      <w:r>
        <w:t xml:space="preserve">また、「衡従（ヨコサマタタサマ）」は『詩経』国風・南山の「蓺麻如之何、衡從其畝」という句に由来し、文の「衡」と「従」が対句になっていることに対応し、和訓も「ヨコサマ」と「タタサマ」という対句構造で付与される。</w:t>
      </w:r>
      <w:r>
        <w:t xml:space="preserve"> </w:t>
      </w:r>
      <w:r>
        <w:t xml:space="preserve">静嘉堂文庫蔵本（『毛詩鄭箋』）では「ヨコサマニシ、タタサマニス」と訓読されており、『類聚名義抄』では述語部分の「ニシ」「ニス」が省略され、「ヨコサマタタサマ」と名詞的な対句に圧縮される。辞書記述として適した形への省略・整理がなされている。</w:t>
      </w:r>
    </w:p>
    <w:bookmarkEnd w:id="646"/>
    <w:bookmarkStart w:id="647" w:name="Xf7699ea659fe16480e40053574633265723124f"/>
    <w:p>
      <w:pPr>
        <w:pStyle w:val="Heading4"/>
      </w:pPr>
      <w:r>
        <w:rPr>
          <w:rStyle w:val="SectionNumber"/>
        </w:rPr>
        <w:t xml:space="preserve">5.5.2.4</w:t>
      </w:r>
      <w:r>
        <w:tab/>
      </w:r>
      <w:r>
        <w:t xml:space="preserve">～名</w:t>
      </w:r>
    </w:p>
    <w:p>
      <w:pPr>
        <w:pStyle w:val="FirstParagraph"/>
      </w:pPr>
      <w:r>
        <w:t xml:space="preserve">「～名」は事物の分類名や地名に関する分類名を示したものである。</w:t>
      </w:r>
      <w:r>
        <w:t xml:space="preserve"> </w:t>
      </w:r>
      <w:r>
        <w:t xml:space="preserve">「一名」との区別がつきにくいので「～名」として説明する。</w:t>
      </w:r>
      <w:r>
        <w:t xml:space="preserve"> </w:t>
      </w:r>
      <w:r>
        <w:t xml:space="preserve">事物の分類名は、「木名」「草名」「鳥名」「獸名」などがある。</w:t>
      </w:r>
      <w:r>
        <w:t xml:space="preserve"> </w:t>
      </w:r>
      <w:r>
        <w:t xml:space="preserve">地名に関する分類名は、「國名」「縣名」「邑名」「地名」「山名」「谷名」「水名」「江名」などがある。</w:t>
      </w:r>
    </w:p>
    <w:bookmarkEnd w:id="647"/>
    <w:bookmarkStart w:id="648" w:name="X82519aa12baeffb4f2d7f8be231e364472ce0aa"/>
    <w:p>
      <w:pPr>
        <w:pStyle w:val="Heading4"/>
      </w:pPr>
      <w:r>
        <w:rPr>
          <w:rStyle w:val="SectionNumber"/>
        </w:rPr>
        <w:t xml:space="preserve">5.5.2.5</w:t>
      </w:r>
      <w:r>
        <w:tab/>
      </w:r>
      <w:r>
        <w:t xml:space="preserve">一名</w:t>
      </w:r>
    </w:p>
    <w:p>
      <w:pPr>
        <w:pStyle w:val="FirstParagraph"/>
      </w:pPr>
      <w:r>
        <w:t xml:space="preserve">「一名」は別称を列挙する際に用いられる用語で「碩鼠」に「螻蛄一名ーー」、「玄石」に「慈石一名」、「匕」に「一名匙」のように用いられる。</w:t>
      </w:r>
    </w:p>
    <w:bookmarkEnd w:id="648"/>
    <w:bookmarkStart w:id="649" w:name="Xab7418e004730f530ca99d08ac247e1d5d0c51c"/>
    <w:p>
      <w:pPr>
        <w:pStyle w:val="Heading4"/>
      </w:pPr>
      <w:r>
        <w:rPr>
          <w:rStyle w:val="SectionNumber"/>
        </w:rPr>
        <w:t xml:space="preserve">5.5.2.6</w:t>
      </w:r>
      <w:r>
        <w:tab/>
      </w:r>
      <w:r>
        <w:t xml:space="preserve">連文</w:t>
      </w:r>
    </w:p>
    <w:p>
      <w:pPr>
        <w:pStyle w:val="FirstParagraph"/>
      </w:pPr>
      <w:r>
        <w:t xml:space="preserve">「連文」または「連字」とは、同義や類義の漢字二字を組み合わせて熟語とし、漢字単体の字義や用法をより明確に示す訓詁の方法であり、これを「連文釈義（連文解義）」と呼ぶ。</w:t>
      </w:r>
      <w:r>
        <w:t xml:space="preserve"> </w:t>
      </w:r>
      <w:r>
        <w:t xml:space="preserve">例えば、「嚚」の字義を「頑嚚」という連文で示したり、「雇」の字義を「雇賃」という連文で示したりする例がこれに該当する。</w:t>
      </w:r>
    </w:p>
    <w:p>
      <w:pPr>
        <w:pStyle w:val="BodyText"/>
      </w:pPr>
      <w:r>
        <w:t xml:space="preserve">こうした連文の中には、二つの漢字の声母（頭子音）が共通する「双声」や、韻母が共通する「疊韻（畳韻）」を形成するものが多く見られる。これらは音声的な響きを利用して、事物のありさまを感覚的かつ精密に描写する役割を果たす。</w:t>
      </w:r>
      <w:r>
        <w:t xml:space="preserve"> </w:t>
      </w:r>
      <w:r>
        <w:t xml:space="preserve">例えば、「頑嚚（ガンギン）」は双声の例で、かたくなで道理にくらいさまを示す。「潺湲（センエン）」は水がさらさらと流れる様子を示す。</w:t>
      </w:r>
      <w:r>
        <w:t xml:space="preserve"> </w:t>
      </w:r>
      <w:r>
        <w:t xml:space="preserve">『類聚名義抄』では「嚚」に「頑ー」、「潺」に「潺ー」とするのが連文を利用した字義の説明である。</w:t>
      </w:r>
    </w:p>
    <w:p>
      <w:pPr>
        <w:pStyle w:val="BodyText"/>
      </w:pPr>
      <w:r>
        <w:t xml:space="preserve">また、漢字に接尾辞の「然」を付加し、「～然」という形で状態や心理のありさまを描写する連文（状態修飾語）も見られる。</w:t>
      </w:r>
      <w:r>
        <w:t xml:space="preserve"> </w:t>
      </w:r>
      <w:r>
        <w:t xml:space="preserve">例えば、「騞然」は刀で物を割き割るさま、「睟然」は艶のあるさまを示す。</w:t>
      </w:r>
      <w:r>
        <w:t xml:space="preserve"> </w:t>
      </w:r>
      <w:r>
        <w:t xml:space="preserve">『類聚名義抄』では「騞」に「ー然」、「睟」に「ー然潤澤皃」とあるのがこれを利用した字義の説明である。</w:t>
      </w:r>
    </w:p>
    <w:bookmarkEnd w:id="649"/>
    <w:bookmarkEnd w:id="650"/>
    <w:bookmarkStart w:id="651" w:name="X51d3276762da4a037cb7a1b50850e9dd3ec200d"/>
    <w:p>
      <w:pPr>
        <w:pStyle w:val="Heading3"/>
      </w:pPr>
      <w:r>
        <w:rPr>
          <w:rStyle w:val="SectionNumber"/>
        </w:rPr>
        <w:t xml:space="preserve">5.5.3</w:t>
      </w:r>
      <w:r>
        <w:tab/>
      </w:r>
      <w:r>
        <w:t xml:space="preserve">片仮名と誤認された義注</w:t>
      </w:r>
    </w:p>
    <w:p>
      <w:pPr>
        <w:pStyle w:val="FirstParagraph"/>
      </w:pPr>
      <w:r>
        <w:t xml:space="preserve">義注の誤写は多い。典拠を探索し、どのような字義を説いているのか、どのような文脈で用いられるかを確認することが重要である。</w:t>
      </w:r>
    </w:p>
    <w:p>
      <w:pPr>
        <w:numPr>
          <w:ilvl w:val="0"/>
          <w:numId w:val="1119"/>
        </w:numPr>
        <w:pStyle w:val="Compact"/>
      </w:pPr>
      <w:r>
        <w:rPr>
          <w:rStyle w:val="VerbatimChar"/>
        </w:rPr>
        <w:t xml:space="preserve">kazama_location</w:t>
      </w:r>
      <w:r>
        <w:t xml:space="preserve">: K03009110,</w:t>
      </w:r>
      <w:r>
        <w:t xml:space="preserve"> </w:t>
      </w:r>
      <w:r>
        <w:rPr>
          <w:rStyle w:val="VerbatimChar"/>
        </w:rPr>
        <w:t xml:space="preserve">hanzi_entry</w:t>
      </w:r>
      <w:r>
        <w:t xml:space="preserve">: 髎,</w:t>
      </w:r>
      <w:r>
        <w:t xml:space="preserve"> </w:t>
      </w:r>
      <w:r>
        <w:rPr>
          <w:rStyle w:val="VerbatimChar"/>
        </w:rPr>
        <w:t xml:space="preserve">definition</w:t>
      </w:r>
      <w:r>
        <w:t xml:space="preserve">: 力遙反　尻骨謂之八ー(謂-詣イ、八ー-ハキ〈イ〉)　侖作膫非</w:t>
      </w:r>
    </w:p>
    <w:p>
      <w:pPr>
        <w:pStyle w:val="FirstParagraph"/>
      </w:pPr>
      <w:r>
        <w:t xml:space="preserve">玄応音義による項目。注文の</w:t>
      </w:r>
      <w:r>
        <w:t xml:space="preserve"> </w:t>
      </w:r>
      <w:r>
        <w:t xml:space="preserve">「八髎 」を「八ー」と書写し、片仮名和訓「ハキ」と誤認したと推測できる。</w:t>
      </w:r>
    </w:p>
    <w:p>
      <w:pPr>
        <w:numPr>
          <w:ilvl w:val="0"/>
          <w:numId w:val="1120"/>
        </w:numPr>
        <w:pStyle w:val="Compact"/>
      </w:pPr>
      <w:r>
        <w:rPr>
          <w:rStyle w:val="VerbatimChar"/>
        </w:rPr>
        <w:t xml:space="preserve">kazama_location</w:t>
      </w:r>
      <w:r>
        <w:t xml:space="preserve">: K07039310,</w:t>
      </w:r>
      <w:r>
        <w:t xml:space="preserve"> </w:t>
      </w:r>
      <w:r>
        <w:rPr>
          <w:rStyle w:val="VerbatimChar"/>
        </w:rPr>
        <w:t xml:space="preserve">hanzi_entry</w:t>
      </w:r>
      <w:r>
        <w:t xml:space="preserve">: 𪗍,</w:t>
      </w:r>
      <w:r>
        <w:t xml:space="preserve"> </w:t>
      </w:r>
      <w:r>
        <w:rPr>
          <w:rStyle w:val="VerbatimChar"/>
        </w:rPr>
        <w:t xml:space="preserve">definition</w:t>
      </w:r>
      <w:r>
        <w:t xml:space="preserve">: 音同　等</w:t>
      </w:r>
    </w:p>
    <w:p>
      <w:pPr>
        <w:pStyle w:val="FirstParagraph"/>
      </w:pPr>
      <w:r>
        <w:t xml:space="preserve">「等」を草川和訓集成は「ホ」で採録するが、正宗索引は「ホ」に見えない。</w:t>
      </w:r>
      <w:r>
        <w:t xml:space="preserve"> </w:t>
      </w:r>
      <w:r>
        <w:t xml:space="preserve">「𪗍」は説文解字に「等也」とある。</w:t>
      </w:r>
      <w:r>
        <w:t xml:space="preserve"> </w:t>
      </w:r>
      <w:r>
        <w:t xml:space="preserve">草川は、「等」の行草書が「ホ」のように書写されるのを和訓と誤認したのである。</w:t>
      </w:r>
      <w:r>
        <w:t xml:space="preserve"> </w:t>
      </w:r>
      <w:r>
        <w:t xml:space="preserve">正宗は、正しく漢字と判読したと推測される。</w:t>
      </w:r>
      <w:r>
        <w:t xml:space="preserve"> </w:t>
      </w:r>
      <w:r>
        <w:t xml:space="preserve">「音同」とあるのは、前に出てくる「齊」の音と同じという注記である。</w:t>
      </w:r>
    </w:p>
    <w:bookmarkEnd w:id="651"/>
    <w:bookmarkEnd w:id="652"/>
    <w:bookmarkEnd w:id="653"/>
    <w:bookmarkStart w:id="661" w:name="X3274160c8c6161f8ef2a48a015690e1ef25a2dd"/>
    <w:bookmarkStart w:id="660" w:name="Xef4c39e39cb2c63eec6c69f5fa25b1a76a715bc"/>
    <w:p>
      <w:pPr>
        <w:pStyle w:val="Heading2"/>
      </w:pPr>
      <w:r>
        <w:rPr>
          <w:rStyle w:val="SectionNumber"/>
        </w:rPr>
        <w:t xml:space="preserve">5.6</w:t>
      </w:r>
      <w:r>
        <w:tab/>
      </w:r>
      <w:r>
        <w:t xml:space="preserve">和訓注釈のための基礎資料</w:t>
      </w:r>
    </w:p>
    <w:p>
      <w:pPr>
        <w:pStyle w:val="FirstParagraph"/>
      </w:pPr>
      <w:r>
        <w:t xml:space="preserve">ここでは、まず、略称を用いる参考文献とその他の参考文献をあげる。</w:t>
      </w:r>
      <w:r>
        <w:t xml:space="preserve"> </w:t>
      </w:r>
      <w:r>
        <w:t xml:space="preserve">次に、和訓の同定に関して、若干の例をあげて解説する。</w:t>
      </w:r>
    </w:p>
    <w:bookmarkStart w:id="656" w:name="X3f79a4308cbdbccb843b8a03063d0fbac18ea1b"/>
    <w:p>
      <w:pPr>
        <w:pStyle w:val="Heading3"/>
      </w:pPr>
      <w:r>
        <w:rPr>
          <w:rStyle w:val="SectionNumber"/>
        </w:rPr>
        <w:t xml:space="preserve">5.6.1</w:t>
      </w:r>
      <w:r>
        <w:tab/>
      </w:r>
      <w:r>
        <w:t xml:space="preserve">参考文献</w:t>
      </w:r>
    </w:p>
    <w:bookmarkStart w:id="654" w:name="X4853e6bcad734343a25b827da4f64052e33b3d7"/>
    <w:p>
      <w:pPr>
        <w:pStyle w:val="Heading4"/>
      </w:pPr>
      <w:r>
        <w:rPr>
          <w:rStyle w:val="SectionNumber"/>
        </w:rPr>
        <w:t xml:space="preserve">5.6.1.1</w:t>
      </w:r>
      <w:r>
        <w:tab/>
      </w:r>
      <w:r>
        <w:t xml:space="preserve">略称を用いる参考文献</w:t>
      </w:r>
    </w:p>
    <w:p>
      <w:pPr>
        <w:pStyle w:val="FirstParagraph"/>
      </w:pPr>
      <w:r>
        <w:t xml:space="preserve">和訓は、その語形の認定に関して次の索引類は必ず参照すべきものである。</w:t>
      </w:r>
      <w:r>
        <w:t xml:space="preserve"> </w:t>
      </w:r>
      <w:r>
        <w:t xml:space="preserve">これらは頻用するので、略称を用いて示す。</w:t>
      </w:r>
    </w:p>
    <w:p>
      <w:pPr>
        <w:numPr>
          <w:ilvl w:val="0"/>
          <w:numId w:val="1121"/>
        </w:numPr>
        <w:pStyle w:val="Compact"/>
      </w:pPr>
      <w:r>
        <w:rPr>
          <w:bCs/>
          <w:b/>
        </w:rPr>
        <w:t xml:space="preserve">正宗索引</w:t>
      </w:r>
      <w:r>
        <w:t xml:space="preserve"> </w:t>
      </w:r>
      <w:r>
        <w:t xml:space="preserve">正宗敦夫編『類聚名義抄 第二巻 漢字索引仮名索引』風間書房、1955</w:t>
      </w:r>
    </w:p>
    <w:p>
      <w:pPr>
        <w:numPr>
          <w:ilvl w:val="0"/>
          <w:numId w:val="1121"/>
        </w:numPr>
        <w:pStyle w:val="Compact"/>
      </w:pPr>
      <w:r>
        <w:rPr>
          <w:bCs/>
          <w:b/>
        </w:rPr>
        <w:t xml:space="preserve">望月和訓集成</w:t>
      </w:r>
      <w:r>
        <w:t xml:space="preserve"> </w:t>
      </w:r>
      <w:r>
        <w:t xml:space="preserve">望月郁子編『類聚名義抄：四種声点付和訓集成』（笠間索引叢刊44）笠間書院、1974</w:t>
      </w:r>
    </w:p>
    <w:p>
      <w:pPr>
        <w:numPr>
          <w:ilvl w:val="0"/>
          <w:numId w:val="1121"/>
        </w:numPr>
        <w:pStyle w:val="Compact"/>
      </w:pPr>
      <w:r>
        <w:rPr>
          <w:bCs/>
          <w:b/>
        </w:rPr>
        <w:t xml:space="preserve">草川和訓集成</w:t>
      </w:r>
      <w:r>
        <w:t xml:space="preserve"> </w:t>
      </w:r>
      <w:r>
        <w:t xml:space="preserve">草川昇編『五本対照類聚名義抄和訓集成』汲古書院、2000</w:t>
      </w:r>
    </w:p>
    <w:p>
      <w:pPr>
        <w:numPr>
          <w:ilvl w:val="0"/>
          <w:numId w:val="1121"/>
        </w:numPr>
        <w:pStyle w:val="Compact"/>
      </w:pPr>
      <w:r>
        <w:rPr>
          <w:bCs/>
          <w:b/>
        </w:rPr>
        <w:t xml:space="preserve">中村文選</w:t>
      </w:r>
      <w:r>
        <w:t xml:space="preserve"> </w:t>
      </w:r>
      <w:r>
        <w:t xml:space="preserve">中村宗彦『九条本文選古訓集』風間書房、1983</w:t>
      </w:r>
    </w:p>
    <w:p>
      <w:pPr>
        <w:numPr>
          <w:ilvl w:val="0"/>
          <w:numId w:val="1121"/>
        </w:numPr>
        <w:pStyle w:val="Compact"/>
      </w:pPr>
      <w:r>
        <w:rPr>
          <w:bCs/>
          <w:b/>
        </w:rPr>
        <w:t xml:space="preserve">訓點語彙集成</w:t>
      </w:r>
      <w:r>
        <w:t xml:space="preserve"> </w:t>
      </w:r>
      <w:r>
        <w:t xml:space="preserve">築島裕編『訓点語彙集成』全8巻・別巻1、汲古書院、2007～2009年</w:t>
      </w:r>
    </w:p>
    <w:p>
      <w:pPr>
        <w:pStyle w:val="FirstParagraph"/>
      </w:pPr>
      <w:r>
        <w:t xml:space="preserve">国語辞典や漢和辞典、さらには漢語工具書としては次を参照している。</w:t>
      </w:r>
    </w:p>
    <w:p>
      <w:pPr>
        <w:numPr>
          <w:ilvl w:val="0"/>
          <w:numId w:val="1122"/>
        </w:numPr>
        <w:pStyle w:val="Compact"/>
      </w:pPr>
      <w:r>
        <w:rPr>
          <w:bCs/>
          <w:b/>
        </w:rPr>
        <w:t xml:space="preserve">日国</w:t>
      </w:r>
      <w:r>
        <w:t xml:space="preserve"> </w:t>
      </w:r>
      <w:r>
        <w:t xml:space="preserve">日本国語大辞典第二版編集委員会・小学館国語辞典編集部編『日本国語大辞典』小学館、2000～2002年</w:t>
      </w:r>
      <w:r>
        <w:br/>
      </w:r>
      <w:r>
        <w:t xml:space="preserve">2006年11月、ジャパンナレッジのコンテンツとして提供開始。</w:t>
      </w:r>
    </w:p>
    <w:p>
      <w:pPr>
        <w:numPr>
          <w:ilvl w:val="0"/>
          <w:numId w:val="1122"/>
        </w:numPr>
        <w:pStyle w:val="Compact"/>
      </w:pPr>
      <w:r>
        <w:rPr>
          <w:bCs/>
          <w:b/>
        </w:rPr>
        <w:t xml:space="preserve">大漢和</w:t>
      </w:r>
      <w:r>
        <w:t xml:space="preserve"> </w:t>
      </w:r>
      <w:r>
        <w:t xml:space="preserve">諸橋轍次著、鎌田正・米山寅太郎編『大漢和辞典　修訂第二版』（全12巻、語彙索引、補巻）、大修館書店、1990～2000年</w:t>
      </w:r>
      <w:r>
        <w:br/>
      </w:r>
      <w:r>
        <w:t xml:space="preserve">2021年4月からジャパンナレッジに追加コンテンツとして収録。</w:t>
      </w:r>
    </w:p>
    <w:p>
      <w:pPr>
        <w:numPr>
          <w:ilvl w:val="0"/>
          <w:numId w:val="1122"/>
        </w:numPr>
        <w:pStyle w:val="Compact"/>
      </w:pPr>
      <w:r>
        <w:rPr>
          <w:bCs/>
          <w:b/>
        </w:rPr>
        <w:t xml:space="preserve">故訓匯纂</w:t>
      </w:r>
      <w:r>
        <w:t xml:space="preserve"> </w:t>
      </w:r>
      <w:r>
        <w:t xml:space="preserve">宗福邦・陳世鐃・蕭海波主編『故訓匯纂』商務印書館、2003年</w:t>
      </w:r>
      <w:r>
        <w:br/>
      </w:r>
      <w:r>
        <w:t xml:space="preserve">先秦から晩清までの250部の文献に見える訓詁資料の集成。</w:t>
      </w:r>
    </w:p>
    <w:p>
      <w:pPr>
        <w:pStyle w:val="FirstParagraph"/>
      </w:pPr>
      <w:r>
        <w:t xml:space="preserve">次の著作にも、本文の解読に参考となる記述が多い。これらも</w:t>
      </w:r>
      <w:r>
        <w:t xml:space="preserve"> </w:t>
      </w:r>
      <w:r>
        <w:t xml:space="preserve">頻用するので、略称を用いて示す。</w:t>
      </w:r>
    </w:p>
    <w:p>
      <w:pPr>
        <w:numPr>
          <w:ilvl w:val="0"/>
          <w:numId w:val="1123"/>
        </w:numPr>
        <w:pStyle w:val="Compact"/>
      </w:pPr>
      <w:r>
        <w:rPr>
          <w:bCs/>
          <w:b/>
        </w:rPr>
        <w:t xml:space="preserve">岡田研究</w:t>
      </w:r>
      <w:r>
        <w:t xml:space="preserve"> </w:t>
      </w:r>
      <w:r>
        <w:t xml:space="preserve">岡田希雄『類聚名義抄の研究』一条書房、1944</w:t>
      </w:r>
    </w:p>
    <w:p>
      <w:pPr>
        <w:numPr>
          <w:ilvl w:val="0"/>
          <w:numId w:val="1123"/>
        </w:numPr>
        <w:pStyle w:val="Compact"/>
      </w:pPr>
      <w:r>
        <w:rPr>
          <w:bCs/>
          <w:b/>
        </w:rPr>
        <w:t xml:space="preserve">小松論考</w:t>
      </w:r>
      <w:r>
        <w:t xml:space="preserve"> </w:t>
      </w:r>
      <w:r>
        <w:t xml:space="preserve">小松英雄『日本声調史論考』風間書房、1971</w:t>
      </w:r>
    </w:p>
    <w:p>
      <w:pPr>
        <w:numPr>
          <w:ilvl w:val="0"/>
          <w:numId w:val="1123"/>
        </w:numPr>
        <w:pStyle w:val="Compact"/>
      </w:pPr>
      <w:r>
        <w:rPr>
          <w:bCs/>
          <w:b/>
        </w:rPr>
        <w:t xml:space="preserve">望月研究</w:t>
      </w:r>
      <w:r>
        <w:t xml:space="preserve"> </w:t>
      </w:r>
      <w:r>
        <w:t xml:space="preserve">望月郁子『類聚名義抄の文献学的研究』笠間書院、1992</w:t>
      </w:r>
    </w:p>
    <w:p>
      <w:pPr>
        <w:numPr>
          <w:ilvl w:val="0"/>
          <w:numId w:val="1123"/>
        </w:numPr>
        <w:pStyle w:val="Compact"/>
      </w:pPr>
      <w:r>
        <w:rPr>
          <w:bCs/>
          <w:b/>
        </w:rPr>
        <w:t xml:space="preserve">築島著作集三</w:t>
      </w:r>
      <w:r>
        <w:t xml:space="preserve"> </w:t>
      </w:r>
      <w:r>
        <w:t xml:space="preserve">築島裕『築島裕著作集 第三巻 古辞書と音義』汲古書院、2016</w:t>
      </w:r>
    </w:p>
    <w:p>
      <w:pPr>
        <w:numPr>
          <w:ilvl w:val="0"/>
          <w:numId w:val="1123"/>
        </w:numPr>
        <w:pStyle w:val="Compact"/>
      </w:pPr>
      <w:r>
        <w:rPr>
          <w:bCs/>
          <w:b/>
        </w:rPr>
        <w:t xml:space="preserve">吉田国語</w:t>
      </w:r>
      <w:r>
        <w:t xml:space="preserve"> </w:t>
      </w:r>
      <w:r>
        <w:t xml:space="preserve">吉田金彦『古辞書と国語』臨川書店、2013</w:t>
      </w:r>
    </w:p>
    <w:p>
      <w:pPr>
        <w:pStyle w:val="FirstParagraph"/>
      </w:pPr>
      <w:r>
        <w:t xml:space="preserve">同様に、略称を用いる論文を次に示す。</w:t>
      </w:r>
    </w:p>
    <w:p>
      <w:pPr>
        <w:numPr>
          <w:ilvl w:val="0"/>
          <w:numId w:val="1124"/>
        </w:numPr>
        <w:pStyle w:val="Compact"/>
      </w:pPr>
      <w:r>
        <w:rPr>
          <w:bCs/>
          <w:b/>
        </w:rPr>
        <w:t xml:space="preserve">西端誤写考察</w:t>
      </w:r>
      <w:r>
        <w:t xml:space="preserve"> </w:t>
      </w:r>
      <w:r>
        <w:t xml:space="preserve">西端幸雄「類聚名義抄における誤写の考察」『訓点語と訓点資料』45、37-54頁、1971</w:t>
      </w:r>
    </w:p>
    <w:p>
      <w:pPr>
        <w:numPr>
          <w:ilvl w:val="0"/>
          <w:numId w:val="1124"/>
        </w:numPr>
        <w:pStyle w:val="Compact"/>
      </w:pPr>
      <w:r>
        <w:rPr>
          <w:bCs/>
          <w:b/>
        </w:rPr>
        <w:t xml:space="preserve">西端誤写諸例</w:t>
      </w:r>
      <w:r>
        <w:t xml:space="preserve"> </w:t>
      </w:r>
      <w:r>
        <w:t xml:space="preserve">西端幸雄「類聚名義抄における誤写の諸例」『訓点語と訓点資料』52、31-71頁、1973</w:t>
      </w:r>
    </w:p>
    <w:p>
      <w:pPr>
        <w:pStyle w:val="FirstParagraph"/>
      </w:pPr>
      <w:r>
        <w:t xml:space="preserve">小林恭治による西念寺本に関する論考は数が多いので、小林恭治「観智院本から見た項目の有無」</w:t>
      </w:r>
      <w:r>
        <w:t xml:space="preserve"> </w:t>
      </w:r>
      <w:r>
        <w:t xml:space="preserve">のように、氏名とタイトルを簡略に示す。</w:t>
      </w:r>
    </w:p>
    <w:p>
      <w:pPr>
        <w:numPr>
          <w:ilvl w:val="0"/>
          <w:numId w:val="1125"/>
        </w:numPr>
        <w:pStyle w:val="Compact"/>
      </w:pPr>
      <w:r>
        <w:rPr>
          <w:bCs/>
          <w:b/>
        </w:rPr>
        <w:t xml:space="preserve">観智院本から見た項目の有無</w:t>
      </w:r>
      <w:r>
        <w:t xml:space="preserve"> </w:t>
      </w:r>
      <w:r>
        <w:t xml:space="preserve">小林恭治「西念寺本類聚名義抄における増補と脱漏―観智院本から見た項目の有無について―」『鶴見大学仏教文化研究所紀要』5、47–66頁、2000年</w:t>
      </w:r>
    </w:p>
    <w:p>
      <w:pPr>
        <w:numPr>
          <w:ilvl w:val="0"/>
          <w:numId w:val="1125"/>
        </w:numPr>
        <w:pStyle w:val="Compact"/>
      </w:pPr>
      <w:r>
        <w:rPr>
          <w:bCs/>
          <w:b/>
        </w:rPr>
        <w:t xml:space="preserve">観智院本にない項目</w:t>
      </w:r>
      <w:r>
        <w:t xml:space="preserve"> </w:t>
      </w:r>
      <w:r>
        <w:t xml:space="preserve">小林恭治「西念寺本類聚名義抄における増補と脱漏―観智院本にない項目について―」『鶴見大学紀要 第1部 国語国文学編』38、197–217頁、2001年</w:t>
      </w:r>
    </w:p>
    <w:p>
      <w:pPr>
        <w:numPr>
          <w:ilvl w:val="0"/>
          <w:numId w:val="1125"/>
        </w:numPr>
        <w:pStyle w:val="Compact"/>
      </w:pPr>
      <w:r>
        <w:rPr>
          <w:bCs/>
          <w:b/>
        </w:rPr>
        <w:t xml:space="preserve">標出漢字の有無</w:t>
      </w:r>
      <w:r>
        <w:t xml:space="preserve"> </w:t>
      </w:r>
      <w:r>
        <w:t xml:space="preserve">小林恭治「西念寺本類聚名義抄の増補と脱漏―観智院本との比較による標出漢字の有無について―」『鶴見大学仏教文化研究所紀要』6、39–66頁、2001年</w:t>
      </w:r>
    </w:p>
    <w:p>
      <w:pPr>
        <w:numPr>
          <w:ilvl w:val="0"/>
          <w:numId w:val="1125"/>
        </w:numPr>
        <w:pStyle w:val="Compact"/>
      </w:pPr>
      <w:r>
        <w:rPr>
          <w:bCs/>
          <w:b/>
        </w:rPr>
        <w:t xml:space="preserve">西念寺本にない漢字注記</w:t>
      </w:r>
      <w:r>
        <w:t xml:space="preserve"> </w:t>
      </w:r>
      <w:r>
        <w:t xml:space="preserve">小林恭治「西念寺本類聚名義抄における増補と脱漏–西念寺本にない漢字注記について–」『鶴見大学紀要 第1部 国語国文学編』39、61-90頁、2002年</w:t>
      </w:r>
    </w:p>
    <w:p>
      <w:pPr>
        <w:numPr>
          <w:ilvl w:val="0"/>
          <w:numId w:val="1125"/>
        </w:numPr>
        <w:pStyle w:val="Compact"/>
      </w:pPr>
      <w:r>
        <w:rPr>
          <w:bCs/>
          <w:b/>
        </w:rPr>
        <w:t xml:space="preserve">観智院本にない漢字注記(1)</w:t>
      </w:r>
      <w:r>
        <w:t xml:space="preserve"> </w:t>
      </w:r>
      <w:r>
        <w:t xml:space="preserve">小林恭治「西念寺本類聚名義抄における増補と脱漏―観智院本にない漢字注記について―(一)」『鶴見大学仏教文化研究所紀要』7、17-34頁、2002年</w:t>
      </w:r>
    </w:p>
    <w:p>
      <w:pPr>
        <w:numPr>
          <w:ilvl w:val="0"/>
          <w:numId w:val="1125"/>
        </w:numPr>
        <w:pStyle w:val="Compact"/>
      </w:pPr>
      <w:r>
        <w:rPr>
          <w:bCs/>
          <w:b/>
        </w:rPr>
        <w:t xml:space="preserve">観智院本にない漢字注記(2)</w:t>
      </w:r>
      <w:r>
        <w:t xml:space="preserve"> </w:t>
      </w:r>
      <w:r>
        <w:t xml:space="preserve">小林恭治「西念寺本類聚名義抄における増補と脱漏―観智院本にない漢字注記について―(二)」『鶴見大学紀要 第1部 国語国文学編』40、91–110頁、2003年</w:t>
      </w:r>
    </w:p>
    <w:p>
      <w:pPr>
        <w:numPr>
          <w:ilvl w:val="0"/>
          <w:numId w:val="1125"/>
        </w:numPr>
        <w:pStyle w:val="Compact"/>
      </w:pPr>
      <w:r>
        <w:rPr>
          <w:bCs/>
          <w:b/>
        </w:rPr>
        <w:t xml:space="preserve">観智院本にない漢字注記(3)</w:t>
      </w:r>
      <w:r>
        <w:t xml:space="preserve"> </w:t>
      </w:r>
      <w:r>
        <w:t xml:space="preserve">小林恭治「西念寺本類聚名義抄における増補と脱漏―観智院本にない漢字注記について―(三)」『鶴見大学仏教文化研究所紀要』8、27–55頁、2003年</w:t>
      </w:r>
    </w:p>
    <w:p>
      <w:pPr>
        <w:numPr>
          <w:ilvl w:val="0"/>
          <w:numId w:val="1125"/>
        </w:numPr>
        <w:pStyle w:val="Compact"/>
      </w:pPr>
      <w:r>
        <w:rPr>
          <w:bCs/>
          <w:b/>
        </w:rPr>
        <w:t xml:space="preserve">西念寺本にないカタカナ注記(1)</w:t>
      </w:r>
      <w:r>
        <w:t xml:space="preserve"> </w:t>
      </w:r>
      <w:r>
        <w:t xml:space="preserve">小林恭治「西念寺本類聚名義抄における増補と脱漏―西念寺本にないカタカナ注記について―(一)」『鶴見大学紀要第1部 日本語・日本文学編』41、1–25頁、2004年</w:t>
      </w:r>
    </w:p>
    <w:p>
      <w:pPr>
        <w:numPr>
          <w:ilvl w:val="0"/>
          <w:numId w:val="1125"/>
        </w:numPr>
        <w:pStyle w:val="Compact"/>
      </w:pPr>
      <w:r>
        <w:rPr>
          <w:bCs/>
          <w:b/>
        </w:rPr>
        <w:t xml:space="preserve">西念寺本にないカタカナ注記(2)</w:t>
      </w:r>
      <w:r>
        <w:t xml:space="preserve"> </w:t>
      </w:r>
      <w:r>
        <w:t xml:space="preserve">小林恭治「西念寺本類聚名義抄における増補と脱漏―西念寺本にないカタカナ注記について―(二)」『鶴見大学仏教文化研究所紀要』9、69–97頁、2004年</w:t>
      </w:r>
    </w:p>
    <w:p>
      <w:pPr>
        <w:numPr>
          <w:ilvl w:val="0"/>
          <w:numId w:val="1125"/>
        </w:numPr>
        <w:pStyle w:val="Compact"/>
      </w:pPr>
      <w:r>
        <w:rPr>
          <w:bCs/>
          <w:b/>
        </w:rPr>
        <w:t xml:space="preserve">西念寺本にないカタカナ注記(3)</w:t>
      </w:r>
      <w:r>
        <w:t xml:space="preserve"> </w:t>
      </w:r>
      <w:r>
        <w:t xml:space="preserve">小林恭治「西念寺本類聚名義抄における増補と脱漏―西念寺本にないカタカナ注記について―(三)」『鶴見大学紀要第1部 日本語・日本文学編』42、1-23頁、2005年</w:t>
      </w:r>
    </w:p>
    <w:p>
      <w:pPr>
        <w:numPr>
          <w:ilvl w:val="0"/>
          <w:numId w:val="1125"/>
        </w:numPr>
        <w:pStyle w:val="Compact"/>
      </w:pPr>
      <w:r>
        <w:rPr>
          <w:bCs/>
          <w:b/>
        </w:rPr>
        <w:t xml:space="preserve">西念寺本にないカタカナ注記(4)</w:t>
      </w:r>
      <w:r>
        <w:t xml:space="preserve"> </w:t>
      </w:r>
      <w:r>
        <w:t xml:space="preserve">小林恭治「西念寺本類聚名義抄における増補と脱漏―西念寺本にないカタカナ注記について―（四）」『鶴見大学仏教文化研究所紀要』10、147–164頁、2005年</w:t>
      </w:r>
    </w:p>
    <w:p>
      <w:pPr>
        <w:numPr>
          <w:ilvl w:val="0"/>
          <w:numId w:val="1125"/>
        </w:numPr>
        <w:pStyle w:val="Compact"/>
      </w:pPr>
      <w:r>
        <w:rPr>
          <w:bCs/>
          <w:b/>
        </w:rPr>
        <w:t xml:space="preserve">西念寺本にないカタカナ注記(5)</w:t>
      </w:r>
      <w:r>
        <w:t xml:space="preserve"> </w:t>
      </w:r>
      <w:r>
        <w:t xml:space="preserve">小林恭治「西念寺本類聚名義抄における増補と脱漏―西念寺本にないカタカナ注記について―（五）」『鶴見大学紀要 第1部 国語国文学編』43、1–22頁、2006年</w:t>
      </w:r>
    </w:p>
    <w:p>
      <w:pPr>
        <w:numPr>
          <w:ilvl w:val="0"/>
          <w:numId w:val="1125"/>
        </w:numPr>
        <w:pStyle w:val="Compact"/>
      </w:pPr>
      <w:r>
        <w:rPr>
          <w:bCs/>
          <w:b/>
        </w:rPr>
        <w:t xml:space="preserve">観智院本にないカタカナ注記(1)</w:t>
      </w:r>
      <w:r>
        <w:t xml:space="preserve"> </w:t>
      </w:r>
      <w:r>
        <w:t xml:space="preserve">小林恭治「『西念寺本類聚名義抄』における増補と脱漏―観智院本にないカタカナ注記について―（一）」『鶴見大学仏教文化研究所紀要』11、141–158頁、2006年</w:t>
      </w:r>
    </w:p>
    <w:p>
      <w:pPr>
        <w:numPr>
          <w:ilvl w:val="0"/>
          <w:numId w:val="1125"/>
        </w:numPr>
        <w:pStyle w:val="Compact"/>
      </w:pPr>
      <w:r>
        <w:rPr>
          <w:bCs/>
          <w:b/>
        </w:rPr>
        <w:t xml:space="preserve">観智院本にないカタカナ注記(2)</w:t>
      </w:r>
      <w:r>
        <w:t xml:space="preserve"> </w:t>
      </w:r>
      <w:r>
        <w:t xml:space="preserve">小林恭治「西念寺本類聚名義抄における増補と脱漏―観智院本にないカタカナ注記について―(二)」『鶴見大学紀要第1部 日本語・日本文学編』44、325–351頁、2007年</w:t>
      </w:r>
    </w:p>
    <w:p>
      <w:pPr>
        <w:numPr>
          <w:ilvl w:val="0"/>
          <w:numId w:val="1125"/>
        </w:numPr>
        <w:pStyle w:val="Compact"/>
      </w:pPr>
      <w:r>
        <w:rPr>
          <w:bCs/>
          <w:b/>
        </w:rPr>
        <w:t xml:space="preserve">観智院本にないカタカナ注記(3)</w:t>
      </w:r>
      <w:r>
        <w:t xml:space="preserve"> </w:t>
      </w:r>
      <w:r>
        <w:t xml:space="preserve">小林恭治「西念寺本類聚名義抄における増補と脱漏―観智院本にないカタカナ注記について―(三)」『鶴見大学仏教文化研究所紀要』12、43–65頁、2007年</w:t>
      </w:r>
    </w:p>
    <w:p>
      <w:pPr>
        <w:numPr>
          <w:ilvl w:val="0"/>
          <w:numId w:val="1125"/>
        </w:numPr>
        <w:pStyle w:val="Compact"/>
      </w:pPr>
      <w:r>
        <w:rPr>
          <w:bCs/>
          <w:b/>
        </w:rPr>
        <w:t xml:space="preserve">観智院本にないカタカナ注記(4)</w:t>
      </w:r>
      <w:r>
        <w:t xml:space="preserve"> </w:t>
      </w:r>
      <w:r>
        <w:t xml:space="preserve">小林恭治「西念寺本類聚名義抄における増補と脱漏―観智院本にないカタカナ注記について―(四)」『鶴見大学紀要 第1部 日本語・日本文学編』45、19–35頁、2008年</w:t>
      </w:r>
    </w:p>
    <w:p>
      <w:pPr>
        <w:numPr>
          <w:ilvl w:val="0"/>
          <w:numId w:val="1125"/>
        </w:numPr>
        <w:pStyle w:val="Compact"/>
      </w:pPr>
      <w:r>
        <w:rPr>
          <w:bCs/>
          <w:b/>
        </w:rPr>
        <w:t xml:space="preserve">観智院本にないカタカナ注記(5)</w:t>
      </w:r>
      <w:r>
        <w:t xml:space="preserve"> </w:t>
      </w:r>
      <w:r>
        <w:t xml:space="preserve">小林恭治「西念寺本類聚名義抄における増補と脱漏―観智院本にないカタカナ注記について―(五)」『鶴見大学仏教文化研究所紀要』13、43–61頁、2008年</w:t>
      </w:r>
    </w:p>
    <w:p>
      <w:pPr>
        <w:numPr>
          <w:ilvl w:val="0"/>
          <w:numId w:val="1125"/>
        </w:numPr>
        <w:pStyle w:val="Compact"/>
      </w:pPr>
      <w:r>
        <w:rPr>
          <w:bCs/>
          <w:b/>
        </w:rPr>
        <w:t xml:space="preserve">観智院本にないカタカナ注記(6)</w:t>
      </w:r>
      <w:r>
        <w:t xml:space="preserve"> </w:t>
      </w:r>
      <w:r>
        <w:t xml:space="preserve">小林恭治「西念寺本類聚名義抄における増補と脱漏―観智院本にないカタカナ注記について―(六)」『鶴見大学紀要 第1部 日本語・日本文学編』46、1–28頁、2009年</w:t>
      </w:r>
    </w:p>
    <w:p>
      <w:pPr>
        <w:numPr>
          <w:ilvl w:val="0"/>
          <w:numId w:val="1125"/>
        </w:numPr>
        <w:pStyle w:val="Compact"/>
      </w:pPr>
      <w:r>
        <w:rPr>
          <w:bCs/>
          <w:b/>
        </w:rPr>
        <w:t xml:space="preserve">観智院本にないカタカナ注記(7)</w:t>
      </w:r>
      <w:r>
        <w:t xml:space="preserve"> </w:t>
      </w:r>
      <w:r>
        <w:t xml:space="preserve">小林恭治「西念寺本類聚名義抄における増補と脱漏―観智院本にないカタカナ注記について―(七)」『鶴見大学仏教文化研究所紀要』14、39–73頁、2009年</w:t>
      </w:r>
    </w:p>
    <w:p>
      <w:pPr>
        <w:numPr>
          <w:ilvl w:val="0"/>
          <w:numId w:val="1125"/>
        </w:numPr>
        <w:pStyle w:val="Compact"/>
      </w:pPr>
      <w:r>
        <w:rPr>
          <w:bCs/>
          <w:b/>
        </w:rPr>
        <w:t xml:space="preserve">異本注記の有無について(1)</w:t>
      </w:r>
      <w:r>
        <w:t xml:space="preserve"> </w:t>
      </w:r>
      <w:r>
        <w:t xml:space="preserve">小林恭治「西念寺本類聚名義抄における増補と脱漏―異本注記の有無について―(一)」『鶴見大学紀要第1部 日本語・日本文学編』47、31–52頁、2010年</w:t>
      </w:r>
    </w:p>
    <w:p>
      <w:pPr>
        <w:numPr>
          <w:ilvl w:val="0"/>
          <w:numId w:val="1125"/>
        </w:numPr>
        <w:pStyle w:val="Compact"/>
      </w:pPr>
      <w:r>
        <w:rPr>
          <w:bCs/>
          <w:b/>
        </w:rPr>
        <w:t xml:space="preserve">異本注記の有無について(2)</w:t>
      </w:r>
      <w:r>
        <w:t xml:space="preserve"> </w:t>
      </w:r>
      <w:r>
        <w:t xml:space="preserve">小林恭治「西念寺本類聚名義抄における増補と脱漏―異本注記の有無について―(二)」『鶴見大学仏教文化研究所紀要』15、37–60頁、2010年</w:t>
      </w:r>
    </w:p>
    <w:p>
      <w:pPr>
        <w:numPr>
          <w:ilvl w:val="0"/>
          <w:numId w:val="1125"/>
        </w:numPr>
        <w:pStyle w:val="Compact"/>
      </w:pPr>
      <w:r>
        <w:rPr>
          <w:bCs/>
          <w:b/>
        </w:rPr>
        <w:t xml:space="preserve">異本注記の有無について(3)</w:t>
      </w:r>
      <w:r>
        <w:t xml:space="preserve"> </w:t>
      </w:r>
      <w:r>
        <w:t xml:space="preserve">小林恭治「西念寺本類聚名義抄における増補と脱漏―異本注記の有無について―(三)」『鶴見大学紀要第1部 日本語・日本文学編』48、1–27頁、2011年</w:t>
      </w:r>
    </w:p>
    <w:p>
      <w:pPr>
        <w:numPr>
          <w:ilvl w:val="0"/>
          <w:numId w:val="1125"/>
        </w:numPr>
        <w:pStyle w:val="Compact"/>
      </w:pPr>
      <w:r>
        <w:rPr>
          <w:bCs/>
          <w:b/>
        </w:rPr>
        <w:t xml:space="preserve">異本注記の有無について(4)</w:t>
      </w:r>
      <w:r>
        <w:t xml:space="preserve"> </w:t>
      </w:r>
      <w:r>
        <w:t xml:space="preserve">小林恭治「西念寺本類聚名義抄における増補と脱漏―異本注記の有無について―(四)」『鶴見大学紀要第4部 人文・社会・自然科学編』48、127–136頁、2011年</w:t>
      </w:r>
    </w:p>
    <w:p>
      <w:pPr>
        <w:numPr>
          <w:ilvl w:val="0"/>
          <w:numId w:val="1125"/>
        </w:numPr>
        <w:pStyle w:val="Compact"/>
      </w:pPr>
      <w:r>
        <w:rPr>
          <w:bCs/>
          <w:b/>
        </w:rPr>
        <w:t xml:space="preserve">異本注記の有無について(5)</w:t>
      </w:r>
      <w:r>
        <w:t xml:space="preserve"> </w:t>
      </w:r>
      <w:r>
        <w:t xml:space="preserve">小林恭治「西念寺本類聚名義抄における増補と脱漏―異本注記の有無について―(五)」『鶴見大学紀要第1部 日本語・日本文学編』49、1–20頁、2012年</w:t>
      </w:r>
    </w:p>
    <w:p>
      <w:pPr>
        <w:numPr>
          <w:ilvl w:val="0"/>
          <w:numId w:val="1125"/>
        </w:numPr>
        <w:pStyle w:val="Compact"/>
      </w:pPr>
      <w:r>
        <w:rPr>
          <w:bCs/>
          <w:b/>
        </w:rPr>
        <w:t xml:space="preserve">異本注記の有無について(6)</w:t>
      </w:r>
      <w:r>
        <w:t xml:space="preserve"> </w:t>
      </w:r>
      <w:r>
        <w:t xml:space="preserve">小林恭治「西念寺本類聚名義抄における増補と脱漏―異本注記の有無について―(六)」『鶴見大学紀要第4部 人文・社会・自然科学編』49、159–166頁、2012年</w:t>
      </w:r>
    </w:p>
    <w:p>
      <w:pPr>
        <w:numPr>
          <w:ilvl w:val="0"/>
          <w:numId w:val="1125"/>
        </w:numPr>
        <w:pStyle w:val="Compact"/>
      </w:pPr>
      <w:r>
        <w:rPr>
          <w:bCs/>
          <w:b/>
        </w:rPr>
        <w:t xml:space="preserve">異本注記の有無について(7)</w:t>
      </w:r>
      <w:r>
        <w:t xml:space="preserve"> </w:t>
      </w:r>
      <w:r>
        <w:t xml:space="preserve">小林恭治「西念寺本類聚名義抄における増補と脱漏―異本注記の有無について―(七)」『鶴見大学紀要第1部 日本語・日本文学編』50、1–23頁、2013年</w:t>
      </w:r>
    </w:p>
    <w:p>
      <w:pPr>
        <w:numPr>
          <w:ilvl w:val="0"/>
          <w:numId w:val="1125"/>
        </w:numPr>
        <w:pStyle w:val="Compact"/>
      </w:pPr>
      <w:r>
        <w:rPr>
          <w:bCs/>
          <w:b/>
        </w:rPr>
        <w:t xml:space="preserve">異本注記の有無について(8)</w:t>
      </w:r>
      <w:r>
        <w:t xml:space="preserve"> </w:t>
      </w:r>
      <w:r>
        <w:t xml:space="preserve">小林恭治「西念寺本類聚名義抄における増補と脱漏―異本注記の有無について―(八)」『鶴見大学紀要第4部 人文・社会・自然科学編』50、126–138頁、2013年</w:t>
      </w:r>
    </w:p>
    <w:p>
      <w:pPr>
        <w:numPr>
          <w:ilvl w:val="0"/>
          <w:numId w:val="1125"/>
        </w:numPr>
        <w:pStyle w:val="Compact"/>
      </w:pPr>
      <w:r>
        <w:rPr>
          <w:bCs/>
          <w:b/>
        </w:rPr>
        <w:t xml:space="preserve">異本注記の有無について(9)</w:t>
      </w:r>
      <w:r>
        <w:t xml:space="preserve"> </w:t>
      </w:r>
      <w:r>
        <w:t xml:space="preserve">小林恭治「西念寺本類聚名義抄における増補と脱漏―異本注記の有無について―(九)」『鶴見大学紀要第4部 人文・社会・自然科学編』51、87–98頁、2014年</w:t>
      </w:r>
    </w:p>
    <w:p>
      <w:pPr>
        <w:numPr>
          <w:ilvl w:val="0"/>
          <w:numId w:val="1125"/>
        </w:numPr>
        <w:pStyle w:val="Compact"/>
      </w:pPr>
      <w:r>
        <w:rPr>
          <w:bCs/>
          <w:b/>
        </w:rPr>
        <w:t xml:space="preserve">異本注記の有無について(10)</w:t>
      </w:r>
      <w:r>
        <w:t xml:space="preserve"> </w:t>
      </w:r>
      <w:r>
        <w:t xml:space="preserve">小林恭治「西念寺本類聚名義抄における増補と脱漏―異本注記の有無について―(十)」『鶴見大学紀要第4部 人文・社会・自然科学編』52、123–134頁、2015年</w:t>
      </w:r>
    </w:p>
    <w:p>
      <w:pPr>
        <w:numPr>
          <w:ilvl w:val="0"/>
          <w:numId w:val="1125"/>
        </w:numPr>
        <w:pStyle w:val="Compact"/>
      </w:pPr>
      <w:r>
        <w:rPr>
          <w:bCs/>
          <w:b/>
        </w:rPr>
        <w:t xml:space="preserve">異本注記の有無について(11)</w:t>
      </w:r>
      <w:r>
        <w:t xml:space="preserve"> </w:t>
      </w:r>
      <w:r>
        <w:t xml:space="preserve">小林恭治「西念寺本類聚名義抄における増補と脱漏―異本注記の有無について―(十一)」『鶴見大学紀要第4部 人文・社会・自然科学編』53、110–120頁、2016年</w:t>
      </w:r>
    </w:p>
    <w:bookmarkEnd w:id="654"/>
    <w:bookmarkStart w:id="655" w:name="X6f1137e4e417b2c99a583263e7505e962a33797"/>
    <w:p>
      <w:pPr>
        <w:pStyle w:val="Heading4"/>
      </w:pPr>
      <w:r>
        <w:rPr>
          <w:rStyle w:val="SectionNumber"/>
        </w:rPr>
        <w:t xml:space="preserve">5.6.1.2</w:t>
      </w:r>
      <w:r>
        <w:tab/>
      </w:r>
      <w:r>
        <w:t xml:space="preserve">略称を用いない参考文献</w:t>
      </w:r>
    </w:p>
    <w:p>
      <w:pPr>
        <w:pStyle w:val="FirstParagraph"/>
      </w:pPr>
      <w:r>
        <w:t xml:space="preserve">次は略称を用いず、著者名、タイトル、掲載誌名、巻号、刊行年を示す。</w:t>
      </w:r>
      <w:r>
        <w:t xml:space="preserve"> </w:t>
      </w:r>
      <w:r>
        <w:t xml:space="preserve">注釈で参照する際には、副題は省略することがある。</w:t>
      </w:r>
      <w:r>
        <w:t xml:space="preserve"> </w:t>
      </w:r>
      <w:r>
        <w:t xml:space="preserve">図書寮本の和訓に関する論考も観智院本の読解に参考となるので、掲げている。</w:t>
      </w:r>
    </w:p>
    <w:p>
      <w:pPr>
        <w:numPr>
          <w:ilvl w:val="0"/>
          <w:numId w:val="1126"/>
        </w:numPr>
        <w:pStyle w:val="Compact"/>
      </w:pPr>
      <w:r>
        <w:t xml:space="preserve">築島裕「類聚名義抄の倭訓の源流について」『国語と国文学』27(7)、1950年</w:t>
      </w:r>
    </w:p>
    <w:p>
      <w:pPr>
        <w:numPr>
          <w:ilvl w:val="0"/>
          <w:numId w:val="1126"/>
        </w:numPr>
        <w:pStyle w:val="Compact"/>
      </w:pPr>
      <w:r>
        <w:t xml:space="preserve">中田祝夫「類聚名義抄使用者のために」『類聚名義抄』風間書房、1955年</w:t>
      </w:r>
    </w:p>
    <w:p>
      <w:pPr>
        <w:numPr>
          <w:ilvl w:val="0"/>
          <w:numId w:val="1126"/>
        </w:numPr>
        <w:pStyle w:val="Compact"/>
      </w:pPr>
      <w:r>
        <w:t xml:space="preserve">門前正彦「漢文訓読史上の一問題（四）―「并」字の訓について」『訓点語と訓点資料』14、83-94頁、1960年</w:t>
      </w:r>
    </w:p>
    <w:p>
      <w:pPr>
        <w:numPr>
          <w:ilvl w:val="0"/>
          <w:numId w:val="1126"/>
        </w:numPr>
        <w:pStyle w:val="Compact"/>
      </w:pPr>
      <w:r>
        <w:t xml:space="preserve">築島裕『平安時代の漢文訓読語につきての研究』東京大学出版会、1963年</w:t>
      </w:r>
    </w:p>
    <w:p>
      <w:pPr>
        <w:numPr>
          <w:ilvl w:val="0"/>
          <w:numId w:val="1126"/>
        </w:numPr>
        <w:pStyle w:val="Compact"/>
      </w:pPr>
      <w:r>
        <w:t xml:space="preserve">こまつひでお「語調史料としての類聚名義抄―図書寮本および観智院本にみえる和訓の声点の均質性の検討」『東京教育大学文学部紀要』47、1-37頁、1964年</w:t>
      </w:r>
    </w:p>
    <w:p>
      <w:pPr>
        <w:numPr>
          <w:ilvl w:val="0"/>
          <w:numId w:val="1126"/>
        </w:numPr>
        <w:pStyle w:val="Compact"/>
      </w:pPr>
      <w:r>
        <w:t xml:space="preserve">門前正彦「漢文訓読史上の一問題（五）―「欲」字の訓について―」『訓点語と訓点資料』25、111-120頁、1963年</w:t>
      </w:r>
    </w:p>
    <w:p>
      <w:pPr>
        <w:numPr>
          <w:ilvl w:val="0"/>
          <w:numId w:val="1126"/>
        </w:numPr>
        <w:pStyle w:val="Compact"/>
      </w:pPr>
      <w:r>
        <w:t xml:space="preserve">小林芳規『平安鎌倉時代に於ける漢籍訓読の国語史的研究』東京大学出版会、1967年</w:t>
      </w:r>
    </w:p>
    <w:p>
      <w:pPr>
        <w:numPr>
          <w:ilvl w:val="0"/>
          <w:numId w:val="1126"/>
        </w:numPr>
        <w:pStyle w:val="Compact"/>
      </w:pPr>
      <w:r>
        <w:t xml:space="preserve">秋永一枝「馬淵和夫著「和名類聚抄古写本声点本本文および索引」,望月郁子編「類聚名義抄四種声点付和訓集成」」『国語学』99、81-85頁、1974年</w:t>
      </w:r>
    </w:p>
    <w:p>
      <w:pPr>
        <w:numPr>
          <w:ilvl w:val="0"/>
          <w:numId w:val="1126"/>
        </w:numPr>
        <w:pStyle w:val="Compact"/>
      </w:pPr>
      <w:r>
        <w:t xml:space="preserve">望月郁子「声点の声調認定の方法―「類聚名義抄」の第二類動詞終止形語末のかなの声点を中心に」『国語学』102、31-49頁、1975年</w:t>
      </w:r>
    </w:p>
    <w:p>
      <w:pPr>
        <w:numPr>
          <w:ilvl w:val="0"/>
          <w:numId w:val="1126"/>
        </w:numPr>
        <w:pStyle w:val="Compact"/>
      </w:pPr>
      <w:r>
        <w:t xml:space="preserve">犬飼隆「古代語の「濁」拍について : 観智院本類聚名義抄の複声点付和訓を中心に」『学習院女子短期大学紀要』15、1-30頁、1977年</w:t>
      </w:r>
    </w:p>
    <w:p>
      <w:pPr>
        <w:numPr>
          <w:ilvl w:val="0"/>
          <w:numId w:val="1126"/>
        </w:numPr>
        <w:pStyle w:val="Compact"/>
      </w:pPr>
      <w:r>
        <w:t xml:space="preserve">犬飼守薫「『類聚名義抄』―観智院本と蓮成院本と―の「雑」部の比較対象（上）」『椙山女学園大学研究論集』8(2)、 1977年</w:t>
      </w:r>
    </w:p>
    <w:p>
      <w:pPr>
        <w:numPr>
          <w:ilvl w:val="0"/>
          <w:numId w:val="1126"/>
        </w:numPr>
        <w:pStyle w:val="Compact"/>
      </w:pPr>
      <w:r>
        <w:t xml:space="preserve">犬飼守薫「『類聚名義抄』―観智院本と蓮成院本と―の「雑」部の比較対象（中）」『椙山女学園大学研究論集』9(2)、 1978年</w:t>
      </w:r>
    </w:p>
    <w:p>
      <w:pPr>
        <w:numPr>
          <w:ilvl w:val="0"/>
          <w:numId w:val="1126"/>
        </w:numPr>
        <w:pStyle w:val="Compact"/>
      </w:pPr>
      <w:r>
        <w:t xml:space="preserve">松本光隆「書陵部蔵医心方・成簣堂文庫蔵医心方における付訓の基盤―和名類聚抄・本草和名との比較を通して―」『鎌倉時代語研究』3、 133–154頁、1980年</w:t>
      </w:r>
    </w:p>
    <w:p>
      <w:pPr>
        <w:numPr>
          <w:ilvl w:val="0"/>
          <w:numId w:val="1126"/>
        </w:numPr>
        <w:pStyle w:val="Compact"/>
      </w:pPr>
      <w:r>
        <w:t xml:space="preserve">犬飼守薫「『類聚名義抄』―観智院本と蓮成院本と―の「雑」部の比較対象（下）」『椙山女学園大学研究論集』13(2)、 1981年</w:t>
      </w:r>
    </w:p>
    <w:p>
      <w:pPr>
        <w:numPr>
          <w:ilvl w:val="0"/>
          <w:numId w:val="1126"/>
        </w:numPr>
        <w:pStyle w:val="Compact"/>
      </w:pPr>
      <w:r>
        <w:t xml:space="preserve">高瀬正一「和訓よりみた「新撰字鏡」と「観智院本類聚名義抄」について」『語文研究』44・45、103-114頁、1978年</w:t>
      </w:r>
    </w:p>
    <w:p>
      <w:pPr>
        <w:numPr>
          <w:ilvl w:val="0"/>
          <w:numId w:val="1126"/>
        </w:numPr>
        <w:pStyle w:val="Compact"/>
      </w:pPr>
      <w:r>
        <w:t xml:space="preserve">風間力三「類聚名義抄の文選読」『甲南大学紀要文学編』36、1979年</w:t>
      </w:r>
    </w:p>
    <w:p>
      <w:pPr>
        <w:numPr>
          <w:ilvl w:val="0"/>
          <w:numId w:val="1126"/>
        </w:numPr>
        <w:pStyle w:val="Compact"/>
      </w:pPr>
      <w:r>
        <w:t xml:space="preserve">山本秀人「改編本類聚名義抄における文選訓の増補について」『国文学攷』105、1985年</w:t>
      </w:r>
    </w:p>
    <w:p>
      <w:pPr>
        <w:numPr>
          <w:ilvl w:val="0"/>
          <w:numId w:val="1126"/>
        </w:numPr>
        <w:pStyle w:val="Compact"/>
      </w:pPr>
      <w:r>
        <w:t xml:space="preserve">山本秀人「蓮成院本類聚名義抄の成立について―異質な本文を有する部分の存在とその素性―」『鎌倉時代語研究』8、134-159頁、1985</w:t>
      </w:r>
    </w:p>
    <w:p>
      <w:pPr>
        <w:numPr>
          <w:ilvl w:val="0"/>
          <w:numId w:val="1126"/>
        </w:numPr>
        <w:pStyle w:val="Compact"/>
      </w:pPr>
      <w:r>
        <w:t xml:space="preserve">山本秀人「改編本類聚名義抄における新撰字鏡を出典とする和訓の増補について―熟字訓を対象として―」『国語学』144、1986</w:t>
      </w:r>
    </w:p>
    <w:p>
      <w:pPr>
        <w:numPr>
          <w:ilvl w:val="0"/>
          <w:numId w:val="1126"/>
        </w:numPr>
        <w:pStyle w:val="Compact"/>
      </w:pPr>
      <w:r>
        <w:t xml:space="preserve">山本秀人「類聚名義抄における和名類聚抄を出典とする和訓の摂取法について―原撰本編纂、改編、改編後の増補、の三段階に着目して―」『広島大学文学部紀要』47、1988年</w:t>
      </w:r>
    </w:p>
    <w:p>
      <w:pPr>
        <w:numPr>
          <w:ilvl w:val="0"/>
          <w:numId w:val="1126"/>
        </w:numPr>
        <w:pStyle w:val="Compact"/>
      </w:pPr>
      <w:r>
        <w:t xml:space="preserve">山本真吾「慶応義塾図書館蔵『性霊集略注』出典攷―類聚名義抄からの引用を中心として―」『鎌倉時代語研究』14、32-55頁、1991年</w:t>
      </w:r>
    </w:p>
    <w:p>
      <w:pPr>
        <w:numPr>
          <w:ilvl w:val="0"/>
          <w:numId w:val="1126"/>
        </w:numPr>
        <w:pStyle w:val="Compact"/>
      </w:pPr>
      <w:r>
        <w:t xml:space="preserve">添田建治郎「図書寮本類聚名義抄に見られる「重複差声」の意義について」『山口国文』15、86-99頁、1992年</w:t>
      </w:r>
    </w:p>
    <w:p>
      <w:pPr>
        <w:numPr>
          <w:ilvl w:val="0"/>
          <w:numId w:val="1126"/>
        </w:numPr>
        <w:pStyle w:val="Compact"/>
      </w:pPr>
      <w:r>
        <w:t xml:space="preserve">草川昇「類聚名義抄和訓小考」『日本語論究２　古典日本語と辞書』、和泉書院、23-49頁、1992年</w:t>
      </w:r>
    </w:p>
    <w:p>
      <w:pPr>
        <w:numPr>
          <w:ilvl w:val="0"/>
          <w:numId w:val="1126"/>
        </w:numPr>
        <w:pStyle w:val="Compact"/>
      </w:pPr>
      <w:r>
        <w:t xml:space="preserve">河野敏宏「観智院本『類聚名義抄』所引の『本草和名』について」『日本語論究２ 古典日本語と辞書』、和泉書院、69-85頁、1992年</w:t>
      </w:r>
    </w:p>
    <w:p>
      <w:pPr>
        <w:numPr>
          <w:ilvl w:val="0"/>
          <w:numId w:val="1126"/>
        </w:numPr>
        <w:pStyle w:val="Compact"/>
      </w:pPr>
      <w:r>
        <w:t xml:space="preserve">石井行雄『七帖字書』考『語学文学』31、15–22頁、1993年</w:t>
      </w:r>
    </w:p>
    <w:p>
      <w:pPr>
        <w:numPr>
          <w:ilvl w:val="0"/>
          <w:numId w:val="1126"/>
        </w:numPr>
        <w:pStyle w:val="Compact"/>
      </w:pPr>
      <w:r>
        <w:t xml:space="preserve">蔵中進『則天文字の研究』翰林書房、1995年</w:t>
      </w:r>
    </w:p>
    <w:p>
      <w:pPr>
        <w:numPr>
          <w:ilvl w:val="0"/>
          <w:numId w:val="1126"/>
        </w:numPr>
        <w:pStyle w:val="Compact"/>
      </w:pPr>
      <w:r>
        <w:t xml:space="preserve">石井行雄「『顕縁抄』所引字書逸文類聚」『語学文学』37、11-18頁、1999年</w:t>
      </w:r>
    </w:p>
    <w:p>
      <w:pPr>
        <w:numPr>
          <w:ilvl w:val="0"/>
          <w:numId w:val="1126"/>
        </w:numPr>
        <w:pStyle w:val="Compact"/>
      </w:pPr>
      <w:r>
        <w:t xml:space="preserve">呉美寧「図書寮本類聚名義抄における論語の和訓について」『国語国文研究』 116、35-48頁、2000年</w:t>
      </w:r>
    </w:p>
    <w:p>
      <w:pPr>
        <w:numPr>
          <w:ilvl w:val="0"/>
          <w:numId w:val="1126"/>
        </w:numPr>
        <w:pStyle w:val="Compact"/>
      </w:pPr>
      <w:r>
        <w:t xml:space="preserve">山本秀人「改編本類聚名義抄における増補された和訓の色葉字類抄との関係について」『高知大国文』31、1-20頁、2000年</w:t>
      </w:r>
    </w:p>
    <w:p>
      <w:pPr>
        <w:numPr>
          <w:ilvl w:val="0"/>
          <w:numId w:val="1126"/>
        </w:numPr>
        <w:pStyle w:val="Compact"/>
      </w:pPr>
      <w:r>
        <w:t xml:space="preserve">山本秀人「類聚名義抄における史記の訓の採録について―図書寮本における不採録の訓を中心に—」『鎌倉時代語研究』23、武蔵野書院、466-491頁、2000年</w:t>
      </w:r>
    </w:p>
    <w:p>
      <w:pPr>
        <w:numPr>
          <w:ilvl w:val="0"/>
          <w:numId w:val="1126"/>
        </w:numPr>
        <w:pStyle w:val="Compact"/>
      </w:pPr>
      <w:r>
        <w:t xml:space="preserve">山本秀人「図書寮本類聚名義抄における出典無表示の和訓について―国書の訓との関わりを中心に―」『高知大国文』32、48-72頁、2001年</w:t>
      </w:r>
    </w:p>
    <w:p>
      <w:pPr>
        <w:numPr>
          <w:ilvl w:val="0"/>
          <w:numId w:val="1126"/>
        </w:numPr>
        <w:pStyle w:val="Compact"/>
      </w:pPr>
      <w:r>
        <w:t xml:space="preserve">築島裕「静嘉堂文庫蔵本毛詩鄭箋古点解説」『毛詩鄭箋（三）』（古典研究会叢書漢籍之部３）汲古書院、2004年</w:t>
      </w:r>
    </w:p>
    <w:p>
      <w:pPr>
        <w:numPr>
          <w:ilvl w:val="0"/>
          <w:numId w:val="1126"/>
        </w:numPr>
        <w:pStyle w:val="Compact"/>
      </w:pPr>
      <w:r>
        <w:t xml:space="preserve">高橋宏幸「『図書寮本類聚名義抄』所引「月令・月」の和訓について」『国文学論考』40、72-80頁、2004年</w:t>
      </w:r>
    </w:p>
    <w:p>
      <w:pPr>
        <w:numPr>
          <w:ilvl w:val="0"/>
          <w:numId w:val="1126"/>
        </w:numPr>
        <w:pStyle w:val="Compact"/>
      </w:pPr>
      <w:r>
        <w:t xml:space="preserve">高橋宏幸「『図書寮本類聚名義抄』所引「律」をめぐって―附、「允亮抄」」『国文学論考』41、58-69頁2005年</w:t>
      </w:r>
    </w:p>
    <w:p>
      <w:pPr>
        <w:numPr>
          <w:ilvl w:val="0"/>
          <w:numId w:val="1126"/>
        </w:numPr>
        <w:pStyle w:val="Compact"/>
      </w:pPr>
      <w:r>
        <w:t xml:space="preserve">高橋宏幸「『図書寮本類聚名義抄』所引『古文孝経』の和訓について」『国文学論考』42、14-21頁、2006年</w:t>
      </w:r>
    </w:p>
    <w:p>
      <w:pPr>
        <w:numPr>
          <w:ilvl w:val="0"/>
          <w:numId w:val="1126"/>
        </w:numPr>
        <w:pStyle w:val="Compact"/>
      </w:pPr>
      <w:r>
        <w:t xml:space="preserve">高橋宏幸「『図書寮本類聚名義抄』所引「顔氏家訓」の和訓について」『国文学論考』43、15-26頁、2007年</w:t>
      </w:r>
    </w:p>
    <w:p>
      <w:pPr>
        <w:numPr>
          <w:ilvl w:val="0"/>
          <w:numId w:val="1126"/>
        </w:numPr>
        <w:pStyle w:val="Compact"/>
      </w:pPr>
      <w:r>
        <w:t xml:space="preserve">山本秀人「改編本類聚名義抄における「東人云」について（上）–新撰字鏡との関連を中心に–」『国語語彙史の研究 三十』和泉書院、145-157頁、2011年</w:t>
      </w:r>
    </w:p>
    <w:p>
      <w:pPr>
        <w:numPr>
          <w:ilvl w:val="0"/>
          <w:numId w:val="1126"/>
        </w:numPr>
        <w:pStyle w:val="Compact"/>
      </w:pPr>
      <w:r>
        <w:t xml:space="preserve">小林恭治「改編本系類聚名義抄における「過」項目の注記配列について」『訓点語と訓点資料』127、120-131頁、2011年</w:t>
      </w:r>
    </w:p>
    <w:p>
      <w:pPr>
        <w:numPr>
          <w:ilvl w:val="0"/>
          <w:numId w:val="1126"/>
        </w:numPr>
        <w:pStyle w:val="Compact"/>
      </w:pPr>
      <w:r>
        <w:t xml:space="preserve">近藤泰弘「平安時代の漢文訓読語の分類」『訓点語と訓点資料』127、90-103頁、2011年</w:t>
      </w:r>
    </w:p>
    <w:p>
      <w:pPr>
        <w:numPr>
          <w:ilvl w:val="0"/>
          <w:numId w:val="1126"/>
        </w:numPr>
        <w:pStyle w:val="Compact"/>
      </w:pPr>
      <w:r>
        <w:t xml:space="preserve">山本秀人「改編本類聚名義抄における「東人云」について（下）–語としての性格・意味の探求–」『国語語彙史の研究 三十一』和泉書院、169-194頁、2012年</w:t>
      </w:r>
    </w:p>
    <w:p>
      <w:pPr>
        <w:numPr>
          <w:ilvl w:val="0"/>
          <w:numId w:val="1126"/>
        </w:numPr>
        <w:pStyle w:val="Compact"/>
      </w:pPr>
      <w:r>
        <w:t xml:space="preserve">平子達也「平安時代京都方言における下降調に関する試論 : 観智院本『類聚名義抄』に見られる平声軽点の粗雑な写しを手がかりにして」『日本語の研究』9(1)、1-15頁、2013年</w:t>
      </w:r>
    </w:p>
    <w:p>
      <w:pPr>
        <w:numPr>
          <w:ilvl w:val="0"/>
          <w:numId w:val="1126"/>
        </w:numPr>
        <w:pStyle w:val="Compact"/>
      </w:pPr>
      <w:r>
        <w:t xml:space="preserve">山本秀人「『三宝類字集 高山寺本』解題」『新天理図書館善本叢書 第８巻 三宝類字集 高山寺本』八木書店、2016年</w:t>
      </w:r>
    </w:p>
    <w:p>
      <w:pPr>
        <w:numPr>
          <w:ilvl w:val="0"/>
          <w:numId w:val="1126"/>
        </w:numPr>
        <w:pStyle w:val="Compact"/>
      </w:pPr>
      <w:r>
        <w:t xml:space="preserve">加藤浩司「観智院本類聚名義抄の人字和訓ワレと僧字和訓ヤハラグ・ネンコロおよび僧字の成立について」『都留文科大學研究紀要』85、45-58頁、2017年</w:t>
      </w:r>
    </w:p>
    <w:p>
      <w:pPr>
        <w:numPr>
          <w:ilvl w:val="0"/>
          <w:numId w:val="1126"/>
        </w:numPr>
        <w:pStyle w:val="Compact"/>
      </w:pPr>
      <w:r>
        <w:t xml:space="preserve">佐藤栄作「カタカナの字体から見た声点とその位置 : 図書寮本『類聚名義抄』,観智院本『類聚名義抄』の書写者と声点」『論集』13、23-40頁、2017年</w:t>
      </w:r>
    </w:p>
    <w:p>
      <w:pPr>
        <w:numPr>
          <w:ilvl w:val="0"/>
          <w:numId w:val="1126"/>
        </w:numPr>
        <w:pStyle w:val="Compact"/>
      </w:pPr>
      <w:r>
        <w:t xml:space="preserve">萩原義雄「観智院本『類聚名義抄』和訓語彙から垣間見たことばの運行」『駒澤日本文化』13、1-69頁、2019年</w:t>
      </w:r>
    </w:p>
    <w:bookmarkEnd w:id="655"/>
    <w:bookmarkEnd w:id="656"/>
    <w:bookmarkStart w:id="659" w:name="Xece121f301c4f85855cd545c4864f26429b0857"/>
    <w:p>
      <w:pPr>
        <w:pStyle w:val="Heading3"/>
      </w:pPr>
      <w:r>
        <w:rPr>
          <w:rStyle w:val="SectionNumber"/>
        </w:rPr>
        <w:t xml:space="preserve">5.6.2</w:t>
      </w:r>
      <w:r>
        <w:tab/>
      </w:r>
      <w:r>
        <w:t xml:space="preserve">和訓の同定</w:t>
      </w:r>
    </w:p>
    <w:p>
      <w:pPr>
        <w:pStyle w:val="FirstParagraph"/>
      </w:pPr>
      <w:r>
        <w:t xml:space="preserve">極稀に、和訓でない注文を和訓としてしまうことがある。若干の具体例をあげて説明する。</w:t>
      </w:r>
      <w:r>
        <w:t xml:space="preserve"> </w:t>
      </w:r>
      <w:r>
        <w:t xml:space="preserve">問題箇所は</w:t>
      </w:r>
      <w:r>
        <w:rPr>
          <w:bCs/>
          <w:b/>
        </w:rPr>
        <w:t xml:space="preserve">太字</w:t>
      </w:r>
      <w:r>
        <w:t xml:space="preserve">で示す。</w:t>
      </w:r>
    </w:p>
    <w:bookmarkStart w:id="657" w:name="X4f8a4b5bf9f07e81e1d0ffa0a131fe4a81777e6"/>
    <w:p>
      <w:pPr>
        <w:pStyle w:val="Heading4"/>
      </w:pPr>
      <w:r>
        <w:rPr>
          <w:rStyle w:val="SectionNumber"/>
        </w:rPr>
        <w:t xml:space="preserve">5.6.2.1</w:t>
      </w:r>
      <w:r>
        <w:tab/>
      </w:r>
      <w:r>
        <w:t xml:space="preserve">和訓と仮名音注との区別が問題となる例</w:t>
      </w:r>
    </w:p>
    <w:p>
      <w:pPr>
        <w:numPr>
          <w:ilvl w:val="0"/>
          <w:numId w:val="1127"/>
        </w:numPr>
        <w:pStyle w:val="Compact"/>
      </w:pPr>
      <w:r>
        <w:rPr>
          <w:rStyle w:val="VerbatimChar"/>
        </w:rPr>
        <w:t xml:space="preserve">kazama_location</w:t>
      </w:r>
      <w:r>
        <w:t xml:space="preserve">: K01032610,</w:t>
      </w:r>
      <w:r>
        <w:t xml:space="preserve"> </w:t>
      </w:r>
      <w:r>
        <w:rPr>
          <w:rStyle w:val="VerbatimChar"/>
        </w:rPr>
        <w:t xml:space="preserve">hanzi_entry</w:t>
      </w:r>
      <w:r>
        <w:t xml:space="preserve">: ⿰亻㔾,</w:t>
      </w:r>
      <w:r>
        <w:t xml:space="preserve"> </w:t>
      </w:r>
      <w:r>
        <w:rPr>
          <w:rStyle w:val="VerbatimChar"/>
        </w:rPr>
        <w:t xml:space="preserve">original_entry</w:t>
      </w:r>
      <w:r>
        <w:t xml:space="preserve">: ⿰亻已,</w:t>
      </w:r>
      <w:r>
        <w:t xml:space="preserve"> </w:t>
      </w:r>
      <w:r>
        <w:rPr>
          <w:rStyle w:val="VerbatimChar"/>
        </w:rPr>
        <w:t xml:space="preserve">definition</w:t>
      </w:r>
      <w:r>
        <w:t xml:space="preserve">: 氾音　ハム</w:t>
      </w:r>
    </w:p>
    <w:p>
      <w:pPr>
        <w:pStyle w:val="FirstParagraph"/>
      </w:pPr>
      <w:r>
        <w:rPr>
          <w:bCs/>
          <w:b/>
        </w:rPr>
        <w:t xml:space="preserve">草川和訓集成</w:t>
      </w:r>
      <w:r>
        <w:t xml:space="preserve">に「ハム」として採録するが、和訓ではなく仮名音注である。</w:t>
      </w:r>
    </w:p>
    <w:p>
      <w:pPr>
        <w:pStyle w:val="BodyText"/>
      </w:pPr>
      <w:r>
        <w:t xml:space="preserve">掲出字は原文に「⿰亻已」とあり、旁を「已」とするが、同音字注は「氾音」とある。</w:t>
      </w:r>
      <w:r>
        <w:t xml:space="preserve"> </w:t>
      </w:r>
      <w:r>
        <w:t xml:space="preserve">この「氾」は「符咸切」（平声凡韻、凡）、「孚梵切」（去声梵韻、汎）の二音があり、</w:t>
      </w:r>
      <w:r>
        <w:t xml:space="preserve"> </w:t>
      </w:r>
      <w:r>
        <w:t xml:space="preserve">仮名音注「ハム」を記載したとするのがよいであろう。</w:t>
      </w:r>
      <w:r>
        <w:t xml:space="preserve"> </w:t>
      </w:r>
      <w:r>
        <w:t xml:space="preserve">とすると、掲出字「⿰亻已」は「⿰亻㔾」とありたいところである。</w:t>
      </w:r>
      <w:r>
        <w:t xml:space="preserve"> </w:t>
      </w:r>
      <w:r>
        <w:t xml:space="preserve">Unicodeで、「⿰亻㔾」は、U+2CF62 （𬽢）、「⿰亻巳」はU+3436(㐶)にあるが、</w:t>
      </w:r>
      <w:r>
        <w:t xml:space="preserve"> </w:t>
      </w:r>
      <w:r>
        <w:t xml:space="preserve">「⿰亻已」は確認できない。</w:t>
      </w:r>
    </w:p>
    <w:bookmarkEnd w:id="657"/>
    <w:bookmarkStart w:id="658" w:name="Xdbb1e13d1740e1af676a0a96f6f00841060483a"/>
    <w:p>
      <w:pPr>
        <w:pStyle w:val="Heading4"/>
      </w:pPr>
      <w:r>
        <w:rPr>
          <w:rStyle w:val="SectionNumber"/>
        </w:rPr>
        <w:t xml:space="preserve">5.6.2.2</w:t>
      </w:r>
      <w:r>
        <w:tab/>
      </w:r>
      <w:r>
        <w:t xml:space="preserve">漢字の誤写を仮名とする例</w:t>
      </w:r>
    </w:p>
    <w:p>
      <w:pPr>
        <w:numPr>
          <w:ilvl w:val="0"/>
          <w:numId w:val="1128"/>
        </w:numPr>
        <w:pStyle w:val="Compact"/>
      </w:pPr>
      <w:r>
        <w:rPr>
          <w:rStyle w:val="VerbatimChar"/>
        </w:rPr>
        <w:t xml:space="preserve">kazama_location</w:t>
      </w:r>
      <w:r>
        <w:t xml:space="preserve">: K06011410,</w:t>
      </w:r>
      <w:r>
        <w:t xml:space="preserve"> </w:t>
      </w:r>
      <w:r>
        <w:rPr>
          <w:rStyle w:val="VerbatimChar"/>
        </w:rPr>
        <w:t xml:space="preserve">hanzi_entry</w:t>
      </w:r>
      <w:r>
        <w:t xml:space="preserve">: 砂,</w:t>
      </w:r>
      <w:r>
        <w:t xml:space="preserve"> </w:t>
      </w:r>
      <w:r>
        <w:rPr>
          <w:rStyle w:val="VerbatimChar"/>
        </w:rPr>
        <w:t xml:space="preserve">definition</w:t>
      </w:r>
      <w:r>
        <w:t xml:space="preserve">: 音沙「サ」　イサコ(HH_)　丆(一云)スナコ(LLL)　俗沙</w:t>
      </w:r>
    </w:p>
    <w:p>
      <w:pPr>
        <w:pStyle w:val="FirstParagraph"/>
      </w:pPr>
      <w:r>
        <w:t xml:space="preserve">問題となるのは「丆(一云)スナコ(LLL)」とした部分である。</w:t>
      </w:r>
    </w:p>
    <w:p>
      <w:pPr>
        <w:pStyle w:val="BodyText"/>
      </w:pPr>
      <w:r>
        <w:rPr>
          <w:bCs/>
          <w:b/>
        </w:rPr>
        <w:t xml:space="preserve">正宗索引</w:t>
      </w:r>
      <w:r>
        <w:t xml:space="preserve">・</w:t>
      </w:r>
      <w:r>
        <w:rPr>
          <w:bCs/>
          <w:b/>
        </w:rPr>
        <w:t xml:space="preserve">草川和訓集成</w:t>
      </w:r>
      <w:r>
        <w:t xml:space="preserve">は「マスナコ」で採録するが、</w:t>
      </w:r>
      <w:r>
        <w:t xml:space="preserve"> </w:t>
      </w:r>
      <w:r>
        <w:rPr>
          <w:bCs/>
          <w:b/>
        </w:rPr>
        <w:t xml:space="preserve">望月和訓集成</w:t>
      </w:r>
      <w:r>
        <w:t xml:space="preserve">は「スナコ」で採録している。どちらが正しいのであろうか。</w:t>
      </w:r>
    </w:p>
    <w:p>
      <w:pPr>
        <w:pStyle w:val="BodyText"/>
      </w:pPr>
      <w:r>
        <w:t xml:space="preserve">「砂」は、図書寮本に「順云和ー以佐古（HHV）一云須奈古（LLV）」</w:t>
      </w:r>
      <w:r>
        <w:t xml:space="preserve"> </w:t>
      </w:r>
      <w:r>
        <w:t xml:space="preserve">とあって「順」すなわち源順の和名抄を典拠とする。</w:t>
      </w:r>
      <w:r>
        <w:t xml:space="preserve"> </w:t>
      </w:r>
      <w:r>
        <w:t xml:space="preserve">箋注本和名抄には「砂　和名以佐古又須奈古」（巻1天地部）とある。</w:t>
      </w:r>
      <w:r>
        <w:t xml:space="preserve"> </w:t>
      </w:r>
      <w:r>
        <w:t xml:space="preserve">そうすると、観智院本の原文に「丆」とあるのは、片仮名「マ」ではなく、</w:t>
      </w:r>
      <w:r>
        <w:t xml:space="preserve"> </w:t>
      </w:r>
      <w:r>
        <w:t xml:space="preserve">「一云」を誤写したものである。</w:t>
      </w:r>
      <w:r>
        <w:t xml:space="preserve"> </w:t>
      </w:r>
      <w:r>
        <w:rPr>
          <w:bCs/>
          <w:b/>
        </w:rPr>
        <w:t xml:space="preserve">望月和訓集成</w:t>
      </w:r>
      <w:r>
        <w:t xml:space="preserve">のように「スナコ」で採録するのが妥当である。</w:t>
      </w:r>
    </w:p>
    <w:p>
      <w:pPr>
        <w:pStyle w:val="BodyText"/>
      </w:pPr>
      <w:r>
        <w:t xml:space="preserve">もうひとつ例をあげよう。</w:t>
      </w:r>
    </w:p>
    <w:p>
      <w:pPr>
        <w:numPr>
          <w:ilvl w:val="0"/>
          <w:numId w:val="1129"/>
        </w:numPr>
        <w:pStyle w:val="Compact"/>
      </w:pPr>
      <w:r>
        <w:rPr>
          <w:rStyle w:val="VerbatimChar"/>
        </w:rPr>
        <w:t xml:space="preserve">kazama_location</w:t>
      </w:r>
      <w:r>
        <w:t xml:space="preserve">: K02135520,</w:t>
      </w:r>
      <w:r>
        <w:t xml:space="preserve"> </w:t>
      </w:r>
      <w:r>
        <w:rPr>
          <w:rStyle w:val="VerbatimChar"/>
        </w:rPr>
        <w:t xml:space="preserve">hanzi_entry</w:t>
      </w:r>
      <w:r>
        <w:t xml:space="preserve">: 腊,</w:t>
      </w:r>
      <w:r>
        <w:t xml:space="preserve"> </w:t>
      </w:r>
      <w:r>
        <w:rPr>
          <w:rStyle w:val="VerbatimChar"/>
        </w:rPr>
        <w:t xml:space="preserve">definition</w:t>
      </w:r>
      <w:r>
        <w:t xml:space="preserve">: キタヒ-フ(HHH-_)　久也　キタヒモフ(HHH__) ［音］昔　小牜全干也</w:t>
      </w:r>
    </w:p>
    <w:p>
      <w:pPr>
        <w:pStyle w:val="FirstParagraph"/>
      </w:pPr>
      <w:r>
        <w:rPr>
          <w:bCs/>
          <w:b/>
        </w:rPr>
        <w:t xml:space="preserve">正宗索引</w:t>
      </w:r>
      <w:r>
        <w:t xml:space="preserve">と</w:t>
      </w:r>
      <w:r>
        <w:rPr>
          <w:bCs/>
          <w:b/>
        </w:rPr>
        <w:t xml:space="preserve">草川和訓集成</w:t>
      </w:r>
      <w:r>
        <w:t xml:space="preserve">は、注文末尾の「小牜全干也」を和訓と解釈している。しかし、これは漢文による義注とするのがよい。</w:t>
      </w:r>
    </w:p>
    <w:p>
      <w:pPr>
        <w:pStyle w:val="BodyText"/>
      </w:pPr>
      <w:r>
        <w:t xml:space="preserve">まずの「小牜」について、</w:t>
      </w:r>
      <w:r>
        <w:t xml:space="preserve"> </w:t>
      </w:r>
      <w:r>
        <w:rPr>
          <w:bCs/>
          <w:b/>
        </w:rPr>
        <w:t xml:space="preserve">正宗索引</w:t>
      </w:r>
      <w:r>
        <w:t xml:space="preserve">は「小（し）牜」（小はホの異体）に「シの字脱か」とし、</w:t>
      </w:r>
      <w:r>
        <w:t xml:space="preserve"> </w:t>
      </w:r>
      <w:r>
        <w:rPr>
          <w:bCs/>
          <w:b/>
        </w:rPr>
        <w:t xml:space="preserve">草川和訓集成</w:t>
      </w:r>
      <w:r>
        <w:t xml:space="preserve">は「ホモノ（ホシモノ？）」で立項し、「小牜」と翻字し、備考に「ヒモノ？」とする。</w:t>
      </w:r>
      <w:r>
        <w:t xml:space="preserve"> </w:t>
      </w:r>
      <w:r>
        <w:t xml:space="preserve">また、</w:t>
      </w:r>
      <w:r>
        <w:rPr>
          <w:bCs/>
          <w:b/>
        </w:rPr>
        <w:t xml:space="preserve">草川和訓索引</w:t>
      </w:r>
      <w:r>
        <w:t xml:space="preserve">の「ヒモノ」に「小牜」としママを付す。</w:t>
      </w:r>
    </w:p>
    <w:p>
      <w:pPr>
        <w:pStyle w:val="BodyText"/>
      </w:pPr>
      <w:r>
        <w:t xml:space="preserve">次に「全干也」について、</w:t>
      </w:r>
      <w:r>
        <w:t xml:space="preserve"> </w:t>
      </w:r>
      <w:r>
        <w:rPr>
          <w:bCs/>
          <w:b/>
        </w:rPr>
        <w:t xml:space="preserve">正宗索引</w:t>
      </w:r>
      <w:r>
        <w:t xml:space="preserve">と</w:t>
      </w:r>
      <w:r>
        <w:rPr>
          <w:bCs/>
          <w:b/>
        </w:rPr>
        <w:t xml:space="preserve">草川和訓集成</w:t>
      </w:r>
      <w:r>
        <w:t xml:space="preserve">は「人モ」「テヽ」で採録している。</w:t>
      </w:r>
    </w:p>
    <w:p>
      <w:pPr>
        <w:pStyle w:val="BodyText"/>
      </w:pPr>
      <w:r>
        <w:t xml:space="preserve">しかし、「小牜全干也」は和訓ではなく、漢文義注である。</w:t>
      </w:r>
      <w:r>
        <w:t xml:space="preserve"> </w:t>
      </w:r>
      <w:r>
        <w:t xml:space="preserve">周礼・天官「凡田獸之脯腊」の注に「腊、小物全乾者」（康煕字典による）ある。</w:t>
      </w:r>
      <w:r>
        <w:t xml:space="preserve"> </w:t>
      </w:r>
      <w:r>
        <w:t xml:space="preserve">観智院本「小牜」は漢字「小物」で問題ない。「全干也」の部分を漢字とすると</w:t>
      </w:r>
      <w:r>
        <w:t xml:space="preserve"> </w:t>
      </w:r>
      <w:r>
        <w:t xml:space="preserve">「干」と「乾」との相違がある。「干」は広韻「古寒切」（平声寒韻）であり、「乾」と</w:t>
      </w:r>
      <w:r>
        <w:t xml:space="preserve"> </w:t>
      </w:r>
      <w:r>
        <w:t xml:space="preserve">同音で、この二字は通用する。</w:t>
      </w:r>
    </w:p>
    <w:p>
      <w:pPr>
        <w:pStyle w:val="BodyText"/>
      </w:pPr>
      <w:r>
        <w:t xml:space="preserve">さて、観智院本の「小牜全干也」は、周礼を直接的に参照したのだろうか、</w:t>
      </w:r>
      <w:r>
        <w:t xml:space="preserve"> </w:t>
      </w:r>
      <w:r>
        <w:t xml:space="preserve">それとも間接的な参照なのであろうか。間接的な参照とすれば、</w:t>
      </w:r>
      <w:r>
        <w:t xml:space="preserve"> </w:t>
      </w:r>
      <w:r>
        <w:t xml:space="preserve">玄応の一切経音義か、顧野王の原本玉篇が予想される。原本玉篇の残巻と</w:t>
      </w:r>
      <w:r>
        <w:t xml:space="preserve"> </w:t>
      </w:r>
      <w:r>
        <w:t xml:space="preserve">逸文は存しないので、</w:t>
      </w:r>
      <w:r>
        <w:t xml:space="preserve"> </w:t>
      </w:r>
      <w:r>
        <w:t xml:space="preserve">万象名義と宋本玉篇を参照することにして、この二書に</w:t>
      </w:r>
      <w:r>
        <w:t xml:space="preserve"> </w:t>
      </w:r>
      <w:r>
        <w:t xml:space="preserve">「腊」を求めてみると次を見出す。参考に広韻の本文もあげる。</w:t>
      </w:r>
    </w:p>
    <w:p>
      <w:pPr>
        <w:numPr>
          <w:ilvl w:val="0"/>
          <w:numId w:val="1130"/>
        </w:numPr>
        <w:pStyle w:val="Compact"/>
      </w:pPr>
      <w:r>
        <w:t xml:space="preserve">腊 胥亦反。久也、小物全干也。（万象名義、2帖66裏）</w:t>
      </w:r>
    </w:p>
    <w:p>
      <w:pPr>
        <w:numPr>
          <w:ilvl w:val="0"/>
          <w:numId w:val="1130"/>
        </w:numPr>
        <w:pStyle w:val="Compact"/>
      </w:pPr>
      <w:r>
        <w:t xml:space="preserve">腊 思亦切。乾肉也。《周禮》：腊人掌乾肉。（宋本玉篇、上71表）</w:t>
      </w:r>
    </w:p>
    <w:p>
      <w:pPr>
        <w:numPr>
          <w:ilvl w:val="0"/>
          <w:numId w:val="1130"/>
        </w:numPr>
        <w:pStyle w:val="Compact"/>
      </w:pPr>
      <w:r>
        <w:t xml:space="preserve">腊 乾肉見經典（広韻・入声昔韻、昔：思積切）</w:t>
      </w:r>
    </w:p>
    <w:p>
      <w:pPr>
        <w:pStyle w:val="FirstParagraph"/>
      </w:pPr>
      <w:r>
        <w:t xml:space="preserve">これらを見比べると、観智院本の「小牜全干也」は万象名義の「小物全干也」に一致しており、</w:t>
      </w:r>
      <w:r>
        <w:t xml:space="preserve"> </w:t>
      </w:r>
      <w:r>
        <w:t xml:space="preserve">万象名義に由来することは確かと考えられる。</w:t>
      </w:r>
      <w:r>
        <w:t xml:space="preserve"> </w:t>
      </w:r>
      <w:r>
        <w:t xml:space="preserve">ただし、原撰本名義抄で万象名義を引いていたものか、</w:t>
      </w:r>
      <w:r>
        <w:t xml:space="preserve"> </w:t>
      </w:r>
      <w:r>
        <w:t xml:space="preserve">改編本名義抄で万象名義を増補したのかは不明である。</w:t>
      </w:r>
    </w:p>
    <w:bookmarkEnd w:id="658"/>
    <w:bookmarkEnd w:id="659"/>
    <w:bookmarkEnd w:id="660"/>
    <w:bookmarkEnd w:id="661"/>
    <w:bookmarkStart w:id="803" w:name="Xa69aa6bfaaac91175ed9535c38d915f14dbf0ed"/>
    <w:bookmarkStart w:id="802" w:name="X68ad9489e8cf3ffa5ac2c26bcc563aa379b4aef"/>
    <w:p>
      <w:pPr>
        <w:pStyle w:val="Heading2"/>
      </w:pPr>
      <w:r>
        <w:rPr>
          <w:rStyle w:val="SectionNumber"/>
        </w:rPr>
        <w:t xml:space="preserve">5.7</w:t>
      </w:r>
      <w:r>
        <w:tab/>
      </w:r>
      <w:r>
        <w:t xml:space="preserve">注釈記述の具体例</w:t>
      </w:r>
    </w:p>
    <w:bookmarkStart w:id="665" w:name="X0cac1571f5fcfaa05d2c2043e5ebeb5eda70d08"/>
    <w:p>
      <w:pPr>
        <w:pStyle w:val="Heading3"/>
      </w:pPr>
      <w:r>
        <w:rPr>
          <w:rStyle w:val="SectionNumber"/>
        </w:rPr>
        <w:t xml:space="preserve">5.7.1</w:t>
      </w:r>
      <w:r>
        <w:tab/>
      </w:r>
      <w:r>
        <w:t xml:space="preserve">前書き</w:t>
      </w:r>
    </w:p>
    <w:bookmarkStart w:id="662" w:name="X0d45b6ea6de94a037aa0a1def072b104090bc1d"/>
    <w:p>
      <w:pPr>
        <w:pStyle w:val="Heading4"/>
      </w:pPr>
      <w:r>
        <w:rPr>
          <w:rStyle w:val="SectionNumber"/>
        </w:rPr>
        <w:t xml:space="preserve">5.7.1.1</w:t>
      </w:r>
      <w:r>
        <w:tab/>
      </w:r>
      <w:r>
        <w:t xml:space="preserve">注釈の試作</w:t>
      </w:r>
    </w:p>
    <w:p>
      <w:pPr>
        <w:pStyle w:val="FirstParagraph"/>
      </w:pPr>
      <w:r>
        <w:t xml:space="preserve">注釈をどのように作成するか、さらに</w:t>
      </w:r>
      <w:r>
        <w:t xml:space="preserve"> </w:t>
      </w:r>
      <w:r>
        <w:t xml:space="preserve">作成した注釈をどのように公表するかは</w:t>
      </w:r>
      <w:r>
        <w:t xml:space="preserve"> </w:t>
      </w:r>
      <w:r>
        <w:t xml:space="preserve">現在、検討中である。</w:t>
      </w:r>
    </w:p>
    <w:p>
      <w:pPr>
        <w:pStyle w:val="BodyText"/>
      </w:pPr>
      <w:r>
        <w:t xml:space="preserve">試みに、注釈の例を作成してみた。</w:t>
      </w:r>
      <w:r>
        <w:t xml:space="preserve"> </w:t>
      </w:r>
      <w:r>
        <w:t xml:space="preserve">ご意見いただければ幸いである。</w:t>
      </w:r>
      <w:r>
        <w:t xml:space="preserve"> </w:t>
      </w:r>
      <w:r>
        <w:t xml:space="preserve">なお、</w:t>
      </w:r>
      <w:r>
        <w:rPr>
          <w:bCs/>
          <w:b/>
        </w:rPr>
        <w:t xml:space="preserve">K0106261　匜</w:t>
      </w:r>
      <w:r>
        <w:t xml:space="preserve">など、注釈すべきなのに、未記載のところが残っている。</w:t>
      </w:r>
      <w:r>
        <w:t xml:space="preserve"> </w:t>
      </w:r>
      <w:r>
        <w:t xml:space="preserve">今後、追加修正したい。</w:t>
      </w:r>
    </w:p>
    <w:bookmarkEnd w:id="662"/>
    <w:bookmarkStart w:id="663" w:name="X31573fb27a3e1232b32bec4ae9493bf202c62b4"/>
    <w:p>
      <w:pPr>
        <w:pStyle w:val="Heading4"/>
      </w:pPr>
      <w:r>
        <w:rPr>
          <w:rStyle w:val="SectionNumber"/>
        </w:rPr>
        <w:t xml:space="preserve">5.7.1.2</w:t>
      </w:r>
      <w:r>
        <w:tab/>
      </w:r>
      <w:r>
        <w:t xml:space="preserve">使用テキスト</w:t>
      </w:r>
    </w:p>
    <w:p>
      <w:pPr>
        <w:pStyle w:val="FirstParagraph"/>
      </w:pPr>
      <w:r>
        <w:t xml:space="preserve">注釈の対象とする</w:t>
      </w:r>
      <w:r>
        <w:t xml:space="preserve"> </w:t>
      </w:r>
      <w:r>
        <w:t xml:space="preserve">観智院本類聚名義抄の本文は、仏上62頁（天理版34ウ）とする。</w:t>
      </w:r>
      <w:r>
        <w:t xml:space="preserve"> </w:t>
      </w:r>
      <w:r>
        <w:t xml:space="preserve">この箇所は、八木書店のWebに原寸大高精細カラー版</w:t>
      </w:r>
      <w:r>
        <w:t xml:space="preserve"> </w:t>
      </w:r>
      <w:r>
        <w:t xml:space="preserve">『類聚名義抄　観智院本』（新天理図書館善本叢書第9-11巻、八木書店、2018）の</w:t>
      </w:r>
      <w:r>
        <w:t xml:space="preserve"> </w:t>
      </w:r>
      <w:r>
        <w:t xml:space="preserve">影印本文見本が公開されている。</w:t>
      </w:r>
    </w:p>
    <w:p>
      <w:pPr>
        <w:pStyle w:val="BodyText"/>
      </w:pPr>
      <w:r>
        <w:t xml:space="preserve">https://company.books-yagi.co.jp/wp-content/uploads/2018/03/95596.pdf</w:t>
      </w:r>
    </w:p>
    <w:p>
      <w:pPr>
        <w:pStyle w:val="BodyText"/>
      </w:pPr>
      <w:r>
        <w:t xml:space="preserve">貴重図書複製会（1937）の影印は国立国会図書館のデジタルコレクションでみることができる。</w:t>
      </w:r>
      <w:r>
        <w:t xml:space="preserve"> </w:t>
      </w:r>
      <w:r>
        <w:t xml:space="preserve">仏上62頁は次のURLである。</w:t>
      </w:r>
    </w:p>
    <w:p>
      <w:pPr>
        <w:pStyle w:val="BodyText"/>
      </w:pPr>
      <w:r>
        <w:t xml:space="preserve">https://dl.ndl.go.jp/info:ndljp/pid/2586891/37</w:t>
      </w:r>
    </w:p>
    <w:p>
      <w:pPr>
        <w:pStyle w:val="BodyText"/>
      </w:pPr>
      <w:r>
        <w:t xml:space="preserve">蓮成院本は、</w:t>
      </w:r>
      <w:r>
        <w:t xml:space="preserve"> </w:t>
      </w:r>
      <w:r>
        <w:t xml:space="preserve">『鎮国守国神社蔵本三宝類聚名義抄』（勉誠社、1986）による。</w:t>
      </w:r>
    </w:p>
    <w:p>
      <w:pPr>
        <w:pStyle w:val="BodyText"/>
      </w:pPr>
      <w:r>
        <w:t xml:space="preserve">国文学研究資料館の新日本古典籍総合データベースでは、</w:t>
      </w:r>
      <w:r>
        <w:t xml:space="preserve"> </w:t>
      </w:r>
      <w:r>
        <w:t xml:space="preserve">宮内庁書陵部本が閲覧できる。</w:t>
      </w:r>
      <w:r>
        <w:t xml:space="preserve"> </w:t>
      </w:r>
      <w:r>
        <w:t xml:space="preserve">次に観智院本仏上62頁に対応する箇所のURLをあげる。</w:t>
      </w:r>
    </w:p>
    <w:p>
      <w:pPr>
        <w:pStyle w:val="BodyText"/>
      </w:pPr>
      <w:r>
        <w:t xml:space="preserve">https://kotenseki.nijl.ac.jp/biblio/100256105/viewer/75</w:t>
      </w:r>
    </w:p>
    <w:p>
      <w:pPr>
        <w:pStyle w:val="BodyText"/>
      </w:pPr>
      <w:r>
        <w:t xml:space="preserve">高山寺本は</w:t>
      </w:r>
      <w:r>
        <w:t xml:space="preserve"> </w:t>
      </w:r>
      <w:r>
        <w:t xml:space="preserve">『三宝類字集　高山寺本』 （新天理図書館善本叢書第8巻、八木書店、2016）</w:t>
      </w:r>
      <w:r>
        <w:t xml:space="preserve"> </w:t>
      </w:r>
      <w:r>
        <w:t xml:space="preserve">による。</w:t>
      </w:r>
    </w:p>
    <w:p>
      <w:pPr>
        <w:pStyle w:val="BodyText"/>
      </w:pPr>
      <w:r>
        <w:t xml:space="preserve">西念寺本は、天理図書館、関西大学に所蔵のものがよく知られる。</w:t>
      </w:r>
    </w:p>
    <w:p>
      <w:pPr>
        <w:pStyle w:val="BodyText"/>
      </w:pPr>
      <w:r>
        <w:t xml:space="preserve">天理図書館本は、未公刊であるので、同図書館に願い出て影印を</w:t>
      </w:r>
      <w:r>
        <w:t xml:space="preserve"> </w:t>
      </w:r>
      <w:r>
        <w:t xml:space="preserve">入手する必要がある。</w:t>
      </w:r>
    </w:p>
    <w:p>
      <w:pPr>
        <w:pStyle w:val="BodyText"/>
      </w:pPr>
      <w:r>
        <w:t xml:space="preserve">国文学研究資料館の新日本古典籍総合データベースでは、</w:t>
      </w:r>
      <w:r>
        <w:t xml:space="preserve"> </w:t>
      </w:r>
      <w:r>
        <w:t xml:space="preserve">関西大学本が閲覧できる。</w:t>
      </w:r>
      <w:r>
        <w:t xml:space="preserve"> </w:t>
      </w:r>
      <w:r>
        <w:t xml:space="preserve">次に観智院本仏上62頁に対応する箇所のURLをあげる。</w:t>
      </w:r>
    </w:p>
    <w:p>
      <w:pPr>
        <w:pStyle w:val="BodyText"/>
      </w:pPr>
      <w:r>
        <w:t xml:space="preserve">https://kotenseki.nijl.ac.jp/biblio/100302544/viewer/43</w:t>
      </w:r>
    </w:p>
    <w:p>
      <w:pPr>
        <w:pStyle w:val="BodyText"/>
      </w:pPr>
      <w:r>
        <w:t xml:space="preserve">この他に宮内庁書陵部本のマイクロデジタル変換の画像が閲覧できる。</w:t>
      </w:r>
      <w:r>
        <w:t xml:space="preserve"> </w:t>
      </w:r>
      <w:r>
        <w:t xml:space="preserve">次に観智院本仏上62頁に対応する箇所のURLをあげる。</w:t>
      </w:r>
    </w:p>
    <w:p>
      <w:pPr>
        <w:pStyle w:val="BodyText"/>
      </w:pPr>
      <w:r>
        <w:t xml:space="preserve">https://kotenseki.nijl.ac.jp/biblio/100256105/viewer/37</w:t>
      </w:r>
    </w:p>
    <w:p>
      <w:pPr>
        <w:pStyle w:val="BodyText"/>
      </w:pPr>
      <w:r>
        <w:t xml:space="preserve">天理図書館本、関西大学本、書陵部本の三本を比較すると、</w:t>
      </w:r>
      <w:r>
        <w:t xml:space="preserve"> </w:t>
      </w:r>
      <w:r>
        <w:t xml:space="preserve">関西大学本には若干の誤脱があるようである。</w:t>
      </w:r>
      <w:r>
        <w:t xml:space="preserve"> </w:t>
      </w:r>
      <w:r>
        <w:t xml:space="preserve">西念寺本をWebで閲覧するのであれば、書陵部本によるのがよいであろう。</w:t>
      </w:r>
    </w:p>
    <w:bookmarkEnd w:id="663"/>
    <w:bookmarkStart w:id="664" w:name="X76c1749a9f3609c9e537282bad16ba5ea4ecab4"/>
    <w:p>
      <w:pPr>
        <w:pStyle w:val="Heading4"/>
      </w:pPr>
      <w:r>
        <w:rPr>
          <w:rStyle w:val="SectionNumber"/>
        </w:rPr>
        <w:t xml:space="preserve">5.7.1.3</w:t>
      </w:r>
      <w:r>
        <w:tab/>
      </w:r>
      <w:r>
        <w:t xml:space="preserve">凡例</w:t>
      </w:r>
    </w:p>
    <w:p>
      <w:pPr>
        <w:pStyle w:val="FirstParagraph"/>
      </w:pPr>
      <w:r>
        <w:t xml:space="preserve">観智院本の所在は、K0106212のように示す。これは観智院本第1帖62頁1行2段目に</w:t>
      </w:r>
      <w:r>
        <w:t xml:space="preserve"> </w:t>
      </w:r>
      <w:r>
        <w:t xml:space="preserve">該当項目があることを表している。</w:t>
      </w:r>
      <w:r>
        <w:t xml:space="preserve"> </w:t>
      </w:r>
      <w:r>
        <w:t xml:space="preserve">KRM.tsvで公開している掲出項目(Entry)を「建／䢖 」のように示す。</w:t>
      </w:r>
      <w:r>
        <w:t xml:space="preserve"> </w:t>
      </w:r>
      <w:r>
        <w:t xml:space="preserve">／は複数の掲出字がある場合の区切りである。</w:t>
      </w:r>
    </w:p>
    <w:p>
      <w:pPr>
        <w:pStyle w:val="BodyText"/>
      </w:pPr>
      <w:r>
        <w:t xml:space="preserve">その次にGlyphWikiにより原文の字形、本文、注の順に示す。</w:t>
      </w:r>
      <w:r>
        <w:t xml:space="preserve"> </w:t>
      </w:r>
      <w:r>
        <w:t xml:space="preserve">注では注文の出現順に付した番号を最初に掲げて、注釈対象箇所を</w:t>
      </w:r>
      <w:r>
        <w:t xml:space="preserve"> </w:t>
      </w:r>
      <w:r>
        <w:t xml:space="preserve">明記している。</w:t>
      </w:r>
    </w:p>
    <w:bookmarkEnd w:id="664"/>
    <w:bookmarkEnd w:id="665"/>
    <w:bookmarkStart w:id="801" w:name="X3f8e2d3e9d200313859fcd605d0143d0b928920"/>
    <w:p>
      <w:pPr>
        <w:pStyle w:val="Heading3"/>
      </w:pPr>
      <w:r>
        <w:rPr>
          <w:rStyle w:val="SectionNumber"/>
        </w:rPr>
        <w:t xml:space="preserve">5.7.2</w:t>
      </w:r>
      <w:r>
        <w:tab/>
      </w:r>
      <w:r>
        <w:t xml:space="preserve">仏上</w:t>
      </w:r>
    </w:p>
    <w:bookmarkStart w:id="737" w:name="X214cc95665c4d496f645e0c73a44e6aea381160"/>
    <w:p>
      <w:pPr>
        <w:pStyle w:val="Heading4"/>
      </w:pPr>
      <w:r>
        <w:rPr>
          <w:rStyle w:val="SectionNumber"/>
        </w:rPr>
        <w:t xml:space="preserve">5.7.2.1</w:t>
      </w:r>
      <w:r>
        <w:tab/>
      </w:r>
      <w:r>
        <w:t xml:space="preserve">3辵</w:t>
      </w:r>
    </w:p>
    <w:bookmarkStart w:id="672" w:name="X0d409d2ae8635968224e4819eb481a2d65b6ccf"/>
    <w:p>
      <w:pPr>
        <w:pStyle w:val="Heading5"/>
      </w:pPr>
      <w:r>
        <w:rPr>
          <w:rStyle w:val="SectionNumber"/>
        </w:rPr>
        <w:t xml:space="preserve">5.7.2.1.1</w:t>
      </w:r>
      <w:r>
        <w:tab/>
      </w:r>
      <w:r>
        <w:t xml:space="preserve">K0106212 建／䢖</w:t>
      </w:r>
    </w:p>
    <w:p>
      <w:pPr>
        <w:pStyle w:val="FirstParagraph"/>
      </w:pPr>
      <w:r>
        <w:drawing>
          <wp:inline>
            <wp:extent cx="476250" cy="476250"/>
            <wp:effectExtent b="0" l="0" r="0" t="0"/>
            <wp:docPr descr="䢖" title="" id="667" name="Picture"/>
            <a:graphic>
              <a:graphicData uri="http://schemas.openxmlformats.org/drawingml/2006/picture">
                <pic:pic>
                  <pic:nvPicPr>
                    <pic:cNvPr descr="https://glyphwiki.org/glyph/sarashina_hkrm-01062121.50px.png" id="668" name="Picture"/>
                    <pic:cNvPicPr>
                      <a:picLocks noChangeArrowheads="1" noChangeAspect="1"/>
                    </pic:cNvPicPr>
                  </pic:nvPicPr>
                  <pic:blipFill>
                    <a:blip r:embed="rId666"/>
                    <a:stretch>
                      <a:fillRect/>
                    </a:stretch>
                  </pic:blipFill>
                  <pic:spPr bwMode="auto">
                    <a:xfrm>
                      <a:off x="0" y="0"/>
                      <a:ext cx="476250" cy="476250"/>
                    </a:xfrm>
                    <a:prstGeom prst="rect">
                      <a:avLst/>
                    </a:prstGeom>
                    <a:noFill/>
                    <a:ln w="9525">
                      <a:noFill/>
                      <a:headEnd/>
                      <a:tailEnd/>
                    </a:ln>
                  </pic:spPr>
                </pic:pic>
              </a:graphicData>
            </a:graphic>
          </wp:inline>
        </w:drawing>
      </w:r>
      <w:r>
        <w:drawing>
          <wp:inline>
            <wp:extent cx="476250" cy="476250"/>
            <wp:effectExtent b="0" l="0" r="0" t="0"/>
            <wp:docPr descr="䢖" title="" id="670" name="Picture"/>
            <a:graphic>
              <a:graphicData uri="http://schemas.openxmlformats.org/drawingml/2006/picture">
                <pic:pic>
                  <pic:nvPicPr>
                    <pic:cNvPr descr="https://glyphwiki.org/glyph/sarashina_hkrm-01062122.50px.png" id="671" name="Picture"/>
                    <pic:cNvPicPr>
                      <a:picLocks noChangeArrowheads="1" noChangeAspect="1"/>
                    </pic:cNvPicPr>
                  </pic:nvPicPr>
                  <pic:blipFill>
                    <a:blip r:embed="rId669"/>
                    <a:stretch>
                      <a:fillRect/>
                    </a:stretch>
                  </pic:blipFill>
                  <pic:spPr bwMode="auto">
                    <a:xfrm>
                      <a:off x="0" y="0"/>
                      <a:ext cx="476250" cy="476250"/>
                    </a:xfrm>
                    <a:prstGeom prst="rect">
                      <a:avLst/>
                    </a:prstGeom>
                    <a:noFill/>
                    <a:ln w="9525">
                      <a:noFill/>
                      <a:headEnd/>
                      <a:tailEnd/>
                    </a:ln>
                  </pic:spPr>
                </pic:pic>
              </a:graphicData>
            </a:graphic>
          </wp:inline>
        </w:drawing>
      </w:r>
    </w:p>
    <w:p>
      <w:pPr>
        <w:pStyle w:val="BodyText"/>
      </w:pPr>
      <w:r>
        <w:t xml:space="preserve">（本文）</w:t>
      </w:r>
      <w:r>
        <w:t xml:space="preserve"> </w:t>
      </w:r>
      <w:r>
        <w:t xml:space="preserve">居彦(RV)反　タツ(LH)　ヲヨフ　サル　イタル　ヨロコフ　コホス　クツカヘル　和コン</w:t>
      </w:r>
    </w:p>
    <w:p>
      <w:pPr>
        <w:pStyle w:val="BodyText"/>
      </w:pPr>
      <w:r>
        <w:t xml:space="preserve">（注）</w:t>
      </w:r>
    </w:p>
    <w:p>
      <w:pPr>
        <w:pStyle w:val="BodyText"/>
      </w:pPr>
      <w:r>
        <w:t xml:space="preserve">1 居彦(RV)反</w:t>
      </w:r>
      <w:r>
        <w:br/>
      </w:r>
      <w:r>
        <w:t xml:space="preserve">「建」は広韻「居万切」（去声願韻見母、建）。「䢖」は広韻「餘律切」（入声術韻喩四母、聿）。「彦」は「魚變切」（去声線韻疑母）。「彦」の声点、観智院本去声濁、高山寺本去濁（o-）、西念寺本去声、蓮成院本なし。</w:t>
      </w:r>
    </w:p>
    <w:p>
      <w:pPr>
        <w:pStyle w:val="BodyText"/>
      </w:pPr>
      <w:r>
        <w:t xml:space="preserve">2 タツ(LH)</w:t>
      </w:r>
      <w:r>
        <w:br/>
      </w:r>
      <w:r>
        <w:t xml:space="preserve">高山寺本同、蓮成院本・西念寺本声点なし。万象名義「立也」「樹也」。中村文選68頁(西京)「建タテテ」。</w:t>
      </w:r>
    </w:p>
    <w:p>
      <w:pPr>
        <w:pStyle w:val="BodyText"/>
      </w:pPr>
      <w:r>
        <w:t xml:space="preserve">3 ヲヨフ</w:t>
      </w:r>
      <w:r>
        <w:br/>
      </w:r>
      <w:r>
        <w:t xml:space="preserve">高山寺本「オヨフ(HH_)」、蓮成院本・西念寺本「オヨフ」。</w:t>
      </w:r>
    </w:p>
    <w:p>
      <w:pPr>
        <w:pStyle w:val="BodyText"/>
      </w:pPr>
      <w:r>
        <w:t xml:space="preserve">4 サル</w:t>
      </w:r>
      <w:r>
        <w:br/>
      </w:r>
      <w:r>
        <w:t xml:space="preserve">高山寺本「サ爪(LH)」、西念寺本「サ爪」、蓮成院本「サス」。西端誤写諸例39頁①誤字294。中村文選1頁(表)「建サスコト」。</w:t>
      </w:r>
    </w:p>
    <w:p>
      <w:pPr>
        <w:pStyle w:val="BodyText"/>
      </w:pPr>
      <w:r>
        <w:t xml:space="preserve">5 イタル</w:t>
      </w:r>
      <w:r>
        <w:br/>
      </w:r>
      <w:r>
        <w:t xml:space="preserve">万象名義「至也」。</w:t>
      </w:r>
    </w:p>
    <w:p>
      <w:pPr>
        <w:pStyle w:val="BodyText"/>
      </w:pPr>
      <w:r>
        <w:t xml:space="preserve">6 ヨロコフ</w:t>
      </w:r>
      <w:r>
        <w:br/>
      </w:r>
      <w:r>
        <w:t xml:space="preserve">高山寺本・蓮成院本・西念寺本は「ヨ」を異体字に書写。</w:t>
      </w:r>
    </w:p>
    <w:p>
      <w:pPr>
        <w:pStyle w:val="BodyText"/>
      </w:pPr>
      <w:r>
        <w:t xml:space="preserve">7 コホス</w:t>
      </w:r>
      <w:r>
        <w:br/>
      </w:r>
      <w:r>
        <w:t xml:space="preserve">高山寺本「コ小爪(LLVH)」。西念寺本「コ小爪(LLVH)」(声点存疑)。訓点語彙集成「建」に「イタル/コボス/サス/タツ」の訓あり。</w:t>
      </w:r>
    </w:p>
    <w:p>
      <w:pPr>
        <w:pStyle w:val="BodyText"/>
      </w:pPr>
      <w:r>
        <w:t xml:space="preserve">8 クツカヘル</w:t>
      </w:r>
      <w:r>
        <w:br/>
      </w:r>
      <w:r>
        <w:t xml:space="preserve">西念寺本同、高山寺本・蓮成院本になし。集韻「建㨴　覆也漢書居高屋之上建瓴水或作㨴」（上声阮韻、湕：紀偃切）。「高屋建瓴」はクラウン日中辞典「高屋建瓴 gāo wū jiàn líng」に「成語・成句　高い所からまっすぐ下方を見おろせる地形．また，流れの勢いを阻むことができないたとえ．『史記』高祖本紀に見えることば．地勢が出兵するのに有利で，まるで屋根から水がめの水を傾けると，水がまっすぐ流れていくようだ，という意から．」とある。「瓴」は水を入れるかめの意。</w:t>
      </w:r>
    </w:p>
    <w:p>
      <w:pPr>
        <w:pStyle w:val="BodyText"/>
      </w:pPr>
      <w:r>
        <w:t xml:space="preserve">9 和コン</w:t>
      </w:r>
      <w:r>
        <w:br/>
      </w:r>
      <w:r>
        <w:t xml:space="preserve">観智院本・蓮成院本・西念寺本「禾コン」、高山寺本「音コン」。</w:t>
      </w:r>
    </w:p>
    <w:bookmarkEnd w:id="672"/>
    <w:bookmarkStart w:id="676" w:name="X1b743f8ac8f47c6e149cb3362ce1fa69b9a8ae2"/>
    <w:p>
      <w:pPr>
        <w:pStyle w:val="Heading5"/>
      </w:pPr>
      <w:r>
        <w:rPr>
          <w:rStyle w:val="SectionNumber"/>
        </w:rPr>
        <w:t xml:space="preserve">5.7.2.1.2</w:t>
      </w:r>
      <w:r>
        <w:tab/>
      </w:r>
      <w:r>
        <w:t xml:space="preserve">K0106214 𨑭</w:t>
      </w:r>
    </w:p>
    <w:p>
      <w:pPr>
        <w:pStyle w:val="CaptionedFigure"/>
      </w:pPr>
      <w:r>
        <w:drawing>
          <wp:inline>
            <wp:extent cx="476250" cy="476250"/>
            <wp:effectExtent b="0" l="0" r="0" t="0"/>
            <wp:docPr descr="𨑭" title="" id="674" name="Picture"/>
            <a:graphic>
              <a:graphicData uri="http://schemas.openxmlformats.org/drawingml/2006/picture">
                <pic:pic>
                  <pic:nvPicPr>
                    <pic:cNvPr descr="https://glyphwiki.org/glyph/sarashina_hkrm-01062140.50px.png" id="675" name="Picture"/>
                    <pic:cNvPicPr>
                      <a:picLocks noChangeArrowheads="1" noChangeAspect="1"/>
                    </pic:cNvPicPr>
                  </pic:nvPicPr>
                  <pic:blipFill>
                    <a:blip r:embed="rId673"/>
                    <a:stretch>
                      <a:fillRect/>
                    </a:stretch>
                  </pic:blipFill>
                  <pic:spPr bwMode="auto">
                    <a:xfrm>
                      <a:off x="0" y="0"/>
                      <a:ext cx="476250" cy="476250"/>
                    </a:xfrm>
                    <a:prstGeom prst="rect">
                      <a:avLst/>
                    </a:prstGeom>
                    <a:noFill/>
                    <a:ln w="9525">
                      <a:noFill/>
                      <a:headEnd/>
                      <a:tailEnd/>
                    </a:ln>
                  </pic:spPr>
                </pic:pic>
              </a:graphicData>
            </a:graphic>
          </wp:inline>
        </w:drawing>
      </w:r>
    </w:p>
    <w:p>
      <w:pPr>
        <w:pStyle w:val="ImageCaption"/>
      </w:pPr>
      <w:r>
        <w:t xml:space="preserve">𨑭</w:t>
      </w:r>
    </w:p>
    <w:p>
      <w:pPr>
        <w:pStyle w:val="BodyText"/>
      </w:pPr>
      <w:r>
        <w:t xml:space="preserve">（本文）</w:t>
      </w:r>
      <w:r>
        <w:t xml:space="preserve"> </w:t>
      </w:r>
      <w:r>
        <w:t xml:space="preserve">丑連反　安行也　トコロ</w:t>
      </w:r>
    </w:p>
    <w:p>
      <w:pPr>
        <w:pStyle w:val="BodyText"/>
      </w:pPr>
      <w:r>
        <w:t xml:space="preserve">（注）</w:t>
      </w:r>
    </w:p>
    <w:p>
      <w:pPr>
        <w:pStyle w:val="BodyText"/>
      </w:pPr>
      <w:r>
        <w:t xml:space="preserve">1 丑連反</w:t>
      </w:r>
      <w:r>
        <w:br/>
      </w:r>
      <w:r>
        <w:t xml:space="preserve">広韻・万象名義なし。宋本玉篇「斯子切」、龍龕手鏡「丑連反」。原文「刃」は「丑」の異体字。観智院本・蓮成院本・西念寺本「刃」、高山寺本「丑」に作る。「連」（平声仙韻）に高山寺本・西念寺本は平声点あり。</w:t>
      </w:r>
    </w:p>
    <w:p>
      <w:pPr>
        <w:pStyle w:val="BodyText"/>
      </w:pPr>
      <w:r>
        <w:t xml:space="preserve">2 安行也</w:t>
      </w:r>
      <w:r>
        <w:br/>
      </w:r>
      <w:r>
        <w:t xml:space="preserve">龍龕手鏡「緩歩也」。</w:t>
      </w:r>
    </w:p>
    <w:p>
      <w:pPr>
        <w:pStyle w:val="BodyText"/>
      </w:pPr>
      <w:r>
        <w:t xml:space="preserve">3 トコロ</w:t>
      </w:r>
      <w:r>
        <w:br/>
      </w:r>
      <w:r>
        <w:t xml:space="preserve">類似形字の「処」による誤訓か。</w:t>
      </w:r>
    </w:p>
    <w:bookmarkEnd w:id="676"/>
    <w:bookmarkStart w:id="688" w:name="X749d61d7d1dc9e215601e931fab43f621a9948e"/>
    <w:p>
      <w:pPr>
        <w:pStyle w:val="Heading5"/>
      </w:pPr>
      <w:r>
        <w:rPr>
          <w:rStyle w:val="SectionNumber"/>
        </w:rPr>
        <w:t xml:space="preserve">5.7.2.1.3</w:t>
      </w:r>
      <w:r>
        <w:tab/>
      </w:r>
      <w:r>
        <w:t xml:space="preserve">K0106221 辿</w:t>
      </w:r>
    </w:p>
    <w:p>
      <w:pPr>
        <w:pStyle w:val="CaptionedFigure"/>
      </w:pPr>
      <w:r>
        <w:drawing>
          <wp:inline>
            <wp:extent cx="476250" cy="476250"/>
            <wp:effectExtent b="0" l="0" r="0" t="0"/>
            <wp:docPr descr="辿" title="" id="678" name="Picture"/>
            <a:graphic>
              <a:graphicData uri="http://schemas.openxmlformats.org/drawingml/2006/picture">
                <pic:pic>
                  <pic:nvPicPr>
                    <pic:cNvPr descr="https://glyphwiki.org/glyph/sarashina_hkrm-01062210.50px.png" id="679" name="Picture"/>
                    <pic:cNvPicPr>
                      <a:picLocks noChangeArrowheads="1" noChangeAspect="1"/>
                    </pic:cNvPicPr>
                  </pic:nvPicPr>
                  <pic:blipFill>
                    <a:blip r:embed="rId677"/>
                    <a:stretch>
                      <a:fillRect/>
                    </a:stretch>
                  </pic:blipFill>
                  <pic:spPr bwMode="auto">
                    <a:xfrm>
                      <a:off x="0" y="0"/>
                      <a:ext cx="476250" cy="476250"/>
                    </a:xfrm>
                    <a:prstGeom prst="rect">
                      <a:avLst/>
                    </a:prstGeom>
                    <a:noFill/>
                    <a:ln w="9525">
                      <a:noFill/>
                      <a:headEnd/>
                      <a:tailEnd/>
                    </a:ln>
                  </pic:spPr>
                </pic:pic>
              </a:graphicData>
            </a:graphic>
          </wp:inline>
        </w:drawing>
      </w:r>
    </w:p>
    <w:p>
      <w:pPr>
        <w:pStyle w:val="ImageCaption"/>
      </w:pPr>
      <w:r>
        <w:t xml:space="preserve">辿</w:t>
      </w:r>
    </w:p>
    <w:p>
      <w:pPr>
        <w:pStyle w:val="BodyText"/>
      </w:pPr>
      <w:r>
        <w:t xml:space="preserve">（本文）</w:t>
      </w:r>
      <w:r>
        <w:t xml:space="preserve"> </w:t>
      </w:r>
      <w:r>
        <w:t xml:space="preserve">俗</w:t>
      </w:r>
    </w:p>
    <w:p>
      <w:pPr>
        <w:pStyle w:val="BodyText"/>
      </w:pPr>
      <w:r>
        <w:t xml:space="preserve">（注）</w:t>
      </w:r>
    </w:p>
    <w:p>
      <w:pPr>
        <w:pStyle w:val="BodyText"/>
      </w:pPr>
      <w:r>
        <w:t xml:space="preserve">1 俗</w:t>
      </w:r>
      <w:r>
        <w:br/>
      </w:r>
      <w:r>
        <w:t xml:space="preserve">掲出字を観智院本・高山寺本・蓮成院本「辿」に作るが、西念寺本のみ「</w:t>
      </w:r>
      <w:r>
        <w:drawing>
          <wp:inline>
            <wp:extent cx="476250" cy="476250"/>
            <wp:effectExtent b="0" l="0" r="0" t="0"/>
            <wp:docPr descr="𢌚" title="" id="681" name="Picture"/>
            <a:graphic>
              <a:graphicData uri="http://schemas.openxmlformats.org/drawingml/2006/picture">
                <pic:pic>
                  <pic:nvPicPr>
                    <pic:cNvPr descr="https://glyphwiki.org/glyph/u2231a.50px.png" id="682" name="Picture"/>
                    <pic:cNvPicPr>
                      <a:picLocks noChangeArrowheads="1" noChangeAspect="1"/>
                    </pic:cNvPicPr>
                  </pic:nvPicPr>
                  <pic:blipFill>
                    <a:blip r:embed="rId680"/>
                    <a:stretch>
                      <a:fillRect/>
                    </a:stretch>
                  </pic:blipFill>
                  <pic:spPr bwMode="auto">
                    <a:xfrm>
                      <a:off x="0" y="0"/>
                      <a:ext cx="476250" cy="476250"/>
                    </a:xfrm>
                    <a:prstGeom prst="rect">
                      <a:avLst/>
                    </a:prstGeom>
                    <a:noFill/>
                    <a:ln w="9525">
                      <a:noFill/>
                      <a:headEnd/>
                      <a:tailEnd/>
                    </a:ln>
                  </pic:spPr>
                </pic:pic>
              </a:graphicData>
            </a:graphic>
          </wp:inline>
        </w:drawing>
      </w:r>
      <w:r>
        <w:t xml:space="preserve">」に作る、龍龕手鏡「</w:t>
      </w:r>
      <w:r>
        <w:t xml:space="preserve"> </w:t>
      </w:r>
      <w:r>
        <w:drawing>
          <wp:inline>
            <wp:extent cx="476250" cy="476250"/>
            <wp:effectExtent b="0" l="0" r="0" t="0"/>
            <wp:docPr descr="𨑭" title="" id="683" name="Picture"/>
            <a:graphic>
              <a:graphicData uri="http://schemas.openxmlformats.org/drawingml/2006/picture">
                <pic:pic>
                  <pic:nvPicPr>
                    <pic:cNvPr descr="https://glyphwiki.org/glyph/sarashina_hkrm-01062140.50px.png" id="684" name="Picture"/>
                    <pic:cNvPicPr>
                      <a:picLocks noChangeArrowheads="1" noChangeAspect="1"/>
                    </pic:cNvPicPr>
                  </pic:nvPicPr>
                  <pic:blipFill>
                    <a:blip r:embed="rId673"/>
                    <a:stretch>
                      <a:fillRect/>
                    </a:stretch>
                  </pic:blipFill>
                  <pic:spPr bwMode="auto">
                    <a:xfrm>
                      <a:off x="0" y="0"/>
                      <a:ext cx="476250" cy="476250"/>
                    </a:xfrm>
                    <a:prstGeom prst="rect">
                      <a:avLst/>
                    </a:prstGeom>
                    <a:noFill/>
                    <a:ln w="9525">
                      <a:noFill/>
                      <a:headEnd/>
                      <a:tailEnd/>
                    </a:ln>
                  </pic:spPr>
                </pic:pic>
              </a:graphicData>
            </a:graphic>
          </wp:inline>
        </w:drawing>
      </w:r>
      <w:r>
        <w:drawing>
          <wp:inline>
            <wp:extent cx="476250" cy="476250"/>
            <wp:effectExtent b="0" l="0" r="0" t="0"/>
            <wp:docPr descr="辿" title="" id="686" name="Picture"/>
            <a:graphic>
              <a:graphicData uri="http://schemas.openxmlformats.org/drawingml/2006/picture">
                <pic:pic>
                  <pic:nvPicPr>
                    <pic:cNvPr descr="https://glyphwiki.org/glyph/zihai-063232.50px.png" id="687" name="Picture"/>
                    <pic:cNvPicPr>
                      <a:picLocks noChangeArrowheads="1" noChangeAspect="1"/>
                    </pic:cNvPicPr>
                  </pic:nvPicPr>
                  <pic:blipFill>
                    <a:blip r:embed="rId685"/>
                    <a:stretch>
                      <a:fillRect/>
                    </a:stretch>
                  </pic:blipFill>
                  <pic:spPr bwMode="auto">
                    <a:xfrm>
                      <a:off x="0" y="0"/>
                      <a:ext cx="476250" cy="476250"/>
                    </a:xfrm>
                    <a:prstGeom prst="rect">
                      <a:avLst/>
                    </a:prstGeom>
                    <a:noFill/>
                    <a:ln w="9525">
                      <a:noFill/>
                      <a:headEnd/>
                      <a:tailEnd/>
                    </a:ln>
                  </pic:spPr>
                </pic:pic>
              </a:graphicData>
            </a:graphic>
          </wp:inline>
        </w:drawing>
      </w:r>
      <w:r>
        <w:t xml:space="preserve">(𨑭辿)」</w:t>
      </w:r>
      <w:r>
        <w:t xml:space="preserve"> </w:t>
      </w:r>
      <w:r>
        <w:t xml:space="preserve">を「二同」とする。</w:t>
      </w:r>
    </w:p>
    <w:bookmarkEnd w:id="688"/>
    <w:bookmarkStart w:id="692" w:name="X317ca6777b3c31148033bb7d49d713b2e507f10"/>
    <w:p>
      <w:pPr>
        <w:pStyle w:val="Heading5"/>
      </w:pPr>
      <w:r>
        <w:rPr>
          <w:rStyle w:val="SectionNumber"/>
        </w:rPr>
        <w:t xml:space="preserve">5.7.2.1.4</w:t>
      </w:r>
      <w:r>
        <w:tab/>
      </w:r>
      <w:r>
        <w:t xml:space="preserve">Ta084220 延</w:t>
      </w:r>
    </w:p>
    <w:p>
      <w:pPr>
        <w:pStyle w:val="CaptionedFigure"/>
      </w:pPr>
      <w:r>
        <w:drawing>
          <wp:inline>
            <wp:extent cx="476250" cy="476250"/>
            <wp:effectExtent b="0" l="0" r="0" t="0"/>
            <wp:docPr descr="延" title="" id="690" name="Picture"/>
            <a:graphic>
              <a:graphicData uri="http://schemas.openxmlformats.org/drawingml/2006/picture">
                <pic:pic>
                  <pic:nvPicPr>
                    <pic:cNvPr descr="https://glyphwiki.org/glyph/sarashina_hkrm-01062220.50px.png" id="691" name="Picture"/>
                    <pic:cNvPicPr>
                      <a:picLocks noChangeArrowheads="1" noChangeAspect="1"/>
                    </pic:cNvPicPr>
                  </pic:nvPicPr>
                  <pic:blipFill>
                    <a:blip r:embed="rId689"/>
                    <a:stretch>
                      <a:fillRect/>
                    </a:stretch>
                  </pic:blipFill>
                  <pic:spPr bwMode="auto">
                    <a:xfrm>
                      <a:off x="0" y="0"/>
                      <a:ext cx="476250" cy="476250"/>
                    </a:xfrm>
                    <a:prstGeom prst="rect">
                      <a:avLst/>
                    </a:prstGeom>
                    <a:noFill/>
                    <a:ln w="9525">
                      <a:noFill/>
                      <a:headEnd/>
                      <a:tailEnd/>
                    </a:ln>
                  </pic:spPr>
                </pic:pic>
              </a:graphicData>
            </a:graphic>
          </wp:inline>
        </w:drawing>
      </w:r>
    </w:p>
    <w:p>
      <w:pPr>
        <w:pStyle w:val="ImageCaption"/>
      </w:pPr>
      <w:r>
        <w:t xml:space="preserve">延</w:t>
      </w:r>
    </w:p>
    <w:p>
      <w:pPr>
        <w:pStyle w:val="BodyText"/>
      </w:pPr>
      <w:r>
        <w:t xml:space="preserve">（本文）</w:t>
      </w:r>
      <w:r>
        <w:t xml:space="preserve"> </w:t>
      </w:r>
      <w:r>
        <w:t xml:space="preserve">以然反　ノフ(LH)　ヒク　ヲヨフ　シリソク　ミチヒク　ヒサシ　チカツク　ホヒコル　スヽム　アヒタ　トヲシ　ナカシ　ヒロク(__LV)　和エン</w:t>
      </w:r>
    </w:p>
    <w:p>
      <w:pPr>
        <w:pStyle w:val="BodyText"/>
      </w:pPr>
      <w:r>
        <w:t xml:space="preserve">（注）</w:t>
      </w:r>
    </w:p>
    <w:p>
      <w:pPr>
        <w:pStyle w:val="BodyText"/>
      </w:pPr>
      <w:r>
        <w:t xml:space="preserve">1 以然反</w:t>
      </w:r>
      <w:r>
        <w:br/>
      </w:r>
      <w:r>
        <w:t xml:space="preserve">広韻「以然切」（平声仙韻）、「于線切」（去声線韻、衍）。前者に対応。万象名義「餘旗反」、宋本玉篇「余旃切」（平声仙韻）。高山寺本「然」に平声濁の声点あり（-oの形状）、他本は声点なし。</w:t>
      </w:r>
    </w:p>
    <w:p>
      <w:pPr>
        <w:pStyle w:val="BodyText"/>
      </w:pPr>
      <w:r>
        <w:t xml:space="preserve">2 ノフ(LH)</w:t>
      </w:r>
      <w:r>
        <w:br/>
      </w:r>
      <w:r>
        <w:t xml:space="preserve">高山寺本「ノフ(LHV)」、蓮成院本・西念寺本「ノフ」。万象名義「陳也」。訓点語彙集成に「オヨブ/スゴス/ススム/チカヅク/ナガシ/ノバフ/ノブ/ヒク/ミチビク/ヰル」の訓あり。</w:t>
      </w:r>
    </w:p>
    <w:p>
      <w:pPr>
        <w:pStyle w:val="BodyText"/>
      </w:pPr>
      <w:r>
        <w:t xml:space="preserve">3 ヒク</w:t>
      </w:r>
      <w:r>
        <w:br/>
      </w:r>
      <w:r>
        <w:t xml:space="preserve">蓮成院本・西念寺本同、高山寺本「ヒク(HL)」。中村文選60頁(西京)「重閨、幽闥アリテ、轉ウタヽ相踰コエ延ヒケリ」（重閨、幽闥は宮中の小さい門）。</w:t>
      </w:r>
    </w:p>
    <w:p>
      <w:pPr>
        <w:pStyle w:val="BodyText"/>
      </w:pPr>
      <w:r>
        <w:t xml:space="preserve">4 ヲヨフ</w:t>
      </w:r>
      <w:r>
        <w:br/>
      </w:r>
      <w:r>
        <w:t xml:space="preserve">蓮成院本・西念寺本「オヨフ」、高山寺本「オヨフ(HHLV)」。万象名義「及也」。中村文選280頁(羽)「延オヨヒ」。</w:t>
      </w:r>
    </w:p>
    <w:p>
      <w:pPr>
        <w:pStyle w:val="BodyText"/>
      </w:pPr>
      <w:r>
        <w:t xml:space="preserve">5 シリソク</w:t>
      </w:r>
      <w:r>
        <w:br/>
      </w:r>
      <w:r>
        <w:t xml:space="preserve">蓮成院本同、高山寺本「シリソク(LL__)」、西念寺本「シリツク」。万象名義「退也」。中村文選73頁(西京)「遷延(ト)シリソキ「退也」」(上野)「(ト)シリソキ「作延遷」」。</w:t>
      </w:r>
    </w:p>
    <w:p>
      <w:pPr>
        <w:pStyle w:val="BodyText"/>
      </w:pPr>
      <w:r>
        <w:t xml:space="preserve">6 ミチヒク</w:t>
      </w:r>
      <w:r>
        <w:br/>
      </w:r>
      <w:r>
        <w:t xml:space="preserve">蓮成院本・西念寺本同、高山寺本「ミチヒク(HH__)」。中村文選234頁(甘)「延ミチヒク」。</w:t>
      </w:r>
    </w:p>
    <w:p>
      <w:pPr>
        <w:pStyle w:val="BodyText"/>
      </w:pPr>
      <w:r>
        <w:t xml:space="preserve">7 ヒサシ</w:t>
      </w:r>
      <w:r>
        <w:br/>
      </w:r>
      <w:r>
        <w:t xml:space="preserve">高山寺本・蓮成院本・西念寺本同。「迥」「遠」に「ヒサシ」の訓あり、そのくずし字によるか。</w:t>
      </w:r>
    </w:p>
    <w:p>
      <w:pPr>
        <w:pStyle w:val="BodyText"/>
      </w:pPr>
      <w:r>
        <w:t xml:space="preserve">8 チカツク</w:t>
      </w:r>
      <w:r>
        <w:br/>
      </w:r>
      <w:r>
        <w:t xml:space="preserve">高山寺本・蓮成院本・西念寺本同。「延」の異体字「𮞅」が「近」に類似した字形による訓か。</w:t>
      </w:r>
    </w:p>
    <w:p>
      <w:pPr>
        <w:pStyle w:val="BodyText"/>
      </w:pPr>
      <w:r>
        <w:t xml:space="preserve">9 ホヒコル</w:t>
      </w:r>
      <w:r>
        <w:br/>
      </w:r>
      <w:r>
        <w:t xml:space="preserve">西念寺本同、高山寺本・蓮成院本「小ヒコル」。日国「ほびこ・る 【蔓延】」に「いっぱいに広がる。はびこる。」の意とし、万葉集4123（雲保妣許里）、石山寺本法華経玄賛平安中期点（蔓）の例をあげる。</w:t>
      </w:r>
    </w:p>
    <w:p>
      <w:pPr>
        <w:pStyle w:val="BodyText"/>
      </w:pPr>
      <w:r>
        <w:t xml:space="preserve">10 スヽム</w:t>
      </w:r>
      <w:r>
        <w:br/>
      </w:r>
      <w:r>
        <w:t xml:space="preserve">蓮成院本・西念寺本同、高山寺本「爪ヽム」。万象名義「進也」。中村文選443頁(閑)「延スヽメ」。</w:t>
      </w:r>
    </w:p>
    <w:p>
      <w:pPr>
        <w:pStyle w:val="BodyText"/>
      </w:pPr>
      <w:r>
        <w:t xml:space="preserve">11 アヒタ</w:t>
      </w:r>
      <w:r>
        <w:br/>
      </w:r>
      <w:r>
        <w:t xml:space="preserve">高山寺本・蓮成院本・西念寺本同。万象名義「間也」。</w:t>
      </w:r>
    </w:p>
    <w:p>
      <w:pPr>
        <w:pStyle w:val="BodyText"/>
      </w:pPr>
      <w:r>
        <w:t xml:space="preserve">12 トヲシ</w:t>
      </w:r>
      <w:r>
        <w:br/>
      </w:r>
      <w:r>
        <w:t xml:space="preserve">高山寺本同、蓮成院本・西念寺本「トホシ」。広韻「遠也」。</w:t>
      </w:r>
    </w:p>
    <w:p>
      <w:pPr>
        <w:pStyle w:val="BodyText"/>
      </w:pPr>
      <w:r>
        <w:t xml:space="preserve">13 ナカシ</w:t>
      </w:r>
      <w:r>
        <w:br/>
      </w:r>
      <w:r>
        <w:t xml:space="preserve">蓮成院本同、高山寺本「ナカシ(LLVH)」、西念寺本「ナカシ」の左に「ー‥ー」あり、声点か。万象名義「長也」。中村文選339頁(魯)「曼延(ト)[ナカシ]／(寛永)ハヒコレリ[ナカシ・ナカクノヘリ]」。</w:t>
      </w:r>
    </w:p>
    <w:p>
      <w:pPr>
        <w:pStyle w:val="BodyText"/>
      </w:pPr>
      <w:r>
        <w:t xml:space="preserve">14 ヒロク(__LV)</w:t>
      </w:r>
      <w:r>
        <w:br/>
      </w:r>
      <w:r>
        <w:t xml:space="preserve">高山寺本「ヒロク(HHLV)」、蓮成院本・西念寺本「ヒロク」。</w:t>
      </w:r>
    </w:p>
    <w:p>
      <w:pPr>
        <w:pStyle w:val="BodyText"/>
      </w:pPr>
      <w:r>
        <w:t xml:space="preserve">15 和エン</w:t>
      </w:r>
      <w:r>
        <w:br/>
      </w:r>
      <w:r>
        <w:t xml:space="preserve">高山寺本なし。観智院本・蓮成院本「禾エン」。西念寺本「禾エン(_L)」。</w:t>
      </w:r>
    </w:p>
    <w:bookmarkEnd w:id="692"/>
    <w:bookmarkStart w:id="696" w:name="X6d159fa4ef4c3ea1dfe8d86fd97721d9acb5539"/>
    <w:p>
      <w:pPr>
        <w:pStyle w:val="Heading5"/>
      </w:pPr>
      <w:r>
        <w:rPr>
          <w:rStyle w:val="SectionNumber"/>
        </w:rPr>
        <w:t xml:space="preserve">5.7.2.1.5</w:t>
      </w:r>
      <w:r>
        <w:tab/>
      </w:r>
      <w:r>
        <w:t xml:space="preserve">K0106231 ⿺辶屲</w:t>
      </w:r>
    </w:p>
    <w:p>
      <w:pPr>
        <w:pStyle w:val="CaptionedFigure"/>
      </w:pPr>
      <w:r>
        <w:drawing>
          <wp:inline>
            <wp:extent cx="476250" cy="476250"/>
            <wp:effectExtent b="0" l="0" r="0" t="0"/>
            <wp:docPr descr="⿺辶屲" title="" id="694" name="Picture"/>
            <a:graphic>
              <a:graphicData uri="http://schemas.openxmlformats.org/drawingml/2006/picture">
                <pic:pic>
                  <pic:nvPicPr>
                    <pic:cNvPr descr="https://glyphwiki.org/glyph/sarashina_hkrm-01062310.50px.png" id="695" name="Picture"/>
                    <pic:cNvPicPr>
                      <a:picLocks noChangeArrowheads="1" noChangeAspect="1"/>
                    </pic:cNvPicPr>
                  </pic:nvPicPr>
                  <pic:blipFill>
                    <a:blip r:embed="rId693"/>
                    <a:stretch>
                      <a:fillRect/>
                    </a:stretch>
                  </pic:blipFill>
                  <pic:spPr bwMode="auto">
                    <a:xfrm>
                      <a:off x="0" y="0"/>
                      <a:ext cx="476250" cy="476250"/>
                    </a:xfrm>
                    <a:prstGeom prst="rect">
                      <a:avLst/>
                    </a:prstGeom>
                    <a:noFill/>
                    <a:ln w="9525">
                      <a:noFill/>
                      <a:headEnd/>
                      <a:tailEnd/>
                    </a:ln>
                  </pic:spPr>
                </pic:pic>
              </a:graphicData>
            </a:graphic>
          </wp:inline>
        </w:drawing>
      </w:r>
    </w:p>
    <w:p>
      <w:pPr>
        <w:pStyle w:val="ImageCaption"/>
      </w:pPr>
      <w:r>
        <w:t xml:space="preserve">⿺辶屲</w:t>
      </w:r>
    </w:p>
    <w:p>
      <w:pPr>
        <w:pStyle w:val="BodyText"/>
      </w:pPr>
      <w:r>
        <w:t xml:space="preserve">（本文）</w:t>
      </w:r>
      <w:r>
        <w:t xml:space="preserve"> </w:t>
      </w:r>
      <w:r>
        <w:t xml:space="preserve">或</w:t>
      </w:r>
    </w:p>
    <w:p>
      <w:pPr>
        <w:pStyle w:val="BodyText"/>
      </w:pPr>
      <w:r>
        <w:t xml:space="preserve">（注）</w:t>
      </w:r>
    </w:p>
    <w:p>
      <w:pPr>
        <w:pStyle w:val="BodyText"/>
      </w:pPr>
      <w:r>
        <w:t xml:space="preserve">1 或</w:t>
      </w:r>
      <w:r>
        <w:br/>
      </w:r>
      <w:r>
        <w:t xml:space="preserve">観智院本・高山寺本同、西念寺本「⿺辶屲」。</w:t>
      </w:r>
    </w:p>
    <w:bookmarkEnd w:id="696"/>
    <w:bookmarkStart w:id="706" w:name="Xc07de7ede24ff7ee5093902c1a5f5834e60c9e8"/>
    <w:p>
      <w:pPr>
        <w:pStyle w:val="Heading5"/>
      </w:pPr>
      <w:r>
        <w:rPr>
          <w:rStyle w:val="SectionNumber"/>
        </w:rPr>
        <w:t xml:space="preserve">5.7.2.1.6</w:t>
      </w:r>
      <w:r>
        <w:tab/>
      </w:r>
      <w:r>
        <w:t xml:space="preserve">K0106232 ⿺辶&amp;CDP-8C66;𨒌</w:t>
      </w:r>
    </w:p>
    <w:p>
      <w:pPr>
        <w:pStyle w:val="FirstParagraph"/>
      </w:pPr>
      <w:r>
        <w:drawing>
          <wp:inline>
            <wp:extent cx="476250" cy="476250"/>
            <wp:effectExtent b="0" l="0" r="0" t="0"/>
            <wp:docPr descr="⿺辶&amp;CDP-8C66;" title="" id="698" name="Picture"/>
            <a:graphic>
              <a:graphicData uri="http://schemas.openxmlformats.org/drawingml/2006/picture">
                <pic:pic>
                  <pic:nvPicPr>
                    <pic:cNvPr descr="https://glyphwiki.org/glyph/sarashina_hkrm-01062321.50px.png" id="699" name="Picture"/>
                    <pic:cNvPicPr>
                      <a:picLocks noChangeArrowheads="1" noChangeAspect="1"/>
                    </pic:cNvPicPr>
                  </pic:nvPicPr>
                  <pic:blipFill>
                    <a:blip r:embed="rId697"/>
                    <a:stretch>
                      <a:fillRect/>
                    </a:stretch>
                  </pic:blipFill>
                  <pic:spPr bwMode="auto">
                    <a:xfrm>
                      <a:off x="0" y="0"/>
                      <a:ext cx="476250" cy="476250"/>
                    </a:xfrm>
                    <a:prstGeom prst="rect">
                      <a:avLst/>
                    </a:prstGeom>
                    <a:noFill/>
                    <a:ln w="9525">
                      <a:noFill/>
                      <a:headEnd/>
                      <a:tailEnd/>
                    </a:ln>
                  </pic:spPr>
                </pic:pic>
              </a:graphicData>
            </a:graphic>
          </wp:inline>
        </w:drawing>
      </w:r>
      <w:r>
        <w:drawing>
          <wp:inline>
            <wp:extent cx="476250" cy="476250"/>
            <wp:effectExtent b="0" l="0" r="0" t="0"/>
            <wp:docPr descr="𨒌" title="" id="701" name="Picture"/>
            <a:graphic>
              <a:graphicData uri="http://schemas.openxmlformats.org/drawingml/2006/picture">
                <pic:pic>
                  <pic:nvPicPr>
                    <pic:cNvPr descr="https://glyphwiki.org/glyph/sarashina_hkrm-01062322.50px.png" id="702" name="Picture"/>
                    <pic:cNvPicPr>
                      <a:picLocks noChangeArrowheads="1" noChangeAspect="1"/>
                    </pic:cNvPicPr>
                  </pic:nvPicPr>
                  <pic:blipFill>
                    <a:blip r:embed="rId700"/>
                    <a:stretch>
                      <a:fillRect/>
                    </a:stretch>
                  </pic:blipFill>
                  <pic:spPr bwMode="auto">
                    <a:xfrm>
                      <a:off x="0" y="0"/>
                      <a:ext cx="476250" cy="476250"/>
                    </a:xfrm>
                    <a:prstGeom prst="rect">
                      <a:avLst/>
                    </a:prstGeom>
                    <a:noFill/>
                    <a:ln w="9525">
                      <a:noFill/>
                      <a:headEnd/>
                      <a:tailEnd/>
                    </a:ln>
                  </pic:spPr>
                </pic:pic>
              </a:graphicData>
            </a:graphic>
          </wp:inline>
        </w:drawing>
      </w:r>
    </w:p>
    <w:p>
      <w:pPr>
        <w:pStyle w:val="BodyText"/>
      </w:pPr>
      <w:r>
        <w:t xml:space="preserve">（本文）</w:t>
      </w:r>
      <w:r>
        <w:t xml:space="preserve"> </w:t>
      </w:r>
      <w:r>
        <w:t xml:space="preserve">俗</w:t>
      </w:r>
    </w:p>
    <w:p>
      <w:pPr>
        <w:pStyle w:val="BodyText"/>
      </w:pPr>
      <w:r>
        <w:t xml:space="preserve">（注）</w:t>
      </w:r>
    </w:p>
    <w:p>
      <w:pPr>
        <w:pStyle w:val="BodyText"/>
      </w:pPr>
      <w:r>
        <w:t xml:space="preserve">1 俗</w:t>
      </w:r>
      <w:r>
        <w:br/>
      </w:r>
      <w:r>
        <w:t xml:space="preserve">「⿺辶&amp;CDP-8C66;」はUnicodeにあり（𮞅  u2e785</w:t>
      </w:r>
      <w:r>
        <w:t xml:space="preserve"> </w:t>
      </w:r>
      <w:r>
        <w:drawing>
          <wp:inline>
            <wp:extent cx="476250" cy="476250"/>
            <wp:effectExtent b="0" l="0" r="0" t="0"/>
            <wp:docPr descr="𮞅" title="" id="704" name="Picture"/>
            <a:graphic>
              <a:graphicData uri="http://schemas.openxmlformats.org/drawingml/2006/picture">
                <pic:pic>
                  <pic:nvPicPr>
                    <pic:cNvPr descr="https://glyphwiki.org/glyph/u2e785.50px.png" id="705" name="Picture"/>
                    <pic:cNvPicPr>
                      <a:picLocks noChangeArrowheads="1" noChangeAspect="1"/>
                    </pic:cNvPicPr>
                  </pic:nvPicPr>
                  <pic:blipFill>
                    <a:blip r:embed="rId703"/>
                    <a:stretch>
                      <a:fillRect/>
                    </a:stretch>
                  </pic:blipFill>
                  <pic:spPr bwMode="auto">
                    <a:xfrm>
                      <a:off x="0" y="0"/>
                      <a:ext cx="476250" cy="476250"/>
                    </a:xfrm>
                    <a:prstGeom prst="rect">
                      <a:avLst/>
                    </a:prstGeom>
                    <a:noFill/>
                    <a:ln w="9525">
                      <a:noFill/>
                      <a:headEnd/>
                      <a:tailEnd/>
                    </a:ln>
                  </pic:spPr>
                </pic:pic>
              </a:graphicData>
            </a:graphic>
          </wp:inline>
        </w:drawing>
      </w:r>
      <w:r>
        <w:t xml:space="preserve">）。</w:t>
      </w:r>
    </w:p>
    <w:bookmarkEnd w:id="706"/>
    <w:bookmarkStart w:id="710" w:name="Xc39d415a71059575a96352e6c7a0d121c3adb32"/>
    <w:p>
      <w:pPr>
        <w:pStyle w:val="Heading5"/>
      </w:pPr>
      <w:r>
        <w:rPr>
          <w:rStyle w:val="SectionNumber"/>
        </w:rPr>
        <w:t xml:space="preserve">5.7.2.1.7</w:t>
      </w:r>
      <w:r>
        <w:tab/>
      </w:r>
      <w:r>
        <w:t xml:space="preserve">K0106233 ⿺辶⿱艹⿱丿止</w:t>
      </w:r>
    </w:p>
    <w:p>
      <w:pPr>
        <w:pStyle w:val="CaptionedFigure"/>
      </w:pPr>
      <w:r>
        <w:drawing>
          <wp:inline>
            <wp:extent cx="476250" cy="476250"/>
            <wp:effectExtent b="0" l="0" r="0" t="0"/>
            <wp:docPr descr="⿺辶⿱艹⿱丿止" title="" id="708" name="Picture"/>
            <a:graphic>
              <a:graphicData uri="http://schemas.openxmlformats.org/drawingml/2006/picture">
                <pic:pic>
                  <pic:nvPicPr>
                    <pic:cNvPr descr="https://glyphwiki.org/glyph/sarashina_hkrm-01062330.50px.png" id="709" name="Picture"/>
                    <pic:cNvPicPr>
                      <a:picLocks noChangeArrowheads="1" noChangeAspect="1"/>
                    </pic:cNvPicPr>
                  </pic:nvPicPr>
                  <pic:blipFill>
                    <a:blip r:embed="rId707"/>
                    <a:stretch>
                      <a:fillRect/>
                    </a:stretch>
                  </pic:blipFill>
                  <pic:spPr bwMode="auto">
                    <a:xfrm>
                      <a:off x="0" y="0"/>
                      <a:ext cx="476250" cy="476250"/>
                    </a:xfrm>
                    <a:prstGeom prst="rect">
                      <a:avLst/>
                    </a:prstGeom>
                    <a:noFill/>
                    <a:ln w="9525">
                      <a:noFill/>
                      <a:headEnd/>
                      <a:tailEnd/>
                    </a:ln>
                  </pic:spPr>
                </pic:pic>
              </a:graphicData>
            </a:graphic>
          </wp:inline>
        </w:drawing>
      </w:r>
    </w:p>
    <w:p>
      <w:pPr>
        <w:pStyle w:val="ImageCaption"/>
      </w:pPr>
      <w:r>
        <w:t xml:space="preserve">⿺辶⿱艹⿱丿止</w:t>
      </w:r>
    </w:p>
    <w:p>
      <w:pPr>
        <w:pStyle w:val="BodyText"/>
      </w:pPr>
      <w:r>
        <w:t xml:space="preserve">（本文）</w:t>
      </w:r>
      <w:r>
        <w:t xml:space="preserve"> </w:t>
      </w:r>
      <w:r>
        <w:t xml:space="preserve">ムシロ　シキ物　ホヒコル</w:t>
      </w:r>
    </w:p>
    <w:p>
      <w:pPr>
        <w:pStyle w:val="BodyText"/>
      </w:pPr>
      <w:r>
        <w:t xml:space="preserve">（注）</w:t>
      </w:r>
      <w:r>
        <w:br/>
      </w:r>
      <w:r>
        <w:t xml:space="preserve">1 ムシロ</w:t>
      </w:r>
      <w:r>
        <w:br/>
      </w:r>
      <w:r>
        <w:t xml:space="preserve">西本「ムシロ」さらに「音延」あり（岡田希雄『類聚名義抄の研究』252頁）。蓮成院本・西念寺本「ムシロ」あり、高山寺本なし。西念寺本のみ注末に「音延」あり（草川昇「類聚名義抄和訓小考」44頁例29）。「音延」西念寺本の増補（小林恭治「観智院本にない漢字注記(2)」例32）。池田按：掲出字は観智院本・高山寺本・蓮成院本同じ。西念寺本「莚」に作る。「莚」は広韻「草名」（平声仙韻、延：以然切）、「蔓莚不斷」（去声線韻、衍：于線切）。西念寺本の音注は「亠延(L)」と平声点あり。</w:t>
      </w:r>
    </w:p>
    <w:p>
      <w:pPr>
        <w:pStyle w:val="BodyText"/>
      </w:pPr>
      <w:r>
        <w:t xml:space="preserve">2 シキ物</w:t>
      </w:r>
      <w:r>
        <w:br/>
      </w:r>
      <w:r>
        <w:t xml:space="preserve">原文「シキ牜」。高山寺本・蓮成院本「シ＼牜」、観智院本・西念寺本「シキ牜」。</w:t>
      </w:r>
    </w:p>
    <w:p>
      <w:pPr>
        <w:pStyle w:val="BodyText"/>
      </w:pPr>
      <w:r>
        <w:t xml:space="preserve">3 ホヒコル</w:t>
      </w:r>
    </w:p>
    <w:bookmarkEnd w:id="710"/>
    <w:bookmarkStart w:id="717" w:name="X683ca61476b5df2a8b05985d420cba437efa17f"/>
    <w:p>
      <w:pPr>
        <w:pStyle w:val="Heading5"/>
      </w:pPr>
      <w:r>
        <w:rPr>
          <w:rStyle w:val="SectionNumber"/>
        </w:rPr>
        <w:t xml:space="preserve">5.7.2.1.8</w:t>
      </w:r>
      <w:r>
        <w:tab/>
      </w:r>
      <w:r>
        <w:t xml:space="preserve">K0106234 蔓／莚</w:t>
      </w:r>
    </w:p>
    <w:p>
      <w:pPr>
        <w:pStyle w:val="FirstParagraph"/>
      </w:pPr>
      <w:r>
        <w:drawing>
          <wp:inline>
            <wp:extent cx="476250" cy="476250"/>
            <wp:effectExtent b="0" l="0" r="0" t="0"/>
            <wp:docPr descr="蔓" title="" id="712" name="Picture"/>
            <a:graphic>
              <a:graphicData uri="http://schemas.openxmlformats.org/drawingml/2006/picture">
                <pic:pic>
                  <pic:nvPicPr>
                    <pic:cNvPr descr="https://glyphwiki.org/glyph/sarashina_hkrm-01062341.50px.png" id="713" name="Picture"/>
                    <pic:cNvPicPr>
                      <a:picLocks noChangeArrowheads="1" noChangeAspect="1"/>
                    </pic:cNvPicPr>
                  </pic:nvPicPr>
                  <pic:blipFill>
                    <a:blip r:embed="rId711"/>
                    <a:stretch>
                      <a:fillRect/>
                    </a:stretch>
                  </pic:blipFill>
                  <pic:spPr bwMode="auto">
                    <a:xfrm>
                      <a:off x="0" y="0"/>
                      <a:ext cx="476250" cy="476250"/>
                    </a:xfrm>
                    <a:prstGeom prst="rect">
                      <a:avLst/>
                    </a:prstGeom>
                    <a:noFill/>
                    <a:ln w="9525">
                      <a:noFill/>
                      <a:headEnd/>
                      <a:tailEnd/>
                    </a:ln>
                  </pic:spPr>
                </pic:pic>
              </a:graphicData>
            </a:graphic>
          </wp:inline>
        </w:drawing>
      </w:r>
      <w:r>
        <w:drawing>
          <wp:inline>
            <wp:extent cx="476250" cy="476250"/>
            <wp:effectExtent b="0" l="0" r="0" t="0"/>
            <wp:docPr descr="莚" title="" id="715" name="Picture"/>
            <a:graphic>
              <a:graphicData uri="http://schemas.openxmlformats.org/drawingml/2006/picture">
                <pic:pic>
                  <pic:nvPicPr>
                    <pic:cNvPr descr="https://glyphwiki.org/glyph/sarashina_hkrm-01062342.50px.png" id="716" name="Picture"/>
                    <pic:cNvPicPr>
                      <a:picLocks noChangeArrowheads="1" noChangeAspect="1"/>
                    </pic:cNvPicPr>
                  </pic:nvPicPr>
                  <pic:blipFill>
                    <a:blip r:embed="rId714"/>
                    <a:stretch>
                      <a:fillRect/>
                    </a:stretch>
                  </pic:blipFill>
                  <pic:spPr bwMode="auto">
                    <a:xfrm>
                      <a:off x="0" y="0"/>
                      <a:ext cx="476250" cy="476250"/>
                    </a:xfrm>
                    <a:prstGeom prst="rect">
                      <a:avLst/>
                    </a:prstGeom>
                    <a:noFill/>
                    <a:ln w="9525">
                      <a:noFill/>
                      <a:headEnd/>
                      <a:tailEnd/>
                    </a:ln>
                  </pic:spPr>
                </pic:pic>
              </a:graphicData>
            </a:graphic>
          </wp:inline>
        </w:drawing>
      </w:r>
    </w:p>
    <w:p>
      <w:pPr>
        <w:pStyle w:val="BodyText"/>
      </w:pPr>
      <w:r>
        <w:t xml:space="preserve">（本文）</w:t>
      </w:r>
      <w:r>
        <w:t xml:space="preserve"> </w:t>
      </w:r>
      <w:r>
        <w:t xml:space="preserve">ハヒコル</w:t>
      </w:r>
    </w:p>
    <w:p>
      <w:pPr>
        <w:pStyle w:val="BodyText"/>
      </w:pPr>
      <w:r>
        <w:t xml:space="preserve">（注）</w:t>
      </w:r>
      <w:r>
        <w:br/>
      </w:r>
      <w:r>
        <w:t xml:space="preserve">1 ハヒコル</w:t>
      </w:r>
      <w:r>
        <w:br/>
      </w:r>
      <w:r>
        <w:t xml:space="preserve">高山寺本・西念寺本同、蓮成院本「小ヒコル」。中村文選138頁(蜀)「風連莚蔓トハヒコレリ於蘭臯」。</w:t>
      </w:r>
    </w:p>
    <w:bookmarkEnd w:id="717"/>
    <w:bookmarkStart w:id="723" w:name="Xd986ac62555896a3130a3e4e30f5f472d5c9bc0"/>
    <w:p>
      <w:pPr>
        <w:pStyle w:val="Heading5"/>
      </w:pPr>
      <w:r>
        <w:rPr>
          <w:rStyle w:val="SectionNumber"/>
        </w:rPr>
        <w:t xml:space="preserve">5.7.2.1.9</w:t>
      </w:r>
      <w:r>
        <w:tab/>
      </w:r>
      <w:r>
        <w:t xml:space="preserve">K0106241 ー（莚）／䝯</w:t>
      </w:r>
    </w:p>
    <w:p>
      <w:pPr>
        <w:pStyle w:val="FirstParagraph"/>
      </w:pPr>
      <w:r>
        <w:drawing>
          <wp:inline>
            <wp:extent cx="476250" cy="476250"/>
            <wp:effectExtent b="0" l="0" r="0" t="0"/>
            <wp:docPr descr="莚" title="" id="718" name="Picture"/>
            <a:graphic>
              <a:graphicData uri="http://schemas.openxmlformats.org/drawingml/2006/picture">
                <pic:pic>
                  <pic:nvPicPr>
                    <pic:cNvPr descr="https://glyphwiki.org/glyph/sarashina_hkrm-01062342.50px.png" id="719" name="Picture"/>
                    <pic:cNvPicPr>
                      <a:picLocks noChangeArrowheads="1" noChangeAspect="1"/>
                    </pic:cNvPicPr>
                  </pic:nvPicPr>
                  <pic:blipFill>
                    <a:blip r:embed="rId714"/>
                    <a:stretch>
                      <a:fillRect/>
                    </a:stretch>
                  </pic:blipFill>
                  <pic:spPr bwMode="auto">
                    <a:xfrm>
                      <a:off x="0" y="0"/>
                      <a:ext cx="476250" cy="476250"/>
                    </a:xfrm>
                    <a:prstGeom prst="rect">
                      <a:avLst/>
                    </a:prstGeom>
                    <a:noFill/>
                    <a:ln w="9525">
                      <a:noFill/>
                      <a:headEnd/>
                      <a:tailEnd/>
                    </a:ln>
                  </pic:spPr>
                </pic:pic>
              </a:graphicData>
            </a:graphic>
          </wp:inline>
        </w:drawing>
      </w:r>
      <w:r>
        <w:drawing>
          <wp:inline>
            <wp:extent cx="476250" cy="476250"/>
            <wp:effectExtent b="0" l="0" r="0" t="0"/>
            <wp:docPr descr="䝯" title="" id="721" name="Picture"/>
            <a:graphic>
              <a:graphicData uri="http://schemas.openxmlformats.org/drawingml/2006/picture">
                <pic:pic>
                  <pic:nvPicPr>
                    <pic:cNvPr descr="https://glyphwiki.org/glyph/sarashina_hkrm-01062412.50px.png" id="722" name="Picture"/>
                    <pic:cNvPicPr>
                      <a:picLocks noChangeArrowheads="1" noChangeAspect="1"/>
                    </pic:cNvPicPr>
                  </pic:nvPicPr>
                  <pic:blipFill>
                    <a:blip r:embed="rId720"/>
                    <a:stretch>
                      <a:fillRect/>
                    </a:stretch>
                  </pic:blipFill>
                  <pic:spPr bwMode="auto">
                    <a:xfrm>
                      <a:off x="0" y="0"/>
                      <a:ext cx="476250" cy="476250"/>
                    </a:xfrm>
                    <a:prstGeom prst="rect">
                      <a:avLst/>
                    </a:prstGeom>
                    <a:noFill/>
                    <a:ln w="9525">
                      <a:noFill/>
                      <a:headEnd/>
                      <a:tailEnd/>
                    </a:ln>
                  </pic:spPr>
                </pic:pic>
              </a:graphicData>
            </a:graphic>
          </wp:inline>
        </w:drawing>
      </w:r>
    </w:p>
    <w:p>
      <w:pPr>
        <w:pStyle w:val="BodyText"/>
      </w:pPr>
      <w:r>
        <w:t xml:space="preserve">（本文）</w:t>
      </w:r>
      <w:r>
        <w:t xml:space="preserve"> </w:t>
      </w:r>
      <w:r>
        <w:t xml:space="preserve">同</w:t>
      </w:r>
    </w:p>
    <w:p>
      <w:pPr>
        <w:pStyle w:val="BodyText"/>
      </w:pPr>
      <w:r>
        <w:t xml:space="preserve">（注）</w:t>
      </w:r>
      <w:r>
        <w:br/>
      </w:r>
      <w:r>
        <w:t xml:space="preserve">1 同</w:t>
      </w:r>
      <w:r>
        <w:br/>
      </w:r>
      <w:r>
        <w:t xml:space="preserve">中村文選264頁(上)「䝯丘陵ハヒコリ「連也又延也」／(寛文)ハヒコレリ・ソヒテ」。</w:t>
      </w:r>
    </w:p>
    <w:bookmarkEnd w:id="723"/>
    <w:bookmarkStart w:id="727" w:name="Xb41a57588321e00737af6492ba49c7bee6db936"/>
    <w:p>
      <w:pPr>
        <w:pStyle w:val="Heading5"/>
      </w:pPr>
      <w:r>
        <w:rPr>
          <w:rStyle w:val="SectionNumber"/>
        </w:rPr>
        <w:t xml:space="preserve">5.7.2.1.10</w:t>
      </w:r>
      <w:r>
        <w:tab/>
      </w:r>
      <w:r>
        <w:t xml:space="preserve">K0106242　筵</w:t>
      </w:r>
    </w:p>
    <w:p>
      <w:pPr>
        <w:pStyle w:val="CaptionedFigure"/>
      </w:pPr>
      <w:r>
        <w:drawing>
          <wp:inline>
            <wp:extent cx="476250" cy="476250"/>
            <wp:effectExtent b="0" l="0" r="0" t="0"/>
            <wp:docPr descr="筵" title="" id="725" name="Picture"/>
            <a:graphic>
              <a:graphicData uri="http://schemas.openxmlformats.org/drawingml/2006/picture">
                <pic:pic>
                  <pic:nvPicPr>
                    <pic:cNvPr descr="https://glyphwiki.org/glyph/sarashina_hkrm-01062420.50px.png" id="726" name="Picture"/>
                    <pic:cNvPicPr>
                      <a:picLocks noChangeArrowheads="1" noChangeAspect="1"/>
                    </pic:cNvPicPr>
                  </pic:nvPicPr>
                  <pic:blipFill>
                    <a:blip r:embed="rId724"/>
                    <a:stretch>
                      <a:fillRect/>
                    </a:stretch>
                  </pic:blipFill>
                  <pic:spPr bwMode="auto">
                    <a:xfrm>
                      <a:off x="0" y="0"/>
                      <a:ext cx="476250" cy="476250"/>
                    </a:xfrm>
                    <a:prstGeom prst="rect">
                      <a:avLst/>
                    </a:prstGeom>
                    <a:noFill/>
                    <a:ln w="9525">
                      <a:noFill/>
                      <a:headEnd/>
                      <a:tailEnd/>
                    </a:ln>
                  </pic:spPr>
                </pic:pic>
              </a:graphicData>
            </a:graphic>
          </wp:inline>
        </w:drawing>
      </w:r>
    </w:p>
    <w:p>
      <w:pPr>
        <w:pStyle w:val="ImageCaption"/>
      </w:pPr>
      <w:r>
        <w:t xml:space="preserve">筵</w:t>
      </w:r>
    </w:p>
    <w:p>
      <w:pPr>
        <w:pStyle w:val="BodyText"/>
      </w:pPr>
      <w:r>
        <w:t xml:space="preserve">（本文）</w:t>
      </w:r>
      <w:r>
        <w:t xml:space="preserve"> </w:t>
      </w:r>
      <w:r>
        <w:t xml:space="preserve">ナカムシロ</w:t>
      </w:r>
    </w:p>
    <w:p>
      <w:pPr>
        <w:pStyle w:val="BodyText"/>
      </w:pPr>
      <w:r>
        <w:t xml:space="preserve">（注）</w:t>
      </w:r>
      <w:r>
        <w:br/>
      </w:r>
      <w:r>
        <w:t xml:space="preserve">1 ナカムシロ</w:t>
      </w:r>
      <w:r>
        <w:br/>
      </w:r>
      <w:r>
        <w:t xml:space="preserve">観智院本・高山寺本・蓮成院本は掲出字を「⿱竹𨒌」、西念寺本は「筵」に作る。日国「なが‐むしろ 【長筵】」に「たけの長いむしろ。天皇が徒歩で歩くときや神事に祭神が遷御するときの道に敷くむしろ。また、畳の表。」の意とし、延喜式「長席」、新儀式「長筵」、塘中納言物語の例をあげる。</w:t>
      </w:r>
    </w:p>
    <w:bookmarkEnd w:id="727"/>
    <w:bookmarkStart w:id="736" w:name="X336a15eec8795373e459cfc63d9a07634c7209e"/>
    <w:p>
      <w:pPr>
        <w:pStyle w:val="Heading5"/>
      </w:pPr>
      <w:r>
        <w:rPr>
          <w:rStyle w:val="SectionNumber"/>
        </w:rPr>
        <w:t xml:space="preserve">5.7.2.1.11</w:t>
      </w:r>
      <w:r>
        <w:tab/>
      </w:r>
      <w:r>
        <w:t xml:space="preserve">K0106243　𨒌</w:t>
      </w:r>
    </w:p>
    <w:p>
      <w:pPr>
        <w:pStyle w:val="CaptionedFigure"/>
      </w:pPr>
      <w:r>
        <w:drawing>
          <wp:inline>
            <wp:extent cx="635000" cy="635000"/>
            <wp:effectExtent b="0" l="0" r="0" t="0"/>
            <wp:docPr descr="𨒌" title="" id="729" name="Picture"/>
            <a:graphic>
              <a:graphicData uri="http://schemas.openxmlformats.org/drawingml/2006/picture">
                <pic:pic>
                  <pic:nvPicPr>
                    <pic:cNvPr descr="https://glyphwiki.org/glyph/sarashina_hkrm-01062430.50px.png" id="730" name="Picture"/>
                    <pic:cNvPicPr>
                      <a:picLocks noChangeArrowheads="1" noChangeAspect="1"/>
                    </pic:cNvPicPr>
                  </pic:nvPicPr>
                  <pic:blipFill>
                    <a:blip r:embed="rId728"/>
                    <a:stretch>
                      <a:fillRect/>
                    </a:stretch>
                  </pic:blipFill>
                  <pic:spPr bwMode="auto">
                    <a:xfrm>
                      <a:off x="0" y="0"/>
                      <a:ext cx="635000" cy="635000"/>
                    </a:xfrm>
                    <a:prstGeom prst="rect">
                      <a:avLst/>
                    </a:prstGeom>
                    <a:noFill/>
                    <a:ln w="9525">
                      <a:noFill/>
                      <a:headEnd/>
                      <a:tailEnd/>
                    </a:ln>
                  </pic:spPr>
                </pic:pic>
              </a:graphicData>
            </a:graphic>
          </wp:inline>
        </w:drawing>
      </w:r>
    </w:p>
    <w:p>
      <w:pPr>
        <w:pStyle w:val="ImageCaption"/>
      </w:pPr>
      <w:r>
        <w:t xml:space="preserve">𨒌</w:t>
      </w:r>
    </w:p>
    <w:p>
      <w:pPr>
        <w:pStyle w:val="BodyText"/>
      </w:pPr>
      <w:r>
        <w:t xml:space="preserve">（本文）</w:t>
      </w:r>
      <w:r>
        <w:t xml:space="preserve"> </w:t>
      </w:r>
      <w:r>
        <w:t xml:space="preserve">𨒌並征字</w:t>
      </w:r>
    </w:p>
    <w:p>
      <w:pPr>
        <w:pStyle w:val="BodyText"/>
      </w:pPr>
      <w:r>
        <w:t xml:space="preserve">（注）</w:t>
      </w:r>
      <w:r>
        <w:br/>
      </w:r>
      <w:r>
        <w:t xml:space="preserve">1 𨒌並征字</w:t>
      </w:r>
      <w:r>
        <w:br/>
      </w:r>
      <w:r>
        <w:t xml:space="preserve">観智院本・高山寺本同。蓮成院本は掲出字「𨒌𨒌」注文「並征字」とする。</w:t>
      </w:r>
      <w:r>
        <w:br/>
      </w:r>
      <w:r>
        <w:t xml:space="preserve">観智院本・西念寺本の注文の「𨒌」は</w:t>
      </w:r>
      <w:r>
        <w:drawing>
          <wp:inline>
            <wp:extent cx="635000" cy="635000"/>
            <wp:effectExtent b="0" l="0" r="0" t="0"/>
            <wp:docPr descr="𨒌" title="" id="731" name="Picture"/>
            <a:graphic>
              <a:graphicData uri="http://schemas.openxmlformats.org/drawingml/2006/picture">
                <pic:pic>
                  <pic:nvPicPr>
                    <pic:cNvPr descr="https://glyphwiki.org/glyph/sarashina_hkrm-01062430.50px.png" id="732" name="Picture"/>
                    <pic:cNvPicPr>
                      <a:picLocks noChangeArrowheads="1" noChangeAspect="1"/>
                    </pic:cNvPicPr>
                  </pic:nvPicPr>
                  <pic:blipFill>
                    <a:blip r:embed="rId728"/>
                    <a:stretch>
                      <a:fillRect/>
                    </a:stretch>
                  </pic:blipFill>
                  <pic:spPr bwMode="auto">
                    <a:xfrm>
                      <a:off x="0" y="0"/>
                      <a:ext cx="635000" cy="635000"/>
                    </a:xfrm>
                    <a:prstGeom prst="rect">
                      <a:avLst/>
                    </a:prstGeom>
                    <a:noFill/>
                    <a:ln w="9525">
                      <a:noFill/>
                      <a:headEnd/>
                      <a:tailEnd/>
                    </a:ln>
                  </pic:spPr>
                </pic:pic>
              </a:graphicData>
            </a:graphic>
          </wp:inline>
        </w:drawing>
      </w:r>
      <w:r>
        <w:t xml:space="preserve">に同じ。蓮成院本はこれと同じ掲出字を二字併記。</w:t>
      </w:r>
      <w:r>
        <w:br/>
      </w:r>
      <w:r>
        <w:t xml:space="preserve">西念寺本は掲出字「延」が観智院本と相違するが、注文「𨒌並征字」は観智院本に同じ。西念寺本の本文が文意よく通じる。</w:t>
      </w:r>
      <w:r>
        <w:t xml:space="preserve"> </w:t>
      </w:r>
      <w:r>
        <w:t xml:space="preserve">西念寺本は更に掲出字「𨒙」（𨒙 u28499</w:t>
      </w:r>
      <w:r>
        <w:t xml:space="preserve"> </w:t>
      </w:r>
      <w:r>
        <w:drawing>
          <wp:inline>
            <wp:extent cx="476250" cy="476250"/>
            <wp:effectExtent b="0" l="0" r="0" t="0"/>
            <wp:docPr descr="𨒙" title="" id="734" name="Picture"/>
            <a:graphic>
              <a:graphicData uri="http://schemas.openxmlformats.org/drawingml/2006/picture">
                <pic:pic>
                  <pic:nvPicPr>
                    <pic:cNvPr descr="https://glyphwiki.org/glyph/sarashina_hkrm-01049340.50px.png" id="735" name="Picture"/>
                    <pic:cNvPicPr>
                      <a:picLocks noChangeArrowheads="1" noChangeAspect="1"/>
                    </pic:cNvPicPr>
                  </pic:nvPicPr>
                  <pic:blipFill>
                    <a:blip r:embed="rId733"/>
                    <a:stretch>
                      <a:fillRect/>
                    </a:stretch>
                  </pic:blipFill>
                  <pic:spPr bwMode="auto">
                    <a:xfrm>
                      <a:off x="0" y="0"/>
                      <a:ext cx="476250" cy="476250"/>
                    </a:xfrm>
                    <a:prstGeom prst="rect">
                      <a:avLst/>
                    </a:prstGeom>
                    <a:noFill/>
                    <a:ln w="9525">
                      <a:noFill/>
                      <a:headEnd/>
                      <a:tailEnd/>
                    </a:ln>
                  </pic:spPr>
                </pic:pic>
              </a:graphicData>
            </a:graphic>
          </wp:inline>
        </w:drawing>
      </w:r>
      <w:r>
        <w:t xml:space="preserve">）注文「亠石」を記載する。</w:t>
      </w:r>
    </w:p>
    <w:p>
      <w:r>
        <w:pict>
          <v:rect style="width:0;height:1.5pt" o:hralign="center" o:hrstd="t" o:hr="t"/>
        </w:pict>
      </w:r>
    </w:p>
    <w:bookmarkEnd w:id="736"/>
    <w:bookmarkEnd w:id="737"/>
    <w:bookmarkStart w:id="800" w:name="X9901caef1e7f5f0b377b09cd420efdb35c7cbfc"/>
    <w:p>
      <w:pPr>
        <w:pStyle w:val="Heading4"/>
      </w:pPr>
      <w:r>
        <w:rPr>
          <w:rStyle w:val="SectionNumber"/>
        </w:rPr>
        <w:t xml:space="preserve">5.7.2.2</w:t>
      </w:r>
      <w:r>
        <w:tab/>
      </w:r>
      <w:r>
        <w:t xml:space="preserve">4匚</w:t>
      </w:r>
    </w:p>
    <w:bookmarkStart w:id="741" w:name="Xa1b38012f6b01e69db4bb221422309bd0274e6b"/>
    <w:p>
      <w:pPr>
        <w:pStyle w:val="Heading5"/>
      </w:pPr>
      <w:r>
        <w:rPr>
          <w:rStyle w:val="SectionNumber"/>
        </w:rPr>
        <w:t xml:space="preserve">5.7.2.2.1</w:t>
      </w:r>
      <w:r>
        <w:tab/>
      </w:r>
      <w:r>
        <w:t xml:space="preserve">K0106251 匚</w:t>
      </w:r>
    </w:p>
    <w:p>
      <w:pPr>
        <w:pStyle w:val="CaptionedFigure"/>
      </w:pPr>
      <w:r>
        <w:drawing>
          <wp:inline>
            <wp:extent cx="476250" cy="476250"/>
            <wp:effectExtent b="0" l="0" r="0" t="0"/>
            <wp:docPr descr="匚" title="" id="739" name="Picture"/>
            <a:graphic>
              <a:graphicData uri="http://schemas.openxmlformats.org/drawingml/2006/picture">
                <pic:pic>
                  <pic:nvPicPr>
                    <pic:cNvPr descr="https://glyphwiki.org/glyph/hdic-tanki01_hkrm-01062510.50px.png" id="740" name="Picture"/>
                    <pic:cNvPicPr>
                      <a:picLocks noChangeArrowheads="1" noChangeAspect="1"/>
                    </pic:cNvPicPr>
                  </pic:nvPicPr>
                  <pic:blipFill>
                    <a:blip r:embed="rId738"/>
                    <a:stretch>
                      <a:fillRect/>
                    </a:stretch>
                  </pic:blipFill>
                  <pic:spPr bwMode="auto">
                    <a:xfrm>
                      <a:off x="0" y="0"/>
                      <a:ext cx="476250" cy="476250"/>
                    </a:xfrm>
                    <a:prstGeom prst="rect">
                      <a:avLst/>
                    </a:prstGeom>
                    <a:noFill/>
                    <a:ln w="9525">
                      <a:noFill/>
                      <a:headEnd/>
                      <a:tailEnd/>
                    </a:ln>
                  </pic:spPr>
                </pic:pic>
              </a:graphicData>
            </a:graphic>
          </wp:inline>
        </w:drawing>
      </w:r>
    </w:p>
    <w:p>
      <w:pPr>
        <w:pStyle w:val="ImageCaption"/>
      </w:pPr>
      <w:r>
        <w:t xml:space="preserve">匚</w:t>
      </w:r>
    </w:p>
    <w:p>
      <w:pPr>
        <w:pStyle w:val="BodyText"/>
      </w:pPr>
      <w:r>
        <w:t xml:space="preserve">（本文）</w:t>
      </w:r>
      <w:r>
        <w:t xml:space="preserve"> </w:t>
      </w:r>
      <w:r>
        <w:t xml:space="preserve">方音　受物之器　《玉ー》云甫玉切</w:t>
      </w:r>
    </w:p>
    <w:p>
      <w:pPr>
        <w:pStyle w:val="BodyText"/>
      </w:pPr>
      <w:r>
        <w:t xml:space="preserve">（注）</w:t>
      </w:r>
      <w:r>
        <w:br/>
      </w:r>
      <w:r>
        <w:t xml:space="preserve">1 方音</w:t>
      </w:r>
      <w:r>
        <w:br/>
      </w:r>
      <w:r>
        <w:t xml:space="preserve">広韻「府良切」（平声陽韻、方）。観智院本は掲出字に朱の庵点（〽）あり。高山寺本・蓮成院本・西念寺本は庵点なし。高山寺本は前行に「第四匚篇」あり。観智院本は朱「四」、蓮成院本は小字「四」を小字右寄せ、西念寺本は「四」あり。観智院本・蓮成院本・西念寺本「方亠」、高山寺本「方(L)音」。</w:t>
      </w:r>
    </w:p>
    <w:p>
      <w:pPr>
        <w:pStyle w:val="BodyText"/>
      </w:pPr>
      <w:r>
        <w:t xml:space="preserve">2 受物之器</w:t>
      </w:r>
      <w:r>
        <w:br/>
      </w:r>
      <w:r>
        <w:t xml:space="preserve">説文「受物之器」。</w:t>
      </w:r>
    </w:p>
    <w:p>
      <w:pPr>
        <w:pStyle w:val="BodyText"/>
      </w:pPr>
      <w:r>
        <w:t xml:space="preserve">3 《玉ー》云甫玉切</w:t>
      </w:r>
      <w:r>
        <w:br/>
      </w:r>
      <w:r>
        <w:t xml:space="preserve">観智院本「《玉ー》云甫玉切」あり、蓮成院本・高山寺本・西念寺本なし。観智院本の増補。宋本玉篇「甫王切」とあり「玉」は「王」を誤写（小林恭治「西念寺本に見えない漢字注記」例17）。</w:t>
      </w:r>
    </w:p>
    <w:bookmarkEnd w:id="741"/>
    <w:bookmarkStart w:id="745" w:name="X3ca8e51c908a04c474fd2a7690eee659e343663"/>
    <w:p>
      <w:pPr>
        <w:pStyle w:val="Heading5"/>
      </w:pPr>
      <w:r>
        <w:rPr>
          <w:rStyle w:val="SectionNumber"/>
        </w:rPr>
        <w:t xml:space="preserve">5.7.2.2.2</w:t>
      </w:r>
      <w:r>
        <w:tab/>
      </w:r>
      <w:r>
        <w:t xml:space="preserve">K0106252 匠</w:t>
      </w:r>
    </w:p>
    <w:p>
      <w:pPr>
        <w:pStyle w:val="CaptionedFigure"/>
      </w:pPr>
      <w:r>
        <w:drawing>
          <wp:inline>
            <wp:extent cx="476250" cy="476250"/>
            <wp:effectExtent b="0" l="0" r="0" t="0"/>
            <wp:docPr descr="匠" title="" id="743" name="Picture"/>
            <a:graphic>
              <a:graphicData uri="http://schemas.openxmlformats.org/drawingml/2006/picture">
                <pic:pic>
                  <pic:nvPicPr>
                    <pic:cNvPr descr="https://glyphwiki.org/glyph/hdic-tanki01_hkrm-01062520.50px.png" id="744" name="Picture"/>
                    <pic:cNvPicPr>
                      <a:picLocks noChangeArrowheads="1" noChangeAspect="1"/>
                    </pic:cNvPicPr>
                  </pic:nvPicPr>
                  <pic:blipFill>
                    <a:blip r:embed="rId742"/>
                    <a:stretch>
                      <a:fillRect/>
                    </a:stretch>
                  </pic:blipFill>
                  <pic:spPr bwMode="auto">
                    <a:xfrm>
                      <a:off x="0" y="0"/>
                      <a:ext cx="476250" cy="476250"/>
                    </a:xfrm>
                    <a:prstGeom prst="rect">
                      <a:avLst/>
                    </a:prstGeom>
                    <a:noFill/>
                    <a:ln w="9525">
                      <a:noFill/>
                      <a:headEnd/>
                      <a:tailEnd/>
                    </a:ln>
                  </pic:spPr>
                </pic:pic>
              </a:graphicData>
            </a:graphic>
          </wp:inline>
        </w:drawing>
      </w:r>
    </w:p>
    <w:p>
      <w:pPr>
        <w:pStyle w:val="ImageCaption"/>
      </w:pPr>
      <w:r>
        <w:t xml:space="preserve">匠</w:t>
      </w:r>
    </w:p>
    <w:p>
      <w:pPr>
        <w:pStyle w:val="BodyText"/>
      </w:pPr>
      <w:r>
        <w:t xml:space="preserve">（本文）</w:t>
      </w:r>
      <w:r>
        <w:t xml:space="preserve"> </w:t>
      </w:r>
      <w:r>
        <w:t xml:space="preserve">音上　呉音昌(R)　⿺辶⿱一斤俗　ツヒニ〈是歟〉　タクミ(LLL)</w:t>
      </w:r>
    </w:p>
    <w:p>
      <w:pPr>
        <w:pStyle w:val="BodyText"/>
      </w:pPr>
      <w:r>
        <w:t xml:space="preserve">（注）</w:t>
      </w:r>
      <w:r>
        <w:br/>
      </w:r>
      <w:r>
        <w:t xml:space="preserve">1 音上</w:t>
      </w:r>
      <w:r>
        <w:br/>
      </w:r>
      <w:r>
        <w:t xml:space="preserve">広韻「疾亮切」（去声漾韻）。「上」は「時掌切」（上声養韻）、「時亮切」（去声漾韻、尚）。観智院本・蓮成院本・西念寺本「亠上」、高山寺本「音上(R)」。</w:t>
      </w:r>
    </w:p>
    <w:p>
      <w:pPr>
        <w:pStyle w:val="BodyText"/>
      </w:pPr>
      <w:r>
        <w:t xml:space="preserve">2 呉音昌(R)</w:t>
      </w:r>
      <w:r>
        <w:br/>
      </w:r>
      <w:r>
        <w:t xml:space="preserve">高山寺本「呉ー唱(R)」、蓮成院本・西念寺本「呉ー唱」。石山寺本大般若経字抄「匠」(⿺辶⿱一斤)に「音唱」「タクミ」（9オ）、「音唱」（21オ）。</w:t>
      </w:r>
    </w:p>
    <w:p>
      <w:pPr>
        <w:pStyle w:val="BodyText"/>
      </w:pPr>
      <w:r>
        <w:t xml:space="preserve">3 ⿺辶⿱一斤俗</w:t>
      </w:r>
      <w:r>
        <w:br/>
      </w:r>
      <w:r>
        <w:t xml:space="preserve">⿺辶⿱一斤は𮞆 (u2e786)。干禄字書「⿺辶⿱一斤匠　上俗下正」。</w:t>
      </w:r>
    </w:p>
    <w:p>
      <w:pPr>
        <w:pStyle w:val="BodyText"/>
      </w:pPr>
      <w:r>
        <w:t xml:space="preserve">4 ツヒニ〈是歟〉</w:t>
      </w:r>
      <w:r>
        <w:br/>
      </w:r>
      <w:r>
        <w:t xml:space="preserve">観智院本は「是歟」をやや小さく書写。「遂」のくずし字に由来する訓か、不審。</w:t>
      </w:r>
    </w:p>
    <w:p>
      <w:pPr>
        <w:pStyle w:val="BodyText"/>
      </w:pPr>
      <w:r>
        <w:t xml:space="preserve">5 タクミ(LLL)</w:t>
      </w:r>
      <w:r>
        <w:br/>
      </w:r>
      <w:r>
        <w:t xml:space="preserve">道円本和名抄「工匠　四声字苑云工［功反和名太久美］匠［上反］巧人也」（巻2人倫部）。大般若経字抄「匠」に「タクミ」（9オ）。観智院本・高山寺本「タクミ(LLL)」、蓮成院本「タクミ」、西念寺本「タクミ(LLL)」（存疑）。</w:t>
      </w:r>
    </w:p>
    <w:bookmarkEnd w:id="745"/>
    <w:bookmarkStart w:id="749" w:name="X42d3903b63a56a8043ba83c6e4f54e309bde628"/>
    <w:p>
      <w:pPr>
        <w:pStyle w:val="Heading5"/>
      </w:pPr>
      <w:r>
        <w:rPr>
          <w:rStyle w:val="SectionNumber"/>
        </w:rPr>
        <w:t xml:space="preserve">5.7.2.2.3</w:t>
      </w:r>
      <w:r>
        <w:tab/>
      </w:r>
      <w:r>
        <w:t xml:space="preserve">K0106253 匧</w:t>
      </w:r>
    </w:p>
    <w:p>
      <w:pPr>
        <w:pStyle w:val="CaptionedFigure"/>
      </w:pPr>
      <w:r>
        <w:drawing>
          <wp:inline>
            <wp:extent cx="635000" cy="635000"/>
            <wp:effectExtent b="0" l="0" r="0" t="0"/>
            <wp:docPr descr="匧" title="" id="747" name="Picture"/>
            <a:graphic>
              <a:graphicData uri="http://schemas.openxmlformats.org/drawingml/2006/picture">
                <pic:pic>
                  <pic:nvPicPr>
                    <pic:cNvPr descr="https://glyphwiki.org/glyph/hdic-tanki01_hkrm-01062530.50px.png" id="748" name="Picture"/>
                    <pic:cNvPicPr>
                      <a:picLocks noChangeArrowheads="1" noChangeAspect="1"/>
                    </pic:cNvPicPr>
                  </pic:nvPicPr>
                  <pic:blipFill>
                    <a:blip r:embed="rId746"/>
                    <a:stretch>
                      <a:fillRect/>
                    </a:stretch>
                  </pic:blipFill>
                  <pic:spPr bwMode="auto">
                    <a:xfrm>
                      <a:off x="0" y="0"/>
                      <a:ext cx="635000" cy="635000"/>
                    </a:xfrm>
                    <a:prstGeom prst="rect">
                      <a:avLst/>
                    </a:prstGeom>
                    <a:noFill/>
                    <a:ln w="9525">
                      <a:noFill/>
                      <a:headEnd/>
                      <a:tailEnd/>
                    </a:ln>
                  </pic:spPr>
                </pic:pic>
              </a:graphicData>
            </a:graphic>
          </wp:inline>
        </w:drawing>
      </w:r>
    </w:p>
    <w:p>
      <w:pPr>
        <w:pStyle w:val="ImageCaption"/>
      </w:pPr>
      <w:r>
        <w:t xml:space="preserve">匧</w:t>
      </w:r>
    </w:p>
    <w:p>
      <w:pPr>
        <w:pStyle w:val="BodyText"/>
      </w:pPr>
      <w:r>
        <w:t xml:space="preserve">（本文）</w:t>
      </w:r>
      <w:r>
        <w:t xml:space="preserve"> </w:t>
      </w:r>
      <w:r>
        <w:t xml:space="preserve">苦俠(S)反　篋俗</w:t>
      </w:r>
    </w:p>
    <w:p>
      <w:pPr>
        <w:pStyle w:val="BodyText"/>
      </w:pPr>
      <w:r>
        <w:t xml:space="preserve">（注）</w:t>
      </w:r>
      <w:r>
        <w:br/>
      </w:r>
      <w:r>
        <w:t xml:space="preserve">1 苦俠(S)反</w:t>
      </w:r>
      <w:r>
        <w:br/>
      </w:r>
      <w:r>
        <w:t xml:space="preserve">広韻「苦協切」（入声怗韻、愜）。観智院本・高山寺本「俠」に入声点あり、蓮成院本・西念寺本に声点なし。</w:t>
      </w:r>
    </w:p>
    <w:p>
      <w:pPr>
        <w:pStyle w:val="BodyText"/>
      </w:pPr>
      <w:r>
        <w:t xml:space="preserve">2 篋俗</w:t>
      </w:r>
      <w:r>
        <w:br/>
      </w:r>
      <w:r>
        <w:t xml:space="preserve">蓮成院本「」を掲出字と同じ大きさに書写。宋本玉篇「匧　或作篋」。新撰字鏡「匧　篋字」、龍龕手鏡巻1匚部に「⿷匚夹　俗通；匧　正。苦叶反。函ー也。二。」。</w:t>
      </w:r>
    </w:p>
    <w:bookmarkEnd w:id="749"/>
    <w:bookmarkStart w:id="753" w:name="Xa39ef8e929d4dac114f0811bf4f4cbf38011203"/>
    <w:p>
      <w:pPr>
        <w:pStyle w:val="Heading5"/>
      </w:pPr>
      <w:r>
        <w:rPr>
          <w:rStyle w:val="SectionNumber"/>
        </w:rPr>
        <w:t xml:space="preserve">5.7.2.2.4</w:t>
      </w:r>
      <w:r>
        <w:tab/>
      </w:r>
      <w:r>
        <w:t xml:space="preserve">K0106254 匧</w:t>
      </w:r>
    </w:p>
    <w:p>
      <w:pPr>
        <w:pStyle w:val="CaptionedFigure"/>
      </w:pPr>
      <w:r>
        <w:drawing>
          <wp:inline>
            <wp:extent cx="476250" cy="476250"/>
            <wp:effectExtent b="0" l="0" r="0" t="0"/>
            <wp:docPr descr="匧" title="" id="751" name="Picture"/>
            <a:graphic>
              <a:graphicData uri="http://schemas.openxmlformats.org/drawingml/2006/picture">
                <pic:pic>
                  <pic:nvPicPr>
                    <pic:cNvPr descr="https://glyphwiki.org/glyph/hdic-tanki01_hkrm-01062540.50px.png" id="752" name="Picture"/>
                    <pic:cNvPicPr>
                      <a:picLocks noChangeArrowheads="1" noChangeAspect="1"/>
                    </pic:cNvPicPr>
                  </pic:nvPicPr>
                  <pic:blipFill>
                    <a:blip r:embed="rId750"/>
                    <a:stretch>
                      <a:fillRect/>
                    </a:stretch>
                  </pic:blipFill>
                  <pic:spPr bwMode="auto">
                    <a:xfrm>
                      <a:off x="0" y="0"/>
                      <a:ext cx="476250" cy="476250"/>
                    </a:xfrm>
                    <a:prstGeom prst="rect">
                      <a:avLst/>
                    </a:prstGeom>
                    <a:noFill/>
                    <a:ln w="9525">
                      <a:noFill/>
                      <a:headEnd/>
                      <a:tailEnd/>
                    </a:ln>
                  </pic:spPr>
                </pic:pic>
              </a:graphicData>
            </a:graphic>
          </wp:inline>
        </w:drawing>
      </w:r>
    </w:p>
    <w:p>
      <w:pPr>
        <w:pStyle w:val="ImageCaption"/>
      </w:pPr>
      <w:r>
        <w:t xml:space="preserve">匧</w:t>
      </w:r>
    </w:p>
    <w:p>
      <w:pPr>
        <w:pStyle w:val="BodyText"/>
      </w:pPr>
      <w:r>
        <w:t xml:space="preserve">（本文）</w:t>
      </w:r>
      <w:r>
        <w:t xml:space="preserve"> </w:t>
      </w:r>
      <w:r>
        <w:t xml:space="preserve">正</w:t>
      </w:r>
    </w:p>
    <w:p>
      <w:pPr>
        <w:pStyle w:val="BodyText"/>
      </w:pPr>
      <w:r>
        <w:t xml:space="preserve">（注）</w:t>
      </w:r>
      <w:r>
        <w:br/>
      </w:r>
      <w:r>
        <w:t xml:space="preserve">1 正</w:t>
      </w:r>
      <w:r>
        <w:br/>
      </w:r>
      <w:r>
        <w:t xml:space="preserve">観智院本・蓮成院本・高山寺本「正」あり、西念寺本なし。西念寺本の脱漏（小林恭治「西念寺本に見えない漢字注記」例18）。</w:t>
      </w:r>
    </w:p>
    <w:bookmarkEnd w:id="753"/>
    <w:bookmarkStart w:id="757" w:name="X26e04ab4b30d1b38b82f66f76722e0d236770f6"/>
    <w:p>
      <w:pPr>
        <w:pStyle w:val="Heading5"/>
      </w:pPr>
      <w:r>
        <w:rPr>
          <w:rStyle w:val="SectionNumber"/>
        </w:rPr>
        <w:t xml:space="preserve">5.7.2.2.5</w:t>
      </w:r>
      <w:r>
        <w:tab/>
      </w:r>
      <w:r>
        <w:t xml:space="preserve">K0106261 匜</w:t>
      </w:r>
    </w:p>
    <w:p>
      <w:pPr>
        <w:pStyle w:val="CaptionedFigure"/>
      </w:pPr>
      <w:r>
        <w:drawing>
          <wp:inline>
            <wp:extent cx="476250" cy="476250"/>
            <wp:effectExtent b="0" l="0" r="0" t="0"/>
            <wp:docPr descr="匜" title="" id="755" name="Picture"/>
            <a:graphic>
              <a:graphicData uri="http://schemas.openxmlformats.org/drawingml/2006/picture">
                <pic:pic>
                  <pic:nvPicPr>
                    <pic:cNvPr descr="https://glyphwiki.org/glyph/hdic-tanki01_hkrm-01062610.50px.png" id="756" name="Picture"/>
                    <pic:cNvPicPr>
                      <a:picLocks noChangeArrowheads="1" noChangeAspect="1"/>
                    </pic:cNvPicPr>
                  </pic:nvPicPr>
                  <pic:blipFill>
                    <a:blip r:embed="rId754"/>
                    <a:stretch>
                      <a:fillRect/>
                    </a:stretch>
                  </pic:blipFill>
                  <pic:spPr bwMode="auto">
                    <a:xfrm>
                      <a:off x="0" y="0"/>
                      <a:ext cx="476250" cy="476250"/>
                    </a:xfrm>
                    <a:prstGeom prst="rect">
                      <a:avLst/>
                    </a:prstGeom>
                    <a:noFill/>
                    <a:ln w="9525">
                      <a:noFill/>
                      <a:headEnd/>
                      <a:tailEnd/>
                    </a:ln>
                  </pic:spPr>
                </pic:pic>
              </a:graphicData>
            </a:graphic>
          </wp:inline>
        </w:drawing>
      </w:r>
    </w:p>
    <w:p>
      <w:pPr>
        <w:pStyle w:val="ImageCaption"/>
      </w:pPr>
      <w:r>
        <w:t xml:space="preserve">匜</w:t>
      </w:r>
    </w:p>
    <w:p>
      <w:pPr>
        <w:pStyle w:val="BodyText"/>
      </w:pPr>
      <w:r>
        <w:t xml:space="preserve">（本文）</w:t>
      </w:r>
      <w:r>
        <w:t xml:space="preserve"> </w:t>
      </w:r>
      <w:r>
        <w:t xml:space="preserve">移(L)音　又戈(弋)尒反　⿺乚㐌⿺辶㐌</w:t>
      </w:r>
    </w:p>
    <w:p>
      <w:pPr>
        <w:pStyle w:val="BodyText"/>
      </w:pPr>
      <w:r>
        <w:t xml:space="preserve">（注）</w:t>
      </w:r>
      <w:r>
        <w:br/>
      </w:r>
      <w:r>
        <w:t xml:space="preserve">1 移(L)音</w:t>
      </w:r>
      <w:r>
        <w:br/>
      </w:r>
      <w:r>
        <w:t xml:space="preserve">広韻「弋支切」（平声支韻喩四母、移）、「移爾切」（上声紙韻喩四母、酏）。前者に対応。観智院本「移(L)亠」、高山寺本「移(L)音」、蓮成院本「移亠」。西念寺本「移」の右行「一」との間に「｜」あり、元来「移亠」であったか、「移(L)亠」の可能性もあり。</w:t>
      </w:r>
    </w:p>
    <w:p>
      <w:pPr>
        <w:pStyle w:val="BodyText"/>
      </w:pPr>
      <w:r>
        <w:t xml:space="preserve">2 又戈(弋)尒反</w:t>
      </w:r>
      <w:r>
        <w:br/>
      </w:r>
      <w:r>
        <w:t xml:space="preserve">広韻「弋支切」（平声支韻喩四母、移）、「移爾切」（上声紙韻喩四母、酏）。「爾(尒)」は「兒氏切」（上声紙韻日母）。観智院本・西念寺本「戈尒反」、高山寺本「弋尓反」、蓮成院本「弋尒反」。</w:t>
      </w:r>
    </w:p>
    <w:p>
      <w:pPr>
        <w:pStyle w:val="BodyText"/>
      </w:pPr>
      <w:r>
        <w:t xml:space="preserve">3 ⿺乚㐌⿺辶㐌</w:t>
      </w:r>
    </w:p>
    <w:bookmarkEnd w:id="757"/>
    <w:bookmarkStart w:id="761" w:name="Xb6019e211063906c551a0ded7a7ffc133523f86"/>
    <w:p>
      <w:pPr>
        <w:pStyle w:val="Heading5"/>
      </w:pPr>
      <w:r>
        <w:rPr>
          <w:rStyle w:val="SectionNumber"/>
        </w:rPr>
        <w:t xml:space="preserve">5.7.2.2.6</w:t>
      </w:r>
      <w:r>
        <w:tab/>
      </w:r>
      <w:r>
        <w:t xml:space="preserve">K0106262 𠤷</w:t>
      </w:r>
    </w:p>
    <w:p>
      <w:pPr>
        <w:pStyle w:val="CaptionedFigure"/>
      </w:pPr>
      <w:r>
        <w:drawing>
          <wp:inline>
            <wp:extent cx="476250" cy="476250"/>
            <wp:effectExtent b="0" l="0" r="0" t="0"/>
            <wp:docPr descr="𠤷" title="" id="759" name="Picture"/>
            <a:graphic>
              <a:graphicData uri="http://schemas.openxmlformats.org/drawingml/2006/picture">
                <pic:pic>
                  <pic:nvPicPr>
                    <pic:cNvPr descr="https://glyphwiki.org/glyph/hdic-tanki01_hkrm-01062620.50px.png" id="760" name="Picture"/>
                    <pic:cNvPicPr>
                      <a:picLocks noChangeArrowheads="1" noChangeAspect="1"/>
                    </pic:cNvPicPr>
                  </pic:nvPicPr>
                  <pic:blipFill>
                    <a:blip r:embed="rId758"/>
                    <a:stretch>
                      <a:fillRect/>
                    </a:stretch>
                  </pic:blipFill>
                  <pic:spPr bwMode="auto">
                    <a:xfrm>
                      <a:off x="0" y="0"/>
                      <a:ext cx="476250" cy="476250"/>
                    </a:xfrm>
                    <a:prstGeom prst="rect">
                      <a:avLst/>
                    </a:prstGeom>
                    <a:noFill/>
                    <a:ln w="9525">
                      <a:noFill/>
                      <a:headEnd/>
                      <a:tailEnd/>
                    </a:ln>
                  </pic:spPr>
                </pic:pic>
              </a:graphicData>
            </a:graphic>
          </wp:inline>
        </w:drawing>
      </w:r>
    </w:p>
    <w:p>
      <w:pPr>
        <w:pStyle w:val="ImageCaption"/>
      </w:pPr>
      <w:r>
        <w:t xml:space="preserve">𠤷</w:t>
      </w:r>
    </w:p>
    <w:p>
      <w:pPr>
        <w:pStyle w:val="BodyText"/>
      </w:pPr>
      <w:r>
        <w:t xml:space="preserve">（本文）</w:t>
      </w:r>
      <w:r>
        <w:t xml:space="preserve"> </w:t>
      </w:r>
      <w:r>
        <w:t xml:space="preserve">ハンサフ(LLLVL)</w:t>
      </w:r>
    </w:p>
    <w:p>
      <w:pPr>
        <w:pStyle w:val="BodyText"/>
      </w:pPr>
      <w:r>
        <w:t xml:space="preserve">（注）</w:t>
      </w:r>
      <w:r>
        <w:br/>
      </w:r>
      <w:r>
        <w:t xml:space="preserve">1 ハンサフ(LLLVL)</w:t>
      </w:r>
    </w:p>
    <w:bookmarkEnd w:id="761"/>
    <w:bookmarkStart w:id="765" w:name="X9b53a8d716f77435d410f8909a7f783d2868f3d"/>
    <w:p>
      <w:pPr>
        <w:pStyle w:val="Heading5"/>
      </w:pPr>
      <w:r>
        <w:rPr>
          <w:rStyle w:val="SectionNumber"/>
        </w:rPr>
        <w:t xml:space="preserve">5.7.2.2.7</w:t>
      </w:r>
      <w:r>
        <w:tab/>
      </w:r>
      <w:r>
        <w:t xml:space="preserve">K0106263 匡</w:t>
      </w:r>
    </w:p>
    <w:p>
      <w:pPr>
        <w:pStyle w:val="CaptionedFigure"/>
      </w:pPr>
      <w:r>
        <w:drawing>
          <wp:inline>
            <wp:extent cx="476250" cy="476250"/>
            <wp:effectExtent b="0" l="0" r="0" t="0"/>
            <wp:docPr descr="匡" title="" id="763" name="Picture"/>
            <a:graphic>
              <a:graphicData uri="http://schemas.openxmlformats.org/drawingml/2006/picture">
                <pic:pic>
                  <pic:nvPicPr>
                    <pic:cNvPr descr="https://glyphwiki.org/glyph/hdic-tanki01_hkrm-01062630.50px.png" id="764" name="Picture"/>
                    <pic:cNvPicPr>
                      <a:picLocks noChangeArrowheads="1" noChangeAspect="1"/>
                    </pic:cNvPicPr>
                  </pic:nvPicPr>
                  <pic:blipFill>
                    <a:blip r:embed="rId762"/>
                    <a:stretch>
                      <a:fillRect/>
                    </a:stretch>
                  </pic:blipFill>
                  <pic:spPr bwMode="auto">
                    <a:xfrm>
                      <a:off x="0" y="0"/>
                      <a:ext cx="476250" cy="476250"/>
                    </a:xfrm>
                    <a:prstGeom prst="rect">
                      <a:avLst/>
                    </a:prstGeom>
                    <a:noFill/>
                    <a:ln w="9525">
                      <a:noFill/>
                      <a:headEnd/>
                      <a:tailEnd/>
                    </a:ln>
                  </pic:spPr>
                </pic:pic>
              </a:graphicData>
            </a:graphic>
          </wp:inline>
        </w:drawing>
      </w:r>
    </w:p>
    <w:p>
      <w:pPr>
        <w:pStyle w:val="ImageCaption"/>
      </w:pPr>
      <w:r>
        <w:t xml:space="preserve">匡</w:t>
      </w:r>
    </w:p>
    <w:p>
      <w:pPr>
        <w:pStyle w:val="BodyText"/>
      </w:pPr>
      <w:r>
        <w:t xml:space="preserve">（本文）</w:t>
      </w:r>
      <w:r>
        <w:t xml:space="preserve"> </w:t>
      </w:r>
      <w:r>
        <w:t xml:space="preserve">俗　去王(L)反　タヽス-シ(LHVH-_)　マサシ　タクマシ　オツ　カシコマル　スヽメリ　マウス　スケ　ヤム　呉音况</w:t>
      </w:r>
    </w:p>
    <w:p>
      <w:pPr>
        <w:pStyle w:val="BodyText"/>
      </w:pPr>
      <w:r>
        <w:t xml:space="preserve">（注）</w:t>
      </w:r>
      <w:r>
        <w:br/>
      </w:r>
      <w:r>
        <w:t xml:space="preserve">1 俗</w:t>
      </w:r>
    </w:p>
    <w:p>
      <w:pPr>
        <w:pStyle w:val="BodyText"/>
      </w:pPr>
      <w:r>
        <w:t xml:space="preserve">2 去王(L)反</w:t>
      </w:r>
      <w:r>
        <w:br/>
      </w:r>
      <w:r>
        <w:t xml:space="preserve">広韻「去王切」（平声陽韻）、「渠放切」（去声漾韻、狂）。</w:t>
      </w:r>
    </w:p>
    <w:p>
      <w:pPr>
        <w:pStyle w:val="BodyText"/>
      </w:pPr>
      <w:r>
        <w:t xml:space="preserve">3 タヽス-シ(LHVH-_)</w:t>
      </w:r>
      <w:r>
        <w:br/>
      </w:r>
      <w:r>
        <w:t xml:space="preserve">中村文選8頁(序)「匡タヽスニ「正也」」。</w:t>
      </w:r>
    </w:p>
    <w:p>
      <w:pPr>
        <w:pStyle w:val="BodyText"/>
      </w:pPr>
      <w:r>
        <w:t xml:space="preserve">4 マサシ</w:t>
      </w:r>
      <w:r>
        <w:br/>
      </w:r>
      <w:r>
        <w:t xml:space="preserve">訓点語彙集成「匡」に「ウルハシ/タスク/タダシ/タダシウス/タダシクス/タダス」の訓あり。</w:t>
      </w:r>
    </w:p>
    <w:p>
      <w:pPr>
        <w:pStyle w:val="BodyText"/>
      </w:pPr>
      <w:r>
        <w:t xml:space="preserve">5 タクマシ</w:t>
      </w:r>
      <w:r>
        <w:br/>
      </w:r>
      <w:r>
        <w:t xml:space="preserve">「逞」の訓に関連するか。</w:t>
      </w:r>
    </w:p>
    <w:p>
      <w:pPr>
        <w:pStyle w:val="BodyText"/>
      </w:pPr>
      <w:r>
        <w:t xml:space="preserve">6 オツ</w:t>
      </w:r>
    </w:p>
    <w:p>
      <w:pPr>
        <w:pStyle w:val="BodyText"/>
      </w:pPr>
      <w:r>
        <w:t xml:space="preserve">7 カシコマル</w:t>
      </w:r>
      <w:r>
        <w:br/>
      </w:r>
      <w:r>
        <w:t xml:space="preserve">訓点語彙集成「屈」に「カシコマル」の訓あり、これに関連するか。</w:t>
      </w:r>
    </w:p>
    <w:p>
      <w:pPr>
        <w:pStyle w:val="BodyText"/>
      </w:pPr>
      <w:r>
        <w:t xml:space="preserve">8 スヽメリ</w:t>
      </w:r>
    </w:p>
    <w:p>
      <w:pPr>
        <w:pStyle w:val="BodyText"/>
      </w:pPr>
      <w:r>
        <w:t xml:space="preserve">9 マウス</w:t>
      </w:r>
    </w:p>
    <w:p>
      <w:pPr>
        <w:pStyle w:val="BodyText"/>
      </w:pPr>
      <w:r>
        <w:t xml:space="preserve">10 スケ</w:t>
      </w:r>
      <w:r>
        <w:br/>
      </w:r>
      <w:r>
        <w:t xml:space="preserve">正宗索引「スケ」と「ヤム」に分けて採録。西端幸雄「スチヤム」と判読し高山寺本「スケ　ヤム」、蓮成院本「カケヤム」とする（西端誤写諸例39頁①誤字313）。今、正宗に従う。</w:t>
      </w:r>
    </w:p>
    <w:p>
      <w:pPr>
        <w:pStyle w:val="BodyText"/>
      </w:pPr>
      <w:r>
        <w:t xml:space="preserve">11 ヤム</w:t>
      </w:r>
    </w:p>
    <w:p>
      <w:pPr>
        <w:pStyle w:val="BodyText"/>
      </w:pPr>
      <w:r>
        <w:t xml:space="preserve">12 呉音况</w:t>
      </w:r>
      <w:r>
        <w:br/>
      </w:r>
      <w:r>
        <w:t xml:space="preserve">石山寺本大般若経字抄「匡」(⿺辶⿱一王)に「音况」「タヽス」（25オ）。</w:t>
      </w:r>
    </w:p>
    <w:bookmarkEnd w:id="765"/>
    <w:bookmarkStart w:id="772" w:name="X6e88dc50e121feaa356e2a9c739d120588861bb"/>
    <w:p>
      <w:pPr>
        <w:pStyle w:val="Heading5"/>
      </w:pPr>
      <w:r>
        <w:rPr>
          <w:rStyle w:val="SectionNumber"/>
        </w:rPr>
        <w:t xml:space="preserve">5.7.2.2.8</w:t>
      </w:r>
      <w:r>
        <w:tab/>
      </w:r>
      <w:r>
        <w:t xml:space="preserve">K0106271 匡／⿷匚主</w:t>
      </w:r>
    </w:p>
    <w:p>
      <w:pPr>
        <w:pStyle w:val="FirstParagraph"/>
      </w:pPr>
      <w:r>
        <w:drawing>
          <wp:inline>
            <wp:extent cx="635000" cy="635000"/>
            <wp:effectExtent b="0" l="0" r="0" t="0"/>
            <wp:docPr descr="匡" title="" id="767" name="Picture"/>
            <a:graphic>
              <a:graphicData uri="http://schemas.openxmlformats.org/drawingml/2006/picture">
                <pic:pic>
                  <pic:nvPicPr>
                    <pic:cNvPr descr="https://glyphwiki.org/glyph/hdic-tanki01_hkrm-01062711.50px.png" id="768" name="Picture"/>
                    <pic:cNvPicPr>
                      <a:picLocks noChangeArrowheads="1" noChangeAspect="1"/>
                    </pic:cNvPicPr>
                  </pic:nvPicPr>
                  <pic:blipFill>
                    <a:blip r:embed="rId766"/>
                    <a:stretch>
                      <a:fillRect/>
                    </a:stretch>
                  </pic:blipFill>
                  <pic:spPr bwMode="auto">
                    <a:xfrm>
                      <a:off x="0" y="0"/>
                      <a:ext cx="635000" cy="635000"/>
                    </a:xfrm>
                    <a:prstGeom prst="rect">
                      <a:avLst/>
                    </a:prstGeom>
                    <a:noFill/>
                    <a:ln w="9525">
                      <a:noFill/>
                      <a:headEnd/>
                      <a:tailEnd/>
                    </a:ln>
                  </pic:spPr>
                </pic:pic>
              </a:graphicData>
            </a:graphic>
          </wp:inline>
        </w:drawing>
      </w:r>
      <w:r>
        <w:drawing>
          <wp:inline>
            <wp:extent cx="476250" cy="476250"/>
            <wp:effectExtent b="0" l="0" r="0" t="0"/>
            <wp:docPr descr="⿷匚主" title="" id="770" name="Picture"/>
            <a:graphic>
              <a:graphicData uri="http://schemas.openxmlformats.org/drawingml/2006/picture">
                <pic:pic>
                  <pic:nvPicPr>
                    <pic:cNvPr descr="https://glyphwiki.org/glyph/hdic-tanki01_hkrm-01062712.50px.png" id="771" name="Picture"/>
                    <pic:cNvPicPr>
                      <a:picLocks noChangeArrowheads="1" noChangeAspect="1"/>
                    </pic:cNvPicPr>
                  </pic:nvPicPr>
                  <pic:blipFill>
                    <a:blip r:embed="rId769"/>
                    <a:stretch>
                      <a:fillRect/>
                    </a:stretch>
                  </pic:blipFill>
                  <pic:spPr bwMode="auto">
                    <a:xfrm>
                      <a:off x="0" y="0"/>
                      <a:ext cx="476250" cy="476250"/>
                    </a:xfrm>
                    <a:prstGeom prst="rect">
                      <a:avLst/>
                    </a:prstGeom>
                    <a:noFill/>
                    <a:ln w="9525">
                      <a:noFill/>
                      <a:headEnd/>
                      <a:tailEnd/>
                    </a:ln>
                  </pic:spPr>
                </pic:pic>
              </a:graphicData>
            </a:graphic>
          </wp:inline>
        </w:drawing>
      </w:r>
    </w:p>
    <w:p>
      <w:pPr>
        <w:pStyle w:val="BodyText"/>
      </w:pPr>
      <w:r>
        <w:t xml:space="preserve">（本文）</w:t>
      </w:r>
      <w:r>
        <w:t xml:space="preserve"> </w:t>
      </w:r>
      <w:r>
        <w:t xml:space="preserve">二正　筺或</w:t>
      </w:r>
    </w:p>
    <w:p>
      <w:pPr>
        <w:pStyle w:val="BodyText"/>
      </w:pPr>
      <w:r>
        <w:t xml:space="preserve">（注）</w:t>
      </w:r>
      <w:r>
        <w:br/>
      </w:r>
      <w:r>
        <w:t xml:space="preserve">1 二正</w:t>
      </w:r>
    </w:p>
    <w:p>
      <w:pPr>
        <w:pStyle w:val="BodyText"/>
      </w:pPr>
      <w:r>
        <w:t xml:space="preserve">2 筺或</w:t>
      </w:r>
    </w:p>
    <w:bookmarkEnd w:id="772"/>
    <w:bookmarkStart w:id="776" w:name="Xc22d1497d399d9af13fdb2a3ebfe5e6fbddda14"/>
    <w:p>
      <w:pPr>
        <w:pStyle w:val="Heading5"/>
      </w:pPr>
      <w:r>
        <w:rPr>
          <w:rStyle w:val="SectionNumber"/>
        </w:rPr>
        <w:t xml:space="preserve">5.7.2.2.9</w:t>
      </w:r>
      <w:r>
        <w:tab/>
      </w:r>
      <w:r>
        <w:t xml:space="preserve">K0106272 ⿸厂王</w:t>
      </w:r>
    </w:p>
    <w:p>
      <w:pPr>
        <w:pStyle w:val="CaptionedFigure"/>
      </w:pPr>
      <w:r>
        <w:drawing>
          <wp:inline>
            <wp:extent cx="476250" cy="476250"/>
            <wp:effectExtent b="0" l="0" r="0" t="0"/>
            <wp:docPr descr="⿸厂王" title="" id="774" name="Picture"/>
            <a:graphic>
              <a:graphicData uri="http://schemas.openxmlformats.org/drawingml/2006/picture">
                <pic:pic>
                  <pic:nvPicPr>
                    <pic:cNvPr descr="https://glyphwiki.org/glyph/hdic-tanki01_hkrm-01062720.50px.png" id="775" name="Picture"/>
                    <pic:cNvPicPr>
                      <a:picLocks noChangeArrowheads="1" noChangeAspect="1"/>
                    </pic:cNvPicPr>
                  </pic:nvPicPr>
                  <pic:blipFill>
                    <a:blip r:embed="rId773"/>
                    <a:stretch>
                      <a:fillRect/>
                    </a:stretch>
                  </pic:blipFill>
                  <pic:spPr bwMode="auto">
                    <a:xfrm>
                      <a:off x="0" y="0"/>
                      <a:ext cx="476250" cy="476250"/>
                    </a:xfrm>
                    <a:prstGeom prst="rect">
                      <a:avLst/>
                    </a:prstGeom>
                    <a:noFill/>
                    <a:ln w="9525">
                      <a:noFill/>
                      <a:headEnd/>
                      <a:tailEnd/>
                    </a:ln>
                  </pic:spPr>
                </pic:pic>
              </a:graphicData>
            </a:graphic>
          </wp:inline>
        </w:drawing>
      </w:r>
    </w:p>
    <w:p>
      <w:pPr>
        <w:pStyle w:val="ImageCaption"/>
      </w:pPr>
      <w:r>
        <w:t xml:space="preserve">⿸厂王</w:t>
      </w:r>
    </w:p>
    <w:p>
      <w:pPr>
        <w:pStyle w:val="BodyText"/>
      </w:pPr>
      <w:r>
        <w:t xml:space="preserve">（本文）</w:t>
      </w:r>
      <w:r>
        <w:t xml:space="preserve"> </w:t>
      </w:r>
      <w:r>
        <w:t xml:space="preserve">（無）</w:t>
      </w:r>
    </w:p>
    <w:p>
      <w:pPr>
        <w:pStyle w:val="BodyText"/>
      </w:pPr>
      <w:r>
        <w:t xml:space="preserve">（注）</w:t>
      </w:r>
      <w:r>
        <w:br/>
      </w:r>
      <w:r>
        <w:t xml:space="preserve">1 （無）</w:t>
      </w:r>
      <w:r>
        <w:br/>
      </w:r>
      <w:r>
        <w:t xml:space="preserve">宋・太祖、趙匡胤の諱による缺筆。</w:t>
      </w:r>
    </w:p>
    <w:bookmarkEnd w:id="776"/>
    <w:bookmarkStart w:id="783" w:name="Xedd92f9e97be08a6ad4803375572ad50fdf423b"/>
    <w:p>
      <w:pPr>
        <w:pStyle w:val="Heading5"/>
      </w:pPr>
      <w:r>
        <w:rPr>
          <w:rStyle w:val="SectionNumber"/>
        </w:rPr>
        <w:t xml:space="preserve">5.7.2.2.10</w:t>
      </w:r>
      <w:r>
        <w:tab/>
      </w:r>
      <w:r>
        <w:t xml:space="preserve">K0106273 高／匡</w:t>
      </w:r>
    </w:p>
    <w:p>
      <w:pPr>
        <w:pStyle w:val="FirstParagraph"/>
      </w:pPr>
      <w:r>
        <w:drawing>
          <wp:inline>
            <wp:extent cx="476250" cy="476250"/>
            <wp:effectExtent b="0" l="0" r="0" t="0"/>
            <wp:docPr descr="高" title="" id="778" name="Picture"/>
            <a:graphic>
              <a:graphicData uri="http://schemas.openxmlformats.org/drawingml/2006/picture">
                <pic:pic>
                  <pic:nvPicPr>
                    <pic:cNvPr descr="https://glyphwiki.org/glyph/hdic-tanki01_hkrm-01062731.50px.png" id="779" name="Picture"/>
                    <pic:cNvPicPr>
                      <a:picLocks noChangeArrowheads="1" noChangeAspect="1"/>
                    </pic:cNvPicPr>
                  </pic:nvPicPr>
                  <pic:blipFill>
                    <a:blip r:embed="rId777"/>
                    <a:stretch>
                      <a:fillRect/>
                    </a:stretch>
                  </pic:blipFill>
                  <pic:spPr bwMode="auto">
                    <a:xfrm>
                      <a:off x="0" y="0"/>
                      <a:ext cx="476250" cy="476250"/>
                    </a:xfrm>
                    <a:prstGeom prst="rect">
                      <a:avLst/>
                    </a:prstGeom>
                    <a:noFill/>
                    <a:ln w="9525">
                      <a:noFill/>
                      <a:headEnd/>
                      <a:tailEnd/>
                    </a:ln>
                  </pic:spPr>
                </pic:pic>
              </a:graphicData>
            </a:graphic>
          </wp:inline>
        </w:drawing>
      </w:r>
      <w:r>
        <w:drawing>
          <wp:inline>
            <wp:extent cx="476250" cy="476250"/>
            <wp:effectExtent b="0" l="0" r="0" t="0"/>
            <wp:docPr descr="匡" title="" id="781" name="Picture"/>
            <a:graphic>
              <a:graphicData uri="http://schemas.openxmlformats.org/drawingml/2006/picture">
                <pic:pic>
                  <pic:nvPicPr>
                    <pic:cNvPr descr="https://glyphwiki.org/glyph/hdic-tanki01_hkrm-01062732.50px.png" id="782" name="Picture"/>
                    <pic:cNvPicPr>
                      <a:picLocks noChangeArrowheads="1" noChangeAspect="1"/>
                    </pic:cNvPicPr>
                  </pic:nvPicPr>
                  <pic:blipFill>
                    <a:blip r:embed="rId780"/>
                    <a:stretch>
                      <a:fillRect/>
                    </a:stretch>
                  </pic:blipFill>
                  <pic:spPr bwMode="auto">
                    <a:xfrm>
                      <a:off x="0" y="0"/>
                      <a:ext cx="476250" cy="476250"/>
                    </a:xfrm>
                    <a:prstGeom prst="rect">
                      <a:avLst/>
                    </a:prstGeom>
                    <a:noFill/>
                    <a:ln w="9525">
                      <a:noFill/>
                      <a:headEnd/>
                      <a:tailEnd/>
                    </a:ln>
                  </pic:spPr>
                </pic:pic>
              </a:graphicData>
            </a:graphic>
          </wp:inline>
        </w:drawing>
      </w:r>
    </w:p>
    <w:p>
      <w:pPr>
        <w:pStyle w:val="BodyText"/>
      </w:pPr>
      <w:r>
        <w:t xml:space="preserve">（本文）</w:t>
      </w:r>
      <w:r>
        <w:t xml:space="preserve"> </w:t>
      </w:r>
      <w:r>
        <w:t xml:space="preserve">マカフラタカ(LHHVHHH)</w:t>
      </w:r>
    </w:p>
    <w:p>
      <w:pPr>
        <w:pStyle w:val="BodyText"/>
      </w:pPr>
      <w:r>
        <w:t xml:space="preserve">（注）</w:t>
      </w:r>
      <w:r>
        <w:br/>
      </w:r>
      <w:r>
        <w:t xml:space="preserve">1 マカフラタカ(LHHVHHH)</w:t>
      </w:r>
      <w:r>
        <w:br/>
      </w:r>
      <w:r>
        <w:t xml:space="preserve">日国「まかぶら-だか（眶高）」に「まかぶらの高いこと。眉のあたりが突起していること」の義とし、高山寺本「マカブラダカ」、保元物語を挙例。同じく日国「こう-きょう（高匡）」に「（「匡」は目のふちの意）目が落ちくぼんで、そのまわりが骨ばっていること」と説き、三教指帰下「折頞。高匡。頤。隅目。噅口。無鬚。似孔雀貝」を挙例。</w:t>
      </w:r>
    </w:p>
    <w:bookmarkEnd w:id="783"/>
    <w:bookmarkStart w:id="787" w:name="X1263fad15e7805bb9acfc2e9fb3357bf80f778e"/>
    <w:p>
      <w:pPr>
        <w:pStyle w:val="Heading5"/>
      </w:pPr>
      <w:r>
        <w:rPr>
          <w:rStyle w:val="SectionNumber"/>
        </w:rPr>
        <w:t xml:space="preserve">5.7.2.2.11</w:t>
      </w:r>
      <w:r>
        <w:tab/>
      </w:r>
      <w:r>
        <w:t xml:space="preserve">K0106274 匴</w:t>
      </w:r>
    </w:p>
    <w:p>
      <w:pPr>
        <w:pStyle w:val="CaptionedFigure"/>
      </w:pPr>
      <w:r>
        <w:drawing>
          <wp:inline>
            <wp:extent cx="476250" cy="476250"/>
            <wp:effectExtent b="0" l="0" r="0" t="0"/>
            <wp:docPr descr="匴" title="" id="785" name="Picture"/>
            <a:graphic>
              <a:graphicData uri="http://schemas.openxmlformats.org/drawingml/2006/picture">
                <pic:pic>
                  <pic:nvPicPr>
                    <pic:cNvPr descr="https://glyphwiki.org/glyph/hdic-tanki01_hkrm-01062740.50px.png" id="786" name="Picture"/>
                    <pic:cNvPicPr>
                      <a:picLocks noChangeArrowheads="1" noChangeAspect="1"/>
                    </pic:cNvPicPr>
                  </pic:nvPicPr>
                  <pic:blipFill>
                    <a:blip r:embed="rId784"/>
                    <a:stretch>
                      <a:fillRect/>
                    </a:stretch>
                  </pic:blipFill>
                  <pic:spPr bwMode="auto">
                    <a:xfrm>
                      <a:off x="0" y="0"/>
                      <a:ext cx="476250" cy="476250"/>
                    </a:xfrm>
                    <a:prstGeom prst="rect">
                      <a:avLst/>
                    </a:prstGeom>
                    <a:noFill/>
                    <a:ln w="9525">
                      <a:noFill/>
                      <a:headEnd/>
                      <a:tailEnd/>
                    </a:ln>
                  </pic:spPr>
                </pic:pic>
              </a:graphicData>
            </a:graphic>
          </wp:inline>
        </w:drawing>
      </w:r>
    </w:p>
    <w:p>
      <w:pPr>
        <w:pStyle w:val="ImageCaption"/>
      </w:pPr>
      <w:r>
        <w:t xml:space="preserve">匴</w:t>
      </w:r>
    </w:p>
    <w:p>
      <w:pPr>
        <w:pStyle w:val="BodyText"/>
      </w:pPr>
      <w:r>
        <w:t xml:space="preserve">（本文）</w:t>
      </w:r>
      <w:r>
        <w:t xml:space="preserve"> </w:t>
      </w:r>
      <w:r>
        <w:t xml:space="preserve">蘇管(H)反　竹莒</w:t>
      </w:r>
    </w:p>
    <w:p>
      <w:pPr>
        <w:pStyle w:val="BodyText"/>
      </w:pPr>
      <w:r>
        <w:t xml:space="preserve">（注）</w:t>
      </w:r>
      <w:r>
        <w:br/>
      </w:r>
      <w:r>
        <w:t xml:space="preserve">1 蘇管(H)反</w:t>
      </w:r>
      <w:r>
        <w:br/>
      </w:r>
      <w:r>
        <w:t xml:space="preserve">広韻「蘇管切」（上声緩韻、算）。</w:t>
      </w:r>
    </w:p>
    <w:p>
      <w:pPr>
        <w:pStyle w:val="BodyText"/>
      </w:pPr>
      <w:r>
        <w:t xml:space="preserve">2 竹莒</w:t>
      </w:r>
      <w:r>
        <w:br/>
      </w:r>
      <w:r>
        <w:t xml:space="preserve">説文「渌米籔也」。万象名義「盝也、米藪也」。宋本玉篇「𣿍米藪」。広韻「器也冠箱也」。</w:t>
      </w:r>
    </w:p>
    <w:bookmarkEnd w:id="787"/>
    <w:bookmarkStart w:id="791" w:name="X6207aa0e80e7b99af885be0fbefcb3963603509"/>
    <w:p>
      <w:pPr>
        <w:pStyle w:val="Heading5"/>
      </w:pPr>
      <w:r>
        <w:rPr>
          <w:rStyle w:val="SectionNumber"/>
        </w:rPr>
        <w:t xml:space="preserve">5.7.2.2.12</w:t>
      </w:r>
      <w:r>
        <w:tab/>
      </w:r>
      <w:r>
        <w:t xml:space="preserve">K0106281 㔯</w:t>
      </w:r>
    </w:p>
    <w:p>
      <w:pPr>
        <w:pStyle w:val="CaptionedFigure"/>
      </w:pPr>
      <w:r>
        <w:drawing>
          <wp:inline>
            <wp:extent cx="635000" cy="635000"/>
            <wp:effectExtent b="0" l="0" r="0" t="0"/>
            <wp:docPr descr="㔯" title="" id="789" name="Picture"/>
            <a:graphic>
              <a:graphicData uri="http://schemas.openxmlformats.org/drawingml/2006/picture">
                <pic:pic>
                  <pic:nvPicPr>
                    <pic:cNvPr descr="https://glyphwiki.org/glyph/hdic-tanki01_hkrm-01062810.50px.png" id="790" name="Picture"/>
                    <pic:cNvPicPr>
                      <a:picLocks noChangeArrowheads="1" noChangeAspect="1"/>
                    </pic:cNvPicPr>
                  </pic:nvPicPr>
                  <pic:blipFill>
                    <a:blip r:embed="rId788"/>
                    <a:stretch>
                      <a:fillRect/>
                    </a:stretch>
                  </pic:blipFill>
                  <pic:spPr bwMode="auto">
                    <a:xfrm>
                      <a:off x="0" y="0"/>
                      <a:ext cx="635000" cy="635000"/>
                    </a:xfrm>
                    <a:prstGeom prst="rect">
                      <a:avLst/>
                    </a:prstGeom>
                    <a:noFill/>
                    <a:ln w="9525">
                      <a:noFill/>
                      <a:headEnd/>
                      <a:tailEnd/>
                    </a:ln>
                  </pic:spPr>
                </pic:pic>
              </a:graphicData>
            </a:graphic>
          </wp:inline>
        </w:drawing>
      </w:r>
    </w:p>
    <w:p>
      <w:pPr>
        <w:pStyle w:val="ImageCaption"/>
      </w:pPr>
      <w:r>
        <w:t xml:space="preserve">㔯</w:t>
      </w:r>
    </w:p>
    <w:p>
      <w:pPr>
        <w:pStyle w:val="BodyText"/>
      </w:pPr>
      <w:r>
        <w:t xml:space="preserve">（本文）</w:t>
      </w:r>
      <w:r>
        <w:t xml:space="preserve"> </w:t>
      </w:r>
      <w:r>
        <w:t xml:space="preserve">全音　炊䉛</w:t>
      </w:r>
    </w:p>
    <w:p>
      <w:pPr>
        <w:pStyle w:val="BodyText"/>
      </w:pPr>
      <w:r>
        <w:t xml:space="preserve">（注）</w:t>
      </w:r>
      <w:r>
        <w:br/>
      </w:r>
      <w:r>
        <w:t xml:space="preserve">1 全音</w:t>
      </w:r>
      <w:r>
        <w:br/>
      </w:r>
      <w:r>
        <w:t xml:space="preserve">原文「⿱𠆢乇音」。広韻「似宣切」（平声仙韻邪母、旋）。「全」は「疾縁切」（平声仙韻從母）。</w:t>
      </w:r>
    </w:p>
    <w:p>
      <w:pPr>
        <w:pStyle w:val="BodyText"/>
      </w:pPr>
      <w:r>
        <w:t xml:space="preserve">2 炊䉛</w:t>
      </w:r>
      <w:r>
        <w:br/>
      </w:r>
      <w:r>
        <w:t xml:space="preserve">万象名義「𠤰　似治反。漉米。䉛。上文。」。説文「籔」に「炊䉛也」とあり、炊きもののざるの意。</w:t>
      </w:r>
    </w:p>
    <w:bookmarkEnd w:id="791"/>
    <w:bookmarkStart w:id="795" w:name="X75e6888504cc1d09bf71751c139258d2007d1aa"/>
    <w:p>
      <w:pPr>
        <w:pStyle w:val="Heading5"/>
      </w:pPr>
      <w:r>
        <w:rPr>
          <w:rStyle w:val="SectionNumber"/>
        </w:rPr>
        <w:t xml:space="preserve">5.7.2.2.13</w:t>
      </w:r>
      <w:r>
        <w:tab/>
      </w:r>
      <w:r>
        <w:t xml:space="preserve">K0106282　㔶</w:t>
      </w:r>
    </w:p>
    <w:p>
      <w:pPr>
        <w:pStyle w:val="CaptionedFigure"/>
      </w:pPr>
      <w:r>
        <w:drawing>
          <wp:inline>
            <wp:extent cx="635000" cy="635000"/>
            <wp:effectExtent b="0" l="0" r="0" t="0"/>
            <wp:docPr descr="㔶" title="" id="793" name="Picture"/>
            <a:graphic>
              <a:graphicData uri="http://schemas.openxmlformats.org/drawingml/2006/picture">
                <pic:pic>
                  <pic:nvPicPr>
                    <pic:cNvPr descr="https://glyphwiki.org/glyph/hdic-tanki01_hkrm-01062820.50px.png" id="794" name="Picture"/>
                    <pic:cNvPicPr>
                      <a:picLocks noChangeArrowheads="1" noChangeAspect="1"/>
                    </pic:cNvPicPr>
                  </pic:nvPicPr>
                  <pic:blipFill>
                    <a:blip r:embed="rId792"/>
                    <a:stretch>
                      <a:fillRect/>
                    </a:stretch>
                  </pic:blipFill>
                  <pic:spPr bwMode="auto">
                    <a:xfrm>
                      <a:off x="0" y="0"/>
                      <a:ext cx="635000" cy="635000"/>
                    </a:xfrm>
                    <a:prstGeom prst="rect">
                      <a:avLst/>
                    </a:prstGeom>
                    <a:noFill/>
                    <a:ln w="9525">
                      <a:noFill/>
                      <a:headEnd/>
                      <a:tailEnd/>
                    </a:ln>
                  </pic:spPr>
                </pic:pic>
              </a:graphicData>
            </a:graphic>
          </wp:inline>
        </w:drawing>
      </w:r>
    </w:p>
    <w:p>
      <w:pPr>
        <w:pStyle w:val="ImageCaption"/>
      </w:pPr>
      <w:r>
        <w:t xml:space="preserve">㔶</w:t>
      </w:r>
    </w:p>
    <w:p>
      <w:pPr>
        <w:pStyle w:val="BodyText"/>
      </w:pPr>
      <w:r>
        <w:t xml:space="preserve">（本文）</w:t>
      </w:r>
      <w:r>
        <w:t xml:space="preserve"> </w:t>
      </w:r>
      <w:r>
        <w:t xml:space="preserve">㯯⿳⺮夅貝二或　真音　小桮</w:t>
      </w:r>
    </w:p>
    <w:p>
      <w:pPr>
        <w:pStyle w:val="BodyText"/>
      </w:pPr>
      <w:r>
        <w:t xml:space="preserve">（注）</w:t>
      </w:r>
      <w:r>
        <w:br/>
      </w:r>
      <w:r>
        <w:t xml:space="preserve">1 㯯𥴶二或</w:t>
      </w:r>
      <w:r>
        <w:br/>
      </w:r>
      <w:r>
        <w:t xml:space="preserve">「㯯」は広韻「格木説文同上」(前項は㔶）（去声送韻、貢：古送切）。「𥴶」は「都感切」（上声感韻、黕）。</w:t>
      </w:r>
    </w:p>
    <w:p>
      <w:pPr>
        <w:pStyle w:val="BodyText"/>
      </w:pPr>
      <w:r>
        <w:t xml:space="preserve">2 真音</w:t>
      </w:r>
      <w:r>
        <w:br/>
      </w:r>
      <w:r>
        <w:t xml:space="preserve">広韻「古禫切」（上声感韻、感）、「古送切」（去声送韻、貢）。観智院本「真音」は「貢音」の誤写。</w:t>
      </w:r>
    </w:p>
    <w:p>
      <w:pPr>
        <w:pStyle w:val="BodyText"/>
      </w:pPr>
      <w:r>
        <w:t xml:space="preserve">3 小桮</w:t>
      </w:r>
      <w:r>
        <w:br/>
      </w:r>
      <w:r>
        <w:t xml:space="preserve">説文「小桮也」（桮は杯に同じ）。広韻「小杯名」（去声送韻、貢）。万象名義「小盃也」。小さいさかずきの意。</w:t>
      </w:r>
    </w:p>
    <w:bookmarkEnd w:id="795"/>
    <w:bookmarkStart w:id="799" w:name="X6720ef8b91475fe2ffb632cdaff62ce3818ccf4"/>
    <w:p>
      <w:pPr>
        <w:pStyle w:val="Heading5"/>
      </w:pPr>
      <w:r>
        <w:rPr>
          <w:rStyle w:val="SectionNumber"/>
        </w:rPr>
        <w:t xml:space="preserve">5.7.2.2.14</w:t>
      </w:r>
      <w:r>
        <w:tab/>
      </w:r>
      <w:r>
        <w:t xml:space="preserve">K0106283　匪</w:t>
      </w:r>
    </w:p>
    <w:p>
      <w:pPr>
        <w:pStyle w:val="CaptionedFigure"/>
      </w:pPr>
      <w:r>
        <w:drawing>
          <wp:inline>
            <wp:extent cx="476250" cy="476250"/>
            <wp:effectExtent b="0" l="0" r="0" t="0"/>
            <wp:docPr descr="匪" title="" id="797" name="Picture"/>
            <a:graphic>
              <a:graphicData uri="http://schemas.openxmlformats.org/drawingml/2006/picture">
                <pic:pic>
                  <pic:nvPicPr>
                    <pic:cNvPr descr="https://glyphwiki.org/glyph/hdic-tanki01_hkrm-01062830.50px.png" id="798" name="Picture"/>
                    <pic:cNvPicPr>
                      <a:picLocks noChangeArrowheads="1" noChangeAspect="1"/>
                    </pic:cNvPicPr>
                  </pic:nvPicPr>
                  <pic:blipFill>
                    <a:blip r:embed="rId796"/>
                    <a:stretch>
                      <a:fillRect/>
                    </a:stretch>
                  </pic:blipFill>
                  <pic:spPr bwMode="auto">
                    <a:xfrm>
                      <a:off x="0" y="0"/>
                      <a:ext cx="476250" cy="476250"/>
                    </a:xfrm>
                    <a:prstGeom prst="rect">
                      <a:avLst/>
                    </a:prstGeom>
                    <a:noFill/>
                    <a:ln w="9525">
                      <a:noFill/>
                      <a:headEnd/>
                      <a:tailEnd/>
                    </a:ln>
                  </pic:spPr>
                </pic:pic>
              </a:graphicData>
            </a:graphic>
          </wp:inline>
        </w:drawing>
      </w:r>
    </w:p>
    <w:p>
      <w:pPr>
        <w:pStyle w:val="ImageCaption"/>
      </w:pPr>
      <w:r>
        <w:t xml:space="preserve">匪</w:t>
      </w:r>
    </w:p>
    <w:p>
      <w:pPr>
        <w:pStyle w:val="BodyText"/>
      </w:pPr>
      <w:r>
        <w:t xml:space="preserve">（本文）</w:t>
      </w:r>
      <w:r>
        <w:t xml:space="preserve"> </w:t>
      </w:r>
      <w:r>
        <w:t xml:space="preserve">甫尾反　アラス　マフ　スケ　ナカシ　ナシ　カノ　ユルナリ　ナイカシロ　ワカツ　和ヒ　呉彼</w:t>
      </w:r>
    </w:p>
    <w:p>
      <w:pPr>
        <w:pStyle w:val="BodyText"/>
      </w:pPr>
      <w:r>
        <w:t xml:space="preserve">（注）</w:t>
      </w:r>
      <w:r>
        <w:br/>
      </w:r>
      <w:r>
        <w:t xml:space="preserve">1 甫尾反</w:t>
      </w:r>
      <w:r>
        <w:br/>
      </w:r>
      <w:r>
        <w:t xml:space="preserve">広韻「府尾切」（上声尾韻）。</w:t>
      </w:r>
    </w:p>
    <w:p>
      <w:pPr>
        <w:pStyle w:val="BodyText"/>
      </w:pPr>
      <w:r>
        <w:t xml:space="preserve">2 アラス</w:t>
      </w:r>
      <w:r>
        <w:br/>
      </w:r>
      <w:r>
        <w:t xml:space="preserve">万象名義「非也」、大般若経字抄「不也」。</w:t>
      </w:r>
    </w:p>
    <w:p>
      <w:pPr>
        <w:pStyle w:val="BodyText"/>
      </w:pPr>
      <w:r>
        <w:t xml:space="preserve">3 マフ</w:t>
      </w:r>
      <w:r>
        <w:br/>
      </w:r>
      <w:r>
        <w:t xml:space="preserve">正宗索引「マフ」に「高・西マコト字鏡集にもあり」。草川昇「類聚名義抄和訓小考」45頁例30に考証あり。</w:t>
      </w:r>
    </w:p>
    <w:p>
      <w:pPr>
        <w:pStyle w:val="BodyText"/>
      </w:pPr>
      <w:r>
        <w:t xml:space="preserve">4 スケ</w:t>
      </w:r>
      <w:r>
        <w:br/>
      </w:r>
      <w:r>
        <w:t xml:space="preserve">「ケ」は「チ」のごとく書写。正宗索引「スケナカシ」で採録。草川和訓集成「スケ」と「ナカレ」で採録、「ナカレ」は観智院本空白、「ナカレ」に蓮成院本・高山寺本・西念寺本ありとする。草川昇は「「スケナカシ」を一訓として扱っているのは不自然で、「スケ」「ナカシ」ではなく、「ナカレ」の誤りであろう」とする（草川昇「類聚名義抄和訓小考」45頁例30）。白川字通は「スヂナガシ」で採録。中村文選46頁(東都)「匪ス」。小林恭治「観智院本にないカタカナ注記(6)」例54と55では観智院本「スチナカシ」、西念寺本「爪ケ　ナカレ　タケヽツワオ」、高山寺本「スケ　ナカレ　タケ＼ツハモノ」、蓮成院本「ナカレ（ナは小字）　タケ＼ツハモノ（右に牜）」とし、諸説について藤堂説「スチナカシ」、正宗説「スケナカシ」、長島説「スケ」「ナカシ」、草川説「スケ」「ナカレ」と整理。本来、形容詞「素気無（すげな）し」の活用形「スケナカレ」であったか推測する。「タケ＼ツハモノ」は観智院本の脱漏。</w:t>
      </w:r>
    </w:p>
    <w:p>
      <w:pPr>
        <w:pStyle w:val="BodyText"/>
      </w:pPr>
      <w:r>
        <w:t xml:space="preserve">5 ナカシ</w:t>
      </w:r>
      <w:r>
        <w:br/>
      </w:r>
      <w:r>
        <w:t xml:space="preserve">「ケ」は「チ」のごとく書写。正宗索引「スケナカシ」で採録。草川和訓集成「スケ」と「ナカレ」で採録、「ナカレ」は観智院本空白、「ナカレ」に蓮成院本・高山寺本・西念寺本ありとする。白川字通は「スヂナガシ」で採録。</w:t>
      </w:r>
    </w:p>
    <w:p>
      <w:pPr>
        <w:pStyle w:val="BodyText"/>
      </w:pPr>
      <w:r>
        <w:t xml:space="preserve">6 ナシ</w:t>
      </w:r>
      <w:r>
        <w:br/>
      </w:r>
      <w:r>
        <w:t xml:space="preserve">西本には高本や観本に見えない「タケキツハ物」という訓が見える（岡田希雄『類聚名義抄の研究』249頁、195頁）。草川和訓集成「ナシ」で採録。池田按：西念寺本「タケキツハ物ナシ」、蓮成院本「タケキツハ物ナシ（モノを見消して牜に訂す）、高山寺本「タケキツハモノナシ」あり。</w:t>
      </w:r>
    </w:p>
    <w:p>
      <w:pPr>
        <w:pStyle w:val="BodyText"/>
      </w:pPr>
      <w:r>
        <w:t xml:space="preserve">7 カノ</w:t>
      </w:r>
      <w:r>
        <w:br/>
      </w:r>
      <w:r>
        <w:t xml:space="preserve">正宗索引補正「セノか」「「セ」虫ばみにて不明」とする。草川和訓集成「カノ」で採録し、蓮成院本・高山寺本・西念寺本も「カノ」とする。白川字通に「彼と通じ指示詞に用いる」とし「かの、かれ」の義をあげる。万象名義「彼也」。</w:t>
      </w:r>
    </w:p>
    <w:p>
      <w:pPr>
        <w:pStyle w:val="BodyText"/>
      </w:pPr>
      <w:r>
        <w:t xml:space="preserve">8 ユルナリ</w:t>
      </w:r>
    </w:p>
    <w:p>
      <w:pPr>
        <w:pStyle w:val="BodyText"/>
      </w:pPr>
      <w:r>
        <w:t xml:space="preserve">9 ナイカシロ</w:t>
      </w:r>
    </w:p>
    <w:p>
      <w:pPr>
        <w:pStyle w:val="BodyText"/>
      </w:pPr>
      <w:r>
        <w:t xml:space="preserve">10 ワカツ</w:t>
      </w:r>
      <w:r>
        <w:br/>
      </w:r>
      <w:r>
        <w:t xml:space="preserve">原文「禾カツ」。万象名義「分也」。</w:t>
      </w:r>
    </w:p>
    <w:p>
      <w:pPr>
        <w:pStyle w:val="BodyText"/>
      </w:pPr>
      <w:r>
        <w:t xml:space="preserve">11 和ヒ</w:t>
      </w:r>
      <w:r>
        <w:br/>
      </w:r>
      <w:r>
        <w:t xml:space="preserve">高山寺本「音ヒ(R)」(Hとも見える)。</w:t>
      </w:r>
    </w:p>
    <w:p>
      <w:pPr>
        <w:pStyle w:val="BodyText"/>
      </w:pPr>
      <w:r>
        <w:t xml:space="preserve">12 呉彼</w:t>
      </w:r>
      <w:r>
        <w:br/>
      </w:r>
      <w:r>
        <w:t xml:space="preserve">石山寺本大般若経字抄「匪」に「音彼」「不也」（17ウ）。</w:t>
      </w:r>
    </w:p>
    <w:bookmarkEnd w:id="799"/>
    <w:bookmarkEnd w:id="800"/>
    <w:bookmarkEnd w:id="801"/>
    <w:bookmarkEnd w:id="802"/>
    <w:bookmarkEnd w:id="803"/>
    <w:bookmarkStart w:id="813" w:name="Xa0bafe930b6b09f8bb4b761217af87cefac323f"/>
    <w:bookmarkStart w:id="812" w:name="Xd02e09d6623d5ed990e6f338b43050f62c1580b"/>
    <w:p>
      <w:pPr>
        <w:pStyle w:val="Heading1"/>
      </w:pPr>
      <w:r>
        <w:rPr>
          <w:rStyle w:val="SectionNumber"/>
        </w:rPr>
        <w:t xml:space="preserve">6</w:t>
      </w:r>
      <w:r>
        <w:tab/>
      </w:r>
      <w:r>
        <w:t xml:space="preserve">翻刻・注釈の組版の設定</w:t>
      </w:r>
    </w:p>
    <w:bookmarkStart w:id="804" w:name="X1aaf4a6ea137eb057a3ddfbe23fc83c1c6dc220"/>
    <w:p>
      <w:pPr>
        <w:pStyle w:val="Heading2"/>
      </w:pPr>
      <w:r>
        <w:rPr>
          <w:rStyle w:val="SectionNumber"/>
        </w:rPr>
        <w:t xml:space="preserve">6.1</w:t>
      </w:r>
      <w:r>
        <w:tab/>
      </w:r>
      <w:r>
        <w:t xml:space="preserve">はじめに</w:t>
      </w:r>
    </w:p>
    <w:p>
      <w:pPr>
        <w:pStyle w:val="FirstParagraph"/>
      </w:pPr>
      <w:r>
        <w:t xml:space="preserve">LuaTeX + 花園明朝 + GlyphWiki + sfkanbun.sty</w:t>
      </w:r>
      <w:r>
        <w:t xml:space="preserve"> </w:t>
      </w:r>
      <w:r>
        <w:t xml:space="preserve">の環境で古辞書の翻刻と注釈の組版を行う方法をまとめる。</w:t>
      </w:r>
    </w:p>
    <w:p>
      <w:pPr>
        <w:pStyle w:val="BodyText"/>
      </w:pPr>
      <w:r>
        <w:t xml:space="preserve">LuaTeXはTeX Live、エディターはVS Codeを</w:t>
      </w:r>
      <w:r>
        <w:t xml:space="preserve"> </w:t>
      </w:r>
      <w:r>
        <w:t xml:space="preserve">使うことを推奨する。TeX LiveとVS Codeのインストールから</w:t>
      </w:r>
      <w:r>
        <w:t xml:space="preserve"> </w:t>
      </w:r>
      <w:r>
        <w:t xml:space="preserve">使い方までは、Webに多数出ているので、省略する。</w:t>
      </w:r>
    </w:p>
    <w:bookmarkEnd w:id="804"/>
    <w:bookmarkStart w:id="805" w:name="Xa4af7b397a44eefd9a294cc25444e04765cc89b"/>
    <w:p>
      <w:pPr>
        <w:pStyle w:val="Heading2"/>
      </w:pPr>
      <w:r>
        <w:rPr>
          <w:rStyle w:val="SectionNumber"/>
        </w:rPr>
        <w:t xml:space="preserve">6.2</w:t>
      </w:r>
      <w:r>
        <w:tab/>
      </w:r>
      <w:r>
        <w:t xml:space="preserve">翻刻・注釈の組版</w:t>
      </w:r>
    </w:p>
    <w:p>
      <w:pPr>
        <w:pStyle w:val="FirstParagraph"/>
      </w:pPr>
      <w:r>
        <w:t xml:space="preserve">作成した翻刻と注釈は、Webで表示したり、</w:t>
      </w:r>
      <w:r>
        <w:t xml:space="preserve"> </w:t>
      </w:r>
      <w:r>
        <w:t xml:space="preserve">検索したりすことができる。</w:t>
      </w:r>
    </w:p>
    <w:p>
      <w:pPr>
        <w:pStyle w:val="BodyText"/>
      </w:pPr>
      <w:r>
        <w:t xml:space="preserve">それとは別にWebの内容を著作の形で見やすく組版する</w:t>
      </w:r>
      <w:r>
        <w:t xml:space="preserve"> </w:t>
      </w:r>
      <w:r>
        <w:t xml:space="preserve">方法を検討する。</w:t>
      </w:r>
    </w:p>
    <w:p>
      <w:pPr>
        <w:pStyle w:val="BodyText"/>
      </w:pPr>
      <w:r>
        <w:t xml:space="preserve">Webのコンテンツは、マークダウンで書いてあるので、</w:t>
      </w:r>
      <w:r>
        <w:t xml:space="preserve"> </w:t>
      </w:r>
      <w:r>
        <w:t xml:space="preserve">これを適切なフォーマットに変換することで対応する。</w:t>
      </w:r>
    </w:p>
    <w:p>
      <w:pPr>
        <w:pStyle w:val="BodyText"/>
      </w:pPr>
      <w:r>
        <w:t xml:space="preserve">ここではLuaLaTeXを使った方法について、備忘録として</w:t>
      </w:r>
      <w:r>
        <w:t xml:space="preserve"> </w:t>
      </w:r>
      <w:r>
        <w:t xml:space="preserve">記載しておく。</w:t>
      </w:r>
    </w:p>
    <w:bookmarkEnd w:id="805"/>
    <w:bookmarkStart w:id="811" w:name="X7ac8fc002e60d0015a611a91ee899883784ffbe"/>
    <w:p>
      <w:pPr>
        <w:pStyle w:val="Heading2"/>
      </w:pPr>
      <w:r>
        <w:rPr>
          <w:rStyle w:val="SectionNumber"/>
        </w:rPr>
        <w:t xml:space="preserve">6.3</w:t>
      </w:r>
      <w:r>
        <w:tab/>
      </w:r>
      <w:r>
        <w:t xml:space="preserve">組版ソフトの条件</w:t>
      </w:r>
    </w:p>
    <w:p>
      <w:pPr>
        <w:pStyle w:val="FirstParagraph"/>
      </w:pPr>
      <w:r>
        <w:t xml:space="preserve">古辞書や訓点資料は、難しい漢字が多く、</w:t>
      </w:r>
      <w:r>
        <w:t xml:space="preserve"> </w:t>
      </w:r>
      <w:r>
        <w:t xml:space="preserve">割注、傍訓など本文が複雑である。</w:t>
      </w:r>
    </w:p>
    <w:p>
      <w:pPr>
        <w:pStyle w:val="BodyText"/>
      </w:pPr>
      <w:r>
        <w:t xml:space="preserve">難字の表示・印刷は、次の二つを</w:t>
      </w:r>
      <w:r>
        <w:t xml:space="preserve"> </w:t>
      </w:r>
      <w:r>
        <w:t xml:space="preserve">簡単に使えるのが条件となる</w:t>
      </w:r>
    </w:p>
    <w:p>
      <w:pPr>
        <w:numPr>
          <w:ilvl w:val="0"/>
          <w:numId w:val="1131"/>
        </w:numPr>
        <w:pStyle w:val="Compact"/>
      </w:pPr>
      <w:r>
        <w:t xml:space="preserve">花園明朝</w:t>
      </w:r>
    </w:p>
    <w:p>
      <w:pPr>
        <w:numPr>
          <w:ilvl w:val="0"/>
          <w:numId w:val="1131"/>
        </w:numPr>
        <w:pStyle w:val="Compact"/>
      </w:pPr>
      <w:r>
        <w:t xml:space="preserve">GlyphWiki</w:t>
      </w:r>
    </w:p>
    <w:p>
      <w:pPr>
        <w:pStyle w:val="FirstParagraph"/>
      </w:pPr>
      <w:r>
        <w:t xml:space="preserve">この二つを簡単に利用するには、</w:t>
      </w:r>
      <w:r>
        <w:t xml:space="preserve"> </w:t>
      </w:r>
      <w:r>
        <w:t xml:space="preserve">LuaLaTeXがよさそうである。</w:t>
      </w:r>
      <w:r>
        <w:t xml:space="preserve"> </w:t>
      </w:r>
      <w:r>
        <w:t xml:space="preserve">upLaTeXでも使えそうだが、</w:t>
      </w:r>
      <w:r>
        <w:t xml:space="preserve"> </w:t>
      </w:r>
      <w:r>
        <w:t xml:space="preserve">使えるように設定するのに苦労しそうである。</w:t>
      </w:r>
    </w:p>
    <w:p>
      <w:pPr>
        <w:pStyle w:val="BodyText"/>
      </w:pPr>
      <w:r>
        <w:t xml:space="preserve">割注、傍訓など複雑な組版については、</w:t>
      </w:r>
      <w:r>
        <w:t xml:space="preserve"> </w:t>
      </w:r>
      <w:r>
        <w:t xml:space="preserve">マクロファイルで対応する。</w:t>
      </w:r>
      <w:r>
        <w:t xml:space="preserve"> </w:t>
      </w:r>
      <w:r>
        <w:t xml:space="preserve">いくつかのものが公表されている。</w:t>
      </w:r>
    </w:p>
    <w:p>
      <w:pPr>
        <w:numPr>
          <w:ilvl w:val="0"/>
          <w:numId w:val="1132"/>
        </w:numPr>
        <w:pStyle w:val="Compact"/>
      </w:pPr>
      <w:r>
        <w:t xml:space="preserve">訓点資料用スタイル・ファイル kunten2e.sty</w:t>
      </w:r>
    </w:p>
    <w:p>
      <w:pPr>
        <w:numPr>
          <w:ilvl w:val="0"/>
          <w:numId w:val="1132"/>
        </w:numPr>
        <w:pStyle w:val="Compact"/>
      </w:pPr>
      <w:r>
        <w:t xml:space="preserve">sfkanbunパッケージ (漢文) sfkanbun.sty</w:t>
      </w:r>
    </w:p>
    <w:p>
      <w:pPr>
        <w:pStyle w:val="FirstParagraph"/>
      </w:pPr>
      <w:r>
        <w:t xml:space="preserve">どちらもupLaTeXで利用できる。</w:t>
      </w:r>
      <w:r>
        <w:t xml:space="preserve"> </w:t>
      </w:r>
      <w:r>
        <w:t xml:space="preserve">しかし、LuaLaTeXではそのまま使えない。</w:t>
      </w:r>
      <w:r>
        <w:t xml:space="preserve"> </w:t>
      </w:r>
      <w:r>
        <w:t xml:space="preserve">いろいろ調べてみると、sfkanbun.styを</w:t>
      </w:r>
      <w:r>
        <w:t xml:space="preserve"> </w:t>
      </w:r>
      <w:r>
        <w:t xml:space="preserve">LuaLaTeXで利用できるようにファイルを書き換えれば</w:t>
      </w:r>
      <w:r>
        <w:t xml:space="preserve"> </w:t>
      </w:r>
      <w:r>
        <w:t xml:space="preserve">よいことが分かった。書き換えはほんの僅かである。</w:t>
      </w:r>
    </w:p>
    <w:p>
      <w:pPr>
        <w:pStyle w:val="BodyText"/>
      </w:pPr>
      <w:r>
        <w:t xml:space="preserve">LaTeXで文書ファイルを作成していたのは、</w:t>
      </w:r>
      <w:r>
        <w:t xml:space="preserve"> </w:t>
      </w:r>
      <w:r>
        <w:t xml:space="preserve">20年以上前である。</w:t>
      </w:r>
      <w:r>
        <w:t xml:space="preserve"> </w:t>
      </w:r>
      <w:r>
        <w:t xml:space="preserve">その時には、次の組み合わせを利用していた。</w:t>
      </w:r>
    </w:p>
    <w:p>
      <w:pPr>
        <w:numPr>
          <w:ilvl w:val="0"/>
          <w:numId w:val="1133"/>
        </w:numPr>
        <w:pStyle w:val="Compact"/>
      </w:pPr>
      <w:r>
        <w:t xml:space="preserve">訓点資料用スタイル・ファイル kunten2e.sty</w:t>
      </w:r>
    </w:p>
    <w:p>
      <w:pPr>
        <w:numPr>
          <w:ilvl w:val="0"/>
          <w:numId w:val="1133"/>
        </w:numPr>
        <w:pStyle w:val="Compact"/>
      </w:pPr>
      <w:r>
        <w:t xml:space="preserve">今昔文字鏡 mojikyo.sty</w:t>
      </w:r>
    </w:p>
    <w:p>
      <w:pPr>
        <w:pStyle w:val="FirstParagraph"/>
      </w:pPr>
      <w:r>
        <w:t xml:space="preserve">この二つで書いたLaTeXの文書ファイルを</w:t>
      </w:r>
      <w:r>
        <w:t xml:space="preserve"> </w:t>
      </w:r>
      <w:r>
        <w:t xml:space="preserve">若干の手直しをすることで使えるようにすると</w:t>
      </w:r>
      <w:r>
        <w:t xml:space="preserve"> </w:t>
      </w:r>
      <w:r>
        <w:t xml:space="preserve">便利である。</w:t>
      </w:r>
      <w:r>
        <w:t xml:space="preserve"> </w:t>
      </w:r>
      <w:r>
        <w:t xml:space="preserve">つまり、古いLaTeXの文書ファイルの再利用が簡単な</w:t>
      </w:r>
      <w:r>
        <w:t xml:space="preserve"> </w:t>
      </w:r>
      <w:r>
        <w:t xml:space="preserve">方がいい。</w:t>
      </w:r>
    </w:p>
    <w:p>
      <w:pPr>
        <w:pStyle w:val="BodyText"/>
      </w:pPr>
      <w:r>
        <w:t xml:space="preserve">kunten2e.styからsfkanbun.styへの移行は</w:t>
      </w:r>
      <w:r>
        <w:t xml:space="preserve"> </w:t>
      </w:r>
      <w:r>
        <w:t xml:space="preserve">割に簡単そうである。</w:t>
      </w:r>
    </w:p>
    <w:p>
      <w:pPr>
        <w:pStyle w:val="BodyText"/>
      </w:pPr>
      <w:r>
        <w:t xml:space="preserve">mojikyo.styは、Unicodeの漢字が自由に使えない</w:t>
      </w:r>
      <w:r>
        <w:t xml:space="preserve"> </w:t>
      </w:r>
      <w:r>
        <w:t xml:space="preserve">時は便利であったが、現在は、Unicodeの漢字を</w:t>
      </w:r>
      <w:r>
        <w:t xml:space="preserve"> </w:t>
      </w:r>
      <w:r>
        <w:t xml:space="preserve">そのまま入力・処理できるので、使う必要はない。</w:t>
      </w:r>
    </w:p>
    <w:p>
      <w:pPr>
        <w:pStyle w:val="BodyText"/>
      </w:pPr>
      <w:r>
        <w:t xml:space="preserve">花園明朝を使えるようにして、</w:t>
      </w:r>
      <w:r>
        <w:t xml:space="preserve"> </w:t>
      </w:r>
      <w:r>
        <w:t xml:space="preserve">GlyphWikiをLuaLaTeXに対応した</w:t>
      </w:r>
      <w:r>
        <w:t xml:space="preserve"> </w:t>
      </w:r>
      <w:r>
        <w:t xml:space="preserve">bxglyphwiki.styを使えばよいだろう。</w:t>
      </w:r>
    </w:p>
    <w:p>
      <w:pPr>
        <w:numPr>
          <w:ilvl w:val="0"/>
          <w:numId w:val="1134"/>
        </w:numPr>
        <w:pStyle w:val="Compact"/>
      </w:pPr>
      <w:hyperlink r:id="rId806">
        <w:r>
          <w:rPr>
            <w:rStyle w:val="Hyperlink"/>
          </w:rPr>
          <w:t xml:space="preserve">花園明朝の設定</w:t>
        </w:r>
      </w:hyperlink>
    </w:p>
    <w:p>
      <w:pPr>
        <w:numPr>
          <w:ilvl w:val="0"/>
          <w:numId w:val="1134"/>
        </w:numPr>
        <w:pStyle w:val="Compact"/>
      </w:pPr>
      <w:hyperlink r:id="rId807">
        <w:r>
          <w:rPr>
            <w:rStyle w:val="Hyperlink"/>
          </w:rPr>
          <w:t xml:space="preserve">GlyphWikiの設定</w:t>
        </w:r>
      </w:hyperlink>
    </w:p>
    <w:p>
      <w:pPr>
        <w:numPr>
          <w:ilvl w:val="0"/>
          <w:numId w:val="1134"/>
        </w:numPr>
        <w:pStyle w:val="Compact"/>
      </w:pPr>
      <w:hyperlink r:id="rId808">
        <w:r>
          <w:rPr>
            <w:rStyle w:val="Hyperlink"/>
          </w:rPr>
          <w:t xml:space="preserve">sfkanbun.styの設定</w:t>
        </w:r>
      </w:hyperlink>
    </w:p>
    <w:p>
      <w:pPr>
        <w:numPr>
          <w:ilvl w:val="0"/>
          <w:numId w:val="1134"/>
        </w:numPr>
        <w:pStyle w:val="Compact"/>
      </w:pPr>
      <w:hyperlink r:id="rId809">
        <w:r>
          <w:rPr>
            <w:rStyle w:val="Hyperlink"/>
          </w:rPr>
          <w:t xml:space="preserve">古辞書・訓点資料のためのLuaTeX組版備忘録</w:t>
        </w:r>
      </w:hyperlink>
    </w:p>
    <w:p>
      <w:pPr>
        <w:numPr>
          <w:ilvl w:val="0"/>
          <w:numId w:val="1134"/>
        </w:numPr>
        <w:pStyle w:val="Compact"/>
      </w:pPr>
      <w:hyperlink r:id="rId810">
        <w:r>
          <w:rPr>
            <w:rStyle w:val="Hyperlink"/>
          </w:rPr>
          <w:t xml:space="preserve">オンラインツール</w:t>
        </w:r>
      </w:hyperlink>
    </w:p>
    <w:bookmarkEnd w:id="811"/>
    <w:bookmarkEnd w:id="812"/>
    <w:bookmarkEnd w:id="813"/>
    <w:bookmarkStart w:id="823" w:name="Xbd138e1ad591a69f4417a4e9efd8181b5b25963"/>
    <w:bookmarkStart w:id="822" w:name="X65792d60bc07751630d2e1a96d433af409da9c5"/>
    <w:p>
      <w:pPr>
        <w:pStyle w:val="Heading2"/>
      </w:pPr>
      <w:r>
        <w:rPr>
          <w:rStyle w:val="SectionNumber"/>
        </w:rPr>
        <w:t xml:space="preserve">6.4</w:t>
      </w:r>
      <w:r>
        <w:tab/>
      </w:r>
      <w:r>
        <w:t xml:space="preserve">花園明朝の設定</w:t>
      </w:r>
    </w:p>
    <w:bookmarkStart w:id="815" w:name="X9f8c0921219813eb6db4cfa7b5864ee3dd2978a"/>
    <w:p>
      <w:pPr>
        <w:pStyle w:val="Heading3"/>
      </w:pPr>
      <w:r>
        <w:rPr>
          <w:rStyle w:val="SectionNumber"/>
        </w:rPr>
        <w:t xml:space="preserve">6.4.1</w:t>
      </w:r>
      <w:r>
        <w:tab/>
      </w:r>
      <w:r>
        <w:t xml:space="preserve">前提</w:t>
      </w:r>
    </w:p>
    <w:p>
      <w:pPr>
        <w:pStyle w:val="FirstParagraph"/>
      </w:pPr>
      <w:hyperlink r:id="rId814">
        <w:r>
          <w:rPr>
            <w:rStyle w:val="Hyperlink"/>
          </w:rPr>
          <w:t xml:space="preserve">TeX Live</w:t>
        </w:r>
      </w:hyperlink>
      <w:r>
        <w:t xml:space="preserve">が使えるように設定しておく。</w:t>
      </w:r>
    </w:p>
    <w:bookmarkEnd w:id="815"/>
    <w:bookmarkStart w:id="817" w:name="X345f716d84754be2eec1c247f80aba630dec0c2"/>
    <w:p>
      <w:pPr>
        <w:pStyle w:val="Heading3"/>
      </w:pPr>
      <w:r>
        <w:rPr>
          <w:rStyle w:val="SectionNumber"/>
        </w:rPr>
        <w:t xml:space="preserve">6.4.2</w:t>
      </w:r>
      <w:r>
        <w:tab/>
      </w:r>
      <w:r>
        <w:t xml:space="preserve">花園フォント</w:t>
      </w:r>
    </w:p>
    <w:p>
      <w:pPr>
        <w:pStyle w:val="FirstParagraph"/>
      </w:pPr>
      <w:hyperlink r:id="rId816">
        <w:r>
          <w:rPr>
            <w:rStyle w:val="Hyperlink"/>
          </w:rPr>
          <w:t xml:space="preserve">花園明朝のフォント</w:t>
        </w:r>
      </w:hyperlink>
      <w:r>
        <w:t xml:space="preserve">をパソコンにインストールしておく。</w:t>
      </w:r>
    </w:p>
    <w:bookmarkEnd w:id="817"/>
    <w:bookmarkStart w:id="819" w:name="X8cee12673b6787bf0f32051f9d5daa44cdf9cc0"/>
    <w:p>
      <w:pPr>
        <w:pStyle w:val="Heading3"/>
      </w:pPr>
      <w:r>
        <w:rPr>
          <w:rStyle w:val="SectionNumber"/>
        </w:rPr>
        <w:t xml:space="preserve">6.4.3</w:t>
      </w:r>
      <w:r>
        <w:tab/>
      </w:r>
      <w:r>
        <w:t xml:space="preserve">ブラウザでの確認</w:t>
      </w:r>
    </w:p>
    <w:p>
      <w:pPr>
        <w:pStyle w:val="FirstParagraph"/>
      </w:pPr>
      <w:r>
        <w:t xml:space="preserve">たとえば、</w:t>
      </w:r>
      <w:r>
        <w:t xml:space="preserve"> </w:t>
      </w:r>
      <w:r>
        <w:t xml:space="preserve">Chromeで</w:t>
      </w:r>
      <w:r>
        <w:t xml:space="preserve"> </w:t>
      </w:r>
      <w:hyperlink r:id="rId818">
        <w:r>
          <w:rPr>
            <w:rStyle w:val="Hyperlink"/>
          </w:rPr>
          <w:t xml:space="preserve">ctext.orgのDictionaryの一部のページ</w:t>
        </w:r>
      </w:hyperlink>
      <w:r>
        <w:t xml:space="preserve"> </w:t>
      </w:r>
      <w:r>
        <w:t xml:space="preserve">を見てください。</w:t>
      </w:r>
    </w:p>
    <w:p>
      <w:pPr>
        <w:pStyle w:val="BodyText"/>
      </w:pPr>
      <w:r>
        <w:t xml:space="preserve">漢字の一覧が表示されているかを確認。</w:t>
      </w:r>
    </w:p>
    <w:bookmarkEnd w:id="819"/>
    <w:bookmarkStart w:id="820" w:name="X125c82e64472a8d7451ac235a1b821dd170634c"/>
    <w:p>
      <w:pPr>
        <w:pStyle w:val="Heading3"/>
      </w:pPr>
      <w:r>
        <w:rPr>
          <w:rStyle w:val="SectionNumber"/>
        </w:rPr>
        <w:t xml:space="preserve">6.4.4</w:t>
      </w:r>
      <w:r>
        <w:tab/>
      </w:r>
      <w:r>
        <w:t xml:space="preserve">花園フォントをTexLiveにインストール</w:t>
      </w:r>
    </w:p>
    <w:p>
      <w:pPr>
        <w:pStyle w:val="FirstParagraph"/>
      </w:pPr>
      <w:r>
        <w:t xml:space="preserve">TeX Live での font の追加は、texmf-localディレクトリの下のfontsにいれる。</w:t>
      </w:r>
      <w:r>
        <w:t xml:space="preserve"> </w:t>
      </w:r>
      <w:r>
        <w:t xml:space="preserve">fontsの中にopentypeディレクトリがあるので、その中に入れれば大丈夫。</w:t>
      </w:r>
      <w:r>
        <w:t xml:space="preserve"> </w:t>
      </w:r>
      <w:r>
        <w:t xml:space="preserve">システムによってはfontsの場所が違うことがある。</w:t>
      </w:r>
    </w:p>
    <w:p>
      <w:pPr>
        <w:pStyle w:val="BodyText"/>
      </w:pPr>
      <w:r>
        <w:t xml:space="preserve">私は、Windows 11 に WSL で Ubuntu を入れて、TeX Live をインストールした環境にしたが、</w:t>
      </w:r>
      <w:r>
        <w:t xml:space="preserve"> </w:t>
      </w:r>
      <w:r>
        <w:t xml:space="preserve">これだと</w:t>
      </w:r>
    </w:p>
    <w:p>
      <w:pPr>
        <w:pStyle w:val="SourceCode"/>
      </w:pPr>
      <w:r>
        <w:rPr>
          <w:rStyle w:val="VerbatimChar"/>
        </w:rPr>
        <w:t xml:space="preserve">/usr/local/texlive/texmf-local/fonts/opentype/hanazono</w:t>
      </w:r>
    </w:p>
    <w:p>
      <w:pPr>
        <w:pStyle w:val="FirstParagraph"/>
      </w:pPr>
      <w:r>
        <w:t xml:space="preserve">に HanaMinA.ttfと HanaMinB.ttfを入れた。</w:t>
      </w:r>
    </w:p>
    <w:bookmarkEnd w:id="820"/>
    <w:bookmarkStart w:id="821" w:name="X7a91e7b1b86e886b2653c5a89ce6e47dfd23824"/>
    <w:p>
      <w:pPr>
        <w:pStyle w:val="Heading3"/>
      </w:pPr>
      <w:r>
        <w:rPr>
          <w:rStyle w:val="SectionNumber"/>
        </w:rPr>
        <w:t xml:space="preserve">6.4.5</w:t>
      </w:r>
      <w:r>
        <w:tab/>
      </w:r>
      <w:r>
        <w:t xml:space="preserve">LuaLaTeXのサンプルファイル</w:t>
      </w:r>
    </w:p>
    <w:p>
      <w:pPr>
        <w:pStyle w:val="FirstParagraph"/>
      </w:pPr>
      <w:r>
        <w:t xml:space="preserve">次をsample1.texなどと名前を付けて保存し、</w:t>
      </w:r>
      <w:r>
        <w:t xml:space="preserve"> </w:t>
      </w:r>
      <w:r>
        <w:t xml:space="preserve">LuaLaTeXでpdfファイルを生成する。</w:t>
      </w:r>
    </w:p>
    <w:p>
      <w:pPr>
        <w:pStyle w:val="SourceCode"/>
      </w:pPr>
      <w:r>
        <w:rPr>
          <w:rStyle w:val="VerbatimChar"/>
        </w:rPr>
        <w:t xml:space="preserve">$ lualatex sample1.tex</w:t>
      </w:r>
    </w:p>
    <w:p>
      <w:pPr>
        <w:pStyle w:val="FirstParagraph"/>
      </w:pPr>
      <w:r>
        <w:t xml:space="preserve">短いテキストだが、ちょっと時間がかかる。</w:t>
      </w:r>
      <w:r>
        <w:t xml:space="preserve"> </w:t>
      </w:r>
      <w:r>
        <w:t xml:space="preserve">といっても1分かそこらだが、瞬時に生成されるわけではない。</w:t>
      </w:r>
    </w:p>
    <w:p>
      <w:pPr>
        <w:pStyle w:val="SourceCode"/>
      </w:pPr>
      <w:r>
        <w:rPr>
          <w:rStyle w:val="BuiltInTok"/>
        </w:rPr>
        <w:t xml:space="preserve">\documentclass</w:t>
      </w:r>
      <w:r>
        <w:rPr>
          <w:rStyle w:val="NormalTok"/>
        </w:rPr>
        <w:t xml:space="preserve">{</w:t>
      </w:r>
      <w:r>
        <w:rPr>
          <w:rStyle w:val="ExtensionTok"/>
        </w:rPr>
        <w:t xml:space="preserve">jlreq</w:t>
      </w:r>
      <w:r>
        <w:rPr>
          <w:rStyle w:val="NormalTok"/>
        </w:rPr>
        <w:t xml:space="preserve">}</w:t>
      </w:r>
      <w:r>
        <w:br/>
      </w:r>
      <w:r>
        <w:rPr>
          <w:rStyle w:val="BuiltInTok"/>
        </w:rPr>
        <w:t xml:space="preserve">\usepackage</w:t>
      </w:r>
      <w:r>
        <w:rPr>
          <w:rStyle w:val="NormalTok"/>
        </w:rPr>
        <w:t xml:space="preserve">{</w:t>
      </w:r>
      <w:r>
        <w:rPr>
          <w:rStyle w:val="ExtensionTok"/>
        </w:rPr>
        <w:t xml:space="preserve">luatexja-fontspec</w:t>
      </w:r>
      <w:r>
        <w:rPr>
          <w:rStyle w:val="NormalTok"/>
        </w:rPr>
        <w:t xml:space="preserve">}</w:t>
      </w:r>
      <w:r>
        <w:br/>
      </w:r>
      <w:r>
        <w:rPr>
          <w:rStyle w:val="CommentTok"/>
        </w:rPr>
        <w:t xml:space="preserve">% BMPはHanaMinA, SIPはHanaMinB, ただし可能ならIPAexMincho</w:t>
      </w:r>
      <w:r>
        <w:br/>
      </w:r>
      <w:r>
        <w:rPr>
          <w:rStyle w:val="CommentTok"/>
        </w:rPr>
        <w:t xml:space="preserve">% で置き換える, という設定</w:t>
      </w:r>
      <w:r>
        <w:br/>
      </w:r>
      <w:r>
        <w:rPr>
          <w:rStyle w:val="FunctionTok"/>
        </w:rPr>
        <w:t xml:space="preserve">\setmainjfont</w:t>
      </w:r>
      <w:r>
        <w:rPr>
          <w:rStyle w:val="NormalTok"/>
        </w:rPr>
        <w:t xml:space="preserve">[AltFont={</w:t>
      </w:r>
      <w:r>
        <w:br/>
      </w:r>
      <w:r>
        <w:rPr>
          <w:rStyle w:val="NormalTok"/>
        </w:rPr>
        <w:t xml:space="preserve">  {Range="20000-"2FFFF, Font=HanaMinB},</w:t>
      </w:r>
      <w:r>
        <w:br/>
      </w:r>
      <w:r>
        <w:rPr>
          <w:rStyle w:val="NormalTok"/>
        </w:rPr>
        <w:t xml:space="preserve">  {Range="0080-"FFFF, Font=IPAexMincho},</w:t>
      </w:r>
      <w:r>
        <w:br/>
      </w:r>
      <w:r>
        <w:rPr>
          <w:rStyle w:val="NormalTok"/>
        </w:rPr>
        <w:t xml:space="preserve">}]{HanaMinA}</w:t>
      </w:r>
      <w:r>
        <w:br/>
      </w:r>
      <w:r>
        <w:rPr>
          <w:rStyle w:val="CommentTok"/>
        </w:rPr>
        <w:t xml:space="preserve">% 花園明朝AFDKO版 2017-06-20</w:t>
      </w:r>
      <w:r>
        <w:br/>
      </w:r>
      <w:r>
        <w:rPr>
          <w:rStyle w:val="KeywordTok"/>
        </w:rPr>
        <w:t xml:space="preserve">\begin</w:t>
      </w:r>
      <w:r>
        <w:rPr>
          <w:rStyle w:val="NormalTok"/>
        </w:rPr>
        <w:t xml:space="preserve">{</w:t>
      </w:r>
      <w:r>
        <w:rPr>
          <w:rStyle w:val="ExtensionTok"/>
        </w:rPr>
        <w:t xml:space="preserve">document</w:t>
      </w:r>
      <w:r>
        <w:rPr>
          <w:rStyle w:val="NormalTok"/>
        </w:rPr>
        <w:t xml:space="preserve">}</w:t>
      </w:r>
      <w:r>
        <w:br/>
      </w:r>
      <w:r>
        <w:br/>
      </w:r>
      <w:r>
        <w:rPr>
          <w:rStyle w:val="NormalTok"/>
        </w:rPr>
        <w:t xml:space="preserve">これはctext.orgのデータです。</w:t>
      </w:r>
      <w:r>
        <w:br/>
      </w:r>
      <w:r>
        <w:br/>
      </w:r>
      <w:r>
        <w:rPr>
          <w:rStyle w:val="NormalTok"/>
        </w:rPr>
        <w:t xml:space="preserve">《康熙字典·一部》の「三」の項目です。</w:t>
      </w:r>
      <w:r>
        <w:br/>
      </w:r>
      <w:r>
        <w:br/>
      </w:r>
      <w:r>
        <w:rPr>
          <w:rStyle w:val="NormalTok"/>
        </w:rPr>
        <w:t xml:space="preserve">「𡘋與三同」の最初の文字が表示されるかどうかを確認してください。</w:t>
      </w:r>
      <w:r>
        <w:br/>
      </w:r>
      <w:r>
        <w:br/>
      </w:r>
      <w:r>
        <w:rPr>
          <w:rStyle w:val="NormalTok"/>
        </w:rPr>
        <w:t xml:space="preserve">Kangxi: 《康熙字典·一部·二》三：〔古文〕弎《唐韻》《集韻》《韻會》蘇甘切《正韻》蘇監切，𡘋颯平聲。《說文》三，天地人之道也。謂以陽之一合隂之二，次第重之，其數三也。《老子·道德經》一生二，二生三，三生萬物。《史記·律書》數始於一，終於十，成於三。又《周禮·冬官考工記》凡兵無過三其身。又《左傳·昭七年》士文伯曰：政不可不愼，務三而已。一擇人，二因民，三從時。又《晉語》民生於三，事之如一。又《周語》人三爲衆，女三爲粲，獸三爲羣。又姓。明三成志。又漢複姓。屈原之後有三閭氏，三飯尞之後有三飯氏，三州孝子之後有三州氏。又去聲。《韻會》蘇暫切。《論語》三思而後行。又本作參。《博雅》參，三也。《周禮·冬官考工記》參分其股圍。《前漢·𠛬法志》秦造參夷之誅。𡘋與三同。又《韻補》叶疏簪切，音森。《詩·召南》摽有梅，其實三兮。下叶今。叁。</w:t>
      </w:r>
      <w:r>
        <w:rPr>
          <w:rStyle w:val="FunctionTok"/>
        </w:rPr>
        <w:t xml:space="preserve">\\</w:t>
      </w:r>
      <w:r>
        <w:br/>
      </w:r>
      <w:r>
        <w:br/>
      </w:r>
      <w:r>
        <w:rPr>
          <w:rStyle w:val="NormalTok"/>
        </w:rPr>
        <w:t xml:space="preserve">次は「一部」の部首画数順のリストです。</w:t>
      </w:r>
      <w:r>
        <w:br/>
      </w:r>
      <w:r>
        <w:br/>
      </w:r>
      <w:r>
        <w:rPr>
          <w:rStyle w:val="NormalTok"/>
        </w:rPr>
        <w:t xml:space="preserve">0 strokes:  一</w:t>
      </w:r>
      <w:r>
        <w:rPr>
          <w:rStyle w:val="FunctionTok"/>
        </w:rPr>
        <w:t xml:space="preserve">\\</w:t>
      </w:r>
      <w:r>
        <w:br/>
      </w:r>
      <w:r>
        <w:rPr>
          <w:rStyle w:val="NormalTok"/>
        </w:rPr>
        <w:t xml:space="preserve">1 strokes:  丁 丂 七 丄 丅 丆 𠀀 𠀁 𠀂 𫠠 𬺰</w:t>
      </w:r>
      <w:r>
        <w:rPr>
          <w:rStyle w:val="FunctionTok"/>
        </w:rPr>
        <w:t xml:space="preserve">\\</w:t>
      </w:r>
      <w:r>
        <w:br/>
      </w:r>
      <w:r>
        <w:rPr>
          <w:rStyle w:val="NormalTok"/>
        </w:rPr>
        <w:t xml:space="preserve">2 strokes:  万 丈 三 上 下 丌 亐 卄 𠀃 𠀄 𠀅 𠀆 𪜀 𪜁 𫝀 𬺱 𬺲 𬺳 𬺴</w:t>
      </w:r>
      <w:r>
        <w:rPr>
          <w:rStyle w:val="FunctionTok"/>
        </w:rPr>
        <w:t xml:space="preserve">\\</w:t>
      </w:r>
      <w:r>
        <w:br/>
      </w:r>
      <w:r>
        <w:rPr>
          <w:rStyle w:val="NormalTok"/>
        </w:rPr>
        <w:t xml:space="preserve">3 strokes:  不 与 丏 丐 丑 丒 专 丗 𠀇 𠀈 𠀉 𠀊 𠀋 𠀌 𪜂 𫠡 𬺵 𬺶 𬺷 𬺸 𬺹</w:t>
      </w:r>
      <w:r>
        <w:rPr>
          <w:rStyle w:val="FunctionTok"/>
        </w:rPr>
        <w:t xml:space="preserve">\\</w:t>
      </w:r>
      <w:r>
        <w:br/>
      </w:r>
      <w:r>
        <w:rPr>
          <w:rStyle w:val="NormalTok"/>
        </w:rPr>
        <w:t xml:space="preserve">4 strokes:  㐀 且 丕 世 丘 丙 业 丛 东 丝 𠀍 𠀎 𠀏 𠀐 𠀑 𠀒 𠀓 𠀔 𠀕 𠀖 𠀗 𫠢 𫠣 𬺺 𬺻 𬺼 𬺽 𬺾</w:t>
      </w:r>
      <w:r>
        <w:rPr>
          <w:rStyle w:val="FunctionTok"/>
        </w:rPr>
        <w:t xml:space="preserve">\\</w:t>
      </w:r>
      <w:r>
        <w:br/>
      </w:r>
      <w:r>
        <w:rPr>
          <w:rStyle w:val="NormalTok"/>
        </w:rPr>
        <w:t xml:space="preserve">5 strokes:  㐁 㐂 丞 丟 丠 両 丢 𠀘 𠀙 𠀚 𠀜 𠀞 𠀟 𠀠 𫝁 𫠤 𫠥 𬺿 𬻀 𬻁 𬻂 𬻃 𬻄 𬻅 𬻆 𬻇 𬻈 𬻉</w:t>
      </w:r>
      <w:r>
        <w:rPr>
          <w:rStyle w:val="FunctionTok"/>
        </w:rPr>
        <w:t xml:space="preserve">\\</w:t>
      </w:r>
      <w:r>
        <w:br/>
      </w:r>
      <w:r>
        <w:rPr>
          <w:rStyle w:val="NormalTok"/>
        </w:rPr>
        <w:t xml:space="preserve">6 strokes:  丣 两 严 丽 鿖 𠀡 𠀢 𠀣 𠀤 𠀦 𠀧 𠀨 𠀪 𠀫 𫝂 𫠦 𫠧 𫠨 𫠩 𬻊 𬻋 𬻌 𬻍 𬻎 𬻏 𬻐 𬻑 𬻒 丽</w:t>
      </w:r>
      <w:r>
        <w:rPr>
          <w:rStyle w:val="FunctionTok"/>
        </w:rPr>
        <w:t xml:space="preserve">\\</w:t>
      </w:r>
      <w:r>
        <w:br/>
      </w:r>
      <w:r>
        <w:rPr>
          <w:rStyle w:val="NormalTok"/>
        </w:rPr>
        <w:t xml:space="preserve">7 strokes:  並 丧 並 𠀬 𠀭 𠀮 𠀰 𠀱 𠀲 𠀳 𠀴 𪜃 𫠪 𫠫 𫠬 𫠭 𬻓 𬻔 𬻕 𬻖 𬻗 𬻘</w:t>
      </w:r>
      <w:r>
        <w:rPr>
          <w:rStyle w:val="FunctionTok"/>
        </w:rPr>
        <w:t xml:space="preserve">\\</w:t>
      </w:r>
      <w:r>
        <w:br/>
      </w:r>
      <w:r>
        <w:rPr>
          <w:rStyle w:val="NormalTok"/>
        </w:rPr>
        <w:t xml:space="preserve">8 strokes:  鿗 𠀵 𠀶 𠀸 𠀺 𠀻 𪜄 𫠮 𬻙 𬻚 𬻛 𬻜 𬻝</w:t>
      </w:r>
      <w:r>
        <w:rPr>
          <w:rStyle w:val="FunctionTok"/>
        </w:rPr>
        <w:t xml:space="preserve">\\</w:t>
      </w:r>
      <w:r>
        <w:br/>
      </w:r>
      <w:r>
        <w:rPr>
          <w:rStyle w:val="NormalTok"/>
        </w:rPr>
        <w:t xml:space="preserve">9 strokes:  𠀽 𠀾 𠀿 𠁀 𠤢 𪜅 𫠯 𫠰 𫠱 𫠲 𬻞 𬻟 𬻠</w:t>
      </w:r>
      <w:r>
        <w:rPr>
          <w:rStyle w:val="FunctionTok"/>
        </w:rPr>
        <w:t xml:space="preserve">\\</w:t>
      </w:r>
      <w:r>
        <w:br/>
      </w:r>
      <w:r>
        <w:rPr>
          <w:rStyle w:val="NormalTok"/>
        </w:rPr>
        <w:t xml:space="preserve">10 strokes: 𠁁 𠁂 𠁃 𠁄 𠁅 𪜆 𫠳 𫠴 𫠵 𬻡 𬻢 𬻣 𬻤 𬻥</w:t>
      </w:r>
      <w:r>
        <w:rPr>
          <w:rStyle w:val="FunctionTok"/>
        </w:rPr>
        <w:t xml:space="preserve">\\</w:t>
      </w:r>
      <w:r>
        <w:br/>
      </w:r>
      <w:r>
        <w:rPr>
          <w:rStyle w:val="NormalTok"/>
        </w:rPr>
        <w:t xml:space="preserve">11 strokes: 𠁆 𠁇 𠁈 𠁊 𠁋 𫠶 𬻦 𬻧 𬻨</w:t>
      </w:r>
      <w:r>
        <w:rPr>
          <w:rStyle w:val="FunctionTok"/>
        </w:rPr>
        <w:t xml:space="preserve">\\</w:t>
      </w:r>
      <w:r>
        <w:br/>
      </w:r>
      <w:r>
        <w:rPr>
          <w:rStyle w:val="NormalTok"/>
        </w:rPr>
        <w:t xml:space="preserve">12 strokes: 𠁌 𠁍 𫠷 𫠸 𫠹 𫠺 𫠻 𬻩 𬻪 𬻫 𬻬 𬻭 𬻮</w:t>
      </w:r>
      <w:r>
        <w:rPr>
          <w:rStyle w:val="FunctionTok"/>
        </w:rPr>
        <w:t xml:space="preserve">\\</w:t>
      </w:r>
      <w:r>
        <w:br/>
      </w:r>
      <w:r>
        <w:rPr>
          <w:rStyle w:val="NormalTok"/>
        </w:rPr>
        <w:t xml:space="preserve">13 strokes: 𠁎 𠁏 𠁐 𠁑 𠁒 𫝃 𫠼 𫠽 𬻯</w:t>
      </w:r>
      <w:r>
        <w:rPr>
          <w:rStyle w:val="FunctionTok"/>
        </w:rPr>
        <w:t xml:space="preserve">\\</w:t>
      </w:r>
      <w:r>
        <w:br/>
      </w:r>
      <w:r>
        <w:rPr>
          <w:rStyle w:val="NormalTok"/>
        </w:rPr>
        <w:t xml:space="preserve">14 strokes: 𠁓 𠁔 𫠾 𫠿 𬻰</w:t>
      </w:r>
      <w:r>
        <w:rPr>
          <w:rStyle w:val="FunctionTok"/>
        </w:rPr>
        <w:t xml:space="preserve">\\</w:t>
      </w:r>
      <w:r>
        <w:br/>
      </w:r>
      <w:r>
        <w:rPr>
          <w:rStyle w:val="NormalTok"/>
        </w:rPr>
        <w:t xml:space="preserve">15 strokes: 𠁕 𠁗 𠁘 𠁙 𠁚 𠁛 𠁝 𤳏 𪜇 𫡀</w:t>
      </w:r>
      <w:r>
        <w:rPr>
          <w:rStyle w:val="FunctionTok"/>
        </w:rPr>
        <w:t xml:space="preserve">\\</w:t>
      </w:r>
      <w:r>
        <w:br/>
      </w:r>
      <w:r>
        <w:rPr>
          <w:rStyle w:val="NormalTok"/>
        </w:rPr>
        <w:t xml:space="preserve">16 strokes: 𠁖</w:t>
      </w:r>
      <w:r>
        <w:rPr>
          <w:rStyle w:val="FunctionTok"/>
        </w:rPr>
        <w:t xml:space="preserve">\\</w:t>
      </w:r>
      <w:r>
        <w:br/>
      </w:r>
      <w:r>
        <w:rPr>
          <w:rStyle w:val="NormalTok"/>
        </w:rPr>
        <w:t xml:space="preserve">17 strokes: 𠁟 𫡁 𫡂</w:t>
      </w:r>
      <w:r>
        <w:rPr>
          <w:rStyle w:val="FunctionTok"/>
        </w:rPr>
        <w:t xml:space="preserve">\\</w:t>
      </w:r>
      <w:r>
        <w:br/>
      </w:r>
      <w:r>
        <w:rPr>
          <w:rStyle w:val="NormalTok"/>
        </w:rPr>
        <w:t xml:space="preserve">19 strokes: 𠁠</w:t>
      </w:r>
      <w:r>
        <w:rPr>
          <w:rStyle w:val="FunctionTok"/>
        </w:rPr>
        <w:t xml:space="preserve">\\</w:t>
      </w:r>
      <w:r>
        <w:br/>
      </w:r>
      <w:r>
        <w:rPr>
          <w:rStyle w:val="NormalTok"/>
        </w:rPr>
        <w:t xml:space="preserve">21 strokes: 𬻱</w:t>
      </w:r>
      <w:r>
        <w:rPr>
          <w:rStyle w:val="FunctionTok"/>
        </w:rPr>
        <w:t xml:space="preserve">\\</w:t>
      </w:r>
      <w:r>
        <w:br/>
      </w:r>
      <w:r>
        <w:rPr>
          <w:rStyle w:val="KeywordTok"/>
        </w:rPr>
        <w:t xml:space="preserve">\end</w:t>
      </w:r>
      <w:r>
        <w:rPr>
          <w:rStyle w:val="NormalTok"/>
        </w:rPr>
        <w:t xml:space="preserve">{</w:t>
      </w:r>
      <w:r>
        <w:rPr>
          <w:rStyle w:val="ExtensionTok"/>
        </w:rPr>
        <w:t xml:space="preserve">document</w:t>
      </w:r>
      <w:r>
        <w:rPr>
          <w:rStyle w:val="NormalTok"/>
        </w:rPr>
        <w:t xml:space="preserve">}</w:t>
      </w:r>
    </w:p>
    <w:p>
      <w:pPr>
        <w:pStyle w:val="FirstParagraph"/>
      </w:pPr>
      <w:r>
        <w:t xml:space="preserve">うまくできているようなら、このサンプルファイルを</w:t>
      </w:r>
      <w:r>
        <w:t xml:space="preserve"> </w:t>
      </w:r>
      <w:r>
        <w:t xml:space="preserve">適宜、修正・加工する。</w:t>
      </w:r>
    </w:p>
    <w:bookmarkEnd w:id="821"/>
    <w:bookmarkEnd w:id="822"/>
    <w:bookmarkEnd w:id="823"/>
    <w:bookmarkStart w:id="830" w:name="Xd3e4f1af673ebcad02b428a7039b0b15cf437ce"/>
    <w:bookmarkStart w:id="829" w:name="Xc1f7def1c790deb36df2d88eb596059115df809"/>
    <w:p>
      <w:pPr>
        <w:pStyle w:val="Heading2"/>
      </w:pPr>
      <w:r>
        <w:rPr>
          <w:rStyle w:val="SectionNumber"/>
        </w:rPr>
        <w:t xml:space="preserve">6.5</w:t>
      </w:r>
      <w:r>
        <w:tab/>
      </w:r>
      <w:r>
        <w:t xml:space="preserve">GlyphWikiの設定</w:t>
      </w:r>
    </w:p>
    <w:bookmarkStart w:id="826" w:name="Xb128e53252e3bf1c9b09bd8a8c585eb2351346c"/>
    <w:p>
      <w:pPr>
        <w:pStyle w:val="Heading3"/>
      </w:pPr>
      <w:r>
        <w:rPr>
          <w:rStyle w:val="SectionNumber"/>
        </w:rPr>
        <w:t xml:space="preserve">6.5.1</w:t>
      </w:r>
      <w:r>
        <w:tab/>
      </w:r>
      <w:r>
        <w:t xml:space="preserve">BXglyphwiki パッケージバンドル</w:t>
      </w:r>
    </w:p>
    <w:p>
      <w:pPr>
        <w:pStyle w:val="FirstParagraph"/>
      </w:pPr>
      <w:r>
        <w:t xml:space="preserve">花園フォントをLuaLaTeXで使うには、</w:t>
      </w:r>
      <w:r>
        <w:t xml:space="preserve"> </w:t>
      </w:r>
      <w:hyperlink r:id="rId824">
        <w:r>
          <w:rPr>
            <w:rStyle w:val="Hyperlink"/>
          </w:rPr>
          <w:t xml:space="preserve">BXglyphwiki パッケージバンドル</w:t>
        </w:r>
      </w:hyperlink>
      <w:r>
        <w:t xml:space="preserve">を参考にする。</w:t>
      </w:r>
    </w:p>
    <w:p>
      <w:pPr>
        <w:pStyle w:val="BodyText"/>
      </w:pPr>
      <w:r>
        <w:t xml:space="preserve">toyjackによる</w:t>
      </w:r>
      <w:hyperlink r:id="rId825">
        <w:r>
          <w:rPr>
            <w:rStyle w:val="Hyperlink"/>
          </w:rPr>
          <w:t xml:space="preserve">テンプレートファイル</w:t>
        </w:r>
      </w:hyperlink>
      <w:r>
        <w:t xml:space="preserve">が出ている。</w:t>
      </w:r>
    </w:p>
    <w:bookmarkEnd w:id="826"/>
    <w:bookmarkStart w:id="827" w:name="Xb0f60d31de4c57825a4f0546d02207db9637600"/>
    <w:p>
      <w:pPr>
        <w:pStyle w:val="Heading3"/>
      </w:pPr>
      <w:r>
        <w:rPr>
          <w:rStyle w:val="SectionNumber"/>
        </w:rPr>
        <w:t xml:space="preserve">6.5.2</w:t>
      </w:r>
      <w:r>
        <w:tab/>
      </w:r>
      <w:r>
        <w:t xml:space="preserve">LuaLaTeXでbxglyphwikiを使うサンプルファイル</w:t>
      </w:r>
    </w:p>
    <w:p>
      <w:pPr>
        <w:pStyle w:val="FirstParagraph"/>
      </w:pPr>
      <w:r>
        <w:t xml:space="preserve">次は、花園フォントに加えて、</w:t>
      </w:r>
      <w:r>
        <w:t xml:space="preserve"> </w:t>
      </w:r>
      <w:r>
        <w:t xml:space="preserve">GlyphWiki の作字を使うサンプルファイル。</w:t>
      </w:r>
    </w:p>
    <w:p>
      <w:pPr>
        <w:pStyle w:val="SourceCode"/>
      </w:pPr>
      <w:r>
        <w:rPr>
          <w:rStyle w:val="BuiltInTok"/>
        </w:rPr>
        <w:t xml:space="preserve">\documentclass</w:t>
      </w:r>
      <w:r>
        <w:rPr>
          <w:rStyle w:val="NormalTok"/>
        </w:rPr>
        <w:t xml:space="preserve">{</w:t>
      </w:r>
      <w:r>
        <w:rPr>
          <w:rStyle w:val="ExtensionTok"/>
        </w:rPr>
        <w:t xml:space="preserve">jlreq</w:t>
      </w:r>
      <w:r>
        <w:rPr>
          <w:rStyle w:val="NormalTok"/>
        </w:rPr>
        <w:t xml:space="preserve">}</w:t>
      </w:r>
      <w:r>
        <w:br/>
      </w:r>
      <w:r>
        <w:rPr>
          <w:rStyle w:val="BuiltInTok"/>
        </w:rPr>
        <w:t xml:space="preserve">\usepackage</w:t>
      </w:r>
      <w:r>
        <w:rPr>
          <w:rStyle w:val="NormalTok"/>
        </w:rPr>
        <w:t xml:space="preserve">{</w:t>
      </w:r>
      <w:r>
        <w:rPr>
          <w:rStyle w:val="ExtensionTok"/>
        </w:rPr>
        <w:t xml:space="preserve">luatexja-fontspec</w:t>
      </w:r>
      <w:r>
        <w:rPr>
          <w:rStyle w:val="NormalTok"/>
        </w:rPr>
        <w:t xml:space="preserve">}</w:t>
      </w:r>
      <w:r>
        <w:br/>
      </w:r>
      <w:r>
        <w:rPr>
          <w:rStyle w:val="CommentTok"/>
        </w:rPr>
        <w:t xml:space="preserve">% BMPはHanaMinA, SIPはHanaMinB, ただし可能ならIPAexMincho</w:t>
      </w:r>
      <w:r>
        <w:br/>
      </w:r>
      <w:r>
        <w:rPr>
          <w:rStyle w:val="CommentTok"/>
        </w:rPr>
        <w:t xml:space="preserve">% で置き換える, という設定</w:t>
      </w:r>
      <w:r>
        <w:br/>
      </w:r>
      <w:r>
        <w:rPr>
          <w:rStyle w:val="FunctionTok"/>
        </w:rPr>
        <w:t xml:space="preserve">\setmainjfont</w:t>
      </w:r>
      <w:r>
        <w:rPr>
          <w:rStyle w:val="NormalTok"/>
        </w:rPr>
        <w:t xml:space="preserve">[AltFont={</w:t>
      </w:r>
      <w:r>
        <w:br/>
      </w:r>
      <w:r>
        <w:rPr>
          <w:rStyle w:val="NormalTok"/>
        </w:rPr>
        <w:t xml:space="preserve">  {Range="20000-"2FFFF, Font=HanaMinB},</w:t>
      </w:r>
      <w:r>
        <w:br/>
      </w:r>
      <w:r>
        <w:rPr>
          <w:rStyle w:val="NormalTok"/>
        </w:rPr>
        <w:t xml:space="preserve">  {Range="0080-"FFFF, Font=IPAexMincho},</w:t>
      </w:r>
      <w:r>
        <w:br/>
      </w:r>
      <w:r>
        <w:rPr>
          <w:rStyle w:val="NormalTok"/>
        </w:rPr>
        <w:t xml:space="preserve">}]{HanaMinA}</w:t>
      </w:r>
      <w:r>
        <w:br/>
      </w:r>
      <w:r>
        <w:rPr>
          <w:rStyle w:val="CommentTok"/>
        </w:rPr>
        <w:t xml:space="preserve">% 花園明朝AFDKO版 2017-06-20</w:t>
      </w:r>
      <w:r>
        <w:br/>
      </w:r>
      <w:r>
        <w:br/>
      </w:r>
      <w:r>
        <w:rPr>
          <w:rStyle w:val="CommentTok"/>
        </w:rPr>
        <w:t xml:space="preserve">% ここからがグリフウィキの設定</w:t>
      </w:r>
      <w:r>
        <w:br/>
      </w:r>
      <w:r>
        <w:rPr>
          <w:rStyle w:val="BuiltInTok"/>
        </w:rPr>
        <w:t xml:space="preserve">\usepackage</w:t>
      </w:r>
      <w:r>
        <w:rPr>
          <w:rStyle w:val="NormalTok"/>
        </w:rPr>
        <w:t xml:space="preserve">[luatex]{</w:t>
      </w:r>
      <w:r>
        <w:rPr>
          <w:rStyle w:val="ExtensionTok"/>
        </w:rPr>
        <w:t xml:space="preserve">graphicx</w:t>
      </w:r>
      <w:r>
        <w:rPr>
          <w:rStyle w:val="NormalTok"/>
        </w:rPr>
        <w:t xml:space="preserve">}</w:t>
      </w:r>
      <w:r>
        <w:br/>
      </w:r>
      <w:r>
        <w:br/>
      </w:r>
      <w:r>
        <w:rPr>
          <w:rStyle w:val="CommentTok"/>
        </w:rPr>
        <w:t xml:space="preserve">% グリフウィキで登録された漢字字形をlualatexで使用</w:t>
      </w:r>
      <w:r>
        <w:br/>
      </w:r>
      <w:r>
        <w:rPr>
          <w:rStyle w:val="CommentTok"/>
        </w:rPr>
        <w:t xml:space="preserve">% \GWI{zihai-021005}</w:t>
      </w:r>
      <w:r>
        <w:br/>
      </w:r>
      <w:r>
        <w:rPr>
          <w:rStyle w:val="CommentTok"/>
        </w:rPr>
        <w:t xml:space="preserve">% texソース・ファイルと同じフォルダにbxglyphwiki.luaをおいておくこと</w:t>
      </w:r>
      <w:r>
        <w:br/>
      </w:r>
      <w:r>
        <w:rPr>
          <w:rStyle w:val="BuiltInTok"/>
        </w:rPr>
        <w:t xml:space="preserve">\usepackage</w:t>
      </w:r>
      <w:r>
        <w:rPr>
          <w:rStyle w:val="NormalTok"/>
        </w:rPr>
        <w:t xml:space="preserve">[luatex]{</w:t>
      </w:r>
      <w:r>
        <w:rPr>
          <w:rStyle w:val="ExtensionTok"/>
        </w:rPr>
        <w:t xml:space="preserve">bxglyphwiki</w:t>
      </w:r>
      <w:r>
        <w:rPr>
          <w:rStyle w:val="NormalTok"/>
        </w:rPr>
        <w:t xml:space="preserve">}</w:t>
      </w:r>
      <w:r>
        <w:br/>
      </w:r>
      <w:r>
        <w:br/>
      </w:r>
      <w:r>
        <w:rPr>
          <w:rStyle w:val="KeywordTok"/>
        </w:rPr>
        <w:t xml:space="preserve">\begin</w:t>
      </w:r>
      <w:r>
        <w:rPr>
          <w:rStyle w:val="NormalTok"/>
        </w:rPr>
        <w:t xml:space="preserve">{</w:t>
      </w:r>
      <w:r>
        <w:rPr>
          <w:rStyle w:val="ExtensionTok"/>
        </w:rPr>
        <w:t xml:space="preserve">document</w:t>
      </w:r>
      <w:r>
        <w:rPr>
          <w:rStyle w:val="NormalTok"/>
        </w:rPr>
        <w:t xml:space="preserve">}</w:t>
      </w:r>
      <w:r>
        <w:br/>
      </w:r>
      <w:r>
        <w:br/>
      </w:r>
      <w:r>
        <w:rPr>
          <w:rStyle w:val="NormalTok"/>
        </w:rPr>
        <w:t xml:space="preserve">これはGlyphWikiの「壽 (u58fd)」の例。</w:t>
      </w:r>
      <w:r>
        <w:br/>
      </w:r>
      <w:r>
        <w:br/>
      </w:r>
      <w:r>
        <w:rPr>
          <w:rStyle w:val="NormalTok"/>
        </w:rPr>
        <w:t xml:space="preserve">(u58fd-g) (=zihai-024114)は</w:t>
      </w:r>
      <w:r>
        <w:rPr>
          <w:rStyle w:val="FunctionTok"/>
        </w:rPr>
        <w:t xml:space="preserve">\GWI</w:t>
      </w:r>
      <w:r>
        <w:rPr>
          <w:rStyle w:val="NormalTok"/>
        </w:rPr>
        <w:t xml:space="preserve">{u58fd-g}、</w:t>
      </w:r>
      <w:r>
        <w:br/>
      </w:r>
      <w:r>
        <w:rPr>
          <w:rStyle w:val="NormalTok"/>
        </w:rPr>
        <w:t xml:space="preserve">(u58fd-itaiji-009)は</w:t>
      </w:r>
      <w:r>
        <w:rPr>
          <w:rStyle w:val="FunctionTok"/>
        </w:rPr>
        <w:t xml:space="preserve">\GWI</w:t>
      </w:r>
      <w:r>
        <w:rPr>
          <w:rStyle w:val="NormalTok"/>
        </w:rPr>
        <w:t xml:space="preserve">{u58fd-itaiji-009}、</w:t>
      </w:r>
      <w:r>
        <w:br/>
      </w:r>
      <w:r>
        <w:rPr>
          <w:rStyle w:val="NormalTok"/>
        </w:rPr>
        <w:t xml:space="preserve">(u58fd-itaiji-010)は</w:t>
      </w:r>
      <w:r>
        <w:rPr>
          <w:rStyle w:val="FunctionTok"/>
        </w:rPr>
        <w:t xml:space="preserve">\GWI</w:t>
      </w:r>
      <w:r>
        <w:rPr>
          <w:rStyle w:val="NormalTok"/>
        </w:rPr>
        <w:t xml:space="preserve">{u58fd-itaiji-010}</w:t>
      </w:r>
      <w:r>
        <w:br/>
      </w:r>
      <w:r>
        <w:rPr>
          <w:rStyle w:val="NormalTok"/>
        </w:rPr>
        <w:t xml:space="preserve">と表示される。</w:t>
      </w:r>
      <w:r>
        <w:br/>
      </w:r>
      <w:r>
        <w:br/>
      </w:r>
      <w:r>
        <w:br/>
      </w:r>
      <w:r>
        <w:rPr>
          <w:rStyle w:val="KeywordTok"/>
        </w:rPr>
        <w:t xml:space="preserve">\end</w:t>
      </w:r>
      <w:r>
        <w:rPr>
          <w:rStyle w:val="NormalTok"/>
        </w:rPr>
        <w:t xml:space="preserve">{</w:t>
      </w:r>
      <w:r>
        <w:rPr>
          <w:rStyle w:val="ExtensionTok"/>
        </w:rPr>
        <w:t xml:space="preserve">document</w:t>
      </w:r>
      <w:r>
        <w:rPr>
          <w:rStyle w:val="NormalTok"/>
        </w:rPr>
        <w:t xml:space="preserve">}</w:t>
      </w:r>
    </w:p>
    <w:p>
      <w:pPr>
        <w:pStyle w:val="FirstParagraph"/>
      </w:pPr>
      <w:r>
        <w:t xml:space="preserve">うまくできているようなら、このサンプルファイルを</w:t>
      </w:r>
      <w:r>
        <w:t xml:space="preserve"> </w:t>
      </w:r>
      <w:r>
        <w:t xml:space="preserve">適宜加工して行く。</w:t>
      </w:r>
    </w:p>
    <w:bookmarkEnd w:id="827"/>
    <w:bookmarkStart w:id="828" w:name="Xaf1465267a0866364e34b75a0de54224c471757"/>
    <w:p>
      <w:pPr>
        <w:pStyle w:val="Heading3"/>
      </w:pPr>
      <w:r>
        <w:rPr>
          <w:rStyle w:val="SectionNumber"/>
        </w:rPr>
        <w:t xml:space="preserve">6.5.3</w:t>
      </w:r>
      <w:r>
        <w:tab/>
      </w:r>
      <w:r>
        <w:t xml:space="preserve">注意点</w:t>
      </w:r>
    </w:p>
    <w:p>
      <w:pPr>
        <w:pStyle w:val="FirstParagraph"/>
      </w:pPr>
      <w:r>
        <w:t xml:space="preserve">言語学の番号付き例文を示すのに、gb4e.styがよく</w:t>
      </w:r>
      <w:r>
        <w:t xml:space="preserve"> </w:t>
      </w:r>
      <w:r>
        <w:t xml:space="preserve">使われている。これは、</w:t>
      </w:r>
      <w:r>
        <w:t xml:space="preserve"> </w:t>
      </w:r>
      <w:r>
        <w:t xml:space="preserve">同時に配布されているcgloss4e.styとともに使用する。</w:t>
      </w:r>
      <w:r>
        <w:t xml:space="preserve"> </w:t>
      </w:r>
      <w:r>
        <w:t xml:space="preserve">しかし、bxglyphwiki.styとの相性が悪い。</w:t>
      </w:r>
    </w:p>
    <w:p>
      <w:pPr>
        <w:pStyle w:val="BodyText"/>
      </w:pPr>
      <w:r>
        <w:t xml:space="preserve">gb4e.styの使用を取りやめて、番号付き例文は、</w:t>
      </w:r>
      <w:r>
        <w:t xml:space="preserve"> </w:t>
      </w:r>
      <w:r>
        <w:t xml:space="preserve">enumerate環境を使う。次はその例。</w:t>
      </w:r>
    </w:p>
    <w:p>
      <w:pPr>
        <w:pStyle w:val="SourceCode"/>
      </w:pPr>
      <w:r>
        <w:rPr>
          <w:rStyle w:val="KeywordTok"/>
        </w:rPr>
        <w:t xml:space="preserve">\begin</w:t>
      </w:r>
      <w:r>
        <w:rPr>
          <w:rStyle w:val="NormalTok"/>
        </w:rPr>
        <w:t xml:space="preserve">{</w:t>
      </w:r>
      <w:r>
        <w:rPr>
          <w:rStyle w:val="ExtensionTok"/>
        </w:rPr>
        <w:t xml:space="preserve">enumerate</w:t>
      </w:r>
      <w:r>
        <w:rPr>
          <w:rStyle w:val="NormalTok"/>
        </w:rPr>
        <w:t xml:space="preserve">}</w:t>
      </w:r>
      <w:r>
        <w:br/>
      </w:r>
      <w:r>
        <w:rPr>
          <w:rStyle w:val="NormalTok"/>
        </w:rPr>
        <w:t xml:space="preserve">    </w:t>
      </w:r>
      <w:r>
        <w:rPr>
          <w:rStyle w:val="FunctionTok"/>
        </w:rPr>
        <w:t xml:space="preserve">\setcounter</w:t>
      </w:r>
      <w:r>
        <w:rPr>
          <w:rStyle w:val="NormalTok"/>
        </w:rPr>
        <w:t xml:space="preserve">{enumi}{5}</w:t>
      </w:r>
      <w:r>
        <w:br/>
      </w:r>
      <w:r>
        <w:rPr>
          <w:rStyle w:val="NormalTok"/>
        </w:rPr>
        <w:t xml:space="preserve">    </w:t>
      </w:r>
      <w:r>
        <w:rPr>
          <w:rStyle w:val="FunctionTok"/>
        </w:rPr>
        <w:t xml:space="preserve">\item</w:t>
      </w:r>
      <w:r>
        <w:rPr>
          <w:rStyle w:val="NormalTok"/>
        </w:rPr>
        <w:t xml:space="preserve">　</w:t>
      </w:r>
      <w:r>
        <w:rPr>
          <w:rStyle w:val="FunctionTok"/>
        </w:rPr>
        <w:t xml:space="preserve">\label</w:t>
      </w:r>
      <w:r>
        <w:rPr>
          <w:rStyle w:val="NormalTok"/>
        </w:rPr>
        <w:t xml:space="preserve">{ex:02-6}</w:t>
      </w:r>
      <w:r>
        <w:br/>
      </w:r>
      <w:r>
        <w:rPr>
          <w:rStyle w:val="NormalTok"/>
        </w:rPr>
        <w:t xml:space="preserve">    </w:t>
      </w:r>
      <w:r>
        <w:rPr>
          <w:rStyle w:val="KeywordTok"/>
        </w:rPr>
        <w:t xml:space="preserve">\begin</w:t>
      </w:r>
      <w:r>
        <w:rPr>
          <w:rStyle w:val="NormalTok"/>
        </w:rPr>
        <w:t xml:space="preserve">{</w:t>
      </w:r>
      <w:r>
        <w:rPr>
          <w:rStyle w:val="ExtensionTok"/>
        </w:rPr>
        <w:t xml:space="preserve">enumerate</w:t>
      </w:r>
      <w:r>
        <w:rPr>
          <w:rStyle w:val="NormalTok"/>
        </w:rPr>
        <w:t xml:space="preserve">}</w:t>
      </w:r>
      <w:r>
        <w:br/>
      </w:r>
      <w:r>
        <w:rPr>
          <w:rStyle w:val="NormalTok"/>
        </w:rPr>
        <w:t xml:space="preserve">    </w:t>
      </w:r>
      <w:r>
        <w:rPr>
          <w:rStyle w:val="FunctionTok"/>
        </w:rPr>
        <w:t xml:space="preserve">\item</w:t>
      </w:r>
      <w:r>
        <w:rPr>
          <w:rStyle w:val="NormalTok"/>
        </w:rPr>
        <w:t xml:space="preserve"> 滂沲　（省略）　沱　類云正（図書寮本、水部、8頁、『類音決』を引用）</w:t>
      </w:r>
      <w:r>
        <w:rPr>
          <w:rStyle w:val="FunctionTok"/>
        </w:rPr>
        <w:t xml:space="preserve">\label</w:t>
      </w:r>
      <w:r>
        <w:rPr>
          <w:rStyle w:val="NormalTok"/>
        </w:rPr>
        <w:t xml:space="preserve">{ex:02-6a}</w:t>
      </w:r>
      <w:r>
        <w:br/>
      </w:r>
      <w:r>
        <w:rPr>
          <w:rStyle w:val="NormalTok"/>
        </w:rPr>
        <w:t xml:space="preserve">    </w:t>
      </w:r>
      <w:r>
        <w:rPr>
          <w:rStyle w:val="FunctionTok"/>
        </w:rPr>
        <w:t xml:space="preserve">\item</w:t>
      </w:r>
      <w:r>
        <w:rPr>
          <w:rStyle w:val="NormalTok"/>
        </w:rPr>
        <w:t xml:space="preserve"> 潜潛　干云上谷下正（図書寮本、水部、13頁、「干」は『干禄字書』の略称、「谷」は「俗」の略字）</w:t>
      </w:r>
      <w:r>
        <w:rPr>
          <w:rStyle w:val="FunctionTok"/>
        </w:rPr>
        <w:t xml:space="preserve">\label</w:t>
      </w:r>
      <w:r>
        <w:rPr>
          <w:rStyle w:val="NormalTok"/>
        </w:rPr>
        <w:t xml:space="preserve">{ex:02-6b}</w:t>
      </w:r>
      <w:r>
        <w:br/>
      </w:r>
      <w:r>
        <w:rPr>
          <w:rStyle w:val="NormalTok"/>
        </w:rPr>
        <w:t xml:space="preserve">    </w:t>
      </w:r>
      <w:r>
        <w:rPr>
          <w:rStyle w:val="KeywordTok"/>
        </w:rPr>
        <w:t xml:space="preserve">\end</w:t>
      </w:r>
      <w:r>
        <w:rPr>
          <w:rStyle w:val="NormalTok"/>
        </w:rPr>
        <w:t xml:space="preserve">{</w:t>
      </w:r>
      <w:r>
        <w:rPr>
          <w:rStyle w:val="ExtensionTok"/>
        </w:rPr>
        <w:t xml:space="preserve">enumerate</w:t>
      </w:r>
      <w:r>
        <w:rPr>
          <w:rStyle w:val="NormalTok"/>
        </w:rPr>
        <w:t xml:space="preserve">}</w:t>
      </w:r>
      <w:r>
        <w:br/>
      </w:r>
      <w:r>
        <w:rPr>
          <w:rStyle w:val="KeywordTok"/>
        </w:rPr>
        <w:t xml:space="preserve">\end</w:t>
      </w:r>
      <w:r>
        <w:rPr>
          <w:rStyle w:val="NormalTok"/>
        </w:rPr>
        <w:t xml:space="preserve">{</w:t>
      </w:r>
      <w:r>
        <w:rPr>
          <w:rStyle w:val="ExtensionTok"/>
        </w:rPr>
        <w:t xml:space="preserve">enumerate</w:t>
      </w:r>
      <w:r>
        <w:rPr>
          <w:rStyle w:val="NormalTok"/>
        </w:rPr>
        <w:t xml:space="preserve">}</w:t>
      </w:r>
    </w:p>
    <w:p>
      <w:pPr>
        <w:pStyle w:val="FirstParagraph"/>
      </w:pPr>
      <w:r>
        <w:t xml:space="preserve">この例だと、(6)(6a)(6b)のように番号を対応させることができる。</w:t>
      </w:r>
    </w:p>
    <w:bookmarkEnd w:id="828"/>
    <w:bookmarkEnd w:id="829"/>
    <w:bookmarkEnd w:id="830"/>
    <w:bookmarkStart w:id="838" w:name="Xfaa24bab38aadf1a922d84effc7058f35139faa"/>
    <w:bookmarkStart w:id="837" w:name="Xae2881db41603741e14a01e6998a75afac73fd1"/>
    <w:p>
      <w:pPr>
        <w:pStyle w:val="Heading2"/>
      </w:pPr>
      <w:r>
        <w:rPr>
          <w:rStyle w:val="SectionNumber"/>
        </w:rPr>
        <w:t xml:space="preserve">6.6</w:t>
      </w:r>
      <w:r>
        <w:tab/>
      </w:r>
      <w:r>
        <w:t xml:space="preserve">sfkanbun.styの設定</w:t>
      </w:r>
    </w:p>
    <w:p>
      <w:pPr>
        <w:pStyle w:val="FirstParagraph"/>
      </w:pPr>
      <w:r>
        <w:t xml:space="preserve">訓点資料用スタイル・ファイル（kunten2e.sty）は、</w:t>
      </w:r>
      <w:r>
        <w:t xml:space="preserve"> </w:t>
      </w:r>
      <w:r>
        <w:t xml:space="preserve">upLaTeXであれば使えるが、</w:t>
      </w:r>
      <w:r>
        <w:t xml:space="preserve"> </w:t>
      </w:r>
      <w:r>
        <w:t xml:space="preserve">LuaLaTeXで使えない。このスタイル・ファイルで</w:t>
      </w:r>
      <w:r>
        <w:t xml:space="preserve"> </w:t>
      </w:r>
      <w:r>
        <w:t xml:space="preserve">作成した文書ファイルもある。</w:t>
      </w:r>
    </w:p>
    <w:p>
      <w:pPr>
        <w:pStyle w:val="BodyText"/>
      </w:pPr>
      <w:r>
        <w:t xml:space="preserve">sfkanbunパッケージ（漢文sfkanbun.sty）は、</w:t>
      </w:r>
      <w:r>
        <w:t xml:space="preserve"> </w:t>
      </w:r>
      <w:hyperlink r:id="rId831">
        <w:r>
          <w:rPr>
            <w:rStyle w:val="Hyperlink"/>
          </w:rPr>
          <w:t xml:space="preserve">漢文の訓点文の組版（藤田眞作著「入門・縦横文書術」所載）</w:t>
        </w:r>
      </w:hyperlink>
      <w:r>
        <w:t xml:space="preserve">のものだが、</w:t>
      </w:r>
      <w:r>
        <w:t xml:space="preserve"> </w:t>
      </w:r>
      <w:r>
        <w:t xml:space="preserve">LuaLaTeX対応させたスタイル・ファイル（sfkanbun-lua.styにリネーム）を</w:t>
      </w:r>
      <w:r>
        <w:t xml:space="preserve"> </w:t>
      </w:r>
      <w:hyperlink r:id="rId832">
        <w:r>
          <w:rPr>
            <w:rStyle w:val="Hyperlink"/>
          </w:rPr>
          <w:t xml:space="preserve">https://github.com/shikeda/rose</w:t>
        </w:r>
      </w:hyperlink>
      <w:r>
        <w:t xml:space="preserve">においてある。</w:t>
      </w:r>
    </w:p>
    <w:p>
      <w:pPr>
        <w:pStyle w:val="BodyText"/>
      </w:pPr>
      <w:r>
        <w:t xml:space="preserve">そこで、kunten2e.styでよく利用するマクロと同機能</w:t>
      </w:r>
      <w:r>
        <w:t xml:space="preserve"> </w:t>
      </w:r>
      <w:r>
        <w:t xml:space="preserve">sfkanbun.styのマクロを対応させて、TeXのソースファイルの</w:t>
      </w:r>
      <w:r>
        <w:t xml:space="preserve"> </w:t>
      </w:r>
      <w:r>
        <w:t xml:space="preserve">変更を最小限とすることにした。</w:t>
      </w:r>
    </w:p>
    <w:bookmarkStart w:id="833" w:name="Xa9044457c5dd685f58cf0bfac02958e190883dd"/>
    <w:p>
      <w:pPr>
        <w:pStyle w:val="Heading3"/>
      </w:pPr>
      <w:r>
        <w:rPr>
          <w:rStyle w:val="SectionNumber"/>
        </w:rPr>
        <w:t xml:space="preserve">6.6.1</w:t>
      </w:r>
      <w:r>
        <w:tab/>
      </w:r>
      <w:r>
        <w:t xml:space="preserve">双行</w:t>
      </w:r>
    </w:p>
    <w:p>
      <w:pPr>
        <w:pStyle w:val="FirstParagraph"/>
      </w:pPr>
      <w:r>
        <w:t xml:space="preserve">双行とは割注のことである。</w:t>
      </w:r>
    </w:p>
    <w:p>
      <w:pPr>
        <w:pStyle w:val="BodyText"/>
      </w:pPr>
      <w:r>
        <w:t xml:space="preserve">kunten2e.styでは、次のように入力する。</w:t>
      </w:r>
    </w:p>
    <w:p>
      <w:pPr>
        <w:pStyle w:val="SourceCode"/>
      </w:pPr>
      <w:r>
        <w:rPr>
          <w:rStyle w:val="FunctionTok"/>
        </w:rPr>
        <w:t xml:space="preserve">\sougyou</w:t>
      </w:r>
      <w:r>
        <w:rPr>
          <w:rStyle w:val="NormalTok"/>
        </w:rPr>
        <w:t xml:space="preserve">{右行}{左行}</w:t>
      </w:r>
    </w:p>
    <w:p>
      <w:pPr>
        <w:pStyle w:val="FirstParagraph"/>
      </w:pPr>
      <w:r>
        <w:t xml:space="preserve">sfkanbun.styでは、多行割を用いる。</w:t>
      </w:r>
    </w:p>
    <w:p>
      <w:pPr>
        <w:pStyle w:val="SourceCode"/>
      </w:pPr>
      <w:r>
        <w:rPr>
          <w:rStyle w:val="FunctionTok"/>
        </w:rPr>
        <w:t xml:space="preserve">\tagyobox</w:t>
      </w:r>
      <w:r>
        <w:rPr>
          <w:rStyle w:val="NormalTok"/>
        </w:rPr>
        <w:t xml:space="preserve">{項目１ </w:t>
      </w:r>
      <w:r>
        <w:rPr>
          <w:rStyle w:val="FunctionTok"/>
        </w:rPr>
        <w:t xml:space="preserve">\\</w:t>
      </w:r>
      <w:r>
        <w:rPr>
          <w:rStyle w:val="NormalTok"/>
        </w:rPr>
        <w:t xml:space="preserve"> 項目２ </w:t>
      </w:r>
      <w:r>
        <w:rPr>
          <w:rStyle w:val="FunctionTok"/>
        </w:rPr>
        <w:t xml:space="preserve">\\</w:t>
      </w:r>
      <w:r>
        <w:rPr>
          <w:rStyle w:val="NormalTok"/>
        </w:rPr>
        <w:t xml:space="preserve"> ...}</w:t>
      </w:r>
    </w:p>
    <w:p>
      <w:pPr>
        <w:pStyle w:val="FirstParagraph"/>
      </w:pPr>
      <w:r>
        <w:t xml:space="preserve">割注は、項目１と項目２とで十分なので、次のような</w:t>
      </w:r>
      <w:r>
        <w:t xml:space="preserve"> </w:t>
      </w:r>
      <w:r>
        <w:t xml:space="preserve">コマンドを定義しておく。</w:t>
      </w:r>
    </w:p>
    <w:p>
      <w:pPr>
        <w:pStyle w:val="SourceCode"/>
      </w:pPr>
      <w:r>
        <w:rPr>
          <w:rStyle w:val="FunctionTok"/>
        </w:rPr>
        <w:t xml:space="preserve">\newcommand</w:t>
      </w:r>
      <w:r>
        <w:rPr>
          <w:rStyle w:val="NormalTok"/>
        </w:rPr>
        <w:t xml:space="preserve">{</w:t>
      </w:r>
      <w:r>
        <w:rPr>
          <w:rStyle w:val="ExtensionTok"/>
        </w:rPr>
        <w:t xml:space="preserve">\sougyou</w:t>
      </w:r>
      <w:r>
        <w:rPr>
          <w:rStyle w:val="NormalTok"/>
        </w:rPr>
        <w:t xml:space="preserve">}[2]{</w:t>
      </w:r>
      <w:r>
        <w:rPr>
          <w:rStyle w:val="FunctionTok"/>
        </w:rPr>
        <w:t xml:space="preserve">\tagyobox</w:t>
      </w:r>
      <w:r>
        <w:rPr>
          <w:rStyle w:val="NormalTok"/>
        </w:rPr>
        <w:t xml:space="preserve">{#1 </w:t>
      </w:r>
      <w:r>
        <w:rPr>
          <w:rStyle w:val="FunctionTok"/>
        </w:rPr>
        <w:t xml:space="preserve">\\</w:t>
      </w:r>
      <w:r>
        <w:rPr>
          <w:rStyle w:val="NormalTok"/>
        </w:rPr>
        <w:t xml:space="preserve"> #2}}</w:t>
      </w:r>
    </w:p>
    <w:bookmarkEnd w:id="833"/>
    <w:bookmarkStart w:id="834" w:name="Xdcbb3f7166b53fd6602dbfb6b4471bc15a6339e"/>
    <w:p>
      <w:pPr>
        <w:pStyle w:val="Heading3"/>
      </w:pPr>
      <w:r>
        <w:rPr>
          <w:rStyle w:val="SectionNumber"/>
        </w:rPr>
        <w:t xml:space="preserve">6.6.2</w:t>
      </w:r>
      <w:r>
        <w:tab/>
      </w:r>
      <w:r>
        <w:t xml:space="preserve">副双行</w:t>
      </w:r>
    </w:p>
    <w:p>
      <w:pPr>
        <w:pStyle w:val="FirstParagraph"/>
      </w:pPr>
      <w:r>
        <w:t xml:space="preserve">副双行とは、双行中にさらに双行を作るものである。</w:t>
      </w:r>
      <w:r>
        <w:t xml:space="preserve"> </w:t>
      </w:r>
      <w:r>
        <w:t xml:space="preserve">kunten2e.styでは次のように入力する。</w:t>
      </w:r>
    </w:p>
    <w:p>
      <w:pPr>
        <w:pStyle w:val="SourceCode"/>
      </w:pPr>
      <w:r>
        <w:rPr>
          <w:rStyle w:val="FunctionTok"/>
        </w:rPr>
        <w:t xml:space="preserve">\hukusougyou</w:t>
      </w:r>
      <w:r>
        <w:rPr>
          <w:rStyle w:val="NormalTok"/>
        </w:rPr>
        <w:t xml:space="preserve">{右行}{左行}</w:t>
      </w:r>
    </w:p>
    <w:p>
      <w:pPr>
        <w:pStyle w:val="FirstParagraph"/>
      </w:pPr>
      <w:r>
        <w:t xml:space="preserve">これは、sfkanbun.styの複多行割で対応できる。</w:t>
      </w:r>
    </w:p>
    <w:p>
      <w:pPr>
        <w:pStyle w:val="SourceCode"/>
      </w:pPr>
      <w:r>
        <w:rPr>
          <w:rStyle w:val="FunctionTok"/>
        </w:rPr>
        <w:t xml:space="preserve">\fukutagyobox</w:t>
      </w:r>
      <w:r>
        <w:rPr>
          <w:rStyle w:val="NormalTok"/>
        </w:rPr>
        <w:t xml:space="preserve">{項目１ </w:t>
      </w:r>
      <w:r>
        <w:rPr>
          <w:rStyle w:val="FunctionTok"/>
        </w:rPr>
        <w:t xml:space="preserve">\\</w:t>
      </w:r>
      <w:r>
        <w:rPr>
          <w:rStyle w:val="NormalTok"/>
        </w:rPr>
        <w:t xml:space="preserve"> 項目２ </w:t>
      </w:r>
      <w:r>
        <w:rPr>
          <w:rStyle w:val="FunctionTok"/>
        </w:rPr>
        <w:t xml:space="preserve">\\</w:t>
      </w:r>
      <w:r>
        <w:rPr>
          <w:rStyle w:val="NormalTok"/>
        </w:rPr>
        <w:t xml:space="preserve"> ...}</w:t>
      </w:r>
    </w:p>
    <w:p>
      <w:pPr>
        <w:pStyle w:val="FirstParagraph"/>
      </w:pPr>
      <w:r>
        <w:t xml:space="preserve">副双行は、項目１と項目２とで十分なので、次のような</w:t>
      </w:r>
      <w:r>
        <w:t xml:space="preserve"> </w:t>
      </w:r>
      <w:r>
        <w:t xml:space="preserve">コマンドを定義しておく。</w:t>
      </w:r>
    </w:p>
    <w:p>
      <w:pPr>
        <w:pStyle w:val="SourceCode"/>
      </w:pPr>
      <w:r>
        <w:rPr>
          <w:rStyle w:val="FunctionTok"/>
        </w:rPr>
        <w:t xml:space="preserve">\newcommand</w:t>
      </w:r>
      <w:r>
        <w:rPr>
          <w:rStyle w:val="NormalTok"/>
        </w:rPr>
        <w:t xml:space="preserve">{</w:t>
      </w:r>
      <w:r>
        <w:rPr>
          <w:rStyle w:val="ExtensionTok"/>
        </w:rPr>
        <w:t xml:space="preserve">\hukusougyou</w:t>
      </w:r>
      <w:r>
        <w:rPr>
          <w:rStyle w:val="NormalTok"/>
        </w:rPr>
        <w:t xml:space="preserve">}[2]{</w:t>
      </w:r>
      <w:r>
        <w:rPr>
          <w:rStyle w:val="FunctionTok"/>
        </w:rPr>
        <w:t xml:space="preserve">\fukutagyobox</w:t>
      </w:r>
      <w:r>
        <w:rPr>
          <w:rStyle w:val="NormalTok"/>
        </w:rPr>
        <w:t xml:space="preserve">{#1 </w:t>
      </w:r>
      <w:r>
        <w:rPr>
          <w:rStyle w:val="FunctionTok"/>
        </w:rPr>
        <w:t xml:space="preserve">\\</w:t>
      </w:r>
      <w:r>
        <w:rPr>
          <w:rStyle w:val="NormalTok"/>
        </w:rPr>
        <w:t xml:space="preserve"> #2}}</w:t>
      </w:r>
    </w:p>
    <w:bookmarkEnd w:id="834"/>
    <w:bookmarkStart w:id="835" w:name="X3d6d4dfffad6b1cd9689765fad22e259dd240a2"/>
    <w:p>
      <w:pPr>
        <w:pStyle w:val="Heading3"/>
      </w:pPr>
      <w:r>
        <w:rPr>
          <w:rStyle w:val="SectionNumber"/>
        </w:rPr>
        <w:t xml:space="preserve">6.6.3</w:t>
      </w:r>
      <w:r>
        <w:tab/>
      </w:r>
      <w:r>
        <w:t xml:space="preserve">送り仮名、返り点</w:t>
      </w:r>
    </w:p>
    <w:p>
      <w:pPr>
        <w:pStyle w:val="FirstParagraph"/>
      </w:pPr>
      <w:r>
        <w:t xml:space="preserve">sfkanbun.styの</w:t>
      </w:r>
      <w:r>
        <w:t xml:space="preserve">。</w:t>
      </w:r>
    </w:p>
    <w:p>
      <w:pPr>
        <w:pStyle w:val="SourceCode"/>
      </w:pPr>
      <w:r>
        <w:rPr>
          <w:rStyle w:val="FunctionTok"/>
        </w:rPr>
        <w:t xml:space="preserve">\kundoku</w:t>
      </w:r>
      <w:r>
        <w:rPr>
          <w:rStyle w:val="NormalTok"/>
        </w:rPr>
        <w:t xml:space="preserve">[制御]{親文字}{ルビ}{送りがな}{返り点}[肩返り点](句読点)</w:t>
      </w:r>
    </w:p>
    <w:p>
      <w:pPr>
        <w:pStyle w:val="FirstParagraph"/>
      </w:pPr>
      <w:r>
        <w:t xml:space="preserve">(句読点)はオプション。</w:t>
      </w:r>
    </w:p>
    <w:bookmarkEnd w:id="835"/>
    <w:bookmarkStart w:id="836" w:name="X09707d09ce647fe9865692a14ab4a8b7a252abd"/>
    <w:p>
      <w:pPr>
        <w:pStyle w:val="Heading3"/>
      </w:pPr>
      <w:r>
        <w:rPr>
          <w:rStyle w:val="SectionNumber"/>
        </w:rPr>
        <w:t xml:space="preserve">6.6.4</w:t>
      </w:r>
      <w:r>
        <w:tab/>
      </w:r>
      <w:r>
        <w:t xml:space="preserve">ルビ</w:t>
      </w:r>
    </w:p>
    <w:p>
      <w:pPr>
        <w:pStyle w:val="FirstParagraph"/>
      </w:pPr>
      <w:r>
        <w:t xml:space="preserve">ルビを使うマクロはいくつかものがある。</w:t>
      </w:r>
      <w:r>
        <w:t xml:space="preserve"> </w:t>
      </w:r>
      <w:r>
        <w:t xml:space="preserve">いろいろ試したが、luatexja-ruby.styを</w:t>
      </w:r>
      <w:r>
        <w:t xml:space="preserve"> </w:t>
      </w:r>
      <w:r>
        <w:t xml:space="preserve">使うことにした。</w:t>
      </w:r>
    </w:p>
    <w:p>
      <w:pPr>
        <w:pStyle w:val="SourceCode"/>
      </w:pPr>
      <w:r>
        <w:rPr>
          <w:rStyle w:val="FunctionTok"/>
        </w:rPr>
        <w:t xml:space="preserve">\ltjruby</w:t>
      </w:r>
      <w:r>
        <w:rPr>
          <w:rStyle w:val="NormalTok"/>
        </w:rPr>
        <w:t xml:space="preserve">[⟨option⟩]{親|文|字}{おや|も|じ}</w:t>
      </w:r>
    </w:p>
    <w:p>
      <w:pPr>
        <w:pStyle w:val="FirstParagraph"/>
      </w:pPr>
      <w:r>
        <w:t xml:space="preserve">。</w:t>
      </w:r>
    </w:p>
    <w:p>
      <w:pPr>
        <w:pStyle w:val="BodyText"/>
      </w:pPr>
      <w:r>
        <w:t xml:space="preserve">経緯はわすれたが、</w:t>
      </w:r>
      <w:r>
        <w:t xml:space="preserve"> </w:t>
      </w:r>
      <w:r>
        <w:t xml:space="preserve">定義してルビを付けていたので、次のように</w:t>
      </w:r>
      <w:r>
        <w:t xml:space="preserve"> </w:t>
      </w:r>
      <w:r>
        <w:t xml:space="preserve">して元のファイルの書き換えをしないようにした。</w:t>
      </w:r>
    </w:p>
    <w:p>
      <w:pPr>
        <w:pStyle w:val="SourceCode"/>
      </w:pPr>
      <w:r>
        <w:rPr>
          <w:rStyle w:val="FunctionTok"/>
        </w:rPr>
        <w:t xml:space="preserve">\newcommand</w:t>
      </w:r>
      <w:r>
        <w:rPr>
          <w:rStyle w:val="NormalTok"/>
        </w:rPr>
        <w:t xml:space="preserve">{</w:t>
      </w:r>
      <w:r>
        <w:rPr>
          <w:rStyle w:val="ExtensionTok"/>
        </w:rPr>
        <w:t xml:space="preserve">\ukun</w:t>
      </w:r>
      <w:r>
        <w:rPr>
          <w:rStyle w:val="NormalTok"/>
        </w:rPr>
        <w:t xml:space="preserve">}[2]{</w:t>
      </w:r>
      <w:r>
        <w:rPr>
          <w:rStyle w:val="FunctionTok"/>
        </w:rPr>
        <w:t xml:space="preserve">\ltjruby</w:t>
      </w:r>
      <w:r>
        <w:rPr>
          <w:rStyle w:val="NormalTok"/>
        </w:rPr>
        <w:t xml:space="preserve">{#1}{#2}}</w:t>
      </w:r>
    </w:p>
    <w:p>
      <w:pPr>
        <w:pStyle w:val="FirstParagraph"/>
      </w:pPr>
      <w:r>
        <w:t xml:space="preserve">。</w:t>
      </w:r>
    </w:p>
    <w:bookmarkEnd w:id="836"/>
    <w:bookmarkEnd w:id="837"/>
    <w:bookmarkEnd w:id="838"/>
    <w:bookmarkStart w:id="866" w:name="X184506f3dc6264d56a34dff9abd13f69f117a3c"/>
    <w:bookmarkStart w:id="865" w:name="Xcbc6cac609c37c17dde601d6c5dab7e9f7641e9"/>
    <w:p>
      <w:pPr>
        <w:pStyle w:val="Heading2"/>
      </w:pPr>
      <w:r>
        <w:rPr>
          <w:rStyle w:val="SectionNumber"/>
        </w:rPr>
        <w:t xml:space="preserve">6.7</w:t>
      </w:r>
      <w:r>
        <w:tab/>
      </w:r>
      <w:r>
        <w:t xml:space="preserve">古辞書・訓点資料のためのLuaTeX組版備忘録</w:t>
      </w:r>
    </w:p>
    <w:p>
      <w:pPr>
        <w:pStyle w:val="FirstParagraph"/>
      </w:pPr>
      <w:r>
        <w:t xml:space="preserve">この文書は、LuaTeX (TeX Live, VS Code推奨) 環境で、花園明朝、GlyphWiki、および</w:t>
      </w:r>
      <w:r>
        <w:t xml:space="preserve"> </w:t>
      </w:r>
      <w:r>
        <w:rPr>
          <w:rStyle w:val="VerbatimChar"/>
        </w:rPr>
        <w:t xml:space="preserve">sfkanbun.sty</w:t>
      </w:r>
      <w:r>
        <w:t xml:space="preserve"> </w:t>
      </w:r>
      <w:r>
        <w:t xml:space="preserve">(またはLuaTeX対応化した</w:t>
      </w:r>
      <w:r>
        <w:t xml:space="preserve"> </w:t>
      </w:r>
      <w:r>
        <w:rPr>
          <w:rStyle w:val="VerbatimChar"/>
        </w:rPr>
        <w:t xml:space="preserve">kunten2e.sty</w:t>
      </w:r>
      <w:r>
        <w:t xml:space="preserve">) を用いて古辞書や訓点資料の翻刻・注釈を組版するための設定方法を解説する備忘録です。</w:t>
      </w:r>
    </w:p>
    <w:p>
      <w:pPr>
        <w:pStyle w:val="BodyText"/>
      </w:pPr>
      <w:r>
        <w:t xml:space="preserve">まず、VS Code での</w:t>
      </w:r>
      <w:r>
        <w:t xml:space="preserve"> </w:t>
      </w:r>
      <w:r>
        <w:rPr>
          <w:bCs/>
          <w:b/>
        </w:rPr>
        <w:t xml:space="preserve">LuaLaTeX 環境設定の要点</w:t>
      </w:r>
      <w:r>
        <w:t xml:space="preserve">（latexmk, LaTeX Workshop）と、日本語組版に関する多数のオンライン参考資料を紹介する。</w:t>
      </w:r>
    </w:p>
    <w:p>
      <w:pPr>
        <w:pStyle w:val="BodyText"/>
      </w:pPr>
      <w:r>
        <w:t xml:space="preserve">次に、</w:t>
      </w:r>
      <w:r>
        <w:rPr>
          <w:rStyle w:val="VerbatimChar"/>
          <w:bCs/>
          <w:b/>
        </w:rPr>
        <w:t xml:space="preserve">jlreq</w:t>
      </w:r>
      <w:r>
        <w:rPr>
          <w:bCs/>
          <w:b/>
        </w:rPr>
        <w:t xml:space="preserve"> </w:t>
      </w:r>
      <w:r>
        <w:rPr>
          <w:bCs/>
          <w:b/>
        </w:rPr>
        <w:t xml:space="preserve">ドキュメントクラスを利用した組版設定</w:t>
      </w:r>
      <w:r>
        <w:t xml:space="preserve">について詳述する。『訓点語と訓点資料』のスタイルを参考に、基本版面設定（A4縦書き2段組、マージン、フォントサイズ等）、論文題目・著者名のカスタムレイアウト、後注の表示方法、</w:t>
      </w:r>
      <w:r>
        <w:rPr>
          <w:rStyle w:val="VerbatimChar"/>
        </w:rPr>
        <w:t xml:space="preserve">natbib.sty</w:t>
      </w:r>
      <w:r>
        <w:t xml:space="preserve"> </w:t>
      </w:r>
      <w:r>
        <w:t xml:space="preserve">を用いた日本語参考文献リスト（五十音順ソート対応）の作成手順を説明する。</w:t>
      </w:r>
    </w:p>
    <w:p>
      <w:pPr>
        <w:pStyle w:val="BodyText"/>
      </w:pPr>
      <w:r>
        <w:t xml:space="preserve">最後に、</w:t>
      </w:r>
      <w:r>
        <w:rPr>
          <w:bCs/>
          <w:b/>
        </w:rPr>
        <w:t xml:space="preserve">翻刻本文の具体的な作成方法</w:t>
      </w:r>
      <w:r>
        <w:t xml:space="preserve">として、</w:t>
      </w:r>
      <w:r>
        <w:rPr>
          <w:rStyle w:val="VerbatimChar"/>
        </w:rPr>
        <w:t xml:space="preserve">luatexja-fontspec</w:t>
      </w:r>
      <w:r>
        <w:t xml:space="preserve"> </w:t>
      </w:r>
      <w:r>
        <w:t xml:space="preserve">による花園明朝・IPAexMinchoのフォント設定、</w:t>
      </w:r>
      <w:r>
        <w:rPr>
          <w:rStyle w:val="VerbatimChar"/>
        </w:rPr>
        <w:t xml:space="preserve">bxglyphwiki.sty</w:t>
      </w:r>
      <w:r>
        <w:t xml:space="preserve"> </w:t>
      </w:r>
      <w:r>
        <w:t xml:space="preserve">によるGlyphWikiの利用設定を提示する。さらに、藤田眞作氏の</w:t>
      </w:r>
      <w:r>
        <w:t xml:space="preserve"> </w:t>
      </w:r>
      <w:r>
        <w:rPr>
          <w:rStyle w:val="VerbatimChar"/>
        </w:rPr>
        <w:t xml:space="preserve">sfkanbun.sty</w:t>
      </w:r>
      <w:r>
        <w:t xml:space="preserve"> </w:t>
      </w:r>
      <w:r>
        <w:t xml:space="preserve">をLuaLaTeXに対応させた</w:t>
      </w:r>
      <w:r>
        <w:t xml:space="preserve"> </w:t>
      </w:r>
      <w:r>
        <w:rPr>
          <w:rStyle w:val="VerbatimChar"/>
        </w:rPr>
        <w:t xml:space="preserve">sfkanbun-lua.sty</w:t>
      </w:r>
      <w:r>
        <w:t xml:space="preserve"> </w:t>
      </w:r>
      <w:r>
        <w:t xml:space="preserve">の利用法や、</w:t>
      </w:r>
      <w:r>
        <w:rPr>
          <w:rStyle w:val="VerbatimChar"/>
        </w:rPr>
        <w:t xml:space="preserve">kunten2e.sty</w:t>
      </w:r>
      <w:r>
        <w:t xml:space="preserve"> </w:t>
      </w:r>
      <w:r>
        <w:t xml:space="preserve">のマクロ (</w:t>
      </w:r>
      <w:r>
        <w:rPr>
          <w:rStyle w:val="VerbatimChar"/>
        </w:rPr>
        <w:t xml:space="preserve">\sougyou</w:t>
      </w:r>
      <w:r>
        <w:t xml:space="preserve">,</w:t>
      </w:r>
      <w:r>
        <w:t xml:space="preserve"> </w:t>
      </w:r>
      <w:r>
        <w:rPr>
          <w:rStyle w:val="VerbatimChar"/>
        </w:rPr>
        <w:t xml:space="preserve">\hukusougyou</w:t>
      </w:r>
      <w:r>
        <w:t xml:space="preserve">) との互換性を保つためのコマンド再定義、</w:t>
      </w:r>
      <w:r>
        <w:rPr>
          <w:rStyle w:val="VerbatimChar"/>
        </w:rPr>
        <w:t xml:space="preserve">\kundoku</w:t>
      </w:r>
      <w:r>
        <w:t xml:space="preserve"> </w:t>
      </w:r>
      <w:r>
        <w:t xml:space="preserve">コマンドの使用例と組版結果を示す。また、過去の資産である</w:t>
      </w:r>
      <w:r>
        <w:t xml:space="preserve"> </w:t>
      </w:r>
      <w:r>
        <w:rPr>
          <w:rStyle w:val="VerbatimChar"/>
        </w:rPr>
        <w:t xml:space="preserve">kunten2e.sty</w:t>
      </w:r>
      <w:r>
        <w:t xml:space="preserve"> </w:t>
      </w:r>
      <w:r>
        <w:t xml:space="preserve">をLuaLaTeXで利用するための修正点にも触れる。</w:t>
      </w:r>
    </w:p>
    <w:bookmarkStart w:id="849" w:name="X5ac982edc808d3082904b00616b89fd1464f794"/>
    <w:p>
      <w:pPr>
        <w:pStyle w:val="Heading3"/>
      </w:pPr>
      <w:r>
        <w:rPr>
          <w:rStyle w:val="SectionNumber"/>
        </w:rPr>
        <w:t xml:space="preserve">6.7.1</w:t>
      </w:r>
      <w:r>
        <w:tab/>
      </w:r>
      <w:r>
        <w:t xml:space="preserve">LuaLaTeX 環境設定の要点</w:t>
      </w:r>
    </w:p>
    <w:p>
      <w:pPr>
        <w:pStyle w:val="FirstParagraph"/>
      </w:pPr>
      <w:r>
        <w:t xml:space="preserve">VS Code (Visual Studio Code) は Microsoft が提供する無料の高機能なコードエディタで、様々な言語や拡張機能に対応している。Windows、MacOS、Linuxのいずれでも利用できる。</w:t>
      </w:r>
    </w:p>
    <w:p>
      <w:pPr>
        <w:pStyle w:val="BodyText"/>
      </w:pPr>
      <w:r>
        <w:t xml:space="preserve">ポイントは次の2点である。</w:t>
      </w:r>
    </w:p>
    <w:p>
      <w:pPr>
        <w:numPr>
          <w:ilvl w:val="0"/>
          <w:numId w:val="1135"/>
        </w:numPr>
        <w:pStyle w:val="Compact"/>
      </w:pPr>
      <w:r>
        <w:rPr>
          <w:rStyle w:val="VerbatimChar"/>
        </w:rPr>
        <w:t xml:space="preserve">latexmk</w:t>
      </w:r>
      <w:r>
        <w:t xml:space="preserve">を利用するため</w:t>
      </w:r>
      <w:r>
        <w:rPr>
          <w:rStyle w:val="VerbatimChar"/>
        </w:rPr>
        <w:t xml:space="preserve">.latexmkrc</w:t>
      </w:r>
      <w:r>
        <w:t xml:space="preserve">を設定。</w:t>
      </w:r>
    </w:p>
    <w:p>
      <w:pPr>
        <w:numPr>
          <w:ilvl w:val="0"/>
          <w:numId w:val="1135"/>
        </w:numPr>
        <w:pStyle w:val="Compact"/>
      </w:pPr>
      <w:r>
        <w:t xml:space="preserve">VS Codeのプラグイン（LaTeX Workshop）と</w:t>
      </w:r>
      <w:r>
        <w:rPr>
          <w:rStyle w:val="VerbatimChar"/>
        </w:rPr>
        <w:t xml:space="preserve">settings.json</w:t>
      </w:r>
      <w:r>
        <w:t xml:space="preserve">の設定。</w:t>
      </w:r>
    </w:p>
    <w:p>
      <w:pPr>
        <w:pStyle w:val="FirstParagraph"/>
      </w:pPr>
      <w:r>
        <w:t xml:space="preserve">以前は、toyjack’blogoに「vscodeでlualatex」という記事があったが現在はリンク切れなので、</w:t>
      </w:r>
      <w:r>
        <w:t xml:space="preserve"> </w:t>
      </w:r>
      <w:r>
        <w:t xml:space="preserve">私の設定を次に貼り付けておく。</w:t>
      </w:r>
    </w:p>
    <w:p>
      <w:pPr>
        <w:pStyle w:val="BodyText"/>
      </w:pPr>
      <w:r>
        <w:t xml:space="preserve">まず、</w:t>
      </w:r>
      <w:r>
        <w:rPr>
          <w:rStyle w:val="VerbatimChar"/>
        </w:rPr>
        <w:t xml:space="preserve">.latexmkrc</w:t>
      </w:r>
      <w:r>
        <w:t xml:space="preserve">の中身は次のとおりである。</w:t>
      </w:r>
    </w:p>
    <w:p>
      <w:pPr>
        <w:pStyle w:val="SourceCode"/>
      </w:pPr>
      <w:r>
        <w:rPr>
          <w:rStyle w:val="VerbatimChar"/>
        </w:rPr>
        <w:t xml:space="preserve">#!/usr/bin/env perl</w:t>
      </w:r>
      <w:r>
        <w:br/>
      </w:r>
      <w:r>
        <w:br/>
      </w:r>
      <w:r>
        <w:rPr>
          <w:rStyle w:val="VerbatimChar"/>
        </w:rPr>
        <w:t xml:space="preserve">@default_files    = ('main.tex');</w:t>
      </w:r>
      <w:r>
        <w:br/>
      </w:r>
      <w:r>
        <w:rPr>
          <w:rStyle w:val="VerbatimChar"/>
        </w:rPr>
        <w:t xml:space="preserve">$aux_dir          = "build/";</w:t>
      </w:r>
      <w:r>
        <w:br/>
      </w:r>
      <w:r>
        <w:rPr>
          <w:rStyle w:val="VerbatimChar"/>
        </w:rPr>
        <w:t xml:space="preserve">$out_dir          = "build/";</w:t>
      </w:r>
      <w:r>
        <w:br/>
      </w:r>
      <w:r>
        <w:br/>
      </w:r>
      <w:r>
        <w:br/>
      </w:r>
      <w:r>
        <w:rPr>
          <w:rStyle w:val="VerbatimChar"/>
        </w:rPr>
        <w:t xml:space="preserve"># $lualatex = 'lualatex -shell-escape -synctex=1 -interaction=nonstopmode %O %S';</w:t>
      </w:r>
      <w:r>
        <w:br/>
      </w:r>
      <w:r>
        <w:rPr>
          <w:rStyle w:val="VerbatimChar"/>
        </w:rPr>
        <w:t xml:space="preserve">$lualatex = 'lualatex -shell-escape -synctex=1 -interaction=nonstopmode';</w:t>
      </w:r>
      <w:r>
        <w:br/>
      </w:r>
      <w:r>
        <w:rPr>
          <w:rStyle w:val="VerbatimChar"/>
        </w:rPr>
        <w:t xml:space="preserve">$pdflualatex  = $lualatex;</w:t>
      </w:r>
      <w:r>
        <w:br/>
      </w:r>
      <w:r>
        <w:rPr>
          <w:rStyle w:val="VerbatimChar"/>
        </w:rPr>
        <w:t xml:space="preserve">$biber = 'biber %O --bblencoding=utf8 -u -U --output_safechars %B';</w:t>
      </w:r>
      <w:r>
        <w:br/>
      </w:r>
      <w:r>
        <w:rPr>
          <w:rStyle w:val="VerbatimChar"/>
        </w:rPr>
        <w:t xml:space="preserve">$bibtex = 'upbibtex %O %B';</w:t>
      </w:r>
      <w:r>
        <w:br/>
      </w:r>
      <w:r>
        <w:rPr>
          <w:rStyle w:val="VerbatimChar"/>
        </w:rPr>
        <w:t xml:space="preserve">$pdf_mode = 4;</w:t>
      </w:r>
      <w:r>
        <w:br/>
      </w:r>
      <w:r>
        <w:br/>
      </w:r>
      <w:r>
        <w:rPr>
          <w:rStyle w:val="VerbatimChar"/>
        </w:rPr>
        <w:t xml:space="preserve">$max_repeat   = 1;</w:t>
      </w:r>
      <w:r>
        <w:br/>
      </w:r>
      <w:r>
        <w:br/>
      </w:r>
      <w:r>
        <w:rPr>
          <w:rStyle w:val="VerbatimChar"/>
        </w:rPr>
        <w:t xml:space="preserve"># uplatex settings</w:t>
      </w:r>
      <w:r>
        <w:br/>
      </w:r>
      <w:r>
        <w:rPr>
          <w:rStyle w:val="VerbatimChar"/>
        </w:rPr>
        <w:t xml:space="preserve"># $latex = 'uplatex %O -shell-escape -kanji=utf8 -no-guess-input-enc -synctex=1 -interaction=nonstopmode %S';</w:t>
      </w:r>
      <w:r>
        <w:br/>
      </w:r>
      <w:r>
        <w:rPr>
          <w:rStyle w:val="VerbatimChar"/>
        </w:rPr>
        <w:t xml:space="preserve"># $pdflatex = 'pdflatex %O -synctex=1 -interaction=nonstopmode %S';</w:t>
      </w:r>
      <w:r>
        <w:br/>
      </w:r>
      <w:r>
        <w:rPr>
          <w:rStyle w:val="VerbatimChar"/>
        </w:rPr>
        <w:t xml:space="preserve"># $lualatex = 'lualatex %O -synctex=1 -interaction=nonstopmode %S';</w:t>
      </w:r>
      <w:r>
        <w:br/>
      </w:r>
      <w:r>
        <w:rPr>
          <w:rStyle w:val="VerbatimChar"/>
        </w:rPr>
        <w:t xml:space="preserve"># $xelatex = 'xelatex %O -synctex=1 -interaction=nonstopmode %S';</w:t>
      </w:r>
      <w:r>
        <w:br/>
      </w:r>
      <w:r>
        <w:rPr>
          <w:rStyle w:val="VerbatimChar"/>
        </w:rPr>
        <w:t xml:space="preserve"># $biber = 'biber %O --bblencoding=utf8 -u -U --output_safechars %B';</w:t>
      </w:r>
      <w:r>
        <w:br/>
      </w:r>
      <w:r>
        <w:rPr>
          <w:rStyle w:val="VerbatimChar"/>
        </w:rPr>
        <w:t xml:space="preserve"># $bibtex = 'upbibtex %O %B';</w:t>
      </w:r>
      <w:r>
        <w:br/>
      </w:r>
      <w:r>
        <w:rPr>
          <w:rStyle w:val="VerbatimChar"/>
        </w:rPr>
        <w:t xml:space="preserve"># $makeindex = 'upmendex %O -o %D %S';</w:t>
      </w:r>
      <w:r>
        <w:br/>
      </w:r>
      <w:r>
        <w:rPr>
          <w:rStyle w:val="VerbatimChar"/>
        </w:rPr>
        <w:t xml:space="preserve"># $dvipdf = 'dvipdfmx %O -o %D %S';</w:t>
      </w:r>
      <w:r>
        <w:br/>
      </w:r>
      <w:r>
        <w:rPr>
          <w:rStyle w:val="VerbatimChar"/>
        </w:rPr>
        <w:t xml:space="preserve"># $dvips = 'dvips %O -z -f %S | convbkmk -u &gt; %D';</w:t>
      </w:r>
      <w:r>
        <w:br/>
      </w:r>
      <w:r>
        <w:rPr>
          <w:rStyle w:val="VerbatimChar"/>
        </w:rPr>
        <w:t xml:space="preserve"># $ps2pdf = 'ps2pdf.exe %O %S %D';</w:t>
      </w:r>
      <w:r>
        <w:br/>
      </w:r>
      <w:r>
        <w:rPr>
          <w:rStyle w:val="VerbatimChar"/>
        </w:rPr>
        <w:t xml:space="preserve"># $pdf_mode = 3;</w:t>
      </w:r>
    </w:p>
    <w:p>
      <w:pPr>
        <w:pStyle w:val="FirstParagraph"/>
      </w:pPr>
      <w:r>
        <w:rPr>
          <w:rStyle w:val="VerbatimChar"/>
        </w:rPr>
        <w:t xml:space="preserve">$max_repeat</w:t>
      </w:r>
      <w:r>
        <w:t xml:space="preserve"> </w:t>
      </w:r>
      <w:r>
        <w:t xml:space="preserve">は、最大何回コンパイルするかを指定するもの。ここは1回にしている。</w:t>
      </w:r>
      <w:r>
        <w:t xml:space="preserve"> </w:t>
      </w:r>
      <w:r>
        <w:t xml:space="preserve">その他のオプションの説明は省略。</w:t>
      </w:r>
    </w:p>
    <w:p>
      <w:pPr>
        <w:pStyle w:val="BodyText"/>
      </w:pPr>
      <w:r>
        <w:rPr>
          <w:rStyle w:val="VerbatimChar"/>
        </w:rPr>
        <w:t xml:space="preserve">settings.json</w:t>
      </w:r>
      <w:r>
        <w:t xml:space="preserve"> </w:t>
      </w:r>
      <w:r>
        <w:t xml:space="preserve">の中身は次のようである。</w:t>
      </w:r>
    </w:p>
    <w:p>
      <w:pPr>
        <w:pStyle w:val="SourceCode"/>
      </w:pPr>
      <w:r>
        <w:rPr>
          <w:rStyle w:val="VerbatimChar"/>
        </w:rPr>
        <w:t xml:space="preserve">{</w:t>
      </w:r>
      <w:r>
        <w:br/>
      </w:r>
      <w:r>
        <w:rPr>
          <w:rStyle w:val="VerbatimChar"/>
        </w:rPr>
        <w:t xml:space="preserve">    //    "editor.fontSize": 18,</w:t>
      </w:r>
      <w:r>
        <w:br/>
      </w:r>
      <w:r>
        <w:rPr>
          <w:rStyle w:val="VerbatimChar"/>
        </w:rPr>
        <w:t xml:space="preserve">    //    "terminal.integrated.shell.windows": "C:\\Windows\\System32\\cmd.exe",</w:t>
      </w:r>
      <w:r>
        <w:br/>
      </w:r>
      <w:r>
        <w:rPr>
          <w:rStyle w:val="VerbatimChar"/>
        </w:rPr>
        <w:t xml:space="preserve">    //    "latex-workshop.view.pdf.viewer": "external",</w:t>
      </w:r>
      <w:r>
        <w:br/>
      </w:r>
      <w:r>
        <w:rPr>
          <w:rStyle w:val="VerbatimChar"/>
        </w:rPr>
        <w:t xml:space="preserve">    //    "latex-workshop.latex.outDir": "out",//出力フォルダです</w:t>
      </w:r>
      <w:r>
        <w:br/>
      </w:r>
      <w:r>
        <w:rPr>
          <w:rStyle w:val="VerbatimChar"/>
        </w:rPr>
        <w:t xml:space="preserve">        "latex-workshop.intellisense.package.enabled": true, //自動補完です</w:t>
      </w:r>
      <w:r>
        <w:br/>
      </w:r>
      <w:r>
        <w:rPr>
          <w:rStyle w:val="VerbatimChar"/>
        </w:rPr>
        <w:t xml:space="preserve">    </w:t>
      </w:r>
      <w:r>
        <w:br/>
      </w:r>
      <w:r>
        <w:rPr>
          <w:rStyle w:val="VerbatimChar"/>
        </w:rPr>
        <w:t xml:space="preserve">        //    不要なファイルの削除</w:t>
      </w:r>
      <w:r>
        <w:br/>
      </w:r>
      <w:r>
        <w:rPr>
          <w:rStyle w:val="VerbatimChar"/>
        </w:rPr>
        <w:t xml:space="preserve">        "latex-workshop.latex.autoClean.run": "onBuilt",</w:t>
      </w:r>
      <w:r>
        <w:br/>
      </w:r>
      <w:r>
        <w:rPr>
          <w:rStyle w:val="VerbatimChar"/>
        </w:rPr>
        <w:t xml:space="preserve">        //    保存時コンパイルを無効</w:t>
      </w:r>
      <w:r>
        <w:br/>
      </w:r>
      <w:r>
        <w:rPr>
          <w:rStyle w:val="VerbatimChar"/>
        </w:rPr>
        <w:t xml:space="preserve">        "latex-workshop.latex.autoBuild.run": "never",</w:t>
      </w:r>
      <w:r>
        <w:br/>
      </w:r>
      <w:r>
        <w:rPr>
          <w:rStyle w:val="VerbatimChar"/>
        </w:rPr>
        <w:t xml:space="preserve">    </w:t>
      </w:r>
      <w:r>
        <w:br/>
      </w:r>
      <w:r>
        <w:rPr>
          <w:rStyle w:val="VerbatimChar"/>
        </w:rPr>
        <w:t xml:space="preserve">    //自動削除するキャシューファイルの種類です</w:t>
      </w:r>
      <w:r>
        <w:br/>
      </w:r>
      <w:r>
        <w:rPr>
          <w:rStyle w:val="VerbatimChar"/>
        </w:rPr>
        <w:t xml:space="preserve">        "latex-workshop.latex.clean.fileTypes": [</w:t>
      </w:r>
      <w:r>
        <w:br/>
      </w:r>
      <w:r>
        <w:rPr>
          <w:rStyle w:val="VerbatimChar"/>
        </w:rPr>
        <w:t xml:space="preserve">            "*.aux",</w:t>
      </w:r>
      <w:r>
        <w:br/>
      </w:r>
      <w:r>
        <w:rPr>
          <w:rStyle w:val="VerbatimChar"/>
        </w:rPr>
        <w:t xml:space="preserve">            "*.bbl",</w:t>
      </w:r>
      <w:r>
        <w:br/>
      </w:r>
      <w:r>
        <w:rPr>
          <w:rStyle w:val="VerbatimChar"/>
        </w:rPr>
        <w:t xml:space="preserve">            "*.blg",</w:t>
      </w:r>
      <w:r>
        <w:br/>
      </w:r>
      <w:r>
        <w:rPr>
          <w:rStyle w:val="VerbatimChar"/>
        </w:rPr>
        <w:t xml:space="preserve">            "*.idx",</w:t>
      </w:r>
      <w:r>
        <w:br/>
      </w:r>
      <w:r>
        <w:rPr>
          <w:rStyle w:val="VerbatimChar"/>
        </w:rPr>
        <w:t xml:space="preserve">            "*.ind",</w:t>
      </w:r>
      <w:r>
        <w:br/>
      </w:r>
      <w:r>
        <w:rPr>
          <w:rStyle w:val="VerbatimChar"/>
        </w:rPr>
        <w:t xml:space="preserve">            "*.lof",</w:t>
      </w:r>
      <w:r>
        <w:br/>
      </w:r>
      <w:r>
        <w:rPr>
          <w:rStyle w:val="VerbatimChar"/>
        </w:rPr>
        <w:t xml:space="preserve">            "*.lot",</w:t>
      </w:r>
      <w:r>
        <w:br/>
      </w:r>
      <w:r>
        <w:rPr>
          <w:rStyle w:val="VerbatimChar"/>
        </w:rPr>
        <w:t xml:space="preserve">            "*.out",</w:t>
      </w:r>
      <w:r>
        <w:br/>
      </w:r>
      <w:r>
        <w:rPr>
          <w:rStyle w:val="VerbatimChar"/>
        </w:rPr>
        <w:t xml:space="preserve">            "*.toc",</w:t>
      </w:r>
      <w:r>
        <w:br/>
      </w:r>
      <w:r>
        <w:rPr>
          <w:rStyle w:val="VerbatimChar"/>
        </w:rPr>
        <w:t xml:space="preserve">            "*.acn",</w:t>
      </w:r>
      <w:r>
        <w:br/>
      </w:r>
      <w:r>
        <w:rPr>
          <w:rStyle w:val="VerbatimChar"/>
        </w:rPr>
        <w:t xml:space="preserve">            "*.acr",</w:t>
      </w:r>
      <w:r>
        <w:br/>
      </w:r>
      <w:r>
        <w:rPr>
          <w:rStyle w:val="VerbatimChar"/>
        </w:rPr>
        <w:t xml:space="preserve">            "*.alg",</w:t>
      </w:r>
      <w:r>
        <w:br/>
      </w:r>
      <w:r>
        <w:rPr>
          <w:rStyle w:val="VerbatimChar"/>
        </w:rPr>
        <w:t xml:space="preserve">            "*.glg",</w:t>
      </w:r>
      <w:r>
        <w:br/>
      </w:r>
      <w:r>
        <w:rPr>
          <w:rStyle w:val="VerbatimChar"/>
        </w:rPr>
        <w:t xml:space="preserve">            "*.glo",</w:t>
      </w:r>
      <w:r>
        <w:br/>
      </w:r>
      <w:r>
        <w:rPr>
          <w:rStyle w:val="VerbatimChar"/>
        </w:rPr>
        <w:t xml:space="preserve">            "*.gls",</w:t>
      </w:r>
      <w:r>
        <w:br/>
      </w:r>
      <w:r>
        <w:rPr>
          <w:rStyle w:val="VerbatimChar"/>
        </w:rPr>
        <w:t xml:space="preserve">            "*.ist",</w:t>
      </w:r>
      <w:r>
        <w:br/>
      </w:r>
      <w:r>
        <w:rPr>
          <w:rStyle w:val="VerbatimChar"/>
        </w:rPr>
        <w:t xml:space="preserve">            "*.fls",</w:t>
      </w:r>
      <w:r>
        <w:br/>
      </w:r>
      <w:r>
        <w:rPr>
          <w:rStyle w:val="VerbatimChar"/>
        </w:rPr>
        <w:t xml:space="preserve">            "*.log",</w:t>
      </w:r>
      <w:r>
        <w:br/>
      </w:r>
      <w:r>
        <w:rPr>
          <w:rStyle w:val="VerbatimChar"/>
        </w:rPr>
        <w:t xml:space="preserve">            "*.fdb_latexmk",</w:t>
      </w:r>
      <w:r>
        <w:br/>
      </w:r>
      <w:r>
        <w:rPr>
          <w:rStyle w:val="VerbatimChar"/>
        </w:rPr>
        <w:t xml:space="preserve">            "*.snm",</w:t>
      </w:r>
      <w:r>
        <w:br/>
      </w:r>
      <w:r>
        <w:rPr>
          <w:rStyle w:val="VerbatimChar"/>
        </w:rPr>
        <w:t xml:space="preserve">            "*.nav",</w:t>
      </w:r>
      <w:r>
        <w:br/>
      </w:r>
      <w:r>
        <w:rPr>
          <w:rStyle w:val="VerbatimChar"/>
        </w:rPr>
        <w:t xml:space="preserve">            "*.dvi",</w:t>
      </w:r>
      <w:r>
        <w:br/>
      </w:r>
      <w:r>
        <w:rPr>
          <w:rStyle w:val="VerbatimChar"/>
        </w:rPr>
        <w:t xml:space="preserve">            "*.synctex.gz",</w:t>
      </w:r>
      <w:r>
        <w:br/>
      </w:r>
      <w:r>
        <w:rPr>
          <w:rStyle w:val="VerbatimChar"/>
        </w:rPr>
        <w:t xml:space="preserve">        ],</w:t>
      </w:r>
      <w:r>
        <w:br/>
      </w:r>
      <w:r>
        <w:rPr>
          <w:rStyle w:val="VerbatimChar"/>
        </w:rPr>
        <w:t xml:space="preserve">    //ここからコンパイル関係です。絶対このままにしてください。</w:t>
      </w:r>
      <w:r>
        <w:br/>
      </w:r>
      <w:r>
        <w:rPr>
          <w:rStyle w:val="VerbatimChar"/>
        </w:rPr>
        <w:t xml:space="preserve">    "latex-workshop.latex.recipes": [</w:t>
      </w:r>
      <w:r>
        <w:br/>
      </w:r>
      <w:r>
        <w:rPr>
          <w:rStyle w:val="VerbatimChar"/>
        </w:rPr>
        <w:t xml:space="preserve">        {</w:t>
      </w:r>
      <w:r>
        <w:br/>
      </w:r>
      <w:r>
        <w:rPr>
          <w:rStyle w:val="VerbatimChar"/>
        </w:rPr>
        <w:t xml:space="preserve">            "name": "latexmk",</w:t>
      </w:r>
      <w:r>
        <w:br/>
      </w:r>
      <w:r>
        <w:rPr>
          <w:rStyle w:val="VerbatimChar"/>
        </w:rPr>
        <w:t xml:space="preserve">            "tools": [</w:t>
      </w:r>
      <w:r>
        <w:br/>
      </w:r>
      <w:r>
        <w:rPr>
          <w:rStyle w:val="VerbatimChar"/>
        </w:rPr>
        <w:t xml:space="preserve">                "latexmk"</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"latex-workshop.latex.tools": [</w:t>
      </w:r>
      <w:r>
        <w:br/>
      </w:r>
      <w:r>
        <w:rPr>
          <w:rStyle w:val="VerbatimChar"/>
        </w:rPr>
        <w:t xml:space="preserve">        {</w:t>
      </w:r>
      <w:r>
        <w:br/>
      </w:r>
      <w:r>
        <w:rPr>
          <w:rStyle w:val="VerbatimChar"/>
        </w:rPr>
        <w:t xml:space="preserve">            "name": "latexmk",</w:t>
      </w:r>
      <w:r>
        <w:br/>
      </w:r>
      <w:r>
        <w:rPr>
          <w:rStyle w:val="VerbatimChar"/>
        </w:rPr>
        <w:t xml:space="preserve">            "command": "latexmk",</w:t>
      </w:r>
      <w:r>
        <w:br/>
      </w:r>
      <w:r>
        <w:rPr>
          <w:rStyle w:val="VerbatimChar"/>
        </w:rPr>
        <w:t xml:space="preserve">            "args": [</w:t>
      </w:r>
      <w:r>
        <w:br/>
      </w:r>
      <w:r>
        <w:rPr>
          <w:rStyle w:val="VerbatimChar"/>
        </w:rPr>
        <w:t xml:space="preserve">                "-e",</w:t>
      </w:r>
      <w:r>
        <w:br/>
      </w:r>
      <w:r>
        <w:rPr>
          <w:rStyle w:val="VerbatimChar"/>
        </w:rPr>
        <w:t xml:space="preserve">                "$latex=q/uplatex %O -synctex=1 -interaction=nonstopmode -file-line-error %S/",</w:t>
      </w:r>
      <w:r>
        <w:br/>
      </w:r>
      <w:r>
        <w:rPr>
          <w:rStyle w:val="VerbatimChar"/>
        </w:rPr>
        <w:t xml:space="preserve">                "-e",</w:t>
      </w:r>
      <w:r>
        <w:br/>
      </w:r>
      <w:r>
        <w:rPr>
          <w:rStyle w:val="VerbatimChar"/>
        </w:rPr>
        <w:t xml:space="preserve">                "$bibtex=q/upbibtex %O %B/",</w:t>
      </w:r>
      <w:r>
        <w:br/>
      </w:r>
      <w:r>
        <w:rPr>
          <w:rStyle w:val="VerbatimChar"/>
        </w:rPr>
        <w:t xml:space="preserve">                "-e",</w:t>
      </w:r>
      <w:r>
        <w:br/>
      </w:r>
      <w:r>
        <w:rPr>
          <w:rStyle w:val="VerbatimChar"/>
        </w:rPr>
        <w:t xml:space="preserve">                "$biber=q/biber %O --bblencoding=utf8 -u -U --output_safechars %B/",</w:t>
      </w:r>
      <w:r>
        <w:br/>
      </w:r>
      <w:r>
        <w:rPr>
          <w:rStyle w:val="VerbatimChar"/>
        </w:rPr>
        <w:t xml:space="preserve">                "-e",</w:t>
      </w:r>
      <w:r>
        <w:br/>
      </w:r>
      <w:r>
        <w:rPr>
          <w:rStyle w:val="VerbatimChar"/>
        </w:rPr>
        <w:t xml:space="preserve">                "$makeindex=q/upmendex %O -o %D %S/",</w:t>
      </w:r>
      <w:r>
        <w:br/>
      </w:r>
      <w:r>
        <w:rPr>
          <w:rStyle w:val="VerbatimChar"/>
        </w:rPr>
        <w:t xml:space="preserve">                "-e",</w:t>
      </w:r>
      <w:r>
        <w:br/>
      </w:r>
      <w:r>
        <w:rPr>
          <w:rStyle w:val="VerbatimChar"/>
        </w:rPr>
        <w:t xml:space="preserve">                "$dvipdf=q/dvipdfmx %O -o %D %S/",</w:t>
      </w:r>
      <w:r>
        <w:br/>
      </w:r>
      <w:r>
        <w:rPr>
          <w:rStyle w:val="VerbatimChar"/>
        </w:rPr>
        <w:t xml:space="preserve">                "-norc",</w:t>
      </w:r>
      <w:r>
        <w:br/>
      </w:r>
      <w:r>
        <w:rPr>
          <w:rStyle w:val="VerbatimChar"/>
        </w:rPr>
        <w:t xml:space="preserve">                "-gg",</w:t>
      </w:r>
      <w:r>
        <w:br/>
      </w:r>
      <w:r>
        <w:rPr>
          <w:rStyle w:val="VerbatimChar"/>
        </w:rPr>
        <w:t xml:space="preserve">                "-pdfdvi",</w:t>
      </w:r>
      <w:r>
        <w:br/>
      </w:r>
      <w:r>
        <w:rPr>
          <w:rStyle w:val="VerbatimChar"/>
        </w:rPr>
        <w:t xml:space="preserve">             "%DOC%"</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//ここまではコンパイル関係です。次はできたPDFをどこにプレビューするオプションです。</w:t>
      </w:r>
      <w:r>
        <w:br/>
      </w:r>
      <w:r>
        <w:rPr>
          <w:rStyle w:val="VerbatimChar"/>
        </w:rPr>
        <w:t xml:space="preserve">    "latex-workshop.view.pdf.viewer": "tab",</w:t>
      </w:r>
      <w:r>
        <w:br/>
      </w:r>
      <w:r>
        <w:rPr>
          <w:rStyle w:val="VerbatimChar"/>
        </w:rPr>
        <w:t xml:space="preserve">    "workbench.preferredHighContrastColorTheme": "Default Dark+",</w:t>
      </w:r>
      <w:r>
        <w:br/>
      </w:r>
      <w:r>
        <w:rPr>
          <w:rStyle w:val="VerbatimChar"/>
        </w:rPr>
        <w:t xml:space="preserve">    "workbench.preferredHighContrastLightColorTheme": "Default Dark+",</w:t>
      </w:r>
      <w:r>
        <w:br/>
      </w:r>
      <w:r>
        <w:rPr>
          <w:rStyle w:val="VerbatimChar"/>
        </w:rPr>
        <w:t xml:space="preserve">    "workbench.preferredLightColorTheme": "Default Dark+",</w:t>
      </w:r>
      <w:r>
        <w:br/>
      </w:r>
      <w:r>
        <w:rPr>
          <w:rStyle w:val="VerbatimChar"/>
        </w:rPr>
        <w:t xml:space="preserve">    "window.autoDetectColorScheme": true,</w:t>
      </w:r>
      <w:r>
        <w:br/>
      </w:r>
      <w:r>
        <w:rPr>
          <w:rStyle w:val="VerbatimChar"/>
        </w:rPr>
        <w:t xml:space="preserve">    "editor.accessibilitySupport": "off",</w:t>
      </w:r>
      <w:r>
        <w:br/>
      </w:r>
      <w:r>
        <w:rPr>
          <w:rStyle w:val="VerbatimChar"/>
        </w:rPr>
        <w:t xml:space="preserve">    "editor.unicodeHighlight.ambiguousCharacters": false,</w:t>
      </w:r>
      <w:r>
        <w:br/>
      </w:r>
      <w:r>
        <w:rPr>
          <w:rStyle w:val="VerbatimChar"/>
        </w:rPr>
        <w:t xml:space="preserve">    "editor.unicodeHighlight.invisibleCharacters": false,</w:t>
      </w:r>
      <w:r>
        <w:br/>
      </w:r>
      <w:r>
        <w:rPr>
          <w:rStyle w:val="VerbatimChar"/>
        </w:rPr>
        <w:t xml:space="preserve">    "editor.largeFileOptimizations": false,</w:t>
      </w:r>
      <w:r>
        <w:br/>
      </w:r>
      <w:r>
        <w:rPr>
          <w:rStyle w:val="VerbatimChar"/>
        </w:rPr>
        <w:t xml:space="preserve">    "window.zoomLevel": 1,</w:t>
      </w:r>
      <w:r>
        <w:br/>
      </w:r>
      <w:r>
        <w:rPr>
          <w:rStyle w:val="VerbatimChar"/>
        </w:rPr>
        <w:t xml:space="preserve">    "vsicons.dontShowNewVersionMessage": true,</w:t>
      </w:r>
      <w:r>
        <w:br/>
      </w:r>
      <w:r>
        <w:rPr>
          <w:rStyle w:val="VerbatimChar"/>
        </w:rPr>
        <w:t xml:space="preserve">    "settingsSync.ignoredExtensions": [],</w:t>
      </w:r>
      <w:r>
        <w:br/>
      </w:r>
      <w:r>
        <w:rPr>
          <w:rStyle w:val="VerbatimChar"/>
        </w:rPr>
        <w:t xml:space="preserve">    "remote.autoForwardPortsSource": "hybrid",</w:t>
      </w:r>
      <w:r>
        <w:br/>
      </w:r>
      <w:r>
        <w:rPr>
          <w:rStyle w:val="VerbatimChar"/>
        </w:rPr>
        <w:t xml:space="preserve">    "hediet.vscode-drawio.resizeImages": null,</w:t>
      </w:r>
      <w:r>
        <w:br/>
      </w:r>
      <w:r>
        <w:rPr>
          <w:rStyle w:val="VerbatimChar"/>
        </w:rPr>
        <w:t xml:space="preserve">    "hediet.vscode-drawio.offline": false,</w:t>
      </w:r>
      <w:r>
        <w:br/>
      </w:r>
      <w:r>
        <w:rPr>
          <w:rStyle w:val="VerbatimChar"/>
        </w:rPr>
        <w:t xml:space="preserve">    "editor.unicodeHighlight.nonBasicASCII": false,</w:t>
      </w:r>
      <w:r>
        <w:br/>
      </w:r>
      <w:r>
        <w:rPr>
          <w:rStyle w:val="VerbatimChar"/>
        </w:rPr>
        <w:t xml:space="preserve">    </w:t>
      </w:r>
      <w:r>
        <w:br/>
      </w:r>
      <w:r>
        <w:rPr>
          <w:rStyle w:val="VerbatimChar"/>
        </w:rPr>
        <w:t xml:space="preserve">}</w:t>
      </w:r>
    </w:p>
    <w:p>
      <w:pPr>
        <w:pStyle w:val="FirstParagraph"/>
      </w:pPr>
      <w:r>
        <w:rPr>
          <w:bCs/>
          <w:b/>
        </w:rPr>
        <w:t xml:space="preserve">LaTeX、LuaLaTeXの日本語組版の参考記事</w:t>
      </w:r>
    </w:p>
    <w:p>
      <w:pPr>
        <w:pStyle w:val="BodyText"/>
      </w:pPr>
      <w:r>
        <w:t xml:space="preserve">次に参考にした記事やテンプレートがあるサイトを紹介しておく。</w:t>
      </w:r>
      <w:r>
        <w:t xml:space="preserve"> </w:t>
      </w:r>
      <w:r>
        <w:t xml:space="preserve">残念ながら訓点資料用の各種スタイルファイルを公開していた</w:t>
      </w:r>
      <w:r>
        <w:t xml:space="preserve"> </w:t>
      </w:r>
      <w:r>
        <w:t xml:space="preserve">「金水敏 TeX のページ」は現在リンク切れとなっている。</w:t>
      </w:r>
    </w:p>
    <w:p>
      <w:pPr>
        <w:numPr>
          <w:ilvl w:val="0"/>
          <w:numId w:val="1136"/>
        </w:numPr>
        <w:pStyle w:val="Compact"/>
      </w:pPr>
      <w:hyperlink r:id="rId839">
        <w:r>
          <w:rPr>
            <w:rStyle w:val="Hyperlink"/>
          </w:rPr>
          <w:t xml:space="preserve">私家版日本語 LaTeX テンプレート（2017年5月版）</w:t>
        </w:r>
      </w:hyperlink>
      <w:r>
        <w:t xml:space="preserve"> </w:t>
      </w:r>
      <w:r>
        <w:t xml:space="preserve">jlreq ドキュメントクラス</w:t>
      </w:r>
    </w:p>
    <w:p>
      <w:pPr>
        <w:numPr>
          <w:ilvl w:val="0"/>
          <w:numId w:val="1136"/>
        </w:numPr>
        <w:pStyle w:val="Compact"/>
      </w:pPr>
      <w:hyperlink r:id="rId840">
        <w:r>
          <w:rPr>
            <w:rStyle w:val="Hyperlink"/>
          </w:rPr>
          <w:t xml:space="preserve">LuaLaTeXで日本語文書を作成する際のヒントや気になったこと</w:t>
        </w:r>
      </w:hyperlink>
      <w:r>
        <w:t xml:space="preserve"> </w:t>
      </w:r>
      <w:r>
        <w:t xml:space="preserve">【基本】LuaLaTeXで縦書きする</w:t>
      </w:r>
    </w:p>
    <w:p>
      <w:pPr>
        <w:numPr>
          <w:ilvl w:val="0"/>
          <w:numId w:val="1136"/>
        </w:numPr>
        <w:pStyle w:val="Compact"/>
      </w:pPr>
      <w:hyperlink r:id="rId841">
        <w:r>
          <w:rPr>
            <w:rStyle w:val="Hyperlink"/>
          </w:rPr>
          <w:t xml:space="preserve">LaTeX（LuaLaTeX） で A5・縦書き・2段組の小説本・エッセイ本を作る</w:t>
        </w:r>
      </w:hyperlink>
    </w:p>
    <w:p>
      <w:pPr>
        <w:numPr>
          <w:ilvl w:val="0"/>
          <w:numId w:val="1136"/>
        </w:numPr>
        <w:pStyle w:val="Compact"/>
      </w:pPr>
      <w:hyperlink r:id="rId842">
        <w:r>
          <w:rPr>
            <w:rStyle w:val="Hyperlink"/>
          </w:rPr>
          <w:t xml:space="preserve">日本語 LaTeX の新常識 2021</w:t>
        </w:r>
      </w:hyperlink>
    </w:p>
    <w:p>
      <w:pPr>
        <w:numPr>
          <w:ilvl w:val="0"/>
          <w:numId w:val="1136"/>
        </w:numPr>
        <w:pStyle w:val="Compact"/>
      </w:pPr>
      <w:hyperlink r:id="rId843">
        <w:r>
          <w:rPr>
            <w:rStyle w:val="Hyperlink"/>
          </w:rPr>
          <w:t xml:space="preserve">[LaTeX] fn2end — footnote を endnote に変換する</w:t>
        </w:r>
      </w:hyperlink>
    </w:p>
    <w:p>
      <w:pPr>
        <w:numPr>
          <w:ilvl w:val="0"/>
          <w:numId w:val="1136"/>
        </w:numPr>
        <w:pStyle w:val="Compact"/>
      </w:pPr>
      <w:hyperlink r:id="rId844">
        <w:r>
          <w:rPr>
            <w:rStyle w:val="Hyperlink"/>
          </w:rPr>
          <w:t xml:space="preserve">jlreq</w:t>
        </w:r>
      </w:hyperlink>
    </w:p>
    <w:p>
      <w:pPr>
        <w:numPr>
          <w:ilvl w:val="0"/>
          <w:numId w:val="1136"/>
        </w:numPr>
        <w:pStyle w:val="Compact"/>
      </w:pPr>
      <w:hyperlink r:id="rId845">
        <w:r>
          <w:rPr>
            <w:rStyle w:val="Hyperlink"/>
          </w:rPr>
          <w:t xml:space="preserve">jlreq sample</w:t>
        </w:r>
      </w:hyperlink>
    </w:p>
    <w:p>
      <w:pPr>
        <w:numPr>
          <w:ilvl w:val="0"/>
          <w:numId w:val="1136"/>
        </w:numPr>
        <w:pStyle w:val="Compact"/>
      </w:pPr>
      <w:hyperlink r:id="rId846">
        <w:r>
          <w:rPr>
            <w:rStyle w:val="Hyperlink"/>
          </w:rPr>
          <w:t xml:space="preserve">adbird（広告鳥） 備忘録</w:t>
        </w:r>
      </w:hyperlink>
    </w:p>
    <w:p>
      <w:pPr>
        <w:numPr>
          <w:ilvl w:val="0"/>
          <w:numId w:val="1136"/>
        </w:numPr>
        <w:pStyle w:val="Compact"/>
      </w:pPr>
      <w:hyperlink r:id="rId847">
        <w:r>
          <w:rPr>
            <w:rStyle w:val="Hyperlink"/>
          </w:rPr>
          <w:t xml:space="preserve">金水敏 TeX のページ</w:t>
        </w:r>
      </w:hyperlink>
      <w:r>
        <w:t xml:space="preserve"> </w:t>
      </w:r>
      <w:r>
        <w:rPr>
          <w:bCs/>
          <w:b/>
        </w:rPr>
        <w:t xml:space="preserve">リンク切れ（2025年5月29日確認）</w:t>
      </w:r>
    </w:p>
    <w:p>
      <w:pPr>
        <w:numPr>
          <w:ilvl w:val="0"/>
          <w:numId w:val="1136"/>
        </w:numPr>
        <w:pStyle w:val="Compact"/>
      </w:pPr>
      <w:hyperlink r:id="rId848">
        <w:r>
          <w:rPr>
            <w:rStyle w:val="Hyperlink"/>
          </w:rPr>
          <w:t xml:space="preserve">TeX Part3 文字・記号・数式、その他</w:t>
        </w:r>
      </w:hyperlink>
    </w:p>
    <w:bookmarkEnd w:id="849"/>
    <w:bookmarkStart w:id="855" w:name="X764539c8fcecf2e9996277ccc8b70e026dc2aa0"/>
    <w:p>
      <w:pPr>
        <w:pStyle w:val="Heading3"/>
      </w:pPr>
      <w:r>
        <w:rPr>
          <w:rStyle w:val="SectionNumber"/>
        </w:rPr>
        <w:t xml:space="preserve">6.7.2</w:t>
      </w:r>
      <w:r>
        <w:tab/>
      </w:r>
      <w:r>
        <w:rPr>
          <w:rStyle w:val="VerbatimChar"/>
        </w:rPr>
        <w:t xml:space="preserve">jlreq</w:t>
      </w:r>
      <w:r>
        <w:t xml:space="preserve"> </w:t>
      </w:r>
      <w:r>
        <w:t xml:space="preserve">ドキュメントクラスを利用した組版設定</w:t>
      </w:r>
    </w:p>
    <w:p>
      <w:pPr>
        <w:pStyle w:val="FirstParagraph"/>
      </w:pPr>
      <w:r>
        <w:t xml:space="preserve">訓点語学会の機関誌『訓点語と訓点資料』のスタイル・ファイルは「金水敏 TeX のページ」で公開していた</w:t>
      </w:r>
      <w:r>
        <w:t xml:space="preserve"> </w:t>
      </w:r>
      <w:r>
        <w:t xml:space="preserve">『訓点語と訓点資料』用スタイル・ファイル（kunj2e11.sty）が参考になる。</w:t>
      </w:r>
      <w:r>
        <w:t xml:space="preserve"> </w:t>
      </w:r>
      <w:r>
        <w:t xml:space="preserve">その仕様は次にようになっている。</w:t>
      </w:r>
    </w:p>
    <w:p>
      <w:pPr>
        <w:numPr>
          <w:ilvl w:val="0"/>
          <w:numId w:val="1137"/>
        </w:numPr>
        <w:pStyle w:val="Compact"/>
      </w:pPr>
      <w:r>
        <w:t xml:space="preserve">ページのレイアウト（基本版面）</w:t>
      </w:r>
    </w:p>
    <w:p>
      <w:pPr>
        <w:numPr>
          <w:ilvl w:val="0"/>
          <w:numId w:val="1137"/>
        </w:numPr>
        <w:pStyle w:val="Compact"/>
      </w:pPr>
      <w:r>
        <w:t xml:space="preserve">論文題目・著者名の設定（\title、\author、</w:t>
      </w:r>
    </w:p>
    <w:p>
      <w:pPr>
        <w:numPr>
          <w:ilvl w:val="0"/>
          <w:numId w:val="1000"/>
        </w:numPr>
        <w:pStyle w:val="Compact"/>
      </w:pPr>
      <w:r>
        <w:t xml:space="preserve">）</w:t>
      </w:r>
    </w:p>
    <w:p>
      <w:pPr>
        <w:numPr>
          <w:ilvl w:val="0"/>
          <w:numId w:val="1137"/>
        </w:numPr>
        <w:pStyle w:val="Compact"/>
      </w:pPr>
      <w:r>
        <w:t xml:space="preserve">注番号表示（</w:t>
      </w:r>
      <w:r>
        <w:t xml:space="preserve">）</w:t>
      </w:r>
    </w:p>
    <w:p>
      <w:pPr>
        <w:numPr>
          <w:ilvl w:val="0"/>
          <w:numId w:val="1137"/>
        </w:numPr>
        <w:pStyle w:val="Compact"/>
      </w:pPr>
      <w:r>
        <w:t xml:space="preserve">論文末注釈一覧形式（chuulist 環境）</w:t>
      </w:r>
    </w:p>
    <w:p>
      <w:pPr>
        <w:numPr>
          <w:ilvl w:val="0"/>
          <w:numId w:val="1137"/>
        </w:numPr>
        <w:pStyle w:val="Compact"/>
      </w:pPr>
      <w:r>
        <w:t xml:space="preserve">凡例一覧形式（hanrei 環境）</w:t>
      </w:r>
    </w:p>
    <w:p>
      <w:pPr>
        <w:numPr>
          <w:ilvl w:val="0"/>
          <w:numId w:val="1137"/>
        </w:numPr>
        <w:pStyle w:val="Compact"/>
      </w:pPr>
      <w:r>
        <w:t xml:space="preserve">参考文献一覧形式（shomeilist 環境）</w:t>
      </w:r>
    </w:p>
    <w:p>
      <w:pPr>
        <w:numPr>
          <w:ilvl w:val="0"/>
          <w:numId w:val="1137"/>
        </w:numPr>
        <w:pStyle w:val="Compact"/>
      </w:pPr>
      <w:r>
        <w:t xml:space="preserve">丸括弧による注記（ポイントを落として表示する。</w:t>
      </w:r>
      <w:r>
        <w:t xml:space="preserve">）</w:t>
      </w:r>
    </w:p>
    <w:p>
      <w:pPr>
        <w:pStyle w:val="FirstParagraph"/>
      </w:pPr>
      <w:r>
        <w:t xml:space="preserve">しかしそのままでは、LuaLaTeXで使うことができない。</w:t>
      </w:r>
      <w:r>
        <w:t xml:space="preserve"> </w:t>
      </w:r>
      <w:r>
        <w:t xml:space="preserve">そこで、同様のことができるようにしてみたい。</w:t>
      </w:r>
    </w:p>
    <w:p>
      <w:pPr>
        <w:pStyle w:val="BodyText"/>
      </w:pPr>
      <w:r>
        <w:t xml:space="preserve">『訓点語と訓点資料』は、B5判2段組縦書きである。</w:t>
      </w:r>
      <w:r>
        <w:t xml:space="preserve"> </w:t>
      </w:r>
      <w:r>
        <w:t xml:space="preserve">論文執筆者は、A4判で印刷したものを所定の台紙に貼り付けて、</w:t>
      </w:r>
      <w:r>
        <w:t xml:space="preserve"> </w:t>
      </w:r>
      <w:r>
        <w:t xml:space="preserve">提出すると、B5判に縮小して印刷するという方式である。</w:t>
      </w:r>
      <w:r>
        <w:t xml:space="preserve"> </w:t>
      </w:r>
      <w:r>
        <w:t xml:space="preserve">以下は、LuaLaTeXでjlreqを使うための設定の備忘録である。</w:t>
      </w:r>
    </w:p>
    <w:p>
      <w:pPr>
        <w:pStyle w:val="BodyText"/>
      </w:pPr>
      <w:hyperlink r:id="rId844">
        <w:r>
          <w:rPr>
            <w:rStyle w:val="Hyperlink"/>
          </w:rPr>
          <w:t xml:space="preserve">jlreq</w:t>
        </w:r>
      </w:hyperlink>
      <w:r>
        <w:t xml:space="preserve">の説明がわかりやすい。</w:t>
      </w:r>
    </w:p>
    <w:bookmarkStart w:id="850" w:name="Xb4d9f407afe4bfe5c7abdbcc500c5211e840d82"/>
    <w:p>
      <w:pPr>
        <w:pStyle w:val="Heading4"/>
      </w:pPr>
      <w:r>
        <w:rPr>
          <w:rStyle w:val="SectionNumber"/>
        </w:rPr>
        <w:t xml:space="preserve">6.7.2.1</w:t>
      </w:r>
      <w:r>
        <w:tab/>
      </w:r>
      <w:r>
        <w:t xml:space="preserve">ページのレイアウト（基本版面）</w:t>
      </w:r>
    </w:p>
    <w:p>
      <w:pPr>
        <w:pStyle w:val="FirstParagraph"/>
      </w:pPr>
      <w:r>
        <w:t xml:space="preserve">まず、documentclassで基本版面を設定する。</w:t>
      </w:r>
    </w:p>
    <w:p>
      <w:pPr>
        <w:pStyle w:val="BodyText"/>
      </w:pPr>
      <w:r>
        <w:t xml:space="preserve">これは『訓点語と訓点資料』スタイル・ファイル（kunj2e11.sty）の仕様</w:t>
      </w:r>
      <w:r>
        <w:t xml:space="preserve"> </w:t>
      </w:r>
      <w:r>
        <w:t xml:space="preserve">と</w:t>
      </w:r>
      <w:r>
        <w:t xml:space="preserve"> </w:t>
      </w:r>
      <w:r>
        <w:t xml:space="preserve">高山寺典籍文書綜合調査団の『研究報告論集』の仕様をベースにして</w:t>
      </w:r>
      <w:r>
        <w:t xml:space="preserve"> </w:t>
      </w:r>
      <w:r>
        <w:t xml:space="preserve">みる。</w:t>
      </w:r>
    </w:p>
    <w:p>
      <w:pPr>
        <w:pStyle w:val="BodyText"/>
      </w:pPr>
      <w:r>
        <w:t xml:space="preserve">後者の仕様は次のとおりである。</w:t>
      </w:r>
    </w:p>
    <w:p>
      <w:pPr>
        <w:numPr>
          <w:ilvl w:val="0"/>
          <w:numId w:val="1138"/>
        </w:numPr>
        <w:pStyle w:val="Compact"/>
      </w:pPr>
      <w:r>
        <w:t xml:space="preserve">Ａ４判　マージン上端・下端・左端・右端とも各２４ｍｍ</w:t>
      </w:r>
    </w:p>
    <w:p>
      <w:pPr>
        <w:numPr>
          <w:ilvl w:val="0"/>
          <w:numId w:val="1138"/>
        </w:numPr>
        <w:pStyle w:val="Compact"/>
      </w:pPr>
      <w:r>
        <w:t xml:space="preserve">題目・氏名段抜き(一段組) ５行取り　題目１８ポ　著者氏名１４ポ</w:t>
      </w:r>
    </w:p>
    <w:p>
      <w:pPr>
        <w:numPr>
          <w:ilvl w:val="0"/>
          <w:numId w:val="1138"/>
        </w:numPr>
        <w:pStyle w:val="Compact"/>
      </w:pPr>
      <w:r>
        <w:t xml:space="preserve">本文原則２段組２５行取り　１行３０字詰(１１ポ)　段間１４㎜</w:t>
      </w:r>
    </w:p>
    <w:p>
      <w:pPr>
        <w:pStyle w:val="FirstParagraph"/>
      </w:pPr>
      <w:r>
        <w:t xml:space="preserve">実際の設定。</w:t>
      </w:r>
    </w:p>
    <w:p>
      <w:pPr>
        <w:pStyle w:val="SourceCode"/>
      </w:pPr>
      <w:r>
        <w:rPr>
          <w:rStyle w:val="VerbatimChar"/>
        </w:rPr>
        <w:t xml:space="preserve">\documentclass[</w:t>
      </w:r>
      <w:r>
        <w:br/>
      </w:r>
      <w:r>
        <w:rPr>
          <w:rStyle w:val="VerbatimChar"/>
        </w:rPr>
        <w:t xml:space="preserve">lualatex,                   % lualatexを使う</w:t>
      </w:r>
      <w:r>
        <w:br/>
      </w:r>
      <w:r>
        <w:rPr>
          <w:rStyle w:val="VerbatimChar"/>
        </w:rPr>
        <w:t xml:space="preserve">report,                     % デフォルトは横書きのarticle相当</w:t>
      </w:r>
      <w:r>
        <w:br/>
      </w:r>
      <w:r>
        <w:rPr>
          <w:rStyle w:val="VerbatimChar"/>
        </w:rPr>
        <w:t xml:space="preserve">                            % report、book、ltjtarticleもある。</w:t>
      </w:r>
      <w:r>
        <w:br/>
      </w:r>
      <w:r>
        <w:rPr>
          <w:rStyle w:val="VerbatimChar"/>
        </w:rPr>
        <w:t xml:space="preserve">                            % 縦書き論文はtateを指定するだけでもよい。</w:t>
      </w:r>
      <w:r>
        <w:br/>
      </w:r>
      <w:r>
        <w:rPr>
          <w:rStyle w:val="VerbatimChar"/>
        </w:rPr>
        <w:t xml:space="preserve">tate,                       % 縦書き、デフォルトは横書き</w:t>
      </w:r>
      <w:r>
        <w:br/>
      </w:r>
      <w:r>
        <w:rPr>
          <w:rStyle w:val="VerbatimChar"/>
        </w:rPr>
        <w:t xml:space="preserve">oneside,                    % 奇数/偶数ページを同じレイアウト、articleとreportでのデフォルト</w:t>
      </w:r>
      <w:r>
        <w:br/>
      </w:r>
      <w:r>
        <w:rPr>
          <w:rStyle w:val="VerbatimChar"/>
        </w:rPr>
        <w:t xml:space="preserve">%twoside,                   % 奇数/偶数ページを異なるレイアウト、bookでのデフォルト</w:t>
      </w:r>
      <w:r>
        <w:br/>
      </w:r>
      <w:r>
        <w:rPr>
          <w:rStyle w:val="VerbatimChar"/>
        </w:rPr>
        <w:t xml:space="preserve">notitlepage,                % 標題・概要のページの設定、bookはtilepageがデフォルト、それ以外はnotitlepage</w:t>
      </w:r>
      <w:r>
        <w:br/>
      </w:r>
      <w:r>
        <w:rPr>
          <w:rStyle w:val="VerbatimChar"/>
        </w:rPr>
        <w:t xml:space="preserve">twocolumn,                       % 二段組、onecolumnがデフォルト</w:t>
      </w:r>
      <w:r>
        <w:br/>
      </w:r>
      <w:r>
        <w:rPr>
          <w:rStyle w:val="VerbatimChar"/>
        </w:rPr>
        <w:t xml:space="preserve">paper=a4,                        % 用紙サイズ</w:t>
      </w:r>
      <w:r>
        <w:br/>
      </w:r>
      <w:r>
        <w:rPr>
          <w:rStyle w:val="VerbatimChar"/>
        </w:rPr>
        <w:t xml:space="preserve">fontsize=11pt, jafontsize=11pt,    % フォントサイズ、ptでの設定</w:t>
      </w:r>
      <w:r>
        <w:br/>
      </w:r>
      <w:r>
        <w:rPr>
          <w:rStyle w:val="VerbatimChar"/>
        </w:rPr>
        <w:t xml:space="preserve">%fontsize=13Q, jafontsize=13Q,    % フォントサイズ、Qでの設定</w:t>
      </w:r>
      <w:r>
        <w:br/>
      </w:r>
      <w:r>
        <w:rPr>
          <w:rStyle w:val="VerbatimChar"/>
        </w:rPr>
        <w:t xml:space="preserve">line_length=30zw,                % 一行の文字数（zw=全角一文字の幅）</w:t>
      </w:r>
      <w:r>
        <w:br/>
      </w:r>
      <w:r>
        <w:rPr>
          <w:rStyle w:val="VerbatimChar"/>
        </w:rPr>
        <w:t xml:space="preserve">number_of_lines=25,              % 行数</w:t>
      </w:r>
      <w:r>
        <w:br/>
      </w:r>
      <w:r>
        <w:rPr>
          <w:rStyle w:val="VerbatimChar"/>
        </w:rPr>
        <w:t xml:space="preserve">gutter=24mm,                     % ノド側の余白</w:t>
      </w:r>
      <w:r>
        <w:br/>
      </w:r>
      <w:r>
        <w:rPr>
          <w:rStyle w:val="VerbatimChar"/>
        </w:rPr>
        <w:t xml:space="preserve">column_gap=14mm,                 % 段と段の空白</w:t>
      </w:r>
      <w:r>
        <w:br/>
      </w:r>
      <w:r>
        <w:rPr>
          <w:rStyle w:val="VerbatimChar"/>
        </w:rPr>
        <w:t xml:space="preserve">head_space=24mm,                 % 天の余白（天/地どちらか一方を指定）</w:t>
      </w:r>
      <w:r>
        <w:br/>
      </w:r>
      <w:r>
        <w:rPr>
          <w:rStyle w:val="VerbatimChar"/>
        </w:rPr>
        <w:t xml:space="preserve">%foot_space=24mm,                 % 地の余白</w:t>
      </w:r>
      <w:r>
        <w:br/>
      </w:r>
      <w:r>
        <w:rPr>
          <w:rStyle w:val="VerbatimChar"/>
        </w:rPr>
        <w:t xml:space="preserve">baselineskip=1.7zw,              % 行送り、デフォルトはjafontsizeの1.7倍</w:t>
      </w:r>
      <w:r>
        <w:br/>
      </w:r>
      <w:r>
        <w:rPr>
          <w:rStyle w:val="VerbatimChar"/>
        </w:rPr>
        <w:t xml:space="preserve">headfoot_verticalposition=1.5zw, % ノンブルと本文の間の空白</w:t>
      </w:r>
      <w:r>
        <w:br/>
      </w:r>
      <w:r>
        <w:rPr>
          <w:rStyle w:val="VerbatimChar"/>
        </w:rPr>
        <w:t xml:space="preserve">hanging_punctuation]             % ぶら下げ、組み方</w:t>
      </w:r>
      <w:r>
        <w:br/>
      </w:r>
      <w:r>
        <w:rPr>
          <w:rStyle w:val="VerbatimChar"/>
        </w:rPr>
        <w:t xml:space="preserve">{jlreq}</w:t>
      </w:r>
    </w:p>
    <w:bookmarkEnd w:id="850"/>
    <w:bookmarkStart w:id="851" w:name="X628c59d70e1a6f60b844a7f2585d9b2bf96bd70"/>
    <w:p>
      <w:pPr>
        <w:pStyle w:val="Heading4"/>
      </w:pPr>
      <w:r>
        <w:rPr>
          <w:rStyle w:val="SectionNumber"/>
        </w:rPr>
        <w:t xml:space="preserve">6.7.2.2</w:t>
      </w:r>
      <w:r>
        <w:tab/>
      </w:r>
      <w:r>
        <w:t xml:space="preserve">論文題目・著者名の設定</w:t>
      </w:r>
    </w:p>
    <w:p>
      <w:pPr>
        <w:pStyle w:val="FirstParagraph"/>
      </w:pPr>
      <w:r>
        <w:t xml:space="preserve">論文題目・著者は段抜き(一段組)５行取りで、題目は18pt、著者氏名は14ptである。</w:t>
      </w:r>
    </w:p>
    <w:p>
      <w:pPr>
        <w:pStyle w:val="BodyText"/>
      </w:pPr>
      <w:r>
        <w:t xml:space="preserve">文字サイズと文字サイズの変更命令は次のようである。</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変更命令</w:t>
            </w:r>
          </w:p>
        </w:tc>
        <w:tc>
          <w:tcPr/>
          <w:p>
            <w:pPr>
              <w:pStyle w:val="Compact"/>
              <w:jc w:val="left"/>
            </w:pPr>
            <w:r>
              <w:t xml:space="preserve">10pt</w:t>
            </w:r>
          </w:p>
        </w:tc>
        <w:tc>
          <w:tcPr/>
          <w:p>
            <w:pPr>
              <w:pStyle w:val="Compact"/>
              <w:jc w:val="left"/>
            </w:pPr>
            <w:r>
              <w:t xml:space="preserve">11pt</w:t>
            </w:r>
          </w:p>
        </w:tc>
        <w:tc>
          <w:tcPr/>
          <w:p>
            <w:pPr>
              <w:pStyle w:val="Compact"/>
              <w:jc w:val="left"/>
            </w:pPr>
            <w:r>
              <w:t xml:space="preserve">12pt</w:t>
            </w:r>
          </w:p>
        </w:tc>
      </w:tr>
      <w:tr>
        <w:tc>
          <w:tcPr/>
          <w:p>
            <w:pPr>
              <w:pStyle w:val="Compact"/>
              <w:jc w:val="left"/>
            </w:pPr>
          </w:p>
        </w:tc>
        <w:tc>
          <w:tcPr/>
          <w:p>
            <w:pPr>
              <w:pStyle w:val="Compact"/>
              <w:jc w:val="left"/>
            </w:pPr>
            <w:r>
              <w:t xml:space="preserve">5</w:t>
            </w:r>
          </w:p>
        </w:tc>
        <w:tc>
          <w:tcPr/>
          <w:p>
            <w:pPr>
              <w:pStyle w:val="Compact"/>
              <w:jc w:val="left"/>
            </w:pPr>
            <w:r>
              <w:t xml:space="preserve">6</w:t>
            </w:r>
          </w:p>
        </w:tc>
        <w:tc>
          <w:tcPr/>
          <w:p>
            <w:pPr>
              <w:pStyle w:val="Compact"/>
              <w:jc w:val="left"/>
            </w:pPr>
            <w:r>
              <w:t xml:space="preserve">6</w:t>
            </w:r>
          </w:p>
        </w:tc>
      </w:tr>
      <w:tr>
        <w:tc>
          <w:tcPr/>
          <w:p>
            <w:pPr>
              <w:pStyle w:val="Compact"/>
              <w:jc w:val="left"/>
            </w:pPr>
          </w:p>
        </w:tc>
        <w:tc>
          <w:tcPr/>
          <w:p>
            <w:pPr>
              <w:pStyle w:val="Compact"/>
              <w:jc w:val="left"/>
            </w:pPr>
            <w:r>
              <w:t xml:space="preserve">7</w:t>
            </w:r>
          </w:p>
        </w:tc>
        <w:tc>
          <w:tcPr/>
          <w:p>
            <w:pPr>
              <w:pStyle w:val="Compact"/>
              <w:jc w:val="left"/>
            </w:pPr>
            <w:r>
              <w:t xml:space="preserve">8</w:t>
            </w:r>
          </w:p>
        </w:tc>
        <w:tc>
          <w:tcPr/>
          <w:p>
            <w:pPr>
              <w:pStyle w:val="Compact"/>
              <w:jc w:val="left"/>
            </w:pPr>
            <w:r>
              <w:t xml:space="preserve">8</w:t>
            </w:r>
          </w:p>
        </w:tc>
      </w:tr>
      <w:tr>
        <w:tc>
          <w:tcPr/>
          <w:p>
            <w:pPr>
              <w:pStyle w:val="Compact"/>
              <w:jc w:val="left"/>
            </w:pPr>
          </w:p>
        </w:tc>
        <w:tc>
          <w:tcPr/>
          <w:p>
            <w:pPr>
              <w:pStyle w:val="Compact"/>
              <w:jc w:val="left"/>
            </w:pPr>
            <w:r>
              <w:t xml:space="preserve">8</w:t>
            </w:r>
          </w:p>
        </w:tc>
        <w:tc>
          <w:tcPr/>
          <w:p>
            <w:pPr>
              <w:pStyle w:val="Compact"/>
              <w:jc w:val="left"/>
            </w:pPr>
            <w:r>
              <w:t xml:space="preserve">9</w:t>
            </w:r>
          </w:p>
        </w:tc>
        <w:tc>
          <w:tcPr/>
          <w:p>
            <w:pPr>
              <w:pStyle w:val="Compact"/>
              <w:jc w:val="left"/>
            </w:pPr>
            <w:r>
              <w:t xml:space="preserve">10</w:t>
            </w:r>
          </w:p>
        </w:tc>
      </w:tr>
      <w:tr>
        <w:tc>
          <w:tcPr/>
          <w:p>
            <w:pPr>
              <w:pStyle w:val="Compact"/>
              <w:jc w:val="left"/>
            </w:pPr>
          </w:p>
        </w:tc>
        <w:tc>
          <w:tcPr/>
          <w:p>
            <w:pPr>
              <w:pStyle w:val="Compact"/>
              <w:jc w:val="left"/>
            </w:pPr>
            <w:r>
              <w:t xml:space="preserve">9</w:t>
            </w:r>
          </w:p>
        </w:tc>
        <w:tc>
          <w:tcPr/>
          <w:p>
            <w:pPr>
              <w:pStyle w:val="Compact"/>
              <w:jc w:val="left"/>
            </w:pPr>
            <w:r>
              <w:t xml:space="preserve">10</w:t>
            </w:r>
          </w:p>
        </w:tc>
        <w:tc>
          <w:tcPr/>
          <w:p>
            <w:pPr>
              <w:pStyle w:val="Compact"/>
              <w:jc w:val="left"/>
            </w:pPr>
            <w:r>
              <w:t xml:space="preserve">11</w:t>
            </w:r>
          </w:p>
        </w:tc>
      </w:tr>
      <w:tr>
        <w:tc>
          <w:tcPr/>
          <w:p>
            <w:pPr>
              <w:pStyle w:val="Compact"/>
              <w:jc w:val="left"/>
            </w:pPr>
          </w:p>
        </w:tc>
        <w:tc>
          <w:tcPr/>
          <w:p>
            <w:pPr>
              <w:pStyle w:val="Compact"/>
              <w:jc w:val="left"/>
            </w:pPr>
            <w:r>
              <w:t xml:space="preserve">10</w:t>
            </w:r>
          </w:p>
        </w:tc>
        <w:tc>
          <w:tcPr/>
          <w:p>
            <w:pPr>
              <w:pStyle w:val="Compact"/>
              <w:jc w:val="left"/>
            </w:pPr>
            <w:r>
              <w:t xml:space="preserve">11</w:t>
            </w:r>
          </w:p>
        </w:tc>
        <w:tc>
          <w:tcPr/>
          <w:p>
            <w:pPr>
              <w:pStyle w:val="Compact"/>
              <w:jc w:val="left"/>
            </w:pPr>
            <w:r>
              <w:t xml:space="preserve">12</w:t>
            </w:r>
          </w:p>
        </w:tc>
      </w:tr>
      <w:tr>
        <w:tc>
          <w:tcPr/>
          <w:p>
            <w:pPr>
              <w:pStyle w:val="Compact"/>
              <w:jc w:val="left"/>
            </w:pPr>
          </w:p>
        </w:tc>
        <w:tc>
          <w:tcPr/>
          <w:p>
            <w:pPr>
              <w:pStyle w:val="Compact"/>
              <w:jc w:val="left"/>
            </w:pPr>
            <w:r>
              <w:t xml:space="preserve">12</w:t>
            </w:r>
          </w:p>
        </w:tc>
        <w:tc>
          <w:tcPr/>
          <w:p>
            <w:pPr>
              <w:pStyle w:val="Compact"/>
              <w:jc w:val="left"/>
            </w:pPr>
            <w:r>
              <w:t xml:space="preserve">12</w:t>
            </w:r>
          </w:p>
        </w:tc>
        <w:tc>
          <w:tcPr/>
          <w:p>
            <w:pPr>
              <w:pStyle w:val="Compact"/>
              <w:jc w:val="left"/>
            </w:pPr>
            <w:r>
              <w:t xml:space="preserve">14</w:t>
            </w:r>
          </w:p>
        </w:tc>
      </w:tr>
      <w:tr>
        <w:tc>
          <w:tcPr/>
          <w:p>
            <w:pPr>
              <w:pStyle w:val="Compact"/>
              <w:jc w:val="left"/>
            </w:pPr>
          </w:p>
        </w:tc>
        <w:tc>
          <w:tcPr/>
          <w:p>
            <w:pPr>
              <w:pStyle w:val="Compact"/>
              <w:jc w:val="left"/>
            </w:pPr>
            <w:r>
              <w:t xml:space="preserve">14</w:t>
            </w:r>
          </w:p>
        </w:tc>
        <w:tc>
          <w:tcPr/>
          <w:p>
            <w:pPr>
              <w:pStyle w:val="Compact"/>
              <w:jc w:val="left"/>
            </w:pPr>
            <w:r>
              <w:t xml:space="preserve">14</w:t>
            </w:r>
          </w:p>
        </w:tc>
        <w:tc>
          <w:tcPr/>
          <w:p>
            <w:pPr>
              <w:pStyle w:val="Compact"/>
              <w:jc w:val="left"/>
            </w:pPr>
            <w:r>
              <w:t xml:space="preserve">17</w:t>
            </w:r>
          </w:p>
        </w:tc>
      </w:tr>
      <w:tr>
        <w:tc>
          <w:tcPr/>
          <w:p>
            <w:pPr>
              <w:pStyle w:val="Compact"/>
              <w:jc w:val="left"/>
            </w:pPr>
          </w:p>
        </w:tc>
        <w:tc>
          <w:tcPr/>
          <w:p>
            <w:pPr>
              <w:pStyle w:val="Compact"/>
              <w:jc w:val="left"/>
            </w:pPr>
            <w:r>
              <w:t xml:space="preserve">17</w:t>
            </w:r>
          </w:p>
        </w:tc>
        <w:tc>
          <w:tcPr/>
          <w:p>
            <w:pPr>
              <w:pStyle w:val="Compact"/>
              <w:jc w:val="left"/>
            </w:pPr>
            <w:r>
              <w:t xml:space="preserve">17</w:t>
            </w:r>
          </w:p>
        </w:tc>
        <w:tc>
          <w:tcPr/>
          <w:p>
            <w:pPr>
              <w:pStyle w:val="Compact"/>
              <w:jc w:val="left"/>
            </w:pPr>
            <w:r>
              <w:t xml:space="preserve">20</w:t>
            </w:r>
          </w:p>
        </w:tc>
      </w:tr>
      <w:tr>
        <w:tc>
          <w:tcPr/>
          <w:p>
            <w:pPr>
              <w:pStyle w:val="Compact"/>
              <w:jc w:val="left"/>
            </w:pPr>
          </w:p>
        </w:tc>
        <w:tc>
          <w:tcPr/>
          <w:p>
            <w:pPr>
              <w:pStyle w:val="Compact"/>
              <w:jc w:val="left"/>
            </w:pPr>
            <w:r>
              <w:t xml:space="preserve">20</w:t>
            </w:r>
          </w:p>
        </w:tc>
        <w:tc>
          <w:tcPr/>
          <w:p>
            <w:pPr>
              <w:pStyle w:val="Compact"/>
              <w:jc w:val="left"/>
            </w:pPr>
            <w:r>
              <w:t xml:space="preserve">20</w:t>
            </w:r>
          </w:p>
        </w:tc>
        <w:tc>
          <w:tcPr/>
          <w:p>
            <w:pPr>
              <w:pStyle w:val="Compact"/>
              <w:jc w:val="left"/>
            </w:pPr>
            <w:r>
              <w:t xml:space="preserve">25</w:t>
            </w:r>
          </w:p>
        </w:tc>
      </w:tr>
      <w:tr>
        <w:tc>
          <w:tcPr/>
          <w:p>
            <w:pPr>
              <w:pStyle w:val="Compact"/>
              <w:jc w:val="left"/>
            </w:pPr>
          </w:p>
        </w:tc>
        <w:tc>
          <w:tcPr/>
          <w:p>
            <w:pPr>
              <w:pStyle w:val="Compact"/>
              <w:jc w:val="left"/>
            </w:pPr>
            <w:r>
              <w:t xml:space="preserve">25</w:t>
            </w:r>
          </w:p>
        </w:tc>
        <w:tc>
          <w:tcPr/>
          <w:p>
            <w:pPr>
              <w:pStyle w:val="Compact"/>
              <w:jc w:val="left"/>
            </w:pPr>
            <w:r>
              <w:t xml:space="preserve">25</w:t>
            </w:r>
          </w:p>
        </w:tc>
        <w:tc>
          <w:tcPr/>
          <w:p>
            <w:pPr>
              <w:pStyle w:val="Compact"/>
              <w:jc w:val="left"/>
            </w:pPr>
            <w:r>
              <w:t xml:space="preserve">25</w:t>
            </w:r>
          </w:p>
        </w:tc>
      </w:tr>
    </w:tbl>
    <w:p>
      <w:pPr>
        <w:pStyle w:val="BodyText"/>
      </w:pPr>
      <w:r>
        <w:t xml:space="preserve">。</w:t>
      </w:r>
    </w:p>
    <w:p>
      <w:pPr>
        <w:pStyle w:val="BodyText"/>
      </w:pPr>
      <w:r>
        <w:t xml:space="preserve">高山寺典籍文書綜合調査団の『研究報告論集』の仕様とすると、</w:t>
      </w:r>
      <w:r>
        <w:t xml:space="preserve"> </w:t>
      </w:r>
      <w:r>
        <w:t xml:space="preserve">本文11pt、</w:t>
      </w:r>
      <w:r>
        <w:t xml:space="preserve"> </w:t>
      </w:r>
      <w:r>
        <w:t xml:space="preserve">論文題目18ptは、</w:t>
      </w:r>
      <w:r>
        <w:t xml:space="preserve">17ptか</w:t>
      </w:r>
      <w:r>
        <w:t xml:space="preserve">20ptが近い。</w:t>
      </w:r>
      <w:r>
        <w:t xml:space="preserve"> </w:t>
      </w:r>
      <w:r>
        <w:t xml:space="preserve">著者氏名14ptは</w:t>
      </w:r>
      <w:r>
        <w:t xml:space="preserve"> </w:t>
      </w:r>
      <w:r>
        <w:t xml:space="preserve">。</w:t>
      </w:r>
    </w:p>
    <w:p>
      <w:pPr>
        <w:pStyle w:val="BodyText"/>
      </w:pPr>
      <w:r>
        <w:t xml:space="preserve">『訓点語と訓点資料』スタイル・ファイル（kunj2e11.sty）の仕様とすると、</w:t>
      </w:r>
      <w:r>
        <w:t xml:space="preserve"> </w:t>
      </w:r>
      <w:r>
        <w:t xml:space="preserve">本文11pt、</w:t>
      </w:r>
      <w:r>
        <w:t xml:space="preserve"> </w:t>
      </w:r>
      <w:r>
        <w:t xml:space="preserve">論文題目は</w:t>
      </w:r>
      <w:r>
        <w:t xml:space="preserve">、</w:t>
      </w:r>
      <w:r>
        <w:t xml:space="preserve"> </w:t>
      </w:r>
      <w:r>
        <w:t xml:space="preserve">著者氏名</w:t>
      </w:r>
      <w:r>
        <w:t xml:space="preserve">17ptになる。</w:t>
      </w:r>
    </w:p>
    <w:p>
      <w:pPr>
        <w:pStyle w:val="BodyText"/>
      </w:pPr>
      <w:r>
        <w:t xml:space="preserve">とりあえず、kunj2e11.styに近い設定として、次のようにしてみた。</w:t>
      </w:r>
    </w:p>
    <w:p>
      <w:pPr>
        <w:pStyle w:val="SourceCode"/>
      </w:pPr>
      <w:r>
        <w:rPr>
          <w:rStyle w:val="VerbatimChar"/>
        </w:rPr>
        <w:t xml:space="preserve">\makeatletter</w:t>
      </w:r>
      <w:r>
        <w:br/>
      </w:r>
      <w:r>
        <w:rPr>
          <w:rStyle w:val="VerbatimChar"/>
        </w:rPr>
        <w:t xml:space="preserve">\def\@maketitle{</w:t>
      </w:r>
      <w:r>
        <w:br/>
      </w:r>
      <w:r>
        <w:rPr>
          <w:rStyle w:val="VerbatimChar"/>
        </w:rPr>
        <w:t xml:space="preserve">    \vspace{1.5\zw}</w:t>
      </w:r>
      <w:r>
        <w:br/>
      </w:r>
      <w:r>
        <w:rPr>
          <w:rStyle w:val="VerbatimChar"/>
        </w:rPr>
        <w:t xml:space="preserve">    \begin{flushleft}</w:t>
      </w:r>
      <w:r>
        <w:br/>
      </w:r>
      <w:r>
        <w:rPr>
          <w:rStyle w:val="VerbatimChar"/>
        </w:rPr>
        <w:t xml:space="preserve">        {\huge 　\@title \par}  </w:t>
      </w:r>
      <w:r>
        <w:br/>
      </w:r>
      <w:r>
        <w:rPr>
          <w:rStyle w:val="VerbatimChar"/>
        </w:rPr>
        <w:t xml:space="preserve">        \vspace{0.5em}  </w:t>
      </w:r>
      <w:r>
        <w:br/>
      </w:r>
      <w:r>
        <w:rPr>
          <w:rStyle w:val="VerbatimChar"/>
        </w:rPr>
        <w:t xml:space="preserve">    \end{flushleft}</w:t>
      </w:r>
      <w:r>
        <w:br/>
      </w:r>
      <w:r>
        <w:rPr>
          <w:rStyle w:val="VerbatimChar"/>
        </w:rPr>
        <w:t xml:space="preserve">    \begin{flushright}</w:t>
      </w:r>
      <w:r>
        <w:br/>
      </w:r>
      <w:r>
        <w:rPr>
          <w:rStyle w:val="VerbatimChar"/>
        </w:rPr>
        <w:t xml:space="preserve">        {\Large \@author 　　}</w:t>
      </w:r>
      <w:r>
        <w:br/>
      </w:r>
      <w:r>
        <w:rPr>
          <w:rStyle w:val="VerbatimChar"/>
        </w:rPr>
        <w:t xml:space="preserve">    \end{flushright}</w:t>
      </w:r>
      <w:r>
        <w:br/>
      </w:r>
      <w:r>
        <w:rPr>
          <w:rStyle w:val="VerbatimChar"/>
        </w:rPr>
        <w:t xml:space="preserve">    \par      </w:t>
      </w:r>
      <w:r>
        <w:br/>
      </w:r>
      <w:r>
        <w:rPr>
          <w:rStyle w:val="VerbatimChar"/>
        </w:rPr>
        <w:t xml:space="preserve">    \vspace{2\zw}  </w:t>
      </w:r>
      <w:r>
        <w:br/>
      </w:r>
      <w:r>
        <w:rPr>
          <w:rStyle w:val="VerbatimChar"/>
        </w:rPr>
        <w:t xml:space="preserve">}</w:t>
      </w:r>
    </w:p>
    <w:bookmarkEnd w:id="851"/>
    <w:bookmarkStart w:id="852" w:name="X5701f7b399e5ba872eeec12336e0220f3e10aeb"/>
    <w:p>
      <w:pPr>
        <w:pStyle w:val="Heading4"/>
      </w:pPr>
      <w:r>
        <w:rPr>
          <w:rStyle w:val="SectionNumber"/>
        </w:rPr>
        <w:t xml:space="preserve">6.7.2.3</w:t>
      </w:r>
      <w:r>
        <w:tab/>
      </w:r>
      <w:r>
        <w:t xml:space="preserve">注番号表示</w:t>
      </w:r>
    </w:p>
    <w:p>
      <w:pPr>
        <w:pStyle w:val="FirstParagraph"/>
      </w:pPr>
      <w:r>
        <w:t xml:space="preserve">jlreqには、注の形式が複数用意されている。</w:t>
      </w:r>
    </w:p>
    <w:p>
      <w:pPr>
        <w:numPr>
          <w:ilvl w:val="0"/>
          <w:numId w:val="1139"/>
        </w:numPr>
        <w:pStyle w:val="Compact"/>
      </w:pPr>
      <w:r>
        <w:t xml:space="preserve">脚注 \footnote（縦組みでは傍注）</w:t>
      </w:r>
    </w:p>
    <w:p>
      <w:pPr>
        <w:numPr>
          <w:ilvl w:val="0"/>
          <w:numId w:val="1139"/>
        </w:numPr>
        <w:pStyle w:val="Compact"/>
      </w:pPr>
      <w:r>
        <w:t xml:space="preserve">傍注</w:t>
      </w:r>
      <w:r>
        <w:t xml:space="preserve"> </w:t>
      </w:r>
      <w:r>
        <w:t xml:space="preserve">（縦組みでは脚注）</w:t>
      </w:r>
    </w:p>
    <w:p>
      <w:pPr>
        <w:numPr>
          <w:ilvl w:val="0"/>
          <w:numId w:val="1139"/>
        </w:numPr>
        <w:pStyle w:val="Compact"/>
      </w:pPr>
      <w:r>
        <w:t xml:space="preserve">後注</w:t>
      </w:r>
      <w:r>
        <w:t xml:space="preserve"> </w:t>
      </w:r>
      <w:r>
        <w:t xml:space="preserve">（注自身の出力は見出し直前）</w:t>
      </w:r>
    </w:p>
    <w:p>
      <w:pPr>
        <w:pStyle w:val="FirstParagraph"/>
      </w:pPr>
      <w:r>
        <w:t xml:space="preserve">後注の</w:t>
      </w:r>
      <w:r>
        <w:t xml:space="preserve">、デフォルトでは</w:t>
      </w:r>
      <w:r>
        <w:t xml:space="preserve"> </w:t>
      </w:r>
      <w:r>
        <w:t xml:space="preserve">に出力される。</w:t>
      </w:r>
    </w:p>
    <w:p>
      <w:pPr>
        <w:pStyle w:val="BodyText"/>
      </w:pPr>
      <w:r>
        <w:t xml:space="preserve">_positionを渡すことで制御できる。</w:t>
      </w:r>
    </w:p>
    <w:p>
      <w:pPr>
        <w:pStyle w:val="SourceCode"/>
      </w:pPr>
      <w:r>
        <w:rPr>
          <w:rStyle w:val="VerbatimChar"/>
        </w:rPr>
        <w:t xml:space="preserve">\jlreqsetup{</w:t>
      </w:r>
      <w:r>
        <w:br/>
      </w:r>
      <w:r>
        <w:rPr>
          <w:rStyle w:val="VerbatimChar"/>
        </w:rPr>
        <w:t xml:space="preserve">endnote_position={_chapter,_section}</w:t>
      </w:r>
      <w:r>
        <w:br/>
      </w:r>
      <w:r>
        <w:rPr>
          <w:rStyle w:val="VerbatimChar"/>
        </w:rPr>
        <w:t xml:space="preserve">}</w:t>
      </w:r>
    </w:p>
    <w:p>
      <w:pPr>
        <w:pStyle w:val="FirstParagraph"/>
      </w:pPr>
      <w:r>
        <w:t xml:space="preserve">注は、(1)の形式で出力される。</w:t>
      </w:r>
    </w:p>
    <w:p>
      <w:pPr>
        <w:pStyle w:val="BodyText"/>
      </w:pPr>
      <w:r>
        <w:t xml:space="preserve">endnote_position={_chapter,_section}とすると、</w:t>
      </w:r>
      <w:r>
        <w:t xml:space="preserve"> </w:t>
      </w:r>
      <w:r>
        <w:t xml:space="preserve">。</w:t>
      </w:r>
    </w:p>
    <w:p>
      <w:pPr>
        <w:pStyle w:val="BodyText"/>
      </w:pPr>
      <w:r>
        <w:t xml:space="preserve">本文と参考文献の間に注の一覧を付ける場合は、</w:t>
      </w:r>
      <w:r>
        <w:t xml:space="preserve"> </w:t>
      </w:r>
      <w:r>
        <w:t xml:space="preserve"> </w:t>
      </w:r>
      <w:r>
        <w:t xml:space="preserve">（endnote_positionの指定はいらない）。</w:t>
      </w:r>
    </w:p>
    <w:bookmarkEnd w:id="852"/>
    <w:bookmarkStart w:id="853" w:name="X582c8c9ab8bdf93691f8c9b291b1c3f70acc352"/>
    <w:p>
      <w:pPr>
        <w:pStyle w:val="Heading4"/>
      </w:pPr>
      <w:r>
        <w:rPr>
          <w:rStyle w:val="SectionNumber"/>
        </w:rPr>
        <w:t xml:space="preserve">6.7.2.4</w:t>
      </w:r>
      <w:r>
        <w:tab/>
      </w:r>
      <w:r>
        <w:t xml:space="preserve">参考文献一覧形式</w:t>
      </w:r>
    </w:p>
    <w:p>
      <w:pPr>
        <w:pStyle w:val="FirstParagraph"/>
      </w:pPr>
      <w:r>
        <w:t xml:space="preserve">『訓点語と訓点資料』スタイル・ファイル（kunj2e11.sty）の仕様では</w:t>
      </w:r>
      <w:r>
        <w:t xml:space="preserve"> </w:t>
      </w:r>
      <w:r>
        <w:t xml:space="preserve">残りは次の三つである。</w:t>
      </w:r>
    </w:p>
    <w:p>
      <w:pPr>
        <w:numPr>
          <w:ilvl w:val="0"/>
          <w:numId w:val="1140"/>
        </w:numPr>
        <w:pStyle w:val="Compact"/>
      </w:pPr>
      <w:r>
        <w:t xml:space="preserve">凡例一覧形式（hanrei 環境）</w:t>
      </w:r>
    </w:p>
    <w:p>
      <w:pPr>
        <w:numPr>
          <w:ilvl w:val="0"/>
          <w:numId w:val="1140"/>
        </w:numPr>
        <w:pStyle w:val="Compact"/>
      </w:pPr>
      <w:r>
        <w:t xml:space="preserve">参考文献一覧形式（shomeilist 環境）</w:t>
      </w:r>
    </w:p>
    <w:p>
      <w:pPr>
        <w:numPr>
          <w:ilvl w:val="0"/>
          <w:numId w:val="1140"/>
        </w:numPr>
        <w:pStyle w:val="Compact"/>
      </w:pPr>
      <w:r>
        <w:t xml:space="preserve">丸括弧による注記（ポイントを落として表示する。</w:t>
      </w:r>
      <w:r>
        <w:t xml:space="preserve">）</w:t>
      </w:r>
    </w:p>
    <w:p>
      <w:pPr>
        <w:pStyle w:val="FirstParagraph"/>
      </w:pPr>
      <w:r>
        <w:t xml:space="preserve">凡例一覧形式は、enumerate環境、またはlist環境を設定することで</w:t>
      </w:r>
      <w:r>
        <w:t xml:space="preserve"> </w:t>
      </w:r>
      <w:r>
        <w:t xml:space="preserve">対応する。</w:t>
      </w:r>
    </w:p>
    <w:p>
      <w:pPr>
        <w:pStyle w:val="BodyText"/>
      </w:pPr>
      <w:r>
        <w:t xml:space="preserve">丸括弧による注記（ポイントを落として表示する）のは、ポイントを</w:t>
      </w:r>
      <w:r>
        <w:t xml:space="preserve"> </w:t>
      </w:r>
      <w:r>
        <w:t xml:space="preserve">落とさない方式もあるので、後回しにする。</w:t>
      </w:r>
    </w:p>
    <w:p>
      <w:pPr>
        <w:pStyle w:val="BodyText"/>
      </w:pPr>
      <w:r>
        <w:t xml:space="preserve">参考文献一覧形式と丸括弧による注記は、bibtexで対応できる。</w:t>
      </w:r>
    </w:p>
    <w:p>
      <w:pPr>
        <w:pStyle w:val="BodyText"/>
      </w:pPr>
      <w:r>
        <w:t xml:space="preserve">プリアンブルに次を記載してnatbib.styを読み込む。</w:t>
      </w:r>
    </w:p>
    <w:p>
      <w:pPr>
        <w:pStyle w:val="SourceCode"/>
      </w:pPr>
      <w:r>
        <w:rPr>
          <w:rStyle w:val="VerbatimChar"/>
        </w:rPr>
        <w:t xml:space="preserve">% bibtexで参考文献を作成する場合に必要</w:t>
      </w:r>
      <w:r>
        <w:br/>
      </w:r>
      <w:r>
        <w:rPr>
          <w:rStyle w:val="VerbatimChar"/>
        </w:rPr>
        <w:t xml:space="preserve">\usepackage{natbib}</w:t>
      </w:r>
    </w:p>
    <w:p>
      <w:pPr>
        <w:pStyle w:val="FirstParagraph"/>
      </w:pPr>
      <w:r>
        <w:t xml:space="preserve">論文末尾の参考文献の見出しがBibliographyと表示されることがある。</w:t>
      </w:r>
      <w:r>
        <w:t xml:space="preserve"> </w:t>
      </w:r>
      <w:r>
        <w:t xml:space="preserve">その時は、次のように明示的に指定すればよい。</w:t>
      </w:r>
      <w:r>
        <w:t xml:space="preserve"> </w:t>
      </w:r>
      <w:r>
        <w:t xml:space="preserve">文書クラスのreportを仕様しているので、bibnameを指定している。</w:t>
      </w:r>
    </w:p>
    <w:p>
      <w:pPr>
        <w:pStyle w:val="SourceCode"/>
      </w:pPr>
      <w:r>
        <w:rPr>
          <w:rStyle w:val="VerbatimChar"/>
        </w:rPr>
        <w:t xml:space="preserve">% bibtexで参考文献を作成する場合に必要</w:t>
      </w:r>
      <w:r>
        <w:br/>
      </w:r>
      <w:r>
        <w:rPr>
          <w:rStyle w:val="VerbatimChar"/>
        </w:rPr>
        <w:t xml:space="preserve">\usepackage{natbib}</w:t>
      </w:r>
      <w:r>
        <w:br/>
      </w:r>
      <w:r>
        <w:rPr>
          <w:rStyle w:val="VerbatimChar"/>
        </w:rPr>
        <w:t xml:space="preserve">%\renewcommand{\refname}{参考文献} % 論文型クラスの場合</w:t>
      </w:r>
      <w:r>
        <w:br/>
      </w:r>
      <w:r>
        <w:rPr>
          <w:rStyle w:val="VerbatimChar"/>
        </w:rPr>
        <w:t xml:space="preserve">\renewcommand{\bibname}{{\Large 参考文献}} % 書籍/報告書型クラスの場合</w:t>
      </w:r>
    </w:p>
    <w:p>
      <w:pPr>
        <w:pStyle w:val="FirstParagraph"/>
      </w:pPr>
      <w:r>
        <w:t xml:space="preserve">文字サイズが気に入らないときは、適宜変更する。ここでは</w:t>
      </w:r>
      <w:r>
        <w:t xml:space="preserve">。</w:t>
      </w:r>
    </w:p>
    <w:p>
      <w:pPr>
        <w:pStyle w:val="BodyText"/>
      </w:pPr>
      <w:r>
        <w:t xml:space="preserve">\end{document}の前あたりで、使用する論文のstyleと</w:t>
      </w:r>
      <w:r>
        <w:t xml:space="preserve"> </w:t>
      </w:r>
      <w:r>
        <w:t xml:space="preserve">論文一覧のbibファイルを指定する。</w:t>
      </w:r>
    </w:p>
    <w:p>
      <w:pPr>
        <w:pStyle w:val="SourceCode"/>
      </w:pPr>
      <w:r>
        <w:rPr>
          <w:rStyle w:val="VerbatimChar"/>
        </w:rPr>
        <w:t xml:space="preserve">\bibliographystyle{tate} % 論文のスタイル・ファイル</w:t>
      </w:r>
      <w:r>
        <w:br/>
      </w:r>
      <w:r>
        <w:rPr>
          <w:rStyle w:val="VerbatimChar"/>
        </w:rPr>
        <w:t xml:space="preserve">\bibliography{tate}      % 使用するbibファイル</w:t>
      </w:r>
    </w:p>
    <w:p>
      <w:pPr>
        <w:pStyle w:val="FirstParagraph"/>
      </w:pPr>
      <w:r>
        <w:t xml:space="preserve">、</w:t>
      </w:r>
      <w:r>
        <w:t xml:space="preserve"> </w:t>
      </w:r>
      <w:r>
        <w:t xml:space="preserve">。</w:t>
      </w:r>
    </w:p>
    <w:p>
      <w:pPr>
        <w:pStyle w:val="BodyText"/>
      </w:pPr>
      <w:r>
        <w:t xml:space="preserve">bstファイルは、英語文献用のものはたくさんあるが、日本語用は</w:t>
      </w:r>
      <w:r>
        <w:t xml:space="preserve"> </w:t>
      </w:r>
      <w:r>
        <w:t xml:space="preserve">多くない。ここでは、jecon.bstを使う。</w:t>
      </w:r>
      <w:r>
        <w:t xml:space="preserve"> </w:t>
      </w:r>
      <w:r>
        <w:t xml:space="preserve">jecon.bstは、経済学用のBibTeXスタイル・ファイルである。</w:t>
      </w:r>
      <w:r>
        <w:t xml:space="preserve"> </w:t>
      </w:r>
      <w:r>
        <w:t xml:space="preserve">これをカスタマイズして使う。ファイル名は任意のものでよい。</w:t>
      </w:r>
      <w:r>
        <w:t xml:space="preserve"> </w:t>
      </w:r>
      <w:r>
        <w:t xml:space="preserve">ここではtate.bstとした。</w:t>
      </w:r>
    </w:p>
    <w:p>
      <w:pPr>
        <w:pStyle w:val="BodyText"/>
      </w:pPr>
      <w:r>
        <w:t xml:space="preserve">bibファイルは、次のような形式のファイルである。</w:t>
      </w:r>
    </w:p>
    <w:p>
      <w:pPr>
        <w:pStyle w:val="SourceCode"/>
      </w:pPr>
      <w:r>
        <w:rPr>
          <w:rStyle w:val="VerbatimChar"/>
        </w:rPr>
        <w:t xml:space="preserve">@article{池田証寿1995図書寮本類聚名義抄と類音決,</w:t>
      </w:r>
      <w:r>
        <w:br/>
      </w:r>
      <w:r>
        <w:rPr>
          <w:rStyle w:val="VerbatimChar"/>
        </w:rPr>
        <w:t xml:space="preserve">author = {池田, 証寿},</w:t>
      </w:r>
      <w:r>
        <w:br/>
      </w:r>
      <w:r>
        <w:rPr>
          <w:rStyle w:val="VerbatimChar"/>
        </w:rPr>
        <w:t xml:space="preserve">title = {図書寮本類聚名義抄と類音決},</w:t>
      </w:r>
      <w:r>
        <w:br/>
      </w:r>
      <w:r>
        <w:rPr>
          <w:rStyle w:val="VerbatimChar"/>
        </w:rPr>
        <w:t xml:space="preserve">journal = {訓点語と訓点資料},</w:t>
      </w:r>
      <w:r>
        <w:br/>
      </w:r>
      <w:r>
        <w:rPr>
          <w:rStyle w:val="VerbatimChar"/>
        </w:rPr>
        <w:t xml:space="preserve">publisher = {訓点語学会},</w:t>
      </w:r>
      <w:r>
        <w:br/>
      </w:r>
      <w:r>
        <w:rPr>
          <w:rStyle w:val="VerbatimChar"/>
        </w:rPr>
        <w:t xml:space="preserve">year = {1995},</w:t>
      </w:r>
      <w:r>
        <w:br/>
      </w:r>
      <w:r>
        <w:rPr>
          <w:rStyle w:val="VerbatimChar"/>
        </w:rPr>
        <w:t xml:space="preserve">volume = {96},</w:t>
      </w:r>
      <w:r>
        <w:br/>
      </w:r>
      <w:r>
        <w:rPr>
          <w:rStyle w:val="VerbatimChar"/>
        </w:rPr>
        <w:t xml:space="preserve">number = {},</w:t>
      </w:r>
      <w:r>
        <w:br/>
      </w:r>
      <w:r>
        <w:rPr>
          <w:rStyle w:val="VerbatimChar"/>
        </w:rPr>
        <w:t xml:space="preserve">pages = {26--37},</w:t>
      </w:r>
      <w:r>
        <w:br/>
      </w:r>
      <w:r>
        <w:rPr>
          <w:rStyle w:val="VerbatimChar"/>
        </w:rPr>
        <w:t xml:space="preserve">Yomi = {いけだしょうじゅ},</w:t>
      </w:r>
      <w:r>
        <w:br/>
      </w:r>
      <w:r>
        <w:rPr>
          <w:rStyle w:val="VerbatimChar"/>
        </w:rPr>
        <w:t xml:space="preserve">}</w:t>
      </w:r>
      <w:r>
        <w:br/>
      </w:r>
      <w:r>
        <w:rPr>
          <w:rStyle w:val="VerbatimChar"/>
        </w:rPr>
        <w:t xml:space="preserve">@incollection{池田証寿2020高山寺の古辞書音義,</w:t>
      </w:r>
      <w:r>
        <w:br/>
      </w:r>
      <w:r>
        <w:rPr>
          <w:rStyle w:val="VerbatimChar"/>
        </w:rPr>
        <w:t xml:space="preserve">author = {池田, 証寿},</w:t>
      </w:r>
      <w:r>
        <w:br/>
      </w:r>
      <w:r>
        <w:rPr>
          <w:rStyle w:val="VerbatimChar"/>
        </w:rPr>
        <w:t xml:space="preserve">booktitle = {高山寺経蔵の形成と伝承},</w:t>
      </w:r>
      <w:r>
        <w:br/>
      </w:r>
      <w:r>
        <w:rPr>
          <w:rStyle w:val="VerbatimChar"/>
        </w:rPr>
        <w:t xml:space="preserve">editor = {高山寺典籍文書綜合調査団},</w:t>
      </w:r>
      <w:r>
        <w:br/>
      </w:r>
      <w:r>
        <w:rPr>
          <w:rStyle w:val="VerbatimChar"/>
        </w:rPr>
        <w:t xml:space="preserve">isbn = {9784762936463},</w:t>
      </w:r>
      <w:r>
        <w:br/>
      </w:r>
      <w:r>
        <w:rPr>
          <w:rStyle w:val="VerbatimChar"/>
        </w:rPr>
        <w:t xml:space="preserve">pages = {79--98},</w:t>
      </w:r>
      <w:r>
        <w:br/>
      </w:r>
      <w:r>
        <w:rPr>
          <w:rStyle w:val="VerbatimChar"/>
        </w:rPr>
        <w:t xml:space="preserve">publisher = {東京：汲古書院},</w:t>
      </w:r>
      <w:r>
        <w:br/>
      </w:r>
      <w:r>
        <w:rPr>
          <w:rStyle w:val="VerbatimChar"/>
        </w:rPr>
        <w:t xml:space="preserve">title = {高山寺の古辞書音義},</w:t>
      </w:r>
      <w:r>
        <w:br/>
      </w:r>
      <w:r>
        <w:rPr>
          <w:rStyle w:val="VerbatimChar"/>
        </w:rPr>
        <w:t xml:space="preserve">year = {2020},</w:t>
      </w:r>
      <w:r>
        <w:br/>
      </w:r>
      <w:r>
        <w:rPr>
          <w:rStyle w:val="VerbatimChar"/>
        </w:rPr>
        <w:t xml:space="preserve">Yomi = {いけだしょうじゅ},</w:t>
      </w:r>
      <w:r>
        <w:br/>
      </w:r>
      <w:r>
        <w:rPr>
          <w:rStyle w:val="VerbatimChar"/>
        </w:rPr>
        <w:t xml:space="preserve">}</w:t>
      </w:r>
    </w:p>
    <w:p>
      <w:pPr>
        <w:pStyle w:val="FirstParagraph"/>
      </w:pPr>
      <w:r>
        <w:t xml:space="preserve">jecon.bstではyomiのフィールドがあって、これをキーにして</w:t>
      </w:r>
      <w:r>
        <w:t xml:space="preserve"> </w:t>
      </w:r>
      <w:r>
        <w:t xml:space="preserve">日本語の五十音順に並べ替えることができる。</w:t>
      </w:r>
    </w:p>
    <w:bookmarkEnd w:id="853"/>
    <w:bookmarkStart w:id="854" w:name="X74209f9f2fe2ee545688ba0cd625742b97a5e0a"/>
    <w:p>
      <w:pPr>
        <w:pStyle w:val="Heading4"/>
      </w:pPr>
      <w:r>
        <w:rPr>
          <w:rStyle w:val="SectionNumber"/>
        </w:rPr>
        <w:t xml:space="preserve">6.7.2.5</w:t>
      </w:r>
      <w:r>
        <w:tab/>
      </w:r>
      <w:r>
        <w:t xml:space="preserve">注と参考文献の順序</w:t>
      </w:r>
    </w:p>
    <w:p>
      <w:pPr>
        <w:pStyle w:val="FirstParagraph"/>
      </w:pPr>
      <w:r>
        <w:t xml:space="preserve">人文系の論文では、本文の後に「注」が来て、最後に</w:t>
      </w:r>
      <w:r>
        <w:t xml:space="preserve"> </w:t>
      </w:r>
      <w:r>
        <w:t xml:space="preserve">「参考文献」のリストを記載することが多い。</w:t>
      </w:r>
    </w:p>
    <w:p>
      <w:pPr>
        <w:pStyle w:val="BodyText"/>
      </w:pPr>
      <w:r>
        <w:t xml:space="preserve">本文と参考文献の間に注の一覧を付ける場合は、</w:t>
      </w:r>
      <w:r>
        <w:t xml:space="preserve"> </w:t>
      </w:r>
      <w:r>
        <w:t xml:space="preserve"> </w:t>
      </w:r>
      <w:r>
        <w:t xml:space="preserve">（endnote_positionの指定はいらない）。</w:t>
      </w:r>
    </w:p>
    <w:p>
      <w:pPr>
        <w:pStyle w:val="BodyText"/>
      </w:pPr>
      <w:r>
        <w:t xml:space="preserve">（注）や〈注〉などの見出しは、適宜付け加え、</w:t>
      </w:r>
      <w:r>
        <w:t xml:space="preserve"> </w:t>
      </w:r>
      <w:r>
        <w:t xml:space="preserve">行間も</w:t>
      </w:r>
      <w:r>
        <w:t xml:space="preserve">で調整する。</w:t>
      </w:r>
    </w:p>
    <w:bookmarkEnd w:id="854"/>
    <w:bookmarkEnd w:id="855"/>
    <w:bookmarkStart w:id="864" w:name="X48438a4bf7ea4459a9494ef31a802db44ffb19e"/>
    <w:p>
      <w:pPr>
        <w:pStyle w:val="Heading3"/>
      </w:pPr>
      <w:r>
        <w:rPr>
          <w:rStyle w:val="SectionNumber"/>
        </w:rPr>
        <w:t xml:space="preserve">6.7.3</w:t>
      </w:r>
      <w:r>
        <w:tab/>
      </w:r>
      <w:r>
        <w:t xml:space="preserve">翻刻本文の具体的な作成方法</w:t>
      </w:r>
    </w:p>
    <w:bookmarkStart w:id="856" w:name="X32dcc19eda7cf721e55d58cb204201730457c4c"/>
    <w:p>
      <w:pPr>
        <w:pStyle w:val="Heading4"/>
      </w:pPr>
      <w:r>
        <w:rPr>
          <w:rStyle w:val="SectionNumber"/>
        </w:rPr>
        <w:t xml:space="preserve">6.7.3.1</w:t>
      </w:r>
      <w:r>
        <w:tab/>
      </w:r>
      <w:r>
        <w:t xml:space="preserve">花園明朝とグリフウィキ</w:t>
      </w:r>
    </w:p>
    <w:p>
      <w:pPr>
        <w:pStyle w:val="FirstParagraph"/>
      </w:pPr>
      <w:r>
        <w:t xml:space="preserve">花園明朝が使えるように設定。</w:t>
      </w:r>
    </w:p>
    <w:p>
      <w:pPr>
        <w:pStyle w:val="SourceCode"/>
      </w:pPr>
      <w:r>
        <w:rPr>
          <w:rStyle w:val="VerbatimChar"/>
        </w:rPr>
        <w:t xml:space="preserve">\usepackage{luatexja-fontspec}</w:t>
      </w:r>
      <w:r>
        <w:br/>
      </w:r>
      <w:r>
        <w:rPr>
          <w:rStyle w:val="VerbatimChar"/>
        </w:rPr>
        <w:t xml:space="preserve">% BMPはHanaMinA, SIPはHanaMinB, ただし可能ならIPAexMincho</w:t>
      </w:r>
      <w:r>
        <w:br/>
      </w:r>
      <w:r>
        <w:rPr>
          <w:rStyle w:val="VerbatimChar"/>
        </w:rPr>
        <w:t xml:space="preserve">% で置き換える, という設定</w:t>
      </w:r>
      <w:r>
        <w:br/>
      </w:r>
      <w:r>
        <w:rPr>
          <w:rStyle w:val="VerbatimChar"/>
        </w:rPr>
        <w:t xml:space="preserve">\setmainjfont[AltFont={</w:t>
      </w:r>
      <w:r>
        <w:br/>
      </w:r>
      <w:r>
        <w:rPr>
          <w:rStyle w:val="VerbatimChar"/>
        </w:rPr>
        <w:t xml:space="preserve">  {Range="20000-"2FFFF, Font=HanaMinB},</w:t>
      </w:r>
      <w:r>
        <w:br/>
      </w:r>
      <w:r>
        <w:rPr>
          <w:rStyle w:val="VerbatimChar"/>
        </w:rPr>
        <w:t xml:space="preserve">  {Range="0080-"FFFF, Font=IPAexMincho},</w:t>
      </w:r>
      <w:r>
        <w:br/>
      </w:r>
      <w:r>
        <w:rPr>
          <w:rStyle w:val="VerbatimChar"/>
        </w:rPr>
        <w:t xml:space="preserve">}]{HanaMinA}</w:t>
      </w:r>
      <w:r>
        <w:br/>
      </w:r>
      <w:r>
        <w:rPr>
          <w:rStyle w:val="VerbatimChar"/>
        </w:rPr>
        <w:t xml:space="preserve">% 花園明朝AFDKO版 2017-06-20</w:t>
      </w:r>
    </w:p>
    <w:p>
      <w:pPr>
        <w:pStyle w:val="FirstParagraph"/>
      </w:pPr>
      <w:r>
        <w:t xml:space="preserve">グリフウィキが使えるように設定。</w:t>
      </w:r>
    </w:p>
    <w:p>
      <w:pPr>
        <w:pStyle w:val="SourceCode"/>
      </w:pPr>
      <w:r>
        <w:rPr>
          <w:rStyle w:val="VerbatimChar"/>
        </w:rPr>
        <w:t xml:space="preserve">% グリフウィキを使うのにも必要</w:t>
      </w:r>
      <w:r>
        <w:br/>
      </w:r>
      <w:r>
        <w:rPr>
          <w:rStyle w:val="VerbatimChar"/>
        </w:rPr>
        <w:t xml:space="preserve">\usepackage[luatex]{graphicx}</w:t>
      </w:r>
      <w:r>
        <w:br/>
      </w:r>
      <w:r>
        <w:br/>
      </w:r>
      <w:r>
        <w:rPr>
          <w:rStyle w:val="VerbatimChar"/>
        </w:rPr>
        <w:t xml:space="preserve">% グリフウィキで登録された漢字字形を利用，lualatexで使用</w:t>
      </w:r>
      <w:r>
        <w:br/>
      </w:r>
      <w:r>
        <w:rPr>
          <w:rStyle w:val="VerbatimChar"/>
        </w:rPr>
        <w:t xml:space="preserve">% texソース・ファイルと同じフォルダにbxglyphwiki.luaをおいておくこと</w:t>
      </w:r>
      <w:r>
        <w:br/>
      </w:r>
      <w:r>
        <w:rPr>
          <w:rStyle w:val="VerbatimChar"/>
        </w:rPr>
        <w:t xml:space="preserve">\usepackage[luatex]{bxglyphwiki}</w:t>
      </w:r>
      <w:r>
        <w:br/>
      </w:r>
      <w:r>
        <w:rPr>
          <w:rStyle w:val="VerbatimChar"/>
        </w:rPr>
        <w:t xml:space="preserve">% 書式例　\GWI{zihai-021005}</w:t>
      </w:r>
    </w:p>
    <w:p>
      <w:pPr>
        <w:pStyle w:val="FirstParagraph"/>
      </w:pPr>
      <w:r>
        <w:t xml:space="preserve">bxglyphwiki.styは他のスタイル・ファイルと相性が</w:t>
      </w:r>
      <w:r>
        <w:t xml:space="preserve"> </w:t>
      </w:r>
      <w:r>
        <w:t xml:space="preserve">悪いことがあるらしい。うまく行かないときは、</w:t>
      </w:r>
      <w:r>
        <w:t xml:space="preserve"> </w:t>
      </w:r>
      <w:r>
        <w:t xml:space="preserve">他のスタイル・ファイルを外したり、順序を入れ替えたり、</w:t>
      </w:r>
      <w:r>
        <w:t xml:space="preserve"> </w:t>
      </w:r>
      <w:r>
        <w:t xml:space="preserve">調整してください。</w:t>
      </w:r>
    </w:p>
    <w:bookmarkEnd w:id="856"/>
    <w:bookmarkStart w:id="862" w:name="X5798a7a02d9246f2cb490934193f43c14abcad6"/>
    <w:p>
      <w:pPr>
        <w:pStyle w:val="Heading4"/>
      </w:pPr>
      <w:r>
        <w:rPr>
          <w:rStyle w:val="SectionNumber"/>
        </w:rPr>
        <w:t xml:space="preserve">6.7.3.2</w:t>
      </w:r>
      <w:r>
        <w:tab/>
      </w:r>
      <w:r>
        <w:t xml:space="preserve">sfkanbunパッケージ (漢文) sfkanbun.sty</w:t>
      </w:r>
    </w:p>
    <w:p>
      <w:pPr>
        <w:pStyle w:val="FirstParagraph"/>
      </w:pPr>
      <w:r>
        <w:t xml:space="preserve">藤田眞作氏作成のスタイルファイルを利用する。</w:t>
      </w:r>
    </w:p>
    <w:p>
      <w:pPr>
        <w:pStyle w:val="BodyText"/>
      </w:pPr>
      <w:hyperlink r:id="rId857">
        <w:r>
          <w:rPr>
            <w:rStyle w:val="Hyperlink"/>
          </w:rPr>
          <w:t xml:space="preserve">TeX/LaTeX Applications by Shinsaku Fujita</w:t>
        </w:r>
      </w:hyperlink>
      <w:r>
        <w:t xml:space="preserve">の「縦組パッケージファイル」から入手する。</w:t>
      </w:r>
    </w:p>
    <w:p>
      <w:pPr>
        <w:pStyle w:val="BodyText"/>
      </w:pPr>
      <w:r>
        <w:t xml:space="preserve">そのままではLuaLaTeXで使えないので、</w:t>
      </w:r>
      <w:hyperlink r:id="rId858">
        <w:r>
          <w:rPr>
            <w:rStyle w:val="Hyperlink"/>
          </w:rPr>
          <w:t xml:space="preserve">Re: LuaLaTeXで漢文の訓点を使いたい</w:t>
        </w:r>
      </w:hyperlink>
      <w:r>
        <w:t xml:space="preserve">（</w:t>
      </w:r>
      <w:r>
        <w:rPr>
          <w:bCs/>
          <w:b/>
        </w:rPr>
        <w:t xml:space="preserve">リンク切れ</w:t>
      </w:r>
      <w:r>
        <w:t xml:space="preserve">）を参考にして手を加えた。</w:t>
      </w:r>
      <w:r>
        <w:t xml:space="preserve"> </w:t>
      </w:r>
      <w:r>
        <w:t xml:space="preserve">sfkanbun-lua.styにリネームしたものを</w:t>
      </w:r>
      <w:r>
        <w:t xml:space="preserve"> </w:t>
      </w:r>
      <w:hyperlink r:id="rId832">
        <w:r>
          <w:rPr>
            <w:rStyle w:val="Hyperlink"/>
          </w:rPr>
          <w:t xml:space="preserve">https://github.com/shikeda/rose</w:t>
        </w:r>
      </w:hyperlink>
      <w:r>
        <w:t xml:space="preserve">においてある。</w:t>
      </w:r>
    </w:p>
    <w:p>
      <w:pPr>
        <w:pStyle w:val="BodyText"/>
      </w:pPr>
      <w:r>
        <w:t xml:space="preserve">また、</w:t>
      </w:r>
      <w:r>
        <w:t xml:space="preserve">。</w:t>
      </w:r>
    </w:p>
    <w:p>
      <w:pPr>
        <w:pStyle w:val="BodyText"/>
      </w:pPr>
      <w:r>
        <w:t xml:space="preserve">ファイル名はsfkanbun.styのままでもよいが、紛らわしくなる可能性があるので、</w:t>
      </w:r>
      <w:r>
        <w:t xml:space="preserve"> </w:t>
      </w:r>
      <w:r>
        <w:t xml:space="preserve">sfkanbun-lua.styにリネームしておく。</w:t>
      </w:r>
    </w:p>
    <w:p>
      <w:pPr>
        <w:pStyle w:val="BodyText"/>
      </w:pPr>
      <w:r>
        <w:t xml:space="preserve">sfkanbun.styの内部処理で必要になるjdkintou.styも</w:t>
      </w:r>
      <w:r>
        <w:t xml:space="preserve"> </w:t>
      </w:r>
      <w:r>
        <w:t xml:space="preserve">上記した藤田眞作氏のサイトから入手して、</w:t>
      </w:r>
      <w:r>
        <w:t xml:space="preserve"> </w:t>
      </w:r>
      <w:r>
        <w:t xml:space="preserve">同じフォルダに入れておく。</w:t>
      </w:r>
    </w:p>
    <w:p>
      <w:pPr>
        <w:pStyle w:val="BodyText"/>
      </w:pPr>
      <w:r>
        <w:t xml:space="preserve">kunten2e.styでは</w:t>
      </w:r>
      <w:r>
        <w:t xml:space="preserve">（双行）で指定する。</w:t>
      </w:r>
      <w:r>
        <w:t xml:space="preserve"> </w:t>
      </w:r>
      <w:r>
        <w:t xml:space="preserve">これに対してsfkanbun.styでは</w:t>
      </w:r>
      <w:r>
        <w:t xml:space="preserve">（多行割）で指定する。</w:t>
      </w:r>
    </w:p>
    <w:p>
      <w:pPr>
        <w:pStyle w:val="BodyText"/>
      </w:pPr>
      <w:r>
        <w:t xml:space="preserve">kunten2e.styの</w:t>
      </w:r>
      <w:r>
        <w:t xml:space="preserve"> </w:t>
      </w:r>
      <w:r>
        <w:t xml:space="preserve">、</w:t>
      </w:r>
      <w:r>
        <w:t xml:space="preserve"> </w:t>
      </w:r>
      <w:r>
        <w:t xml:space="preserve">。</w:t>
      </w:r>
    </w:p>
    <w:p>
      <w:pPr>
        <w:pStyle w:val="BodyText"/>
      </w:pPr>
      <w:r>
        <w:t xml:space="preserve">また、kunten2e.styの</w:t>
      </w:r>
      <w:r>
        <w:t xml:space="preserve"> </w:t>
      </w:r>
      <w:r>
        <w:t xml:space="preserve">（複双行）は</w:t>
      </w:r>
      <w:r>
        <w:t xml:space="preserve">（複多行割）</w:t>
      </w:r>
      <w:r>
        <w:t xml:space="preserve"> </w:t>
      </w:r>
      <w:r>
        <w:t xml:space="preserve">が使えるように設定する。</w:t>
      </w:r>
    </w:p>
    <w:p>
      <w:pPr>
        <w:pStyle w:val="SourceCode"/>
      </w:pPr>
      <w:r>
        <w:rPr>
          <w:rStyle w:val="VerbatimChar"/>
        </w:rPr>
        <w:t xml:space="preserve">\usepackage{sfkanbun-lua}</w:t>
      </w:r>
      <w:r>
        <w:br/>
      </w:r>
      <w:r>
        <w:rPr>
          <w:rStyle w:val="VerbatimChar"/>
        </w:rPr>
        <w:t xml:space="preserve">% 多行割（kunten2e.styのsougyouに対応させる）</w:t>
      </w:r>
      <w:r>
        <w:br/>
      </w:r>
      <w:r>
        <w:rPr>
          <w:rStyle w:val="VerbatimChar"/>
        </w:rPr>
        <w:t xml:space="preserve">% 文字の大きさ\scriptsize(可変)</w:t>
      </w:r>
      <w:r>
        <w:br/>
      </w:r>
      <w:r>
        <w:rPr>
          <w:rStyle w:val="VerbatimChar"/>
        </w:rPr>
        <w:t xml:space="preserve">% \tagyobox{項目１ \\ 項目２ \\ ...}</w:t>
      </w:r>
      <w:r>
        <w:br/>
      </w:r>
      <w:r>
        <w:rPr>
          <w:rStyle w:val="VerbatimChar"/>
        </w:rPr>
        <w:t xml:space="preserve">\newcommand{\sougyou}[2]{\tagyobox{#1 \\ #2}}</w:t>
      </w:r>
      <w:r>
        <w:br/>
      </w:r>
      <w:r>
        <w:rPr>
          <w:rStyle w:val="VerbatimChar"/>
        </w:rPr>
        <w:t xml:space="preserve">% 複多行割（kunten2e.styのhukusougyouに対応させる）</w:t>
      </w:r>
      <w:r>
        <w:br/>
      </w:r>
      <w:r>
        <w:rPr>
          <w:rStyle w:val="VerbatimChar"/>
        </w:rPr>
        <w:t xml:space="preserve">\newcommand{\hukusougyou}[2]{\fukutagyobox{#1 \\ #2}}</w:t>
      </w:r>
    </w:p>
    <w:p>
      <w:pPr>
        <w:pStyle w:val="FirstParagraph"/>
      </w:pPr>
      <w:r>
        <w:t xml:space="preserve">次は入力例。</w:t>
      </w:r>
    </w:p>
    <w:p>
      <w:pPr>
        <w:pStyle w:val="SourceCode"/>
      </w:pPr>
      <w:r>
        <w:rPr>
          <w:rStyle w:val="VerbatimChar"/>
        </w:rPr>
        <w:t xml:space="preserve">新字鏡云醍𨟾\sougyou{同勅礼反}{平下酒也}醐餬\sougyou{同侯孤}{反䬫餬□}\\</w:t>
      </w:r>
      <w:r>
        <w:br/>
      </w:r>
      <w:r>
        <w:rPr>
          <w:rStyle w:val="VerbatimChar"/>
        </w:rPr>
        <w:t xml:space="preserve">    玉篇云醍\sougyou{他禮切酒紅色}{又音提　} 醐 \sougyou{戸吾切}{醍醐也} 䣫𨟾 \sougyou{上音离下}{音秖乳腐}\\</w:t>
      </w:r>
    </w:p>
    <w:p>
      <w:pPr>
        <w:pStyle w:val="FirstParagraph"/>
      </w:pPr>
      <w:hyperlink r:id="rId831">
        <w:r>
          <w:rPr>
            <w:rStyle w:val="Hyperlink"/>
          </w:rPr>
          <w:t xml:space="preserve">漢文の訓点文の組版</w:t>
        </w:r>
      </w:hyperlink>
      <w:r>
        <w:t xml:space="preserve">から、</w:t>
      </w:r>
      <w:r>
        <w:t xml:space="preserve"> </w:t>
      </w:r>
      <w:r>
        <w:t xml:space="preserve">藤田眞作氏のサンプルを少しご覧に入れる。</w:t>
      </w:r>
    </w:p>
    <w:p>
      <w:pPr>
        <w:pStyle w:val="SourceCode"/>
      </w:pPr>
      <w:r>
        <w:rPr>
          <w:rStyle w:val="VerbatimChar"/>
        </w:rPr>
        <w:t xml:space="preserve">顔淵・季路\kundoku{侍}{}{ス}{}(。)</w:t>
      </w:r>
      <w:r>
        <w:br/>
      </w:r>
      <w:r>
        <w:rPr>
          <w:rStyle w:val="VerbatimChar"/>
        </w:rPr>
        <w:t xml:space="preserve">子\kundoku{曰}{}{ハク}{}(、)</w:t>
      </w:r>
      <w:r>
        <w:br/>
      </w:r>
      <w:r>
        <w:rPr>
          <w:rStyle w:val="VerbatimChar"/>
        </w:rPr>
        <w:t xml:space="preserve">\kundoku{盍}{なん}{ゾ}{三}&lt;ルト&gt;</w:t>
      </w:r>
      <w:r>
        <w:br/>
      </w:r>
      <w:r>
        <w:rPr>
          <w:rStyle w:val="VerbatimChar"/>
        </w:rPr>
        <w:t xml:space="preserve">各\ninojiten\kundoku{言}{}{ハ}{二}</w:t>
      </w:r>
      <w:r>
        <w:br/>
      </w:r>
      <w:r>
        <w:rPr>
          <w:rStyle w:val="VerbatimChar"/>
        </w:rPr>
        <w:t xml:space="preserve">\kundoku{爾}{なんぢ}{ノ}{}</w:t>
      </w:r>
      <w:r>
        <w:br/>
      </w:r>
      <w:r>
        <w:rPr>
          <w:rStyle w:val="VerbatimChar"/>
        </w:rPr>
        <w:t xml:space="preserve">\kundoku{志}{}{ヲ}{一}(。)</w:t>
      </w:r>
    </w:p>
    <w:p>
      <w:pPr>
        <w:pStyle w:val="FirstParagraph"/>
      </w:pPr>
      <w:r>
        <w:t xml:space="preserve">書式は次のとおり。</w:t>
      </w:r>
    </w:p>
    <w:p>
      <w:pPr>
        <w:pStyle w:val="SourceCode"/>
      </w:pPr>
      <w:r>
        <w:rPr>
          <w:rStyle w:val="VerbatimChar"/>
        </w:rPr>
        <w:t xml:space="preserve">\kundoku[制御]{親文字}{ルビ}{送りがな}{返り点}[肩返り点](句読点)</w:t>
      </w:r>
    </w:p>
    <w:p>
      <w:pPr>
        <w:pStyle w:val="FirstParagraph"/>
      </w:pPr>
      <w:r>
        <w:t xml:space="preserve">これでかなりのことができそうである。</w:t>
      </w:r>
    </w:p>
    <w:p>
      <w:pPr>
        <w:pStyle w:val="BodyText"/>
      </w:pPr>
      <w:r>
        <w:t xml:space="preserve">次はその例である。</w:t>
      </w:r>
    </w:p>
    <w:p>
      <w:pPr>
        <w:pStyle w:val="SourceCode"/>
      </w:pPr>
      <w:r>
        <w:rPr>
          <w:rStyle w:val="VerbatimChar"/>
        </w:rPr>
        <w:t xml:space="preserve">{\large 後} \tagyobox{\vspace{0.5\zw}</w:t>
      </w:r>
      <w:r>
        <w:br/>
      </w:r>
      <w:r>
        <w:rPr>
          <w:rStyle w:val="VerbatimChar"/>
        </w:rPr>
        <w:t xml:space="preserve">    \kundoku{后}{＼}{}{}六 \\ \vspace{0.5\zw} </w:t>
      </w:r>
      <w:r>
        <w:br/>
      </w:r>
      <w:r>
        <w:rPr>
          <w:rStyle w:val="VerbatimChar"/>
        </w:rPr>
        <w:t xml:space="preserve">    \kundoku{ノ}{＼}{}{}チ　</w:t>
      </w:r>
      <w:r>
        <w:br/>
      </w:r>
      <w:r>
        <w:rPr>
          <w:rStyle w:val="VerbatimChar"/>
        </w:rPr>
        <w:t xml:space="preserve">    \kundoku{ウ}{＼}{}{}シロ　</w:t>
      </w:r>
      <w:r>
        <w:br/>
      </w:r>
      <w:r>
        <w:rPr>
          <w:rStyle w:val="VerbatimChar"/>
        </w:rPr>
        <w:t xml:space="preserve">    \kundoku{シ}{＼}{}{}リへ \vspace{0.5\zw} \\ </w:t>
      </w:r>
      <w:r>
        <w:br/>
      </w:r>
      <w:r>
        <w:rPr>
          <w:rStyle w:val="VerbatimChar"/>
        </w:rPr>
        <w:t xml:space="preserve">    \kundoku{オ}{＼}{}{}ク\kundoku{レ}{ル}{}{} タリ　</w:t>
      </w:r>
      <w:r>
        <w:br/>
      </w:r>
      <w:r>
        <w:rPr>
          <w:rStyle w:val="VerbatimChar"/>
        </w:rPr>
        <w:t xml:space="preserve">    \kundoku{オ}{＼}{}{}クラ\kundoku{ス}{レ}{}{} \vspace{0.5\zw} \\ </w:t>
      </w:r>
      <w:r>
        <w:br/>
      </w:r>
      <w:r>
        <w:rPr>
          <w:rStyle w:val="VerbatimChar"/>
        </w:rPr>
        <w:t xml:space="preserve">    \kundoku{オ}{＼}{}{}コタル　</w:t>
      </w:r>
      <w:r>
        <w:br/>
      </w:r>
      <w:r>
        <w:rPr>
          <w:rStyle w:val="VerbatimChar"/>
        </w:rPr>
        <w:t xml:space="preserve">    \kundoku{オ}{＼}{}{}ソシ　</w:t>
      </w:r>
      <w:r>
        <w:br/>
      </w:r>
      <w:r>
        <w:rPr>
          <w:rStyle w:val="VerbatimChar"/>
        </w:rPr>
        <w:t xml:space="preserve">    \kundoku{禾}{＼}{}{}コ\kundoku{オ}{レ}{}{} \vspace{0.5\zw} \\ </w:t>
      </w:r>
      <w:r>
        <w:br/>
      </w:r>
      <w:r>
        <w:rPr>
          <w:rStyle w:val="VerbatimChar"/>
        </w:rPr>
        <w:t xml:space="preserve">    　　　　　\kundoku{𢓵}{＼}{}{}</w:t>
      </w:r>
      <w:r>
        <w:br/>
      </w:r>
      <w:r>
        <w:rPr>
          <w:rStyle w:val="VerbatimChar"/>
        </w:rPr>
        <w:t xml:space="preserve">    }</w:t>
      </w:r>
    </w:p>
    <w:p>
      <w:pPr>
        <w:pStyle w:val="FirstParagraph"/>
      </w:pPr>
      <w:r>
        <w:t xml:space="preserve">そうすると、次のように組み上がる。</w:t>
      </w:r>
    </w:p>
    <w:p>
      <w:pPr>
        <w:pStyle w:val="CaptionedFigure"/>
      </w:pPr>
      <w:r>
        <w:drawing>
          <wp:inline>
            <wp:extent cx="1253303" cy="2110153"/>
            <wp:effectExtent b="0" l="0" r="0" t="0"/>
            <wp:docPr descr="古辞書「後」の翻字" title="" id="860" name="Picture"/>
            <a:graphic>
              <a:graphicData uri="http://schemas.openxmlformats.org/drawingml/2006/picture">
                <pic:pic>
                  <pic:nvPicPr>
                    <pic:cNvPr descr="images/jikyo-sample1.png" id="861" name="Picture"/>
                    <pic:cNvPicPr>
                      <a:picLocks noChangeArrowheads="1" noChangeAspect="1"/>
                    </pic:cNvPicPr>
                  </pic:nvPicPr>
                  <pic:blipFill>
                    <a:blip r:embed="rId859"/>
                    <a:stretch>
                      <a:fillRect/>
                    </a:stretch>
                  </pic:blipFill>
                  <pic:spPr bwMode="auto">
                    <a:xfrm>
                      <a:off x="0" y="0"/>
                      <a:ext cx="1253303" cy="2110153"/>
                    </a:xfrm>
                    <a:prstGeom prst="rect">
                      <a:avLst/>
                    </a:prstGeom>
                    <a:noFill/>
                    <a:ln w="9525">
                      <a:noFill/>
                      <a:headEnd/>
                      <a:tailEnd/>
                    </a:ln>
                  </pic:spPr>
                </pic:pic>
              </a:graphicData>
            </a:graphic>
          </wp:inline>
        </w:drawing>
      </w:r>
    </w:p>
    <w:p>
      <w:pPr>
        <w:pStyle w:val="ImageCaption"/>
      </w:pPr>
      <w:r>
        <w:t xml:space="preserve">古辞書「後」の翻字</w:t>
      </w:r>
    </w:p>
    <w:bookmarkEnd w:id="862"/>
    <w:bookmarkStart w:id="863" w:name="X1389817c1c798a342d3ee8df303448e059fb180"/>
    <w:p>
      <w:pPr>
        <w:pStyle w:val="Heading4"/>
      </w:pPr>
      <w:r>
        <w:rPr>
          <w:rStyle w:val="SectionNumber"/>
        </w:rPr>
        <w:t xml:space="preserve">6.7.3.3</w:t>
      </w:r>
      <w:r>
        <w:tab/>
      </w:r>
      <w:r>
        <w:t xml:space="preserve">訓点資料用スタイル・ファイル kunten2e.sty</w:t>
      </w:r>
    </w:p>
    <w:p>
      <w:pPr>
        <w:pStyle w:val="FirstParagraph"/>
      </w:pPr>
      <w:r>
        <w:t xml:space="preserve">ここまでやってきて、2005年頃に作成したTeXの</w:t>
      </w:r>
      <w:r>
        <w:t xml:space="preserve"> </w:t>
      </w:r>
      <w:r>
        <w:t xml:space="preserve">ファイルを見ると、newcommnadで定義し直すのが</w:t>
      </w:r>
      <w:r>
        <w:t xml:space="preserve"> </w:t>
      </w:r>
      <w:r>
        <w:t xml:space="preserve">面倒になってきた。</w:t>
      </w:r>
    </w:p>
    <w:p>
      <w:pPr>
        <w:pStyle w:val="BodyText"/>
      </w:pPr>
      <w:r>
        <w:t xml:space="preserve">2005年頃のファイルは、金水敏氏のkunten2e.styを</w:t>
      </w:r>
      <w:r>
        <w:t xml:space="preserve"> </w:t>
      </w:r>
      <w:r>
        <w:t xml:space="preserve">使っているので、コマンドはそのまま使えるように</w:t>
      </w:r>
      <w:r>
        <w:t xml:space="preserve"> </w:t>
      </w:r>
      <w:r>
        <w:t xml:space="preserve">検討してみた。</w:t>
      </w:r>
    </w:p>
    <w:p>
      <w:pPr>
        <w:pStyle w:val="BodyText"/>
      </w:pPr>
      <w:r>
        <w:t xml:space="preserve">どうやら、</w:t>
      </w:r>
      <w:r>
        <w:t xml:space="preserve"> </w:t>
      </w:r>
      <w:r>
        <w:t xml:space="preserve">金水敏氏のkunten2e.styをLuaLaTeXで使うには変更が必要のようである。</w:t>
      </w:r>
    </w:p>
    <w:p>
      <w:pPr>
        <w:pStyle w:val="BodyText"/>
      </w:pPr>
      <w:r>
        <w:t xml:space="preserve">次のような変更を加えた。</w:t>
      </w:r>
    </w:p>
    <w:p>
      <w:pPr>
        <w:pStyle w:val="SourceCode"/>
      </w:pPr>
      <w:r>
        <w:rPr>
          <w:rStyle w:val="VerbatimChar"/>
        </w:rPr>
        <w:t xml:space="preserve">\kanjiskip --&gt; \ltjgetparameter{kanjiskip}</w:t>
      </w:r>
      <w:r>
        <w:br/>
      </w:r>
      <w:r>
        <w:rPr>
          <w:rStyle w:val="VerbatimChar"/>
        </w:rPr>
        <w:t xml:space="preserve">\xkanjiskip --&gt; \ltjgetparameter{xkanjiskip}</w:t>
      </w:r>
      <w:r>
        <w:br/>
      </w:r>
      <w:r>
        <w:rPr>
          <w:rStyle w:val="VerbatimChar"/>
        </w:rPr>
        <w:t xml:space="preserve">zw --&gt; \zw</w:t>
      </w:r>
      <w:r>
        <w:br/>
      </w:r>
      <w:r>
        <w:rPr>
          <w:rStyle w:val="VerbatimChar"/>
        </w:rPr>
        <w:t xml:space="preserve">zh --&gt; \zh</w:t>
      </w:r>
    </w:p>
    <w:p>
      <w:pPr>
        <w:pStyle w:val="FirstParagraph"/>
      </w:pPr>
      <w:r>
        <w:t xml:space="preserve">他に変更が必要な箇所があるかもしれないが、当面はこれで進める。</w:t>
      </w:r>
    </w:p>
    <w:p>
      <w:pPr>
        <w:pStyle w:val="BodyText"/>
      </w:pPr>
      <w:r>
        <w:t xml:space="preserve">ファイル名は、kunten2e-lua.styに変更した。</w:t>
      </w:r>
    </w:p>
    <w:p>
      <w:pPr>
        <w:pStyle w:val="BodyText"/>
      </w:pPr>
      <w:r>
        <w:t xml:space="preserve">sfkanbun.styでは次の変更も行った。</w:t>
      </w:r>
    </w:p>
    <w:p>
      <w:pPr>
        <w:pStyle w:val="SourceCode"/>
      </w:pPr>
      <w:r>
        <w:rPr>
          <w:rStyle w:val="VerbatimChar"/>
        </w:rPr>
        <w:t xml:space="preserve">\nointerlineskip --&gt; \par\nointerlineskip</w:t>
      </w:r>
    </w:p>
    <w:p>
      <w:pPr>
        <w:pStyle w:val="FirstParagraph"/>
      </w:pPr>
      <w:r>
        <w:t xml:space="preserve">kunten2e.styでは該当箇所がない。</w:t>
      </w:r>
    </w:p>
    <w:bookmarkEnd w:id="863"/>
    <w:bookmarkEnd w:id="864"/>
    <w:bookmarkEnd w:id="865"/>
    <w:bookmarkEnd w:id="866"/>
    <w:bookmarkStart w:id="906" w:name="X81ce74e4e66e15e7df8d865e07c2170684bc298"/>
    <w:bookmarkStart w:id="905" w:name="X6e291708ace92e955a8461f5a9ca9a2184b7887"/>
    <w:p>
      <w:pPr>
        <w:pStyle w:val="Heading2"/>
      </w:pPr>
      <w:r>
        <w:rPr>
          <w:rStyle w:val="SectionNumber"/>
        </w:rPr>
        <w:t xml:space="preserve">6.8</w:t>
      </w:r>
      <w:r>
        <w:tab/>
      </w:r>
      <w:r>
        <w:t xml:space="preserve">オンラインツール</w:t>
      </w:r>
    </w:p>
    <w:bookmarkStart w:id="897" w:name="X397ce7d024fb3f6de2c31e22eefe62d93566f73"/>
    <w:p>
      <w:pPr>
        <w:pStyle w:val="Heading3"/>
      </w:pPr>
      <w:r>
        <w:rPr>
          <w:rStyle w:val="SectionNumber"/>
        </w:rPr>
        <w:t xml:space="preserve">6.8.1</w:t>
      </w:r>
      <w:r>
        <w:tab/>
      </w:r>
      <w:r>
        <w:t xml:space="preserve">よく使うオンラインツールのリンク</w:t>
      </w:r>
    </w:p>
    <w:p>
      <w:pPr>
        <w:numPr>
          <w:ilvl w:val="0"/>
          <w:numId w:val="1141"/>
        </w:numPr>
        <w:pStyle w:val="Compact"/>
      </w:pPr>
      <w:hyperlink r:id="rId867">
        <w:r>
          <w:rPr>
            <w:rStyle w:val="Hyperlink"/>
          </w:rPr>
          <w:t xml:space="preserve">Kanji Database Project 漢字データベースプロジェクト</w:t>
        </w:r>
      </w:hyperlink>
    </w:p>
    <w:p>
      <w:pPr>
        <w:numPr>
          <w:ilvl w:val="0"/>
          <w:numId w:val="1141"/>
        </w:numPr>
        <w:pStyle w:val="Compact"/>
      </w:pPr>
      <w:hyperlink r:id="rId868">
        <w:r>
          <w:rPr>
            <w:rStyle w:val="Hyperlink"/>
          </w:rPr>
          <w:t xml:space="preserve">CHISE IDS find 漢字検索</w:t>
        </w:r>
      </w:hyperlink>
    </w:p>
    <w:p>
      <w:pPr>
        <w:numPr>
          <w:ilvl w:val="0"/>
          <w:numId w:val="1141"/>
        </w:numPr>
        <w:pStyle w:val="Compact"/>
      </w:pPr>
      <w:hyperlink r:id="rId869">
        <w:r>
          <w:rPr>
            <w:rStyle w:val="Hyperlink"/>
          </w:rPr>
          <w:t xml:space="preserve">HNG単字検索</w:t>
        </w:r>
      </w:hyperlink>
    </w:p>
    <w:p>
      <w:pPr>
        <w:numPr>
          <w:ilvl w:val="0"/>
          <w:numId w:val="1141"/>
        </w:numPr>
        <w:pStyle w:val="Compact"/>
      </w:pPr>
      <w:hyperlink r:id="rId870">
        <w:r>
          <w:rPr>
            <w:rStyle w:val="Hyperlink"/>
          </w:rPr>
          <w:t xml:space="preserve">GlyphWiki グリフウィキ</w:t>
        </w:r>
      </w:hyperlink>
    </w:p>
    <w:p>
      <w:pPr>
        <w:numPr>
          <w:ilvl w:val="0"/>
          <w:numId w:val="1141"/>
        </w:numPr>
        <w:pStyle w:val="Compact"/>
      </w:pPr>
      <w:hyperlink r:id="rId871">
        <w:r>
          <w:rPr>
            <w:rStyle w:val="Hyperlink"/>
          </w:rPr>
          <w:t xml:space="preserve">Han Morphism System Ver.0.3.1</w:t>
        </w:r>
      </w:hyperlink>
    </w:p>
    <w:p>
      <w:pPr>
        <w:numPr>
          <w:ilvl w:val="0"/>
          <w:numId w:val="1141"/>
        </w:numPr>
        <w:pStyle w:val="Compact"/>
      </w:pPr>
      <w:hyperlink r:id="rId872">
        <w:r>
          <w:rPr>
            <w:rStyle w:val="Hyperlink"/>
          </w:rPr>
          <w:t xml:space="preserve">篇韻データベース</w:t>
        </w:r>
      </w:hyperlink>
    </w:p>
    <w:p>
      <w:pPr>
        <w:numPr>
          <w:ilvl w:val="0"/>
          <w:numId w:val="1141"/>
        </w:numPr>
        <w:pStyle w:val="Compact"/>
      </w:pPr>
      <w:hyperlink r:id="rId873">
        <w:r>
          <w:rPr>
            <w:rStyle w:val="Hyperlink"/>
          </w:rPr>
          <w:t xml:space="preserve">The SAT Daizōkyō Text Database SAT大正新脩大藏經テキストデータベース</w:t>
        </w:r>
      </w:hyperlink>
    </w:p>
    <w:p>
      <w:pPr>
        <w:numPr>
          <w:ilvl w:val="0"/>
          <w:numId w:val="1141"/>
        </w:numPr>
        <w:pStyle w:val="Compact"/>
      </w:pPr>
      <w:hyperlink r:id="rId874">
        <w:r>
          <w:rPr>
            <w:rStyle w:val="Hyperlink"/>
          </w:rPr>
          <w:t xml:space="preserve">拓本文字データベース</w:t>
        </w:r>
      </w:hyperlink>
    </w:p>
    <w:p>
      <w:pPr>
        <w:numPr>
          <w:ilvl w:val="0"/>
          <w:numId w:val="1141"/>
        </w:numPr>
        <w:pStyle w:val="Compact"/>
      </w:pPr>
      <w:hyperlink r:id="rId875">
        <w:r>
          <w:rPr>
            <w:rStyle w:val="Hyperlink"/>
          </w:rPr>
          <w:t xml:space="preserve">3rdpageSearch</w:t>
        </w:r>
      </w:hyperlink>
    </w:p>
    <w:p>
      <w:pPr>
        <w:numPr>
          <w:ilvl w:val="0"/>
          <w:numId w:val="1141"/>
        </w:numPr>
        <w:pStyle w:val="Compact"/>
      </w:pPr>
      <w:hyperlink r:id="rId876">
        <w:r>
          <w:rPr>
            <w:rStyle w:val="Hyperlink"/>
          </w:rPr>
          <w:t xml:space="preserve">一切經音義 徐時儀校注</w:t>
        </w:r>
      </w:hyperlink>
      <w:r>
        <w:t xml:space="preserve">（リンク切れ）</w:t>
      </w:r>
    </w:p>
    <w:p>
      <w:pPr>
        <w:numPr>
          <w:ilvl w:val="0"/>
          <w:numId w:val="1141"/>
        </w:numPr>
        <w:pStyle w:val="Compact"/>
      </w:pPr>
      <w:hyperlink r:id="rId252">
        <w:r>
          <w:rPr>
            <w:rStyle w:val="Hyperlink"/>
          </w:rPr>
          <w:t xml:space="preserve">Chinese Text Project 中國哲學書電子化計劃</w:t>
        </w:r>
      </w:hyperlink>
    </w:p>
    <w:p>
      <w:pPr>
        <w:numPr>
          <w:ilvl w:val="0"/>
          <w:numId w:val="1141"/>
        </w:numPr>
        <w:pStyle w:val="Compact"/>
      </w:pPr>
      <w:hyperlink r:id="rId877">
        <w:r>
          <w:rPr>
            <w:rStyle w:val="Hyperlink"/>
          </w:rPr>
          <w:t xml:space="preserve">漢籍リポジトリ</w:t>
        </w:r>
      </w:hyperlink>
    </w:p>
    <w:p>
      <w:pPr>
        <w:numPr>
          <w:ilvl w:val="0"/>
          <w:numId w:val="1141"/>
        </w:numPr>
        <w:pStyle w:val="Compact"/>
      </w:pPr>
      <w:hyperlink r:id="rId878">
        <w:r>
          <w:rPr>
            <w:rStyle w:val="Hyperlink"/>
          </w:rPr>
          <w:t xml:space="preserve">漢籍リポジトリ・文選</w:t>
        </w:r>
      </w:hyperlink>
    </w:p>
    <w:p>
      <w:pPr>
        <w:numPr>
          <w:ilvl w:val="0"/>
          <w:numId w:val="1141"/>
        </w:numPr>
        <w:pStyle w:val="Compact"/>
      </w:pPr>
      <w:hyperlink r:id="rId879">
        <w:r>
          <w:rPr>
            <w:rStyle w:val="Hyperlink"/>
          </w:rPr>
          <w:t xml:space="preserve">漢典</w:t>
        </w:r>
      </w:hyperlink>
    </w:p>
    <w:p>
      <w:pPr>
        <w:numPr>
          <w:ilvl w:val="0"/>
          <w:numId w:val="1141"/>
        </w:numPr>
        <w:pStyle w:val="Compact"/>
      </w:pPr>
      <w:hyperlink r:id="rId880">
        <w:r>
          <w:rPr>
            <w:rStyle w:val="Hyperlink"/>
          </w:rPr>
          <w:t xml:space="preserve">JapanKnowledge</w:t>
        </w:r>
      </w:hyperlink>
    </w:p>
    <w:p>
      <w:pPr>
        <w:numPr>
          <w:ilvl w:val="0"/>
          <w:numId w:val="1141"/>
        </w:numPr>
        <w:pStyle w:val="Compact"/>
      </w:pPr>
      <w:hyperlink r:id="rId881">
        <w:r>
          <w:rPr>
            <w:rStyle w:val="Hyperlink"/>
          </w:rPr>
          <w:t xml:space="preserve">Japanese pre-modern dictionaries 日本近代辞書・字書集</w:t>
        </w:r>
      </w:hyperlink>
    </w:p>
    <w:p>
      <w:pPr>
        <w:numPr>
          <w:ilvl w:val="0"/>
          <w:numId w:val="1141"/>
        </w:numPr>
        <w:pStyle w:val="Compact"/>
      </w:pPr>
      <w:hyperlink r:id="rId882">
        <w:r>
          <w:rPr>
            <w:rStyle w:val="Hyperlink"/>
          </w:rPr>
          <w:t xml:space="preserve">小學堂文字學資料庫</w:t>
        </w:r>
      </w:hyperlink>
    </w:p>
    <w:p>
      <w:pPr>
        <w:numPr>
          <w:ilvl w:val="0"/>
          <w:numId w:val="1141"/>
        </w:numPr>
        <w:pStyle w:val="Compact"/>
      </w:pPr>
      <w:hyperlink r:id="rId883">
        <w:r>
          <w:rPr>
            <w:rStyle w:val="Hyperlink"/>
          </w:rPr>
          <w:t xml:space="preserve">零時字引</w:t>
        </w:r>
      </w:hyperlink>
    </w:p>
    <w:p>
      <w:pPr>
        <w:numPr>
          <w:ilvl w:val="0"/>
          <w:numId w:val="1141"/>
        </w:numPr>
        <w:pStyle w:val="Compact"/>
      </w:pPr>
      <w:hyperlink r:id="rId884">
        <w:r>
          <w:rPr>
            <w:rStyle w:val="Hyperlink"/>
          </w:rPr>
          <w:t xml:space="preserve">TableConvert</w:t>
        </w:r>
      </w:hyperlink>
    </w:p>
    <w:p>
      <w:pPr>
        <w:numPr>
          <w:ilvl w:val="0"/>
          <w:numId w:val="1141"/>
        </w:numPr>
        <w:pStyle w:val="Compact"/>
      </w:pPr>
      <w:hyperlink r:id="rId885">
        <w:r>
          <w:rPr>
            <w:rStyle w:val="Hyperlink"/>
          </w:rPr>
          <w:t xml:space="preserve">convertio オンライン画像コンバーター</w:t>
        </w:r>
      </w:hyperlink>
    </w:p>
    <w:p>
      <w:pPr>
        <w:numPr>
          <w:ilvl w:val="0"/>
          <w:numId w:val="1141"/>
        </w:numPr>
        <w:pStyle w:val="Compact"/>
      </w:pPr>
      <w:hyperlink r:id="rId886">
        <w:r>
          <w:rPr>
            <w:rStyle w:val="Hyperlink"/>
          </w:rPr>
          <w:t xml:space="preserve">media オンライン画像変換ツール</w:t>
        </w:r>
      </w:hyperlink>
    </w:p>
    <w:p>
      <w:pPr>
        <w:numPr>
          <w:ilvl w:val="0"/>
          <w:numId w:val="1141"/>
        </w:numPr>
        <w:pStyle w:val="Compact"/>
      </w:pPr>
      <w:hyperlink r:id="rId887">
        <w:r>
          <w:rPr>
            <w:rStyle w:val="Hyperlink"/>
          </w:rPr>
          <w:t xml:space="preserve">onlineconvertfree オンライン画像変換</w:t>
        </w:r>
      </w:hyperlink>
    </w:p>
    <w:p>
      <w:pPr>
        <w:numPr>
          <w:ilvl w:val="0"/>
          <w:numId w:val="1141"/>
        </w:numPr>
        <w:pStyle w:val="Compact"/>
      </w:pPr>
      <w:hyperlink r:id="rId888">
        <w:r>
          <w:rPr>
            <w:rStyle w:val="Hyperlink"/>
          </w:rPr>
          <w:t xml:space="preserve">CiNii</w:t>
        </w:r>
      </w:hyperlink>
    </w:p>
    <w:p>
      <w:pPr>
        <w:numPr>
          <w:ilvl w:val="0"/>
          <w:numId w:val="1141"/>
        </w:numPr>
        <w:pStyle w:val="Compact"/>
      </w:pPr>
      <w:hyperlink r:id="rId888">
        <w:r>
          <w:rPr>
            <w:rStyle w:val="Hyperlink"/>
          </w:rPr>
          <w:t xml:space="preserve">NDL</w:t>
        </w:r>
      </w:hyperlink>
    </w:p>
    <w:p>
      <w:pPr>
        <w:numPr>
          <w:ilvl w:val="0"/>
          <w:numId w:val="1141"/>
        </w:numPr>
        <w:pStyle w:val="Compact"/>
      </w:pPr>
      <w:hyperlink r:id="rId889">
        <w:r>
          <w:rPr>
            <w:rStyle w:val="Hyperlink"/>
          </w:rPr>
          <w:t xml:space="preserve">CHJ 日本語歴史コーパス</w:t>
        </w:r>
      </w:hyperlink>
    </w:p>
    <w:p>
      <w:pPr>
        <w:numPr>
          <w:ilvl w:val="0"/>
          <w:numId w:val="1141"/>
        </w:numPr>
        <w:pStyle w:val="Compact"/>
      </w:pPr>
      <w:hyperlink r:id="rId890">
        <w:r>
          <w:rPr>
            <w:rStyle w:val="Hyperlink"/>
          </w:rPr>
          <w:t xml:space="preserve">NINJAL 日本語研究・日本語教育文献データベース</w:t>
        </w:r>
      </w:hyperlink>
    </w:p>
    <w:p>
      <w:pPr>
        <w:numPr>
          <w:ilvl w:val="0"/>
          <w:numId w:val="1141"/>
        </w:numPr>
        <w:pStyle w:val="Compact"/>
      </w:pPr>
      <w:hyperlink r:id="rId891">
        <w:r>
          <w:rPr>
            <w:rStyle w:val="Hyperlink"/>
          </w:rPr>
          <w:t xml:space="preserve">Google Scholar</w:t>
        </w:r>
      </w:hyperlink>
    </w:p>
    <w:p>
      <w:pPr>
        <w:numPr>
          <w:ilvl w:val="0"/>
          <w:numId w:val="1141"/>
        </w:numPr>
        <w:pStyle w:val="Compact"/>
      </w:pPr>
      <w:hyperlink r:id="rId892">
        <w:r>
          <w:rPr>
            <w:rStyle w:val="Hyperlink"/>
          </w:rPr>
          <w:t xml:space="preserve">日本古典籍総合目録データベース</w:t>
        </w:r>
      </w:hyperlink>
    </w:p>
    <w:p>
      <w:pPr>
        <w:numPr>
          <w:ilvl w:val="0"/>
          <w:numId w:val="1141"/>
        </w:numPr>
        <w:pStyle w:val="Compact"/>
      </w:pPr>
      <w:hyperlink r:id="rId857">
        <w:r>
          <w:rPr>
            <w:rStyle w:val="Hyperlink"/>
          </w:rPr>
          <w:t xml:space="preserve">Fujita Shinsaku TeX/LaTeX Page</w:t>
        </w:r>
      </w:hyperlink>
    </w:p>
    <w:p>
      <w:pPr>
        <w:numPr>
          <w:ilvl w:val="0"/>
          <w:numId w:val="1141"/>
        </w:numPr>
        <w:pStyle w:val="Compact"/>
      </w:pPr>
      <w:hyperlink r:id="rId893">
        <w:r>
          <w:rPr>
            <w:rStyle w:val="Hyperlink"/>
          </w:rPr>
          <w:t xml:space="preserve">新旧漢字変換・新舊漢字變換</w:t>
        </w:r>
      </w:hyperlink>
    </w:p>
    <w:p>
      <w:pPr>
        <w:numPr>
          <w:ilvl w:val="0"/>
          <w:numId w:val="1141"/>
        </w:numPr>
        <w:pStyle w:val="Compact"/>
      </w:pPr>
      <w:hyperlink r:id="rId894">
        <w:r>
          <w:rPr>
            <w:rStyle w:val="Hyperlink"/>
          </w:rPr>
          <w:t xml:space="preserve">文選 維基文庫</w:t>
        </w:r>
      </w:hyperlink>
    </w:p>
    <w:p>
      <w:pPr>
        <w:numPr>
          <w:ilvl w:val="0"/>
          <w:numId w:val="1141"/>
        </w:numPr>
        <w:pStyle w:val="Compact"/>
      </w:pPr>
      <w:hyperlink r:id="rId895">
        <w:r>
          <w:rPr>
            <w:rStyle w:val="Hyperlink"/>
          </w:rPr>
          <w:t xml:space="preserve">インターネット上で閲覧できる古辞書一覧</w:t>
        </w:r>
      </w:hyperlink>
    </w:p>
    <w:p>
      <w:pPr>
        <w:numPr>
          <w:ilvl w:val="0"/>
          <w:numId w:val="1141"/>
        </w:numPr>
        <w:pStyle w:val="Compact"/>
      </w:pPr>
      <w:hyperlink r:id="rId896">
        <w:r>
          <w:rPr>
            <w:rStyle w:val="Hyperlink"/>
          </w:rPr>
          <w:t xml:space="preserve">十三経注疏 内閣文庫</w:t>
        </w:r>
      </w:hyperlink>
    </w:p>
    <w:bookmarkEnd w:id="897"/>
    <w:bookmarkStart w:id="904" w:name="X2e348f30ffaaf261946945ebbb63036c8653fdb"/>
    <w:p>
      <w:pPr>
        <w:pStyle w:val="Heading3"/>
      </w:pPr>
      <w:r>
        <w:rPr>
          <w:rStyle w:val="SectionNumber"/>
        </w:rPr>
        <w:t xml:space="preserve">6.8.2</w:t>
      </w:r>
      <w:r>
        <w:tab/>
      </w:r>
      <w:r>
        <w:t xml:space="preserve">主に利用した生成AI、AIエージェント、IDE</w:t>
      </w:r>
    </w:p>
    <w:p>
      <w:pPr>
        <w:numPr>
          <w:ilvl w:val="0"/>
          <w:numId w:val="1142"/>
        </w:numPr>
        <w:pStyle w:val="Compact"/>
      </w:pPr>
      <w:hyperlink r:id="rId898">
        <w:r>
          <w:rPr>
            <w:rStyle w:val="Hyperlink"/>
          </w:rPr>
          <w:t xml:space="preserve">ChatGPT</w:t>
        </w:r>
      </w:hyperlink>
    </w:p>
    <w:p>
      <w:pPr>
        <w:numPr>
          <w:ilvl w:val="0"/>
          <w:numId w:val="1142"/>
        </w:numPr>
        <w:pStyle w:val="Compact"/>
      </w:pPr>
      <w:hyperlink r:id="rId899">
        <w:r>
          <w:rPr>
            <w:rStyle w:val="Hyperlink"/>
          </w:rPr>
          <w:t xml:space="preserve">Claude</w:t>
        </w:r>
      </w:hyperlink>
    </w:p>
    <w:p>
      <w:pPr>
        <w:numPr>
          <w:ilvl w:val="0"/>
          <w:numId w:val="1142"/>
        </w:numPr>
        <w:pStyle w:val="Compact"/>
      </w:pPr>
      <w:hyperlink r:id="rId900">
        <w:r>
          <w:rPr>
            <w:rStyle w:val="Hyperlink"/>
          </w:rPr>
          <w:t xml:space="preserve">Gemini</w:t>
        </w:r>
      </w:hyperlink>
    </w:p>
    <w:p>
      <w:pPr>
        <w:numPr>
          <w:ilvl w:val="0"/>
          <w:numId w:val="1142"/>
        </w:numPr>
        <w:pStyle w:val="Compact"/>
      </w:pPr>
      <w:hyperlink r:id="rId901">
        <w:r>
          <w:rPr>
            <w:rStyle w:val="Hyperlink"/>
          </w:rPr>
          <w:t xml:space="preserve">Claude Code</w:t>
        </w:r>
      </w:hyperlink>
    </w:p>
    <w:p>
      <w:pPr>
        <w:numPr>
          <w:ilvl w:val="0"/>
          <w:numId w:val="1142"/>
        </w:numPr>
        <w:pStyle w:val="Compact"/>
      </w:pPr>
      <w:hyperlink r:id="rId902">
        <w:r>
          <w:rPr>
            <w:rStyle w:val="Hyperlink"/>
          </w:rPr>
          <w:t xml:space="preserve">Codex</w:t>
        </w:r>
      </w:hyperlink>
    </w:p>
    <w:p>
      <w:pPr>
        <w:numPr>
          <w:ilvl w:val="0"/>
          <w:numId w:val="1142"/>
        </w:numPr>
        <w:pStyle w:val="Compact"/>
      </w:pPr>
      <w:hyperlink r:id="rId903">
        <w:r>
          <w:rPr>
            <w:rStyle w:val="Hyperlink"/>
          </w:rPr>
          <w:t xml:space="preserve">Cursor</w:t>
        </w:r>
      </w:hyperlink>
    </w:p>
    <w:bookmarkEnd w:id="904"/>
    <w:bookmarkEnd w:id="905"/>
    <w:bookmarkEnd w:id="906"/>
    <w:sectPr>
      <w:headerReference r:id="rId9" w:type="even"/>
      <w:headerReference r:id="rId10" w:type="default"/>
      <w:footerReference r:id="rId11" w:type="even"/>
      <w:footerReference r:id="rId12" w:type="default"/>
      <w:pgSz w:h="16838" w:w="11906"/>
      <w:pgMar w:bottom="1417" w:footer="709" w:gutter="0" w:header="709" w:left="1701" w:right="1701" w:top="1417"/>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t>Version 0.9</w:t>
    </w:r>
    <w:r>
      <w:tab/>
    </w:r>
    <w:fldSimple w:instr="PAGE">
      <w:r>
        <w:t>1</w:t>
      </w:r>
    </w:fldSimple>
    <w:r>
      <w:tab/>
      <w:t>July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t>Version 0.9</w:t>
    </w:r>
    <w:r>
      <w:tab/>
    </w:r>
    <w:fldSimple w:instr="PAGE">
      <w:r>
        <w:t>1</w:t>
      </w:r>
    </w:fldSimple>
    <w:r>
      <w:tab/>
      <w:t>July 2026</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5">
    <w:p>
      <w:pPr>
        <w:pStyle w:val="FootnoteText"/>
      </w:pPr>
      <w:r>
        <w:rPr>
          <w:rStyle w:val="FootnoteReference"/>
        </w:rPr>
        <w:footnoteRef/>
      </w:r>
      <w:r>
        <w:t xml:space="preserve"> </w:t>
      </w:r>
      <w:r>
        <w:t xml:space="preserve">池田証壽・劉冠偉・鄭門鎬・張馨方・李媛「観智院本『類聚名義抄』全文テキストデータベース―その構築方法と掲出項目数等の計量―」(『訓点語と訓点資料』144、2020)による数値と異なるところがある。その後の点検により数値を修正したためであるが、大勢に影響はない。</w:t>
      </w:r>
    </w:p>
  </w:footnote>
  <w:footnote w:id="148">
    <w:p>
      <w:pPr>
        <w:pStyle w:val="FootnoteText"/>
      </w:pPr>
      <w:r>
        <w:rPr>
          <w:rStyle w:val="FootnoteReference"/>
        </w:rPr>
        <w:footnoteRef/>
      </w:r>
      <w:r>
        <w:t xml:space="preserve"> </w:t>
      </w:r>
      <w:r>
        <w:t xml:space="preserve">Harumichi Ishizuka, Shoju Ikeda, Jun Shirai, and Tomokazu Takada,</w:t>
      </w:r>
      <w:r>
        <w:t xml:space="preserve"> </w:t>
      </w:r>
      <w:r>
        <w:t xml:space="preserve">“</w:t>
      </w:r>
      <w:r>
        <w:t xml:space="preserve">The data-base focusing on the standard of writing Chinese characters in Dunhuang manuscripts,</w:t>
      </w:r>
      <w:r>
        <w:t xml:space="preserve">”</w:t>
      </w:r>
      <w:r>
        <w:t xml:space="preserve"> </w:t>
      </w:r>
      <w:r>
        <w:t xml:space="preserve">in</w:t>
      </w:r>
      <w:r>
        <w:t xml:space="preserve"> </w:t>
      </w:r>
      <w:r>
        <w:rPr>
          <w:iCs/>
          <w:i/>
        </w:rPr>
        <w:t xml:space="preserve">Proceedings of the Nara Symposium for Digital Silk Roads</w:t>
      </w:r>
      <w:r>
        <w:t xml:space="preserve">: December 10-12, 2003, Nara-ken New Public Hall, Nara, Japan, ed. Kinji Ono (Tokyo: National Institute of Informatics, 2004), 133.</w:t>
      </w:r>
    </w:p>
  </w:footnote>
  <w:footnote w:id="283">
    <w:p>
      <w:pPr>
        <w:pStyle w:val="FootnoteText"/>
      </w:pPr>
      <w:r>
        <w:rPr>
          <w:rStyle w:val="FootnoteReference"/>
        </w:rPr>
        <w:footnoteRef/>
      </w:r>
      <w:r>
        <w:t xml:space="preserve"> </w:t>
      </w:r>
      <w:r>
        <w:t xml:space="preserve">この表を含めて、以下に示す表では、「部」（Radical）を用いているが、これは筆者（池田）が書いた論文や著作で「篇」としていたのを改めたものである。</w:t>
      </w:r>
    </w:p>
  </w:footnote>
  <w:footnote w:id="502">
    <w:p>
      <w:pPr>
        <w:pStyle w:val="FootnoteText"/>
      </w:pPr>
      <w:r>
        <w:rPr>
          <w:rStyle w:val="FootnoteReference"/>
        </w:rPr>
        <w:footnoteRef/>
      </w:r>
      <w:r>
        <w:t xml:space="preserve"> </w:t>
      </w:r>
      <w:r>
        <w:t xml:space="preserve">李景遠『隋唐字様學研究』國立臺灣師範大學國文研究所博士論文、1997</w:t>
      </w:r>
    </w:p>
  </w:footnote>
  <w:footnote w:id="503">
    <w:p>
      <w:pPr>
        <w:pStyle w:val="FootnoteText"/>
      </w:pPr>
      <w:r>
        <w:rPr>
          <w:rStyle w:val="FootnoteReference"/>
        </w:rPr>
        <w:footnoteRef/>
      </w:r>
      <w:r>
        <w:t xml:space="preserve"> </w:t>
      </w:r>
      <w:r>
        <w:t xml:space="preserve">張馨方「注文中の漢字字体の記載からみた改編本系『類聚名義抄』」『北海道大学大学院文学研究科研究論集』17 、2017</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t>KRM Documentation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KRM Documentation</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1"/>
  </w:num>
  <w:num w:numId="1139">
    <w:abstractNumId w:val="991"/>
  </w:num>
  <w:num w:numId="1140">
    <w:abstractNumId w:val="991"/>
  </w:num>
  <w:num w:numId="1141">
    <w:abstractNumId w:val="991"/>
  </w:num>
  <w:num w:numId="11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evenAndOddHeaders/>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line="288" w:lineRule="auto"/>
    </w:pPr>
    <w:rPr>
      <w:rFonts w:ascii="Cambria" w:cs="Cambria" w:eastAsia="Yu Mincho" w:hAnsi="Cambria"/>
      <w:color w:val="000000"/>
      <w:sz w:val="22"/>
      <w:szCs w:val="22"/>
    </w:rPr>
  </w:style>
  <w:style w:styleId="BodyText" w:type="paragraph">
    <w:name w:val="Body Text"/>
    <w:basedOn w:val="Normal"/>
    <w:link w:val="BodyTextChar"/>
    <w:pPr>
      <w:spacing w:after="160" w:before="0" w:line="300" w:lineRule="auto"/>
    </w:pPr>
    <w:qFormat/>
    <w:rPr>
      <w:rFonts w:ascii="Cambria" w:cs="Cambria" w:eastAsia="Yu Mincho" w:hAnsi="Cambria"/>
      <w:color w:val="000000"/>
      <w:sz w:val="22"/>
      <w:szCs w:val="22"/>
    </w:rPr>
  </w:style>
  <w:style w:customStyle="1" w:styleId="FirstParagraph" w:type="paragraph">
    <w:name w:val="First Paragraph"/>
    <w:basedOn w:val="BodyText"/>
    <w:next w:val="BodyText"/>
    <w:qFormat/>
    <w:pPr>
      <w:spacing w:after="160" w:before="0" w:line="300" w:lineRule="auto"/>
    </w:pPr>
    <w:rPr>
      <w:rFonts w:ascii="Cambria" w:cs="Cambria" w:eastAsia="Yu Mincho" w:hAnsi="Cambria"/>
      <w:color w:val="000000"/>
      <w:sz w:val="22"/>
      <w:szCs w:val="22"/>
    </w:rPr>
  </w:style>
  <w:style w:customStyle="1" w:styleId="Compact" w:type="paragraph">
    <w:name w:val="Compact"/>
    <w:basedOn w:val="BodyText"/>
    <w:qFormat/>
    <w:pPr>
      <w:spacing w:after="40" w:before="40" w:line="288" w:lineRule="auto"/>
    </w:pPr>
    <w:rPr>
      <w:rFonts w:ascii="Cambria" w:cs="Cambria" w:eastAsia="Yu Mincho" w:hAnsi="Cambria"/>
      <w:color w:val="000000"/>
      <w:sz w:val="21"/>
      <w:szCs w:val="21"/>
    </w:rPr>
  </w:style>
  <w:style w:styleId="Title" w:type="paragraph">
    <w:name w:val="Title"/>
    <w:basedOn w:val="Normal"/>
    <w:next w:val="BodyText"/>
    <w:qFormat/>
    <w:pPr>
      <w:keepNext/>
      <w:keepLines/>
      <w:spacing w:after="360" w:before="0" w:line="264" w:lineRule="auto"/>
      <w:jc w:val="center"/>
    </w:pPr>
    <w:rPr>
      <w:rFonts w:ascii="Calibri" w:asciiTheme="majorHAnsi" w:cs="Calibri" w:cstheme="majorBidi" w:eastAsia="Yu Gothic" w:eastAsiaTheme="majorEastAsia" w:hAnsi="Calibri" w:hAnsiTheme="majorHAnsi"/>
      <w:b/>
      <w:bCs/>
      <w:color w:val="1A1A1A"/>
      <w:sz w:val="64"/>
      <w:szCs w:val="64"/>
    </w:rPr>
  </w:style>
  <w:style w:styleId="Subtitle" w:type="paragraph">
    <w:name w:val="Subtitle"/>
    <w:basedOn w:val="Title"/>
    <w:next w:val="BodyText"/>
    <w:qFormat/>
    <w:pPr>
      <w:keepNext/>
      <w:keepLines/>
      <w:spacing w:after="720" w:before="0" w:line="288" w:lineRule="auto"/>
      <w:jc w:val="center"/>
    </w:pPr>
    <w:rPr>
      <w:rFonts w:ascii="Calibri" w:cs="Calibri" w:eastAsia="Yu Gothic" w:hAnsi="Calibri"/>
      <w:b w:val="0"/>
      <w:color w:val="595959"/>
      <w:sz w:val="32"/>
      <w:szCs w:val="32"/>
    </w:rPr>
  </w:style>
  <w:style w:customStyle="1" w:styleId="Author" w:type="paragraph">
    <w:name w:val="Author"/>
    <w:next w:val="BodyText"/>
    <w:qFormat/>
    <w:pPr>
      <w:keepNext/>
      <w:keepLines/>
      <w:spacing w:after="80" w:before="0" w:line="288" w:lineRule="auto"/>
      <w:jc w:val="center"/>
    </w:pPr>
    <w:rPr>
      <w:rFonts w:ascii="Calibri" w:cs="Calibri" w:eastAsia="Yu Gothic" w:hAnsi="Calibri"/>
      <w:b w:val="0"/>
      <w:color w:val="1A1A1A"/>
      <w:sz w:val="26"/>
      <w:szCs w:val="26"/>
    </w:rPr>
  </w:style>
  <w:style w:styleId="Date" w:type="paragraph">
    <w:name w:val="Date"/>
    <w:next w:val="BodyText"/>
    <w:qFormat/>
    <w:pPr>
      <w:keepNext/>
      <w:keepLines/>
      <w:spacing w:after="80" w:before="0" w:line="288" w:lineRule="auto"/>
      <w:jc w:val="center"/>
    </w:pPr>
    <w:rPr>
      <w:rFonts w:ascii="Calibri" w:cs="Calibri" w:eastAsia="Yu Gothic" w:hAnsi="Calibri"/>
      <w:i/>
      <w:color w:val="595959"/>
      <w:sz w:val="22"/>
      <w:szCs w:val="22"/>
    </w:rPr>
  </w:style>
  <w:style w:customStyle="1" w:styleId="AbstractTitle" w:type="paragraph">
    <w:name w:val="Abstract Title"/>
    <w:basedOn w:val="Normal"/>
    <w:next w:val="Abstract"/>
    <w:qFormat/>
    <w:pPr>
      <w:keepNext/>
      <w:keepLines/>
      <w:jc w:val="center"/>
      <w:spacing w:after="0" w:before="300"/>
    </w:pPr>
    <w:rPr>
      <w:rFonts w:ascii="Calibri" w:cs="Calibri" w:eastAsia="Yu Gothic" w:hAnsi="Calibri"/>
      <w:color w:val="1A1A1A"/>
      <w:sz w:val="24"/>
      <w:szCs w:val="24"/>
      <w:b/>
    </w:rPr>
  </w:style>
  <w:style w:customStyle="1" w:styleId="Abstract" w:type="paragraph">
    <w:name w:val="Abstract"/>
    <w:basedOn w:val="Normal"/>
    <w:next w:val="BodyText"/>
    <w:qFormat/>
    <w:pPr>
      <w:keepNext/>
      <w:keepLines/>
      <w:spacing w:after="300" w:before="100"/>
      <w:jc w:val="center"/>
    </w:pPr>
    <w:rPr>
      <w:rFonts w:ascii="Cambria" w:cs="Cambria" w:eastAsia="Yu Mincho" w:hAnsi="Cambria"/>
      <w:i/>
      <w:color w:val="595959"/>
      <w:sz w:val="21"/>
      <w:szCs w:val="21"/>
    </w:rPr>
  </w:style>
  <w:style w:styleId="Bibliography" w:type="paragraph">
    <w:name w:val="Bibliography"/>
    <w:basedOn w:val="Normal"/>
    <w:next w:val="Bibliography"/>
    <w:qFormat/>
    <w:pPr>
      <w:spacing w:after="120" w:line="276" w:lineRule="auto"/>
      <w:ind w:hanging="454" w:left="454"/>
    </w:pPr>
    <w:rPr>
      <w:rFonts w:ascii="Cambria" w:cs="Cambria" w:eastAsia="Yu Mincho" w:hAnsi="Cambria"/>
      <w:color w:val="000000"/>
      <w:sz w:val="21"/>
      <w:szCs w:val="21"/>
    </w:rPr>
  </w:style>
  <w:style w:styleId="Heading1" w:type="paragraph">
    <w:name w:val="Heading 1"/>
    <w:basedOn w:val="Normal"/>
    <w:next w:val="BodyText"/>
    <w:uiPriority w:val="9"/>
    <w:qFormat/>
    <w:pPr>
      <w:keepNext/>
      <w:keepLines/>
      <w:pageBreakBefore/>
      <w:pBdr>
        <w:bottom w:color="BFBFBF" w:space="6" w:sz="6" w:val="single"/>
      </w:pBdr>
      <w:spacing w:after="280" w:before="0" w:line="264" w:lineRule="auto"/>
      <w:outlineLvl w:val="0"/>
    </w:pPr>
    <w:rPr>
      <w:rFonts w:ascii="Calibri" w:asciiTheme="majorHAnsi" w:cs="Calibri" w:cstheme="majorBidi" w:eastAsia="Yu Gothic" w:eastAsiaTheme="majorEastAsia" w:hAnsi="Calibri" w:hAnsiTheme="majorHAnsi"/>
      <w:b/>
      <w:bCs/>
      <w:color w:val="1A1A1A"/>
      <w:sz w:val="32"/>
      <w:szCs w:val="32"/>
    </w:rPr>
  </w:style>
  <w:style w:styleId="Heading2" w:type="paragraph">
    <w:name w:val="Heading 2"/>
    <w:basedOn w:val="Normal"/>
    <w:next w:val="BodyText"/>
    <w:uiPriority w:val="9"/>
    <w:unhideWhenUsed/>
    <w:qFormat/>
    <w:pPr>
      <w:keepNext/>
      <w:keepLines/>
      <w:spacing w:after="160" w:before="400" w:line="264" w:lineRule="auto"/>
      <w:outlineLvl w:val="1"/>
    </w:pPr>
    <w:rPr>
      <w:rFonts w:ascii="Calibri" w:asciiTheme="majorHAnsi" w:cs="Calibri" w:cstheme="majorBidi" w:eastAsia="Yu Gothic" w:eastAsiaTheme="majorEastAsia" w:hAnsi="Calibri" w:hAnsiTheme="majorHAnsi"/>
      <w:b/>
      <w:bCs/>
      <w:color w:val="1A1A1A"/>
      <w:sz w:val="28"/>
      <w:szCs w:val="28"/>
    </w:rPr>
  </w:style>
  <w:style w:styleId="Heading3" w:type="paragraph">
    <w:name w:val="Heading 3"/>
    <w:basedOn w:val="Normal"/>
    <w:next w:val="BodyText"/>
    <w:uiPriority w:val="9"/>
    <w:unhideWhenUsed/>
    <w:qFormat/>
    <w:pPr>
      <w:keepNext/>
      <w:keepLines/>
      <w:spacing w:after="120" w:before="280" w:line="264" w:lineRule="auto"/>
      <w:outlineLvl w:val="2"/>
    </w:pPr>
    <w:rPr>
      <w:rFonts w:ascii="Calibri" w:asciiTheme="majorHAnsi" w:cs="Calibri" w:cstheme="majorBidi" w:eastAsia="Yu Gothic" w:eastAsiaTheme="majorEastAsia" w:hAnsi="Calibri" w:hAnsiTheme="majorHAnsi"/>
      <w:b/>
      <w:bCs/>
      <w:color w:val="1A1A1A"/>
      <w:sz w:val="24"/>
      <w:szCs w:val="24"/>
    </w:rPr>
  </w:style>
  <w:style w:styleId="Heading4" w:type="paragraph">
    <w:name w:val="Heading 4"/>
    <w:basedOn w:val="Normal"/>
    <w:next w:val="BodyText"/>
    <w:uiPriority w:val="9"/>
    <w:unhideWhenUsed/>
    <w:qFormat/>
    <w:pPr>
      <w:keepNext/>
      <w:keepLines/>
      <w:spacing w:after="80" w:before="200" w:line="264" w:lineRule="auto"/>
      <w:outlineLvl w:val="3"/>
    </w:pPr>
    <w:rPr>
      <w:rFonts w:ascii="Calibri" w:asciiTheme="majorHAnsi" w:cs="Calibri" w:cstheme="majorBidi" w:eastAsia="Yu Gothic" w:eastAsiaTheme="majorEastAsia" w:hAnsi="Calibri" w:hAnsiTheme="majorHAnsi"/>
      <w:i/>
      <w:b/>
      <w:bCs/>
      <w:color w:val="1A1A1A"/>
      <w:sz w:val="22"/>
      <w:szCs w:val="22"/>
    </w:rPr>
  </w:style>
  <w:style w:styleId="Heading5" w:type="paragraph">
    <w:name w:val="Heading 5"/>
    <w:basedOn w:val="Normal"/>
    <w:next w:val="BodyText"/>
    <w:uiPriority w:val="9"/>
    <w:unhideWhenUsed/>
    <w:qFormat/>
    <w:pPr>
      <w:keepNext/>
      <w:keepLines/>
      <w:spacing w:after="80" w:before="160" w:line="264" w:lineRule="auto"/>
      <w:outlineLvl w:val="4"/>
    </w:pPr>
    <w:rPr>
      <w:rFonts w:ascii="Calibri" w:asciiTheme="majorHAnsi" w:cs="Calibri" w:cstheme="majorBidi" w:eastAsia="Yu Gothic" w:eastAsiaTheme="majorEastAsia" w:hAnsi="Calibri" w:hAnsiTheme="majorHAnsi"/>
      <w:b/>
      <w:i/>
      <w:iCs/>
      <w:color w:val="595959"/>
      <w:sz w:val="21"/>
      <w:szCs w:val="21"/>
    </w:rPr>
  </w:style>
  <w:style w:styleId="Heading6" w:type="paragraph">
    <w:name w:val="Heading 6"/>
    <w:basedOn w:val="Normal"/>
    <w:next w:val="BodyText"/>
    <w:uiPriority w:val="9"/>
    <w:unhideWhenUsed/>
    <w:qFormat/>
    <w:pPr>
      <w:keepNext/>
      <w:keepLines/>
      <w:spacing w:after="80" w:before="160" w:line="264" w:lineRule="auto"/>
      <w:outlineLvl w:val="5"/>
    </w:pPr>
    <w:rPr>
      <w:rFonts w:ascii="Calibri" w:asciiTheme="majorHAnsi" w:cs="Calibri" w:cstheme="majorBidi" w:eastAsia="Yu Gothic" w:eastAsiaTheme="majorEastAsia" w:hAnsi="Calibri" w:hAnsiTheme="majorHAnsi"/>
      <w:b/>
      <w:i/>
      <w:color w:val="595959"/>
      <w:sz w:val="21"/>
      <w:szCs w:val="21"/>
    </w:rPr>
  </w:style>
  <w:style w:styleId="Heading7" w:type="paragraph">
    <w:name w:val="Heading 7"/>
    <w:basedOn w:val="Normal"/>
    <w:next w:val="BodyText"/>
    <w:uiPriority w:val="9"/>
    <w:unhideWhenUsed/>
    <w:qFormat/>
    <w:pPr>
      <w:keepNext/>
      <w:keepLines/>
      <w:spacing w:after="80" w:before="160" w:line="264" w:lineRule="auto"/>
      <w:outlineLvl w:val="6"/>
    </w:pPr>
    <w:rPr>
      <w:rFonts w:ascii="Calibri" w:asciiTheme="majorHAnsi" w:cs="Calibri" w:cstheme="majorBidi" w:eastAsia="Yu Gothic" w:eastAsiaTheme="majorEastAsia" w:hAnsi="Calibri" w:hAnsiTheme="majorHAnsi"/>
      <w:b/>
      <w:i/>
      <w:color w:val="595959"/>
      <w:sz w:val="21"/>
      <w:szCs w:val="21"/>
    </w:rPr>
  </w:style>
  <w:style w:styleId="Heading8" w:type="paragraph">
    <w:name w:val="Heading 8"/>
    <w:basedOn w:val="Normal"/>
    <w:next w:val="BodyText"/>
    <w:uiPriority w:val="9"/>
    <w:unhideWhenUsed/>
    <w:qFormat/>
    <w:pPr>
      <w:keepNext/>
      <w:keepLines/>
      <w:spacing w:after="80" w:before="160" w:line="264" w:lineRule="auto"/>
      <w:outlineLvl w:val="7"/>
    </w:pPr>
    <w:rPr>
      <w:rFonts w:ascii="Calibri" w:asciiTheme="majorHAnsi" w:cs="Calibri" w:cstheme="majorBidi" w:eastAsia="Yu Gothic" w:eastAsiaTheme="majorEastAsia" w:hAnsi="Calibri" w:hAnsiTheme="majorHAnsi"/>
      <w:b/>
      <w:i/>
      <w:color w:val="595959"/>
      <w:sz w:val="21"/>
      <w:szCs w:val="21"/>
    </w:rPr>
  </w:style>
  <w:style w:styleId="Heading9" w:type="paragraph">
    <w:name w:val="Heading 9"/>
    <w:basedOn w:val="Normal"/>
    <w:next w:val="BodyText"/>
    <w:uiPriority w:val="9"/>
    <w:unhideWhenUsed/>
    <w:qFormat/>
    <w:pPr>
      <w:keepNext/>
      <w:keepLines/>
      <w:spacing w:after="80" w:before="160" w:line="264" w:lineRule="auto"/>
      <w:outlineLvl w:val="8"/>
    </w:pPr>
    <w:rPr>
      <w:rFonts w:ascii="Calibri" w:asciiTheme="majorHAnsi" w:cs="Calibri" w:cstheme="majorBidi" w:eastAsia="Yu Gothic" w:eastAsiaTheme="majorEastAsia" w:hAnsi="Calibri" w:hAnsiTheme="majorHAnsi"/>
      <w:b/>
      <w:i/>
      <w:color w:val="595959"/>
      <w:sz w:val="21"/>
      <w:szCs w:val="21"/>
    </w:rPr>
  </w:style>
  <w:style w:styleId="BlockText" w:type="paragraph">
    <w:name w:val="Block Text"/>
    <w:basedOn w:val="BodyText"/>
    <w:next w:val="BodyText"/>
    <w:uiPriority w:val="9"/>
    <w:unhideWhenUsed/>
    <w:qFormat/>
    <w:pPr>
      <w:spacing w:after="100" w:before="100"/>
      <w:ind w:firstLine="0" w:left="454" w:right="454"/>
    </w:pPr>
    <w:rPr>
      <w:rFonts w:ascii="Cambria" w:cs="Cambria" w:eastAsia="Yu Mincho" w:hAnsi="Cambria"/>
      <w:i/>
      <w:color w:val="595959"/>
      <w:sz w:val="21"/>
      <w:szCs w:val="21"/>
    </w:rPr>
  </w:style>
  <w:style w:styleId="FootnoteText" w:type="paragraph">
    <w:name w:val="Footnote Text"/>
    <w:basedOn w:val="Normal"/>
    <w:next w:val="FootnoteText"/>
    <w:uiPriority w:val="9"/>
    <w:unhideWhenUsed/>
    <w:qFormat/>
    <w:rPr>
      <w:rFonts w:ascii="Cambria" w:cs="Cambria" w:eastAsia="Yu Mincho" w:hAnsi="Cambria"/>
      <w:color w:val="000000"/>
      <w:sz w:val="19"/>
      <w:szCs w:val="19"/>
    </w:rPr>
  </w:style>
  <w:style w:default="1" w:styleId="DefaultParagraphFont" w:type="character">
    <w:name w:val="Default Paragraph Font"/>
    <w:semiHidden/>
    <w:unhideWhenUsed/>
  </w:style>
  <w:style w:default="1" w:styleId="Table" w:type="table">
    <w:name w:val="Table"/>
    <w:basedOn w:val="TableNormal"/>
    <w:semiHidden/>
    <w:unhideWhenUsed/>
    <w:qFormat/>
    <w:rPr>
      <w:rFonts w:ascii="Cambria" w:cs="Cambria" w:eastAsia="Yu Mincho" w:hAnsi="Cambria"/>
      <w:color w:val="000000"/>
      <w:sz w:val="20"/>
      <w:szCs w:val="20"/>
    </w:rPr>
    <w:tblPr>
      <w:tblInd w:type="dxa" w:w="0"/>
      <w:tblCellMar>
        <w:top w:type="dxa" w:w="60"/>
        <w:left w:type="dxa" w:w="120"/>
        <w:bottom w:type="dxa" w:w="60"/>
        <w:right w:type="dxa" w:w="120"/>
      </w:tblCellMa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Pr>
    <w:tblStylePr w:type="firstRow">
      <w:rPr>
        <w:b/>
      </w:rPr>
      <w:tblPr>
        <w:jc w:val="left"/>
        <w:tblInd w:type="dxa" w:w="0"/>
      </w:tblPr>
      <w:trPr>
        <w:jc w:val="left"/>
      </w:trPr>
      <w:tcPr>
        <w:vAlign w:val="bottom"/>
        <w:tcBorders>
          <w:bottom w:val="single"/>
        </w:tcBorders>
        <w:shd w:color="auto" w:fill="F2F2F2" w:val="clear"/>
      </w:tcPr>
    </w:tblStylePr>
  </w:style>
  <w:style w:customStyle="1" w:styleId="DefinitionTerm" w:type="paragraph">
    <w:name w:val="Definition Term"/>
    <w:basedOn w:val="Normal"/>
    <w:next w:val="Definition"/>
    <w:pPr>
      <w:keepNext/>
      <w:keepLines/>
      <w:spacing w:after="0"/>
    </w:pPr>
    <w:rPr>
      <w:rFonts w:ascii="Cambria" w:cs="Cambria" w:eastAsia="Yu Mincho" w:hAnsi="Cambria"/>
      <w:b/>
      <w:color w:val="1A1A1A"/>
      <w:sz w:val="22"/>
      <w:szCs w:val="22"/>
    </w:rPr>
  </w:style>
  <w:style w:customStyle="1" w:styleId="Definition" w:type="paragraph">
    <w:name w:val="Definition"/>
    <w:basedOn w:val="Normal"/>
    <w:pPr>
      <w:ind w:left="454"/>
    </w:pPr>
    <w:rPr>
      <w:rFonts w:ascii="Cambria" w:cs="Cambria" w:eastAsia="Yu Mincho" w:hAnsi="Cambria"/>
      <w:color w:val="000000"/>
      <w:sz w:val="22"/>
      <w:szCs w:val="22"/>
    </w:rPr>
  </w:style>
  <w:style w:styleId="Caption" w:type="paragraph">
    <w:name w:val="Caption"/>
    <w:basedOn w:val="Normal"/>
    <w:link w:val="BodyTextChar"/>
    <w:pPr>
      <w:spacing w:after="200" w:before="80" w:line="276" w:lineRule="auto"/>
      <w:jc w:val="center"/>
    </w:pPr>
    <w:rPr>
      <w:rFonts w:ascii="Calibri" w:cs="Calibri" w:eastAsia="Yu Gothic" w:hAnsi="Calibri"/>
      <w:i/>
      <w:color w:val="595959"/>
      <w:sz w:val="19"/>
      <w:szCs w:val="19"/>
    </w:rPr>
  </w:style>
  <w:style w:customStyle="1" w:styleId="TableCaption" w:type="paragraph">
    <w:name w:val="Table Caption"/>
    <w:basedOn w:val="Caption"/>
    <w:pPr>
      <w:keepNext/>
      <w:spacing w:after="200" w:before="80" w:line="276" w:lineRule="auto"/>
      <w:jc w:val="center"/>
    </w:pPr>
    <w:rPr>
      <w:rFonts w:ascii="Calibri" w:cs="Calibri" w:eastAsia="Yu Gothic" w:hAnsi="Calibri"/>
      <w:i/>
      <w:color w:val="595959"/>
      <w:sz w:val="19"/>
      <w:szCs w:val="19"/>
    </w:rPr>
  </w:style>
  <w:style w:customStyle="1" w:styleId="ImageCaption" w:type="paragraph">
    <w:name w:val="Image Caption"/>
    <w:basedOn w:val="Caption"/>
    <w:pPr>
      <w:spacing w:after="200" w:before="80" w:line="276" w:lineRule="auto"/>
      <w:jc w:val="center"/>
    </w:pPr>
    <w:rPr>
      <w:rFonts w:ascii="Calibri" w:cs="Calibri" w:eastAsia="Yu Gothic" w:hAnsi="Calibri"/>
      <w:i/>
      <w:color w:val="595959"/>
      <w:sz w:val="19"/>
      <w:szCs w:val="19"/>
    </w:rPr>
  </w:style>
  <w:style w:customStyle="1" w:styleId="Figure" w:type="paragraph">
    <w:name w:val="Figure"/>
    <w:basedOn w:val="Normal"/>
    <w:pPr>
      <w:spacing w:after="40" w:before="200"/>
      <w:jc w:val="center"/>
    </w:pPr>
  </w:style>
  <w:style w:customStyle="1" w:styleId="CaptionedFigure" w:type="paragraph">
    <w:name w:val="Captioned Figure"/>
    <w:basedOn w:val="Figure"/>
    <w:pPr>
      <w:keepNext/>
      <w:spacing w:after="40" w:before="200"/>
      <w:jc w:val="center"/>
    </w:pPr>
  </w:style>
  <w:style w:customStyle="1" w:styleId="BodyTextChar" w:type="character">
    <w:name w:val="Body Text Char"/>
    <w:basedOn w:val="DefaultParagraphFont"/>
    <w:link w:val="BodyText"/>
    <w:rPr>
      <w:rFonts w:ascii="Cambria" w:cs="Cambria" w:eastAsia="Yu Mincho" w:hAnsi="Cambria"/>
    </w:rPr>
  </w:style>
  <w:style w:customStyle="1" w:styleId="VerbatimChar" w:type="character">
    <w:name w:val="Verbatim Char"/>
    <w:basedOn w:val="BodyTextChar"/>
    <w:rPr>
      <w:rFonts w:ascii="Consolas" w:cs="Consolas" w:eastAsia="MS Gothic" w:hAnsi="Consolas"/>
      <w:color w:val="2B2B2B"/>
      <w:sz w:val="20"/>
      <w:shd w:color="auto" w:fill="F2F2F2" w:val="clear"/>
    </w:rPr>
  </w:style>
  <w:style w:customStyle="1" w:styleId="SectionNumber" w:type="character">
    <w:name w:val="Section Number"/>
    <w:basedOn w:val="BodyTextChar"/>
    <w:rPr>
      <w:rFonts w:ascii="Calibri" w:cs="Calibri" w:eastAsia="Yu Gothic" w:hAnsi="Calibri"/>
      <w:b/>
      <w:color w:val="1A1A1A"/>
    </w:rPr>
  </w:style>
  <w:style w:styleId="FootnoteReference" w:type="character">
    <w:name w:val="Footnote Reference"/>
    <w:basedOn w:val="BodyTextChar"/>
    <w:rPr>
      <w:vertAlign w:val="superscript"/>
    </w:rPr>
  </w:style>
  <w:style w:styleId="Hyperlink" w:type="character">
    <w:name w:val="Hyperlink"/>
    <w:basedOn w:val="BodyTextChar"/>
    <w:rPr>
      <w:color w:val="0563C1"/>
      <w:u w:val="single"/>
    </w:rPr>
  </w:style>
  <w:style w:styleId="TOCHeading" w:type="paragraph">
    <w:name w:val="TOC Heading"/>
    <w:basedOn w:val="Heading1"/>
    <w:next w:val="BodyText"/>
    <w:uiPriority w:val="39"/>
    <w:unhideWhenUsed/>
    <w:qFormat/>
    <w:pPr>
      <w:pageBreakBefore/>
      <w:pBdr>
        <w:bottom w:color="BFBFBF" w:space="6" w:sz="6" w:val="single"/>
      </w:pBdr>
      <w:spacing w:after="360" w:before="0" w:line="264" w:lineRule="auto"/>
      <w:outlineLvl w:val="9"/>
    </w:pPr>
    <w:rPr>
      <w:rFonts w:ascii="Calibri" w:asciiTheme="majorHAnsi" w:cs="Calibri" w:cstheme="majorBidi" w:eastAsia="Yu Gothic" w:eastAsiaTheme="majorEastAsia" w:hAnsi="Calibri" w:hAnsiTheme="majorHAnsi"/>
      <w:b/>
      <w:bCs w:val="0"/>
      <w:color w:val="1A1A1A"/>
      <w:sz w:val="32"/>
      <w:szCs w:val="32"/>
    </w:rPr>
  </w:style>
  <w:style w:customStyle="1" w:styleId="SourceCode" w:type="paragraph">
    <w:name w:val="Source Code"/>
    <w:basedOn w:val="Normal"/>
    <w:pPr>
      <w:shd w:color="auto" w:fill="F2F2F2" w:val="clear"/>
      <w:spacing w:after="120" w:before="120" w:line="300" w:lineRule="auto"/>
      <w:ind w:left="227" w:right="227"/>
    </w:pPr>
    <w:rPr>
      <w:rFonts w:ascii="Consolas" w:cs="Consolas" w:eastAsia="MS Gothic" w:hAnsi="Consolas"/>
      <w:color w:val="2B2B2B"/>
      <w:sz w:val="19"/>
      <w:szCs w:val="19"/>
    </w:rPr>
  </w:style>
  <w:style w:customStyle="1" w:styleId="TOC1" w:type="paragraph">
    <w:name w:val="TOC 1"/>
    <w:basedOn w:val="Normal"/>
    <w:qFormat/>
    <w:pPr>
      <w:tabs>
        <w:tab w:leader="dot" w:pos="8504" w:val="right"/>
      </w:tabs>
      <w:spacing w:after="80" w:before="40" w:line="276" w:lineRule="auto"/>
      <w:ind w:left="0"/>
    </w:pPr>
    <w:rPr>
      <w:rFonts w:ascii="Calibri" w:cs="Calibri" w:eastAsia="Yu Gothic" w:hAnsi="Calibri"/>
      <w:b/>
      <w:i w:val="0"/>
      <w:color w:val="1A1A1A"/>
      <w:sz w:val="24"/>
      <w:szCs w:val="24"/>
    </w:rPr>
  </w:style>
  <w:style w:customStyle="1" w:styleId="TOC2" w:type="paragraph">
    <w:name w:val="TOC 2"/>
    <w:basedOn w:val="Normal"/>
    <w:qFormat/>
    <w:pPr>
      <w:tabs>
        <w:tab w:leader="dot" w:pos="8504" w:val="right"/>
      </w:tabs>
      <w:spacing w:after="80" w:before="40" w:line="276" w:lineRule="auto"/>
      <w:ind w:left="340"/>
    </w:pPr>
    <w:rPr>
      <w:rFonts w:ascii="Calibri" w:cs="Calibri" w:eastAsia="Yu Gothic" w:hAnsi="Calibri"/>
      <w:b w:val="0"/>
      <w:i w:val="0"/>
      <w:color w:val="000000"/>
      <w:sz w:val="22"/>
      <w:szCs w:val="22"/>
    </w:rPr>
  </w:style>
  <w:style w:customStyle="1" w:styleId="TOC3" w:type="paragraph">
    <w:name w:val="TOC 3"/>
    <w:basedOn w:val="Normal"/>
    <w:qFormat/>
    <w:pPr>
      <w:tabs>
        <w:tab w:leader="dot" w:pos="8504" w:val="right"/>
      </w:tabs>
      <w:spacing w:after="80" w:before="40" w:line="276" w:lineRule="auto"/>
      <w:ind w:left="680"/>
    </w:pPr>
    <w:rPr>
      <w:rFonts w:ascii="Calibri" w:cs="Calibri" w:eastAsia="Yu Gothic" w:hAnsi="Calibri"/>
      <w:b w:val="0"/>
      <w:i w:val="0"/>
      <w:color w:val="000000"/>
      <w:sz w:val="21"/>
      <w:szCs w:val="21"/>
    </w:rPr>
  </w:style>
  <w:style w:customStyle="1" w:styleId="TOC4" w:type="paragraph">
    <w:name w:val="TOC 4"/>
    <w:basedOn w:val="Normal"/>
    <w:qFormat/>
    <w:pPr>
      <w:tabs>
        <w:tab w:leader="dot" w:pos="8504" w:val="right"/>
      </w:tabs>
      <w:spacing w:after="80" w:before="40" w:line="276" w:lineRule="auto"/>
      <w:ind w:left="1020"/>
    </w:pPr>
    <w:rPr>
      <w:rFonts w:ascii="Calibri" w:cs="Calibri" w:eastAsia="Yu Gothic" w:hAnsi="Calibri"/>
      <w:b w:val="0"/>
      <w:i/>
      <w:color w:val="000000"/>
      <w:sz w:val="20"/>
      <w:szCs w:val="20"/>
    </w:rPr>
  </w:style>
  <w:style w:customStyle="1" w:styleId="Header" w:type="paragraph">
    <w:name w:val="header"/>
    <w:basedOn w:val="Normal"/>
    <w:pPr>
      <w:pBdr>
        <w:bottom w:color="D9D9D9" w:space="6" w:sz="4" w:val="single"/>
      </w:pBdr>
      <w:spacing w:after="0" w:line="240" w:lineRule="auto"/>
    </w:pPr>
    <w:rPr>
      <w:rFonts w:ascii="Calibri" w:cs="Calibri" w:eastAsia="Yu Gothic" w:hAnsi="Calibri"/>
      <w:color w:val="595959"/>
      <w:sz w:val="18"/>
      <w:szCs w:val="18"/>
    </w:rPr>
  </w:style>
  <w:style w:customStyle="1" w:styleId="Footer" w:type="paragraph">
    <w:name w:val="footer"/>
    <w:basedOn w:val="Normal"/>
    <w:pPr>
      <w:pBdr>
        <w:top w:color="D9D9D9" w:space="6" w:sz="4" w:val="single"/>
      </w:pBdr>
      <w:tabs>
        <w:tab w:pos="4252" w:val="center"/>
        <w:tab w:pos="8504" w:val="right"/>
      </w:tabs>
      <w:spacing w:before="0" w:line="240" w:lineRule="auto"/>
    </w:pPr>
    <w:rPr>
      <w:rFonts w:ascii="Calibri" w:cs="Calibri" w:eastAsia="Yu Gothic" w:hAnsi="Calibri"/>
      <w:color w:val="595959"/>
      <w:sz w:val="18"/>
      <w:szCs w:val="18"/>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2.xml" Type="http://schemas.openxmlformats.org/officeDocument/2006/relationships/header" /><Relationship Id="rId11" Target="footer1.xml" Type="http://schemas.openxmlformats.org/officeDocument/2006/relationships/footer" /><Relationship Id="rId12" Target="footer2.xml" Type="http://schemas.openxmlformats.org/officeDocument/2006/relationships/footer" /><Relationship Type="http://schemas.openxmlformats.org/officeDocument/2006/relationships/image" Id="rId399" Target="media/rId399.png" /><Relationship Type="http://schemas.openxmlformats.org/officeDocument/2006/relationships/image" Id="rId738" Target="media/rId738.png" /><Relationship Type="http://schemas.openxmlformats.org/officeDocument/2006/relationships/image" Id="rId742" Target="media/rId742.png" /><Relationship Type="http://schemas.openxmlformats.org/officeDocument/2006/relationships/image" Id="rId746" Target="media/rId746.png" /><Relationship Type="http://schemas.openxmlformats.org/officeDocument/2006/relationships/image" Id="rId750" Target="media/rId750.png" /><Relationship Type="http://schemas.openxmlformats.org/officeDocument/2006/relationships/image" Id="rId754" Target="media/rId754.png" /><Relationship Type="http://schemas.openxmlformats.org/officeDocument/2006/relationships/image" Id="rId758" Target="media/rId758.png" /><Relationship Type="http://schemas.openxmlformats.org/officeDocument/2006/relationships/image" Id="rId762" Target="media/rId762.png" /><Relationship Type="http://schemas.openxmlformats.org/officeDocument/2006/relationships/image" Id="rId766" Target="media/rId766.png" /><Relationship Type="http://schemas.openxmlformats.org/officeDocument/2006/relationships/image" Id="rId769" Target="media/rId769.png" /><Relationship Type="http://schemas.openxmlformats.org/officeDocument/2006/relationships/image" Id="rId773" Target="media/rId773.png" /><Relationship Type="http://schemas.openxmlformats.org/officeDocument/2006/relationships/image" Id="rId777" Target="media/rId777.png" /><Relationship Type="http://schemas.openxmlformats.org/officeDocument/2006/relationships/image" Id="rId780" Target="media/rId780.png" /><Relationship Type="http://schemas.openxmlformats.org/officeDocument/2006/relationships/image" Id="rId784" Target="media/rId784.png" /><Relationship Type="http://schemas.openxmlformats.org/officeDocument/2006/relationships/image" Id="rId788" Target="media/rId788.png" /><Relationship Type="http://schemas.openxmlformats.org/officeDocument/2006/relationships/image" Id="rId792" Target="media/rId792.png" /><Relationship Type="http://schemas.openxmlformats.org/officeDocument/2006/relationships/image" Id="rId796" Target="media/rId796.png" /><Relationship Type="http://schemas.openxmlformats.org/officeDocument/2006/relationships/image" Id="rId492" Target="media/rId492.png" /><Relationship Type="http://schemas.openxmlformats.org/officeDocument/2006/relationships/image" Id="rId234" Target="media/rId234.png" /><Relationship Type="http://schemas.openxmlformats.org/officeDocument/2006/relationships/image" Id="rId331" Target="media/rId331.png" /><Relationship Type="http://schemas.openxmlformats.org/officeDocument/2006/relationships/image" Id="rId334" Target="media/rId334.png" /><Relationship Type="http://schemas.openxmlformats.org/officeDocument/2006/relationships/image" Id="rId337" Target="media/rId337.png" /><Relationship Type="http://schemas.openxmlformats.org/officeDocument/2006/relationships/image" Id="rId340" Target="media/rId340.png" /><Relationship Type="http://schemas.openxmlformats.org/officeDocument/2006/relationships/image" Id="rId343" Target="media/rId343.png" /><Relationship Type="http://schemas.openxmlformats.org/officeDocument/2006/relationships/image" Id="rId346" Target="media/rId346.png" /><Relationship Type="http://schemas.openxmlformats.org/officeDocument/2006/relationships/image" Id="rId386" Target="media/rId386.png" /><Relationship Type="http://schemas.openxmlformats.org/officeDocument/2006/relationships/image" Id="rId389" Target="media/rId389.png" /><Relationship Type="http://schemas.openxmlformats.org/officeDocument/2006/relationships/image" Id="rId392" Target="media/rId392.png" /><Relationship Type="http://schemas.openxmlformats.org/officeDocument/2006/relationships/image" Id="rId395" Target="media/rId395.png" /><Relationship Type="http://schemas.openxmlformats.org/officeDocument/2006/relationships/image" Id="rId414" Target="media/rId414.png" /><Relationship Type="http://schemas.openxmlformats.org/officeDocument/2006/relationships/image" Id="rId417" Target="media/rId417.png" /><Relationship Type="http://schemas.openxmlformats.org/officeDocument/2006/relationships/image" Id="rId420" Target="media/rId420.png" /><Relationship Type="http://schemas.openxmlformats.org/officeDocument/2006/relationships/image" Id="rId423" Target="media/rId423.png" /><Relationship Type="http://schemas.openxmlformats.org/officeDocument/2006/relationships/image" Id="rId426" Target="media/rId426.png" /><Relationship Type="http://schemas.openxmlformats.org/officeDocument/2006/relationships/image" Id="rId429" Target="media/rId429.png" /><Relationship Type="http://schemas.openxmlformats.org/officeDocument/2006/relationships/image" Id="rId432" Target="media/rId432.png" /><Relationship Type="http://schemas.openxmlformats.org/officeDocument/2006/relationships/image" Id="rId435" Target="media/rId435.png" /><Relationship Type="http://schemas.openxmlformats.org/officeDocument/2006/relationships/image" Id="rId444" Target="media/rId444.png" /><Relationship Type="http://schemas.openxmlformats.org/officeDocument/2006/relationships/image" Id="rId447" Target="media/rId447.png" /><Relationship Type="http://schemas.openxmlformats.org/officeDocument/2006/relationships/image" Id="rId450" Target="media/rId450.png" /><Relationship Type="http://schemas.openxmlformats.org/officeDocument/2006/relationships/image" Id="rId453" Target="media/rId453.png" /><Relationship Type="http://schemas.openxmlformats.org/officeDocument/2006/relationships/image" Id="rId131" Target="media/rId131.png" /><Relationship Type="http://schemas.openxmlformats.org/officeDocument/2006/relationships/image" Id="rId134" Target="media/rId134.png" /><Relationship Type="http://schemas.openxmlformats.org/officeDocument/2006/relationships/image" Id="rId612" Target="media/rId612.png" /><Relationship Type="http://schemas.openxmlformats.org/officeDocument/2006/relationships/image" Id="rId615" Target="media/rId615.png" /><Relationship Type="http://schemas.openxmlformats.org/officeDocument/2006/relationships/image" Id="rId618" Target="media/rId618.png" /><Relationship Type="http://schemas.openxmlformats.org/officeDocument/2006/relationships/image" Id="rId621" Target="media/rId621.png" /><Relationship Type="http://schemas.openxmlformats.org/officeDocument/2006/relationships/image" Id="rId624" Target="media/rId624.png" /><Relationship Type="http://schemas.openxmlformats.org/officeDocument/2006/relationships/image" Id="rId627" Target="media/rId627.png" /><Relationship Type="http://schemas.openxmlformats.org/officeDocument/2006/relationships/image" Id="rId191" Target="media/rId191.png" /><Relationship Type="http://schemas.openxmlformats.org/officeDocument/2006/relationships/image" Id="rId188" Target="media/rId188.png" /><Relationship Type="http://schemas.openxmlformats.org/officeDocument/2006/relationships/image" Id="rId293" Target="media/rId293.png" /><Relationship Type="http://schemas.openxmlformats.org/officeDocument/2006/relationships/image" Id="rId296" Target="media/rId296.png" /><Relationship Type="http://schemas.openxmlformats.org/officeDocument/2006/relationships/image" Id="rId299" Target="media/rId299.png" /><Relationship Type="http://schemas.openxmlformats.org/officeDocument/2006/relationships/image" Id="rId506" Target="media/rId506.png" /><Relationship Type="http://schemas.openxmlformats.org/officeDocument/2006/relationships/image" Id="rId509" Target="media/rId509.png" /><Relationship Type="http://schemas.openxmlformats.org/officeDocument/2006/relationships/image" Id="rId512" Target="media/rId512.png" /><Relationship Type="http://schemas.openxmlformats.org/officeDocument/2006/relationships/image" Id="rId515" Target="media/rId515.png" /><Relationship Type="http://schemas.openxmlformats.org/officeDocument/2006/relationships/image" Id="rId518" Target="media/rId518.png" /><Relationship Type="http://schemas.openxmlformats.org/officeDocument/2006/relationships/image" Id="rId534" Target="media/rId534.png" /><Relationship Type="http://schemas.openxmlformats.org/officeDocument/2006/relationships/image" Id="rId521" Target="media/rId521.png" /><Relationship Type="http://schemas.openxmlformats.org/officeDocument/2006/relationships/image" Id="rId568" Target="media/rId568.png" /><Relationship Type="http://schemas.openxmlformats.org/officeDocument/2006/relationships/image" Id="rId733" Target="media/rId733.png" /><Relationship Type="http://schemas.openxmlformats.org/officeDocument/2006/relationships/image" Id="rId666" Target="media/rId666.png" /><Relationship Type="http://schemas.openxmlformats.org/officeDocument/2006/relationships/image" Id="rId669" Target="media/rId669.png" /><Relationship Type="http://schemas.openxmlformats.org/officeDocument/2006/relationships/image" Id="rId673" Target="media/rId673.png" /><Relationship Type="http://schemas.openxmlformats.org/officeDocument/2006/relationships/image" Id="rId677" Target="media/rId677.png" /><Relationship Type="http://schemas.openxmlformats.org/officeDocument/2006/relationships/image" Id="rId689" Target="media/rId689.png" /><Relationship Type="http://schemas.openxmlformats.org/officeDocument/2006/relationships/image" Id="rId693" Target="media/rId693.png" /><Relationship Type="http://schemas.openxmlformats.org/officeDocument/2006/relationships/image" Id="rId697" Target="media/rId697.png" /><Relationship Type="http://schemas.openxmlformats.org/officeDocument/2006/relationships/image" Id="rId700" Target="media/rId700.png" /><Relationship Type="http://schemas.openxmlformats.org/officeDocument/2006/relationships/image" Id="rId707" Target="media/rId707.png" /><Relationship Type="http://schemas.openxmlformats.org/officeDocument/2006/relationships/image" Id="rId711" Target="media/rId711.png" /><Relationship Type="http://schemas.openxmlformats.org/officeDocument/2006/relationships/image" Id="rId714" Target="media/rId714.png" /><Relationship Type="http://schemas.openxmlformats.org/officeDocument/2006/relationships/image" Id="rId720" Target="media/rId720.png" /><Relationship Type="http://schemas.openxmlformats.org/officeDocument/2006/relationships/image" Id="rId724" Target="media/rId724.png" /><Relationship Type="http://schemas.openxmlformats.org/officeDocument/2006/relationships/image" Id="rId728" Target="media/rId728.png" /><Relationship Type="http://schemas.openxmlformats.org/officeDocument/2006/relationships/image" Id="rId458" Target="media/rId458.png" /><Relationship Type="http://schemas.openxmlformats.org/officeDocument/2006/relationships/image" Id="rId461" Target="media/rId461.png" /><Relationship Type="http://schemas.openxmlformats.org/officeDocument/2006/relationships/image" Id="rId464" Target="media/rId464.png" /><Relationship Type="http://schemas.openxmlformats.org/officeDocument/2006/relationships/image" Id="rId467" Target="media/rId467.png" /><Relationship Type="http://schemas.openxmlformats.org/officeDocument/2006/relationships/image" Id="rId470" Target="media/rId470.png" /><Relationship Type="http://schemas.openxmlformats.org/officeDocument/2006/relationships/image" Id="rId565" Target="media/rId565.png" /><Relationship Type="http://schemas.openxmlformats.org/officeDocument/2006/relationships/image" Id="rId680" Target="media/rId680.png" /><Relationship Type="http://schemas.openxmlformats.org/officeDocument/2006/relationships/image" Id="rId262" Target="media/rId262.png" /><Relationship Type="http://schemas.openxmlformats.org/officeDocument/2006/relationships/image" Id="rId402" Target="media/rId402.png" /><Relationship Type="http://schemas.openxmlformats.org/officeDocument/2006/relationships/image" Id="rId405" Target="media/rId405.png" /><Relationship Type="http://schemas.openxmlformats.org/officeDocument/2006/relationships/image" Id="rId559" Target="media/rId559.png" /><Relationship Type="http://schemas.openxmlformats.org/officeDocument/2006/relationships/image" Id="rId556" Target="media/rId556.png" /><Relationship Type="http://schemas.openxmlformats.org/officeDocument/2006/relationships/image" Id="rId268" Target="media/rId268.png" /><Relationship Type="http://schemas.openxmlformats.org/officeDocument/2006/relationships/image" Id="rId352" Target="media/rId352.png" /><Relationship Type="http://schemas.openxmlformats.org/officeDocument/2006/relationships/image" Id="rId358" Target="media/rId358.png" /><Relationship Type="http://schemas.openxmlformats.org/officeDocument/2006/relationships/image" Id="rId355" Target="media/rId355.png" /><Relationship Type="http://schemas.openxmlformats.org/officeDocument/2006/relationships/image" Id="rId361" Target="media/rId361.png" /><Relationship Type="http://schemas.openxmlformats.org/officeDocument/2006/relationships/image" Id="rId364" Target="media/rId364.png" /><Relationship Type="http://schemas.openxmlformats.org/officeDocument/2006/relationships/image" Id="rId609" Target="media/rId609.png" /><Relationship Type="http://schemas.openxmlformats.org/officeDocument/2006/relationships/image" Id="rId265" Target="media/rId265.png" /><Relationship Type="http://schemas.openxmlformats.org/officeDocument/2006/relationships/image" Id="rId703" Target="media/rId703.png" /><Relationship Type="http://schemas.openxmlformats.org/officeDocument/2006/relationships/image" Id="rId408" Target="media/rId408.png" /><Relationship Type="http://schemas.openxmlformats.org/officeDocument/2006/relationships/image" Id="rId349" Target="media/rId349.png" /><Relationship Type="http://schemas.openxmlformats.org/officeDocument/2006/relationships/image" Id="rId259" Target="media/rId259.png" /><Relationship Type="http://schemas.openxmlformats.org/officeDocument/2006/relationships/image" Id="rId411" Target="media/rId411.png" /><Relationship Type="http://schemas.openxmlformats.org/officeDocument/2006/relationships/image" Id="rId562" Target="media/rId562.png" /><Relationship Type="http://schemas.openxmlformats.org/officeDocument/2006/relationships/image" Id="rId539" Target="media/rId539.png" /><Relationship Type="http://schemas.openxmlformats.org/officeDocument/2006/relationships/image" Id="rId271" Target="media/rId271.png" /><Relationship Type="http://schemas.openxmlformats.org/officeDocument/2006/relationships/image" Id="rId367" Target="media/rId367.png" /><Relationship Type="http://schemas.openxmlformats.org/officeDocument/2006/relationships/image" Id="rId685" Target="media/rId685.png" /><Relationship Type="http://schemas.openxmlformats.org/officeDocument/2006/relationships/image" Id="rId309" Target="media/rId309.png" /><Relationship Type="http://schemas.openxmlformats.org/officeDocument/2006/relationships/image" Id="rId859" Target="media/rId859.png" /><Relationship Type="http://schemas.openxmlformats.org/officeDocument/2006/relationships/image" Id="rId66" Target="media/rId66.png" /><Relationship Type="http://schemas.openxmlformats.org/officeDocument/2006/relationships/image" Id="rId63" Target="media/rId63.png" /><Relationship Type="http://schemas.openxmlformats.org/officeDocument/2006/relationships/hyperlink" Id="rId157" Target="../02-data-overview/" TargetMode="External" /><Relationship Type="http://schemas.openxmlformats.org/officeDocument/2006/relationships/hyperlink" Id="rId53" Target="./02-01-main/" TargetMode="External" /><Relationship Type="http://schemas.openxmlformats.org/officeDocument/2006/relationships/hyperlink" Id="rId54" Target="./02-02-notes/" TargetMode="External" /><Relationship Type="http://schemas.openxmlformats.org/officeDocument/2006/relationships/hyperlink" Id="rId57" Target="./02-02-notes/#comparison-with-krm_definitionstsv-v1155" TargetMode="External" /><Relationship Type="http://schemas.openxmlformats.org/officeDocument/2006/relationships/hyperlink" Id="rId55" Target="./02-03-headword-chars/" TargetMode="External" /><Relationship Type="http://schemas.openxmlformats.org/officeDocument/2006/relationships/hyperlink" Id="rId56" Target="./02-04-wakun/" TargetMode="External" /><Relationship Type="http://schemas.openxmlformats.org/officeDocument/2006/relationships/hyperlink" Id="rId58" Target="./02-06-pronunciations/" TargetMode="External" /><Relationship Type="http://schemas.openxmlformats.org/officeDocument/2006/relationships/hyperlink" Id="rId59" Target="./02-07-ndl/" TargetMode="External" /><Relationship Type="http://schemas.openxmlformats.org/officeDocument/2006/relationships/hyperlink" Id="rId114" Target="./03-01-data-structure/" TargetMode="External" /><Relationship Type="http://schemas.openxmlformats.org/officeDocument/2006/relationships/hyperlink" Id="rId115" Target="./03-02-types-of-entries/" TargetMode="External" /><Relationship Type="http://schemas.openxmlformats.org/officeDocument/2006/relationships/hyperlink" Id="rId116" Target="./03-03-concepts-char/" TargetMode="External" /><Relationship Type="http://schemas.openxmlformats.org/officeDocument/2006/relationships/hyperlink" Id="rId117" Target="./03-04-data-example/" TargetMode="External" /><Relationship Type="http://schemas.openxmlformats.org/officeDocument/2006/relationships/hyperlink" Id="rId163" Target="./04-01-id/" TargetMode="External" /><Relationship Type="http://schemas.openxmlformats.org/officeDocument/2006/relationships/hyperlink" Id="rId164" Target="./04-02-char/" TargetMode="External" /><Relationship Type="http://schemas.openxmlformats.org/officeDocument/2006/relationships/hyperlink" Id="rId165" Target="./04-03-handling/" TargetMode="External" /><Relationship Type="http://schemas.openxmlformats.org/officeDocument/2006/relationships/hyperlink" Id="rId223" Target="./05-01-basic-policy/" TargetMode="External" /><Relationship Type="http://schemas.openxmlformats.org/officeDocument/2006/relationships/hyperlink" Id="rId224" Target="./05-02-headword-count/" TargetMode="External" /><Relationship Type="http://schemas.openxmlformats.org/officeDocument/2006/relationships/hyperlink" Id="rId225" Target="./05-03-jitaichu-formats/" TargetMode="External" /><Relationship Type="http://schemas.openxmlformats.org/officeDocument/2006/relationships/hyperlink" Id="rId226" Target="./05-04-onchu-problems/" TargetMode="External" /><Relationship Type="http://schemas.openxmlformats.org/officeDocument/2006/relationships/hyperlink" Id="rId227" Target="./05-05-gichu-quantity/" TargetMode="External" /><Relationship Type="http://schemas.openxmlformats.org/officeDocument/2006/relationships/hyperlink" Id="rId228" Target="./05-06-wakun-materials/" TargetMode="External" /><Relationship Type="http://schemas.openxmlformats.org/officeDocument/2006/relationships/hyperlink" Id="rId229" Target="./05-07-annotation-examples/" TargetMode="External" /><Relationship Type="http://schemas.openxmlformats.org/officeDocument/2006/relationships/hyperlink" Id="rId155" Target="/docs/krm/02-data-overview/" TargetMode="External" /><Relationship Type="http://schemas.openxmlformats.org/officeDocument/2006/relationships/hyperlink" Id="rId173" Target="/docs/krm/02-data-overview/02-03-headword-chars/" TargetMode="External" /><Relationship Type="http://schemas.openxmlformats.org/officeDocument/2006/relationships/hyperlink" Id="rId123" Target="/docs/krm/04-entry-input/" TargetMode="External" /><Relationship Type="http://schemas.openxmlformats.org/officeDocument/2006/relationships/hyperlink" Id="rId178" Target="/docs/krm/04-entry-input/04-02-char/" TargetMode="External" /><Relationship Type="http://schemas.openxmlformats.org/officeDocument/2006/relationships/hyperlink" Id="rId124" Target="/docs/krm/04-entry-input/04-03-handling/" TargetMode="External" /><Relationship Type="http://schemas.openxmlformats.org/officeDocument/2006/relationships/hyperlink" Id="rId806" Target="/docs/krm/06-typesetting/06-01-hanazono-mincho/" TargetMode="External" /><Relationship Type="http://schemas.openxmlformats.org/officeDocument/2006/relationships/hyperlink" Id="rId807" Target="/docs/krm/06-typesetting/06-02-glyphwiki/" TargetMode="External" /><Relationship Type="http://schemas.openxmlformats.org/officeDocument/2006/relationships/hyperlink" Id="rId808" Target="/docs/krm/06-typesetting/06-03-sfkanbun-sty/" TargetMode="External" /><Relationship Type="http://schemas.openxmlformats.org/officeDocument/2006/relationships/hyperlink" Id="rId809" Target="/docs/krm/06-typesetting/06-04-vscode-texlive/" TargetMode="External" /><Relationship Type="http://schemas.openxmlformats.org/officeDocument/2006/relationships/hyperlink" Id="rId810" Target="/docs/krm/06-typesetting/06-05-online-tools/" TargetMode="External" /><Relationship Type="http://schemas.openxmlformats.org/officeDocument/2006/relationships/hyperlink" Id="rId100" Target="/docs/krm/08-case-studies/08-05-dhsjr/" TargetMode="External" /><Relationship Type="http://schemas.openxmlformats.org/officeDocument/2006/relationships/hyperlink" Id="rId873" Target="http://21dzk.l.u-tokyo.ac.jp/SAT" TargetMode="External" /><Relationship Type="http://schemas.openxmlformats.org/officeDocument/2006/relationships/hyperlink" Id="rId883" Target="http://cdn.rawgit.com/g0v/z0y/v3/" TargetMode="External" /><Relationship Type="http://schemas.openxmlformats.org/officeDocument/2006/relationships/hyperlink" Id="rId875" Target="http://code.cside.com" TargetMode="External" /><Relationship Type="http://schemas.openxmlformats.org/officeDocument/2006/relationships/hyperlink" Id="rId874" Target="http://coe21.zinbun.kyoto-u.ac.jp/djvuchar" TargetMode="External" /><Relationship Type="http://schemas.openxmlformats.org/officeDocument/2006/relationships/hyperlink" Id="rId456" Target="http://dl.ndl.go.jp/info:ndljp/pid/2586899/18" TargetMode="External" /><Relationship Type="http://schemas.openxmlformats.org/officeDocument/2006/relationships/hyperlink" Id="rId488" Target="http://dl.ndl.go.jp/info:ndljp/pid/2586900/19" TargetMode="External" /><Relationship Type="http://schemas.openxmlformats.org/officeDocument/2006/relationships/hyperlink" Id="rId489" Target="http://dl.ndl.go.jp/info:ndljp/pid/2586900/23" TargetMode="External" /><Relationship Type="http://schemas.openxmlformats.org/officeDocument/2006/relationships/hyperlink" Id="rId490" Target="http://dl.ndl.go.jp/info:ndljp/pid/2586900/28" TargetMode="External" /><Relationship Type="http://schemas.openxmlformats.org/officeDocument/2006/relationships/hyperlink" Id="rId491" Target="http://dl.ndl.go.jp/info:ndljp/pid/2586900/29" TargetMode="External" /><Relationship Type="http://schemas.openxmlformats.org/officeDocument/2006/relationships/hyperlink" Id="rId495" Target="http://dl.ndl.go.jp/info:ndljp/pid/2586900/44" TargetMode="External" /><Relationship Type="http://schemas.openxmlformats.org/officeDocument/2006/relationships/hyperlink" Id="rId487" Target="http://dl.ndl.go.jp/info:ndljp/pid/2586900/8" TargetMode="External" /><Relationship Type="http://schemas.openxmlformats.org/officeDocument/2006/relationships/hyperlink" Id="rId816" Target="http://fonts.jp/hanazono/" TargetMode="External" /><Relationship Type="http://schemas.openxmlformats.org/officeDocument/2006/relationships/hyperlink" Id="rId870" Target="http://glyphwiki.org" TargetMode="External" /><Relationship Type="http://schemas.openxmlformats.org/officeDocument/2006/relationships/hyperlink" Id="rId867" Target="http://kanji-database.sourceforge.net" TargetMode="External" /><Relationship Type="http://schemas.openxmlformats.org/officeDocument/2006/relationships/hyperlink" Id="rId869" Target="http://search.hng-data.org" TargetMode="External" /><Relationship Type="http://schemas.openxmlformats.org/officeDocument/2006/relationships/hyperlink" Id="rId872" Target="http://suzukish.s252.xrea.com/search" TargetMode="External" /><Relationship Type="http://schemas.openxmlformats.org/officeDocument/2006/relationships/hyperlink" Id="rId876" Target="http://tls.uni-hd.de/xuanying.html" TargetMode="External" /><Relationship Type="http://schemas.openxmlformats.org/officeDocument/2006/relationships/hyperlink" Id="rId868" Target="http://www.chise.org/ids-find" TargetMode="External" /><Relationship Type="http://schemas.openxmlformats.org/officeDocument/2006/relationships/hyperlink" Id="rId847" Target="http://www.let.osaka-u.ac.jp/~kinsui/tex/top.htm" TargetMode="External" /><Relationship Type="http://schemas.openxmlformats.org/officeDocument/2006/relationships/hyperlink" Id="rId879" Target="http://www.zdic.net" TargetMode="External" /><Relationship Type="http://schemas.openxmlformats.org/officeDocument/2006/relationships/hyperlink" Id="rId871" Target="http://www2.dhii.jp:3000" TargetMode="External" /><Relationship Type="http://schemas.openxmlformats.org/officeDocument/2006/relationships/hyperlink" Id="rId882" Target="http://xiaoxue.iis.sinica.edu.tw" TargetMode="External" /><Relationship Type="http://schemas.openxmlformats.org/officeDocument/2006/relationships/hyperlink" Id="rId831" Target="http://xymtex.com/fujitas/kanbun/kanbunex.html" TargetMode="External" /><Relationship Type="http://schemas.openxmlformats.org/officeDocument/2006/relationships/hyperlink" Id="rId857" Target="http://xymtex.com/fujitas2/texlatex/index.html" TargetMode="External" /><Relationship Type="http://schemas.openxmlformats.org/officeDocument/2006/relationships/hyperlink" Id="rId848" Target="http://xyoshiki.web.fc2.com/texindex3.html" TargetMode="External" /><Relationship Type="http://schemas.openxmlformats.org/officeDocument/2006/relationships/hyperlink" Id="rId846" Target="https://adbird.hatenablog.com/archive/category/LaTeX" TargetMode="External" /><Relationship Type="http://schemas.openxmlformats.org/officeDocument/2006/relationships/hyperlink" Id="rId841" Target="https://adbird.hatenablog.com/entry/2018/12/27/161700" TargetMode="External" /><Relationship Type="http://schemas.openxmlformats.org/officeDocument/2006/relationships/hyperlink" Id="rId892" Target="https://base1.nijl.ac.jp/~tkoten/" TargetMode="External" /><Relationship Type="http://schemas.openxmlformats.org/officeDocument/2006/relationships/hyperlink" Id="rId890" Target="https://bibdb.ninjal.ac.jp/bunken/ja/" TargetMode="External" /><Relationship Type="http://schemas.openxmlformats.org/officeDocument/2006/relationships/hyperlink" Id="rId898" Target="https://chatgpt.com/" TargetMode="External" /><Relationship Type="http://schemas.openxmlformats.org/officeDocument/2006/relationships/hyperlink" Id="rId888" Target="https://cir.nii.ac.jp/" TargetMode="External" /><Relationship Type="http://schemas.openxmlformats.org/officeDocument/2006/relationships/hyperlink" Id="rId899" Target="https://claude.ai/" TargetMode="External" /><Relationship Type="http://schemas.openxmlformats.org/officeDocument/2006/relationships/hyperlink" Id="rId889" Target="https://clrd.ninjal.ac.jp/chj/" TargetMode="External" /><Relationship Type="http://schemas.openxmlformats.org/officeDocument/2006/relationships/hyperlink" Id="rId885" Target="https://convertio.co/ja/image-converter/" TargetMode="External" /><Relationship Type="http://schemas.openxmlformats.org/officeDocument/2006/relationships/hyperlink" Id="rId252" Target="https://ctext.org/dictionary.pl?if=en" TargetMode="External" /><Relationship Type="http://schemas.openxmlformats.org/officeDocument/2006/relationships/hyperlink" Id="rId818" Target="https://ctext.org/dictionary.pl?if=en&amp;rad=1" TargetMode="External" /><Relationship Type="http://schemas.openxmlformats.org/officeDocument/2006/relationships/hyperlink" Id="rId251" Target="https://ctext.org/dictionary.pl?if=gb" TargetMode="External" /><Relationship Type="http://schemas.openxmlformats.org/officeDocument/2006/relationships/hyperlink" Id="rId383" Target="https://dl.ndl.go.jp/info:ndljp/pid/1126592/132" TargetMode="External" /><Relationship Type="http://schemas.openxmlformats.org/officeDocument/2006/relationships/hyperlink" Id="rId45" Target="https://dl.ndl.go.jp/info:ndljp/pid/1212353" TargetMode="External" /><Relationship Type="http://schemas.openxmlformats.org/officeDocument/2006/relationships/hyperlink" Id="rId38" Target="https://dl.ndl.go.jp/info:ndljp/pid/2458012" TargetMode="External" /><Relationship Type="http://schemas.openxmlformats.org/officeDocument/2006/relationships/hyperlink" Id="rId286" Target="https://dl.ndl.go.jp/info:ndljp/pid/2586891/10" TargetMode="External" /><Relationship Type="http://schemas.openxmlformats.org/officeDocument/2006/relationships/hyperlink" Id="rId287" Target="https://dl.ndl.go.jp/info:ndljp/pid/2586891/31" TargetMode="External" /><Relationship Type="http://schemas.openxmlformats.org/officeDocument/2006/relationships/hyperlink" Id="rId105" Target="https://dl.ndl.go.jp/info:ndljp/pid/2586891/6" TargetMode="External" /><Relationship Type="http://schemas.openxmlformats.org/officeDocument/2006/relationships/hyperlink" Id="rId106" Target="https://dl.ndl.go.jp/info:ndljp/pid/2586891/7" TargetMode="External" /><Relationship Type="http://schemas.openxmlformats.org/officeDocument/2006/relationships/hyperlink" Id="rId291" Target="https://dl.ndl.go.jp/info:ndljp/pid/2586892/19" TargetMode="External" /><Relationship Type="http://schemas.openxmlformats.org/officeDocument/2006/relationships/hyperlink" Id="rId289" Target="https://dl.ndl.go.jp/info:ndljp/pid/2586892/27" TargetMode="External" /><Relationship Type="http://schemas.openxmlformats.org/officeDocument/2006/relationships/hyperlink" Id="rId290" Target="https://dl.ndl.go.jp/info:ndljp/pid/2586892/32" TargetMode="External" /><Relationship Type="http://schemas.openxmlformats.org/officeDocument/2006/relationships/hyperlink" Id="rId308" Target="https://dl.ndl.go.jp/info:ndljp/pid/2586893/10" TargetMode="External" /><Relationship Type="http://schemas.openxmlformats.org/officeDocument/2006/relationships/hyperlink" Id="rId314" Target="https://dl.ndl.go.jp/info:ndljp/pid/2586893/22" TargetMode="External" /><Relationship Type="http://schemas.openxmlformats.org/officeDocument/2006/relationships/hyperlink" Id="rId315" Target="https://dl.ndl.go.jp/info:ndljp/pid/2586893/34" TargetMode="External" /><Relationship Type="http://schemas.openxmlformats.org/officeDocument/2006/relationships/hyperlink" Id="rId316" Target="https://dl.ndl.go.jp/info:ndljp/pid/2586893/55" TargetMode="External" /><Relationship Type="http://schemas.openxmlformats.org/officeDocument/2006/relationships/hyperlink" Id="rId318" Target="https://dl.ndl.go.jp/info:ndljp/pid/2586894/23" TargetMode="External" /><Relationship Type="http://schemas.openxmlformats.org/officeDocument/2006/relationships/hyperlink" Id="rId319" Target="https://dl.ndl.go.jp/info:ndljp/pid/2586894/24" TargetMode="External" /><Relationship Type="http://schemas.openxmlformats.org/officeDocument/2006/relationships/hyperlink" Id="rId320" Target="https://dl.ndl.go.jp/info:ndljp/pid/2586894/30" TargetMode="External" /><Relationship Type="http://schemas.openxmlformats.org/officeDocument/2006/relationships/hyperlink" Id="rId322" Target="https://dl.ndl.go.jp/info:ndljp/pid/2586895/20" TargetMode="External" /><Relationship Type="http://schemas.openxmlformats.org/officeDocument/2006/relationships/hyperlink" Id="rId323" Target="https://dl.ndl.go.jp/info:ndljp/pid/2586895/4" TargetMode="External" /><Relationship Type="http://schemas.openxmlformats.org/officeDocument/2006/relationships/hyperlink" Id="rId324" Target="https://dl.ndl.go.jp/info:ndljp/pid/2586895/42" TargetMode="External" /><Relationship Type="http://schemas.openxmlformats.org/officeDocument/2006/relationships/hyperlink" Id="rId326" Target="https://dl.ndl.go.jp/info:ndljp/pid/2586896/10" TargetMode="External" /><Relationship Type="http://schemas.openxmlformats.org/officeDocument/2006/relationships/hyperlink" Id="rId327" Target="https://dl.ndl.go.jp/info:ndljp/pid/2586896/46" TargetMode="External" /><Relationship Type="http://schemas.openxmlformats.org/officeDocument/2006/relationships/hyperlink" Id="rId329" Target="https://dl.ndl.go.jp/info:ndljp/pid/2586897/32" TargetMode="External" /><Relationship Type="http://schemas.openxmlformats.org/officeDocument/2006/relationships/hyperlink" Id="rId330" Target="https://dl.ndl.go.jp/info:ndljp/pid/2586897/37" TargetMode="External" /><Relationship Type="http://schemas.openxmlformats.org/officeDocument/2006/relationships/hyperlink" Id="rId382" Target="https://dl.ndl.go.jp/info:ndljp/pid/2586897/38" TargetMode="External" /><Relationship Type="http://schemas.openxmlformats.org/officeDocument/2006/relationships/hyperlink" Id="rId384" Target="https://dl.ndl.go.jp/info:ndljp/pid/2586897/67" TargetMode="External" /><Relationship Type="http://schemas.openxmlformats.org/officeDocument/2006/relationships/hyperlink" Id="rId398" Target="https://dl.ndl.go.jp/info:ndljp/pid/2586898/54" TargetMode="External" /><Relationship Type="http://schemas.openxmlformats.org/officeDocument/2006/relationships/hyperlink" Id="rId442" Target="https://dl.ndl.go.jp/info:ndljp/pid/2586898/59" TargetMode="External" /><Relationship Type="http://schemas.openxmlformats.org/officeDocument/2006/relationships/hyperlink" Id="rId40" Target="https://dl.ndl.go.jp/info:ndljp/pid/2609857?tocOpened=1" TargetMode="External" /><Relationship Type="http://schemas.openxmlformats.org/officeDocument/2006/relationships/hyperlink" Id="rId901" Target="https://docs.anthropic.com/" TargetMode="External" /><Relationship Type="http://schemas.openxmlformats.org/officeDocument/2006/relationships/hyperlink" Id="rId25" Target="https://doi.org/10.5281/zenodo.15481563" TargetMode="External" /><Relationship Type="http://schemas.openxmlformats.org/officeDocument/2006/relationships/hyperlink" Id="rId900" Target="https://gemini.google.com/" TargetMode="External" /><Relationship Type="http://schemas.openxmlformats.org/officeDocument/2006/relationships/hyperlink" Id="rId159" Target="https://github.com/shikeda" TargetMode="External" /><Relationship Type="http://schemas.openxmlformats.org/officeDocument/2006/relationships/hyperlink" Id="rId253" Target="https://github.com/shikeda/HDIC" TargetMode="External" /><Relationship Type="http://schemas.openxmlformats.org/officeDocument/2006/relationships/hyperlink" Id="rId60" Target="https://github.com/shikeda/HDIC/KRM_ndl.tsv" TargetMode="External" /><Relationship Type="http://schemas.openxmlformats.org/officeDocument/2006/relationships/hyperlink" Id="rId24" Target="https://github.com/shikeda/krm" TargetMode="External" /><Relationship Type="http://schemas.openxmlformats.org/officeDocument/2006/relationships/hyperlink" Id="rId52" Target="https://github.com/shikeda/krm/" TargetMode="External" /><Relationship Type="http://schemas.openxmlformats.org/officeDocument/2006/relationships/hyperlink" Id="rId832" Target="https://github.com/shikeda/rose" TargetMode="External" /><Relationship Type="http://schemas.openxmlformats.org/officeDocument/2006/relationships/hyperlink" Id="rId825" Target="https://github.com/toyjack/template_lualatex_wikiglyphwiki" TargetMode="External" /><Relationship Type="http://schemas.openxmlformats.org/officeDocument/2006/relationships/hyperlink" Id="rId824" Target="https://github.com/zr-tex8r/BXglyphwiki" TargetMode="External" /><Relationship Type="http://schemas.openxmlformats.org/officeDocument/2006/relationships/hyperlink" Id="rId845" Target="https://github.com/zr-tex8r/latex-jlreq-sample" TargetMode="External" /><Relationship Type="http://schemas.openxmlformats.org/officeDocument/2006/relationships/hyperlink" Id="rId237" Target="https://glyphwiki.org/wiki/u50c5" TargetMode="External" /><Relationship Type="http://schemas.openxmlformats.org/officeDocument/2006/relationships/hyperlink" Id="rId895" Target="https://hjl.hatenablog.com/entry/2020/03/09/120000#f-9db82ab4" TargetMode="External" /><Relationship Type="http://schemas.openxmlformats.org/officeDocument/2006/relationships/hyperlink" Id="rId839" Target="https://id.fnshr.info/2017/05/20/my-latex-templates-201705/" TargetMode="External" /><Relationship Type="http://schemas.openxmlformats.org/officeDocument/2006/relationships/hyperlink" Id="rId880" Target="https://japanknowledge.com/" TargetMode="External" /><Relationship Type="http://schemas.openxmlformats.org/officeDocument/2006/relationships/hyperlink" Id="rId881" Target="https://joao-roiz.jp/JPDICT/search" TargetMode="External" /><Relationship Type="http://schemas.openxmlformats.org/officeDocument/2006/relationships/hyperlink" Id="rId46" Target="https://kokubunken.repo.nii.ac.jp/index.php?action=pages_view_main&amp;active_action=repository_view_main_item_snippet&amp;index_id=187&amp;pn=1&amp;count=20&amp;order=17&amp;lang=japanese&amp;page_id=13&amp;block_id=21" TargetMode="External" /><Relationship Type="http://schemas.openxmlformats.org/officeDocument/2006/relationships/hyperlink" Id="rId42" Target="https://kokusho.nijl.ac.jp/biblio/100256105/4?ln=ja" TargetMode="External" /><Relationship Type="http://schemas.openxmlformats.org/officeDocument/2006/relationships/hyperlink" Id="rId843" Target="https://konoyonohana.blog.fc2.com/blog-entry-424.html" TargetMode="External" /><Relationship Type="http://schemas.openxmlformats.org/officeDocument/2006/relationships/hyperlink" Id="rId41" Target="https://kotenseki.nijl.ac.jp/biblio/100302544/viewer/1" TargetMode="External" /><Relationship Type="http://schemas.openxmlformats.org/officeDocument/2006/relationships/hyperlink" Id="rId840" Target="https://lualatexlab.blog.fc2.com/blog-entry-62.html" TargetMode="External" /><Relationship Type="http://schemas.openxmlformats.org/officeDocument/2006/relationships/hyperlink" Id="rId858" Target="https://oku.edu.mie-u.ac.jp/tex/mod/forum/discuss.php?d=2655&amp;parent=15518" TargetMode="External" /><Relationship Type="http://schemas.openxmlformats.org/officeDocument/2006/relationships/hyperlink" Id="rId887" Target="https://onlineconvertfree.com/ja/converter/images/" TargetMode="External" /><Relationship Type="http://schemas.openxmlformats.org/officeDocument/2006/relationships/hyperlink" Id="rId902" Target="https://platform.openai.com/" TargetMode="External" /><Relationship Type="http://schemas.openxmlformats.org/officeDocument/2006/relationships/hyperlink" Id="rId842" Target="https://qiita.com/wtsnjp/items/76557b1598445a1fc9da" TargetMode="External" /><Relationship Type="http://schemas.openxmlformats.org/officeDocument/2006/relationships/hyperlink" Id="rId891" Target="https://scholar.google.co.jp/" TargetMode="External" /><Relationship Type="http://schemas.openxmlformats.org/officeDocument/2006/relationships/hyperlink" Id="rId21" Target="https://shikeda.github.io/" TargetMode="External" /><Relationship Type="http://schemas.openxmlformats.org/officeDocument/2006/relationships/hyperlink" Id="rId22" Target="https://shikeda.github.io/docs/krm/" TargetMode="External" /><Relationship Type="http://schemas.openxmlformats.org/officeDocument/2006/relationships/hyperlink" Id="rId250" Target="https://suzukish.sakura.ne.jp/search/" TargetMode="External" /><Relationship Type="http://schemas.openxmlformats.org/officeDocument/2006/relationships/hyperlink" Id="rId254" Target="https://suzukish.sakura.ne.jp/search/yupian/search_top.php" TargetMode="External" /><Relationship Type="http://schemas.openxmlformats.org/officeDocument/2006/relationships/hyperlink" Id="rId884" Target="https://tableconvert.com/" TargetMode="External" /><Relationship Type="http://schemas.openxmlformats.org/officeDocument/2006/relationships/hyperlink" Id="rId814" Target="https://texwiki.texjp.org/?TeX%20Live" TargetMode="External" /><Relationship Type="http://schemas.openxmlformats.org/officeDocument/2006/relationships/hyperlink" Id="rId893" Target="https://www.benricho.org/moji_conv/13.html" TargetMode="External" /><Relationship Type="http://schemas.openxmlformats.org/officeDocument/2006/relationships/hyperlink" Id="rId544" Target="https://www.chise.org/est/view/character/&#28404;" TargetMode="External" /><Relationship Type="http://schemas.openxmlformats.org/officeDocument/2006/relationships/hyperlink" Id="rId186" Target="https://www.chise.org/ids-find" TargetMode="External" /><Relationship Type="http://schemas.openxmlformats.org/officeDocument/2006/relationships/hyperlink" Id="rId903" Target="https://www.cursor.com/" TargetMode="External" /><Relationship Type="http://schemas.openxmlformats.org/officeDocument/2006/relationships/hyperlink" Id="rId896" Target="https://www.digital.archives.go.jp/DAS/meta/listPhoto?LANG=default&amp;BID=F1000000000000094179&amp;ID=&amp;TYPE=dljpeg" TargetMode="External" /><Relationship Type="http://schemas.openxmlformats.org/officeDocument/2006/relationships/hyperlink" Id="rId150" Target="https://www.hng-data.org" TargetMode="External" /><Relationship Type="http://schemas.openxmlformats.org/officeDocument/2006/relationships/hyperlink" Id="rId877" Target="https://www.kanripo.org/" TargetMode="External" /><Relationship Type="http://schemas.openxmlformats.org/officeDocument/2006/relationships/hyperlink" Id="rId878" Target="https://www.kanripo.org/text/KR4h0001/" TargetMode="External" /><Relationship Type="http://schemas.openxmlformats.org/officeDocument/2006/relationships/hyperlink" Id="rId886" Target="https://www.media.io/jp/image-converter.html" TargetMode="External" /><Relationship Type="http://schemas.openxmlformats.org/officeDocument/2006/relationships/hyperlink" Id="rId844" Target="https://www.tug.org/texlive//Contents/live/texmf-dist/doc/latex/jlreq/jlreq-ja.html" TargetMode="External" /><Relationship Type="http://schemas.openxmlformats.org/officeDocument/2006/relationships/hyperlink" Id="rId894" Target="https://zh.wikisource.org/wiki/%E6%98%AD%E6%98%8E%E6%96%87%E9%81%B8/%E5%8D%B71" TargetMode="External" /><Relationship Type="http://schemas.openxmlformats.org/officeDocument/2006/relationships/hyperlink" Id="rId20" Target="mailto:ikeda.shoju@gmail.com" TargetMode="External" /></Relationships>
</file>

<file path=word/_rels/footnotes.xml.rels><?xml version="1.0" encoding="UTF-8"?><Relationships xmlns="http://schemas.openxmlformats.org/package/2006/relationships"><Relationship Type="http://schemas.openxmlformats.org/officeDocument/2006/relationships/hyperlink" Id="rId157" Target="../02-data-overview/" TargetMode="External" /><Relationship Type="http://schemas.openxmlformats.org/officeDocument/2006/relationships/hyperlink" Id="rId53" Target="./02-01-main/" TargetMode="External" /><Relationship Type="http://schemas.openxmlformats.org/officeDocument/2006/relationships/hyperlink" Id="rId54" Target="./02-02-notes/" TargetMode="External" /><Relationship Type="http://schemas.openxmlformats.org/officeDocument/2006/relationships/hyperlink" Id="rId57" Target="./02-02-notes/#comparison-with-krm_definitionstsv-v1155" TargetMode="External" /><Relationship Type="http://schemas.openxmlformats.org/officeDocument/2006/relationships/hyperlink" Id="rId55" Target="./02-03-headword-chars/" TargetMode="External" /><Relationship Type="http://schemas.openxmlformats.org/officeDocument/2006/relationships/hyperlink" Id="rId56" Target="./02-04-wakun/" TargetMode="External" /><Relationship Type="http://schemas.openxmlformats.org/officeDocument/2006/relationships/hyperlink" Id="rId58" Target="./02-06-pronunciations/" TargetMode="External" /><Relationship Type="http://schemas.openxmlformats.org/officeDocument/2006/relationships/hyperlink" Id="rId59" Target="./02-07-ndl/" TargetMode="External" /><Relationship Type="http://schemas.openxmlformats.org/officeDocument/2006/relationships/hyperlink" Id="rId114" Target="./03-01-data-structure/" TargetMode="External" /><Relationship Type="http://schemas.openxmlformats.org/officeDocument/2006/relationships/hyperlink" Id="rId115" Target="./03-02-types-of-entries/" TargetMode="External" /><Relationship Type="http://schemas.openxmlformats.org/officeDocument/2006/relationships/hyperlink" Id="rId116" Target="./03-03-concepts-char/" TargetMode="External" /><Relationship Type="http://schemas.openxmlformats.org/officeDocument/2006/relationships/hyperlink" Id="rId117" Target="./03-04-data-example/" TargetMode="External" /><Relationship Type="http://schemas.openxmlformats.org/officeDocument/2006/relationships/hyperlink" Id="rId163" Target="./04-01-id/" TargetMode="External" /><Relationship Type="http://schemas.openxmlformats.org/officeDocument/2006/relationships/hyperlink" Id="rId164" Target="./04-02-char/" TargetMode="External" /><Relationship Type="http://schemas.openxmlformats.org/officeDocument/2006/relationships/hyperlink" Id="rId165" Target="./04-03-handling/" TargetMode="External" /><Relationship Type="http://schemas.openxmlformats.org/officeDocument/2006/relationships/hyperlink" Id="rId223" Target="./05-01-basic-policy/" TargetMode="External" /><Relationship Type="http://schemas.openxmlformats.org/officeDocument/2006/relationships/hyperlink" Id="rId224" Target="./05-02-headword-count/" TargetMode="External" /><Relationship Type="http://schemas.openxmlformats.org/officeDocument/2006/relationships/hyperlink" Id="rId225" Target="./05-03-jitaichu-formats/" TargetMode="External" /><Relationship Type="http://schemas.openxmlformats.org/officeDocument/2006/relationships/hyperlink" Id="rId226" Target="./05-04-onchu-problems/" TargetMode="External" /><Relationship Type="http://schemas.openxmlformats.org/officeDocument/2006/relationships/hyperlink" Id="rId227" Target="./05-05-gichu-quantity/" TargetMode="External" /><Relationship Type="http://schemas.openxmlformats.org/officeDocument/2006/relationships/hyperlink" Id="rId228" Target="./05-06-wakun-materials/" TargetMode="External" /><Relationship Type="http://schemas.openxmlformats.org/officeDocument/2006/relationships/hyperlink" Id="rId229" Target="./05-07-annotation-examples/" TargetMode="External" /><Relationship Type="http://schemas.openxmlformats.org/officeDocument/2006/relationships/hyperlink" Id="rId155" Target="/docs/krm/02-data-overview/" TargetMode="External" /><Relationship Type="http://schemas.openxmlformats.org/officeDocument/2006/relationships/hyperlink" Id="rId173" Target="/docs/krm/02-data-overview/02-03-headword-chars/" TargetMode="External" /><Relationship Type="http://schemas.openxmlformats.org/officeDocument/2006/relationships/hyperlink" Id="rId123" Target="/docs/krm/04-entry-input/" TargetMode="External" /><Relationship Type="http://schemas.openxmlformats.org/officeDocument/2006/relationships/hyperlink" Id="rId178" Target="/docs/krm/04-entry-input/04-02-char/" TargetMode="External" /><Relationship Type="http://schemas.openxmlformats.org/officeDocument/2006/relationships/hyperlink" Id="rId124" Target="/docs/krm/04-entry-input/04-03-handling/" TargetMode="External" /><Relationship Type="http://schemas.openxmlformats.org/officeDocument/2006/relationships/hyperlink" Id="rId806" Target="/docs/krm/06-typesetting/06-01-hanazono-mincho/" TargetMode="External" /><Relationship Type="http://schemas.openxmlformats.org/officeDocument/2006/relationships/hyperlink" Id="rId807" Target="/docs/krm/06-typesetting/06-02-glyphwiki/" TargetMode="External" /><Relationship Type="http://schemas.openxmlformats.org/officeDocument/2006/relationships/hyperlink" Id="rId808" Target="/docs/krm/06-typesetting/06-03-sfkanbun-sty/" TargetMode="External" /><Relationship Type="http://schemas.openxmlformats.org/officeDocument/2006/relationships/hyperlink" Id="rId809" Target="/docs/krm/06-typesetting/06-04-vscode-texlive/" TargetMode="External" /><Relationship Type="http://schemas.openxmlformats.org/officeDocument/2006/relationships/hyperlink" Id="rId810" Target="/docs/krm/06-typesetting/06-05-online-tools/" TargetMode="External" /><Relationship Type="http://schemas.openxmlformats.org/officeDocument/2006/relationships/hyperlink" Id="rId100" Target="/docs/krm/08-case-studies/08-05-dhsjr/" TargetMode="External" /><Relationship Type="http://schemas.openxmlformats.org/officeDocument/2006/relationships/hyperlink" Id="rId873" Target="http://21dzk.l.u-tokyo.ac.jp/SAT" TargetMode="External" /><Relationship Type="http://schemas.openxmlformats.org/officeDocument/2006/relationships/hyperlink" Id="rId883" Target="http://cdn.rawgit.com/g0v/z0y/v3/" TargetMode="External" /><Relationship Type="http://schemas.openxmlformats.org/officeDocument/2006/relationships/hyperlink" Id="rId875" Target="http://code.cside.com" TargetMode="External" /><Relationship Type="http://schemas.openxmlformats.org/officeDocument/2006/relationships/hyperlink" Id="rId874" Target="http://coe21.zinbun.kyoto-u.ac.jp/djvuchar" TargetMode="External" /><Relationship Type="http://schemas.openxmlformats.org/officeDocument/2006/relationships/hyperlink" Id="rId456" Target="http://dl.ndl.go.jp/info:ndljp/pid/2586899/18" TargetMode="External" /><Relationship Type="http://schemas.openxmlformats.org/officeDocument/2006/relationships/hyperlink" Id="rId488" Target="http://dl.ndl.go.jp/info:ndljp/pid/2586900/19" TargetMode="External" /><Relationship Type="http://schemas.openxmlformats.org/officeDocument/2006/relationships/hyperlink" Id="rId489" Target="http://dl.ndl.go.jp/info:ndljp/pid/2586900/23" TargetMode="External" /><Relationship Type="http://schemas.openxmlformats.org/officeDocument/2006/relationships/hyperlink" Id="rId490" Target="http://dl.ndl.go.jp/info:ndljp/pid/2586900/28" TargetMode="External" /><Relationship Type="http://schemas.openxmlformats.org/officeDocument/2006/relationships/hyperlink" Id="rId491" Target="http://dl.ndl.go.jp/info:ndljp/pid/2586900/29" TargetMode="External" /><Relationship Type="http://schemas.openxmlformats.org/officeDocument/2006/relationships/hyperlink" Id="rId495" Target="http://dl.ndl.go.jp/info:ndljp/pid/2586900/44" TargetMode="External" /><Relationship Type="http://schemas.openxmlformats.org/officeDocument/2006/relationships/hyperlink" Id="rId487" Target="http://dl.ndl.go.jp/info:ndljp/pid/2586900/8" TargetMode="External" /><Relationship Type="http://schemas.openxmlformats.org/officeDocument/2006/relationships/hyperlink" Id="rId816" Target="http://fonts.jp/hanazono/" TargetMode="External" /><Relationship Type="http://schemas.openxmlformats.org/officeDocument/2006/relationships/hyperlink" Id="rId870" Target="http://glyphwiki.org" TargetMode="External" /><Relationship Type="http://schemas.openxmlformats.org/officeDocument/2006/relationships/hyperlink" Id="rId867" Target="http://kanji-database.sourceforge.net" TargetMode="External" /><Relationship Type="http://schemas.openxmlformats.org/officeDocument/2006/relationships/hyperlink" Id="rId869" Target="http://search.hng-data.org" TargetMode="External" /><Relationship Type="http://schemas.openxmlformats.org/officeDocument/2006/relationships/hyperlink" Id="rId872" Target="http://suzukish.s252.xrea.com/search" TargetMode="External" /><Relationship Type="http://schemas.openxmlformats.org/officeDocument/2006/relationships/hyperlink" Id="rId876" Target="http://tls.uni-hd.de/xuanying.html" TargetMode="External" /><Relationship Type="http://schemas.openxmlformats.org/officeDocument/2006/relationships/hyperlink" Id="rId868" Target="http://www.chise.org/ids-find" TargetMode="External" /><Relationship Type="http://schemas.openxmlformats.org/officeDocument/2006/relationships/hyperlink" Id="rId847" Target="http://www.let.osaka-u.ac.jp/~kinsui/tex/top.htm" TargetMode="External" /><Relationship Type="http://schemas.openxmlformats.org/officeDocument/2006/relationships/hyperlink" Id="rId879" Target="http://www.zdic.net" TargetMode="External" /><Relationship Type="http://schemas.openxmlformats.org/officeDocument/2006/relationships/hyperlink" Id="rId871" Target="http://www2.dhii.jp:3000" TargetMode="External" /><Relationship Type="http://schemas.openxmlformats.org/officeDocument/2006/relationships/hyperlink" Id="rId882" Target="http://xiaoxue.iis.sinica.edu.tw" TargetMode="External" /><Relationship Type="http://schemas.openxmlformats.org/officeDocument/2006/relationships/hyperlink" Id="rId831" Target="http://xymtex.com/fujitas/kanbun/kanbunex.html" TargetMode="External" /><Relationship Type="http://schemas.openxmlformats.org/officeDocument/2006/relationships/hyperlink" Id="rId857" Target="http://xymtex.com/fujitas2/texlatex/index.html" TargetMode="External" /><Relationship Type="http://schemas.openxmlformats.org/officeDocument/2006/relationships/hyperlink" Id="rId848" Target="http://xyoshiki.web.fc2.com/texindex3.html" TargetMode="External" /><Relationship Type="http://schemas.openxmlformats.org/officeDocument/2006/relationships/hyperlink" Id="rId846" Target="https://adbird.hatenablog.com/archive/category/LaTeX" TargetMode="External" /><Relationship Type="http://schemas.openxmlformats.org/officeDocument/2006/relationships/hyperlink" Id="rId841" Target="https://adbird.hatenablog.com/entry/2018/12/27/161700" TargetMode="External" /><Relationship Type="http://schemas.openxmlformats.org/officeDocument/2006/relationships/hyperlink" Id="rId892" Target="https://base1.nijl.ac.jp/~tkoten/" TargetMode="External" /><Relationship Type="http://schemas.openxmlformats.org/officeDocument/2006/relationships/hyperlink" Id="rId890" Target="https://bibdb.ninjal.ac.jp/bunken/ja/" TargetMode="External" /><Relationship Type="http://schemas.openxmlformats.org/officeDocument/2006/relationships/hyperlink" Id="rId898" Target="https://chatgpt.com/" TargetMode="External" /><Relationship Type="http://schemas.openxmlformats.org/officeDocument/2006/relationships/hyperlink" Id="rId888" Target="https://cir.nii.ac.jp/" TargetMode="External" /><Relationship Type="http://schemas.openxmlformats.org/officeDocument/2006/relationships/hyperlink" Id="rId899" Target="https://claude.ai/" TargetMode="External" /><Relationship Type="http://schemas.openxmlformats.org/officeDocument/2006/relationships/hyperlink" Id="rId889" Target="https://clrd.ninjal.ac.jp/chj/" TargetMode="External" /><Relationship Type="http://schemas.openxmlformats.org/officeDocument/2006/relationships/hyperlink" Id="rId885" Target="https://convertio.co/ja/image-converter/" TargetMode="External" /><Relationship Type="http://schemas.openxmlformats.org/officeDocument/2006/relationships/hyperlink" Id="rId252" Target="https://ctext.org/dictionary.pl?if=en" TargetMode="External" /><Relationship Type="http://schemas.openxmlformats.org/officeDocument/2006/relationships/hyperlink" Id="rId818" Target="https://ctext.org/dictionary.pl?if=en&amp;rad=1" TargetMode="External" /><Relationship Type="http://schemas.openxmlformats.org/officeDocument/2006/relationships/hyperlink" Id="rId251" Target="https://ctext.org/dictionary.pl?if=gb" TargetMode="External" /><Relationship Type="http://schemas.openxmlformats.org/officeDocument/2006/relationships/hyperlink" Id="rId383" Target="https://dl.ndl.go.jp/info:ndljp/pid/1126592/132" TargetMode="External" /><Relationship Type="http://schemas.openxmlformats.org/officeDocument/2006/relationships/hyperlink" Id="rId45" Target="https://dl.ndl.go.jp/info:ndljp/pid/1212353" TargetMode="External" /><Relationship Type="http://schemas.openxmlformats.org/officeDocument/2006/relationships/hyperlink" Id="rId38" Target="https://dl.ndl.go.jp/info:ndljp/pid/2458012" TargetMode="External" /><Relationship Type="http://schemas.openxmlformats.org/officeDocument/2006/relationships/hyperlink" Id="rId286" Target="https://dl.ndl.go.jp/info:ndljp/pid/2586891/10" TargetMode="External" /><Relationship Type="http://schemas.openxmlformats.org/officeDocument/2006/relationships/hyperlink" Id="rId287" Target="https://dl.ndl.go.jp/info:ndljp/pid/2586891/31" TargetMode="External" /><Relationship Type="http://schemas.openxmlformats.org/officeDocument/2006/relationships/hyperlink" Id="rId105" Target="https://dl.ndl.go.jp/info:ndljp/pid/2586891/6" TargetMode="External" /><Relationship Type="http://schemas.openxmlformats.org/officeDocument/2006/relationships/hyperlink" Id="rId106" Target="https://dl.ndl.go.jp/info:ndljp/pid/2586891/7" TargetMode="External" /><Relationship Type="http://schemas.openxmlformats.org/officeDocument/2006/relationships/hyperlink" Id="rId291" Target="https://dl.ndl.go.jp/info:ndljp/pid/2586892/19" TargetMode="External" /><Relationship Type="http://schemas.openxmlformats.org/officeDocument/2006/relationships/hyperlink" Id="rId289" Target="https://dl.ndl.go.jp/info:ndljp/pid/2586892/27" TargetMode="External" /><Relationship Type="http://schemas.openxmlformats.org/officeDocument/2006/relationships/hyperlink" Id="rId290" Target="https://dl.ndl.go.jp/info:ndljp/pid/2586892/32" TargetMode="External" /><Relationship Type="http://schemas.openxmlformats.org/officeDocument/2006/relationships/hyperlink" Id="rId308" Target="https://dl.ndl.go.jp/info:ndljp/pid/2586893/10" TargetMode="External" /><Relationship Type="http://schemas.openxmlformats.org/officeDocument/2006/relationships/hyperlink" Id="rId314" Target="https://dl.ndl.go.jp/info:ndljp/pid/2586893/22" TargetMode="External" /><Relationship Type="http://schemas.openxmlformats.org/officeDocument/2006/relationships/hyperlink" Id="rId315" Target="https://dl.ndl.go.jp/info:ndljp/pid/2586893/34" TargetMode="External" /><Relationship Type="http://schemas.openxmlformats.org/officeDocument/2006/relationships/hyperlink" Id="rId316" Target="https://dl.ndl.go.jp/info:ndljp/pid/2586893/55" TargetMode="External" /><Relationship Type="http://schemas.openxmlformats.org/officeDocument/2006/relationships/hyperlink" Id="rId318" Target="https://dl.ndl.go.jp/info:ndljp/pid/2586894/23" TargetMode="External" /><Relationship Type="http://schemas.openxmlformats.org/officeDocument/2006/relationships/hyperlink" Id="rId319" Target="https://dl.ndl.go.jp/info:ndljp/pid/2586894/24" TargetMode="External" /><Relationship Type="http://schemas.openxmlformats.org/officeDocument/2006/relationships/hyperlink" Id="rId320" Target="https://dl.ndl.go.jp/info:ndljp/pid/2586894/30" TargetMode="External" /><Relationship Type="http://schemas.openxmlformats.org/officeDocument/2006/relationships/hyperlink" Id="rId322" Target="https://dl.ndl.go.jp/info:ndljp/pid/2586895/20" TargetMode="External" /><Relationship Type="http://schemas.openxmlformats.org/officeDocument/2006/relationships/hyperlink" Id="rId323" Target="https://dl.ndl.go.jp/info:ndljp/pid/2586895/4" TargetMode="External" /><Relationship Type="http://schemas.openxmlformats.org/officeDocument/2006/relationships/hyperlink" Id="rId324" Target="https://dl.ndl.go.jp/info:ndljp/pid/2586895/42" TargetMode="External" /><Relationship Type="http://schemas.openxmlformats.org/officeDocument/2006/relationships/hyperlink" Id="rId326" Target="https://dl.ndl.go.jp/info:ndljp/pid/2586896/10" TargetMode="External" /><Relationship Type="http://schemas.openxmlformats.org/officeDocument/2006/relationships/hyperlink" Id="rId327" Target="https://dl.ndl.go.jp/info:ndljp/pid/2586896/46" TargetMode="External" /><Relationship Type="http://schemas.openxmlformats.org/officeDocument/2006/relationships/hyperlink" Id="rId329" Target="https://dl.ndl.go.jp/info:ndljp/pid/2586897/32" TargetMode="External" /><Relationship Type="http://schemas.openxmlformats.org/officeDocument/2006/relationships/hyperlink" Id="rId330" Target="https://dl.ndl.go.jp/info:ndljp/pid/2586897/37" TargetMode="External" /><Relationship Type="http://schemas.openxmlformats.org/officeDocument/2006/relationships/hyperlink" Id="rId382" Target="https://dl.ndl.go.jp/info:ndljp/pid/2586897/38" TargetMode="External" /><Relationship Type="http://schemas.openxmlformats.org/officeDocument/2006/relationships/hyperlink" Id="rId384" Target="https://dl.ndl.go.jp/info:ndljp/pid/2586897/67" TargetMode="External" /><Relationship Type="http://schemas.openxmlformats.org/officeDocument/2006/relationships/hyperlink" Id="rId398" Target="https://dl.ndl.go.jp/info:ndljp/pid/2586898/54" TargetMode="External" /><Relationship Type="http://schemas.openxmlformats.org/officeDocument/2006/relationships/hyperlink" Id="rId442" Target="https://dl.ndl.go.jp/info:ndljp/pid/2586898/59" TargetMode="External" /><Relationship Type="http://schemas.openxmlformats.org/officeDocument/2006/relationships/hyperlink" Id="rId40" Target="https://dl.ndl.go.jp/info:ndljp/pid/2609857?tocOpened=1" TargetMode="External" /><Relationship Type="http://schemas.openxmlformats.org/officeDocument/2006/relationships/hyperlink" Id="rId901" Target="https://docs.anthropic.com/" TargetMode="External" /><Relationship Type="http://schemas.openxmlformats.org/officeDocument/2006/relationships/hyperlink" Id="rId25" Target="https://doi.org/10.5281/zenodo.15481563" TargetMode="External" /><Relationship Type="http://schemas.openxmlformats.org/officeDocument/2006/relationships/hyperlink" Id="rId900" Target="https://gemini.google.com/" TargetMode="External" /><Relationship Type="http://schemas.openxmlformats.org/officeDocument/2006/relationships/hyperlink" Id="rId159" Target="https://github.com/shikeda" TargetMode="External" /><Relationship Type="http://schemas.openxmlformats.org/officeDocument/2006/relationships/hyperlink" Id="rId253" Target="https://github.com/shikeda/HDIC" TargetMode="External" /><Relationship Type="http://schemas.openxmlformats.org/officeDocument/2006/relationships/hyperlink" Id="rId60" Target="https://github.com/shikeda/HDIC/KRM_ndl.tsv" TargetMode="External" /><Relationship Type="http://schemas.openxmlformats.org/officeDocument/2006/relationships/hyperlink" Id="rId24" Target="https://github.com/shikeda/krm" TargetMode="External" /><Relationship Type="http://schemas.openxmlformats.org/officeDocument/2006/relationships/hyperlink" Id="rId52" Target="https://github.com/shikeda/krm/" TargetMode="External" /><Relationship Type="http://schemas.openxmlformats.org/officeDocument/2006/relationships/hyperlink" Id="rId832" Target="https://github.com/shikeda/rose" TargetMode="External" /><Relationship Type="http://schemas.openxmlformats.org/officeDocument/2006/relationships/hyperlink" Id="rId825" Target="https://github.com/toyjack/template_lualatex_wikiglyphwiki" TargetMode="External" /><Relationship Type="http://schemas.openxmlformats.org/officeDocument/2006/relationships/hyperlink" Id="rId824" Target="https://github.com/zr-tex8r/BXglyphwiki" TargetMode="External" /><Relationship Type="http://schemas.openxmlformats.org/officeDocument/2006/relationships/hyperlink" Id="rId845" Target="https://github.com/zr-tex8r/latex-jlreq-sample" TargetMode="External" /><Relationship Type="http://schemas.openxmlformats.org/officeDocument/2006/relationships/hyperlink" Id="rId237" Target="https://glyphwiki.org/wiki/u50c5" TargetMode="External" /><Relationship Type="http://schemas.openxmlformats.org/officeDocument/2006/relationships/hyperlink" Id="rId895" Target="https://hjl.hatenablog.com/entry/2020/03/09/120000#f-9db82ab4" TargetMode="External" /><Relationship Type="http://schemas.openxmlformats.org/officeDocument/2006/relationships/hyperlink" Id="rId839" Target="https://id.fnshr.info/2017/05/20/my-latex-templates-201705/" TargetMode="External" /><Relationship Type="http://schemas.openxmlformats.org/officeDocument/2006/relationships/hyperlink" Id="rId880" Target="https://japanknowledge.com/" TargetMode="External" /><Relationship Type="http://schemas.openxmlformats.org/officeDocument/2006/relationships/hyperlink" Id="rId881" Target="https://joao-roiz.jp/JPDICT/search" TargetMode="External" /><Relationship Type="http://schemas.openxmlformats.org/officeDocument/2006/relationships/hyperlink" Id="rId46" Target="https://kokubunken.repo.nii.ac.jp/index.php?action=pages_view_main&amp;active_action=repository_view_main_item_snippet&amp;index_id=187&amp;pn=1&amp;count=20&amp;order=17&amp;lang=japanese&amp;page_id=13&amp;block_id=21" TargetMode="External" /><Relationship Type="http://schemas.openxmlformats.org/officeDocument/2006/relationships/hyperlink" Id="rId42" Target="https://kokusho.nijl.ac.jp/biblio/100256105/4?ln=ja" TargetMode="External" /><Relationship Type="http://schemas.openxmlformats.org/officeDocument/2006/relationships/hyperlink" Id="rId843" Target="https://konoyonohana.blog.fc2.com/blog-entry-424.html" TargetMode="External" /><Relationship Type="http://schemas.openxmlformats.org/officeDocument/2006/relationships/hyperlink" Id="rId41" Target="https://kotenseki.nijl.ac.jp/biblio/100302544/viewer/1" TargetMode="External" /><Relationship Type="http://schemas.openxmlformats.org/officeDocument/2006/relationships/hyperlink" Id="rId840" Target="https://lualatexlab.blog.fc2.com/blog-entry-62.html" TargetMode="External" /><Relationship Type="http://schemas.openxmlformats.org/officeDocument/2006/relationships/hyperlink" Id="rId858" Target="https://oku.edu.mie-u.ac.jp/tex/mod/forum/discuss.php?d=2655&amp;parent=15518" TargetMode="External" /><Relationship Type="http://schemas.openxmlformats.org/officeDocument/2006/relationships/hyperlink" Id="rId887" Target="https://onlineconvertfree.com/ja/converter/images/" TargetMode="External" /><Relationship Type="http://schemas.openxmlformats.org/officeDocument/2006/relationships/hyperlink" Id="rId902" Target="https://platform.openai.com/" TargetMode="External" /><Relationship Type="http://schemas.openxmlformats.org/officeDocument/2006/relationships/hyperlink" Id="rId842" Target="https://qiita.com/wtsnjp/items/76557b1598445a1fc9da" TargetMode="External" /><Relationship Type="http://schemas.openxmlformats.org/officeDocument/2006/relationships/hyperlink" Id="rId891" Target="https://scholar.google.co.jp/" TargetMode="External" /><Relationship Type="http://schemas.openxmlformats.org/officeDocument/2006/relationships/hyperlink" Id="rId21" Target="https://shikeda.github.io/" TargetMode="External" /><Relationship Type="http://schemas.openxmlformats.org/officeDocument/2006/relationships/hyperlink" Id="rId22" Target="https://shikeda.github.io/docs/krm/" TargetMode="External" /><Relationship Type="http://schemas.openxmlformats.org/officeDocument/2006/relationships/hyperlink" Id="rId250" Target="https://suzukish.sakura.ne.jp/search/" TargetMode="External" /><Relationship Type="http://schemas.openxmlformats.org/officeDocument/2006/relationships/hyperlink" Id="rId254" Target="https://suzukish.sakura.ne.jp/search/yupian/search_top.php" TargetMode="External" /><Relationship Type="http://schemas.openxmlformats.org/officeDocument/2006/relationships/hyperlink" Id="rId884" Target="https://tableconvert.com/" TargetMode="External" /><Relationship Type="http://schemas.openxmlformats.org/officeDocument/2006/relationships/hyperlink" Id="rId814" Target="https://texwiki.texjp.org/?TeX%20Live" TargetMode="External" /><Relationship Type="http://schemas.openxmlformats.org/officeDocument/2006/relationships/hyperlink" Id="rId893" Target="https://www.benricho.org/moji_conv/13.html" TargetMode="External" /><Relationship Type="http://schemas.openxmlformats.org/officeDocument/2006/relationships/hyperlink" Id="rId544" Target="https://www.chise.org/est/view/character/&#28404;" TargetMode="External" /><Relationship Type="http://schemas.openxmlformats.org/officeDocument/2006/relationships/hyperlink" Id="rId186" Target="https://www.chise.org/ids-find" TargetMode="External" /><Relationship Type="http://schemas.openxmlformats.org/officeDocument/2006/relationships/hyperlink" Id="rId903" Target="https://www.cursor.com/" TargetMode="External" /><Relationship Type="http://schemas.openxmlformats.org/officeDocument/2006/relationships/hyperlink" Id="rId896" Target="https://www.digital.archives.go.jp/DAS/meta/listPhoto?LANG=default&amp;BID=F1000000000000094179&amp;ID=&amp;TYPE=dljpeg" TargetMode="External" /><Relationship Type="http://schemas.openxmlformats.org/officeDocument/2006/relationships/hyperlink" Id="rId150" Target="https://www.hng-data.org" TargetMode="External" /><Relationship Type="http://schemas.openxmlformats.org/officeDocument/2006/relationships/hyperlink" Id="rId877" Target="https://www.kanripo.org/" TargetMode="External" /><Relationship Type="http://schemas.openxmlformats.org/officeDocument/2006/relationships/hyperlink" Id="rId878" Target="https://www.kanripo.org/text/KR4h0001/" TargetMode="External" /><Relationship Type="http://schemas.openxmlformats.org/officeDocument/2006/relationships/hyperlink" Id="rId886" Target="https://www.media.io/jp/image-converter.html" TargetMode="External" /><Relationship Type="http://schemas.openxmlformats.org/officeDocument/2006/relationships/hyperlink" Id="rId844" Target="https://www.tug.org/texlive//Contents/live/texmf-dist/doc/latex/jlreq/jlreq-ja.html" TargetMode="External" /><Relationship Type="http://schemas.openxmlformats.org/officeDocument/2006/relationships/hyperlink" Id="rId894" Target="https://zh.wikisource.org/wiki/%E6%98%AD%E6%98%8E%E6%96%87%E9%81%B8/%E5%8D%B71" TargetMode="External" /><Relationship Type="http://schemas.openxmlformats.org/officeDocument/2006/relationships/hyperlink" Id="rId20" Target="mailto:ikeda.shoju@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KRM Documentation</dc:title>
  <dc:creator>池田証壽; 北海道大学名誉教授</dc:creator>
  <cp:keywords/>
  <dcterms:created xsi:type="dcterms:W3CDTF">2026-08-01T05:28:17Z</dcterms:created>
  <dcterms:modified xsi:type="dcterms:W3CDTF">2026-08-01T05:28:17Z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ookCollapseSection">
    <vt:lpwstr>True</vt:lpwstr>
  </property>
  <property fmtid="{D5CDD505-2E9C-101B-9397-08002B2CF9AE}" pid="3" name="bookToc">
    <vt:lpwstr>True</vt:lpwstr>
  </property>
  <property fmtid="{D5CDD505-2E9C-101B-9397-08002B2CF9AE}" pid="4" name="date">
    <vt:lpwstr>Version 0.9（草稿）— 公開日未定</vt:lpwstr>
  </property>
  <property fmtid="{D5CDD505-2E9C-101B-9397-08002B2CF9AE}" pid="5" name="subtitle">
    <vt:lpwstr>類聚名義抄観智院本データベース(KRM)のための学術・技術文書</vt:lpwstr>
  </property>
  <property fmtid="{D5CDD505-2E9C-101B-9397-08002B2CF9AE}" pid="6" name="weight">
    <vt:lpwstr>35</vt:lpwstr>
  </property>
</Properties>
</file>